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84C957" w14:textId="168A7BB7" w:rsidR="003524FD" w:rsidRPr="002764A8" w:rsidRDefault="003524FD" w:rsidP="0059631C">
      <w:pPr>
        <w:pStyle w:val="NoSpacing"/>
        <w:tabs>
          <w:tab w:val="left" w:pos="5835"/>
        </w:tabs>
        <w:spacing w:line="276" w:lineRule="auto"/>
        <w:rPr>
          <w:rFonts w:ascii="Century Gothic" w:hAnsi="Century Gothic"/>
          <w:color w:val="4F81BD"/>
        </w:rPr>
      </w:pPr>
      <w:bookmarkStart w:id="0" w:name="_Toc5366809"/>
      <w:bookmarkStart w:id="1" w:name="_Toc1687841"/>
      <w:bookmarkStart w:id="2" w:name="_Toc535324789"/>
      <w:bookmarkStart w:id="3" w:name="_Toc535320320"/>
      <w:bookmarkStart w:id="4" w:name="_Toc529881903"/>
      <w:bookmarkStart w:id="5" w:name="_Toc529881734"/>
      <w:bookmarkStart w:id="6" w:name="_Toc535248483"/>
      <w:bookmarkStart w:id="7" w:name="_Toc535248525"/>
      <w:bookmarkStart w:id="8" w:name="_Toc535425537"/>
      <w:bookmarkStart w:id="9" w:name="_Toc535425860"/>
      <w:bookmarkStart w:id="10" w:name="_Toc1577374"/>
      <w:bookmarkStart w:id="11" w:name="_Toc1577532"/>
      <w:bookmarkStart w:id="12" w:name="_Toc2785875"/>
      <w:r w:rsidRPr="002764A8">
        <w:rPr>
          <w:rFonts w:ascii="Century Gothic" w:hAnsi="Century Gothic"/>
          <w:color w:val="4F81BD"/>
        </w:rPr>
        <w:tab/>
      </w:r>
    </w:p>
    <w:p w14:paraId="752CB3FE" w14:textId="6766DA45" w:rsidR="003524FD" w:rsidRPr="00F8737E" w:rsidRDefault="00DB5130" w:rsidP="0059631C">
      <w:pPr>
        <w:pStyle w:val="NoSpacing"/>
        <w:spacing w:line="276" w:lineRule="auto"/>
        <w:jc w:val="center"/>
        <w:rPr>
          <w:rFonts w:ascii="Century Gothic" w:hAnsi="Century Gothic" w:cs="Arial"/>
          <w:b/>
          <w:caps/>
          <w:color w:val="4F81BD"/>
          <w:sz w:val="40"/>
          <w:szCs w:val="40"/>
        </w:rPr>
      </w:pPr>
      <w:r w:rsidRPr="00F8737E">
        <w:rPr>
          <w:rFonts w:ascii="Century Gothic" w:hAnsi="Century Gothic"/>
          <w:noProof/>
          <w:color w:val="4F81BD"/>
          <w:lang w:eastAsia="fr-FR"/>
        </w:rPr>
        <mc:AlternateContent>
          <mc:Choice Requires="wps">
            <w:drawing>
              <wp:anchor distT="0" distB="0" distL="114300" distR="114300" simplePos="0" relativeHeight="251658243" behindDoc="0" locked="0" layoutInCell="1" allowOverlap="1" wp14:anchorId="15001097" wp14:editId="4281745B">
                <wp:simplePos x="0" y="0"/>
                <wp:positionH relativeFrom="margin">
                  <wp:align>left</wp:align>
                </wp:positionH>
                <wp:positionV relativeFrom="paragraph">
                  <wp:posOffset>42750</wp:posOffset>
                </wp:positionV>
                <wp:extent cx="2291937" cy="1496291"/>
                <wp:effectExtent l="0" t="0" r="0" b="8890"/>
                <wp:wrapNone/>
                <wp:docPr id="1" name="Rectangle 1"/>
                <wp:cNvGraphicFramePr/>
                <a:graphic xmlns:a="http://schemas.openxmlformats.org/drawingml/2006/main">
                  <a:graphicData uri="http://schemas.microsoft.com/office/word/2010/wordprocessingShape">
                    <wps:wsp>
                      <wps:cNvSpPr/>
                      <wps:spPr>
                        <a:xfrm>
                          <a:off x="0" y="0"/>
                          <a:ext cx="2291937" cy="1496291"/>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43B26094" w14:textId="00642379" w:rsidR="00994B03" w:rsidRDefault="00994B03" w:rsidP="004520D3">
                            <w:pPr>
                              <w:jc w:val="center"/>
                            </w:pPr>
                            <w:r w:rsidRPr="005B1869">
                              <w:rPr>
                                <w:noProof/>
                                <w:lang w:eastAsia="fr-FR"/>
                              </w:rPr>
                              <w:drawing>
                                <wp:inline distT="0" distB="0" distL="0" distR="0" wp14:anchorId="1CB17BF4" wp14:editId="16F638B6">
                                  <wp:extent cx="1080654" cy="1249479"/>
                                  <wp:effectExtent l="0" t="0" r="5715" b="8255"/>
                                  <wp:docPr id="3" name="Image 3" descr="C:\Users\hpp\Desktop\ETUDES SUIVIES 100%\- EN COURS\Etu-AT-Form\Evaluation formative_UNICEF Burundi\7_Phase_Cadrage\O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p\Desktop\ETUDES SUIVIES 100%\- EN COURS\Etu-AT-Form\Evaluation formative_UNICEF Burundi\7_Phase_Cadrage\OIP.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13745" cy="128774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001097" id="Rectangle 1" o:spid="_x0000_s1026" style="position:absolute;left:0;text-align:left;margin-left:0;margin-top:3.35pt;width:180.45pt;height:117.8pt;z-index:25165824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" fillcolor="white [3201]" stroked="f" strokeweight="2pt">
                <v:textbox>
                  <w:txbxContent>
                    <w:p w14:paraId="43B26094" w14:textId="00642379" w:rsidR="00994B03" w:rsidRDefault="00994B03" w:rsidP="004520D3">
                      <w:pPr>
                        <w:jc w:val="center"/>
                      </w:pPr>
                      <w:r w:rsidRPr="005B1869">
                        <w:rPr>
                          <w:noProof/>
                          <w:lang w:eastAsia="fr-FR"/>
                        </w:rPr>
                        <w:drawing>
                          <wp:inline distT="0" distB="0" distL="0" distR="0" wp14:anchorId="1CB17BF4" wp14:editId="16F638B6">
                            <wp:extent cx="1080654" cy="1249479"/>
                            <wp:effectExtent l="0" t="0" r="5715" b="8255"/>
                            <wp:docPr id="3" name="Image 3" descr="C:\Users\hpp\Desktop\ETUDES SUIVIES 100%\- EN COURS\Etu-AT-Form\Evaluation formative_UNICEF Burundi\7_Phase_Cadrage\O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p\Desktop\ETUDES SUIVIES 100%\- EN COURS\Etu-AT-Form\Evaluation formative_UNICEF Burundi\7_Phase_Cadrage\OIP.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13745" cy="1287740"/>
                                    </a:xfrm>
                                    <a:prstGeom prst="rect">
                                      <a:avLst/>
                                    </a:prstGeom>
                                    <a:noFill/>
                                    <a:ln>
                                      <a:noFill/>
                                    </a:ln>
                                  </pic:spPr>
                                </pic:pic>
                              </a:graphicData>
                            </a:graphic>
                          </wp:inline>
                        </w:drawing>
                      </w:r>
                    </w:p>
                  </w:txbxContent>
                </v:textbox>
                <w10:wrap anchorx="margin"/>
              </v:rect>
            </w:pict>
          </mc:Fallback>
        </mc:AlternateContent>
      </w:r>
      <w:r w:rsidR="00CC2672" w:rsidRPr="00F8737E">
        <w:rPr>
          <w:rFonts w:ascii="Century Gothic" w:hAnsi="Century Gothic"/>
          <w:noProof/>
          <w:color w:val="4F81BD"/>
          <w:lang w:eastAsia="fr-FR"/>
        </w:rPr>
        <mc:AlternateContent>
          <mc:Choice Requires="wps">
            <w:drawing>
              <wp:anchor distT="0" distB="0" distL="114300" distR="114300" simplePos="0" relativeHeight="251658244" behindDoc="0" locked="0" layoutInCell="1" allowOverlap="1" wp14:anchorId="2DBC88A1" wp14:editId="6FD07363">
                <wp:simplePos x="0" y="0"/>
                <wp:positionH relativeFrom="margin">
                  <wp:posOffset>3500120</wp:posOffset>
                </wp:positionH>
                <wp:positionV relativeFrom="paragraph">
                  <wp:posOffset>64770</wp:posOffset>
                </wp:positionV>
                <wp:extent cx="2255520" cy="1029970"/>
                <wp:effectExtent l="0" t="0" r="0" b="0"/>
                <wp:wrapNone/>
                <wp:docPr id="5" name="Rectangle 5"/>
                <wp:cNvGraphicFramePr/>
                <a:graphic xmlns:a="http://schemas.openxmlformats.org/drawingml/2006/main">
                  <a:graphicData uri="http://schemas.microsoft.com/office/word/2010/wordprocessingShape">
                    <wps:wsp>
                      <wps:cNvSpPr/>
                      <wps:spPr>
                        <a:xfrm>
                          <a:off x="0" y="0"/>
                          <a:ext cx="2255520" cy="102997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3CD625FC" w14:textId="77777777" w:rsidR="00994B03" w:rsidRDefault="00994B03" w:rsidP="004520D3">
                            <w:pPr>
                              <w:jc w:val="center"/>
                            </w:pPr>
                            <w:r w:rsidRPr="004C04CC">
                              <w:rPr>
                                <w:noProof/>
                                <w:lang w:eastAsia="fr-FR"/>
                              </w:rPr>
                              <w:drawing>
                                <wp:inline distT="0" distB="0" distL="0" distR="0" wp14:anchorId="7E7C1C18" wp14:editId="7A4EC5F8">
                                  <wp:extent cx="2152015" cy="804935"/>
                                  <wp:effectExtent l="0" t="0" r="635" b="0"/>
                                  <wp:docPr id="9" name="Image 9" descr="C:\Users\hpp\Desktop\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p\Desktop\images.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52015" cy="8049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BC88A1" id="Rectangle 5" o:spid="_x0000_s1027" style="position:absolute;left:0;text-align:left;margin-left:275.6pt;margin-top:5.1pt;width:177.6pt;height:81.1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" fillcolor="white [3201]" stroked="f" strokeweight="2pt">
                <v:textbox>
                  <w:txbxContent>
                    <w:p w14:paraId="3CD625FC" w14:textId="77777777" w:rsidR="00994B03" w:rsidRDefault="00994B03" w:rsidP="004520D3">
                      <w:pPr>
                        <w:jc w:val="center"/>
                      </w:pPr>
                      <w:r w:rsidRPr="004C04CC">
                        <w:rPr>
                          <w:noProof/>
                          <w:lang w:eastAsia="fr-FR"/>
                        </w:rPr>
                        <w:drawing>
                          <wp:inline distT="0" distB="0" distL="0" distR="0" wp14:anchorId="7E7C1C18" wp14:editId="7A4EC5F8">
                            <wp:extent cx="2152015" cy="804935"/>
                            <wp:effectExtent l="0" t="0" r="635" b="0"/>
                            <wp:docPr id="9" name="Image 9" descr="C:\Users\hpp\Desktop\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p\Desktop\images.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52015" cy="804935"/>
                                    </a:xfrm>
                                    <a:prstGeom prst="rect">
                                      <a:avLst/>
                                    </a:prstGeom>
                                    <a:noFill/>
                                    <a:ln>
                                      <a:noFill/>
                                    </a:ln>
                                  </pic:spPr>
                                </pic:pic>
                              </a:graphicData>
                            </a:graphic>
                          </wp:inline>
                        </w:drawing>
                      </w:r>
                    </w:p>
                  </w:txbxContent>
                </v:textbox>
                <w10:wrap anchorx="margin"/>
              </v:rect>
            </w:pict>
          </mc:Fallback>
        </mc:AlternateContent>
      </w:r>
    </w:p>
    <w:p w14:paraId="4F02099D" w14:textId="77777777" w:rsidR="003524FD" w:rsidRPr="00F8737E" w:rsidRDefault="003524FD" w:rsidP="0059631C">
      <w:pPr>
        <w:pStyle w:val="NoSpacing"/>
        <w:spacing w:line="276" w:lineRule="auto"/>
        <w:jc w:val="center"/>
        <w:rPr>
          <w:rFonts w:ascii="Century Gothic" w:hAnsi="Century Gothic" w:cs="Arial"/>
          <w:b/>
          <w:caps/>
          <w:color w:val="4F81BD"/>
          <w:sz w:val="40"/>
          <w:szCs w:val="40"/>
        </w:rPr>
      </w:pPr>
    </w:p>
    <w:p w14:paraId="1C37AD12" w14:textId="77777777" w:rsidR="003524FD" w:rsidRPr="00F8737E" w:rsidRDefault="003524FD" w:rsidP="0059631C">
      <w:pPr>
        <w:pStyle w:val="NoSpacing"/>
        <w:spacing w:line="276" w:lineRule="auto"/>
        <w:jc w:val="center"/>
        <w:rPr>
          <w:rFonts w:ascii="Century Gothic" w:hAnsi="Century Gothic" w:cs="Arial"/>
          <w:b/>
          <w:caps/>
          <w:color w:val="4F81BD"/>
          <w:sz w:val="40"/>
          <w:szCs w:val="40"/>
        </w:rPr>
      </w:pPr>
    </w:p>
    <w:p w14:paraId="1EF747A2" w14:textId="77777777" w:rsidR="003524FD" w:rsidRPr="00F8737E" w:rsidRDefault="003524FD" w:rsidP="0059631C">
      <w:pPr>
        <w:pStyle w:val="NoSpacing"/>
        <w:spacing w:line="276" w:lineRule="auto"/>
        <w:jc w:val="center"/>
        <w:rPr>
          <w:rFonts w:ascii="Century Gothic" w:hAnsi="Century Gothic" w:cs="Arial"/>
          <w:b/>
          <w:caps/>
          <w:color w:val="4F81BD"/>
          <w:sz w:val="40"/>
          <w:szCs w:val="40"/>
        </w:rPr>
      </w:pPr>
    </w:p>
    <w:p w14:paraId="14E74C24" w14:textId="77777777" w:rsidR="0011443C" w:rsidRPr="00F8737E" w:rsidRDefault="0011443C" w:rsidP="0059631C">
      <w:pPr>
        <w:pStyle w:val="NoSpacing"/>
        <w:spacing w:line="276" w:lineRule="auto"/>
        <w:jc w:val="center"/>
        <w:rPr>
          <w:rFonts w:ascii="Century Gothic" w:hAnsi="Century Gothic" w:cs="Arial"/>
          <w:b/>
          <w:caps/>
          <w:color w:val="4F81BD"/>
          <w:sz w:val="40"/>
          <w:szCs w:val="40"/>
        </w:rPr>
      </w:pPr>
    </w:p>
    <w:p w14:paraId="0860B130" w14:textId="77777777" w:rsidR="0011443C" w:rsidRPr="00F8737E" w:rsidRDefault="0011443C" w:rsidP="0059631C">
      <w:pPr>
        <w:pStyle w:val="NoSpacing"/>
        <w:spacing w:line="276" w:lineRule="auto"/>
        <w:jc w:val="center"/>
        <w:rPr>
          <w:rFonts w:ascii="Century Gothic" w:hAnsi="Century Gothic" w:cs="Arial"/>
          <w:b/>
          <w:caps/>
          <w:color w:val="4F81BD"/>
          <w:sz w:val="40"/>
          <w:szCs w:val="40"/>
        </w:rPr>
      </w:pPr>
    </w:p>
    <w:p w14:paraId="007A2315" w14:textId="77777777" w:rsidR="0011443C" w:rsidRPr="00F8737E" w:rsidRDefault="0011443C" w:rsidP="0059631C">
      <w:pPr>
        <w:pStyle w:val="NoSpacing"/>
        <w:spacing w:line="276" w:lineRule="auto"/>
        <w:jc w:val="center"/>
        <w:rPr>
          <w:rFonts w:ascii="Century Gothic" w:hAnsi="Century Gothic" w:cs="Arial"/>
          <w:b/>
          <w:caps/>
          <w:color w:val="4F81BD"/>
          <w:sz w:val="40"/>
          <w:szCs w:val="40"/>
        </w:rPr>
      </w:pPr>
    </w:p>
    <w:p w14:paraId="3424EF04" w14:textId="77777777" w:rsidR="0011443C" w:rsidRPr="00F8737E" w:rsidRDefault="0011443C" w:rsidP="0059631C">
      <w:pPr>
        <w:pStyle w:val="NoSpacing"/>
        <w:spacing w:line="276" w:lineRule="auto"/>
        <w:jc w:val="center"/>
        <w:rPr>
          <w:rFonts w:ascii="Century Gothic" w:hAnsi="Century Gothic" w:cs="Arial"/>
          <w:b/>
          <w:caps/>
          <w:color w:val="4F81BD"/>
          <w:sz w:val="40"/>
          <w:szCs w:val="40"/>
        </w:rPr>
      </w:pPr>
    </w:p>
    <w:p w14:paraId="07F22A0C" w14:textId="77777777" w:rsidR="0011443C" w:rsidRPr="00F8737E" w:rsidRDefault="0011443C" w:rsidP="0059631C">
      <w:pPr>
        <w:pStyle w:val="NoSpacing"/>
        <w:spacing w:line="276" w:lineRule="auto"/>
        <w:jc w:val="center"/>
        <w:rPr>
          <w:rFonts w:ascii="Century Gothic" w:hAnsi="Century Gothic" w:cs="Arial"/>
          <w:b/>
          <w:caps/>
          <w:color w:val="4F81BD"/>
          <w:sz w:val="40"/>
          <w:szCs w:val="40"/>
        </w:rPr>
      </w:pPr>
    </w:p>
    <w:p w14:paraId="0F83DF41" w14:textId="608E9A07" w:rsidR="003524FD" w:rsidRPr="00F8737E" w:rsidRDefault="00196F11" w:rsidP="0059631C">
      <w:pPr>
        <w:pStyle w:val="NoSpacing"/>
        <w:pBdr>
          <w:top w:val="single" w:sz="4" w:space="1" w:color="FF0000"/>
          <w:left w:val="single" w:sz="4" w:space="4" w:color="FF0000"/>
          <w:bottom w:val="single" w:sz="4" w:space="1" w:color="FF0000"/>
          <w:right w:val="single" w:sz="4" w:space="4" w:color="FF0000"/>
        </w:pBdr>
        <w:shd w:val="clear" w:color="auto" w:fill="EEECE1" w:themeFill="background2"/>
        <w:spacing w:line="276" w:lineRule="auto"/>
        <w:jc w:val="center"/>
        <w:rPr>
          <w:rFonts w:ascii="Century Gothic" w:hAnsi="Century Gothic" w:cs="Arial"/>
          <w:b/>
          <w:caps/>
          <w:color w:val="1F497D" w:themeColor="text2"/>
          <w:sz w:val="48"/>
          <w:szCs w:val="40"/>
          <w:u w:val="single"/>
        </w:rPr>
      </w:pPr>
      <w:r w:rsidRPr="00F8737E">
        <w:rPr>
          <w:rFonts w:ascii="Century Gothic" w:hAnsi="Century Gothic" w:cs="Arial"/>
          <w:b/>
          <w:caps/>
          <w:color w:val="1F497D" w:themeColor="text2"/>
          <w:sz w:val="48"/>
          <w:szCs w:val="40"/>
        </w:rPr>
        <w:t>EVALUATION FORMATIVE DE LA REFORME DE L’ENSE</w:t>
      </w:r>
      <w:r w:rsidR="00510C0F" w:rsidRPr="00F8737E">
        <w:rPr>
          <w:rFonts w:ascii="Century Gothic" w:hAnsi="Century Gothic" w:cs="Arial"/>
          <w:b/>
          <w:caps/>
          <w:color w:val="1F497D" w:themeColor="text2"/>
          <w:sz w:val="48"/>
          <w:szCs w:val="40"/>
        </w:rPr>
        <w:t>IGNEMENT FONDAMENTAL AU BURUNDI</w:t>
      </w:r>
    </w:p>
    <w:p w14:paraId="51188C71" w14:textId="329414D8" w:rsidR="003524FD" w:rsidRPr="00F8737E" w:rsidRDefault="003524FD" w:rsidP="0059631C">
      <w:pPr>
        <w:pStyle w:val="NoSpacing"/>
        <w:spacing w:line="276" w:lineRule="auto"/>
        <w:jc w:val="center"/>
        <w:rPr>
          <w:rFonts w:ascii="Century Gothic" w:hAnsi="Century Gothic"/>
          <w:b/>
          <w:color w:val="000000" w:themeColor="text1"/>
          <w:sz w:val="36"/>
          <w:szCs w:val="52"/>
        </w:rPr>
      </w:pPr>
    </w:p>
    <w:p w14:paraId="35D09DFF" w14:textId="4E740892" w:rsidR="003524FD" w:rsidRPr="00F8737E" w:rsidRDefault="008B4021" w:rsidP="0059631C">
      <w:pPr>
        <w:pStyle w:val="NoSpacing"/>
        <w:spacing w:line="276" w:lineRule="auto"/>
        <w:jc w:val="center"/>
        <w:rPr>
          <w:rFonts w:ascii="Century Gothic" w:hAnsi="Century Gothic"/>
          <w:b/>
          <w:color w:val="FF0000"/>
          <w:sz w:val="28"/>
          <w:szCs w:val="52"/>
        </w:rPr>
      </w:pPr>
      <w:r w:rsidRPr="00F8737E">
        <w:rPr>
          <w:rFonts w:ascii="Century Gothic" w:hAnsi="Century Gothic"/>
          <w:b/>
          <w:color w:val="FF0000"/>
          <w:sz w:val="28"/>
          <w:szCs w:val="52"/>
        </w:rPr>
        <w:t>Rapport de cadrage</w:t>
      </w:r>
      <w:r w:rsidR="00D268FB" w:rsidRPr="00F8737E">
        <w:rPr>
          <w:rFonts w:ascii="Century Gothic" w:hAnsi="Century Gothic"/>
          <w:b/>
          <w:color w:val="FF0000"/>
          <w:sz w:val="28"/>
          <w:szCs w:val="52"/>
        </w:rPr>
        <w:t xml:space="preserve"> final</w:t>
      </w:r>
    </w:p>
    <w:p w14:paraId="2B92A656" w14:textId="2516A31C" w:rsidR="00617422" w:rsidRPr="00F8737E" w:rsidRDefault="00617422" w:rsidP="0059631C">
      <w:pPr>
        <w:pStyle w:val="NoSpacing"/>
        <w:spacing w:line="276" w:lineRule="auto"/>
        <w:jc w:val="center"/>
        <w:rPr>
          <w:rFonts w:ascii="Century Gothic" w:hAnsi="Century Gothic"/>
          <w:b/>
          <w:i/>
          <w:color w:val="FF0000"/>
          <w:sz w:val="28"/>
          <w:szCs w:val="52"/>
        </w:rPr>
      </w:pPr>
    </w:p>
    <w:p w14:paraId="1F4A1C66" w14:textId="017383D3" w:rsidR="003524FD" w:rsidRPr="00F8737E" w:rsidRDefault="003524FD" w:rsidP="0059631C">
      <w:pPr>
        <w:pStyle w:val="NoSpacing"/>
        <w:tabs>
          <w:tab w:val="left" w:pos="6463"/>
        </w:tabs>
        <w:spacing w:line="276" w:lineRule="auto"/>
        <w:rPr>
          <w:rFonts w:ascii="Century Gothic" w:hAnsi="Century Gothic" w:cs="Arial"/>
        </w:rPr>
      </w:pPr>
      <w:r w:rsidRPr="00F8737E">
        <w:rPr>
          <w:rFonts w:ascii="Century Gothic" w:hAnsi="Century Gothic" w:cs="Arial"/>
        </w:rPr>
        <w:tab/>
      </w:r>
    </w:p>
    <w:p w14:paraId="793049F2" w14:textId="05B1AE03" w:rsidR="003524FD" w:rsidRPr="00F8737E" w:rsidRDefault="003524FD" w:rsidP="0059631C">
      <w:pPr>
        <w:pStyle w:val="NoSpacing"/>
        <w:tabs>
          <w:tab w:val="left" w:pos="6463"/>
        </w:tabs>
        <w:spacing w:line="276" w:lineRule="auto"/>
        <w:rPr>
          <w:rFonts w:ascii="Century Gothic" w:hAnsi="Century Gothic" w:cs="Arial"/>
        </w:rPr>
      </w:pPr>
    </w:p>
    <w:p w14:paraId="0EB542E5" w14:textId="0C6D63E9" w:rsidR="003524FD" w:rsidRPr="00F8737E" w:rsidRDefault="00DB5130" w:rsidP="0059631C">
      <w:pPr>
        <w:pStyle w:val="NoSpacing"/>
        <w:tabs>
          <w:tab w:val="left" w:pos="6463"/>
        </w:tabs>
        <w:spacing w:line="276" w:lineRule="auto"/>
        <w:rPr>
          <w:rFonts w:ascii="Century Gothic" w:hAnsi="Century Gothic" w:cs="Arial"/>
        </w:rPr>
      </w:pPr>
      <w:r w:rsidRPr="00F8737E">
        <w:rPr>
          <w:rFonts w:ascii="Century Gothic" w:hAnsi="Century Gothic"/>
          <w:noProof/>
          <w:color w:val="4F81BD" w:themeColor="accent1"/>
          <w:sz w:val="40"/>
          <w:szCs w:val="52"/>
          <w:lang w:eastAsia="fr-FR"/>
        </w:rPr>
        <mc:AlternateContent>
          <mc:Choice Requires="wps">
            <w:drawing>
              <wp:anchor distT="0" distB="0" distL="114300" distR="114300" simplePos="0" relativeHeight="251658240" behindDoc="0" locked="0" layoutInCell="1" allowOverlap="1" wp14:anchorId="315C7CCE" wp14:editId="1CD7187B">
                <wp:simplePos x="0" y="0"/>
                <wp:positionH relativeFrom="margin">
                  <wp:align>center</wp:align>
                </wp:positionH>
                <wp:positionV relativeFrom="page">
                  <wp:posOffset>7336122</wp:posOffset>
                </wp:positionV>
                <wp:extent cx="1628775" cy="247650"/>
                <wp:effectExtent l="0" t="0" r="9525"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8775" cy="247650"/>
                        </a:xfrm>
                        <a:prstGeom prst="rect">
                          <a:avLst/>
                        </a:prstGeom>
                        <a:noFill/>
                        <a:ln w="6350">
                          <a:noFill/>
                        </a:ln>
                        <a:effectLst/>
                      </wps:spPr>
                      <wps:txbx>
                        <w:txbxContent>
                          <w:p w14:paraId="2F30FAD8" w14:textId="67FCCCF4" w:rsidR="00994B03" w:rsidRPr="003552E6" w:rsidRDefault="00994B03" w:rsidP="003524FD">
                            <w:pPr>
                              <w:pStyle w:val="NoSpacing"/>
                              <w:spacing w:after="40"/>
                              <w:jc w:val="center"/>
                              <w:rPr>
                                <w:rFonts w:ascii="Century Gothic" w:hAnsi="Century Gothic"/>
                                <w:b/>
                                <w:caps/>
                                <w:sz w:val="24"/>
                                <w:szCs w:val="28"/>
                              </w:rPr>
                            </w:pPr>
                            <w:r>
                              <w:rPr>
                                <w:rFonts w:ascii="Century Gothic" w:hAnsi="Century Gothic"/>
                                <w:b/>
                                <w:sz w:val="24"/>
                                <w:szCs w:val="28"/>
                              </w:rPr>
                              <w:t xml:space="preserve">Avril </w:t>
                            </w:r>
                            <w:r>
                              <w:rPr>
                                <w:rFonts w:ascii="Century Gothic" w:hAnsi="Century Gothic"/>
                                <w:b/>
                                <w:caps/>
                                <w:sz w:val="24"/>
                                <w:szCs w:val="28"/>
                              </w:rPr>
                              <w:t>2020</w:t>
                            </w:r>
                          </w:p>
                          <w:p w14:paraId="05140B96" w14:textId="77777777" w:rsidR="00994B03" w:rsidRPr="00B22CA3" w:rsidRDefault="00994B03" w:rsidP="003524FD">
                            <w:pPr>
                              <w:pStyle w:val="NoSpacing"/>
                              <w:jc w:val="center"/>
                              <w:rPr>
                                <w:color w:val="4F81BD"/>
                              </w:rPr>
                            </w:pPr>
                          </w:p>
                          <w:p w14:paraId="6D0D282C" w14:textId="77777777" w:rsidR="00994B03" w:rsidRPr="00B22CA3" w:rsidRDefault="00994B03" w:rsidP="003524FD">
                            <w:pPr>
                              <w:pStyle w:val="NoSpacing"/>
                              <w:jc w:val="center"/>
                              <w:rPr>
                                <w:color w:val="4F81BD"/>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5C7CCE" id="_x0000_t202" coordsize="21600,21600" o:spt="202" path="m,l,21600r21600,l21600,xe">
                <v:stroke joinstyle="miter"/>
                <v:path gradientshapeok="t" o:connecttype="rect"/>
              </v:shapetype>
              <v:shape id="Zone de texte 6" o:spid="_x0000_s1028" type="#_x0000_t202" style="position:absolute;margin-left:0;margin-top:577.65pt;width:128.25pt;height:1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" filled="f" stroked="f" strokeweight=".5pt">
                <v:path arrowok="t"/>
                <v:textbox inset="0,0,0,0">
                  <w:txbxContent>
                    <w:p w14:paraId="2F30FAD8" w14:textId="67FCCCF4" w:rsidR="00994B03" w:rsidRPr="003552E6" w:rsidRDefault="00994B03" w:rsidP="003524FD">
                      <w:pPr>
                        <w:pStyle w:val="Sansinterligne"/>
                        <w:spacing w:after="40"/>
                        <w:jc w:val="center"/>
                        <w:rPr>
                          <w:rFonts w:ascii="Century Gothic" w:hAnsi="Century Gothic"/>
                          <w:b/>
                          <w:caps/>
                          <w:sz w:val="24"/>
                          <w:szCs w:val="28"/>
                        </w:rPr>
                      </w:pPr>
                      <w:r>
                        <w:rPr>
                          <w:rFonts w:ascii="Century Gothic" w:hAnsi="Century Gothic"/>
                          <w:b/>
                          <w:sz w:val="24"/>
                          <w:szCs w:val="28"/>
                        </w:rPr>
                        <w:t xml:space="preserve">Avril </w:t>
                      </w:r>
                      <w:r>
                        <w:rPr>
                          <w:rFonts w:ascii="Century Gothic" w:hAnsi="Century Gothic"/>
                          <w:b/>
                          <w:caps/>
                          <w:sz w:val="24"/>
                          <w:szCs w:val="28"/>
                        </w:rPr>
                        <w:t>2020</w:t>
                      </w:r>
                    </w:p>
                    <w:p w14:paraId="05140B96" w14:textId="77777777" w:rsidR="00994B03" w:rsidRPr="00B22CA3" w:rsidRDefault="00994B03" w:rsidP="003524FD">
                      <w:pPr>
                        <w:pStyle w:val="Sansinterligne"/>
                        <w:jc w:val="center"/>
                        <w:rPr>
                          <w:color w:val="4F81BD"/>
                        </w:rPr>
                      </w:pPr>
                    </w:p>
                    <w:p w14:paraId="6D0D282C" w14:textId="77777777" w:rsidR="00994B03" w:rsidRPr="00B22CA3" w:rsidRDefault="00994B03" w:rsidP="003524FD">
                      <w:pPr>
                        <w:pStyle w:val="Sansinterligne"/>
                        <w:jc w:val="center"/>
                        <w:rPr>
                          <w:color w:val="4F81BD"/>
                        </w:rPr>
                      </w:pPr>
                    </w:p>
                  </w:txbxContent>
                </v:textbox>
                <w10:wrap anchorx="margin" anchory="page"/>
              </v:shape>
            </w:pict>
          </mc:Fallback>
        </mc:AlternateContent>
      </w:r>
    </w:p>
    <w:p w14:paraId="122B544E" w14:textId="64A43C0A" w:rsidR="003524FD" w:rsidRPr="00F8737E" w:rsidRDefault="003524FD" w:rsidP="0059631C">
      <w:pPr>
        <w:pStyle w:val="NoSpacing"/>
        <w:spacing w:line="276" w:lineRule="auto"/>
        <w:jc w:val="center"/>
        <w:rPr>
          <w:rFonts w:ascii="Century Gothic" w:hAnsi="Century Gothic" w:cs="Arial"/>
        </w:rPr>
      </w:pPr>
    </w:p>
    <w:p w14:paraId="234DEB2F" w14:textId="4B04BF90" w:rsidR="003524FD" w:rsidRPr="00F8737E" w:rsidRDefault="003524FD" w:rsidP="0059631C">
      <w:pPr>
        <w:pStyle w:val="NoSpacing"/>
        <w:spacing w:line="276" w:lineRule="auto"/>
        <w:jc w:val="center"/>
        <w:rPr>
          <w:rFonts w:ascii="Century Gothic" w:hAnsi="Century Gothic" w:cs="Arial"/>
        </w:rPr>
      </w:pPr>
    </w:p>
    <w:p w14:paraId="7F444269" w14:textId="47045B13" w:rsidR="003524FD" w:rsidRPr="00F8737E" w:rsidRDefault="00DB5130" w:rsidP="0059631C">
      <w:pPr>
        <w:spacing w:line="276" w:lineRule="auto"/>
        <w:rPr>
          <w:rFonts w:ascii="Century Gothic" w:hAnsi="Century Gothic" w:cs="Arial"/>
        </w:rPr>
      </w:pPr>
      <w:r w:rsidRPr="00F8737E">
        <w:rPr>
          <w:rFonts w:ascii="Century Gothic" w:hAnsi="Century Gothic" w:cs="Arial"/>
          <w:noProof/>
          <w:lang w:eastAsia="fr-FR"/>
        </w:rPr>
        <mc:AlternateContent>
          <mc:Choice Requires="wps">
            <w:drawing>
              <wp:anchor distT="0" distB="0" distL="114300" distR="114300" simplePos="0" relativeHeight="251658242" behindDoc="0" locked="0" layoutInCell="1" allowOverlap="1" wp14:anchorId="04B2D053" wp14:editId="65BB02E9">
                <wp:simplePos x="0" y="0"/>
                <wp:positionH relativeFrom="margin">
                  <wp:align>center</wp:align>
                </wp:positionH>
                <wp:positionV relativeFrom="paragraph">
                  <wp:posOffset>2255677</wp:posOffset>
                </wp:positionV>
                <wp:extent cx="871870" cy="584791"/>
                <wp:effectExtent l="0" t="0" r="23495" b="25400"/>
                <wp:wrapNone/>
                <wp:docPr id="14" name="Rectangle 14"/>
                <wp:cNvGraphicFramePr/>
                <a:graphic xmlns:a="http://schemas.openxmlformats.org/drawingml/2006/main">
                  <a:graphicData uri="http://schemas.microsoft.com/office/word/2010/wordprocessingShape">
                    <wps:wsp>
                      <wps:cNvSpPr/>
                      <wps:spPr>
                        <a:xfrm>
                          <a:off x="0" y="0"/>
                          <a:ext cx="871870" cy="584791"/>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33CD3F0">
              <v:rect id="Rectangle 14" style="position:absolute;margin-left:0;margin-top:177.6pt;width:68.65pt;height:46.05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6" fillcolor="white [3212]" strokecolor="white [3212]" strokeweight="2pt" w14:anchorId="310DD6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">
                <w10:wrap anchorx="margin"/>
              </v:rect>
            </w:pict>
          </mc:Fallback>
        </mc:AlternateContent>
      </w:r>
      <w:r w:rsidR="0011443C" w:rsidRPr="00F8737E">
        <w:rPr>
          <w:rFonts w:ascii="Century Gothic" w:hAnsi="Century Gothic" w:cs="Arial"/>
          <w:noProof/>
          <w:lang w:eastAsia="fr-FR"/>
        </w:rPr>
        <mc:AlternateContent>
          <mc:Choice Requires="wps">
            <w:drawing>
              <wp:anchor distT="0" distB="0" distL="114300" distR="114300" simplePos="0" relativeHeight="251658241" behindDoc="0" locked="0" layoutInCell="1" allowOverlap="1" wp14:anchorId="135C8E6E" wp14:editId="0D26D454">
                <wp:simplePos x="0" y="0"/>
                <wp:positionH relativeFrom="margin">
                  <wp:posOffset>2011235</wp:posOffset>
                </wp:positionH>
                <wp:positionV relativeFrom="paragraph">
                  <wp:posOffset>699869</wp:posOffset>
                </wp:positionV>
                <wp:extent cx="1864360" cy="891540"/>
                <wp:effectExtent l="0" t="0" r="0" b="0"/>
                <wp:wrapNone/>
                <wp:docPr id="39" name="Rectangle 39"/>
                <wp:cNvGraphicFramePr/>
                <a:graphic xmlns:a="http://schemas.openxmlformats.org/drawingml/2006/main">
                  <a:graphicData uri="http://schemas.microsoft.com/office/word/2010/wordprocessingShape">
                    <wps:wsp>
                      <wps:cNvSpPr/>
                      <wps:spPr>
                        <a:xfrm>
                          <a:off x="0" y="0"/>
                          <a:ext cx="1864360" cy="8915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CB000B" w14:textId="6234A35E" w:rsidR="00994B03" w:rsidRDefault="00994B03" w:rsidP="003524FD">
                            <w:pPr>
                              <w:jc w:val="center"/>
                            </w:pPr>
                            <w:r w:rsidRPr="00D5168A">
                              <w:rPr>
                                <w:noProof/>
                                <w:lang w:eastAsia="fr-FR"/>
                              </w:rPr>
                              <w:drawing>
                                <wp:inline distT="0" distB="0" distL="0" distR="0" wp14:anchorId="02CD7ABE" wp14:editId="1FEA8F36">
                                  <wp:extent cx="1520427" cy="659218"/>
                                  <wp:effectExtent l="0" t="0" r="3810" b="762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3"/>
                                          <pic:cNvPicPr>
                                            <a:picLocks noChangeAspect="1"/>
                                          </pic:cNvPicPr>
                                        </pic:nvPicPr>
                                        <pic:blipFill>
                                          <a:blip r:embed="rId17"/>
                                          <a:stretch>
                                            <a:fillRect/>
                                          </a:stretch>
                                        </pic:blipFill>
                                        <pic:spPr>
                                          <a:xfrm>
                                            <a:off x="0" y="0"/>
                                            <a:ext cx="1520427" cy="65921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5C8E6E" id="Rectangle 39" o:spid="_x0000_s1029" style="position:absolute;margin-left:158.35pt;margin-top:55.1pt;width:146.8pt;height:70.2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" filled="f" stroked="f" strokeweight="2pt">
                <v:textbox>
                  <w:txbxContent>
                    <w:p w14:paraId="2CCB000B" w14:textId="6234A35E" w:rsidR="00994B03" w:rsidRDefault="00994B03" w:rsidP="003524FD">
                      <w:pPr>
                        <w:jc w:val="center"/>
                      </w:pPr>
                      <w:r w:rsidRPr="00D5168A">
                        <w:rPr>
                          <w:noProof/>
                          <w:lang w:eastAsia="fr-FR"/>
                        </w:rPr>
                        <w:drawing>
                          <wp:inline distT="0" distB="0" distL="0" distR="0" wp14:anchorId="02CD7ABE" wp14:editId="1FEA8F36">
                            <wp:extent cx="1520427" cy="659218"/>
                            <wp:effectExtent l="0" t="0" r="3810" b="762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3"/>
                                    <pic:cNvPicPr>
                                      <a:picLocks noChangeAspect="1"/>
                                    </pic:cNvPicPr>
                                  </pic:nvPicPr>
                                  <pic:blipFill>
                                    <a:blip r:embed="rId18"/>
                                    <a:stretch>
                                      <a:fillRect/>
                                    </a:stretch>
                                  </pic:blipFill>
                                  <pic:spPr>
                                    <a:xfrm>
                                      <a:off x="0" y="0"/>
                                      <a:ext cx="1520427" cy="659218"/>
                                    </a:xfrm>
                                    <a:prstGeom prst="rect">
                                      <a:avLst/>
                                    </a:prstGeom>
                                  </pic:spPr>
                                </pic:pic>
                              </a:graphicData>
                            </a:graphic>
                          </wp:inline>
                        </w:drawing>
                      </w:r>
                    </w:p>
                  </w:txbxContent>
                </v:textbox>
                <w10:wrap anchorx="margin"/>
              </v:rect>
            </w:pict>
          </mc:Fallback>
        </mc:AlternateContent>
      </w:r>
      <w:r w:rsidR="003524FD" w:rsidRPr="00F8737E">
        <w:rPr>
          <w:rFonts w:ascii="Century Gothic" w:hAnsi="Century Gothic" w:cs="Arial"/>
        </w:rPr>
        <w:br w:type="page"/>
      </w:r>
    </w:p>
    <w:bookmarkEnd w:id="12" w:displacedByCustomXml="next"/>
    <w:bookmarkEnd w:id="11" w:displacedByCustomXml="next"/>
    <w:bookmarkEnd w:id="10" w:displacedByCustomXml="next"/>
    <w:bookmarkEnd w:id="9" w:displacedByCustomXml="next"/>
    <w:bookmarkEnd w:id="8" w:displacedByCustomXml="next"/>
    <w:bookmarkEnd w:id="7" w:displacedByCustomXml="next"/>
    <w:bookmarkEnd w:id="6" w:displacedByCustomXml="next"/>
    <w:bookmarkEnd w:id="5" w:displacedByCustomXml="next"/>
    <w:bookmarkEnd w:id="4" w:displacedByCustomXml="next"/>
    <w:bookmarkEnd w:id="3" w:displacedByCustomXml="next"/>
    <w:bookmarkEnd w:id="2" w:displacedByCustomXml="next"/>
    <w:bookmarkEnd w:id="1" w:displacedByCustomXml="next"/>
    <w:bookmarkEnd w:id="0" w:displacedByCustomXml="next"/>
    <w:bookmarkStart w:id="13" w:name="_Toc38537116" w:displacedByCustomXml="next"/>
    <w:bookmarkStart w:id="14" w:name="_Toc33387428" w:displacedByCustomXml="next"/>
    <w:bookmarkStart w:id="15" w:name="_Toc33387163" w:displacedByCustomXml="next"/>
    <w:bookmarkStart w:id="16" w:name="_Toc26359236" w:displacedByCustomXml="next"/>
    <w:bookmarkStart w:id="17" w:name="_Toc26014208" w:displacedByCustomXml="next"/>
    <w:bookmarkStart w:id="18" w:name="_Toc21967600" w:displacedByCustomXml="next"/>
    <w:bookmarkStart w:id="19" w:name="_Toc20036187" w:displacedByCustomXml="next"/>
    <w:bookmarkStart w:id="20" w:name="_Toc13140318" w:displacedByCustomXml="next"/>
    <w:bookmarkStart w:id="21" w:name="_Toc13135232" w:displacedByCustomXml="next"/>
    <w:bookmarkStart w:id="22" w:name="_Toc12873306" w:displacedByCustomXml="next"/>
    <w:bookmarkStart w:id="23" w:name="_Toc12823448" w:displacedByCustomXml="next"/>
    <w:bookmarkStart w:id="24" w:name="_Toc9238648" w:displacedByCustomXml="next"/>
    <w:bookmarkStart w:id="25" w:name="_Toc9238742" w:displacedByCustomXml="next"/>
    <w:bookmarkStart w:id="26" w:name="_Toc10465533" w:displacedByCustomXml="next"/>
    <w:bookmarkStart w:id="27" w:name="_Toc12898830" w:displacedByCustomXml="next"/>
    <w:bookmarkStart w:id="28" w:name="_Toc14695436" w:displacedByCustomXml="next"/>
    <w:bookmarkStart w:id="29" w:name="_Toc16584257" w:displacedByCustomXml="next"/>
    <w:bookmarkStart w:id="30" w:name="_Toc18587071" w:displacedByCustomXml="next"/>
    <w:bookmarkStart w:id="31" w:name="_Toc18965017" w:displacedByCustomXml="next"/>
    <w:bookmarkStart w:id="32" w:name="_Toc18970122" w:displacedByCustomXml="next"/>
    <w:bookmarkStart w:id="33" w:name="_Toc20246487" w:displacedByCustomXml="next"/>
    <w:bookmarkStart w:id="34" w:name="_Toc20305286" w:displacedByCustomXml="next"/>
    <w:bookmarkStart w:id="35" w:name="_Toc31183868" w:displacedByCustomXml="next"/>
    <w:bookmarkStart w:id="36" w:name="_Toc32936906" w:displacedByCustomXml="next"/>
    <w:bookmarkStart w:id="37" w:name="_Toc33426271" w:displacedByCustomXml="next"/>
    <w:sdt>
      <w:sdtPr>
        <w:rPr>
          <w:rFonts w:ascii="Times New Roman" w:eastAsia="Times New Roman" w:hAnsi="Times New Roman" w:cs="Times New Roman"/>
          <w:b w:val="0"/>
          <w:bCs w:val="0"/>
          <w:smallCaps w:val="0"/>
          <w:color w:val="auto"/>
          <w:kern w:val="0"/>
          <w:szCs w:val="24"/>
        </w:rPr>
        <w:id w:val="-528493815"/>
        <w:docPartObj>
          <w:docPartGallery w:val="Table of Contents"/>
          <w:docPartUnique/>
        </w:docPartObj>
      </w:sdtPr>
      <w:sdtEndPr>
        <w:rPr>
          <w:rFonts w:ascii="Century Gothic" w:hAnsi="Century Gothic"/>
          <w:sz w:val="22"/>
          <w:szCs w:val="22"/>
        </w:rPr>
      </w:sdtEndPr>
      <w:sdtContent>
        <w:p w14:paraId="3E00F1B0" w14:textId="77777777" w:rsidR="00AC7D67" w:rsidRPr="00F8737E" w:rsidRDefault="00AC7D67" w:rsidP="0059631C">
          <w:pPr>
            <w:pStyle w:val="Heading1"/>
            <w:numPr>
              <w:ilvl w:val="0"/>
              <w:numId w:val="0"/>
            </w:numPr>
            <w:tabs>
              <w:tab w:val="left" w:pos="993"/>
              <w:tab w:val="left" w:pos="1590"/>
            </w:tabs>
            <w:spacing w:before="0" w:after="0" w:line="276" w:lineRule="auto"/>
            <w:ind w:left="357" w:hanging="357"/>
            <w:rPr>
              <w:rFonts w:cs="Times New Roman"/>
              <w:sz w:val="20"/>
              <w:szCs w:val="20"/>
            </w:rPr>
          </w:pPr>
          <w:r w:rsidRPr="00F8737E">
            <w:rPr>
              <w:rFonts w:cs="Times New Roman"/>
              <w:sz w:val="20"/>
              <w:szCs w:val="20"/>
            </w:rPr>
            <w:t>TABLE DES MATIERES</w:t>
          </w:r>
          <w:bookmarkEnd w:id="37"/>
          <w:bookmarkEnd w:id="36"/>
          <w:bookmarkEnd w:id="35"/>
          <w:bookmarkEnd w:id="34"/>
          <w:bookmarkEnd w:id="33"/>
          <w:bookmarkEnd w:id="32"/>
          <w:bookmarkEnd w:id="31"/>
          <w:bookmarkEnd w:id="30"/>
          <w:bookmarkEnd w:id="29"/>
          <w:bookmarkEnd w:id="28"/>
          <w:bookmarkEnd w:id="27"/>
          <w:bookmarkEnd w:id="26"/>
          <w:bookmarkEnd w:id="25"/>
          <w:bookmarkEnd w:id="24"/>
          <w:bookmarkEnd w:id="23"/>
          <w:bookmarkEnd w:id="22"/>
          <w:bookmarkEnd w:id="21"/>
          <w:bookmarkEnd w:id="20"/>
          <w:bookmarkEnd w:id="19"/>
          <w:bookmarkEnd w:id="18"/>
          <w:bookmarkEnd w:id="17"/>
          <w:bookmarkEnd w:id="16"/>
          <w:bookmarkEnd w:id="15"/>
          <w:bookmarkEnd w:id="14"/>
          <w:bookmarkEnd w:id="13"/>
        </w:p>
        <w:p w14:paraId="04960E74" w14:textId="380E8703" w:rsidR="00CB6791" w:rsidRPr="00F8737E" w:rsidRDefault="00AC7D67" w:rsidP="00CB6791">
          <w:pPr>
            <w:pStyle w:val="TOC1"/>
            <w:tabs>
              <w:tab w:val="right" w:leader="dot" w:pos="9060"/>
            </w:tabs>
            <w:spacing w:line="276" w:lineRule="auto"/>
            <w:jc w:val="both"/>
            <w:rPr>
              <w:rFonts w:ascii="Century Gothic" w:eastAsiaTheme="minorEastAsia" w:hAnsi="Century Gothic" w:cstheme="minorBidi"/>
              <w:b w:val="0"/>
              <w:bCs w:val="0"/>
              <w:caps w:val="0"/>
              <w:noProof/>
              <w:sz w:val="22"/>
              <w:szCs w:val="22"/>
              <w:lang w:eastAsia="fr-FR"/>
            </w:rPr>
          </w:pPr>
          <w:r w:rsidRPr="00F8737E">
            <w:rPr>
              <w:rFonts w:ascii="Century Gothic" w:hAnsi="Century Gothic" w:cs="Times New Roman"/>
              <w:color w:val="000000" w:themeColor="text1"/>
              <w:sz w:val="22"/>
              <w:szCs w:val="22"/>
            </w:rPr>
            <w:fldChar w:fldCharType="begin"/>
          </w:r>
          <w:r w:rsidRPr="00F8737E">
            <w:rPr>
              <w:rFonts w:ascii="Century Gothic" w:hAnsi="Century Gothic" w:cs="Times New Roman"/>
              <w:color w:val="000000" w:themeColor="text1"/>
              <w:sz w:val="22"/>
              <w:szCs w:val="22"/>
            </w:rPr>
            <w:instrText xml:space="preserve"> TOC \o "1-3" \h \z \u </w:instrText>
          </w:r>
          <w:r w:rsidRPr="00F8737E">
            <w:rPr>
              <w:rFonts w:ascii="Century Gothic" w:hAnsi="Century Gothic" w:cs="Times New Roman"/>
              <w:color w:val="000000" w:themeColor="text1"/>
              <w:sz w:val="22"/>
              <w:szCs w:val="22"/>
            </w:rPr>
            <w:fldChar w:fldCharType="separate"/>
          </w:r>
          <w:hyperlink w:anchor="_Toc38537117" w:history="1">
            <w:r w:rsidR="00CB6791" w:rsidRPr="00F8737E">
              <w:rPr>
                <w:rStyle w:val="Hyperlink"/>
                <w:rFonts w:ascii="Century Gothic" w:hAnsi="Century Gothic"/>
                <w:noProof/>
                <w:sz w:val="22"/>
                <w:szCs w:val="22"/>
              </w:rPr>
              <w:t>LISTE DES TABLEAUX</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_Toc38537117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iii</w:t>
            </w:r>
            <w:r w:rsidR="00CB6791" w:rsidRPr="00F8737E">
              <w:rPr>
                <w:rFonts w:ascii="Century Gothic" w:hAnsi="Century Gothic"/>
                <w:noProof/>
                <w:webHidden/>
                <w:sz w:val="22"/>
                <w:szCs w:val="22"/>
              </w:rPr>
              <w:fldChar w:fldCharType="end"/>
            </w:r>
          </w:hyperlink>
        </w:p>
        <w:p w14:paraId="0BB53390" w14:textId="77777777" w:rsidR="00CB6791" w:rsidRPr="00F8737E" w:rsidRDefault="00154C22" w:rsidP="00CB6791">
          <w:pPr>
            <w:pStyle w:val="TOC1"/>
            <w:tabs>
              <w:tab w:val="right" w:leader="dot" w:pos="9060"/>
            </w:tabs>
            <w:spacing w:line="276" w:lineRule="auto"/>
            <w:jc w:val="both"/>
            <w:rPr>
              <w:rFonts w:ascii="Century Gothic" w:eastAsiaTheme="minorEastAsia" w:hAnsi="Century Gothic" w:cstheme="minorBidi"/>
              <w:b w:val="0"/>
              <w:bCs w:val="0"/>
              <w:caps w:val="0"/>
              <w:noProof/>
              <w:sz w:val="22"/>
              <w:szCs w:val="22"/>
              <w:lang w:eastAsia="fr-FR"/>
            </w:rPr>
          </w:pPr>
          <w:hyperlink w:anchor="_Toc38537118" w:history="1">
            <w:r w:rsidR="00CB6791" w:rsidRPr="00F8737E">
              <w:rPr>
                <w:rStyle w:val="Hyperlink"/>
                <w:rFonts w:ascii="Century Gothic" w:hAnsi="Century Gothic"/>
                <w:noProof/>
                <w:sz w:val="22"/>
                <w:szCs w:val="22"/>
              </w:rPr>
              <w:t>SIGLES &amp; ABREVIATIONS</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_Toc38537118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iv</w:t>
            </w:r>
            <w:r w:rsidR="00CB6791" w:rsidRPr="00F8737E">
              <w:rPr>
                <w:rFonts w:ascii="Century Gothic" w:hAnsi="Century Gothic"/>
                <w:noProof/>
                <w:webHidden/>
                <w:sz w:val="22"/>
                <w:szCs w:val="22"/>
              </w:rPr>
              <w:fldChar w:fldCharType="end"/>
            </w:r>
          </w:hyperlink>
        </w:p>
        <w:p w14:paraId="4187D05D" w14:textId="77777777" w:rsidR="00CB6791" w:rsidRPr="00F8737E" w:rsidRDefault="00154C22" w:rsidP="00CB6791">
          <w:pPr>
            <w:pStyle w:val="TOC1"/>
            <w:tabs>
              <w:tab w:val="right" w:leader="dot" w:pos="9060"/>
            </w:tabs>
            <w:spacing w:line="276" w:lineRule="auto"/>
            <w:jc w:val="both"/>
            <w:rPr>
              <w:rFonts w:ascii="Century Gothic" w:eastAsiaTheme="minorEastAsia" w:hAnsi="Century Gothic" w:cstheme="minorBidi"/>
              <w:b w:val="0"/>
              <w:bCs w:val="0"/>
              <w:caps w:val="0"/>
              <w:noProof/>
              <w:sz w:val="22"/>
              <w:szCs w:val="22"/>
              <w:lang w:eastAsia="fr-FR"/>
            </w:rPr>
          </w:pPr>
          <w:hyperlink w:anchor="_Toc38537119" w:history="1">
            <w:r w:rsidR="00CB6791" w:rsidRPr="00F8737E">
              <w:rPr>
                <w:rStyle w:val="Hyperlink"/>
                <w:rFonts w:ascii="Century Gothic" w:hAnsi="Century Gothic"/>
                <w:noProof/>
                <w:sz w:val="22"/>
                <w:szCs w:val="22"/>
              </w:rPr>
              <w:t>1. INTRODUCTION</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_Toc38537119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1</w:t>
            </w:r>
            <w:r w:rsidR="00CB6791" w:rsidRPr="00F8737E">
              <w:rPr>
                <w:rFonts w:ascii="Century Gothic" w:hAnsi="Century Gothic"/>
                <w:noProof/>
                <w:webHidden/>
                <w:sz w:val="22"/>
                <w:szCs w:val="22"/>
              </w:rPr>
              <w:fldChar w:fldCharType="end"/>
            </w:r>
          </w:hyperlink>
        </w:p>
        <w:p w14:paraId="12514A58" w14:textId="77777777" w:rsidR="00CB6791" w:rsidRPr="00F8737E" w:rsidRDefault="00154C22" w:rsidP="00CB6791">
          <w:pPr>
            <w:pStyle w:val="TOC2"/>
            <w:tabs>
              <w:tab w:val="left" w:pos="880"/>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20" w:history="1">
            <w:r w:rsidR="00CB6791" w:rsidRPr="00F8737E">
              <w:rPr>
                <w:rStyle w:val="Hyperlink"/>
                <w:rFonts w:ascii="Century Gothic" w:hAnsi="Century Gothic"/>
                <w:noProof/>
                <w:sz w:val="22"/>
                <w:szCs w:val="22"/>
              </w:rPr>
              <w:t>1.1.</w:t>
            </w:r>
            <w:r w:rsidR="00CB6791" w:rsidRPr="00F8737E">
              <w:rPr>
                <w:rFonts w:ascii="Century Gothic" w:eastAsiaTheme="minorEastAsia" w:hAnsi="Century Gothic" w:cstheme="minorBidi"/>
                <w:smallCaps w:val="0"/>
                <w:noProof/>
                <w:sz w:val="22"/>
                <w:szCs w:val="22"/>
                <w:lang w:eastAsia="fr-FR"/>
              </w:rPr>
              <w:tab/>
            </w:r>
            <w:r w:rsidR="00CB6791" w:rsidRPr="00F8737E">
              <w:rPr>
                <w:rStyle w:val="Hyperlink"/>
                <w:rFonts w:ascii="Century Gothic" w:hAnsi="Century Gothic"/>
                <w:noProof/>
                <w:sz w:val="22"/>
                <w:szCs w:val="22"/>
              </w:rPr>
              <w:t>Contexte et justification de l’évaluation</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_Toc38537120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1</w:t>
            </w:r>
            <w:r w:rsidR="00CB6791" w:rsidRPr="00F8737E">
              <w:rPr>
                <w:rFonts w:ascii="Century Gothic" w:hAnsi="Century Gothic"/>
                <w:noProof/>
                <w:webHidden/>
                <w:sz w:val="22"/>
                <w:szCs w:val="22"/>
              </w:rPr>
              <w:fldChar w:fldCharType="end"/>
            </w:r>
          </w:hyperlink>
        </w:p>
        <w:p w14:paraId="539DBB2E" w14:textId="77777777" w:rsidR="00CB6791" w:rsidRPr="00F8737E" w:rsidRDefault="00154C22" w:rsidP="00CB6791">
          <w:pPr>
            <w:pStyle w:val="TOC2"/>
            <w:tabs>
              <w:tab w:val="left" w:pos="880"/>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21" w:history="1">
            <w:r w:rsidR="00CB6791" w:rsidRPr="00F8737E">
              <w:rPr>
                <w:rStyle w:val="Hyperlink"/>
                <w:rFonts w:ascii="Century Gothic" w:hAnsi="Century Gothic"/>
                <w:noProof/>
                <w:sz w:val="22"/>
                <w:szCs w:val="22"/>
              </w:rPr>
              <w:t>1.2.</w:t>
            </w:r>
            <w:r w:rsidR="00CB6791" w:rsidRPr="00F8737E">
              <w:rPr>
                <w:rFonts w:ascii="Century Gothic" w:eastAsiaTheme="minorEastAsia" w:hAnsi="Century Gothic" w:cstheme="minorBidi"/>
                <w:smallCaps w:val="0"/>
                <w:noProof/>
                <w:sz w:val="22"/>
                <w:szCs w:val="22"/>
                <w:lang w:eastAsia="fr-FR"/>
              </w:rPr>
              <w:tab/>
            </w:r>
            <w:r w:rsidR="00CB6791" w:rsidRPr="00F8737E">
              <w:rPr>
                <w:rStyle w:val="Hyperlink"/>
                <w:rFonts w:ascii="Century Gothic" w:hAnsi="Century Gothic"/>
                <w:noProof/>
                <w:sz w:val="22"/>
                <w:szCs w:val="22"/>
              </w:rPr>
              <w:t>Objectifs et portée de l’évaluation</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_Toc38537121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3</w:t>
            </w:r>
            <w:r w:rsidR="00CB6791" w:rsidRPr="00F8737E">
              <w:rPr>
                <w:rFonts w:ascii="Century Gothic" w:hAnsi="Century Gothic"/>
                <w:noProof/>
                <w:webHidden/>
                <w:sz w:val="22"/>
                <w:szCs w:val="22"/>
              </w:rPr>
              <w:fldChar w:fldCharType="end"/>
            </w:r>
          </w:hyperlink>
        </w:p>
        <w:p w14:paraId="6522A9CD" w14:textId="77777777" w:rsidR="00CB6791" w:rsidRPr="00F8737E" w:rsidRDefault="00154C22" w:rsidP="00CB6791">
          <w:pPr>
            <w:pStyle w:val="TOC2"/>
            <w:tabs>
              <w:tab w:val="left" w:pos="880"/>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22" w:history="1">
            <w:r w:rsidR="00CB6791" w:rsidRPr="00F8737E">
              <w:rPr>
                <w:rStyle w:val="Hyperlink"/>
                <w:rFonts w:ascii="Century Gothic" w:hAnsi="Century Gothic"/>
                <w:noProof/>
                <w:sz w:val="22"/>
                <w:szCs w:val="22"/>
              </w:rPr>
              <w:t>1.3</w:t>
            </w:r>
            <w:r w:rsidR="00CB6791" w:rsidRPr="00F8737E">
              <w:rPr>
                <w:rFonts w:ascii="Century Gothic" w:eastAsiaTheme="minorEastAsia" w:hAnsi="Century Gothic" w:cstheme="minorBidi"/>
                <w:smallCaps w:val="0"/>
                <w:noProof/>
                <w:sz w:val="22"/>
                <w:szCs w:val="22"/>
                <w:lang w:eastAsia="fr-FR"/>
              </w:rPr>
              <w:tab/>
            </w:r>
            <w:r w:rsidR="00CB6791" w:rsidRPr="00F8737E">
              <w:rPr>
                <w:rStyle w:val="Hyperlink"/>
                <w:rFonts w:ascii="Century Gothic" w:hAnsi="Century Gothic"/>
                <w:noProof/>
                <w:sz w:val="22"/>
                <w:szCs w:val="22"/>
              </w:rPr>
              <w:t>Objectif et démarche d’élaboration du rapport de cadrage</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_Toc38537122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4</w:t>
            </w:r>
            <w:r w:rsidR="00CB6791" w:rsidRPr="00F8737E">
              <w:rPr>
                <w:rFonts w:ascii="Century Gothic" w:hAnsi="Century Gothic"/>
                <w:noProof/>
                <w:webHidden/>
                <w:sz w:val="22"/>
                <w:szCs w:val="22"/>
              </w:rPr>
              <w:fldChar w:fldCharType="end"/>
            </w:r>
          </w:hyperlink>
        </w:p>
        <w:p w14:paraId="7DD9125B" w14:textId="77777777" w:rsidR="00CB6791" w:rsidRPr="00F8737E" w:rsidRDefault="00154C22" w:rsidP="00CB6791">
          <w:pPr>
            <w:pStyle w:val="TOC1"/>
            <w:tabs>
              <w:tab w:val="left" w:pos="480"/>
              <w:tab w:val="right" w:leader="dot" w:pos="9060"/>
            </w:tabs>
            <w:spacing w:line="276" w:lineRule="auto"/>
            <w:jc w:val="both"/>
            <w:rPr>
              <w:rFonts w:ascii="Century Gothic" w:eastAsiaTheme="minorEastAsia" w:hAnsi="Century Gothic" w:cstheme="minorBidi"/>
              <w:b w:val="0"/>
              <w:bCs w:val="0"/>
              <w:caps w:val="0"/>
              <w:noProof/>
              <w:sz w:val="22"/>
              <w:szCs w:val="22"/>
              <w:lang w:eastAsia="fr-FR"/>
            </w:rPr>
          </w:pPr>
          <w:hyperlink w:anchor="_Toc38537123" w:history="1">
            <w:r w:rsidR="00CB6791" w:rsidRPr="00F8737E">
              <w:rPr>
                <w:rStyle w:val="Hyperlink"/>
                <w:rFonts w:ascii="Century Gothic" w:hAnsi="Century Gothic"/>
                <w:noProof/>
                <w:sz w:val="22"/>
                <w:szCs w:val="22"/>
              </w:rPr>
              <w:t>2.</w:t>
            </w:r>
            <w:r w:rsidR="00CB6791" w:rsidRPr="00F8737E">
              <w:rPr>
                <w:rFonts w:ascii="Century Gothic" w:eastAsiaTheme="minorEastAsia" w:hAnsi="Century Gothic" w:cstheme="minorBidi"/>
                <w:b w:val="0"/>
                <w:bCs w:val="0"/>
                <w:caps w:val="0"/>
                <w:noProof/>
                <w:sz w:val="22"/>
                <w:szCs w:val="22"/>
                <w:lang w:eastAsia="fr-FR"/>
              </w:rPr>
              <w:tab/>
            </w:r>
            <w:r w:rsidR="00CB6791" w:rsidRPr="00F8737E">
              <w:rPr>
                <w:rStyle w:val="Hyperlink"/>
                <w:rFonts w:ascii="Century Gothic" w:hAnsi="Century Gothic"/>
                <w:noProof/>
                <w:sz w:val="22"/>
                <w:szCs w:val="22"/>
              </w:rPr>
              <w:t>METHODOLOGIE</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_Toc38537123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5</w:t>
            </w:r>
            <w:r w:rsidR="00CB6791" w:rsidRPr="00F8737E">
              <w:rPr>
                <w:rFonts w:ascii="Century Gothic" w:hAnsi="Century Gothic"/>
                <w:noProof/>
                <w:webHidden/>
                <w:sz w:val="22"/>
                <w:szCs w:val="22"/>
              </w:rPr>
              <w:fldChar w:fldCharType="end"/>
            </w:r>
          </w:hyperlink>
        </w:p>
        <w:p w14:paraId="0BA23B0D" w14:textId="77777777" w:rsidR="00CB6791" w:rsidRPr="00F8737E" w:rsidRDefault="00154C22" w:rsidP="00CB6791">
          <w:pPr>
            <w:pStyle w:val="TOC2"/>
            <w:tabs>
              <w:tab w:val="left" w:pos="880"/>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24" w:history="1">
            <w:r w:rsidR="00CB6791" w:rsidRPr="00F8737E">
              <w:rPr>
                <w:rStyle w:val="Hyperlink"/>
                <w:rFonts w:ascii="Century Gothic" w:hAnsi="Century Gothic"/>
                <w:noProof/>
                <w:sz w:val="22"/>
                <w:szCs w:val="22"/>
              </w:rPr>
              <w:t>2.1.</w:t>
            </w:r>
            <w:r w:rsidR="00CB6791" w:rsidRPr="00F8737E">
              <w:rPr>
                <w:rFonts w:ascii="Century Gothic" w:eastAsiaTheme="minorEastAsia" w:hAnsi="Century Gothic" w:cstheme="minorBidi"/>
                <w:smallCaps w:val="0"/>
                <w:noProof/>
                <w:sz w:val="22"/>
                <w:szCs w:val="22"/>
                <w:lang w:eastAsia="fr-FR"/>
              </w:rPr>
              <w:tab/>
            </w:r>
            <w:r w:rsidR="00CB6791" w:rsidRPr="00F8737E">
              <w:rPr>
                <w:rStyle w:val="Hyperlink"/>
                <w:rFonts w:ascii="Century Gothic" w:hAnsi="Century Gothic"/>
                <w:noProof/>
                <w:sz w:val="22"/>
                <w:szCs w:val="22"/>
              </w:rPr>
              <w:t>Questions et critères d’évaluation</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_Toc38537124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6</w:t>
            </w:r>
            <w:r w:rsidR="00CB6791" w:rsidRPr="00F8737E">
              <w:rPr>
                <w:rFonts w:ascii="Century Gothic" w:hAnsi="Century Gothic"/>
                <w:noProof/>
                <w:webHidden/>
                <w:sz w:val="22"/>
                <w:szCs w:val="22"/>
              </w:rPr>
              <w:fldChar w:fldCharType="end"/>
            </w:r>
          </w:hyperlink>
        </w:p>
        <w:p w14:paraId="69C01D4A" w14:textId="77777777" w:rsidR="00CB6791" w:rsidRPr="00F8737E" w:rsidRDefault="00154C22" w:rsidP="00CB6791">
          <w:pPr>
            <w:pStyle w:val="TOC2"/>
            <w:tabs>
              <w:tab w:val="left" w:pos="880"/>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25" w:history="1">
            <w:r w:rsidR="00CB6791" w:rsidRPr="00F8737E">
              <w:rPr>
                <w:rStyle w:val="Hyperlink"/>
                <w:rFonts w:ascii="Century Gothic" w:hAnsi="Century Gothic"/>
                <w:noProof/>
                <w:sz w:val="22"/>
                <w:szCs w:val="22"/>
              </w:rPr>
              <w:t>2.2.</w:t>
            </w:r>
            <w:r w:rsidR="00CB6791" w:rsidRPr="00F8737E">
              <w:rPr>
                <w:rFonts w:ascii="Century Gothic" w:eastAsiaTheme="minorEastAsia" w:hAnsi="Century Gothic" w:cstheme="minorBidi"/>
                <w:smallCaps w:val="0"/>
                <w:noProof/>
                <w:sz w:val="22"/>
                <w:szCs w:val="22"/>
                <w:lang w:eastAsia="fr-FR"/>
              </w:rPr>
              <w:tab/>
            </w:r>
            <w:r w:rsidR="00CB6791" w:rsidRPr="00F8737E">
              <w:rPr>
                <w:rStyle w:val="Hyperlink"/>
                <w:rFonts w:ascii="Century Gothic" w:hAnsi="Century Gothic"/>
                <w:noProof/>
                <w:sz w:val="22"/>
                <w:szCs w:val="22"/>
              </w:rPr>
              <w:t>Evaluabilité</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_Toc38537125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11</w:t>
            </w:r>
            <w:r w:rsidR="00CB6791" w:rsidRPr="00F8737E">
              <w:rPr>
                <w:rFonts w:ascii="Century Gothic" w:hAnsi="Century Gothic"/>
                <w:noProof/>
                <w:webHidden/>
                <w:sz w:val="22"/>
                <w:szCs w:val="22"/>
              </w:rPr>
              <w:fldChar w:fldCharType="end"/>
            </w:r>
          </w:hyperlink>
        </w:p>
        <w:p w14:paraId="0A30893C" w14:textId="77777777" w:rsidR="00CB6791" w:rsidRPr="00F8737E" w:rsidRDefault="00154C22" w:rsidP="00CB6791">
          <w:pPr>
            <w:pStyle w:val="TOC2"/>
            <w:tabs>
              <w:tab w:val="left" w:pos="880"/>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26" w:history="1">
            <w:r w:rsidR="00CB6791" w:rsidRPr="00F8737E">
              <w:rPr>
                <w:rStyle w:val="Hyperlink"/>
                <w:rFonts w:ascii="Century Gothic" w:hAnsi="Century Gothic"/>
                <w:noProof/>
                <w:sz w:val="22"/>
                <w:szCs w:val="22"/>
              </w:rPr>
              <w:t>2.3.</w:t>
            </w:r>
            <w:r w:rsidR="00CB6791" w:rsidRPr="00F8737E">
              <w:rPr>
                <w:rFonts w:ascii="Century Gothic" w:eastAsiaTheme="minorEastAsia" w:hAnsi="Century Gothic" w:cstheme="minorBidi"/>
                <w:smallCaps w:val="0"/>
                <w:noProof/>
                <w:sz w:val="22"/>
                <w:szCs w:val="22"/>
                <w:lang w:eastAsia="fr-FR"/>
              </w:rPr>
              <w:tab/>
            </w:r>
            <w:r w:rsidR="00CB6791" w:rsidRPr="00F8737E">
              <w:rPr>
                <w:rStyle w:val="Hyperlink"/>
                <w:rFonts w:ascii="Century Gothic" w:hAnsi="Century Gothic"/>
                <w:noProof/>
                <w:sz w:val="22"/>
                <w:szCs w:val="22"/>
              </w:rPr>
              <w:t>Cibles de l’étude</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_Toc38537126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11</w:t>
            </w:r>
            <w:r w:rsidR="00CB6791" w:rsidRPr="00F8737E">
              <w:rPr>
                <w:rFonts w:ascii="Century Gothic" w:hAnsi="Century Gothic"/>
                <w:noProof/>
                <w:webHidden/>
                <w:sz w:val="22"/>
                <w:szCs w:val="22"/>
              </w:rPr>
              <w:fldChar w:fldCharType="end"/>
            </w:r>
          </w:hyperlink>
        </w:p>
        <w:p w14:paraId="030D851D" w14:textId="77777777" w:rsidR="00CB6791" w:rsidRPr="00F8737E" w:rsidRDefault="00154C22" w:rsidP="00CB6791">
          <w:pPr>
            <w:pStyle w:val="TOC2"/>
            <w:tabs>
              <w:tab w:val="left" w:pos="880"/>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27" w:history="1">
            <w:r w:rsidR="00CB6791" w:rsidRPr="00F8737E">
              <w:rPr>
                <w:rStyle w:val="Hyperlink"/>
                <w:rFonts w:ascii="Century Gothic" w:hAnsi="Century Gothic"/>
                <w:noProof/>
                <w:sz w:val="22"/>
                <w:szCs w:val="22"/>
              </w:rPr>
              <w:t>2.4.</w:t>
            </w:r>
            <w:r w:rsidR="00CB6791" w:rsidRPr="00F8737E">
              <w:rPr>
                <w:rFonts w:ascii="Century Gothic" w:eastAsiaTheme="minorEastAsia" w:hAnsi="Century Gothic" w:cstheme="minorBidi"/>
                <w:smallCaps w:val="0"/>
                <w:noProof/>
                <w:sz w:val="22"/>
                <w:szCs w:val="22"/>
                <w:lang w:eastAsia="fr-FR"/>
              </w:rPr>
              <w:tab/>
            </w:r>
            <w:r w:rsidR="00CB6791" w:rsidRPr="00F8737E">
              <w:rPr>
                <w:rStyle w:val="Hyperlink"/>
                <w:rFonts w:ascii="Century Gothic" w:hAnsi="Century Gothic"/>
                <w:noProof/>
                <w:sz w:val="22"/>
                <w:szCs w:val="22"/>
              </w:rPr>
              <w:t>Méthodologie d’échantillonnage</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_Toc38537127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14</w:t>
            </w:r>
            <w:r w:rsidR="00CB6791" w:rsidRPr="00F8737E">
              <w:rPr>
                <w:rFonts w:ascii="Century Gothic" w:hAnsi="Century Gothic"/>
                <w:noProof/>
                <w:webHidden/>
                <w:sz w:val="22"/>
                <w:szCs w:val="22"/>
              </w:rPr>
              <w:fldChar w:fldCharType="end"/>
            </w:r>
          </w:hyperlink>
        </w:p>
        <w:p w14:paraId="38B8537F" w14:textId="77777777" w:rsidR="00CB6791" w:rsidRPr="00F8737E" w:rsidRDefault="00154C22" w:rsidP="00CB6791">
          <w:pPr>
            <w:pStyle w:val="TOC2"/>
            <w:tabs>
              <w:tab w:val="left" w:pos="880"/>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28" w:history="1">
            <w:r w:rsidR="00CB6791" w:rsidRPr="00F8737E">
              <w:rPr>
                <w:rStyle w:val="Hyperlink"/>
                <w:rFonts w:ascii="Century Gothic" w:hAnsi="Century Gothic"/>
                <w:noProof/>
                <w:sz w:val="22"/>
                <w:szCs w:val="22"/>
              </w:rPr>
              <w:t>2.5.</w:t>
            </w:r>
            <w:r w:rsidR="00CB6791" w:rsidRPr="00F8737E">
              <w:rPr>
                <w:rFonts w:ascii="Century Gothic" w:eastAsiaTheme="minorEastAsia" w:hAnsi="Century Gothic" w:cstheme="minorBidi"/>
                <w:smallCaps w:val="0"/>
                <w:noProof/>
                <w:sz w:val="22"/>
                <w:szCs w:val="22"/>
                <w:lang w:eastAsia="fr-FR"/>
              </w:rPr>
              <w:tab/>
            </w:r>
            <w:r w:rsidR="00CB6791" w:rsidRPr="00F8737E">
              <w:rPr>
                <w:rStyle w:val="Hyperlink"/>
                <w:rFonts w:ascii="Century Gothic" w:hAnsi="Century Gothic"/>
                <w:noProof/>
                <w:sz w:val="22"/>
                <w:szCs w:val="22"/>
              </w:rPr>
              <w:t>Méthodes de collecte des données</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_Toc38537128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15</w:t>
            </w:r>
            <w:r w:rsidR="00CB6791" w:rsidRPr="00F8737E">
              <w:rPr>
                <w:rFonts w:ascii="Century Gothic" w:hAnsi="Century Gothic"/>
                <w:noProof/>
                <w:webHidden/>
                <w:sz w:val="22"/>
                <w:szCs w:val="22"/>
              </w:rPr>
              <w:fldChar w:fldCharType="end"/>
            </w:r>
          </w:hyperlink>
        </w:p>
        <w:p w14:paraId="1267FE31" w14:textId="77777777" w:rsidR="00CB6791" w:rsidRPr="00F8737E" w:rsidRDefault="00154C22" w:rsidP="00CB6791">
          <w:pPr>
            <w:pStyle w:val="TOC2"/>
            <w:tabs>
              <w:tab w:val="left" w:pos="880"/>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29" w:history="1">
            <w:r w:rsidR="00CB6791" w:rsidRPr="00F8737E">
              <w:rPr>
                <w:rStyle w:val="Hyperlink"/>
                <w:rFonts w:ascii="Century Gothic" w:hAnsi="Century Gothic"/>
                <w:noProof/>
                <w:sz w:val="22"/>
                <w:szCs w:val="22"/>
              </w:rPr>
              <w:t>2.6.</w:t>
            </w:r>
            <w:r w:rsidR="00CB6791" w:rsidRPr="00F8737E">
              <w:rPr>
                <w:rFonts w:ascii="Century Gothic" w:eastAsiaTheme="minorEastAsia" w:hAnsi="Century Gothic" w:cstheme="minorBidi"/>
                <w:smallCaps w:val="0"/>
                <w:noProof/>
                <w:sz w:val="22"/>
                <w:szCs w:val="22"/>
                <w:lang w:eastAsia="fr-FR"/>
              </w:rPr>
              <w:tab/>
            </w:r>
            <w:r w:rsidR="00CB6791" w:rsidRPr="00F8737E">
              <w:rPr>
                <w:rStyle w:val="Hyperlink"/>
                <w:rFonts w:ascii="Century Gothic" w:hAnsi="Century Gothic"/>
                <w:noProof/>
                <w:sz w:val="22"/>
                <w:szCs w:val="22"/>
              </w:rPr>
              <w:t>Méthodes d’analyse des données</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_Toc38537129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23</w:t>
            </w:r>
            <w:r w:rsidR="00CB6791" w:rsidRPr="00F8737E">
              <w:rPr>
                <w:rFonts w:ascii="Century Gothic" w:hAnsi="Century Gothic"/>
                <w:noProof/>
                <w:webHidden/>
                <w:sz w:val="22"/>
                <w:szCs w:val="22"/>
              </w:rPr>
              <w:fldChar w:fldCharType="end"/>
            </w:r>
          </w:hyperlink>
        </w:p>
        <w:p w14:paraId="3A8F5A1E" w14:textId="77777777" w:rsidR="00CB6791" w:rsidRPr="00F8737E" w:rsidRDefault="00154C22" w:rsidP="00CB6791">
          <w:pPr>
            <w:pStyle w:val="TOC2"/>
            <w:tabs>
              <w:tab w:val="left" w:pos="880"/>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30" w:history="1">
            <w:r w:rsidR="00CB6791" w:rsidRPr="00F8737E">
              <w:rPr>
                <w:rStyle w:val="Hyperlink"/>
                <w:rFonts w:ascii="Century Gothic" w:hAnsi="Century Gothic"/>
                <w:noProof/>
                <w:sz w:val="22"/>
                <w:szCs w:val="22"/>
              </w:rPr>
              <w:t>2.7.</w:t>
            </w:r>
            <w:r w:rsidR="00CB6791" w:rsidRPr="00F8737E">
              <w:rPr>
                <w:rFonts w:ascii="Century Gothic" w:eastAsiaTheme="minorEastAsia" w:hAnsi="Century Gothic" w:cstheme="minorBidi"/>
                <w:smallCaps w:val="0"/>
                <w:noProof/>
                <w:sz w:val="22"/>
                <w:szCs w:val="22"/>
                <w:lang w:eastAsia="fr-FR"/>
              </w:rPr>
              <w:tab/>
            </w:r>
            <w:r w:rsidR="00CB6791" w:rsidRPr="00F8737E">
              <w:rPr>
                <w:rStyle w:val="Hyperlink"/>
                <w:rFonts w:ascii="Century Gothic" w:hAnsi="Century Gothic"/>
                <w:noProof/>
                <w:sz w:val="22"/>
                <w:szCs w:val="22"/>
              </w:rPr>
              <w:t>Limites de l’évaluation</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_Toc38537130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24</w:t>
            </w:r>
            <w:r w:rsidR="00CB6791" w:rsidRPr="00F8737E">
              <w:rPr>
                <w:rFonts w:ascii="Century Gothic" w:hAnsi="Century Gothic"/>
                <w:noProof/>
                <w:webHidden/>
                <w:sz w:val="22"/>
                <w:szCs w:val="22"/>
              </w:rPr>
              <w:fldChar w:fldCharType="end"/>
            </w:r>
          </w:hyperlink>
        </w:p>
        <w:p w14:paraId="28811335" w14:textId="77777777" w:rsidR="00CB6791" w:rsidRPr="00F8737E" w:rsidRDefault="00154C22" w:rsidP="00CB6791">
          <w:pPr>
            <w:pStyle w:val="TOC1"/>
            <w:tabs>
              <w:tab w:val="right" w:leader="dot" w:pos="9060"/>
            </w:tabs>
            <w:spacing w:line="276" w:lineRule="auto"/>
            <w:jc w:val="both"/>
            <w:rPr>
              <w:rFonts w:ascii="Century Gothic" w:eastAsiaTheme="minorEastAsia" w:hAnsi="Century Gothic" w:cstheme="minorBidi"/>
              <w:b w:val="0"/>
              <w:bCs w:val="0"/>
              <w:caps w:val="0"/>
              <w:noProof/>
              <w:sz w:val="22"/>
              <w:szCs w:val="22"/>
              <w:lang w:eastAsia="fr-FR"/>
            </w:rPr>
          </w:pPr>
          <w:hyperlink w:anchor="_Toc38537131" w:history="1">
            <w:r w:rsidR="00CB6791" w:rsidRPr="00F8737E">
              <w:rPr>
                <w:rStyle w:val="Hyperlink"/>
                <w:rFonts w:ascii="Century Gothic" w:hAnsi="Century Gothic"/>
                <w:noProof/>
                <w:sz w:val="22"/>
                <w:szCs w:val="22"/>
              </w:rPr>
              <w:t>3. PROGRAMME DE TRAVAIL</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_Toc38537131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26</w:t>
            </w:r>
            <w:r w:rsidR="00CB6791" w:rsidRPr="00F8737E">
              <w:rPr>
                <w:rFonts w:ascii="Century Gothic" w:hAnsi="Century Gothic"/>
                <w:noProof/>
                <w:webHidden/>
                <w:sz w:val="22"/>
                <w:szCs w:val="22"/>
              </w:rPr>
              <w:fldChar w:fldCharType="end"/>
            </w:r>
          </w:hyperlink>
        </w:p>
        <w:p w14:paraId="7ACA97B7" w14:textId="77777777" w:rsidR="00CB6791" w:rsidRPr="00F8737E" w:rsidRDefault="00154C22" w:rsidP="00CB6791">
          <w:pPr>
            <w:pStyle w:val="TOC2"/>
            <w:tabs>
              <w:tab w:val="left" w:pos="880"/>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32" w:history="1">
            <w:r w:rsidR="00CB6791" w:rsidRPr="00F8737E">
              <w:rPr>
                <w:rStyle w:val="Hyperlink"/>
                <w:rFonts w:ascii="Century Gothic" w:hAnsi="Century Gothic"/>
                <w:noProof/>
                <w:sz w:val="22"/>
                <w:szCs w:val="22"/>
              </w:rPr>
              <w:t>3.1.</w:t>
            </w:r>
            <w:r w:rsidR="00CB6791" w:rsidRPr="00F8737E">
              <w:rPr>
                <w:rFonts w:ascii="Century Gothic" w:eastAsiaTheme="minorEastAsia" w:hAnsi="Century Gothic" w:cstheme="minorBidi"/>
                <w:smallCaps w:val="0"/>
                <w:noProof/>
                <w:sz w:val="22"/>
                <w:szCs w:val="22"/>
                <w:lang w:eastAsia="fr-FR"/>
              </w:rPr>
              <w:tab/>
            </w:r>
            <w:r w:rsidR="00CB6791" w:rsidRPr="00F8737E">
              <w:rPr>
                <w:rStyle w:val="Hyperlink"/>
                <w:rFonts w:ascii="Century Gothic" w:hAnsi="Century Gothic"/>
                <w:noProof/>
                <w:sz w:val="22"/>
                <w:szCs w:val="22"/>
              </w:rPr>
              <w:t>Etapes clés</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_Toc38537132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26</w:t>
            </w:r>
            <w:r w:rsidR="00CB6791" w:rsidRPr="00F8737E">
              <w:rPr>
                <w:rFonts w:ascii="Century Gothic" w:hAnsi="Century Gothic"/>
                <w:noProof/>
                <w:webHidden/>
                <w:sz w:val="22"/>
                <w:szCs w:val="22"/>
              </w:rPr>
              <w:fldChar w:fldCharType="end"/>
            </w:r>
          </w:hyperlink>
        </w:p>
        <w:p w14:paraId="492B41EA" w14:textId="77777777" w:rsidR="00CB6791" w:rsidRPr="00F8737E" w:rsidRDefault="00154C22" w:rsidP="00CB6791">
          <w:pPr>
            <w:pStyle w:val="TOC2"/>
            <w:tabs>
              <w:tab w:val="left" w:pos="880"/>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33" w:history="1">
            <w:r w:rsidR="00CB6791" w:rsidRPr="00F8737E">
              <w:rPr>
                <w:rStyle w:val="Hyperlink"/>
                <w:rFonts w:ascii="Century Gothic" w:hAnsi="Century Gothic"/>
                <w:noProof/>
                <w:sz w:val="22"/>
                <w:szCs w:val="22"/>
              </w:rPr>
              <w:t>3.2.</w:t>
            </w:r>
            <w:r w:rsidR="00CB6791" w:rsidRPr="00F8737E">
              <w:rPr>
                <w:rFonts w:ascii="Century Gothic" w:eastAsiaTheme="minorEastAsia" w:hAnsi="Century Gothic" w:cstheme="minorBidi"/>
                <w:smallCaps w:val="0"/>
                <w:noProof/>
                <w:sz w:val="22"/>
                <w:szCs w:val="22"/>
                <w:lang w:eastAsia="fr-FR"/>
              </w:rPr>
              <w:tab/>
            </w:r>
            <w:r w:rsidR="00CB6791" w:rsidRPr="00F8737E">
              <w:rPr>
                <w:rStyle w:val="Hyperlink"/>
                <w:rFonts w:ascii="Century Gothic" w:hAnsi="Century Gothic"/>
                <w:noProof/>
                <w:sz w:val="22"/>
                <w:szCs w:val="22"/>
              </w:rPr>
              <w:t>Composition de l’équipe et responsabilités</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_Toc38537133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26</w:t>
            </w:r>
            <w:r w:rsidR="00CB6791" w:rsidRPr="00F8737E">
              <w:rPr>
                <w:rFonts w:ascii="Century Gothic" w:hAnsi="Century Gothic"/>
                <w:noProof/>
                <w:webHidden/>
                <w:sz w:val="22"/>
                <w:szCs w:val="22"/>
              </w:rPr>
              <w:fldChar w:fldCharType="end"/>
            </w:r>
          </w:hyperlink>
        </w:p>
        <w:p w14:paraId="1B8C805B" w14:textId="77777777" w:rsidR="00CB6791" w:rsidRPr="00F8737E" w:rsidRDefault="00154C22" w:rsidP="00CB6791">
          <w:pPr>
            <w:pStyle w:val="TOC2"/>
            <w:tabs>
              <w:tab w:val="left" w:pos="880"/>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34" w:history="1">
            <w:r w:rsidR="00CB6791" w:rsidRPr="00F8737E">
              <w:rPr>
                <w:rStyle w:val="Hyperlink"/>
                <w:rFonts w:ascii="Century Gothic" w:hAnsi="Century Gothic"/>
                <w:noProof/>
                <w:sz w:val="22"/>
                <w:szCs w:val="22"/>
              </w:rPr>
              <w:t>3.3.</w:t>
            </w:r>
            <w:r w:rsidR="00CB6791" w:rsidRPr="00F8737E">
              <w:rPr>
                <w:rFonts w:ascii="Century Gothic" w:eastAsiaTheme="minorEastAsia" w:hAnsi="Century Gothic" w:cstheme="minorBidi"/>
                <w:smallCaps w:val="0"/>
                <w:noProof/>
                <w:sz w:val="22"/>
                <w:szCs w:val="22"/>
                <w:lang w:eastAsia="fr-FR"/>
              </w:rPr>
              <w:tab/>
            </w:r>
            <w:r w:rsidR="00CB6791" w:rsidRPr="00F8737E">
              <w:rPr>
                <w:rStyle w:val="Hyperlink"/>
                <w:rFonts w:ascii="Century Gothic" w:hAnsi="Century Gothic"/>
                <w:noProof/>
                <w:sz w:val="22"/>
                <w:szCs w:val="22"/>
              </w:rPr>
              <w:t>Gestion et appuis logistiques</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_Toc38537134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28</w:t>
            </w:r>
            <w:r w:rsidR="00CB6791" w:rsidRPr="00F8737E">
              <w:rPr>
                <w:rFonts w:ascii="Century Gothic" w:hAnsi="Century Gothic"/>
                <w:noProof/>
                <w:webHidden/>
                <w:sz w:val="22"/>
                <w:szCs w:val="22"/>
              </w:rPr>
              <w:fldChar w:fldCharType="end"/>
            </w:r>
          </w:hyperlink>
        </w:p>
        <w:p w14:paraId="7824EE6F" w14:textId="77777777" w:rsidR="00CB6791" w:rsidRPr="00F8737E" w:rsidRDefault="00154C22" w:rsidP="00CB6791">
          <w:pPr>
            <w:pStyle w:val="TOC2"/>
            <w:tabs>
              <w:tab w:val="left" w:pos="880"/>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35" w:history="1">
            <w:r w:rsidR="00CB6791" w:rsidRPr="00F8737E">
              <w:rPr>
                <w:rStyle w:val="Hyperlink"/>
                <w:rFonts w:ascii="Century Gothic" w:hAnsi="Century Gothic"/>
                <w:noProof/>
                <w:sz w:val="22"/>
                <w:szCs w:val="22"/>
              </w:rPr>
              <w:t>3.4.</w:t>
            </w:r>
            <w:r w:rsidR="00CB6791" w:rsidRPr="00F8737E">
              <w:rPr>
                <w:rFonts w:ascii="Century Gothic" w:eastAsiaTheme="minorEastAsia" w:hAnsi="Century Gothic" w:cstheme="minorBidi"/>
                <w:smallCaps w:val="0"/>
                <w:noProof/>
                <w:sz w:val="22"/>
                <w:szCs w:val="22"/>
                <w:lang w:eastAsia="fr-FR"/>
              </w:rPr>
              <w:tab/>
            </w:r>
            <w:r w:rsidR="00CB6791" w:rsidRPr="00F8737E">
              <w:rPr>
                <w:rStyle w:val="Hyperlink"/>
                <w:rFonts w:ascii="Century Gothic" w:hAnsi="Century Gothic"/>
                <w:noProof/>
                <w:sz w:val="22"/>
                <w:szCs w:val="22"/>
              </w:rPr>
              <w:t>Calendrier de travail</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_Toc38537135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30</w:t>
            </w:r>
            <w:r w:rsidR="00CB6791" w:rsidRPr="00F8737E">
              <w:rPr>
                <w:rFonts w:ascii="Century Gothic" w:hAnsi="Century Gothic"/>
                <w:noProof/>
                <w:webHidden/>
                <w:sz w:val="22"/>
                <w:szCs w:val="22"/>
              </w:rPr>
              <w:fldChar w:fldCharType="end"/>
            </w:r>
          </w:hyperlink>
        </w:p>
        <w:p w14:paraId="3BDC0E30" w14:textId="77777777" w:rsidR="00CB6791" w:rsidRPr="00F8737E" w:rsidRDefault="00154C22" w:rsidP="00CB6791">
          <w:pPr>
            <w:pStyle w:val="TOC1"/>
            <w:tabs>
              <w:tab w:val="right" w:leader="dot" w:pos="9060"/>
            </w:tabs>
            <w:spacing w:line="276" w:lineRule="auto"/>
            <w:jc w:val="both"/>
            <w:rPr>
              <w:rFonts w:ascii="Century Gothic" w:eastAsiaTheme="minorEastAsia" w:hAnsi="Century Gothic" w:cstheme="minorBidi"/>
              <w:b w:val="0"/>
              <w:bCs w:val="0"/>
              <w:caps w:val="0"/>
              <w:noProof/>
              <w:sz w:val="22"/>
              <w:szCs w:val="22"/>
              <w:lang w:eastAsia="fr-FR"/>
            </w:rPr>
          </w:pPr>
          <w:hyperlink w:anchor="_Toc38537136" w:history="1">
            <w:r w:rsidR="00CB6791" w:rsidRPr="00F8737E">
              <w:rPr>
                <w:rStyle w:val="Hyperlink"/>
                <w:rFonts w:ascii="Century Gothic" w:hAnsi="Century Gothic"/>
                <w:noProof/>
                <w:sz w:val="22"/>
                <w:szCs w:val="22"/>
              </w:rPr>
              <w:t>ANNEXES</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_Toc38537136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I</w:t>
            </w:r>
            <w:r w:rsidR="00CB6791" w:rsidRPr="00F8737E">
              <w:rPr>
                <w:rFonts w:ascii="Century Gothic" w:hAnsi="Century Gothic"/>
                <w:noProof/>
                <w:webHidden/>
                <w:sz w:val="22"/>
                <w:szCs w:val="22"/>
              </w:rPr>
              <w:fldChar w:fldCharType="end"/>
            </w:r>
          </w:hyperlink>
        </w:p>
        <w:p w14:paraId="041916A4" w14:textId="77777777" w:rsidR="00CB6791" w:rsidRPr="00F8737E" w:rsidRDefault="00154C22" w:rsidP="00CB6791">
          <w:pPr>
            <w:pStyle w:val="TOC2"/>
            <w:tabs>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37" w:history="1">
            <w:r w:rsidR="00CB6791" w:rsidRPr="00F8737E">
              <w:rPr>
                <w:rStyle w:val="Hyperlink"/>
                <w:rFonts w:ascii="Century Gothic" w:hAnsi="Century Gothic"/>
                <w:noProof/>
                <w:sz w:val="22"/>
                <w:szCs w:val="22"/>
              </w:rPr>
              <w:t>Annexe 1 : Termes de référence de l’évaluation</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_Toc38537137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I</w:t>
            </w:r>
            <w:r w:rsidR="00CB6791" w:rsidRPr="00F8737E">
              <w:rPr>
                <w:rFonts w:ascii="Century Gothic" w:hAnsi="Century Gothic"/>
                <w:noProof/>
                <w:webHidden/>
                <w:sz w:val="22"/>
                <w:szCs w:val="22"/>
              </w:rPr>
              <w:fldChar w:fldCharType="end"/>
            </w:r>
          </w:hyperlink>
        </w:p>
        <w:p w14:paraId="518644D4" w14:textId="77777777" w:rsidR="00CB6791" w:rsidRPr="00F8737E" w:rsidRDefault="00154C22" w:rsidP="00CB6791">
          <w:pPr>
            <w:pStyle w:val="TOC2"/>
            <w:tabs>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38" w:history="1">
            <w:r w:rsidR="00CB6791" w:rsidRPr="00F8737E">
              <w:rPr>
                <w:rStyle w:val="Hyperlink"/>
                <w:rFonts w:ascii="Century Gothic" w:hAnsi="Century Gothic"/>
                <w:noProof/>
                <w:sz w:val="22"/>
                <w:szCs w:val="22"/>
              </w:rPr>
              <w:t>Annexe 2 : Matrice d’évaluation et fiches de documentation des questions évaluatives</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_Toc38537138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XIII</w:t>
            </w:r>
            <w:r w:rsidR="00CB6791" w:rsidRPr="00F8737E">
              <w:rPr>
                <w:rFonts w:ascii="Century Gothic" w:hAnsi="Century Gothic"/>
                <w:noProof/>
                <w:webHidden/>
                <w:sz w:val="22"/>
                <w:szCs w:val="22"/>
              </w:rPr>
              <w:fldChar w:fldCharType="end"/>
            </w:r>
          </w:hyperlink>
        </w:p>
        <w:p w14:paraId="270B5C26" w14:textId="77777777" w:rsidR="00CB6791" w:rsidRPr="00F8737E" w:rsidRDefault="00154C22" w:rsidP="00CB6791">
          <w:pPr>
            <w:pStyle w:val="TOC3"/>
            <w:tabs>
              <w:tab w:val="right" w:leader="dot" w:pos="9060"/>
            </w:tabs>
            <w:spacing w:line="276" w:lineRule="auto"/>
            <w:jc w:val="both"/>
            <w:rPr>
              <w:rFonts w:ascii="Century Gothic" w:eastAsiaTheme="minorEastAsia" w:hAnsi="Century Gothic" w:cstheme="minorBidi"/>
              <w:i w:val="0"/>
              <w:iCs w:val="0"/>
              <w:noProof/>
              <w:sz w:val="22"/>
              <w:szCs w:val="22"/>
              <w:lang w:eastAsia="fr-FR"/>
            </w:rPr>
          </w:pPr>
          <w:hyperlink w:anchor="_Toc38537139" w:history="1">
            <w:r w:rsidR="00CB6791" w:rsidRPr="00F8737E">
              <w:rPr>
                <w:rStyle w:val="Hyperlink"/>
                <w:rFonts w:ascii="Century Gothic" w:hAnsi="Century Gothic"/>
                <w:noProof/>
                <w:sz w:val="22"/>
                <w:szCs w:val="22"/>
              </w:rPr>
              <w:t>Matrice d’évaluation</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_Toc38537139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XIII</w:t>
            </w:r>
            <w:r w:rsidR="00CB6791" w:rsidRPr="00F8737E">
              <w:rPr>
                <w:rFonts w:ascii="Century Gothic" w:hAnsi="Century Gothic"/>
                <w:noProof/>
                <w:webHidden/>
                <w:sz w:val="22"/>
                <w:szCs w:val="22"/>
              </w:rPr>
              <w:fldChar w:fldCharType="end"/>
            </w:r>
          </w:hyperlink>
        </w:p>
        <w:p w14:paraId="79DADD31" w14:textId="77777777" w:rsidR="00CB6791" w:rsidRPr="00F8737E" w:rsidRDefault="00154C22" w:rsidP="00CB6791">
          <w:pPr>
            <w:pStyle w:val="TOC3"/>
            <w:tabs>
              <w:tab w:val="right" w:leader="dot" w:pos="9060"/>
            </w:tabs>
            <w:spacing w:line="276" w:lineRule="auto"/>
            <w:jc w:val="both"/>
            <w:rPr>
              <w:rFonts w:ascii="Century Gothic" w:eastAsiaTheme="minorEastAsia" w:hAnsi="Century Gothic" w:cstheme="minorBidi"/>
              <w:i w:val="0"/>
              <w:iCs w:val="0"/>
              <w:noProof/>
              <w:sz w:val="22"/>
              <w:szCs w:val="22"/>
              <w:lang w:eastAsia="fr-FR"/>
            </w:rPr>
          </w:pPr>
          <w:hyperlink w:anchor="_Toc38537140" w:history="1">
            <w:r w:rsidR="00CB6791" w:rsidRPr="00F8737E">
              <w:rPr>
                <w:rStyle w:val="Hyperlink"/>
                <w:rFonts w:ascii="Century Gothic" w:hAnsi="Century Gothic"/>
                <w:noProof/>
                <w:sz w:val="22"/>
                <w:szCs w:val="22"/>
              </w:rPr>
              <w:t>Fiches de documentation des questions évaluatives</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_Toc38537140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XIX</w:t>
            </w:r>
            <w:r w:rsidR="00CB6791" w:rsidRPr="00F8737E">
              <w:rPr>
                <w:rFonts w:ascii="Century Gothic" w:hAnsi="Century Gothic"/>
                <w:noProof/>
                <w:webHidden/>
                <w:sz w:val="22"/>
                <w:szCs w:val="22"/>
              </w:rPr>
              <w:fldChar w:fldCharType="end"/>
            </w:r>
          </w:hyperlink>
        </w:p>
        <w:p w14:paraId="5C649444" w14:textId="77777777" w:rsidR="00CB6791" w:rsidRPr="00F8737E" w:rsidRDefault="00154C22" w:rsidP="00CB6791">
          <w:pPr>
            <w:pStyle w:val="TOC2"/>
            <w:tabs>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41" w:history="1">
            <w:r w:rsidR="00CB6791" w:rsidRPr="00F8737E">
              <w:rPr>
                <w:rStyle w:val="Hyperlink"/>
                <w:rFonts w:ascii="Century Gothic" w:hAnsi="Century Gothic"/>
                <w:noProof/>
                <w:sz w:val="22"/>
                <w:szCs w:val="22"/>
              </w:rPr>
              <w:t>Annexe 3 : Proposition de plan du rapport d’évaluation final</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_Toc38537141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XXXII</w:t>
            </w:r>
            <w:r w:rsidR="00CB6791" w:rsidRPr="00F8737E">
              <w:rPr>
                <w:rFonts w:ascii="Century Gothic" w:hAnsi="Century Gothic"/>
                <w:noProof/>
                <w:webHidden/>
                <w:sz w:val="22"/>
                <w:szCs w:val="22"/>
              </w:rPr>
              <w:fldChar w:fldCharType="end"/>
            </w:r>
          </w:hyperlink>
        </w:p>
        <w:p w14:paraId="1998CB19" w14:textId="77777777" w:rsidR="00CB6791" w:rsidRPr="00F8737E" w:rsidRDefault="00154C22" w:rsidP="00CB6791">
          <w:pPr>
            <w:pStyle w:val="TOC2"/>
            <w:tabs>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42" w:history="1">
            <w:r w:rsidR="00CB6791" w:rsidRPr="00F8737E">
              <w:rPr>
                <w:rStyle w:val="Hyperlink"/>
                <w:rFonts w:ascii="Century Gothic" w:hAnsi="Century Gothic"/>
                <w:noProof/>
                <w:sz w:val="22"/>
                <w:szCs w:val="22"/>
              </w:rPr>
              <w:t>Annexe 4 : Outils de collecte</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_Toc38537142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XXXIII</w:t>
            </w:r>
            <w:r w:rsidR="00CB6791" w:rsidRPr="00F8737E">
              <w:rPr>
                <w:rFonts w:ascii="Century Gothic" w:hAnsi="Century Gothic"/>
                <w:noProof/>
                <w:webHidden/>
                <w:sz w:val="22"/>
                <w:szCs w:val="22"/>
              </w:rPr>
              <w:fldChar w:fldCharType="end"/>
            </w:r>
          </w:hyperlink>
        </w:p>
        <w:p w14:paraId="15B4421F" w14:textId="77777777" w:rsidR="00CB6791" w:rsidRPr="00F8737E" w:rsidRDefault="00154C22" w:rsidP="00CB6791">
          <w:pPr>
            <w:pStyle w:val="TOC2"/>
            <w:tabs>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43" w:history="1">
            <w:r w:rsidR="00CB6791" w:rsidRPr="00F8737E">
              <w:rPr>
                <w:rStyle w:val="Hyperlink"/>
                <w:rFonts w:ascii="Century Gothic" w:hAnsi="Century Gothic"/>
                <w:noProof/>
                <w:sz w:val="22"/>
                <w:szCs w:val="22"/>
              </w:rPr>
              <w:t>Annexe 5 : Théorie du changement</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_Toc38537143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XXXIV</w:t>
            </w:r>
            <w:r w:rsidR="00CB6791" w:rsidRPr="00F8737E">
              <w:rPr>
                <w:rFonts w:ascii="Century Gothic" w:hAnsi="Century Gothic"/>
                <w:noProof/>
                <w:webHidden/>
                <w:sz w:val="22"/>
                <w:szCs w:val="22"/>
              </w:rPr>
              <w:fldChar w:fldCharType="end"/>
            </w:r>
          </w:hyperlink>
        </w:p>
        <w:p w14:paraId="3F59500A" w14:textId="77777777" w:rsidR="00CB6791" w:rsidRPr="00F8737E" w:rsidRDefault="00154C22" w:rsidP="00CB6791">
          <w:pPr>
            <w:pStyle w:val="TOC3"/>
            <w:tabs>
              <w:tab w:val="right" w:leader="dot" w:pos="9060"/>
            </w:tabs>
            <w:spacing w:line="276" w:lineRule="auto"/>
            <w:jc w:val="both"/>
            <w:rPr>
              <w:rFonts w:ascii="Century Gothic" w:eastAsiaTheme="minorEastAsia" w:hAnsi="Century Gothic" w:cstheme="minorBidi"/>
              <w:i w:val="0"/>
              <w:iCs w:val="0"/>
              <w:noProof/>
              <w:sz w:val="22"/>
              <w:szCs w:val="22"/>
              <w:lang w:eastAsia="fr-FR"/>
            </w:rPr>
          </w:pPr>
          <w:hyperlink w:anchor="_Toc38537144" w:history="1">
            <w:r w:rsidR="00CB6791" w:rsidRPr="00F8737E">
              <w:rPr>
                <w:rStyle w:val="Hyperlink"/>
                <w:rFonts w:ascii="Century Gothic" w:hAnsi="Century Gothic"/>
                <w:noProof/>
                <w:sz w:val="22"/>
                <w:szCs w:val="22"/>
              </w:rPr>
              <w:t>PSDEF</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_Toc38537144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XXXIV</w:t>
            </w:r>
            <w:r w:rsidR="00CB6791" w:rsidRPr="00F8737E">
              <w:rPr>
                <w:rFonts w:ascii="Century Gothic" w:hAnsi="Century Gothic"/>
                <w:noProof/>
                <w:webHidden/>
                <w:sz w:val="22"/>
                <w:szCs w:val="22"/>
              </w:rPr>
              <w:fldChar w:fldCharType="end"/>
            </w:r>
          </w:hyperlink>
        </w:p>
        <w:p w14:paraId="606072FC" w14:textId="77777777" w:rsidR="00CB6791" w:rsidRPr="00F8737E" w:rsidRDefault="00154C22" w:rsidP="00CB6791">
          <w:pPr>
            <w:pStyle w:val="TOC3"/>
            <w:tabs>
              <w:tab w:val="right" w:leader="dot" w:pos="9060"/>
            </w:tabs>
            <w:spacing w:line="276" w:lineRule="auto"/>
            <w:jc w:val="both"/>
            <w:rPr>
              <w:rFonts w:ascii="Century Gothic" w:eastAsiaTheme="minorEastAsia" w:hAnsi="Century Gothic" w:cstheme="minorBidi"/>
              <w:i w:val="0"/>
              <w:iCs w:val="0"/>
              <w:noProof/>
              <w:sz w:val="22"/>
              <w:szCs w:val="22"/>
              <w:lang w:eastAsia="fr-FR"/>
            </w:rPr>
          </w:pPr>
          <w:hyperlink w:anchor="_Toc38537145" w:history="1">
            <w:r w:rsidR="00CB6791" w:rsidRPr="00F8737E">
              <w:rPr>
                <w:rStyle w:val="Hyperlink"/>
                <w:rFonts w:ascii="Century Gothic" w:hAnsi="Century Gothic"/>
                <w:noProof/>
                <w:sz w:val="22"/>
                <w:szCs w:val="22"/>
              </w:rPr>
              <w:t>PTE</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_Toc38537145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XXXVI</w:t>
            </w:r>
            <w:r w:rsidR="00CB6791" w:rsidRPr="00F8737E">
              <w:rPr>
                <w:rFonts w:ascii="Century Gothic" w:hAnsi="Century Gothic"/>
                <w:noProof/>
                <w:webHidden/>
                <w:sz w:val="22"/>
                <w:szCs w:val="22"/>
              </w:rPr>
              <w:fldChar w:fldCharType="end"/>
            </w:r>
          </w:hyperlink>
        </w:p>
        <w:p w14:paraId="6F282834" w14:textId="77777777" w:rsidR="00CB6791" w:rsidRPr="00F8737E" w:rsidRDefault="00154C22" w:rsidP="00CB6791">
          <w:pPr>
            <w:pStyle w:val="TOC2"/>
            <w:tabs>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46" w:history="1">
            <w:r w:rsidR="00CB6791" w:rsidRPr="00F8737E">
              <w:rPr>
                <w:rStyle w:val="Hyperlink"/>
                <w:rFonts w:ascii="Century Gothic" w:hAnsi="Century Gothic"/>
                <w:noProof/>
                <w:sz w:val="22"/>
                <w:szCs w:val="22"/>
              </w:rPr>
              <w:t>Annexe 6 : Responsabilités détaillées des membres de l’équipe d’évaluation</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_Toc38537146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XXXVIII</w:t>
            </w:r>
            <w:r w:rsidR="00CB6791" w:rsidRPr="00F8737E">
              <w:rPr>
                <w:rFonts w:ascii="Century Gothic" w:hAnsi="Century Gothic"/>
                <w:noProof/>
                <w:webHidden/>
                <w:sz w:val="22"/>
                <w:szCs w:val="22"/>
              </w:rPr>
              <w:fldChar w:fldCharType="end"/>
            </w:r>
          </w:hyperlink>
        </w:p>
        <w:p w14:paraId="729B39FD" w14:textId="77777777" w:rsidR="00CB6791" w:rsidRPr="00F8737E" w:rsidRDefault="00154C22" w:rsidP="00CB6791">
          <w:pPr>
            <w:pStyle w:val="TOC2"/>
            <w:tabs>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47" w:history="1">
            <w:r w:rsidR="00CB6791" w:rsidRPr="00F8737E">
              <w:rPr>
                <w:rStyle w:val="Hyperlink"/>
                <w:rFonts w:ascii="Century Gothic" w:hAnsi="Century Gothic"/>
                <w:noProof/>
                <w:sz w:val="22"/>
                <w:szCs w:val="22"/>
              </w:rPr>
              <w:t>Annexe 7 : Documents de référence catégorisés</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_Toc38537147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XXXIX</w:t>
            </w:r>
            <w:r w:rsidR="00CB6791" w:rsidRPr="00F8737E">
              <w:rPr>
                <w:rFonts w:ascii="Century Gothic" w:hAnsi="Century Gothic"/>
                <w:noProof/>
                <w:webHidden/>
                <w:sz w:val="22"/>
                <w:szCs w:val="22"/>
              </w:rPr>
              <w:fldChar w:fldCharType="end"/>
            </w:r>
          </w:hyperlink>
        </w:p>
        <w:p w14:paraId="480C9CB7" w14:textId="77777777" w:rsidR="00CB6791" w:rsidRPr="00F8737E" w:rsidRDefault="00154C22" w:rsidP="00CB6791">
          <w:pPr>
            <w:pStyle w:val="TOC2"/>
            <w:tabs>
              <w:tab w:val="right" w:leader="dot" w:pos="9060"/>
            </w:tabs>
            <w:spacing w:line="276" w:lineRule="auto"/>
            <w:jc w:val="both"/>
            <w:rPr>
              <w:rFonts w:ascii="Century Gothic" w:eastAsiaTheme="minorEastAsia" w:hAnsi="Century Gothic" w:cstheme="minorBidi"/>
              <w:smallCaps w:val="0"/>
              <w:noProof/>
              <w:sz w:val="22"/>
              <w:szCs w:val="22"/>
              <w:lang w:eastAsia="fr-FR"/>
            </w:rPr>
          </w:pPr>
          <w:hyperlink w:anchor="_Toc38537148" w:history="1">
            <w:r w:rsidR="00CB6791" w:rsidRPr="00F8737E">
              <w:rPr>
                <w:rStyle w:val="Hyperlink"/>
                <w:rFonts w:ascii="Century Gothic" w:hAnsi="Century Gothic"/>
                <w:noProof/>
                <w:sz w:val="22"/>
                <w:szCs w:val="22"/>
              </w:rPr>
              <w:t>Annexe 8 : Plan de travail détaillé</w:t>
            </w:r>
            <w:r w:rsidR="00CB6791" w:rsidRPr="00F8737E">
              <w:rPr>
                <w:rFonts w:ascii="Century Gothic" w:hAnsi="Century Gothic"/>
                <w:noProof/>
                <w:webHidden/>
                <w:sz w:val="22"/>
                <w:szCs w:val="22"/>
              </w:rPr>
              <w:tab/>
            </w:r>
            <w:r w:rsidR="00CB6791" w:rsidRPr="00F8737E">
              <w:rPr>
                <w:rFonts w:ascii="Century Gothic" w:hAnsi="Century Gothic"/>
                <w:noProof/>
                <w:webHidden/>
                <w:sz w:val="22"/>
                <w:szCs w:val="22"/>
              </w:rPr>
              <w:fldChar w:fldCharType="begin"/>
            </w:r>
            <w:r w:rsidR="00CB6791" w:rsidRPr="00F8737E">
              <w:rPr>
                <w:rFonts w:ascii="Century Gothic" w:hAnsi="Century Gothic"/>
                <w:noProof/>
                <w:webHidden/>
                <w:sz w:val="22"/>
                <w:szCs w:val="22"/>
              </w:rPr>
              <w:instrText xml:space="preserve"> PAGEREF _Toc38537148 \h </w:instrText>
            </w:r>
            <w:r w:rsidR="00CB6791" w:rsidRPr="00F8737E">
              <w:rPr>
                <w:rFonts w:ascii="Century Gothic" w:hAnsi="Century Gothic"/>
                <w:noProof/>
                <w:webHidden/>
                <w:sz w:val="22"/>
                <w:szCs w:val="22"/>
              </w:rPr>
            </w:r>
            <w:r w:rsidR="00CB6791" w:rsidRPr="00F8737E">
              <w:rPr>
                <w:rFonts w:ascii="Century Gothic" w:hAnsi="Century Gothic"/>
                <w:noProof/>
                <w:webHidden/>
                <w:sz w:val="22"/>
                <w:szCs w:val="22"/>
              </w:rPr>
              <w:fldChar w:fldCharType="separate"/>
            </w:r>
            <w:r w:rsidR="00F8737E">
              <w:rPr>
                <w:rFonts w:ascii="Century Gothic" w:hAnsi="Century Gothic"/>
                <w:noProof/>
                <w:webHidden/>
                <w:sz w:val="22"/>
                <w:szCs w:val="22"/>
              </w:rPr>
              <w:t>XLI</w:t>
            </w:r>
            <w:r w:rsidR="00CB6791" w:rsidRPr="00F8737E">
              <w:rPr>
                <w:rFonts w:ascii="Century Gothic" w:hAnsi="Century Gothic"/>
                <w:noProof/>
                <w:webHidden/>
                <w:sz w:val="22"/>
                <w:szCs w:val="22"/>
              </w:rPr>
              <w:fldChar w:fldCharType="end"/>
            </w:r>
          </w:hyperlink>
        </w:p>
        <w:p w14:paraId="03CC742B" w14:textId="271D65DB" w:rsidR="00AC7D67" w:rsidRPr="00F8737E" w:rsidRDefault="00AC7D67" w:rsidP="00CB6791">
          <w:pPr>
            <w:spacing w:line="276" w:lineRule="auto"/>
            <w:jc w:val="both"/>
            <w:rPr>
              <w:rFonts w:ascii="Century Gothic" w:hAnsi="Century Gothic"/>
              <w:sz w:val="22"/>
              <w:szCs w:val="22"/>
            </w:rPr>
          </w:pPr>
          <w:r w:rsidRPr="00F8737E">
            <w:rPr>
              <w:rFonts w:ascii="Century Gothic" w:hAnsi="Century Gothic"/>
              <w:b/>
              <w:bCs/>
              <w:color w:val="000000" w:themeColor="text1"/>
              <w:sz w:val="22"/>
              <w:szCs w:val="22"/>
            </w:rPr>
            <w:fldChar w:fldCharType="end"/>
          </w:r>
        </w:p>
      </w:sdtContent>
    </w:sdt>
    <w:p w14:paraId="55914D97" w14:textId="77777777" w:rsidR="00AC7D67" w:rsidRPr="00F8737E" w:rsidRDefault="00AC7D67" w:rsidP="0059631C">
      <w:pPr>
        <w:spacing w:line="276" w:lineRule="auto"/>
        <w:rPr>
          <w:b/>
          <w:color w:val="000000" w:themeColor="text1"/>
        </w:rPr>
      </w:pPr>
      <w:r w:rsidRPr="00F8737E">
        <w:rPr>
          <w:b/>
          <w:color w:val="000000" w:themeColor="text1"/>
        </w:rPr>
        <w:br w:type="page"/>
      </w:r>
    </w:p>
    <w:p w14:paraId="425A8DFF" w14:textId="7243CC51" w:rsidR="00AC7D67" w:rsidRPr="00F8737E" w:rsidRDefault="00AC7D67" w:rsidP="0059631C">
      <w:pPr>
        <w:pStyle w:val="Heading1"/>
        <w:numPr>
          <w:ilvl w:val="0"/>
          <w:numId w:val="0"/>
        </w:numPr>
        <w:spacing w:before="0" w:after="0" w:line="276" w:lineRule="auto"/>
      </w:pPr>
      <w:bookmarkStart w:id="38" w:name="_Toc38537117"/>
      <w:r w:rsidRPr="00F8737E">
        <w:lastRenderedPageBreak/>
        <w:t>LISTE DES TABLEAUX</w:t>
      </w:r>
      <w:bookmarkEnd w:id="38"/>
    </w:p>
    <w:p w14:paraId="2F98BFED" w14:textId="77777777" w:rsidR="00F8737E" w:rsidRPr="00F8737E" w:rsidRDefault="00B17F21" w:rsidP="00F8737E">
      <w:pPr>
        <w:pStyle w:val="TableofFigures"/>
        <w:tabs>
          <w:tab w:val="right" w:leader="dot" w:pos="9060"/>
        </w:tabs>
        <w:spacing w:before="240" w:line="276" w:lineRule="auto"/>
        <w:jc w:val="both"/>
        <w:rPr>
          <w:rFonts w:ascii="Century Gothic" w:eastAsiaTheme="minorEastAsia" w:hAnsi="Century Gothic" w:cstheme="minorBidi"/>
          <w:noProof/>
          <w:sz w:val="22"/>
          <w:szCs w:val="22"/>
          <w:lang w:eastAsia="fr-FR"/>
        </w:rPr>
      </w:pPr>
      <w:r w:rsidRPr="00F8737E">
        <w:rPr>
          <w:rFonts w:ascii="Century Gothic" w:hAnsi="Century Gothic"/>
          <w:color w:val="000000" w:themeColor="text1"/>
          <w:sz w:val="22"/>
          <w:szCs w:val="22"/>
        </w:rPr>
        <w:fldChar w:fldCharType="begin"/>
      </w:r>
      <w:r w:rsidRPr="00F8737E">
        <w:rPr>
          <w:rFonts w:ascii="Century Gothic" w:hAnsi="Century Gothic"/>
          <w:color w:val="000000" w:themeColor="text1"/>
          <w:sz w:val="22"/>
          <w:szCs w:val="22"/>
        </w:rPr>
        <w:instrText xml:space="preserve"> TOC \h \z \c "Tableau" </w:instrText>
      </w:r>
      <w:r w:rsidRPr="00F8737E">
        <w:rPr>
          <w:rFonts w:ascii="Century Gothic" w:hAnsi="Century Gothic"/>
          <w:color w:val="000000" w:themeColor="text1"/>
          <w:sz w:val="22"/>
          <w:szCs w:val="22"/>
        </w:rPr>
        <w:fldChar w:fldCharType="separate"/>
      </w:r>
      <w:hyperlink w:anchor="_Toc38537804" w:history="1">
        <w:r w:rsidR="00F8737E" w:rsidRPr="00F8737E">
          <w:rPr>
            <w:rStyle w:val="Hyperlink"/>
            <w:rFonts w:ascii="Century Gothic" w:hAnsi="Century Gothic"/>
            <w:noProof/>
          </w:rPr>
          <w:t>Tableau 1 : Questions principales et sous questions d’évaluation par critère d’évaluation</w:t>
        </w:r>
        <w:r w:rsidR="00F8737E" w:rsidRPr="00F8737E">
          <w:rPr>
            <w:rFonts w:ascii="Century Gothic" w:hAnsi="Century Gothic"/>
            <w:noProof/>
            <w:webHidden/>
          </w:rPr>
          <w:tab/>
        </w:r>
        <w:r w:rsidR="00F8737E" w:rsidRPr="00F8737E">
          <w:rPr>
            <w:rFonts w:ascii="Century Gothic" w:hAnsi="Century Gothic"/>
            <w:noProof/>
            <w:webHidden/>
          </w:rPr>
          <w:fldChar w:fldCharType="begin"/>
        </w:r>
        <w:r w:rsidR="00F8737E" w:rsidRPr="00F8737E">
          <w:rPr>
            <w:rFonts w:ascii="Century Gothic" w:hAnsi="Century Gothic"/>
            <w:noProof/>
            <w:webHidden/>
          </w:rPr>
          <w:instrText xml:space="preserve"> PAGEREF _Toc38537804 \h </w:instrText>
        </w:r>
        <w:r w:rsidR="00F8737E" w:rsidRPr="00F8737E">
          <w:rPr>
            <w:rFonts w:ascii="Century Gothic" w:hAnsi="Century Gothic"/>
            <w:noProof/>
            <w:webHidden/>
          </w:rPr>
        </w:r>
        <w:r w:rsidR="00F8737E" w:rsidRPr="00F8737E">
          <w:rPr>
            <w:rFonts w:ascii="Century Gothic" w:hAnsi="Century Gothic"/>
            <w:noProof/>
            <w:webHidden/>
          </w:rPr>
          <w:fldChar w:fldCharType="separate"/>
        </w:r>
        <w:r w:rsidR="00F8737E">
          <w:rPr>
            <w:rFonts w:ascii="Century Gothic" w:hAnsi="Century Gothic"/>
            <w:noProof/>
            <w:webHidden/>
          </w:rPr>
          <w:t>7</w:t>
        </w:r>
        <w:r w:rsidR="00F8737E" w:rsidRPr="00F8737E">
          <w:rPr>
            <w:rFonts w:ascii="Century Gothic" w:hAnsi="Century Gothic"/>
            <w:noProof/>
            <w:webHidden/>
          </w:rPr>
          <w:fldChar w:fldCharType="end"/>
        </w:r>
      </w:hyperlink>
    </w:p>
    <w:p w14:paraId="1207A5D1" w14:textId="77777777" w:rsidR="00F8737E" w:rsidRPr="00F8737E" w:rsidRDefault="00154C22" w:rsidP="00F8737E">
      <w:pPr>
        <w:pStyle w:val="TableofFigures"/>
        <w:tabs>
          <w:tab w:val="right" w:leader="dot" w:pos="9060"/>
        </w:tabs>
        <w:spacing w:line="276" w:lineRule="auto"/>
        <w:jc w:val="both"/>
        <w:rPr>
          <w:rFonts w:ascii="Century Gothic" w:eastAsiaTheme="minorEastAsia" w:hAnsi="Century Gothic" w:cstheme="minorBidi"/>
          <w:noProof/>
          <w:sz w:val="22"/>
          <w:szCs w:val="22"/>
          <w:lang w:eastAsia="fr-FR"/>
        </w:rPr>
      </w:pPr>
      <w:hyperlink w:anchor="_Toc38537805" w:history="1">
        <w:r w:rsidR="00F8737E" w:rsidRPr="00F8737E">
          <w:rPr>
            <w:rStyle w:val="Hyperlink"/>
            <w:rFonts w:ascii="Century Gothic" w:hAnsi="Century Gothic"/>
            <w:noProof/>
          </w:rPr>
          <w:t>Tableau 2 : Cibles des entrevues</w:t>
        </w:r>
        <w:r w:rsidR="00F8737E" w:rsidRPr="00F8737E">
          <w:rPr>
            <w:rFonts w:ascii="Century Gothic" w:hAnsi="Century Gothic"/>
            <w:noProof/>
            <w:webHidden/>
          </w:rPr>
          <w:tab/>
        </w:r>
        <w:r w:rsidR="00F8737E" w:rsidRPr="00F8737E">
          <w:rPr>
            <w:rFonts w:ascii="Century Gothic" w:hAnsi="Century Gothic"/>
            <w:noProof/>
            <w:webHidden/>
          </w:rPr>
          <w:fldChar w:fldCharType="begin"/>
        </w:r>
        <w:r w:rsidR="00F8737E" w:rsidRPr="00F8737E">
          <w:rPr>
            <w:rFonts w:ascii="Century Gothic" w:hAnsi="Century Gothic"/>
            <w:noProof/>
            <w:webHidden/>
          </w:rPr>
          <w:instrText xml:space="preserve"> PAGEREF _Toc38537805 \h </w:instrText>
        </w:r>
        <w:r w:rsidR="00F8737E" w:rsidRPr="00F8737E">
          <w:rPr>
            <w:rFonts w:ascii="Century Gothic" w:hAnsi="Century Gothic"/>
            <w:noProof/>
            <w:webHidden/>
          </w:rPr>
        </w:r>
        <w:r w:rsidR="00F8737E" w:rsidRPr="00F8737E">
          <w:rPr>
            <w:rFonts w:ascii="Century Gothic" w:hAnsi="Century Gothic"/>
            <w:noProof/>
            <w:webHidden/>
          </w:rPr>
          <w:fldChar w:fldCharType="separate"/>
        </w:r>
        <w:r w:rsidR="00F8737E">
          <w:rPr>
            <w:rFonts w:ascii="Century Gothic" w:hAnsi="Century Gothic"/>
            <w:noProof/>
            <w:webHidden/>
          </w:rPr>
          <w:t>11</w:t>
        </w:r>
        <w:r w:rsidR="00F8737E" w:rsidRPr="00F8737E">
          <w:rPr>
            <w:rFonts w:ascii="Century Gothic" w:hAnsi="Century Gothic"/>
            <w:noProof/>
            <w:webHidden/>
          </w:rPr>
          <w:fldChar w:fldCharType="end"/>
        </w:r>
      </w:hyperlink>
    </w:p>
    <w:p w14:paraId="4A70F7AD" w14:textId="77777777" w:rsidR="00F8737E" w:rsidRPr="00F8737E" w:rsidRDefault="00154C22" w:rsidP="00F8737E">
      <w:pPr>
        <w:pStyle w:val="TableofFigures"/>
        <w:tabs>
          <w:tab w:val="right" w:leader="dot" w:pos="9060"/>
        </w:tabs>
        <w:spacing w:line="276" w:lineRule="auto"/>
        <w:jc w:val="both"/>
        <w:rPr>
          <w:rFonts w:ascii="Century Gothic" w:eastAsiaTheme="minorEastAsia" w:hAnsi="Century Gothic" w:cstheme="minorBidi"/>
          <w:noProof/>
          <w:sz w:val="22"/>
          <w:szCs w:val="22"/>
          <w:lang w:eastAsia="fr-FR"/>
        </w:rPr>
      </w:pPr>
      <w:hyperlink w:anchor="_Toc38537806" w:history="1">
        <w:r w:rsidR="00F8737E" w:rsidRPr="00F8737E">
          <w:rPr>
            <w:rStyle w:val="Hyperlink"/>
            <w:rFonts w:ascii="Century Gothic" w:hAnsi="Century Gothic"/>
            <w:noProof/>
          </w:rPr>
          <w:t>Tableau 3 : Localités retenues pour les entrevues</w:t>
        </w:r>
        <w:r w:rsidR="00F8737E" w:rsidRPr="00F8737E">
          <w:rPr>
            <w:rFonts w:ascii="Century Gothic" w:hAnsi="Century Gothic"/>
            <w:noProof/>
            <w:webHidden/>
          </w:rPr>
          <w:tab/>
        </w:r>
        <w:r w:rsidR="00F8737E" w:rsidRPr="00F8737E">
          <w:rPr>
            <w:rFonts w:ascii="Century Gothic" w:hAnsi="Century Gothic"/>
            <w:noProof/>
            <w:webHidden/>
          </w:rPr>
          <w:fldChar w:fldCharType="begin"/>
        </w:r>
        <w:r w:rsidR="00F8737E" w:rsidRPr="00F8737E">
          <w:rPr>
            <w:rFonts w:ascii="Century Gothic" w:hAnsi="Century Gothic"/>
            <w:noProof/>
            <w:webHidden/>
          </w:rPr>
          <w:instrText xml:space="preserve"> PAGEREF _Toc38537806 \h </w:instrText>
        </w:r>
        <w:r w:rsidR="00F8737E" w:rsidRPr="00F8737E">
          <w:rPr>
            <w:rFonts w:ascii="Century Gothic" w:hAnsi="Century Gothic"/>
            <w:noProof/>
            <w:webHidden/>
          </w:rPr>
        </w:r>
        <w:r w:rsidR="00F8737E" w:rsidRPr="00F8737E">
          <w:rPr>
            <w:rFonts w:ascii="Century Gothic" w:hAnsi="Century Gothic"/>
            <w:noProof/>
            <w:webHidden/>
          </w:rPr>
          <w:fldChar w:fldCharType="separate"/>
        </w:r>
        <w:r w:rsidR="00F8737E">
          <w:rPr>
            <w:rFonts w:ascii="Century Gothic" w:hAnsi="Century Gothic"/>
            <w:noProof/>
            <w:webHidden/>
          </w:rPr>
          <w:t>14</w:t>
        </w:r>
        <w:r w:rsidR="00F8737E" w:rsidRPr="00F8737E">
          <w:rPr>
            <w:rFonts w:ascii="Century Gothic" w:hAnsi="Century Gothic"/>
            <w:noProof/>
            <w:webHidden/>
          </w:rPr>
          <w:fldChar w:fldCharType="end"/>
        </w:r>
      </w:hyperlink>
    </w:p>
    <w:p w14:paraId="6ADA7CE4" w14:textId="77777777" w:rsidR="00F8737E" w:rsidRPr="00F8737E" w:rsidRDefault="00154C22" w:rsidP="00F8737E">
      <w:pPr>
        <w:pStyle w:val="TableofFigures"/>
        <w:tabs>
          <w:tab w:val="right" w:leader="dot" w:pos="9060"/>
        </w:tabs>
        <w:spacing w:line="276" w:lineRule="auto"/>
        <w:jc w:val="both"/>
        <w:rPr>
          <w:rFonts w:ascii="Century Gothic" w:eastAsiaTheme="minorEastAsia" w:hAnsi="Century Gothic" w:cstheme="minorBidi"/>
          <w:noProof/>
          <w:sz w:val="22"/>
          <w:szCs w:val="22"/>
          <w:lang w:eastAsia="fr-FR"/>
        </w:rPr>
      </w:pPr>
      <w:hyperlink w:anchor="_Toc38537807" w:history="1">
        <w:r w:rsidR="00F8737E" w:rsidRPr="00F8737E">
          <w:rPr>
            <w:rStyle w:val="Hyperlink"/>
            <w:rFonts w:ascii="Century Gothic" w:hAnsi="Century Gothic"/>
            <w:noProof/>
          </w:rPr>
          <w:t>Tableau 4 : Cibles des entrevues et outils de collecte à utiliser</w:t>
        </w:r>
        <w:r w:rsidR="00F8737E" w:rsidRPr="00F8737E">
          <w:rPr>
            <w:rFonts w:ascii="Century Gothic" w:hAnsi="Century Gothic"/>
            <w:noProof/>
            <w:webHidden/>
          </w:rPr>
          <w:tab/>
        </w:r>
        <w:r w:rsidR="00F8737E" w:rsidRPr="00F8737E">
          <w:rPr>
            <w:rFonts w:ascii="Century Gothic" w:hAnsi="Century Gothic"/>
            <w:noProof/>
            <w:webHidden/>
          </w:rPr>
          <w:fldChar w:fldCharType="begin"/>
        </w:r>
        <w:r w:rsidR="00F8737E" w:rsidRPr="00F8737E">
          <w:rPr>
            <w:rFonts w:ascii="Century Gothic" w:hAnsi="Century Gothic"/>
            <w:noProof/>
            <w:webHidden/>
          </w:rPr>
          <w:instrText xml:space="preserve"> PAGEREF _Toc38537807 \h </w:instrText>
        </w:r>
        <w:r w:rsidR="00F8737E" w:rsidRPr="00F8737E">
          <w:rPr>
            <w:rFonts w:ascii="Century Gothic" w:hAnsi="Century Gothic"/>
            <w:noProof/>
            <w:webHidden/>
          </w:rPr>
        </w:r>
        <w:r w:rsidR="00F8737E" w:rsidRPr="00F8737E">
          <w:rPr>
            <w:rFonts w:ascii="Century Gothic" w:hAnsi="Century Gothic"/>
            <w:noProof/>
            <w:webHidden/>
          </w:rPr>
          <w:fldChar w:fldCharType="separate"/>
        </w:r>
        <w:r w:rsidR="00F8737E">
          <w:rPr>
            <w:rFonts w:ascii="Century Gothic" w:hAnsi="Century Gothic"/>
            <w:noProof/>
            <w:webHidden/>
          </w:rPr>
          <w:t>16</w:t>
        </w:r>
        <w:r w:rsidR="00F8737E" w:rsidRPr="00F8737E">
          <w:rPr>
            <w:rFonts w:ascii="Century Gothic" w:hAnsi="Century Gothic"/>
            <w:noProof/>
            <w:webHidden/>
          </w:rPr>
          <w:fldChar w:fldCharType="end"/>
        </w:r>
      </w:hyperlink>
    </w:p>
    <w:p w14:paraId="5AF616E3" w14:textId="77777777" w:rsidR="00F8737E" w:rsidRPr="00F8737E" w:rsidRDefault="00154C22" w:rsidP="00F8737E">
      <w:pPr>
        <w:pStyle w:val="TableofFigures"/>
        <w:tabs>
          <w:tab w:val="right" w:leader="dot" w:pos="9060"/>
        </w:tabs>
        <w:spacing w:line="276" w:lineRule="auto"/>
        <w:jc w:val="both"/>
        <w:rPr>
          <w:rFonts w:ascii="Century Gothic" w:eastAsiaTheme="minorEastAsia" w:hAnsi="Century Gothic" w:cstheme="minorBidi"/>
          <w:noProof/>
          <w:sz w:val="22"/>
          <w:szCs w:val="22"/>
          <w:lang w:eastAsia="fr-FR"/>
        </w:rPr>
      </w:pPr>
      <w:hyperlink w:anchor="_Toc38537808" w:history="1">
        <w:r w:rsidR="00F8737E" w:rsidRPr="00F8737E">
          <w:rPr>
            <w:rStyle w:val="Hyperlink"/>
            <w:rFonts w:ascii="Century Gothic" w:hAnsi="Century Gothic"/>
            <w:bCs/>
            <w:noProof/>
          </w:rPr>
          <w:t>Tableau 5 : Provinces à couvrir et composition de chaque équipe</w:t>
        </w:r>
        <w:r w:rsidR="00F8737E" w:rsidRPr="00F8737E">
          <w:rPr>
            <w:rFonts w:ascii="Century Gothic" w:hAnsi="Century Gothic"/>
            <w:noProof/>
            <w:webHidden/>
          </w:rPr>
          <w:tab/>
        </w:r>
        <w:r w:rsidR="00F8737E" w:rsidRPr="00F8737E">
          <w:rPr>
            <w:rFonts w:ascii="Century Gothic" w:hAnsi="Century Gothic"/>
            <w:noProof/>
            <w:webHidden/>
          </w:rPr>
          <w:fldChar w:fldCharType="begin"/>
        </w:r>
        <w:r w:rsidR="00F8737E" w:rsidRPr="00F8737E">
          <w:rPr>
            <w:rFonts w:ascii="Century Gothic" w:hAnsi="Century Gothic"/>
            <w:noProof/>
            <w:webHidden/>
          </w:rPr>
          <w:instrText xml:space="preserve"> PAGEREF _Toc38537808 \h </w:instrText>
        </w:r>
        <w:r w:rsidR="00F8737E" w:rsidRPr="00F8737E">
          <w:rPr>
            <w:rFonts w:ascii="Century Gothic" w:hAnsi="Century Gothic"/>
            <w:noProof/>
            <w:webHidden/>
          </w:rPr>
        </w:r>
        <w:r w:rsidR="00F8737E" w:rsidRPr="00F8737E">
          <w:rPr>
            <w:rFonts w:ascii="Century Gothic" w:hAnsi="Century Gothic"/>
            <w:noProof/>
            <w:webHidden/>
          </w:rPr>
          <w:fldChar w:fldCharType="separate"/>
        </w:r>
        <w:r w:rsidR="00F8737E">
          <w:rPr>
            <w:rFonts w:ascii="Century Gothic" w:hAnsi="Century Gothic"/>
            <w:noProof/>
            <w:webHidden/>
          </w:rPr>
          <w:t>20</w:t>
        </w:r>
        <w:r w:rsidR="00F8737E" w:rsidRPr="00F8737E">
          <w:rPr>
            <w:rFonts w:ascii="Century Gothic" w:hAnsi="Century Gothic"/>
            <w:noProof/>
            <w:webHidden/>
          </w:rPr>
          <w:fldChar w:fldCharType="end"/>
        </w:r>
      </w:hyperlink>
    </w:p>
    <w:p w14:paraId="2DD8D736" w14:textId="77777777" w:rsidR="00F8737E" w:rsidRPr="00F8737E" w:rsidRDefault="00154C22" w:rsidP="00F8737E">
      <w:pPr>
        <w:pStyle w:val="TableofFigures"/>
        <w:tabs>
          <w:tab w:val="right" w:leader="dot" w:pos="9060"/>
        </w:tabs>
        <w:spacing w:line="276" w:lineRule="auto"/>
        <w:jc w:val="both"/>
        <w:rPr>
          <w:rFonts w:ascii="Century Gothic" w:eastAsiaTheme="minorEastAsia" w:hAnsi="Century Gothic" w:cstheme="minorBidi"/>
          <w:noProof/>
          <w:sz w:val="22"/>
          <w:szCs w:val="22"/>
          <w:lang w:eastAsia="fr-FR"/>
        </w:rPr>
      </w:pPr>
      <w:hyperlink w:anchor="_Toc38537809" w:history="1">
        <w:r w:rsidR="00F8737E" w:rsidRPr="00F8737E">
          <w:rPr>
            <w:rStyle w:val="Hyperlink"/>
            <w:rFonts w:ascii="Century Gothic" w:hAnsi="Century Gothic"/>
            <w:bCs/>
            <w:noProof/>
          </w:rPr>
          <w:t xml:space="preserve">Tableau 6 : </w:t>
        </w:r>
        <w:r w:rsidR="00F8737E" w:rsidRPr="00F8737E">
          <w:rPr>
            <w:rStyle w:val="Hyperlink"/>
            <w:rFonts w:ascii="Century Gothic" w:eastAsia="Calibri" w:hAnsi="Century Gothic"/>
            <w:noProof/>
          </w:rPr>
          <w:t>Facteurs de risques et proposition de stratégies de mitigation</w:t>
        </w:r>
        <w:r w:rsidR="00F8737E" w:rsidRPr="00F8737E">
          <w:rPr>
            <w:rFonts w:ascii="Century Gothic" w:hAnsi="Century Gothic"/>
            <w:noProof/>
            <w:webHidden/>
          </w:rPr>
          <w:tab/>
        </w:r>
        <w:r w:rsidR="00F8737E" w:rsidRPr="00F8737E">
          <w:rPr>
            <w:rFonts w:ascii="Century Gothic" w:hAnsi="Century Gothic"/>
            <w:noProof/>
            <w:webHidden/>
          </w:rPr>
          <w:fldChar w:fldCharType="begin"/>
        </w:r>
        <w:r w:rsidR="00F8737E" w:rsidRPr="00F8737E">
          <w:rPr>
            <w:rFonts w:ascii="Century Gothic" w:hAnsi="Century Gothic"/>
            <w:noProof/>
            <w:webHidden/>
          </w:rPr>
          <w:instrText xml:space="preserve"> PAGEREF _Toc38537809 \h </w:instrText>
        </w:r>
        <w:r w:rsidR="00F8737E" w:rsidRPr="00F8737E">
          <w:rPr>
            <w:rFonts w:ascii="Century Gothic" w:hAnsi="Century Gothic"/>
            <w:noProof/>
            <w:webHidden/>
          </w:rPr>
        </w:r>
        <w:r w:rsidR="00F8737E" w:rsidRPr="00F8737E">
          <w:rPr>
            <w:rFonts w:ascii="Century Gothic" w:hAnsi="Century Gothic"/>
            <w:noProof/>
            <w:webHidden/>
          </w:rPr>
          <w:fldChar w:fldCharType="separate"/>
        </w:r>
        <w:r w:rsidR="00F8737E">
          <w:rPr>
            <w:rFonts w:ascii="Century Gothic" w:hAnsi="Century Gothic"/>
            <w:noProof/>
            <w:webHidden/>
          </w:rPr>
          <w:t>24</w:t>
        </w:r>
        <w:r w:rsidR="00F8737E" w:rsidRPr="00F8737E">
          <w:rPr>
            <w:rFonts w:ascii="Century Gothic" w:hAnsi="Century Gothic"/>
            <w:noProof/>
            <w:webHidden/>
          </w:rPr>
          <w:fldChar w:fldCharType="end"/>
        </w:r>
      </w:hyperlink>
    </w:p>
    <w:p w14:paraId="5ECB1129" w14:textId="36B98989" w:rsidR="0011443C" w:rsidRPr="00F8737E" w:rsidRDefault="00B17F21" w:rsidP="00F8737E">
      <w:pPr>
        <w:spacing w:before="240"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fldChar w:fldCharType="end"/>
      </w:r>
    </w:p>
    <w:p w14:paraId="21F34DE0" w14:textId="77777777" w:rsidR="000F2AC0" w:rsidRPr="00F8737E" w:rsidRDefault="000F2AC0" w:rsidP="0059631C">
      <w:pPr>
        <w:spacing w:line="276" w:lineRule="auto"/>
        <w:rPr>
          <w:rFonts w:ascii="Century Gothic" w:hAnsi="Century Gothic"/>
          <w:color w:val="000000" w:themeColor="text1"/>
          <w:sz w:val="22"/>
          <w:szCs w:val="22"/>
        </w:rPr>
      </w:pPr>
      <w:r w:rsidRPr="00F8737E">
        <w:rPr>
          <w:rFonts w:ascii="Century Gothic" w:hAnsi="Century Gothic"/>
          <w:color w:val="000000" w:themeColor="text1"/>
          <w:sz w:val="22"/>
          <w:szCs w:val="22"/>
        </w:rPr>
        <w:br w:type="page"/>
      </w:r>
    </w:p>
    <w:p w14:paraId="0DFF4C51" w14:textId="77777777" w:rsidR="000F2AC0" w:rsidRPr="00F8737E" w:rsidRDefault="000F2AC0" w:rsidP="0059631C">
      <w:pPr>
        <w:pStyle w:val="Heading1"/>
        <w:numPr>
          <w:ilvl w:val="0"/>
          <w:numId w:val="0"/>
        </w:numPr>
        <w:spacing w:before="0" w:after="0" w:line="276" w:lineRule="auto"/>
      </w:pPr>
      <w:bookmarkStart w:id="39" w:name="_Toc16011156"/>
      <w:bookmarkStart w:id="40" w:name="_Toc38537118"/>
      <w:r w:rsidRPr="00F8737E">
        <w:t>SIGLES &amp; ABREVIATIONS</w:t>
      </w:r>
      <w:bookmarkEnd w:id="39"/>
      <w:bookmarkEnd w:id="40"/>
    </w:p>
    <w:p w14:paraId="64FDDA80" w14:textId="77777777" w:rsidR="00850491" w:rsidRPr="00F8737E" w:rsidRDefault="00850491" w:rsidP="0059631C">
      <w:pPr>
        <w:spacing w:line="276" w:lineRule="auto"/>
        <w:jc w:val="both"/>
        <w:rPr>
          <w:rFonts w:ascii="Century Gothic" w:hAnsi="Century Gothic"/>
          <w:color w:val="000000" w:themeColor="text1"/>
          <w:sz w:val="22"/>
          <w:szCs w:val="22"/>
        </w:rPr>
      </w:pPr>
    </w:p>
    <w:tbl>
      <w:tblPr>
        <w:tblW w:w="5000" w:type="pct"/>
        <w:tblLayout w:type="fixed"/>
        <w:tblCellMar>
          <w:left w:w="70" w:type="dxa"/>
          <w:right w:w="70" w:type="dxa"/>
        </w:tblCellMar>
        <w:tblLook w:val="04A0" w:firstRow="1" w:lastRow="0" w:firstColumn="1" w:lastColumn="0" w:noHBand="0" w:noVBand="1"/>
      </w:tblPr>
      <w:tblGrid>
        <w:gridCol w:w="1419"/>
        <w:gridCol w:w="566"/>
        <w:gridCol w:w="7085"/>
      </w:tblGrid>
      <w:tr w:rsidR="00F8737E" w:rsidRPr="00F8737E" w14:paraId="27DC9ADF" w14:textId="77777777" w:rsidTr="00994B03">
        <w:trPr>
          <w:trHeight w:val="330"/>
        </w:trPr>
        <w:tc>
          <w:tcPr>
            <w:tcW w:w="782" w:type="pct"/>
            <w:shd w:val="clear" w:color="auto" w:fill="auto"/>
            <w:noWrap/>
            <w:hideMark/>
          </w:tcPr>
          <w:p w14:paraId="48876435"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AEB</w:t>
            </w:r>
          </w:p>
        </w:tc>
        <w:tc>
          <w:tcPr>
            <w:tcW w:w="312" w:type="pct"/>
            <w:shd w:val="clear" w:color="auto" w:fill="auto"/>
            <w:noWrap/>
            <w:hideMark/>
          </w:tcPr>
          <w:p w14:paraId="0D1C338D"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0DF26A17"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Association des Employeurs du Burundi</w:t>
            </w:r>
          </w:p>
        </w:tc>
      </w:tr>
      <w:tr w:rsidR="00F8737E" w:rsidRPr="00F8737E" w14:paraId="556E7BC1" w14:textId="77777777" w:rsidTr="00994B03">
        <w:trPr>
          <w:trHeight w:val="330"/>
        </w:trPr>
        <w:tc>
          <w:tcPr>
            <w:tcW w:w="782" w:type="pct"/>
            <w:shd w:val="clear" w:color="auto" w:fill="auto"/>
            <w:noWrap/>
            <w:hideMark/>
          </w:tcPr>
          <w:p w14:paraId="552E1E6C"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AMD</w:t>
            </w:r>
          </w:p>
        </w:tc>
        <w:tc>
          <w:tcPr>
            <w:tcW w:w="312" w:type="pct"/>
            <w:shd w:val="clear" w:color="auto" w:fill="auto"/>
            <w:noWrap/>
            <w:hideMark/>
          </w:tcPr>
          <w:p w14:paraId="65520507"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1697B7AF"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Associés en Management public et Développement</w:t>
            </w:r>
          </w:p>
        </w:tc>
      </w:tr>
      <w:tr w:rsidR="00F8737E" w:rsidRPr="00F8737E" w14:paraId="5AB1BE5B" w14:textId="77777777" w:rsidTr="00994B03">
        <w:trPr>
          <w:trHeight w:val="330"/>
        </w:trPr>
        <w:tc>
          <w:tcPr>
            <w:tcW w:w="782" w:type="pct"/>
            <w:shd w:val="clear" w:color="auto" w:fill="auto"/>
            <w:noWrap/>
            <w:hideMark/>
          </w:tcPr>
          <w:p w14:paraId="0A8E8A63"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BISEM</w:t>
            </w:r>
          </w:p>
        </w:tc>
        <w:tc>
          <w:tcPr>
            <w:tcW w:w="312" w:type="pct"/>
            <w:shd w:val="clear" w:color="auto" w:fill="auto"/>
            <w:noWrap/>
            <w:hideMark/>
          </w:tcPr>
          <w:p w14:paraId="195FA154"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04BCD130"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Bureau des infrastructures scolaires, de l’équipement et de la maintenance</w:t>
            </w:r>
          </w:p>
        </w:tc>
      </w:tr>
      <w:tr w:rsidR="00F8737E" w:rsidRPr="00F8737E" w14:paraId="173A416F" w14:textId="77777777" w:rsidTr="00994B03">
        <w:trPr>
          <w:trHeight w:val="330"/>
        </w:trPr>
        <w:tc>
          <w:tcPr>
            <w:tcW w:w="782" w:type="pct"/>
            <w:shd w:val="clear" w:color="auto" w:fill="auto"/>
            <w:noWrap/>
            <w:hideMark/>
          </w:tcPr>
          <w:p w14:paraId="6FE0916E"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BNEC</w:t>
            </w:r>
          </w:p>
        </w:tc>
        <w:tc>
          <w:tcPr>
            <w:tcW w:w="312" w:type="pct"/>
            <w:shd w:val="clear" w:color="auto" w:fill="auto"/>
            <w:noWrap/>
            <w:hideMark/>
          </w:tcPr>
          <w:p w14:paraId="15382A24"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26B56040"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Bureau National de l'Enseignement Catholique</w:t>
            </w:r>
          </w:p>
        </w:tc>
      </w:tr>
      <w:tr w:rsidR="00F8737E" w:rsidRPr="00F8737E" w14:paraId="7AA0EF5A" w14:textId="77777777" w:rsidTr="00994B03">
        <w:trPr>
          <w:trHeight w:val="330"/>
        </w:trPr>
        <w:tc>
          <w:tcPr>
            <w:tcW w:w="782" w:type="pct"/>
            <w:shd w:val="clear" w:color="auto" w:fill="auto"/>
            <w:noWrap/>
            <w:hideMark/>
          </w:tcPr>
          <w:p w14:paraId="30ECEC0F"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BPSE</w:t>
            </w:r>
          </w:p>
        </w:tc>
        <w:tc>
          <w:tcPr>
            <w:tcW w:w="312" w:type="pct"/>
            <w:shd w:val="clear" w:color="auto" w:fill="auto"/>
            <w:noWrap/>
            <w:hideMark/>
          </w:tcPr>
          <w:p w14:paraId="0C28BFCA"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12524EAD"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Bureau de la planification et des statistiques de l’éducation</w:t>
            </w:r>
          </w:p>
        </w:tc>
      </w:tr>
      <w:tr w:rsidR="00F8737E" w:rsidRPr="00F8737E" w14:paraId="4290FA09" w14:textId="77777777" w:rsidTr="00994B03">
        <w:trPr>
          <w:trHeight w:val="330"/>
        </w:trPr>
        <w:tc>
          <w:tcPr>
            <w:tcW w:w="782" w:type="pct"/>
            <w:shd w:val="clear" w:color="auto" w:fill="auto"/>
            <w:noWrap/>
            <w:hideMark/>
          </w:tcPr>
          <w:p w14:paraId="0B0B4BDB"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BPSETP</w:t>
            </w:r>
          </w:p>
        </w:tc>
        <w:tc>
          <w:tcPr>
            <w:tcW w:w="312" w:type="pct"/>
            <w:shd w:val="clear" w:color="auto" w:fill="auto"/>
            <w:noWrap/>
            <w:hideMark/>
          </w:tcPr>
          <w:p w14:paraId="4B69C349"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3375A03C"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Bureau de la planification et des statistiques de l’éducation technique et professionnelle</w:t>
            </w:r>
          </w:p>
        </w:tc>
      </w:tr>
      <w:tr w:rsidR="00F8737E" w:rsidRPr="00F8737E" w14:paraId="2E4BFB95" w14:textId="77777777" w:rsidTr="00994B03">
        <w:trPr>
          <w:trHeight w:val="330"/>
        </w:trPr>
        <w:tc>
          <w:tcPr>
            <w:tcW w:w="782" w:type="pct"/>
            <w:shd w:val="clear" w:color="auto" w:fill="auto"/>
            <w:noWrap/>
            <w:hideMark/>
          </w:tcPr>
          <w:p w14:paraId="4ED4F5BF"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CAD</w:t>
            </w:r>
          </w:p>
        </w:tc>
        <w:tc>
          <w:tcPr>
            <w:tcW w:w="312" w:type="pct"/>
            <w:shd w:val="clear" w:color="auto" w:fill="auto"/>
            <w:noWrap/>
            <w:hideMark/>
          </w:tcPr>
          <w:p w14:paraId="5AE48F5B"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0D5C7047"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Comité d’aide au développement</w:t>
            </w:r>
          </w:p>
        </w:tc>
      </w:tr>
      <w:tr w:rsidR="00F8737E" w:rsidRPr="00F8737E" w14:paraId="7C6FC377" w14:textId="77777777" w:rsidTr="00994B03">
        <w:trPr>
          <w:trHeight w:val="330"/>
        </w:trPr>
        <w:tc>
          <w:tcPr>
            <w:tcW w:w="782" w:type="pct"/>
            <w:shd w:val="clear" w:color="auto" w:fill="auto"/>
            <w:noWrap/>
            <w:hideMark/>
          </w:tcPr>
          <w:p w14:paraId="33FF47EA"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CAPI</w:t>
            </w:r>
          </w:p>
        </w:tc>
        <w:tc>
          <w:tcPr>
            <w:tcW w:w="312" w:type="pct"/>
            <w:shd w:val="clear" w:color="auto" w:fill="auto"/>
            <w:noWrap/>
            <w:hideMark/>
          </w:tcPr>
          <w:p w14:paraId="6376AC1B"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5AB56851"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Computer Assisted Personal Interviewing</w:t>
            </w:r>
          </w:p>
        </w:tc>
      </w:tr>
      <w:tr w:rsidR="00F8737E" w:rsidRPr="00F8737E" w14:paraId="17EB5A24" w14:textId="77777777" w:rsidTr="00994B03">
        <w:trPr>
          <w:trHeight w:val="330"/>
        </w:trPr>
        <w:tc>
          <w:tcPr>
            <w:tcW w:w="782" w:type="pct"/>
            <w:shd w:val="clear" w:color="auto" w:fill="auto"/>
            <w:noWrap/>
            <w:hideMark/>
          </w:tcPr>
          <w:p w14:paraId="66AA967A"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CEM</w:t>
            </w:r>
          </w:p>
        </w:tc>
        <w:tc>
          <w:tcPr>
            <w:tcW w:w="312" w:type="pct"/>
            <w:shd w:val="clear" w:color="auto" w:fill="auto"/>
            <w:noWrap/>
            <w:hideMark/>
          </w:tcPr>
          <w:p w14:paraId="395BB60A"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0E6370CE"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Centres d’enseignement des métiers</w:t>
            </w:r>
          </w:p>
        </w:tc>
      </w:tr>
      <w:tr w:rsidR="00F8737E" w:rsidRPr="00F8737E" w14:paraId="7CDF2959" w14:textId="77777777" w:rsidTr="00994B03">
        <w:trPr>
          <w:trHeight w:val="330"/>
        </w:trPr>
        <w:tc>
          <w:tcPr>
            <w:tcW w:w="782" w:type="pct"/>
            <w:shd w:val="clear" w:color="auto" w:fill="auto"/>
            <w:noWrap/>
            <w:hideMark/>
          </w:tcPr>
          <w:p w14:paraId="3AEDDF9C"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CEPBU</w:t>
            </w:r>
          </w:p>
        </w:tc>
        <w:tc>
          <w:tcPr>
            <w:tcW w:w="312" w:type="pct"/>
            <w:shd w:val="clear" w:color="auto" w:fill="auto"/>
            <w:noWrap/>
            <w:hideMark/>
          </w:tcPr>
          <w:p w14:paraId="52A836EB"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1A4FA7A5"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communauté des églises pentecôte au Burundi</w:t>
            </w:r>
          </w:p>
        </w:tc>
      </w:tr>
      <w:tr w:rsidR="00F8737E" w:rsidRPr="00F8737E" w14:paraId="7A286C71" w14:textId="77777777" w:rsidTr="00994B03">
        <w:trPr>
          <w:trHeight w:val="330"/>
        </w:trPr>
        <w:tc>
          <w:tcPr>
            <w:tcW w:w="782" w:type="pct"/>
            <w:shd w:val="clear" w:color="auto" w:fill="auto"/>
            <w:noWrap/>
            <w:hideMark/>
          </w:tcPr>
          <w:p w14:paraId="18423551"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CFCIB</w:t>
            </w:r>
          </w:p>
        </w:tc>
        <w:tc>
          <w:tcPr>
            <w:tcW w:w="312" w:type="pct"/>
            <w:shd w:val="clear" w:color="auto" w:fill="auto"/>
            <w:noWrap/>
            <w:hideMark/>
          </w:tcPr>
          <w:p w14:paraId="3F04332D"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1F2C1B84"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Chambre Fédérale du Commerce et de l’Industrie du Burundi</w:t>
            </w:r>
          </w:p>
        </w:tc>
      </w:tr>
      <w:tr w:rsidR="00F8737E" w:rsidRPr="00F8737E" w14:paraId="272C25E6" w14:textId="77777777" w:rsidTr="00994B03">
        <w:trPr>
          <w:trHeight w:val="330"/>
        </w:trPr>
        <w:tc>
          <w:tcPr>
            <w:tcW w:w="782" w:type="pct"/>
            <w:shd w:val="clear" w:color="auto" w:fill="auto"/>
            <w:noWrap/>
            <w:hideMark/>
          </w:tcPr>
          <w:p w14:paraId="7BD534EA"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CFP</w:t>
            </w:r>
          </w:p>
        </w:tc>
        <w:tc>
          <w:tcPr>
            <w:tcW w:w="312" w:type="pct"/>
            <w:shd w:val="clear" w:color="auto" w:fill="auto"/>
            <w:noWrap/>
            <w:hideMark/>
          </w:tcPr>
          <w:p w14:paraId="3D5BFD9A"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0D1CDBE2"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Centres de formation professionnelle</w:t>
            </w:r>
          </w:p>
        </w:tc>
      </w:tr>
      <w:tr w:rsidR="00F8737E" w:rsidRPr="00F8737E" w14:paraId="6F922ECC" w14:textId="77777777" w:rsidTr="00994B03">
        <w:trPr>
          <w:trHeight w:val="330"/>
        </w:trPr>
        <w:tc>
          <w:tcPr>
            <w:tcW w:w="782" w:type="pct"/>
            <w:shd w:val="clear" w:color="auto" w:fill="auto"/>
            <w:noWrap/>
            <w:hideMark/>
          </w:tcPr>
          <w:p w14:paraId="63B6B641"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CGE</w:t>
            </w:r>
          </w:p>
        </w:tc>
        <w:tc>
          <w:tcPr>
            <w:tcW w:w="312" w:type="pct"/>
            <w:shd w:val="clear" w:color="auto" w:fill="auto"/>
            <w:noWrap/>
            <w:hideMark/>
          </w:tcPr>
          <w:p w14:paraId="737AC350"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47A3BCE3"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Comités de gestion des écoles</w:t>
            </w:r>
          </w:p>
        </w:tc>
      </w:tr>
      <w:tr w:rsidR="00F8737E" w:rsidRPr="00F8737E" w14:paraId="30AD884D" w14:textId="77777777" w:rsidTr="00994B03">
        <w:trPr>
          <w:trHeight w:val="330"/>
        </w:trPr>
        <w:tc>
          <w:tcPr>
            <w:tcW w:w="782" w:type="pct"/>
            <w:shd w:val="clear" w:color="auto" w:fill="auto"/>
            <w:noWrap/>
            <w:hideMark/>
          </w:tcPr>
          <w:p w14:paraId="561A3C3F"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CJ</w:t>
            </w:r>
          </w:p>
        </w:tc>
        <w:tc>
          <w:tcPr>
            <w:tcW w:w="312" w:type="pct"/>
            <w:shd w:val="clear" w:color="auto" w:fill="auto"/>
            <w:noWrap/>
            <w:hideMark/>
          </w:tcPr>
          <w:p w14:paraId="47862BB5"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01478B09"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Critères de Jugement</w:t>
            </w:r>
          </w:p>
        </w:tc>
      </w:tr>
      <w:tr w:rsidR="00F8737E" w:rsidRPr="00F8737E" w14:paraId="5EEF09D6" w14:textId="77777777" w:rsidTr="00994B03">
        <w:trPr>
          <w:trHeight w:val="330"/>
        </w:trPr>
        <w:tc>
          <w:tcPr>
            <w:tcW w:w="782" w:type="pct"/>
            <w:shd w:val="clear" w:color="auto" w:fill="auto"/>
            <w:noWrap/>
            <w:hideMark/>
          </w:tcPr>
          <w:p w14:paraId="0C52B603"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COMIBU</w:t>
            </w:r>
          </w:p>
        </w:tc>
        <w:tc>
          <w:tcPr>
            <w:tcW w:w="312" w:type="pct"/>
            <w:shd w:val="clear" w:color="auto" w:fill="auto"/>
            <w:noWrap/>
            <w:hideMark/>
          </w:tcPr>
          <w:p w14:paraId="5C1D4D5E"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6B2E0126"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Communauté islamique au Burundi</w:t>
            </w:r>
          </w:p>
        </w:tc>
      </w:tr>
      <w:tr w:rsidR="00F8737E" w:rsidRPr="00F8737E" w14:paraId="1F07F147" w14:textId="77777777" w:rsidTr="00994B03">
        <w:trPr>
          <w:trHeight w:val="330"/>
        </w:trPr>
        <w:tc>
          <w:tcPr>
            <w:tcW w:w="782" w:type="pct"/>
            <w:shd w:val="clear" w:color="auto" w:fill="auto"/>
            <w:noWrap/>
            <w:hideMark/>
          </w:tcPr>
          <w:p w14:paraId="13593A7A"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ComPil</w:t>
            </w:r>
          </w:p>
        </w:tc>
        <w:tc>
          <w:tcPr>
            <w:tcW w:w="312" w:type="pct"/>
            <w:shd w:val="clear" w:color="auto" w:fill="auto"/>
            <w:noWrap/>
            <w:hideMark/>
          </w:tcPr>
          <w:p w14:paraId="612504BA"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64334C6E"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Comité de pilotage</w:t>
            </w:r>
          </w:p>
        </w:tc>
      </w:tr>
      <w:tr w:rsidR="00F8737E" w:rsidRPr="00F8737E" w14:paraId="51D44E8D" w14:textId="77777777" w:rsidTr="00994B03">
        <w:trPr>
          <w:trHeight w:val="330"/>
        </w:trPr>
        <w:tc>
          <w:tcPr>
            <w:tcW w:w="782" w:type="pct"/>
            <w:shd w:val="clear" w:color="auto" w:fill="auto"/>
            <w:noWrap/>
            <w:hideMark/>
          </w:tcPr>
          <w:p w14:paraId="0EBFF80E"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COVID-19</w:t>
            </w:r>
          </w:p>
        </w:tc>
        <w:tc>
          <w:tcPr>
            <w:tcW w:w="312" w:type="pct"/>
            <w:shd w:val="clear" w:color="auto" w:fill="auto"/>
            <w:noWrap/>
            <w:hideMark/>
          </w:tcPr>
          <w:p w14:paraId="759BDA98"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771DEB2F"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CoronaVirus Infectious Disease 2019</w:t>
            </w:r>
          </w:p>
        </w:tc>
      </w:tr>
      <w:tr w:rsidR="00F8737E" w:rsidRPr="00F8737E" w14:paraId="68B6AD56" w14:textId="77777777" w:rsidTr="00994B03">
        <w:trPr>
          <w:trHeight w:val="330"/>
        </w:trPr>
        <w:tc>
          <w:tcPr>
            <w:tcW w:w="782" w:type="pct"/>
            <w:shd w:val="clear" w:color="auto" w:fill="auto"/>
            <w:noWrap/>
            <w:hideMark/>
          </w:tcPr>
          <w:p w14:paraId="58D66764"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CSLP</w:t>
            </w:r>
          </w:p>
        </w:tc>
        <w:tc>
          <w:tcPr>
            <w:tcW w:w="312" w:type="pct"/>
            <w:shd w:val="clear" w:color="auto" w:fill="auto"/>
            <w:noWrap/>
            <w:hideMark/>
          </w:tcPr>
          <w:p w14:paraId="34493DF2"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78DA45DA"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Cadre stratégique de croissance et de lutte contre la pauvreté</w:t>
            </w:r>
          </w:p>
        </w:tc>
      </w:tr>
      <w:tr w:rsidR="00F8737E" w:rsidRPr="00F8737E" w14:paraId="4560AF49" w14:textId="77777777" w:rsidTr="00994B03">
        <w:trPr>
          <w:trHeight w:val="330"/>
        </w:trPr>
        <w:tc>
          <w:tcPr>
            <w:tcW w:w="782" w:type="pct"/>
            <w:shd w:val="clear" w:color="auto" w:fill="auto"/>
            <w:noWrap/>
            <w:hideMark/>
          </w:tcPr>
          <w:p w14:paraId="4324A0DF"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DESS</w:t>
            </w:r>
          </w:p>
        </w:tc>
        <w:tc>
          <w:tcPr>
            <w:tcW w:w="312" w:type="pct"/>
            <w:shd w:val="clear" w:color="auto" w:fill="auto"/>
            <w:noWrap/>
            <w:hideMark/>
          </w:tcPr>
          <w:p w14:paraId="6F3C62AD"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7AA2749D"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Diplôme d’études supérieures spécialisées</w:t>
            </w:r>
          </w:p>
        </w:tc>
      </w:tr>
      <w:tr w:rsidR="00F8737E" w:rsidRPr="00F8737E" w14:paraId="507F64A0" w14:textId="77777777" w:rsidTr="00994B03">
        <w:trPr>
          <w:trHeight w:val="330"/>
        </w:trPr>
        <w:tc>
          <w:tcPr>
            <w:tcW w:w="782" w:type="pct"/>
            <w:shd w:val="clear" w:color="auto" w:fill="auto"/>
            <w:noWrap/>
            <w:hideMark/>
          </w:tcPr>
          <w:p w14:paraId="29314DED"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DGCIP</w:t>
            </w:r>
          </w:p>
        </w:tc>
        <w:tc>
          <w:tcPr>
            <w:tcW w:w="312" w:type="pct"/>
            <w:shd w:val="clear" w:color="auto" w:fill="auto"/>
            <w:noWrap/>
            <w:hideMark/>
          </w:tcPr>
          <w:p w14:paraId="63873EBC"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567E90A1"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Direction des curricula et innovations pédagogiques</w:t>
            </w:r>
          </w:p>
        </w:tc>
      </w:tr>
      <w:tr w:rsidR="00F8737E" w:rsidRPr="00F8737E" w14:paraId="7A2F13CA" w14:textId="77777777" w:rsidTr="00994B03">
        <w:trPr>
          <w:trHeight w:val="330"/>
        </w:trPr>
        <w:tc>
          <w:tcPr>
            <w:tcW w:w="782" w:type="pct"/>
            <w:shd w:val="clear" w:color="auto" w:fill="auto"/>
            <w:noWrap/>
            <w:hideMark/>
          </w:tcPr>
          <w:p w14:paraId="42443CCB"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DGCIP</w:t>
            </w:r>
          </w:p>
        </w:tc>
        <w:tc>
          <w:tcPr>
            <w:tcW w:w="312" w:type="pct"/>
            <w:shd w:val="clear" w:color="auto" w:fill="auto"/>
            <w:noWrap/>
            <w:hideMark/>
          </w:tcPr>
          <w:p w14:paraId="4EDD1C73"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1399466A"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Direction générale des curricula et des innovations pédagogiques</w:t>
            </w:r>
          </w:p>
        </w:tc>
      </w:tr>
      <w:tr w:rsidR="00F8737E" w:rsidRPr="00F8737E" w14:paraId="4DABC00D" w14:textId="77777777" w:rsidTr="00994B03">
        <w:trPr>
          <w:trHeight w:val="330"/>
        </w:trPr>
        <w:tc>
          <w:tcPr>
            <w:tcW w:w="782" w:type="pct"/>
            <w:shd w:val="clear" w:color="auto" w:fill="auto"/>
            <w:noWrap/>
            <w:hideMark/>
          </w:tcPr>
          <w:p w14:paraId="7B1730ED"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ECVM</w:t>
            </w:r>
          </w:p>
        </w:tc>
        <w:tc>
          <w:tcPr>
            <w:tcW w:w="312" w:type="pct"/>
            <w:shd w:val="clear" w:color="auto" w:fill="auto"/>
            <w:noWrap/>
            <w:hideMark/>
          </w:tcPr>
          <w:p w14:paraId="43BD00BD"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44D22A40"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Enquête sur les conditions de vie des ménages</w:t>
            </w:r>
          </w:p>
        </w:tc>
      </w:tr>
      <w:tr w:rsidR="00F8737E" w:rsidRPr="00F8737E" w14:paraId="2FA15050" w14:textId="77777777" w:rsidTr="00994B03">
        <w:trPr>
          <w:trHeight w:val="330"/>
        </w:trPr>
        <w:tc>
          <w:tcPr>
            <w:tcW w:w="782" w:type="pct"/>
            <w:shd w:val="clear" w:color="auto" w:fill="auto"/>
            <w:noWrap/>
            <w:hideMark/>
          </w:tcPr>
          <w:p w14:paraId="50F394A7"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EFTP</w:t>
            </w:r>
          </w:p>
        </w:tc>
        <w:tc>
          <w:tcPr>
            <w:tcW w:w="312" w:type="pct"/>
            <w:shd w:val="clear" w:color="auto" w:fill="auto"/>
            <w:noWrap/>
            <w:hideMark/>
          </w:tcPr>
          <w:p w14:paraId="2B9AB405"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68F8E620"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Enseignement et de la formation technique et professionnelle</w:t>
            </w:r>
          </w:p>
        </w:tc>
      </w:tr>
      <w:tr w:rsidR="00F8737E" w:rsidRPr="00F8737E" w14:paraId="28E818EA" w14:textId="77777777" w:rsidTr="00994B03">
        <w:trPr>
          <w:trHeight w:val="330"/>
        </w:trPr>
        <w:tc>
          <w:tcPr>
            <w:tcW w:w="782" w:type="pct"/>
            <w:shd w:val="clear" w:color="auto" w:fill="auto"/>
            <w:noWrap/>
            <w:hideMark/>
          </w:tcPr>
          <w:p w14:paraId="5A92DC1C"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ENS</w:t>
            </w:r>
          </w:p>
        </w:tc>
        <w:tc>
          <w:tcPr>
            <w:tcW w:w="312" w:type="pct"/>
            <w:shd w:val="clear" w:color="auto" w:fill="auto"/>
            <w:noWrap/>
            <w:hideMark/>
          </w:tcPr>
          <w:p w14:paraId="4F131036"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2961D2FE"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Ecole normale supérieure</w:t>
            </w:r>
          </w:p>
        </w:tc>
      </w:tr>
      <w:tr w:rsidR="00F8737E" w:rsidRPr="00F8737E" w14:paraId="56F2E23E" w14:textId="77777777" w:rsidTr="00994B03">
        <w:trPr>
          <w:trHeight w:val="330"/>
        </w:trPr>
        <w:tc>
          <w:tcPr>
            <w:tcW w:w="782" w:type="pct"/>
            <w:shd w:val="clear" w:color="auto" w:fill="auto"/>
            <w:noWrap/>
            <w:hideMark/>
          </w:tcPr>
          <w:p w14:paraId="6B109D26"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EPT</w:t>
            </w:r>
          </w:p>
        </w:tc>
        <w:tc>
          <w:tcPr>
            <w:tcW w:w="312" w:type="pct"/>
            <w:shd w:val="clear" w:color="auto" w:fill="auto"/>
            <w:noWrap/>
            <w:hideMark/>
          </w:tcPr>
          <w:p w14:paraId="7769BA54"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2E1E2EB7"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Education pour tous</w:t>
            </w:r>
          </w:p>
        </w:tc>
      </w:tr>
      <w:tr w:rsidR="00F8737E" w:rsidRPr="00F8737E" w14:paraId="40D4873C" w14:textId="77777777" w:rsidTr="00994B03">
        <w:trPr>
          <w:trHeight w:val="330"/>
        </w:trPr>
        <w:tc>
          <w:tcPr>
            <w:tcW w:w="782" w:type="pct"/>
            <w:shd w:val="clear" w:color="auto" w:fill="auto"/>
            <w:noWrap/>
            <w:hideMark/>
          </w:tcPr>
          <w:p w14:paraId="3EDE5477"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GSE</w:t>
            </w:r>
          </w:p>
        </w:tc>
        <w:tc>
          <w:tcPr>
            <w:tcW w:w="312" w:type="pct"/>
            <w:shd w:val="clear" w:color="auto" w:fill="auto"/>
            <w:noWrap/>
            <w:hideMark/>
          </w:tcPr>
          <w:p w14:paraId="725B414E"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31E532A4"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Groupe Sectoriel de l’Education</w:t>
            </w:r>
          </w:p>
        </w:tc>
      </w:tr>
      <w:tr w:rsidR="00F8737E" w:rsidRPr="00F8737E" w14:paraId="29FA425A" w14:textId="77777777" w:rsidTr="00994B03">
        <w:trPr>
          <w:trHeight w:val="330"/>
        </w:trPr>
        <w:tc>
          <w:tcPr>
            <w:tcW w:w="782" w:type="pct"/>
            <w:shd w:val="clear" w:color="auto" w:fill="auto"/>
            <w:noWrap/>
            <w:hideMark/>
          </w:tcPr>
          <w:p w14:paraId="3454D17A"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IPA</w:t>
            </w:r>
          </w:p>
        </w:tc>
        <w:tc>
          <w:tcPr>
            <w:tcW w:w="312" w:type="pct"/>
            <w:shd w:val="clear" w:color="auto" w:fill="auto"/>
            <w:noWrap/>
            <w:hideMark/>
          </w:tcPr>
          <w:p w14:paraId="34F51681"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396D1CE5"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Institut de pédagogie appliquée</w:t>
            </w:r>
          </w:p>
        </w:tc>
      </w:tr>
      <w:tr w:rsidR="00F8737E" w:rsidRPr="00F8737E" w14:paraId="1E516DDA" w14:textId="77777777" w:rsidTr="00994B03">
        <w:trPr>
          <w:trHeight w:val="330"/>
        </w:trPr>
        <w:tc>
          <w:tcPr>
            <w:tcW w:w="782" w:type="pct"/>
            <w:shd w:val="clear" w:color="auto" w:fill="auto"/>
            <w:noWrap/>
            <w:hideMark/>
          </w:tcPr>
          <w:p w14:paraId="00D04347"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ISTEEBU</w:t>
            </w:r>
          </w:p>
        </w:tc>
        <w:tc>
          <w:tcPr>
            <w:tcW w:w="312" w:type="pct"/>
            <w:shd w:val="clear" w:color="auto" w:fill="auto"/>
            <w:noWrap/>
            <w:hideMark/>
          </w:tcPr>
          <w:p w14:paraId="50B1A055"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4960B6CB"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Institut de statistiques et d’études économiques du Burundi</w:t>
            </w:r>
          </w:p>
        </w:tc>
      </w:tr>
      <w:tr w:rsidR="00F8737E" w:rsidRPr="00F8737E" w14:paraId="79AB37C8" w14:textId="77777777" w:rsidTr="00994B03">
        <w:trPr>
          <w:trHeight w:val="330"/>
        </w:trPr>
        <w:tc>
          <w:tcPr>
            <w:tcW w:w="782" w:type="pct"/>
            <w:shd w:val="clear" w:color="auto" w:fill="auto"/>
            <w:noWrap/>
            <w:hideMark/>
          </w:tcPr>
          <w:p w14:paraId="34F01173"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MEFTP</w:t>
            </w:r>
          </w:p>
        </w:tc>
        <w:tc>
          <w:tcPr>
            <w:tcW w:w="312" w:type="pct"/>
            <w:shd w:val="clear" w:color="auto" w:fill="auto"/>
            <w:noWrap/>
            <w:hideMark/>
          </w:tcPr>
          <w:p w14:paraId="78DA26AA"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640A494F"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Ministère de l’éducation, de la formation technique et professionnelle</w:t>
            </w:r>
          </w:p>
        </w:tc>
      </w:tr>
      <w:tr w:rsidR="00F8737E" w:rsidRPr="00F8737E" w14:paraId="04BEC770" w14:textId="77777777" w:rsidTr="00994B03">
        <w:trPr>
          <w:trHeight w:val="330"/>
        </w:trPr>
        <w:tc>
          <w:tcPr>
            <w:tcW w:w="782" w:type="pct"/>
            <w:shd w:val="clear" w:color="auto" w:fill="auto"/>
            <w:noWrap/>
            <w:hideMark/>
          </w:tcPr>
          <w:p w14:paraId="3887FCED"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MFBCDE</w:t>
            </w:r>
          </w:p>
        </w:tc>
        <w:tc>
          <w:tcPr>
            <w:tcW w:w="312" w:type="pct"/>
            <w:shd w:val="clear" w:color="auto" w:fill="auto"/>
            <w:noWrap/>
            <w:hideMark/>
          </w:tcPr>
          <w:p w14:paraId="53FEE0F2"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74087D60"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Ministère des finances, du budget et de la coopération au développement économique</w:t>
            </w:r>
          </w:p>
        </w:tc>
      </w:tr>
      <w:tr w:rsidR="00F8737E" w:rsidRPr="00F8737E" w14:paraId="190D1E5B" w14:textId="77777777" w:rsidTr="00994B03">
        <w:trPr>
          <w:trHeight w:val="330"/>
        </w:trPr>
        <w:tc>
          <w:tcPr>
            <w:tcW w:w="782" w:type="pct"/>
            <w:shd w:val="clear" w:color="auto" w:fill="auto"/>
            <w:noWrap/>
            <w:hideMark/>
          </w:tcPr>
          <w:p w14:paraId="25F5B508" w14:textId="77777777" w:rsidR="00F8737E" w:rsidRPr="00F8737E" w:rsidRDefault="00F8737E" w:rsidP="00211666">
            <w:pPr>
              <w:rPr>
                <w:rFonts w:ascii="Century Gothic" w:hAnsi="Century Gothic" w:cs="Calibri"/>
                <w:color w:val="000000"/>
                <w:sz w:val="22"/>
                <w:szCs w:val="22"/>
                <w:lang w:eastAsia="fr-FR"/>
              </w:rPr>
            </w:pPr>
            <w:bookmarkStart w:id="41" w:name="RANGE!B33"/>
            <w:r w:rsidRPr="00F8737E">
              <w:rPr>
                <w:rFonts w:ascii="Century Gothic" w:hAnsi="Century Gothic" w:cs="Calibri"/>
                <w:color w:val="000000"/>
                <w:sz w:val="22"/>
                <w:szCs w:val="22"/>
                <w:lang w:eastAsia="fr-FR"/>
              </w:rPr>
              <w:t>OBR</w:t>
            </w:r>
            <w:bookmarkEnd w:id="41"/>
          </w:p>
        </w:tc>
        <w:tc>
          <w:tcPr>
            <w:tcW w:w="312" w:type="pct"/>
            <w:shd w:val="clear" w:color="auto" w:fill="auto"/>
            <w:noWrap/>
            <w:hideMark/>
          </w:tcPr>
          <w:p w14:paraId="5E2EC73A"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439DD54F"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Office burundais des recettes</w:t>
            </w:r>
          </w:p>
        </w:tc>
      </w:tr>
      <w:tr w:rsidR="00F8737E" w:rsidRPr="00F8737E" w14:paraId="29BE0276" w14:textId="77777777" w:rsidTr="00994B03">
        <w:trPr>
          <w:trHeight w:val="330"/>
        </w:trPr>
        <w:tc>
          <w:tcPr>
            <w:tcW w:w="782" w:type="pct"/>
            <w:shd w:val="clear" w:color="auto" w:fill="auto"/>
            <w:noWrap/>
            <w:hideMark/>
          </w:tcPr>
          <w:p w14:paraId="275236B1"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OCDE</w:t>
            </w:r>
          </w:p>
        </w:tc>
        <w:tc>
          <w:tcPr>
            <w:tcW w:w="312" w:type="pct"/>
            <w:shd w:val="clear" w:color="auto" w:fill="auto"/>
            <w:noWrap/>
            <w:hideMark/>
          </w:tcPr>
          <w:p w14:paraId="1808EF88"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29D9F5F8"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Organisation de coopération et de développement économique</w:t>
            </w:r>
          </w:p>
        </w:tc>
      </w:tr>
      <w:tr w:rsidR="00F8737E" w:rsidRPr="00F8737E" w14:paraId="4B16BBA4" w14:textId="77777777" w:rsidTr="00994B03">
        <w:trPr>
          <w:trHeight w:val="330"/>
        </w:trPr>
        <w:tc>
          <w:tcPr>
            <w:tcW w:w="782" w:type="pct"/>
            <w:shd w:val="clear" w:color="auto" w:fill="auto"/>
            <w:noWrap/>
            <w:hideMark/>
          </w:tcPr>
          <w:p w14:paraId="79713AC3"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OCDE</w:t>
            </w:r>
          </w:p>
        </w:tc>
        <w:tc>
          <w:tcPr>
            <w:tcW w:w="312" w:type="pct"/>
            <w:shd w:val="clear" w:color="auto" w:fill="auto"/>
            <w:noWrap/>
            <w:hideMark/>
          </w:tcPr>
          <w:p w14:paraId="07E83923"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72E4B593"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Organisation de coopération et de développement économique</w:t>
            </w:r>
          </w:p>
        </w:tc>
      </w:tr>
      <w:tr w:rsidR="00F8737E" w:rsidRPr="00F8737E" w14:paraId="0D6B87D0" w14:textId="77777777" w:rsidTr="00994B03">
        <w:trPr>
          <w:trHeight w:val="330"/>
        </w:trPr>
        <w:tc>
          <w:tcPr>
            <w:tcW w:w="782" w:type="pct"/>
            <w:shd w:val="clear" w:color="auto" w:fill="auto"/>
            <w:noWrap/>
            <w:hideMark/>
          </w:tcPr>
          <w:p w14:paraId="42296A81"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val="fr-CA" w:eastAsia="fr-FR"/>
              </w:rPr>
              <w:t>ODD</w:t>
            </w:r>
          </w:p>
        </w:tc>
        <w:tc>
          <w:tcPr>
            <w:tcW w:w="312" w:type="pct"/>
            <w:shd w:val="clear" w:color="auto" w:fill="auto"/>
            <w:noWrap/>
            <w:hideMark/>
          </w:tcPr>
          <w:p w14:paraId="49E7AE3B"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5813DF54"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Objectifs de développement durable</w:t>
            </w:r>
          </w:p>
        </w:tc>
      </w:tr>
      <w:tr w:rsidR="00F8737E" w:rsidRPr="00F8737E" w14:paraId="02E28479" w14:textId="77777777" w:rsidTr="00994B03">
        <w:trPr>
          <w:trHeight w:val="330"/>
        </w:trPr>
        <w:tc>
          <w:tcPr>
            <w:tcW w:w="782" w:type="pct"/>
            <w:shd w:val="clear" w:color="auto" w:fill="auto"/>
            <w:noWrap/>
            <w:hideMark/>
          </w:tcPr>
          <w:p w14:paraId="7145F86C"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OSC</w:t>
            </w:r>
          </w:p>
        </w:tc>
        <w:tc>
          <w:tcPr>
            <w:tcW w:w="312" w:type="pct"/>
            <w:shd w:val="clear" w:color="auto" w:fill="auto"/>
            <w:noWrap/>
            <w:hideMark/>
          </w:tcPr>
          <w:p w14:paraId="24583A7A"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67C81BE1"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Organisation de la société civile</w:t>
            </w:r>
          </w:p>
        </w:tc>
      </w:tr>
      <w:tr w:rsidR="00F8737E" w:rsidRPr="00F8737E" w14:paraId="36E62593" w14:textId="77777777" w:rsidTr="00994B03">
        <w:trPr>
          <w:trHeight w:val="330"/>
        </w:trPr>
        <w:tc>
          <w:tcPr>
            <w:tcW w:w="782" w:type="pct"/>
            <w:shd w:val="clear" w:color="auto" w:fill="auto"/>
            <w:noWrap/>
            <w:hideMark/>
          </w:tcPr>
          <w:p w14:paraId="4700C17E"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PND</w:t>
            </w:r>
          </w:p>
        </w:tc>
        <w:tc>
          <w:tcPr>
            <w:tcW w:w="312" w:type="pct"/>
            <w:shd w:val="clear" w:color="auto" w:fill="auto"/>
            <w:noWrap/>
            <w:hideMark/>
          </w:tcPr>
          <w:p w14:paraId="030BC6B6"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75D2E69E"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Plan national de développement du Burundi</w:t>
            </w:r>
          </w:p>
        </w:tc>
      </w:tr>
      <w:tr w:rsidR="00F8737E" w:rsidRPr="00F8737E" w14:paraId="1C52C531" w14:textId="77777777" w:rsidTr="00994B03">
        <w:trPr>
          <w:trHeight w:val="330"/>
        </w:trPr>
        <w:tc>
          <w:tcPr>
            <w:tcW w:w="782" w:type="pct"/>
            <w:shd w:val="clear" w:color="auto" w:fill="auto"/>
            <w:noWrap/>
            <w:hideMark/>
          </w:tcPr>
          <w:p w14:paraId="363C51A5"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PNUD</w:t>
            </w:r>
          </w:p>
        </w:tc>
        <w:tc>
          <w:tcPr>
            <w:tcW w:w="312" w:type="pct"/>
            <w:shd w:val="clear" w:color="auto" w:fill="auto"/>
            <w:noWrap/>
            <w:hideMark/>
          </w:tcPr>
          <w:p w14:paraId="4314E73B"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13F7966E"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Programme des nations unies pour le développement</w:t>
            </w:r>
          </w:p>
        </w:tc>
      </w:tr>
      <w:tr w:rsidR="00F8737E" w:rsidRPr="00F8737E" w14:paraId="1EC6A71C" w14:textId="77777777" w:rsidTr="00994B03">
        <w:trPr>
          <w:trHeight w:val="330"/>
        </w:trPr>
        <w:tc>
          <w:tcPr>
            <w:tcW w:w="782" w:type="pct"/>
            <w:shd w:val="clear" w:color="auto" w:fill="auto"/>
            <w:noWrap/>
            <w:hideMark/>
          </w:tcPr>
          <w:p w14:paraId="2E63AA5D"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PSDEF</w:t>
            </w:r>
          </w:p>
        </w:tc>
        <w:tc>
          <w:tcPr>
            <w:tcW w:w="312" w:type="pct"/>
            <w:shd w:val="clear" w:color="auto" w:fill="auto"/>
            <w:noWrap/>
            <w:hideMark/>
          </w:tcPr>
          <w:p w14:paraId="408B8927"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44196F11"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Plan sectoriel de développement de l’éducation et de la formation</w:t>
            </w:r>
          </w:p>
        </w:tc>
      </w:tr>
      <w:tr w:rsidR="00F8737E" w:rsidRPr="00F8737E" w14:paraId="0758E5C7" w14:textId="77777777" w:rsidTr="00994B03">
        <w:trPr>
          <w:trHeight w:val="330"/>
        </w:trPr>
        <w:tc>
          <w:tcPr>
            <w:tcW w:w="782" w:type="pct"/>
            <w:shd w:val="clear" w:color="auto" w:fill="auto"/>
            <w:noWrap/>
            <w:hideMark/>
          </w:tcPr>
          <w:p w14:paraId="46059F09"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PTE</w:t>
            </w:r>
          </w:p>
        </w:tc>
        <w:tc>
          <w:tcPr>
            <w:tcW w:w="312" w:type="pct"/>
            <w:shd w:val="clear" w:color="auto" w:fill="auto"/>
            <w:noWrap/>
            <w:hideMark/>
          </w:tcPr>
          <w:p w14:paraId="60B2E925"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4AA71837"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Plan transitoire de l'éducation</w:t>
            </w:r>
          </w:p>
        </w:tc>
      </w:tr>
      <w:tr w:rsidR="00F8737E" w:rsidRPr="00F8737E" w14:paraId="04CFB601" w14:textId="77777777" w:rsidTr="00994B03">
        <w:trPr>
          <w:trHeight w:val="330"/>
        </w:trPr>
        <w:tc>
          <w:tcPr>
            <w:tcW w:w="782" w:type="pct"/>
            <w:shd w:val="clear" w:color="auto" w:fill="auto"/>
            <w:noWrap/>
            <w:hideMark/>
          </w:tcPr>
          <w:p w14:paraId="7873B711"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PTF</w:t>
            </w:r>
          </w:p>
        </w:tc>
        <w:tc>
          <w:tcPr>
            <w:tcW w:w="312" w:type="pct"/>
            <w:shd w:val="clear" w:color="auto" w:fill="auto"/>
            <w:noWrap/>
            <w:hideMark/>
          </w:tcPr>
          <w:p w14:paraId="0A42F4B9"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45B32643"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Partenaires techniques et Financiers</w:t>
            </w:r>
          </w:p>
        </w:tc>
      </w:tr>
      <w:tr w:rsidR="00F8737E" w:rsidRPr="00F8737E" w14:paraId="1D603013" w14:textId="77777777" w:rsidTr="00994B03">
        <w:trPr>
          <w:trHeight w:val="330"/>
        </w:trPr>
        <w:tc>
          <w:tcPr>
            <w:tcW w:w="782" w:type="pct"/>
            <w:shd w:val="clear" w:color="auto" w:fill="auto"/>
            <w:noWrap/>
            <w:hideMark/>
          </w:tcPr>
          <w:p w14:paraId="2F85F9CA"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QE</w:t>
            </w:r>
          </w:p>
        </w:tc>
        <w:tc>
          <w:tcPr>
            <w:tcW w:w="312" w:type="pct"/>
            <w:shd w:val="clear" w:color="auto" w:fill="auto"/>
            <w:noWrap/>
            <w:hideMark/>
          </w:tcPr>
          <w:p w14:paraId="41CC816A"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5D8DA0D7"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Questions d’évaluation</w:t>
            </w:r>
          </w:p>
        </w:tc>
      </w:tr>
      <w:tr w:rsidR="00F8737E" w:rsidRPr="00F8737E" w14:paraId="11806B0C" w14:textId="77777777" w:rsidTr="00994B03">
        <w:trPr>
          <w:trHeight w:val="330"/>
        </w:trPr>
        <w:tc>
          <w:tcPr>
            <w:tcW w:w="782" w:type="pct"/>
            <w:shd w:val="clear" w:color="auto" w:fill="auto"/>
            <w:noWrap/>
            <w:hideMark/>
          </w:tcPr>
          <w:p w14:paraId="0E2105D3"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RESEN</w:t>
            </w:r>
          </w:p>
        </w:tc>
        <w:tc>
          <w:tcPr>
            <w:tcW w:w="312" w:type="pct"/>
            <w:shd w:val="clear" w:color="auto" w:fill="auto"/>
            <w:noWrap/>
            <w:hideMark/>
          </w:tcPr>
          <w:p w14:paraId="23E9169E"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40157042"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rapport d’état sur la situation de l’éducation nationale</w:t>
            </w:r>
          </w:p>
        </w:tc>
      </w:tr>
      <w:tr w:rsidR="00F8737E" w:rsidRPr="00F8737E" w14:paraId="5BBDECBF" w14:textId="77777777" w:rsidTr="00994B03">
        <w:trPr>
          <w:trHeight w:val="330"/>
        </w:trPr>
        <w:tc>
          <w:tcPr>
            <w:tcW w:w="782" w:type="pct"/>
            <w:shd w:val="clear" w:color="auto" w:fill="auto"/>
            <w:noWrap/>
            <w:hideMark/>
          </w:tcPr>
          <w:p w14:paraId="06976163"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SIGE</w:t>
            </w:r>
          </w:p>
        </w:tc>
        <w:tc>
          <w:tcPr>
            <w:tcW w:w="312" w:type="pct"/>
            <w:shd w:val="clear" w:color="auto" w:fill="auto"/>
            <w:noWrap/>
            <w:hideMark/>
          </w:tcPr>
          <w:p w14:paraId="787FC504"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58B6112E"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système d’information et de gestion de l’éducation</w:t>
            </w:r>
          </w:p>
        </w:tc>
      </w:tr>
      <w:tr w:rsidR="00F8737E" w:rsidRPr="00F8737E" w14:paraId="4A54CDB7" w14:textId="77777777" w:rsidTr="00994B03">
        <w:trPr>
          <w:trHeight w:val="330"/>
        </w:trPr>
        <w:tc>
          <w:tcPr>
            <w:tcW w:w="782" w:type="pct"/>
            <w:shd w:val="clear" w:color="auto" w:fill="auto"/>
            <w:noWrap/>
            <w:hideMark/>
          </w:tcPr>
          <w:p w14:paraId="20304FD4"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SP</w:t>
            </w:r>
          </w:p>
        </w:tc>
        <w:tc>
          <w:tcPr>
            <w:tcW w:w="312" w:type="pct"/>
            <w:shd w:val="clear" w:color="auto" w:fill="auto"/>
            <w:noWrap/>
            <w:hideMark/>
          </w:tcPr>
          <w:p w14:paraId="787335D4"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76E50098"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Secrétaire Permanent</w:t>
            </w:r>
          </w:p>
        </w:tc>
      </w:tr>
      <w:tr w:rsidR="00F8737E" w:rsidRPr="00F8737E" w14:paraId="5F5A8D11" w14:textId="77777777" w:rsidTr="00994B03">
        <w:trPr>
          <w:trHeight w:val="330"/>
        </w:trPr>
        <w:tc>
          <w:tcPr>
            <w:tcW w:w="782" w:type="pct"/>
            <w:shd w:val="clear" w:color="auto" w:fill="auto"/>
            <w:noWrap/>
            <w:hideMark/>
          </w:tcPr>
          <w:p w14:paraId="3264C11E"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SPSS</w:t>
            </w:r>
          </w:p>
        </w:tc>
        <w:tc>
          <w:tcPr>
            <w:tcW w:w="312" w:type="pct"/>
            <w:shd w:val="clear" w:color="auto" w:fill="auto"/>
            <w:noWrap/>
            <w:hideMark/>
          </w:tcPr>
          <w:p w14:paraId="5E517B5B"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76F63BA1" w14:textId="77777777" w:rsidR="00F8737E" w:rsidRPr="00F8737E" w:rsidRDefault="00F8737E" w:rsidP="00211666">
            <w:pPr>
              <w:jc w:val="both"/>
              <w:rPr>
                <w:rFonts w:ascii="Century Gothic" w:hAnsi="Century Gothic" w:cs="Calibri"/>
                <w:color w:val="000000"/>
                <w:sz w:val="22"/>
                <w:szCs w:val="22"/>
                <w:lang w:val="en-US" w:eastAsia="fr-FR"/>
              </w:rPr>
            </w:pPr>
            <w:r w:rsidRPr="00F8737E">
              <w:rPr>
                <w:rFonts w:ascii="Century Gothic" w:hAnsi="Century Gothic" w:cs="Calibri"/>
                <w:color w:val="000000"/>
                <w:sz w:val="22"/>
                <w:szCs w:val="22"/>
                <w:lang w:val="en-US" w:eastAsia="fr-FR"/>
              </w:rPr>
              <w:t>Statistical package for the social sciences</w:t>
            </w:r>
          </w:p>
        </w:tc>
      </w:tr>
      <w:tr w:rsidR="00F8737E" w:rsidRPr="00F8737E" w14:paraId="67B66349" w14:textId="77777777" w:rsidTr="00994B03">
        <w:trPr>
          <w:trHeight w:val="330"/>
        </w:trPr>
        <w:tc>
          <w:tcPr>
            <w:tcW w:w="782" w:type="pct"/>
            <w:shd w:val="clear" w:color="auto" w:fill="auto"/>
            <w:noWrap/>
            <w:hideMark/>
          </w:tcPr>
          <w:p w14:paraId="2FE2AF80"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TDR</w:t>
            </w:r>
          </w:p>
        </w:tc>
        <w:tc>
          <w:tcPr>
            <w:tcW w:w="312" w:type="pct"/>
            <w:shd w:val="clear" w:color="auto" w:fill="auto"/>
            <w:noWrap/>
            <w:hideMark/>
          </w:tcPr>
          <w:p w14:paraId="267391AD"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3AA85AF6"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Termes de référence</w:t>
            </w:r>
          </w:p>
        </w:tc>
      </w:tr>
      <w:tr w:rsidR="00F8737E" w:rsidRPr="00F8737E" w14:paraId="5E120FE4" w14:textId="77777777" w:rsidTr="00994B03">
        <w:trPr>
          <w:trHeight w:val="330"/>
        </w:trPr>
        <w:tc>
          <w:tcPr>
            <w:tcW w:w="782" w:type="pct"/>
            <w:shd w:val="clear" w:color="auto" w:fill="auto"/>
            <w:noWrap/>
            <w:hideMark/>
          </w:tcPr>
          <w:p w14:paraId="5B0BD224"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UNEG</w:t>
            </w:r>
          </w:p>
        </w:tc>
        <w:tc>
          <w:tcPr>
            <w:tcW w:w="312" w:type="pct"/>
            <w:shd w:val="clear" w:color="auto" w:fill="auto"/>
            <w:noWrap/>
            <w:hideMark/>
          </w:tcPr>
          <w:p w14:paraId="6F899B1F"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0D10F19F"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Groupe des Nations Unies pour l’évaluation</w:t>
            </w:r>
          </w:p>
        </w:tc>
      </w:tr>
      <w:tr w:rsidR="00F8737E" w:rsidRPr="00F8737E" w14:paraId="10ED73F9" w14:textId="77777777" w:rsidTr="00994B03">
        <w:trPr>
          <w:trHeight w:val="330"/>
        </w:trPr>
        <w:tc>
          <w:tcPr>
            <w:tcW w:w="782" w:type="pct"/>
            <w:shd w:val="clear" w:color="auto" w:fill="auto"/>
            <w:noWrap/>
            <w:hideMark/>
          </w:tcPr>
          <w:p w14:paraId="75F88154"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UNICEF</w:t>
            </w:r>
          </w:p>
        </w:tc>
        <w:tc>
          <w:tcPr>
            <w:tcW w:w="312" w:type="pct"/>
            <w:shd w:val="clear" w:color="auto" w:fill="auto"/>
            <w:noWrap/>
            <w:hideMark/>
          </w:tcPr>
          <w:p w14:paraId="59867C1C" w14:textId="77777777" w:rsidR="00F8737E" w:rsidRPr="00F8737E" w:rsidRDefault="00F8737E" w:rsidP="00211666">
            <w:pPr>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w:t>
            </w:r>
          </w:p>
        </w:tc>
        <w:tc>
          <w:tcPr>
            <w:tcW w:w="3906" w:type="pct"/>
            <w:shd w:val="clear" w:color="auto" w:fill="auto"/>
            <w:noWrap/>
            <w:hideMark/>
          </w:tcPr>
          <w:p w14:paraId="17541D1C" w14:textId="77777777" w:rsidR="00F8737E" w:rsidRPr="00F8737E" w:rsidRDefault="00F8737E" w:rsidP="00211666">
            <w:pPr>
              <w:jc w:val="both"/>
              <w:rPr>
                <w:rFonts w:ascii="Century Gothic" w:hAnsi="Century Gothic" w:cs="Calibri"/>
                <w:color w:val="000000"/>
                <w:sz w:val="22"/>
                <w:szCs w:val="22"/>
                <w:lang w:eastAsia="fr-FR"/>
              </w:rPr>
            </w:pPr>
            <w:r w:rsidRPr="00F8737E">
              <w:rPr>
                <w:rFonts w:ascii="Century Gothic" w:hAnsi="Century Gothic" w:cs="Calibri"/>
                <w:color w:val="000000"/>
                <w:sz w:val="22"/>
                <w:szCs w:val="22"/>
                <w:lang w:eastAsia="fr-FR"/>
              </w:rPr>
              <w:t>Fonds des nations unies pour l'enfance</w:t>
            </w:r>
          </w:p>
        </w:tc>
      </w:tr>
    </w:tbl>
    <w:p w14:paraId="5047B5B1" w14:textId="77777777" w:rsidR="00211666" w:rsidRPr="00F8737E" w:rsidRDefault="00211666" w:rsidP="0059631C">
      <w:pPr>
        <w:spacing w:line="276" w:lineRule="auto"/>
        <w:jc w:val="both"/>
        <w:rPr>
          <w:rFonts w:ascii="Century Gothic" w:hAnsi="Century Gothic"/>
          <w:color w:val="000000" w:themeColor="text1"/>
          <w:sz w:val="22"/>
          <w:szCs w:val="22"/>
        </w:rPr>
      </w:pPr>
    </w:p>
    <w:p w14:paraId="5C93B55C" w14:textId="77777777" w:rsidR="00850491" w:rsidRPr="00F8737E" w:rsidRDefault="00850491" w:rsidP="0059631C">
      <w:pPr>
        <w:spacing w:line="276" w:lineRule="auto"/>
        <w:jc w:val="both"/>
        <w:rPr>
          <w:rFonts w:ascii="Century Gothic" w:hAnsi="Century Gothic"/>
          <w:color w:val="000000" w:themeColor="text1"/>
          <w:sz w:val="22"/>
          <w:szCs w:val="22"/>
        </w:rPr>
      </w:pPr>
    </w:p>
    <w:p w14:paraId="14FE0B14" w14:textId="77777777" w:rsidR="00211666" w:rsidRPr="00F8737E" w:rsidRDefault="00211666" w:rsidP="0059631C">
      <w:pPr>
        <w:spacing w:line="276" w:lineRule="auto"/>
        <w:jc w:val="both"/>
        <w:rPr>
          <w:rFonts w:ascii="Century Gothic" w:hAnsi="Century Gothic"/>
          <w:color w:val="000000" w:themeColor="text1"/>
          <w:sz w:val="22"/>
          <w:szCs w:val="22"/>
        </w:rPr>
        <w:sectPr w:rsidR="00211666" w:rsidRPr="00F8737E" w:rsidSect="00AC7D67">
          <w:footerReference w:type="default" r:id="rId19"/>
          <w:footerReference w:type="first" r:id="rId20"/>
          <w:pgSz w:w="11906" w:h="16838"/>
          <w:pgMar w:top="1418" w:right="1418" w:bottom="1418" w:left="1418" w:header="709" w:footer="709" w:gutter="0"/>
          <w:pgNumType w:fmt="lowerRoman"/>
          <w:cols w:space="708"/>
          <w:titlePg/>
          <w:docGrid w:linePitch="360"/>
        </w:sectPr>
      </w:pPr>
    </w:p>
    <w:p w14:paraId="59966AD7" w14:textId="44FD3261" w:rsidR="00AC7D67" w:rsidRPr="00F8737E" w:rsidRDefault="007476D9" w:rsidP="0059631C">
      <w:pPr>
        <w:pStyle w:val="Heading1"/>
        <w:numPr>
          <w:ilvl w:val="0"/>
          <w:numId w:val="0"/>
        </w:numPr>
        <w:spacing w:before="0" w:after="0" w:line="276" w:lineRule="auto"/>
        <w:ind w:left="432" w:hanging="432"/>
      </w:pPr>
      <w:bookmarkStart w:id="42" w:name="_Toc529880789"/>
      <w:bookmarkStart w:id="43" w:name="_Toc529835862"/>
      <w:bookmarkStart w:id="44" w:name="_Toc38537119"/>
      <w:r w:rsidRPr="00F8737E">
        <w:t xml:space="preserve">1. </w:t>
      </w:r>
      <w:bookmarkEnd w:id="42"/>
      <w:bookmarkEnd w:id="43"/>
      <w:r w:rsidR="006E3141" w:rsidRPr="00F8737E">
        <w:t>INTRODUCTION</w:t>
      </w:r>
      <w:bookmarkEnd w:id="44"/>
    </w:p>
    <w:p w14:paraId="006C343F" w14:textId="0FB54A72" w:rsidR="006E3141" w:rsidRPr="00F8737E" w:rsidRDefault="006E3141" w:rsidP="00DF3B25">
      <w:pPr>
        <w:pStyle w:val="Heading2"/>
        <w:numPr>
          <w:ilvl w:val="1"/>
          <w:numId w:val="2"/>
        </w:numPr>
        <w:spacing w:after="0" w:line="276" w:lineRule="auto"/>
      </w:pPr>
      <w:bookmarkStart w:id="45" w:name="_Toc38537120"/>
      <w:r w:rsidRPr="00F8737E">
        <w:t>Contexte et justification de l’évaluation</w:t>
      </w:r>
      <w:bookmarkEnd w:id="45"/>
      <w:r w:rsidRPr="00F8737E">
        <w:t xml:space="preserve"> </w:t>
      </w:r>
    </w:p>
    <w:p w14:paraId="57B0CCFF" w14:textId="7B585D57" w:rsidR="00402916" w:rsidRPr="00F8737E" w:rsidRDefault="00B53B07" w:rsidP="00402916">
      <w:pPr>
        <w:spacing w:before="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Pays enclavé dans la région des Grands Lacs, le Burundi </w:t>
      </w:r>
      <w:r w:rsidR="00781634" w:rsidRPr="00F8737E">
        <w:rPr>
          <w:rFonts w:ascii="Century Gothic" w:hAnsi="Century Gothic"/>
          <w:color w:val="000000" w:themeColor="text1"/>
          <w:sz w:val="22"/>
          <w:szCs w:val="22"/>
        </w:rPr>
        <w:t>a connu des périodes de conflits</w:t>
      </w:r>
      <w:r w:rsidR="00781634" w:rsidRPr="00F8737E">
        <w:rPr>
          <w:rStyle w:val="FootnoteReference"/>
          <w:rFonts w:ascii="Century Gothic" w:hAnsi="Century Gothic"/>
          <w:color w:val="000000" w:themeColor="text1"/>
          <w:sz w:val="22"/>
          <w:szCs w:val="22"/>
        </w:rPr>
        <w:footnoteReference w:id="2"/>
      </w:r>
      <w:r w:rsidR="00781634" w:rsidRPr="00F8737E">
        <w:rPr>
          <w:rFonts w:ascii="Century Gothic" w:hAnsi="Century Gothic"/>
          <w:color w:val="000000" w:themeColor="text1"/>
          <w:sz w:val="22"/>
          <w:szCs w:val="22"/>
        </w:rPr>
        <w:t xml:space="preserve"> </w:t>
      </w:r>
      <w:r w:rsidR="00EF7F66" w:rsidRPr="00F8737E">
        <w:rPr>
          <w:rFonts w:ascii="Century Gothic" w:hAnsi="Century Gothic"/>
          <w:color w:val="000000" w:themeColor="text1"/>
          <w:sz w:val="22"/>
          <w:szCs w:val="22"/>
        </w:rPr>
        <w:t>q</w:t>
      </w:r>
      <w:r w:rsidRPr="00F8737E">
        <w:rPr>
          <w:rFonts w:ascii="Century Gothic" w:hAnsi="Century Gothic"/>
          <w:color w:val="000000" w:themeColor="text1"/>
          <w:sz w:val="22"/>
          <w:szCs w:val="22"/>
        </w:rPr>
        <w:t xml:space="preserve">ui ont ralenti son développement économique et aggravé le niveau de pauvreté de sa population. </w:t>
      </w:r>
    </w:p>
    <w:p w14:paraId="0702619F" w14:textId="34B538B1" w:rsidR="00402916" w:rsidRPr="00F8737E" w:rsidRDefault="00402916" w:rsidP="00CB6791">
      <w:pPr>
        <w:spacing w:line="276" w:lineRule="auto"/>
        <w:jc w:val="both"/>
        <w:rPr>
          <w:rFonts w:ascii="Century Gothic" w:eastAsia="Calibri" w:hAnsi="Century Gothic"/>
          <w:sz w:val="22"/>
        </w:rPr>
      </w:pPr>
      <w:r w:rsidRPr="00F8737E">
        <w:rPr>
          <w:rFonts w:ascii="Century Gothic" w:eastAsia="Calibri" w:hAnsi="Century Gothic"/>
          <w:sz w:val="22"/>
        </w:rPr>
        <w:t>Le potentiel fiscal du pays n’est pas encore pleinement exploité. Selon les données de l’Office burundais des recettes (OBR), le taux de prélèvement des recettes est passé de 16,73%  en 2011 à 13,04% en 2015 puis à 13,40% en 2016. Les principaux défis pour mieux exploité ce potentiel fiscal sont l’élargissement de l’assiette fiscale, la lutte contre la fraude et la corruption, l’amélioration des services offerts aux contribuables, l’étroite collaboration avec le secteur privé et les autorités locales ainsi que la modernisation des services.</w:t>
      </w:r>
    </w:p>
    <w:p w14:paraId="47FF6E2B" w14:textId="0726ED3D" w:rsidR="00D92626" w:rsidRPr="00F8737E" w:rsidRDefault="00402916" w:rsidP="00CB6791">
      <w:pPr>
        <w:spacing w:line="276" w:lineRule="auto"/>
        <w:jc w:val="both"/>
        <w:rPr>
          <w:rFonts w:ascii="Century Gothic" w:eastAsia="Calibri" w:hAnsi="Century Gothic"/>
          <w:sz w:val="22"/>
        </w:rPr>
      </w:pPr>
      <w:r w:rsidRPr="00F8737E">
        <w:rPr>
          <w:rFonts w:ascii="Century Gothic" w:hAnsi="Century Gothic"/>
          <w:color w:val="000000" w:themeColor="text1"/>
          <w:sz w:val="22"/>
          <w:szCs w:val="22"/>
        </w:rPr>
        <w:t>Le pays connait une</w:t>
      </w:r>
      <w:r w:rsidR="00C0259B" w:rsidRPr="00F8737E">
        <w:rPr>
          <w:rFonts w:ascii="Century Gothic" w:hAnsi="Century Gothic"/>
          <w:color w:val="000000" w:themeColor="text1"/>
          <w:sz w:val="22"/>
          <w:szCs w:val="22"/>
        </w:rPr>
        <w:t xml:space="preserve"> </w:t>
      </w:r>
      <w:r w:rsidR="00333103" w:rsidRPr="00F8737E">
        <w:rPr>
          <w:rFonts w:ascii="Century Gothic" w:hAnsi="Century Gothic"/>
          <w:color w:val="000000" w:themeColor="text1"/>
          <w:sz w:val="22"/>
          <w:szCs w:val="22"/>
        </w:rPr>
        <w:t xml:space="preserve">relative </w:t>
      </w:r>
      <w:r w:rsidR="00C0259B" w:rsidRPr="00F8737E">
        <w:rPr>
          <w:rFonts w:ascii="Century Gothic" w:eastAsia="Calibri" w:hAnsi="Century Gothic"/>
          <w:sz w:val="22"/>
        </w:rPr>
        <w:t>relance économique</w:t>
      </w:r>
      <w:r w:rsidR="00333103" w:rsidRPr="00F8737E">
        <w:rPr>
          <w:rFonts w:ascii="Century Gothic" w:eastAsia="Calibri" w:hAnsi="Century Gothic"/>
          <w:sz w:val="22"/>
          <w:vertAlign w:val="superscript"/>
        </w:rPr>
        <w:footnoteReference w:id="3"/>
      </w:r>
      <w:r w:rsidR="00333103" w:rsidRPr="00F8737E">
        <w:rPr>
          <w:rFonts w:ascii="Century Gothic" w:eastAsia="Calibri" w:hAnsi="Century Gothic"/>
          <w:sz w:val="22"/>
        </w:rPr>
        <w:t xml:space="preserve"> d</w:t>
      </w:r>
      <w:r w:rsidRPr="00F8737E">
        <w:rPr>
          <w:rFonts w:ascii="Century Gothic" w:eastAsia="Calibri" w:hAnsi="Century Gothic"/>
          <w:sz w:val="22"/>
        </w:rPr>
        <w:t>ans</w:t>
      </w:r>
      <w:r w:rsidR="00333103" w:rsidRPr="00F8737E">
        <w:rPr>
          <w:rFonts w:ascii="Century Gothic" w:eastAsia="Calibri" w:hAnsi="Century Gothic"/>
          <w:sz w:val="22"/>
        </w:rPr>
        <w:t xml:space="preserve"> ces dernières années</w:t>
      </w:r>
      <w:r w:rsidRPr="00F8737E">
        <w:rPr>
          <w:rFonts w:ascii="Century Gothic" w:eastAsia="Calibri" w:hAnsi="Century Gothic"/>
          <w:sz w:val="22"/>
        </w:rPr>
        <w:t xml:space="preserve"> mais</w:t>
      </w:r>
      <w:r w:rsidR="00333103" w:rsidRPr="00F8737E">
        <w:rPr>
          <w:rFonts w:ascii="Century Gothic" w:eastAsia="Calibri" w:hAnsi="Century Gothic"/>
          <w:sz w:val="22"/>
        </w:rPr>
        <w:t xml:space="preserve"> des défis restent à relever dans différents secteurs notamment dans les secteurs sociaux tels que l’éducation. </w:t>
      </w:r>
    </w:p>
    <w:p w14:paraId="78EB4A8D" w14:textId="77777777" w:rsidR="00D16406" w:rsidRPr="00F8737E" w:rsidRDefault="00E25B87" w:rsidP="00DF31AE">
      <w:pPr>
        <w:widowControl w:val="0"/>
        <w:tabs>
          <w:tab w:val="left" w:pos="1843"/>
        </w:tabs>
        <w:spacing w:before="240" w:line="276" w:lineRule="auto"/>
        <w:jc w:val="both"/>
        <w:rPr>
          <w:rFonts w:ascii="Century Gothic" w:eastAsia="Calibri" w:hAnsi="Century Gothic"/>
          <w:sz w:val="22"/>
        </w:rPr>
      </w:pPr>
      <w:r w:rsidRPr="00F8737E">
        <w:rPr>
          <w:rFonts w:ascii="Century Gothic" w:eastAsia="Calibri" w:hAnsi="Century Gothic"/>
          <w:sz w:val="22"/>
        </w:rPr>
        <w:t>Conscient du rôle capital de l’éducation dans le développement économique et social du Burundi, plusieurs initiatives sont développées par le gouvernement et les partenaires au développement</w:t>
      </w:r>
      <w:r w:rsidR="00D16406" w:rsidRPr="00F8737E">
        <w:rPr>
          <w:rFonts w:ascii="Century Gothic" w:eastAsia="Calibri" w:hAnsi="Century Gothic"/>
          <w:sz w:val="22"/>
        </w:rPr>
        <w:t xml:space="preserve"> en réponses aux défis du secteur. </w:t>
      </w:r>
    </w:p>
    <w:p w14:paraId="000A7D8F" w14:textId="7B67F235" w:rsidR="00A57AF5" w:rsidRPr="00F8737E" w:rsidRDefault="00D16406" w:rsidP="00A57AF5">
      <w:pPr>
        <w:widowControl w:val="0"/>
        <w:tabs>
          <w:tab w:val="left" w:pos="1843"/>
        </w:tabs>
        <w:spacing w:line="276" w:lineRule="auto"/>
        <w:jc w:val="both"/>
        <w:rPr>
          <w:rFonts w:ascii="Century Gothic" w:eastAsia="Calibri" w:hAnsi="Century Gothic"/>
          <w:sz w:val="22"/>
          <w:szCs w:val="22"/>
        </w:rPr>
      </w:pPr>
      <w:r w:rsidRPr="00F8737E">
        <w:rPr>
          <w:rFonts w:ascii="Century Gothic" w:eastAsia="Calibri" w:hAnsi="Century Gothic"/>
          <w:sz w:val="22"/>
          <w:szCs w:val="22"/>
        </w:rPr>
        <w:t>Les disparités de genre</w:t>
      </w:r>
      <w:r w:rsidR="00735D2F" w:rsidRPr="00F8737E">
        <w:rPr>
          <w:rFonts w:ascii="Century Gothic" w:eastAsia="Calibri" w:hAnsi="Century Gothic"/>
          <w:sz w:val="22"/>
          <w:szCs w:val="22"/>
        </w:rPr>
        <w:t>,</w:t>
      </w:r>
      <w:r w:rsidRPr="00F8737E">
        <w:rPr>
          <w:rFonts w:ascii="Century Gothic" w:eastAsia="Calibri" w:hAnsi="Century Gothic"/>
          <w:sz w:val="22"/>
          <w:szCs w:val="22"/>
        </w:rPr>
        <w:t xml:space="preserve"> </w:t>
      </w:r>
      <w:r w:rsidR="00735D2F" w:rsidRPr="00F8737E">
        <w:rPr>
          <w:rFonts w:ascii="Century Gothic" w:eastAsia="Calibri" w:hAnsi="Century Gothic"/>
          <w:sz w:val="22"/>
          <w:szCs w:val="22"/>
        </w:rPr>
        <w:t xml:space="preserve">bien qu’en réduction, </w:t>
      </w:r>
      <w:r w:rsidRPr="00F8737E">
        <w:rPr>
          <w:rFonts w:ascii="Century Gothic" w:eastAsia="Calibri" w:hAnsi="Century Gothic"/>
          <w:sz w:val="22"/>
          <w:szCs w:val="22"/>
        </w:rPr>
        <w:t xml:space="preserve">constituent un des défis du système éducatif burundais. De manière inhabituelle au Burundi aux premiers niveaux du fondamental, les disparités de genre sont en défaveur des garçons. En effet, </w:t>
      </w:r>
      <w:r w:rsidR="00735D2F" w:rsidRPr="00F8737E">
        <w:rPr>
          <w:rFonts w:ascii="Century Gothic" w:eastAsia="Calibri" w:hAnsi="Century Gothic"/>
          <w:sz w:val="22"/>
          <w:szCs w:val="22"/>
        </w:rPr>
        <w:t xml:space="preserve">selon les données du PTE, </w:t>
      </w:r>
      <w:r w:rsidRPr="00F8737E">
        <w:rPr>
          <w:rFonts w:ascii="Century Gothic" w:eastAsia="Calibri" w:hAnsi="Century Gothic"/>
          <w:sz w:val="22"/>
          <w:szCs w:val="22"/>
        </w:rPr>
        <w:t xml:space="preserve">en moyenne </w:t>
      </w:r>
      <w:r w:rsidR="00735D2F" w:rsidRPr="00F8737E">
        <w:rPr>
          <w:rFonts w:ascii="Century Gothic" w:eastAsia="Calibri" w:hAnsi="Century Gothic"/>
          <w:sz w:val="22"/>
          <w:szCs w:val="22"/>
        </w:rPr>
        <w:t>nationale,</w:t>
      </w:r>
      <w:r w:rsidRPr="00F8737E">
        <w:rPr>
          <w:rFonts w:ascii="Century Gothic" w:eastAsia="Calibri" w:hAnsi="Century Gothic"/>
          <w:sz w:val="22"/>
          <w:szCs w:val="22"/>
        </w:rPr>
        <w:t xml:space="preserve"> le taux d’achèvement des trois premiers cycles du fondamental des filles est nettement supérieur à celui des garçons (68,6% contre 59,7%)</w:t>
      </w:r>
      <w:r w:rsidR="008F190B" w:rsidRPr="00F8737E">
        <w:rPr>
          <w:rFonts w:ascii="Century Gothic" w:eastAsia="Calibri" w:hAnsi="Century Gothic"/>
          <w:sz w:val="22"/>
          <w:szCs w:val="22"/>
        </w:rPr>
        <w:t>.</w:t>
      </w:r>
      <w:r w:rsidR="008F190B" w:rsidRPr="00F8737E">
        <w:rPr>
          <w:rStyle w:val="FootnoteReference"/>
          <w:rFonts w:ascii="Century Gothic" w:eastAsia="Calibri" w:hAnsi="Century Gothic"/>
          <w:sz w:val="22"/>
          <w:szCs w:val="22"/>
        </w:rPr>
        <w:footnoteReference w:id="4"/>
      </w:r>
      <w:r w:rsidR="008F190B" w:rsidRPr="00F8737E">
        <w:rPr>
          <w:rFonts w:ascii="Century Gothic" w:eastAsia="Calibri" w:hAnsi="Century Gothic"/>
          <w:sz w:val="22"/>
          <w:szCs w:val="22"/>
        </w:rPr>
        <w:t xml:space="preserve"> </w:t>
      </w:r>
      <w:r w:rsidRPr="00F8737E">
        <w:rPr>
          <w:rFonts w:ascii="Century Gothic" w:eastAsia="Calibri" w:hAnsi="Century Gothic"/>
          <w:sz w:val="22"/>
          <w:szCs w:val="22"/>
        </w:rPr>
        <w:t>Les filles affichent également un taux de rétention dans les trois premiers cycles du fondamental supérieur à celui des garçons (54% contre 45%). Quant aux écarts filles-garçons sur les transitions, ils sont très faibles (75% pour les filles 79% pour les garçons pour la transition entre la 6</w:t>
      </w:r>
      <w:r w:rsidRPr="00F8737E">
        <w:rPr>
          <w:rFonts w:ascii="Century Gothic" w:eastAsia="Calibri" w:hAnsi="Century Gothic"/>
          <w:sz w:val="22"/>
          <w:szCs w:val="22"/>
          <w:vertAlign w:val="superscript"/>
        </w:rPr>
        <w:t>ème</w:t>
      </w:r>
      <w:r w:rsidRPr="00F8737E">
        <w:rPr>
          <w:rFonts w:ascii="Century Gothic" w:eastAsia="Calibri" w:hAnsi="Century Gothic"/>
          <w:sz w:val="22"/>
          <w:szCs w:val="22"/>
        </w:rPr>
        <w:t xml:space="preserve"> et la 7</w:t>
      </w:r>
      <w:r w:rsidRPr="00F8737E">
        <w:rPr>
          <w:rFonts w:ascii="Century Gothic" w:eastAsia="Calibri" w:hAnsi="Century Gothic"/>
          <w:sz w:val="22"/>
          <w:szCs w:val="22"/>
          <w:vertAlign w:val="superscript"/>
        </w:rPr>
        <w:t>ème</w:t>
      </w:r>
      <w:r w:rsidRPr="00F8737E">
        <w:rPr>
          <w:rFonts w:ascii="Century Gothic" w:eastAsia="Calibri" w:hAnsi="Century Gothic"/>
          <w:sz w:val="22"/>
          <w:szCs w:val="22"/>
        </w:rPr>
        <w:t xml:space="preserve"> année, les chiffres sont quasiment identiques pour la transition vers le post-fondamental, 75,5% pour les filles et 78% pour les garçons).</w:t>
      </w:r>
      <w:r w:rsidR="00B03B31" w:rsidRPr="00F8737E">
        <w:rPr>
          <w:rFonts w:ascii="Century Gothic" w:eastAsia="Calibri" w:hAnsi="Century Gothic"/>
          <w:sz w:val="22"/>
          <w:szCs w:val="22"/>
        </w:rPr>
        <w:t xml:space="preserve"> </w:t>
      </w:r>
    </w:p>
    <w:p w14:paraId="331D479D" w14:textId="63F8E0BB" w:rsidR="00A57AF5" w:rsidRPr="00F8737E" w:rsidRDefault="00A57AF5" w:rsidP="00A57AF5">
      <w:pPr>
        <w:widowControl w:val="0"/>
        <w:tabs>
          <w:tab w:val="left" w:pos="1843"/>
        </w:tabs>
        <w:spacing w:line="276" w:lineRule="auto"/>
        <w:jc w:val="both"/>
        <w:rPr>
          <w:rFonts w:ascii="Century Gothic" w:eastAsia="Calibri" w:hAnsi="Century Gothic"/>
          <w:sz w:val="22"/>
          <w:szCs w:val="22"/>
        </w:rPr>
      </w:pPr>
      <w:r w:rsidRPr="00F8737E">
        <w:rPr>
          <w:rFonts w:ascii="Century Gothic" w:eastAsia="Calibri" w:hAnsi="Century Gothic"/>
          <w:sz w:val="22"/>
          <w:szCs w:val="22"/>
        </w:rPr>
        <w:t>L’éducation inclusive fait partie intégrante du système scolaire burundais, comme définit dans la loi n°1/19 du 10 septembre 2013 portant organisation de l’enseignement de base et secondaire en son article 15 : « l’enseignement des personnes ayant des besoins spéciaux a pour objet de dispenser une éducation adaptée à leurs besoins et à leurs possibilités en vue de les préparer à un avenir socio professionnel décent ».</w:t>
      </w:r>
    </w:p>
    <w:p w14:paraId="1CAC3759" w14:textId="2FB9667B" w:rsidR="00D16406" w:rsidRPr="00F8737E" w:rsidRDefault="00A57AF5" w:rsidP="00CB6791">
      <w:pPr>
        <w:widowControl w:val="0"/>
        <w:tabs>
          <w:tab w:val="left" w:pos="1843"/>
        </w:tabs>
        <w:spacing w:line="276" w:lineRule="auto"/>
        <w:jc w:val="both"/>
        <w:rPr>
          <w:rFonts w:ascii="Century Gothic" w:eastAsia="Calibri" w:hAnsi="Century Gothic"/>
          <w:sz w:val="22"/>
        </w:rPr>
      </w:pPr>
      <w:r w:rsidRPr="00F8737E">
        <w:rPr>
          <w:rFonts w:ascii="Century Gothic" w:eastAsia="Calibri" w:hAnsi="Century Gothic"/>
          <w:sz w:val="22"/>
          <w:szCs w:val="22"/>
        </w:rPr>
        <w:t>Une cellule éducation inclusive a par ailleurs été mise en place par ordonnance ministérielle n°610/902 du 6 mai 2016.  Un forum national sur l’éducation inclusive s’est également tenu en mai 2017 et a permis d’élaborer les lignes directrices pour l’éducation inclusive.</w:t>
      </w:r>
    </w:p>
    <w:p w14:paraId="583ACC95" w14:textId="5DC3CC2B" w:rsidR="00DF31AE" w:rsidRPr="00F8737E" w:rsidRDefault="00E25B87" w:rsidP="00DF31AE">
      <w:pPr>
        <w:widowControl w:val="0"/>
        <w:tabs>
          <w:tab w:val="left" w:pos="1843"/>
        </w:tabs>
        <w:spacing w:before="240" w:line="276" w:lineRule="auto"/>
        <w:jc w:val="both"/>
        <w:rPr>
          <w:rFonts w:ascii="Century Gothic" w:hAnsi="Century Gothic"/>
          <w:color w:val="000000" w:themeColor="text1"/>
          <w:sz w:val="22"/>
          <w:szCs w:val="22"/>
        </w:rPr>
      </w:pPr>
      <w:r w:rsidRPr="00F8737E">
        <w:rPr>
          <w:rFonts w:ascii="Century Gothic" w:eastAsia="Calibri" w:hAnsi="Century Gothic"/>
          <w:sz w:val="22"/>
        </w:rPr>
        <w:t xml:space="preserve">Cet engagement de l’Etat </w:t>
      </w:r>
      <w:r w:rsidR="00A57AF5" w:rsidRPr="00F8737E">
        <w:rPr>
          <w:rFonts w:ascii="Century Gothic" w:eastAsia="Calibri" w:hAnsi="Century Gothic"/>
          <w:sz w:val="22"/>
        </w:rPr>
        <w:t xml:space="preserve">et des partenaires au développement </w:t>
      </w:r>
      <w:r w:rsidRPr="00F8737E">
        <w:rPr>
          <w:rFonts w:ascii="Century Gothic" w:eastAsia="Calibri" w:hAnsi="Century Gothic"/>
          <w:sz w:val="22"/>
        </w:rPr>
        <w:t>est réaffirmé</w:t>
      </w:r>
      <w:r w:rsidR="00077C00" w:rsidRPr="00F8737E">
        <w:rPr>
          <w:rFonts w:ascii="Century Gothic" w:eastAsia="Calibri" w:hAnsi="Century Gothic"/>
          <w:sz w:val="22"/>
        </w:rPr>
        <w:t xml:space="preserve"> avec l’élaboration du </w:t>
      </w:r>
      <w:r w:rsidR="00077C00" w:rsidRPr="00F8737E">
        <w:rPr>
          <w:rFonts w:ascii="Century Gothic" w:hAnsi="Century Gothic"/>
          <w:color w:val="000000" w:themeColor="text1"/>
          <w:sz w:val="22"/>
          <w:szCs w:val="22"/>
        </w:rPr>
        <w:t xml:space="preserve">Plan </w:t>
      </w:r>
      <w:r w:rsidR="00C1686E" w:rsidRPr="00F8737E">
        <w:rPr>
          <w:rFonts w:ascii="Century Gothic" w:hAnsi="Century Gothic"/>
          <w:color w:val="000000" w:themeColor="text1"/>
          <w:sz w:val="22"/>
          <w:szCs w:val="22"/>
        </w:rPr>
        <w:t xml:space="preserve">sectoriel </w:t>
      </w:r>
      <w:r w:rsidR="00077C00" w:rsidRPr="00F8737E">
        <w:rPr>
          <w:rFonts w:ascii="Century Gothic" w:hAnsi="Century Gothic"/>
          <w:color w:val="000000" w:themeColor="text1"/>
          <w:sz w:val="22"/>
          <w:szCs w:val="22"/>
        </w:rPr>
        <w:t xml:space="preserve">de développement de </w:t>
      </w:r>
      <w:r w:rsidR="00C1686E" w:rsidRPr="00F8737E">
        <w:rPr>
          <w:rFonts w:ascii="Century Gothic" w:hAnsi="Century Gothic"/>
          <w:color w:val="000000" w:themeColor="text1"/>
          <w:sz w:val="22"/>
          <w:szCs w:val="22"/>
        </w:rPr>
        <w:t>l’éducation et de la formation (P</w:t>
      </w:r>
      <w:r w:rsidR="00077C00" w:rsidRPr="00F8737E">
        <w:rPr>
          <w:rFonts w:ascii="Century Gothic" w:hAnsi="Century Gothic"/>
          <w:color w:val="000000" w:themeColor="text1"/>
          <w:sz w:val="22"/>
          <w:szCs w:val="22"/>
        </w:rPr>
        <w:t>S</w:t>
      </w:r>
      <w:r w:rsidR="00C1686E" w:rsidRPr="00F8737E">
        <w:rPr>
          <w:rFonts w:ascii="Century Gothic" w:hAnsi="Century Gothic"/>
          <w:color w:val="000000" w:themeColor="text1"/>
          <w:sz w:val="22"/>
          <w:szCs w:val="22"/>
        </w:rPr>
        <w:t>D</w:t>
      </w:r>
      <w:r w:rsidR="00077C00" w:rsidRPr="00F8737E">
        <w:rPr>
          <w:rFonts w:ascii="Century Gothic" w:hAnsi="Century Gothic"/>
          <w:color w:val="000000" w:themeColor="text1"/>
          <w:sz w:val="22"/>
          <w:szCs w:val="22"/>
        </w:rPr>
        <w:t>EF</w:t>
      </w:r>
      <w:r w:rsidR="00C1686E" w:rsidRPr="00F8737E">
        <w:rPr>
          <w:rFonts w:ascii="Century Gothic" w:hAnsi="Century Gothic"/>
          <w:color w:val="000000" w:themeColor="text1"/>
          <w:sz w:val="22"/>
          <w:szCs w:val="22"/>
        </w:rPr>
        <w:t>, 2012-2020</w:t>
      </w:r>
      <w:r w:rsidR="00077C00" w:rsidRPr="00F8737E">
        <w:rPr>
          <w:rFonts w:ascii="Century Gothic" w:hAnsi="Century Gothic"/>
          <w:color w:val="000000" w:themeColor="text1"/>
          <w:sz w:val="22"/>
          <w:szCs w:val="22"/>
        </w:rPr>
        <w:t>)</w:t>
      </w:r>
      <w:r w:rsidR="00A51086" w:rsidRPr="00F8737E">
        <w:rPr>
          <w:rStyle w:val="FootnoteReference"/>
          <w:rFonts w:ascii="Century Gothic" w:hAnsi="Century Gothic"/>
          <w:color w:val="000000" w:themeColor="text1"/>
          <w:sz w:val="22"/>
          <w:szCs w:val="22"/>
        </w:rPr>
        <w:footnoteReference w:id="5"/>
      </w:r>
      <w:r w:rsidR="00C1686E" w:rsidRPr="00F8737E">
        <w:rPr>
          <w:rFonts w:ascii="Century Gothic" w:hAnsi="Century Gothic"/>
          <w:color w:val="000000" w:themeColor="text1"/>
          <w:sz w:val="22"/>
          <w:szCs w:val="22"/>
        </w:rPr>
        <w:t xml:space="preserve"> puis du Plan transitoire de l’éducation (PTE, 2018-2020) pour prendre en compte les changements opérés dans le paysage éducatif burundais consécutifs aux évènements socio-politiques que le pays a traversé en 2015.</w:t>
      </w:r>
      <w:r w:rsidR="00D92626" w:rsidRPr="00F8737E">
        <w:rPr>
          <w:rFonts w:ascii="Century Gothic" w:hAnsi="Century Gothic"/>
          <w:color w:val="000000" w:themeColor="text1"/>
          <w:sz w:val="22"/>
          <w:szCs w:val="22"/>
        </w:rPr>
        <w:t xml:space="preserve"> </w:t>
      </w:r>
      <w:r w:rsidR="007A0BB8" w:rsidRPr="00F8737E">
        <w:rPr>
          <w:rFonts w:ascii="Century Gothic" w:hAnsi="Century Gothic"/>
          <w:color w:val="000000" w:themeColor="text1"/>
          <w:sz w:val="22"/>
          <w:szCs w:val="22"/>
        </w:rPr>
        <w:t>Le PSDEF</w:t>
      </w:r>
      <w:r w:rsidR="00DF31AE" w:rsidRPr="00F8737E">
        <w:rPr>
          <w:rFonts w:ascii="Century Gothic" w:hAnsi="Century Gothic"/>
          <w:color w:val="000000" w:themeColor="text1"/>
          <w:sz w:val="22"/>
          <w:szCs w:val="22"/>
        </w:rPr>
        <w:t xml:space="preserve"> </w:t>
      </w:r>
      <w:r w:rsidR="007A0BB8" w:rsidRPr="00F8737E">
        <w:rPr>
          <w:rFonts w:ascii="Century Gothic" w:hAnsi="Century Gothic"/>
          <w:color w:val="000000" w:themeColor="text1"/>
          <w:sz w:val="22"/>
          <w:szCs w:val="22"/>
        </w:rPr>
        <w:t xml:space="preserve">dont la mise en œuvre a débuté au cours de l'année scolaire 2013-2014 et le PTE </w:t>
      </w:r>
      <w:r w:rsidR="00DF31AE" w:rsidRPr="00F8737E">
        <w:rPr>
          <w:rFonts w:ascii="Century Gothic" w:hAnsi="Century Gothic"/>
          <w:color w:val="000000" w:themeColor="text1"/>
          <w:sz w:val="22"/>
          <w:szCs w:val="22"/>
        </w:rPr>
        <w:t xml:space="preserve">ont introduit une profonde réforme du système éducatif burundais. Cette réforme instaure un enseignement fondamental ou enseignement de base de neuf (09) années en </w:t>
      </w:r>
      <w:r w:rsidR="007A0BB8" w:rsidRPr="00F8737E">
        <w:rPr>
          <w:rFonts w:ascii="Century Gothic" w:hAnsi="Century Gothic"/>
          <w:color w:val="000000" w:themeColor="text1"/>
          <w:sz w:val="22"/>
          <w:szCs w:val="22"/>
        </w:rPr>
        <w:t>fusionnant</w:t>
      </w:r>
      <w:r w:rsidR="00DF31AE" w:rsidRPr="00F8737E">
        <w:rPr>
          <w:rFonts w:ascii="Century Gothic" w:hAnsi="Century Gothic"/>
          <w:color w:val="000000" w:themeColor="text1"/>
          <w:sz w:val="22"/>
          <w:szCs w:val="22"/>
        </w:rPr>
        <w:t xml:space="preserve"> l’ancien primaire (6 années d’études) et le </w:t>
      </w:r>
      <w:r w:rsidR="007A0BB8" w:rsidRPr="00F8737E">
        <w:rPr>
          <w:rFonts w:ascii="Century Gothic" w:hAnsi="Century Gothic"/>
          <w:color w:val="000000" w:themeColor="text1"/>
          <w:sz w:val="22"/>
          <w:szCs w:val="22"/>
        </w:rPr>
        <w:t>premier cycle du secondaire/collège</w:t>
      </w:r>
      <w:r w:rsidR="00DF31AE" w:rsidRPr="00F8737E">
        <w:rPr>
          <w:rFonts w:ascii="Century Gothic" w:hAnsi="Century Gothic"/>
          <w:color w:val="000000" w:themeColor="text1"/>
          <w:sz w:val="22"/>
          <w:szCs w:val="22"/>
        </w:rPr>
        <w:t xml:space="preserve"> (4 années d’études</w:t>
      </w:r>
      <w:r w:rsidR="007A0BB8" w:rsidRPr="00F8737E">
        <w:rPr>
          <w:rFonts w:ascii="Century Gothic" w:hAnsi="Century Gothic"/>
          <w:color w:val="000000" w:themeColor="text1"/>
          <w:sz w:val="22"/>
          <w:szCs w:val="22"/>
        </w:rPr>
        <w:t xml:space="preserve"> réduit à 3 années</w:t>
      </w:r>
      <w:r w:rsidR="007A0BB8" w:rsidRPr="00F8737E">
        <w:rPr>
          <w:rStyle w:val="FootnoteReference"/>
          <w:rFonts w:ascii="Century Gothic" w:hAnsi="Century Gothic"/>
          <w:color w:val="000000" w:themeColor="text1"/>
          <w:sz w:val="22"/>
          <w:szCs w:val="22"/>
        </w:rPr>
        <w:footnoteReference w:id="6"/>
      </w:r>
      <w:r w:rsidR="00DF31AE" w:rsidRPr="00F8737E">
        <w:rPr>
          <w:rFonts w:ascii="Century Gothic" w:hAnsi="Century Gothic"/>
          <w:color w:val="000000" w:themeColor="text1"/>
          <w:sz w:val="22"/>
          <w:szCs w:val="22"/>
        </w:rPr>
        <w:t xml:space="preserve">) </w:t>
      </w:r>
      <w:r w:rsidR="007A0BB8" w:rsidRPr="00F8737E">
        <w:rPr>
          <w:rFonts w:ascii="Century Gothic" w:hAnsi="Century Gothic"/>
          <w:color w:val="000000" w:themeColor="text1"/>
          <w:sz w:val="22"/>
          <w:szCs w:val="22"/>
        </w:rPr>
        <w:t xml:space="preserve">pour former </w:t>
      </w:r>
      <w:r w:rsidR="00DF31AE" w:rsidRPr="00F8737E">
        <w:rPr>
          <w:rFonts w:ascii="Century Gothic" w:hAnsi="Century Gothic"/>
          <w:color w:val="000000" w:themeColor="text1"/>
          <w:sz w:val="22"/>
          <w:szCs w:val="22"/>
        </w:rPr>
        <w:t xml:space="preserve">un bloc unique appelé enseignement fondamental. </w:t>
      </w:r>
    </w:p>
    <w:p w14:paraId="1B3B1D57" w14:textId="5449C2C7" w:rsidR="00A51086" w:rsidRPr="00F8737E" w:rsidRDefault="00DF31AE" w:rsidP="00A51086">
      <w:pPr>
        <w:widowControl w:val="0"/>
        <w:tabs>
          <w:tab w:val="left" w:pos="1843"/>
        </w:tabs>
        <w:spacing w:before="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Cette importante décision fut motivée par la volonté de favoriser, pour le plus grand nombre d’enfants, un parcours scolaire allant de la 1</w:t>
      </w:r>
      <w:r w:rsidRPr="00F8737E">
        <w:rPr>
          <w:rFonts w:ascii="Century Gothic" w:hAnsi="Century Gothic"/>
          <w:color w:val="000000" w:themeColor="text1"/>
          <w:sz w:val="22"/>
          <w:szCs w:val="22"/>
          <w:vertAlign w:val="superscript"/>
        </w:rPr>
        <w:t xml:space="preserve">ère </w:t>
      </w:r>
      <w:r w:rsidRPr="00F8737E">
        <w:rPr>
          <w:rFonts w:ascii="Century Gothic" w:hAnsi="Century Gothic"/>
          <w:color w:val="000000" w:themeColor="text1"/>
          <w:sz w:val="22"/>
          <w:szCs w:val="22"/>
        </w:rPr>
        <w:t>à la 9</w:t>
      </w:r>
      <w:r w:rsidRPr="00F8737E">
        <w:rPr>
          <w:rFonts w:ascii="Century Gothic" w:hAnsi="Century Gothic"/>
          <w:color w:val="000000" w:themeColor="text1"/>
          <w:sz w:val="22"/>
          <w:szCs w:val="22"/>
          <w:vertAlign w:val="superscript"/>
        </w:rPr>
        <w:t>ème</w:t>
      </w:r>
      <w:r w:rsidRPr="00F8737E">
        <w:rPr>
          <w:rFonts w:ascii="Century Gothic" w:hAnsi="Century Gothic"/>
          <w:color w:val="000000" w:themeColor="text1"/>
          <w:sz w:val="22"/>
          <w:szCs w:val="22"/>
        </w:rPr>
        <w:t xml:space="preserve"> année, en luttant contre l’engorgement des classes du 1</w:t>
      </w:r>
      <w:r w:rsidRPr="00F8737E">
        <w:rPr>
          <w:rFonts w:ascii="Century Gothic" w:hAnsi="Century Gothic"/>
          <w:color w:val="000000" w:themeColor="text1"/>
          <w:sz w:val="22"/>
          <w:szCs w:val="22"/>
          <w:vertAlign w:val="superscript"/>
        </w:rPr>
        <w:t>er</w:t>
      </w:r>
      <w:r w:rsidRPr="00F8737E">
        <w:rPr>
          <w:rFonts w:ascii="Century Gothic" w:hAnsi="Century Gothic"/>
          <w:color w:val="000000" w:themeColor="text1"/>
          <w:sz w:val="22"/>
          <w:szCs w:val="22"/>
        </w:rPr>
        <w:t xml:space="preserve"> au 3</w:t>
      </w:r>
      <w:r w:rsidRPr="00F8737E">
        <w:rPr>
          <w:rFonts w:ascii="Century Gothic" w:hAnsi="Century Gothic"/>
          <w:color w:val="000000" w:themeColor="text1"/>
          <w:sz w:val="22"/>
          <w:szCs w:val="22"/>
          <w:vertAlign w:val="superscript"/>
        </w:rPr>
        <w:t>ème</w:t>
      </w:r>
      <w:r w:rsidRPr="00F8737E">
        <w:rPr>
          <w:rFonts w:ascii="Century Gothic" w:hAnsi="Century Gothic"/>
          <w:color w:val="000000" w:themeColor="text1"/>
          <w:sz w:val="22"/>
          <w:szCs w:val="22"/>
        </w:rPr>
        <w:t xml:space="preserve"> cycle et ses corolaires que constituent les redoublements répétitifs et les abandons précoces qui pèsent lourdement sur l’efficience interne du système éducatif burundais. Cette réforme s’est traduite par une refonte des finalités, des programmes, des modalités d’organisation et d’évaluation en usage dans les classes et la définition d’un nouveau curriculum. </w:t>
      </w:r>
      <w:r w:rsidR="00A51086" w:rsidRPr="00F8737E">
        <w:rPr>
          <w:rFonts w:ascii="Century Gothic" w:hAnsi="Century Gothic"/>
          <w:color w:val="000000" w:themeColor="text1"/>
          <w:sz w:val="22"/>
          <w:szCs w:val="22"/>
        </w:rPr>
        <w:t>Une partie de cette réforme vise également à améliorer la transition vers les niveaux d'enseignement supérieur, ainsi que la transmission de nouvelles connaissances et compétences en adéquation avec les besoins du marché du travail et les initiatives entrepreneuriales privées.</w:t>
      </w:r>
      <w:r w:rsidR="000608C2" w:rsidRPr="00F8737E">
        <w:rPr>
          <w:rFonts w:ascii="Century Gothic" w:hAnsi="Century Gothic"/>
          <w:color w:val="000000" w:themeColor="text1"/>
          <w:sz w:val="22"/>
          <w:szCs w:val="22"/>
        </w:rPr>
        <w:t xml:space="preserve"> </w:t>
      </w:r>
      <w:r w:rsidR="00085B1E" w:rsidRPr="00F8737E">
        <w:rPr>
          <w:rFonts w:ascii="Century Gothic" w:hAnsi="Century Gothic"/>
          <w:color w:val="000000" w:themeColor="text1"/>
          <w:sz w:val="22"/>
          <w:szCs w:val="22"/>
        </w:rPr>
        <w:t>La théorie du</w:t>
      </w:r>
      <w:r w:rsidR="000608C2" w:rsidRPr="00F8737E">
        <w:rPr>
          <w:rFonts w:ascii="Century Gothic" w:hAnsi="Century Gothic"/>
          <w:color w:val="000000" w:themeColor="text1"/>
          <w:sz w:val="22"/>
          <w:szCs w:val="22"/>
        </w:rPr>
        <w:t xml:space="preserve"> changement de la réforme </w:t>
      </w:r>
      <w:r w:rsidR="00085B1E" w:rsidRPr="00F8737E">
        <w:rPr>
          <w:rFonts w:ascii="Century Gothic" w:hAnsi="Century Gothic"/>
          <w:color w:val="000000" w:themeColor="text1"/>
          <w:sz w:val="22"/>
          <w:szCs w:val="22"/>
        </w:rPr>
        <w:t xml:space="preserve">reconstituée à partir du PTE et du PSDEF </w:t>
      </w:r>
      <w:r w:rsidR="000608C2" w:rsidRPr="00F8737E">
        <w:rPr>
          <w:rFonts w:ascii="Century Gothic" w:hAnsi="Century Gothic"/>
          <w:color w:val="000000" w:themeColor="text1"/>
          <w:sz w:val="22"/>
          <w:szCs w:val="22"/>
        </w:rPr>
        <w:t xml:space="preserve">est présentée à l’annexe 5. L’impact </w:t>
      </w:r>
      <w:r w:rsidR="00C2022E" w:rsidRPr="00F8737E">
        <w:rPr>
          <w:rFonts w:ascii="Century Gothic" w:hAnsi="Century Gothic"/>
          <w:color w:val="000000" w:themeColor="text1"/>
          <w:sz w:val="22"/>
          <w:szCs w:val="22"/>
        </w:rPr>
        <w:t>attendu</w:t>
      </w:r>
      <w:r w:rsidR="000608C2" w:rsidRPr="00F8737E">
        <w:rPr>
          <w:rFonts w:ascii="Century Gothic" w:hAnsi="Century Gothic"/>
          <w:color w:val="000000" w:themeColor="text1"/>
          <w:sz w:val="22"/>
          <w:szCs w:val="22"/>
        </w:rPr>
        <w:t xml:space="preserve"> </w:t>
      </w:r>
      <w:r w:rsidR="00C2022E" w:rsidRPr="00F8737E">
        <w:rPr>
          <w:rFonts w:ascii="Century Gothic" w:hAnsi="Century Gothic"/>
          <w:color w:val="000000" w:themeColor="text1"/>
          <w:sz w:val="22"/>
          <w:szCs w:val="22"/>
        </w:rPr>
        <w:t>de</w:t>
      </w:r>
      <w:r w:rsidR="000608C2" w:rsidRPr="00F8737E">
        <w:rPr>
          <w:rFonts w:ascii="Century Gothic" w:hAnsi="Century Gothic"/>
          <w:color w:val="000000" w:themeColor="text1"/>
          <w:sz w:val="22"/>
          <w:szCs w:val="22"/>
        </w:rPr>
        <w:t xml:space="preserve"> la réforme est </w:t>
      </w:r>
      <w:r w:rsidR="00C2022E" w:rsidRPr="00F8737E">
        <w:rPr>
          <w:rFonts w:ascii="Century Gothic" w:hAnsi="Century Gothic"/>
          <w:color w:val="000000" w:themeColor="text1"/>
          <w:sz w:val="22"/>
          <w:szCs w:val="22"/>
        </w:rPr>
        <w:t xml:space="preserve">qu’à l’horizon 2020, </w:t>
      </w:r>
      <w:r w:rsidR="000608C2" w:rsidRPr="00F8737E">
        <w:rPr>
          <w:rFonts w:ascii="Century Gothic" w:hAnsi="Century Gothic"/>
          <w:color w:val="000000" w:themeColor="text1"/>
          <w:sz w:val="22"/>
          <w:szCs w:val="22"/>
        </w:rPr>
        <w:t xml:space="preserve">au Burundi, les enfants et adolescents (filles et garçons) </w:t>
      </w:r>
      <w:r w:rsidR="00C2022E" w:rsidRPr="00F8737E">
        <w:rPr>
          <w:rFonts w:ascii="Century Gothic" w:hAnsi="Century Gothic"/>
          <w:color w:val="000000" w:themeColor="text1"/>
          <w:sz w:val="22"/>
          <w:szCs w:val="22"/>
        </w:rPr>
        <w:t>aient</w:t>
      </w:r>
      <w:r w:rsidR="000608C2" w:rsidRPr="00F8737E">
        <w:rPr>
          <w:rFonts w:ascii="Century Gothic" w:hAnsi="Century Gothic"/>
          <w:color w:val="000000" w:themeColor="text1"/>
          <w:sz w:val="22"/>
          <w:szCs w:val="22"/>
        </w:rPr>
        <w:t xml:space="preserve"> une scolarisation plus longue et disposent des capacités adéquates pour leur participation citoyenne future au</w:t>
      </w:r>
      <w:r w:rsidR="00C2022E" w:rsidRPr="00F8737E">
        <w:rPr>
          <w:rFonts w:ascii="Century Gothic" w:hAnsi="Century Gothic"/>
          <w:color w:val="000000" w:themeColor="text1"/>
          <w:sz w:val="22"/>
          <w:szCs w:val="22"/>
        </w:rPr>
        <w:t xml:space="preserve"> développement du pays</w:t>
      </w:r>
      <w:r w:rsidR="000608C2" w:rsidRPr="00F8737E">
        <w:rPr>
          <w:rFonts w:ascii="Century Gothic" w:hAnsi="Century Gothic"/>
          <w:color w:val="000000" w:themeColor="text1"/>
          <w:sz w:val="22"/>
          <w:szCs w:val="22"/>
        </w:rPr>
        <w:t>.</w:t>
      </w:r>
    </w:p>
    <w:p w14:paraId="01071A70" w14:textId="590AE99E" w:rsidR="00EA298F" w:rsidRPr="00F8737E" w:rsidRDefault="00A51086" w:rsidP="004017AF">
      <w:pPr>
        <w:widowControl w:val="0"/>
        <w:tabs>
          <w:tab w:val="left" w:pos="1843"/>
        </w:tabs>
        <w:spacing w:before="240"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Après six (06) années de mise en œuvre de la réforme et au moment où le pays s’engage dans un processus de développement d’un nouveau Plan sectoriel décennal de l’éducation, les autorités en charge de l’éducation estiment nécessaire de conduire une évaluation </w:t>
      </w:r>
      <w:r w:rsidR="00F120BC" w:rsidRPr="00F8737E">
        <w:rPr>
          <w:rFonts w:ascii="Century Gothic" w:hAnsi="Century Gothic"/>
          <w:color w:val="000000" w:themeColor="text1"/>
          <w:sz w:val="22"/>
          <w:szCs w:val="22"/>
        </w:rPr>
        <w:t>formative</w:t>
      </w:r>
      <w:r w:rsidR="00C2022E" w:rsidRPr="00F8737E">
        <w:rPr>
          <w:rStyle w:val="FootnoteReference"/>
          <w:rFonts w:ascii="Century Gothic" w:hAnsi="Century Gothic"/>
          <w:color w:val="000000" w:themeColor="text1"/>
          <w:sz w:val="22"/>
          <w:szCs w:val="22"/>
        </w:rPr>
        <w:footnoteReference w:id="7"/>
      </w:r>
      <w:r w:rsidR="000608C2" w:rsidRPr="00F8737E">
        <w:rPr>
          <w:rFonts w:ascii="Century Gothic" w:hAnsi="Century Gothic"/>
          <w:color w:val="000000" w:themeColor="text1"/>
          <w:sz w:val="22"/>
          <w:szCs w:val="22"/>
        </w:rPr>
        <w:t xml:space="preserve"> </w:t>
      </w:r>
      <w:r w:rsidR="00C65746" w:rsidRPr="00F8737E">
        <w:rPr>
          <w:rFonts w:ascii="Century Gothic" w:hAnsi="Century Gothic"/>
          <w:color w:val="000000" w:themeColor="text1"/>
          <w:sz w:val="22"/>
          <w:szCs w:val="22"/>
        </w:rPr>
        <w:t xml:space="preserve">de la réforme de l’enseignement </w:t>
      </w:r>
      <w:r w:rsidR="000608C2" w:rsidRPr="00F8737E">
        <w:rPr>
          <w:rFonts w:ascii="Century Gothic" w:hAnsi="Century Gothic"/>
          <w:color w:val="000000" w:themeColor="text1"/>
          <w:sz w:val="22"/>
          <w:szCs w:val="22"/>
        </w:rPr>
        <w:t>fondamental</w:t>
      </w:r>
      <w:r w:rsidRPr="00F8737E">
        <w:rPr>
          <w:rFonts w:ascii="Century Gothic" w:hAnsi="Century Gothic"/>
          <w:color w:val="000000" w:themeColor="text1"/>
          <w:sz w:val="22"/>
          <w:szCs w:val="22"/>
        </w:rPr>
        <w:t>, et en particulier du cycle 4</w:t>
      </w:r>
      <w:r w:rsidRPr="00F8737E">
        <w:rPr>
          <w:rStyle w:val="FootnoteReference"/>
          <w:rFonts w:ascii="Century Gothic" w:hAnsi="Century Gothic"/>
          <w:color w:val="000000" w:themeColor="text1"/>
          <w:sz w:val="22"/>
          <w:szCs w:val="22"/>
        </w:rPr>
        <w:footnoteReference w:id="8"/>
      </w:r>
      <w:r w:rsidRPr="00F8737E">
        <w:rPr>
          <w:rFonts w:ascii="Century Gothic" w:hAnsi="Century Gothic"/>
          <w:color w:val="000000" w:themeColor="text1"/>
          <w:sz w:val="22"/>
          <w:szCs w:val="22"/>
        </w:rPr>
        <w:t xml:space="preserve"> pour mieux inform</w:t>
      </w:r>
      <w:r w:rsidR="00F471E4" w:rsidRPr="00F8737E">
        <w:rPr>
          <w:rFonts w:ascii="Century Gothic" w:hAnsi="Century Gothic"/>
          <w:color w:val="000000" w:themeColor="text1"/>
          <w:sz w:val="22"/>
          <w:szCs w:val="22"/>
        </w:rPr>
        <w:t>er le prochain Plan sectoriel. La présente mission d’évaluation s’inscrit dans ce cadre.</w:t>
      </w:r>
    </w:p>
    <w:p w14:paraId="0D76A52A" w14:textId="5BEC7F78" w:rsidR="004D4885" w:rsidRPr="00F8737E" w:rsidRDefault="004017AF" w:rsidP="006E3141">
      <w:pPr>
        <w:pStyle w:val="Heading2"/>
        <w:numPr>
          <w:ilvl w:val="0"/>
          <w:numId w:val="0"/>
        </w:numPr>
        <w:spacing w:before="0" w:after="0" w:line="276" w:lineRule="auto"/>
        <w:ind w:left="576" w:hanging="576"/>
      </w:pPr>
      <w:bookmarkStart w:id="46" w:name="_Toc38537121"/>
      <w:r w:rsidRPr="00F8737E">
        <w:t>1.</w:t>
      </w:r>
      <w:r w:rsidR="00735D2F" w:rsidRPr="00F8737E">
        <w:t>2</w:t>
      </w:r>
      <w:r w:rsidR="006E3141" w:rsidRPr="00F8737E">
        <w:t>.</w:t>
      </w:r>
      <w:r w:rsidR="006E3141" w:rsidRPr="00F8737E">
        <w:tab/>
        <w:t>Objectifs et portée de l’évaluation</w:t>
      </w:r>
      <w:bookmarkEnd w:id="46"/>
    </w:p>
    <w:p w14:paraId="42648B9C" w14:textId="748FE81A" w:rsidR="00EB186D" w:rsidRPr="00F8737E" w:rsidRDefault="00F471E4" w:rsidP="00F471E4">
      <w:pPr>
        <w:widowControl w:val="0"/>
        <w:tabs>
          <w:tab w:val="left" w:pos="1843"/>
        </w:tabs>
        <w:spacing w:before="240" w:line="276" w:lineRule="auto"/>
        <w:jc w:val="both"/>
        <w:rPr>
          <w:rFonts w:ascii="Century Gothic" w:hAnsi="Century Gothic"/>
          <w:b/>
          <w:color w:val="000000" w:themeColor="text1"/>
          <w:sz w:val="22"/>
          <w:szCs w:val="22"/>
        </w:rPr>
      </w:pPr>
      <w:r w:rsidRPr="00F8737E">
        <w:rPr>
          <w:rFonts w:ascii="Century Gothic" w:hAnsi="Century Gothic"/>
          <w:b/>
          <w:color w:val="000000" w:themeColor="text1"/>
          <w:sz w:val="22"/>
          <w:szCs w:val="22"/>
        </w:rPr>
        <w:t>Objectifs</w:t>
      </w:r>
    </w:p>
    <w:p w14:paraId="3B3697F5" w14:textId="16E3C4CB" w:rsidR="00F471E4" w:rsidRPr="00F8737E" w:rsidRDefault="00F471E4" w:rsidP="005A3740">
      <w:pPr>
        <w:widowControl w:val="0"/>
        <w:tabs>
          <w:tab w:val="left" w:pos="1843"/>
        </w:tabs>
        <w:spacing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L’objectif </w:t>
      </w:r>
      <w:r w:rsidR="00895FD2" w:rsidRPr="00F8737E">
        <w:rPr>
          <w:rFonts w:ascii="Century Gothic" w:hAnsi="Century Gothic"/>
          <w:color w:val="000000" w:themeColor="text1"/>
          <w:sz w:val="22"/>
          <w:szCs w:val="22"/>
        </w:rPr>
        <w:t>de l’évaluation de la réforme</w:t>
      </w:r>
      <w:r w:rsidRPr="00F8737E">
        <w:rPr>
          <w:rFonts w:ascii="Century Gothic" w:hAnsi="Century Gothic"/>
          <w:color w:val="000000" w:themeColor="text1"/>
          <w:sz w:val="22"/>
          <w:szCs w:val="22"/>
        </w:rPr>
        <w:t xml:space="preserve"> est </w:t>
      </w:r>
      <w:r w:rsidR="00174181" w:rsidRPr="00F8737E">
        <w:rPr>
          <w:rFonts w:ascii="Century Gothic" w:hAnsi="Century Gothic"/>
          <w:color w:val="000000" w:themeColor="text1"/>
          <w:sz w:val="22"/>
          <w:szCs w:val="22"/>
        </w:rPr>
        <w:t xml:space="preserve">d'évaluer les progrès accomplis vers la réalisation de ses objectifs, de ses résultats et de son impact, y compris la réduction du taux de redoublement, la réduction du taux d'abandon scolaire, la réduction de la congestion scolaire dans les premiers cycles du fondamental (cycles 1 et 3), la réduction des disparités </w:t>
      </w:r>
      <w:r w:rsidR="00895FD2" w:rsidRPr="00F8737E">
        <w:rPr>
          <w:rFonts w:ascii="Century Gothic" w:hAnsi="Century Gothic"/>
          <w:color w:val="000000" w:themeColor="text1"/>
          <w:sz w:val="22"/>
          <w:szCs w:val="22"/>
        </w:rPr>
        <w:t>géographiques, la disponibilité</w:t>
      </w:r>
      <w:r w:rsidR="00174181" w:rsidRPr="00F8737E">
        <w:rPr>
          <w:rFonts w:ascii="Century Gothic" w:hAnsi="Century Gothic"/>
          <w:color w:val="000000" w:themeColor="text1"/>
          <w:sz w:val="22"/>
          <w:szCs w:val="22"/>
        </w:rPr>
        <w:t xml:space="preserve"> des outils, matériels et équipements didactiques pour un enseignement de qualité pour les options scientifiques, techniques et technologiques, l’augmentation du temps scolaire, pour n'en citer que quelques-uns. L'évaluation mesurera également le niveau de participation et d'appropriation de la communauté et des autres intervenants au processus de mise en œuvre de la réforme.</w:t>
      </w:r>
    </w:p>
    <w:p w14:paraId="38706BEB" w14:textId="0F6F57F0" w:rsidR="00F471E4" w:rsidRPr="00F8737E" w:rsidRDefault="00F11C8E" w:rsidP="00F471E4">
      <w:pPr>
        <w:widowControl w:val="0"/>
        <w:tabs>
          <w:tab w:val="left" w:pos="1843"/>
        </w:tabs>
        <w:spacing w:before="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L’évaluation devra</w:t>
      </w:r>
      <w:r w:rsidR="00F471E4" w:rsidRPr="00F8737E">
        <w:rPr>
          <w:rFonts w:ascii="Century Gothic" w:hAnsi="Century Gothic"/>
          <w:color w:val="000000" w:themeColor="text1"/>
          <w:sz w:val="22"/>
          <w:szCs w:val="22"/>
        </w:rPr>
        <w:t> :</w:t>
      </w:r>
    </w:p>
    <w:p w14:paraId="4BE8EF03" w14:textId="389D5F6F" w:rsidR="00F471E4" w:rsidRPr="00F8737E" w:rsidRDefault="00895FD2" w:rsidP="00DF3B25">
      <w:pPr>
        <w:pStyle w:val="ListParagraph"/>
        <w:widowControl w:val="0"/>
        <w:numPr>
          <w:ilvl w:val="0"/>
          <w:numId w:val="3"/>
        </w:numPr>
        <w:tabs>
          <w:tab w:val="left" w:pos="1843"/>
        </w:tabs>
        <w:spacing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M</w:t>
      </w:r>
      <w:r w:rsidR="00F471E4" w:rsidRPr="00F8737E">
        <w:rPr>
          <w:rFonts w:ascii="Century Gothic" w:hAnsi="Century Gothic"/>
          <w:color w:val="000000" w:themeColor="text1"/>
          <w:sz w:val="22"/>
          <w:szCs w:val="22"/>
        </w:rPr>
        <w:t>ettre en évidence les orientations stratégiques qui ont eu un impact positif sur l'accès équitable, la qualité de l'éducation et les gains d'efficacité du système éducatif.</w:t>
      </w:r>
    </w:p>
    <w:p w14:paraId="42261B5C" w14:textId="77777777" w:rsidR="00F471E4" w:rsidRPr="00F8737E" w:rsidRDefault="00F471E4" w:rsidP="00DF3B25">
      <w:pPr>
        <w:pStyle w:val="ListParagraph"/>
        <w:widowControl w:val="0"/>
        <w:numPr>
          <w:ilvl w:val="0"/>
          <w:numId w:val="3"/>
        </w:numPr>
        <w:tabs>
          <w:tab w:val="left" w:pos="1843"/>
        </w:tabs>
        <w:spacing w:before="240"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Fournir des données sur les stratégies prospectives pertinentes au financement futur de la réforme et sur les moyens d'assurer une répartition équitable des ressources pour l'éducation des enfants.</w:t>
      </w:r>
    </w:p>
    <w:p w14:paraId="4AF46705" w14:textId="56AD7968" w:rsidR="00F471E4" w:rsidRPr="00F8737E" w:rsidRDefault="00F471E4" w:rsidP="00DF3B25">
      <w:pPr>
        <w:pStyle w:val="ListParagraph"/>
        <w:widowControl w:val="0"/>
        <w:numPr>
          <w:ilvl w:val="0"/>
          <w:numId w:val="3"/>
        </w:numPr>
        <w:tabs>
          <w:tab w:val="left" w:pos="1843"/>
        </w:tabs>
        <w:spacing w:before="240"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Faire une étude qualitative sur l'efficacité et l'impact du soutien du gouvernement et ses partenaires à l'éducation et les meilleures pratiques évolutives.</w:t>
      </w:r>
      <w:r w:rsidR="00895FD2" w:rsidRPr="00F8737E">
        <w:rPr>
          <w:rFonts w:ascii="Century Gothic" w:hAnsi="Century Gothic"/>
          <w:color w:val="000000" w:themeColor="text1"/>
          <w:sz w:val="22"/>
          <w:szCs w:val="22"/>
        </w:rPr>
        <w:t xml:space="preserve"> Dans la mesure du possible, elle explorera la contribution des partenaires techniques et financiers (PTF) au progrès de la réforme, ainsi qu’à la pérennisation des résultats positifs et des attentes de l’Etat par les bénéficiaires</w:t>
      </w:r>
    </w:p>
    <w:p w14:paraId="1D21196A" w14:textId="77777777" w:rsidR="00F471E4" w:rsidRPr="00F8737E" w:rsidRDefault="00F471E4" w:rsidP="00DF3B25">
      <w:pPr>
        <w:pStyle w:val="ListParagraph"/>
        <w:widowControl w:val="0"/>
        <w:numPr>
          <w:ilvl w:val="0"/>
          <w:numId w:val="3"/>
        </w:numPr>
        <w:tabs>
          <w:tab w:val="left" w:pos="1843"/>
        </w:tabs>
        <w:spacing w:before="240"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Mettre en exergue les défis stratégiques et proposer des pistes de remédiation visant l’affermissement de la réforme.</w:t>
      </w:r>
    </w:p>
    <w:p w14:paraId="19D8AEE2" w14:textId="77777777" w:rsidR="00F471E4" w:rsidRPr="00F8737E" w:rsidRDefault="00F471E4" w:rsidP="00DF3B25">
      <w:pPr>
        <w:pStyle w:val="ListParagraph"/>
        <w:widowControl w:val="0"/>
        <w:numPr>
          <w:ilvl w:val="0"/>
          <w:numId w:val="3"/>
        </w:numPr>
        <w:tabs>
          <w:tab w:val="left" w:pos="1843"/>
        </w:tabs>
        <w:spacing w:before="240"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Jauger les stratégies d’offre et de demande éducatives qui ont eu un impact sur l’accès, la qualité et l’efficience du système.</w:t>
      </w:r>
    </w:p>
    <w:p w14:paraId="76E89FBA" w14:textId="55449AFB" w:rsidR="00F471E4" w:rsidRPr="00F8737E" w:rsidRDefault="00F471E4" w:rsidP="00F471E4">
      <w:pPr>
        <w:widowControl w:val="0"/>
        <w:tabs>
          <w:tab w:val="left" w:pos="1843"/>
        </w:tabs>
        <w:spacing w:line="276" w:lineRule="auto"/>
        <w:jc w:val="both"/>
        <w:rPr>
          <w:rFonts w:ascii="Century Gothic" w:hAnsi="Century Gothic"/>
          <w:b/>
          <w:color w:val="000000" w:themeColor="text1"/>
          <w:sz w:val="22"/>
          <w:szCs w:val="22"/>
        </w:rPr>
      </w:pPr>
      <w:r w:rsidRPr="00F8737E">
        <w:rPr>
          <w:rFonts w:ascii="Century Gothic" w:hAnsi="Century Gothic"/>
          <w:b/>
          <w:color w:val="000000" w:themeColor="text1"/>
          <w:sz w:val="22"/>
          <w:szCs w:val="22"/>
        </w:rPr>
        <w:t>Portée</w:t>
      </w:r>
    </w:p>
    <w:p w14:paraId="28B9D07F" w14:textId="79B60FB4" w:rsidR="00F471E4" w:rsidRPr="00F8737E" w:rsidRDefault="00F471E4" w:rsidP="00895FD2">
      <w:pPr>
        <w:widowControl w:val="0"/>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L’évaluation portera </w:t>
      </w:r>
      <w:r w:rsidR="00895FD2" w:rsidRPr="00F8737E">
        <w:rPr>
          <w:rFonts w:ascii="Century Gothic" w:hAnsi="Century Gothic"/>
          <w:color w:val="000000" w:themeColor="text1"/>
          <w:sz w:val="22"/>
          <w:szCs w:val="22"/>
        </w:rPr>
        <w:t>sur les aspects pédagogiques, administratifs et organisationnels de</w:t>
      </w:r>
      <w:r w:rsidRPr="00F8737E">
        <w:rPr>
          <w:rFonts w:ascii="Century Gothic" w:hAnsi="Century Gothic"/>
          <w:color w:val="000000" w:themeColor="text1"/>
          <w:sz w:val="22"/>
          <w:szCs w:val="22"/>
        </w:rPr>
        <w:t xml:space="preserve"> la réforme du fondamental</w:t>
      </w:r>
      <w:r w:rsidR="00895FD2" w:rsidRPr="00F8737E">
        <w:rPr>
          <w:rFonts w:ascii="Century Gothic" w:hAnsi="Century Gothic"/>
          <w:color w:val="000000" w:themeColor="text1"/>
          <w:sz w:val="22"/>
          <w:szCs w:val="22"/>
        </w:rPr>
        <w:t xml:space="preserve"> et se penchera sur les indicateurs de couverture, mais aussi d’efficience interne du système éducatif</w:t>
      </w:r>
      <w:r w:rsidR="00C65746" w:rsidRPr="00F8737E">
        <w:rPr>
          <w:rFonts w:ascii="Century Gothic" w:hAnsi="Century Gothic"/>
          <w:color w:val="000000" w:themeColor="text1"/>
          <w:sz w:val="22"/>
          <w:szCs w:val="22"/>
        </w:rPr>
        <w:t xml:space="preserve"> qui sont dans le PDSEF et le PTE</w:t>
      </w:r>
      <w:r w:rsidR="00895FD2" w:rsidRPr="00F8737E">
        <w:rPr>
          <w:rFonts w:ascii="Century Gothic" w:hAnsi="Century Gothic"/>
          <w:color w:val="000000" w:themeColor="text1"/>
          <w:sz w:val="22"/>
          <w:szCs w:val="22"/>
        </w:rPr>
        <w:t>.</w:t>
      </w:r>
    </w:p>
    <w:p w14:paraId="7B805B0B" w14:textId="55B23C5D" w:rsidR="00F471E4" w:rsidRPr="00F8737E" w:rsidRDefault="00895FD2" w:rsidP="00895FD2">
      <w:pPr>
        <w:widowControl w:val="0"/>
        <w:tabs>
          <w:tab w:val="left" w:pos="1843"/>
        </w:tabs>
        <w:spacing w:before="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w:t>
      </w:r>
      <w:r w:rsidR="00F471E4" w:rsidRPr="00F8737E">
        <w:rPr>
          <w:rFonts w:ascii="Century Gothic" w:hAnsi="Century Gothic"/>
          <w:color w:val="000000" w:themeColor="text1"/>
          <w:sz w:val="22"/>
          <w:szCs w:val="22"/>
        </w:rPr>
        <w:t xml:space="preserve">a période </w:t>
      </w:r>
      <w:r w:rsidRPr="00F8737E">
        <w:rPr>
          <w:rFonts w:ascii="Century Gothic" w:hAnsi="Century Gothic"/>
          <w:color w:val="000000" w:themeColor="text1"/>
          <w:sz w:val="22"/>
          <w:szCs w:val="22"/>
        </w:rPr>
        <w:t xml:space="preserve">à couvrir s’étend </w:t>
      </w:r>
      <w:r w:rsidR="00F471E4" w:rsidRPr="00F8737E">
        <w:rPr>
          <w:rFonts w:ascii="Century Gothic" w:hAnsi="Century Gothic"/>
          <w:color w:val="000000" w:themeColor="text1"/>
          <w:sz w:val="22"/>
          <w:szCs w:val="22"/>
        </w:rPr>
        <w:t xml:space="preserve">du début de la mise en œuvre </w:t>
      </w:r>
      <w:r w:rsidR="00C61D91" w:rsidRPr="00F8737E">
        <w:rPr>
          <w:rFonts w:ascii="Century Gothic" w:hAnsi="Century Gothic"/>
          <w:color w:val="000000" w:themeColor="text1"/>
          <w:sz w:val="22"/>
          <w:szCs w:val="22"/>
        </w:rPr>
        <w:t xml:space="preserve">effective </w:t>
      </w:r>
      <w:r w:rsidR="00F471E4" w:rsidRPr="00F8737E">
        <w:rPr>
          <w:rFonts w:ascii="Century Gothic" w:hAnsi="Century Gothic"/>
          <w:color w:val="000000" w:themeColor="text1"/>
          <w:sz w:val="22"/>
          <w:szCs w:val="22"/>
        </w:rPr>
        <w:t xml:space="preserve">de la réforme </w:t>
      </w:r>
      <w:r w:rsidRPr="00F8737E">
        <w:rPr>
          <w:rFonts w:ascii="Century Gothic" w:hAnsi="Century Gothic"/>
          <w:color w:val="000000" w:themeColor="text1"/>
          <w:sz w:val="22"/>
          <w:szCs w:val="22"/>
        </w:rPr>
        <w:t>(année</w:t>
      </w:r>
      <w:r w:rsidR="00C61D91" w:rsidRPr="00F8737E">
        <w:rPr>
          <w:rFonts w:ascii="Century Gothic" w:hAnsi="Century Gothic"/>
          <w:color w:val="000000" w:themeColor="text1"/>
          <w:sz w:val="22"/>
          <w:szCs w:val="22"/>
        </w:rPr>
        <w:t xml:space="preserve"> scolaire </w:t>
      </w:r>
      <w:r w:rsidR="00F471E4" w:rsidRPr="00F8737E">
        <w:rPr>
          <w:rFonts w:ascii="Century Gothic" w:hAnsi="Century Gothic"/>
          <w:color w:val="000000" w:themeColor="text1"/>
          <w:sz w:val="22"/>
          <w:szCs w:val="22"/>
        </w:rPr>
        <w:t>2013</w:t>
      </w:r>
      <w:r w:rsidR="00C61D91" w:rsidRPr="00F8737E">
        <w:rPr>
          <w:rFonts w:ascii="Century Gothic" w:hAnsi="Century Gothic"/>
          <w:color w:val="000000" w:themeColor="text1"/>
          <w:sz w:val="22"/>
          <w:szCs w:val="22"/>
        </w:rPr>
        <w:t>-2014</w:t>
      </w:r>
      <w:r w:rsidRPr="00F8737E">
        <w:rPr>
          <w:rFonts w:ascii="Century Gothic" w:hAnsi="Century Gothic"/>
          <w:color w:val="000000" w:themeColor="text1"/>
          <w:sz w:val="22"/>
          <w:szCs w:val="22"/>
        </w:rPr>
        <w:t>)</w:t>
      </w:r>
      <w:r w:rsidR="00F471E4" w:rsidRPr="00F8737E">
        <w:rPr>
          <w:rFonts w:ascii="Century Gothic" w:hAnsi="Century Gothic"/>
          <w:color w:val="000000" w:themeColor="text1"/>
          <w:sz w:val="22"/>
          <w:szCs w:val="22"/>
        </w:rPr>
        <w:t xml:space="preserve"> à ce jour</w:t>
      </w:r>
      <w:r w:rsidR="00A334B6" w:rsidRPr="00F8737E">
        <w:rPr>
          <w:rStyle w:val="FootnoteReference"/>
          <w:rFonts w:ascii="Century Gothic" w:hAnsi="Century Gothic"/>
          <w:color w:val="000000" w:themeColor="text1"/>
          <w:sz w:val="22"/>
          <w:szCs w:val="22"/>
        </w:rPr>
        <w:footnoteReference w:id="9"/>
      </w:r>
      <w:r w:rsidRPr="00F8737E">
        <w:rPr>
          <w:rFonts w:ascii="Century Gothic" w:hAnsi="Century Gothic"/>
          <w:color w:val="000000" w:themeColor="text1"/>
          <w:sz w:val="22"/>
          <w:szCs w:val="22"/>
        </w:rPr>
        <w:t xml:space="preserve"> soit les six (06) dernières années de mise en œuvre</w:t>
      </w:r>
      <w:r w:rsidR="00C61D91" w:rsidRPr="00F8737E">
        <w:rPr>
          <w:rFonts w:ascii="Century Gothic" w:hAnsi="Century Gothic"/>
          <w:color w:val="000000" w:themeColor="text1"/>
          <w:sz w:val="22"/>
          <w:szCs w:val="22"/>
        </w:rPr>
        <w:t xml:space="preserve"> (2014, 2015, 2016, 2017, 2018 et 2019)</w:t>
      </w:r>
      <w:r w:rsidRPr="00F8737E">
        <w:rPr>
          <w:rFonts w:ascii="Century Gothic" w:hAnsi="Century Gothic"/>
          <w:color w:val="000000" w:themeColor="text1"/>
          <w:sz w:val="22"/>
          <w:szCs w:val="22"/>
        </w:rPr>
        <w:t>.</w:t>
      </w:r>
      <w:r w:rsidR="00E44E91" w:rsidRPr="00F8737E">
        <w:rPr>
          <w:rFonts w:ascii="Century Gothic" w:hAnsi="Century Gothic"/>
          <w:color w:val="000000" w:themeColor="text1"/>
          <w:sz w:val="22"/>
          <w:szCs w:val="22"/>
        </w:rPr>
        <w:t xml:space="preserve"> </w:t>
      </w:r>
      <w:r w:rsidRPr="00F8737E">
        <w:rPr>
          <w:rFonts w:ascii="Century Gothic" w:hAnsi="Century Gothic"/>
          <w:color w:val="000000" w:themeColor="text1"/>
          <w:sz w:val="22"/>
          <w:szCs w:val="22"/>
        </w:rPr>
        <w:t>L’ensemble des deux secteurs</w:t>
      </w:r>
      <w:r w:rsidR="00F471E4" w:rsidRPr="00F8737E">
        <w:rPr>
          <w:rFonts w:ascii="Century Gothic" w:hAnsi="Century Gothic"/>
          <w:color w:val="000000" w:themeColor="text1"/>
          <w:sz w:val="22"/>
          <w:szCs w:val="22"/>
        </w:rPr>
        <w:t xml:space="preserve"> </w:t>
      </w:r>
      <w:r w:rsidRPr="00F8737E">
        <w:rPr>
          <w:rFonts w:ascii="Century Gothic" w:hAnsi="Century Gothic"/>
          <w:color w:val="000000" w:themeColor="text1"/>
          <w:sz w:val="22"/>
          <w:szCs w:val="22"/>
        </w:rPr>
        <w:t>(</w:t>
      </w:r>
      <w:r w:rsidR="00F471E4" w:rsidRPr="00F8737E">
        <w:rPr>
          <w:rFonts w:ascii="Century Gothic" w:hAnsi="Century Gothic"/>
          <w:color w:val="000000" w:themeColor="text1"/>
          <w:sz w:val="22"/>
          <w:szCs w:val="22"/>
        </w:rPr>
        <w:t xml:space="preserve">public </w:t>
      </w:r>
      <w:r w:rsidRPr="00F8737E">
        <w:rPr>
          <w:rFonts w:ascii="Century Gothic" w:hAnsi="Century Gothic"/>
          <w:color w:val="000000" w:themeColor="text1"/>
          <w:sz w:val="22"/>
          <w:szCs w:val="22"/>
        </w:rPr>
        <w:t>et</w:t>
      </w:r>
      <w:r w:rsidR="00F471E4" w:rsidRPr="00F8737E">
        <w:rPr>
          <w:rFonts w:ascii="Century Gothic" w:hAnsi="Century Gothic"/>
          <w:color w:val="000000" w:themeColor="text1"/>
          <w:sz w:val="22"/>
          <w:szCs w:val="22"/>
        </w:rPr>
        <w:t xml:space="preserve"> privé</w:t>
      </w:r>
      <w:r w:rsidRPr="00F8737E">
        <w:rPr>
          <w:rFonts w:ascii="Century Gothic" w:hAnsi="Century Gothic"/>
          <w:color w:val="000000" w:themeColor="text1"/>
          <w:sz w:val="22"/>
          <w:szCs w:val="22"/>
        </w:rPr>
        <w:t>)</w:t>
      </w:r>
      <w:r w:rsidR="00F471E4" w:rsidRPr="00F8737E">
        <w:rPr>
          <w:rFonts w:ascii="Century Gothic" w:hAnsi="Century Gothic"/>
          <w:color w:val="000000" w:themeColor="text1"/>
          <w:sz w:val="22"/>
          <w:szCs w:val="22"/>
        </w:rPr>
        <w:t xml:space="preserve"> </w:t>
      </w:r>
      <w:r w:rsidRPr="00F8737E">
        <w:rPr>
          <w:rFonts w:ascii="Century Gothic" w:hAnsi="Century Gothic"/>
          <w:color w:val="000000" w:themeColor="text1"/>
          <w:sz w:val="22"/>
          <w:szCs w:val="22"/>
        </w:rPr>
        <w:t>dispensant</w:t>
      </w:r>
      <w:r w:rsidR="00F471E4" w:rsidRPr="00F8737E">
        <w:rPr>
          <w:rFonts w:ascii="Century Gothic" w:hAnsi="Century Gothic"/>
          <w:color w:val="000000" w:themeColor="text1"/>
          <w:sz w:val="22"/>
          <w:szCs w:val="22"/>
        </w:rPr>
        <w:t xml:space="preserve"> le programme national</w:t>
      </w:r>
      <w:r w:rsidRPr="00F8737E">
        <w:rPr>
          <w:rFonts w:ascii="Century Gothic" w:hAnsi="Century Gothic"/>
          <w:color w:val="000000" w:themeColor="text1"/>
          <w:sz w:val="22"/>
          <w:szCs w:val="22"/>
        </w:rPr>
        <w:t xml:space="preserve"> sont à couvrir</w:t>
      </w:r>
      <w:r w:rsidR="00F471E4" w:rsidRPr="00F8737E">
        <w:rPr>
          <w:rFonts w:ascii="Century Gothic" w:hAnsi="Century Gothic"/>
          <w:color w:val="000000" w:themeColor="text1"/>
          <w:sz w:val="22"/>
          <w:szCs w:val="22"/>
        </w:rPr>
        <w:t>.</w:t>
      </w:r>
      <w:r w:rsidR="00E44E91" w:rsidRPr="00F8737E">
        <w:rPr>
          <w:rFonts w:ascii="Century Gothic" w:hAnsi="Century Gothic"/>
          <w:color w:val="000000" w:themeColor="text1"/>
          <w:sz w:val="22"/>
          <w:szCs w:val="22"/>
        </w:rPr>
        <w:t xml:space="preserve"> </w:t>
      </w:r>
    </w:p>
    <w:p w14:paraId="0631BD12" w14:textId="12B13C20" w:rsidR="00F471E4" w:rsidRPr="00F8737E" w:rsidRDefault="00B03B31" w:rsidP="00895FD2">
      <w:pPr>
        <w:widowControl w:val="0"/>
        <w:tabs>
          <w:tab w:val="left" w:pos="1843"/>
        </w:tabs>
        <w:spacing w:before="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L’évaluation </w:t>
      </w:r>
      <w:r w:rsidR="00F471E4" w:rsidRPr="00F8737E">
        <w:rPr>
          <w:rFonts w:ascii="Century Gothic" w:hAnsi="Century Gothic"/>
          <w:color w:val="000000" w:themeColor="text1"/>
          <w:sz w:val="22"/>
          <w:szCs w:val="22"/>
        </w:rPr>
        <w:t>aura une portée nationale avec le passage en revue des textes fondateurs de la réforme, mais aussi des politiques et stratégies qui l’accompagnent sans oublier les outils nécessaires à sa réalisation qui ont été produits. Les niveaux décentralisés et déconcentrés, acteurs de premiers plans dans la mise en œuvre de la réforme, seront également pris en compte.</w:t>
      </w:r>
    </w:p>
    <w:p w14:paraId="17E8024D" w14:textId="7C8ABEFB" w:rsidR="00735D2F" w:rsidRPr="00F8737E" w:rsidRDefault="0029343D" w:rsidP="00895FD2">
      <w:pPr>
        <w:widowControl w:val="0"/>
        <w:tabs>
          <w:tab w:val="left" w:pos="1843"/>
        </w:tabs>
        <w:spacing w:before="240" w:line="276" w:lineRule="auto"/>
        <w:jc w:val="both"/>
        <w:rPr>
          <w:rFonts w:ascii="Century Gothic" w:hAnsi="Century Gothic"/>
          <w:b/>
          <w:color w:val="000000" w:themeColor="text1"/>
          <w:sz w:val="22"/>
          <w:szCs w:val="22"/>
        </w:rPr>
      </w:pPr>
      <w:r w:rsidRPr="00F8737E">
        <w:rPr>
          <w:rFonts w:ascii="Century Gothic" w:hAnsi="Century Gothic"/>
          <w:b/>
          <w:color w:val="000000" w:themeColor="text1"/>
          <w:sz w:val="22"/>
          <w:szCs w:val="22"/>
        </w:rPr>
        <w:t>U</w:t>
      </w:r>
      <w:r w:rsidR="008E1B60" w:rsidRPr="00F8737E">
        <w:rPr>
          <w:rFonts w:ascii="Century Gothic" w:hAnsi="Century Gothic"/>
          <w:b/>
          <w:color w:val="000000" w:themeColor="text1"/>
          <w:sz w:val="22"/>
          <w:szCs w:val="22"/>
        </w:rPr>
        <w:t>tilisateurs</w:t>
      </w:r>
      <w:r w:rsidRPr="00F8737E">
        <w:rPr>
          <w:rFonts w:ascii="Century Gothic" w:hAnsi="Century Gothic"/>
          <w:b/>
          <w:color w:val="000000" w:themeColor="text1"/>
          <w:sz w:val="22"/>
          <w:szCs w:val="22"/>
        </w:rPr>
        <w:t xml:space="preserve"> et utilisations potentiels</w:t>
      </w:r>
      <w:r w:rsidR="008E1B60" w:rsidRPr="00F8737E">
        <w:rPr>
          <w:rFonts w:ascii="Century Gothic" w:hAnsi="Century Gothic"/>
          <w:b/>
          <w:color w:val="000000" w:themeColor="text1"/>
          <w:sz w:val="22"/>
          <w:szCs w:val="22"/>
        </w:rPr>
        <w:t xml:space="preserve"> des résultats de l’évaluation</w:t>
      </w:r>
    </w:p>
    <w:p w14:paraId="1EF6C3A3" w14:textId="0FC94D73" w:rsidR="008E1B60" w:rsidRPr="00F8737E" w:rsidRDefault="008E1B60" w:rsidP="00CB6791">
      <w:pPr>
        <w:widowControl w:val="0"/>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Les résultats de cette évaluation serviront</w:t>
      </w:r>
      <w:r w:rsidR="0029343D" w:rsidRPr="00F8737E">
        <w:rPr>
          <w:rFonts w:ascii="Century Gothic" w:hAnsi="Century Gothic"/>
          <w:color w:val="000000" w:themeColor="text1"/>
          <w:sz w:val="22"/>
          <w:szCs w:val="22"/>
        </w:rPr>
        <w:t xml:space="preserve"> essentiellement</w:t>
      </w:r>
      <w:r w:rsidRPr="00F8737E">
        <w:rPr>
          <w:rFonts w:ascii="Century Gothic" w:hAnsi="Century Gothic"/>
          <w:color w:val="000000" w:themeColor="text1"/>
          <w:sz w:val="22"/>
          <w:szCs w:val="22"/>
        </w:rPr>
        <w:t> :</w:t>
      </w:r>
    </w:p>
    <w:p w14:paraId="3146F9DC" w14:textId="5D691002" w:rsidR="008E1B60" w:rsidRPr="00F8737E" w:rsidRDefault="008E1B60" w:rsidP="00CB6791">
      <w:pPr>
        <w:pStyle w:val="ListParagraph"/>
        <w:widowControl w:val="0"/>
        <w:numPr>
          <w:ilvl w:val="0"/>
          <w:numId w:val="66"/>
        </w:numPr>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à orienter les prises de décisions des </w:t>
      </w:r>
      <w:r w:rsidRPr="00F8737E">
        <w:rPr>
          <w:rFonts w:ascii="Century Gothic" w:hAnsi="Century Gothic"/>
          <w:b/>
          <w:color w:val="000000" w:themeColor="text1"/>
          <w:sz w:val="22"/>
          <w:szCs w:val="22"/>
        </w:rPr>
        <w:t>décideurs politiques</w:t>
      </w:r>
      <w:r w:rsidRPr="00F8737E">
        <w:rPr>
          <w:rFonts w:ascii="Century Gothic" w:hAnsi="Century Gothic"/>
          <w:color w:val="000000" w:themeColor="text1"/>
          <w:sz w:val="22"/>
          <w:szCs w:val="22"/>
        </w:rPr>
        <w:t xml:space="preserve"> dans le secteur</w:t>
      </w:r>
      <w:r w:rsidR="0029343D" w:rsidRPr="00F8737E">
        <w:rPr>
          <w:rFonts w:ascii="Century Gothic" w:hAnsi="Century Gothic"/>
          <w:color w:val="000000" w:themeColor="text1"/>
          <w:sz w:val="22"/>
          <w:szCs w:val="22"/>
        </w:rPr>
        <w:t xml:space="preserve"> de l’éducation</w:t>
      </w:r>
      <w:r w:rsidRPr="00F8737E">
        <w:rPr>
          <w:rFonts w:ascii="Century Gothic" w:hAnsi="Century Gothic"/>
          <w:color w:val="000000" w:themeColor="text1"/>
          <w:sz w:val="22"/>
          <w:szCs w:val="22"/>
        </w:rPr>
        <w:t>,</w:t>
      </w:r>
    </w:p>
    <w:p w14:paraId="43C0EF3A" w14:textId="1F12D736" w:rsidR="008E1B60" w:rsidRPr="00F8737E" w:rsidRDefault="0029343D" w:rsidP="00CB6791">
      <w:pPr>
        <w:pStyle w:val="ListParagraph"/>
        <w:widowControl w:val="0"/>
        <w:numPr>
          <w:ilvl w:val="0"/>
          <w:numId w:val="66"/>
        </w:numPr>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aux </w:t>
      </w:r>
      <w:r w:rsidRPr="00F8737E">
        <w:rPr>
          <w:rFonts w:ascii="Century Gothic" w:hAnsi="Century Gothic"/>
          <w:b/>
          <w:color w:val="000000" w:themeColor="text1"/>
          <w:sz w:val="22"/>
          <w:szCs w:val="22"/>
        </w:rPr>
        <w:t>partenaires techniques et financiers</w:t>
      </w:r>
      <w:r w:rsidRPr="00F8737E">
        <w:rPr>
          <w:rFonts w:ascii="Century Gothic" w:hAnsi="Century Gothic"/>
          <w:color w:val="000000" w:themeColor="text1"/>
          <w:sz w:val="22"/>
          <w:szCs w:val="22"/>
        </w:rPr>
        <w:t xml:space="preserve"> à mieux cibler leurs interventions,</w:t>
      </w:r>
    </w:p>
    <w:p w14:paraId="4F2A2679" w14:textId="755F80E5" w:rsidR="0029343D" w:rsidRPr="00F8737E" w:rsidRDefault="0029343D" w:rsidP="00CB6791">
      <w:pPr>
        <w:pStyle w:val="ListParagraph"/>
        <w:widowControl w:val="0"/>
        <w:numPr>
          <w:ilvl w:val="0"/>
          <w:numId w:val="66"/>
        </w:numPr>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aux </w:t>
      </w:r>
      <w:r w:rsidRPr="00F8737E">
        <w:rPr>
          <w:rFonts w:ascii="Century Gothic" w:hAnsi="Century Gothic"/>
          <w:b/>
          <w:color w:val="000000" w:themeColor="text1"/>
          <w:sz w:val="22"/>
          <w:szCs w:val="22"/>
        </w:rPr>
        <w:t>autorités en charge de l’éducation</w:t>
      </w:r>
      <w:r w:rsidRPr="00F8737E">
        <w:rPr>
          <w:rFonts w:ascii="Century Gothic" w:hAnsi="Century Gothic"/>
          <w:color w:val="000000" w:themeColor="text1"/>
          <w:sz w:val="22"/>
          <w:szCs w:val="22"/>
        </w:rPr>
        <w:t xml:space="preserve"> de mieux informer le nouveau Plan sectoriel décennal de l’éducation,</w:t>
      </w:r>
    </w:p>
    <w:p w14:paraId="50EED49E" w14:textId="3C423A2F" w:rsidR="0029343D" w:rsidRPr="00F8737E" w:rsidRDefault="0029343D" w:rsidP="00CB6791">
      <w:pPr>
        <w:pStyle w:val="ListParagraph"/>
        <w:widowControl w:val="0"/>
        <w:numPr>
          <w:ilvl w:val="0"/>
          <w:numId w:val="66"/>
        </w:numPr>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à alimenter le plaidoyer des </w:t>
      </w:r>
      <w:r w:rsidRPr="00F8737E">
        <w:rPr>
          <w:rFonts w:ascii="Century Gothic" w:hAnsi="Century Gothic"/>
          <w:b/>
          <w:color w:val="000000" w:themeColor="text1"/>
          <w:sz w:val="22"/>
          <w:szCs w:val="22"/>
        </w:rPr>
        <w:t>partenaires sociaux</w:t>
      </w:r>
      <w:r w:rsidRPr="00F8737E">
        <w:rPr>
          <w:rFonts w:ascii="Century Gothic" w:hAnsi="Century Gothic"/>
          <w:color w:val="000000" w:themeColor="text1"/>
          <w:sz w:val="22"/>
          <w:szCs w:val="22"/>
        </w:rPr>
        <w:t xml:space="preserve"> du secteur.</w:t>
      </w:r>
    </w:p>
    <w:p w14:paraId="5DD25D4B" w14:textId="77777777" w:rsidR="00A57AF5" w:rsidRPr="00F8737E" w:rsidRDefault="00A57AF5" w:rsidP="00CB6791">
      <w:pPr>
        <w:widowControl w:val="0"/>
        <w:tabs>
          <w:tab w:val="left" w:pos="1843"/>
        </w:tabs>
        <w:spacing w:line="276" w:lineRule="auto"/>
        <w:jc w:val="both"/>
        <w:rPr>
          <w:rFonts w:ascii="Century Gothic" w:hAnsi="Century Gothic"/>
          <w:color w:val="000000" w:themeColor="text1"/>
          <w:sz w:val="22"/>
          <w:szCs w:val="22"/>
        </w:rPr>
      </w:pPr>
    </w:p>
    <w:p w14:paraId="4687A71A" w14:textId="5D8C7DC7" w:rsidR="00735D2F" w:rsidRPr="00F8737E" w:rsidRDefault="00735D2F" w:rsidP="00735D2F">
      <w:pPr>
        <w:pStyle w:val="Heading2"/>
        <w:numPr>
          <w:ilvl w:val="0"/>
          <w:numId w:val="0"/>
        </w:numPr>
        <w:spacing w:before="0" w:after="0" w:line="276" w:lineRule="auto"/>
        <w:ind w:left="576" w:hanging="576"/>
      </w:pPr>
      <w:bookmarkStart w:id="47" w:name="_Toc38537122"/>
      <w:r w:rsidRPr="00F8737E">
        <w:t>1.3</w:t>
      </w:r>
      <w:r w:rsidRPr="00F8737E">
        <w:tab/>
        <w:t>Objectif et démarche d’élaboration du rapport de cadrage</w:t>
      </w:r>
      <w:bookmarkEnd w:id="47"/>
    </w:p>
    <w:p w14:paraId="1A56260D" w14:textId="3D044297" w:rsidR="007B62FB" w:rsidRPr="00F8737E" w:rsidRDefault="0029343D" w:rsidP="00895FD2">
      <w:pPr>
        <w:widowControl w:val="0"/>
        <w:tabs>
          <w:tab w:val="left" w:pos="1843"/>
        </w:tabs>
        <w:spacing w:before="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Le présent rapport de cadrage</w:t>
      </w:r>
      <w:r w:rsidR="007B62FB" w:rsidRPr="00F8737E">
        <w:t xml:space="preserve"> </w:t>
      </w:r>
      <w:r w:rsidR="007B62FB" w:rsidRPr="00F8737E">
        <w:rPr>
          <w:rFonts w:ascii="Century Gothic" w:hAnsi="Century Gothic"/>
          <w:color w:val="000000" w:themeColor="text1"/>
          <w:sz w:val="22"/>
          <w:szCs w:val="22"/>
        </w:rPr>
        <w:t>rend compte des résultats des travaux de cadrage et</w:t>
      </w:r>
      <w:r w:rsidRPr="00F8737E">
        <w:rPr>
          <w:rFonts w:ascii="Century Gothic" w:hAnsi="Century Gothic"/>
          <w:color w:val="000000" w:themeColor="text1"/>
          <w:sz w:val="22"/>
          <w:szCs w:val="22"/>
        </w:rPr>
        <w:t xml:space="preserve"> </w:t>
      </w:r>
      <w:r w:rsidR="00351B87" w:rsidRPr="00F8737E">
        <w:rPr>
          <w:rFonts w:ascii="Century Gothic" w:hAnsi="Century Gothic"/>
          <w:color w:val="000000" w:themeColor="text1"/>
          <w:sz w:val="22"/>
          <w:szCs w:val="22"/>
        </w:rPr>
        <w:t>récapitule</w:t>
      </w:r>
      <w:r w:rsidRPr="00F8737E">
        <w:rPr>
          <w:rFonts w:ascii="Century Gothic" w:hAnsi="Century Gothic"/>
          <w:color w:val="000000" w:themeColor="text1"/>
          <w:sz w:val="22"/>
          <w:szCs w:val="22"/>
        </w:rPr>
        <w:t xml:space="preserve"> </w:t>
      </w:r>
      <w:r w:rsidR="00B03B31" w:rsidRPr="00F8737E">
        <w:rPr>
          <w:rFonts w:ascii="Century Gothic" w:hAnsi="Century Gothic"/>
          <w:color w:val="000000" w:themeColor="text1"/>
          <w:sz w:val="22"/>
          <w:szCs w:val="22"/>
        </w:rPr>
        <w:t xml:space="preserve">la </w:t>
      </w:r>
      <w:r w:rsidR="002D730D" w:rsidRPr="00F8737E">
        <w:rPr>
          <w:rFonts w:ascii="Century Gothic" w:hAnsi="Century Gothic"/>
          <w:color w:val="000000" w:themeColor="text1"/>
          <w:sz w:val="22"/>
          <w:szCs w:val="22"/>
        </w:rPr>
        <w:t>démarche</w:t>
      </w:r>
      <w:r w:rsidRPr="00F8737E">
        <w:rPr>
          <w:rFonts w:ascii="Century Gothic" w:hAnsi="Century Gothic"/>
          <w:color w:val="000000" w:themeColor="text1"/>
          <w:sz w:val="22"/>
          <w:szCs w:val="22"/>
        </w:rPr>
        <w:t xml:space="preserve"> méthodologique adoptée pour conduire </w:t>
      </w:r>
      <w:r w:rsidR="00351B87" w:rsidRPr="00F8737E">
        <w:rPr>
          <w:rFonts w:ascii="Century Gothic" w:hAnsi="Century Gothic"/>
          <w:color w:val="000000" w:themeColor="text1"/>
          <w:sz w:val="22"/>
          <w:szCs w:val="22"/>
        </w:rPr>
        <w:t>l’</w:t>
      </w:r>
      <w:r w:rsidRPr="00F8737E">
        <w:rPr>
          <w:rFonts w:ascii="Century Gothic" w:hAnsi="Century Gothic"/>
          <w:color w:val="000000" w:themeColor="text1"/>
          <w:sz w:val="22"/>
          <w:szCs w:val="22"/>
        </w:rPr>
        <w:t xml:space="preserve">évaluation. </w:t>
      </w:r>
      <w:r w:rsidR="007B62FB" w:rsidRPr="00F8737E">
        <w:rPr>
          <w:rFonts w:ascii="Century Gothic" w:hAnsi="Century Gothic"/>
          <w:color w:val="000000" w:themeColor="text1"/>
          <w:sz w:val="22"/>
          <w:szCs w:val="22"/>
        </w:rPr>
        <w:t>Le rapport est structuré en trois (03) sections :</w:t>
      </w:r>
    </w:p>
    <w:p w14:paraId="6D58D556" w14:textId="6963E960" w:rsidR="0034565A" w:rsidRPr="00F8737E" w:rsidRDefault="0034565A" w:rsidP="00CB6791">
      <w:pPr>
        <w:pStyle w:val="ListParagraph"/>
        <w:widowControl w:val="0"/>
        <w:numPr>
          <w:ilvl w:val="0"/>
          <w:numId w:val="65"/>
        </w:numPr>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la première section rappelle le contexte et les objectifs de l’étude ;</w:t>
      </w:r>
    </w:p>
    <w:p w14:paraId="06DF1D27" w14:textId="570F3BCE" w:rsidR="0034565A" w:rsidRPr="00F8737E" w:rsidRDefault="0034565A" w:rsidP="00CB6791">
      <w:pPr>
        <w:pStyle w:val="ListParagraph"/>
        <w:widowControl w:val="0"/>
        <w:numPr>
          <w:ilvl w:val="0"/>
          <w:numId w:val="65"/>
        </w:numPr>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la deuxième section décrit l’approche méthodologique (questions évaluatives, échantillonnage/échantillon, méthodes de collecte et d’analyse, etc.) ;</w:t>
      </w:r>
    </w:p>
    <w:p w14:paraId="38E1DEDE" w14:textId="307745F5" w:rsidR="0034565A" w:rsidRPr="00F8737E" w:rsidRDefault="0034565A" w:rsidP="00CB6791">
      <w:pPr>
        <w:pStyle w:val="ListParagraph"/>
        <w:widowControl w:val="0"/>
        <w:numPr>
          <w:ilvl w:val="0"/>
          <w:numId w:val="65"/>
        </w:numPr>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la </w:t>
      </w:r>
      <w:r w:rsidR="002D730D" w:rsidRPr="00F8737E">
        <w:rPr>
          <w:rFonts w:ascii="Century Gothic" w:hAnsi="Century Gothic"/>
          <w:color w:val="000000" w:themeColor="text1"/>
          <w:sz w:val="22"/>
          <w:szCs w:val="22"/>
        </w:rPr>
        <w:t xml:space="preserve">troisième </w:t>
      </w:r>
      <w:r w:rsidRPr="00F8737E">
        <w:rPr>
          <w:rFonts w:ascii="Century Gothic" w:hAnsi="Century Gothic"/>
          <w:color w:val="000000" w:themeColor="text1"/>
          <w:sz w:val="22"/>
          <w:szCs w:val="22"/>
        </w:rPr>
        <w:t>section fait une synthèse du programme de travail (étapes clés, équipes et responsabilité</w:t>
      </w:r>
      <w:r w:rsidR="007D766D" w:rsidRPr="00F8737E">
        <w:rPr>
          <w:rFonts w:ascii="Century Gothic" w:hAnsi="Century Gothic"/>
          <w:color w:val="000000" w:themeColor="text1"/>
          <w:sz w:val="22"/>
          <w:szCs w:val="22"/>
        </w:rPr>
        <w:t>s</w:t>
      </w:r>
      <w:r w:rsidRPr="00F8737E">
        <w:rPr>
          <w:rFonts w:ascii="Century Gothic" w:hAnsi="Century Gothic"/>
          <w:color w:val="000000" w:themeColor="text1"/>
          <w:sz w:val="22"/>
          <w:szCs w:val="22"/>
        </w:rPr>
        <w:t>, calendrier de travail, etc.)</w:t>
      </w:r>
      <w:r w:rsidR="002D730D" w:rsidRPr="00F8737E">
        <w:rPr>
          <w:rFonts w:ascii="Century Gothic" w:hAnsi="Century Gothic"/>
          <w:color w:val="000000" w:themeColor="text1"/>
          <w:sz w:val="22"/>
          <w:szCs w:val="22"/>
        </w:rPr>
        <w:t>.</w:t>
      </w:r>
    </w:p>
    <w:p w14:paraId="680EE259" w14:textId="776008C3" w:rsidR="00351B87" w:rsidRPr="00F8737E" w:rsidRDefault="002D730D" w:rsidP="00895FD2">
      <w:pPr>
        <w:widowControl w:val="0"/>
        <w:tabs>
          <w:tab w:val="left" w:pos="1843"/>
        </w:tabs>
        <w:spacing w:before="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L’élaboration du rapport de cadrage est faite</w:t>
      </w:r>
      <w:r w:rsidR="0029343D" w:rsidRPr="00F8737E">
        <w:rPr>
          <w:rFonts w:ascii="Century Gothic" w:hAnsi="Century Gothic"/>
          <w:color w:val="000000" w:themeColor="text1"/>
          <w:sz w:val="22"/>
          <w:szCs w:val="22"/>
        </w:rPr>
        <w:t xml:space="preserve"> suivant un</w:t>
      </w:r>
      <w:r w:rsidRPr="00F8737E">
        <w:rPr>
          <w:rFonts w:ascii="Century Gothic" w:hAnsi="Century Gothic"/>
          <w:color w:val="000000" w:themeColor="text1"/>
          <w:sz w:val="22"/>
          <w:szCs w:val="22"/>
        </w:rPr>
        <w:t>e démarche participative</w:t>
      </w:r>
      <w:r w:rsidR="0029343D" w:rsidRPr="00F8737E">
        <w:rPr>
          <w:rFonts w:ascii="Century Gothic" w:hAnsi="Century Gothic"/>
          <w:color w:val="000000" w:themeColor="text1"/>
          <w:sz w:val="22"/>
          <w:szCs w:val="22"/>
        </w:rPr>
        <w:t xml:space="preserve"> impliquant le</w:t>
      </w:r>
      <w:r w:rsidRPr="00F8737E">
        <w:rPr>
          <w:rFonts w:ascii="Century Gothic" w:hAnsi="Century Gothic"/>
          <w:color w:val="000000" w:themeColor="text1"/>
          <w:sz w:val="22"/>
          <w:szCs w:val="22"/>
        </w:rPr>
        <w:t>s membres du</w:t>
      </w:r>
      <w:r w:rsidR="0029343D" w:rsidRPr="00F8737E">
        <w:rPr>
          <w:rFonts w:ascii="Century Gothic" w:hAnsi="Century Gothic"/>
          <w:color w:val="000000" w:themeColor="text1"/>
          <w:sz w:val="22"/>
          <w:szCs w:val="22"/>
        </w:rPr>
        <w:t xml:space="preserve"> comité </w:t>
      </w:r>
      <w:r w:rsidR="006C7465" w:rsidRPr="00F8737E">
        <w:rPr>
          <w:rFonts w:ascii="Century Gothic" w:hAnsi="Century Gothic"/>
          <w:color w:val="000000" w:themeColor="text1"/>
          <w:sz w:val="22"/>
          <w:szCs w:val="22"/>
        </w:rPr>
        <w:t>pilotage</w:t>
      </w:r>
      <w:r w:rsidR="0029343D" w:rsidRPr="00F8737E">
        <w:rPr>
          <w:rFonts w:ascii="Century Gothic" w:hAnsi="Century Gothic"/>
          <w:color w:val="000000" w:themeColor="text1"/>
          <w:sz w:val="22"/>
          <w:szCs w:val="22"/>
        </w:rPr>
        <w:t xml:space="preserve"> de la mission. </w:t>
      </w:r>
      <w:r w:rsidRPr="00F8737E">
        <w:rPr>
          <w:rFonts w:ascii="Century Gothic" w:hAnsi="Century Gothic"/>
          <w:sz w:val="22"/>
          <w:szCs w:val="22"/>
        </w:rPr>
        <w:t>Son élaboration s’est faite en harmonie avec les termes de références (Cf. annexe 1)</w:t>
      </w:r>
      <w:r w:rsidR="00F16505" w:rsidRPr="00F8737E">
        <w:rPr>
          <w:rFonts w:ascii="Century Gothic" w:hAnsi="Century Gothic"/>
          <w:sz w:val="22"/>
          <w:szCs w:val="22"/>
        </w:rPr>
        <w:t xml:space="preserve"> et les orientations issues des travaux de cadrage.</w:t>
      </w:r>
    </w:p>
    <w:p w14:paraId="7683640A" w14:textId="368927B7" w:rsidR="0029343D" w:rsidRPr="00F8737E" w:rsidRDefault="00F16505" w:rsidP="00CB6791">
      <w:pPr>
        <w:widowControl w:val="0"/>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U</w:t>
      </w:r>
      <w:r w:rsidR="0029343D" w:rsidRPr="00F8737E">
        <w:rPr>
          <w:rFonts w:ascii="Century Gothic" w:hAnsi="Century Gothic"/>
          <w:color w:val="000000" w:themeColor="text1"/>
          <w:sz w:val="22"/>
          <w:szCs w:val="22"/>
        </w:rPr>
        <w:t xml:space="preserve">ne première </w:t>
      </w:r>
      <w:r w:rsidR="001256AF" w:rsidRPr="00F8737E">
        <w:rPr>
          <w:rFonts w:ascii="Century Gothic" w:hAnsi="Century Gothic"/>
          <w:color w:val="000000" w:themeColor="text1"/>
          <w:sz w:val="22"/>
          <w:szCs w:val="22"/>
        </w:rPr>
        <w:t>version</w:t>
      </w:r>
      <w:r w:rsidR="00B03B31" w:rsidRPr="00F8737E">
        <w:rPr>
          <w:rFonts w:ascii="Century Gothic" w:hAnsi="Century Gothic"/>
          <w:color w:val="000000" w:themeColor="text1"/>
          <w:sz w:val="22"/>
          <w:szCs w:val="22"/>
        </w:rPr>
        <w:t xml:space="preserve"> </w:t>
      </w:r>
      <w:r w:rsidR="0029343D" w:rsidRPr="00F8737E">
        <w:rPr>
          <w:rFonts w:ascii="Century Gothic" w:hAnsi="Century Gothic"/>
          <w:color w:val="000000" w:themeColor="text1"/>
          <w:sz w:val="22"/>
          <w:szCs w:val="22"/>
        </w:rPr>
        <w:t>du rapport a été soumise à l’a</w:t>
      </w:r>
      <w:r w:rsidR="00351B87" w:rsidRPr="00F8737E">
        <w:rPr>
          <w:rFonts w:ascii="Century Gothic" w:hAnsi="Century Gothic"/>
          <w:color w:val="000000" w:themeColor="text1"/>
          <w:sz w:val="22"/>
          <w:szCs w:val="22"/>
        </w:rPr>
        <w:t>pprobation</w:t>
      </w:r>
      <w:r w:rsidR="0029343D" w:rsidRPr="00F8737E">
        <w:rPr>
          <w:rFonts w:ascii="Century Gothic" w:hAnsi="Century Gothic"/>
          <w:color w:val="000000" w:themeColor="text1"/>
          <w:sz w:val="22"/>
          <w:szCs w:val="22"/>
        </w:rPr>
        <w:t xml:space="preserve"> du </w:t>
      </w:r>
      <w:r w:rsidR="00351B87" w:rsidRPr="00F8737E">
        <w:rPr>
          <w:rFonts w:ascii="Century Gothic" w:hAnsi="Century Gothic"/>
          <w:color w:val="000000" w:themeColor="text1"/>
          <w:sz w:val="22"/>
          <w:szCs w:val="22"/>
        </w:rPr>
        <w:t>comité. La présente version du rapport prend en compte les amendements du comité</w:t>
      </w:r>
      <w:r w:rsidR="00890311" w:rsidRPr="00F8737E">
        <w:rPr>
          <w:rFonts w:ascii="Century Gothic" w:hAnsi="Century Gothic"/>
          <w:color w:val="000000" w:themeColor="text1"/>
          <w:sz w:val="22"/>
          <w:szCs w:val="22"/>
        </w:rPr>
        <w:t xml:space="preserve"> de pilotage</w:t>
      </w:r>
      <w:r w:rsidR="00351B87" w:rsidRPr="00F8737E">
        <w:rPr>
          <w:rFonts w:ascii="Century Gothic" w:hAnsi="Century Gothic"/>
          <w:color w:val="000000" w:themeColor="text1"/>
          <w:sz w:val="22"/>
          <w:szCs w:val="22"/>
        </w:rPr>
        <w:t xml:space="preserve"> et est soumis</w:t>
      </w:r>
      <w:r w:rsidR="005374D6" w:rsidRPr="00F8737E">
        <w:rPr>
          <w:rFonts w:ascii="Century Gothic" w:hAnsi="Century Gothic"/>
          <w:color w:val="000000" w:themeColor="text1"/>
          <w:sz w:val="22"/>
          <w:szCs w:val="22"/>
        </w:rPr>
        <w:t>e</w:t>
      </w:r>
      <w:r w:rsidR="00351B87" w:rsidRPr="00F8737E">
        <w:rPr>
          <w:rFonts w:ascii="Century Gothic" w:hAnsi="Century Gothic"/>
          <w:color w:val="000000" w:themeColor="text1"/>
          <w:sz w:val="22"/>
          <w:szCs w:val="22"/>
        </w:rPr>
        <w:t xml:space="preserve"> au bureau régional de l’UNICEF </w:t>
      </w:r>
      <w:r w:rsidR="00890311" w:rsidRPr="00F8737E">
        <w:rPr>
          <w:rFonts w:ascii="Century Gothic" w:hAnsi="Century Gothic"/>
          <w:color w:val="000000" w:themeColor="text1"/>
          <w:sz w:val="22"/>
          <w:szCs w:val="22"/>
        </w:rPr>
        <w:t xml:space="preserve">et au bureau d’étude UNIVERSALIA respectivement </w:t>
      </w:r>
      <w:r w:rsidR="00351B87" w:rsidRPr="00F8737E">
        <w:rPr>
          <w:rFonts w:ascii="Century Gothic" w:hAnsi="Century Gothic"/>
          <w:color w:val="000000" w:themeColor="text1"/>
          <w:sz w:val="22"/>
          <w:szCs w:val="22"/>
        </w:rPr>
        <w:t xml:space="preserve">pour </w:t>
      </w:r>
      <w:r w:rsidR="00890311" w:rsidRPr="00F8737E">
        <w:rPr>
          <w:rFonts w:ascii="Century Gothic" w:hAnsi="Century Gothic"/>
          <w:color w:val="000000" w:themeColor="text1"/>
          <w:sz w:val="22"/>
          <w:szCs w:val="22"/>
        </w:rPr>
        <w:t xml:space="preserve">l’assurance qualité et la </w:t>
      </w:r>
      <w:r w:rsidR="00351B87" w:rsidRPr="00F8737E">
        <w:rPr>
          <w:rFonts w:ascii="Century Gothic" w:hAnsi="Century Gothic"/>
          <w:color w:val="000000" w:themeColor="text1"/>
          <w:sz w:val="22"/>
          <w:szCs w:val="22"/>
        </w:rPr>
        <w:t>notation.</w:t>
      </w:r>
    </w:p>
    <w:p w14:paraId="648F02E9" w14:textId="77777777" w:rsidR="0029343D" w:rsidRPr="00F8737E" w:rsidRDefault="0029343D" w:rsidP="00895FD2">
      <w:pPr>
        <w:widowControl w:val="0"/>
        <w:tabs>
          <w:tab w:val="left" w:pos="1843"/>
        </w:tabs>
        <w:spacing w:before="240" w:line="276" w:lineRule="auto"/>
        <w:jc w:val="both"/>
        <w:rPr>
          <w:rFonts w:ascii="Century Gothic" w:hAnsi="Century Gothic"/>
          <w:color w:val="000000" w:themeColor="text1"/>
          <w:sz w:val="22"/>
          <w:szCs w:val="22"/>
        </w:rPr>
      </w:pPr>
    </w:p>
    <w:p w14:paraId="53F6ADE7" w14:textId="7135B5A7" w:rsidR="000F2AC0" w:rsidRPr="00F8737E" w:rsidRDefault="000F2AC0" w:rsidP="0059631C">
      <w:pPr>
        <w:spacing w:line="276" w:lineRule="auto"/>
        <w:rPr>
          <w:rFonts w:ascii="Century Gothic" w:eastAsia="Calibri" w:hAnsi="Century Gothic"/>
          <w:sz w:val="22"/>
        </w:rPr>
      </w:pPr>
      <w:r w:rsidRPr="00F8737E">
        <w:rPr>
          <w:rFonts w:ascii="Century Gothic" w:eastAsia="Calibri" w:hAnsi="Century Gothic"/>
          <w:sz w:val="22"/>
        </w:rPr>
        <w:br w:type="page"/>
      </w:r>
    </w:p>
    <w:p w14:paraId="18A496F7" w14:textId="2709071A" w:rsidR="00D531B6" w:rsidRPr="00F8737E" w:rsidRDefault="00AD010F" w:rsidP="00DF3B25">
      <w:pPr>
        <w:pStyle w:val="Heading1"/>
        <w:numPr>
          <w:ilvl w:val="0"/>
          <w:numId w:val="2"/>
        </w:numPr>
        <w:spacing w:before="0" w:after="0" w:line="276" w:lineRule="auto"/>
      </w:pPr>
      <w:bookmarkStart w:id="48" w:name="_Toc38537123"/>
      <w:r w:rsidRPr="00F8737E">
        <w:t>METHODOLOGIE</w:t>
      </w:r>
      <w:bookmarkEnd w:id="48"/>
    </w:p>
    <w:p w14:paraId="02E177C6" w14:textId="4B9EC85C" w:rsidR="00887B24" w:rsidRPr="00F8737E" w:rsidRDefault="00887B24" w:rsidP="00887B24">
      <w:pPr>
        <w:widowControl w:val="0"/>
        <w:tabs>
          <w:tab w:val="left" w:pos="1843"/>
        </w:tabs>
        <w:spacing w:before="240"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Cette évaluation formative de la réforme de l’enseignement fondamental au Burundi utilisera une approche mixte en combinant des méthodes qualitatives et quantitatives. Les méthodes qualitatives comprendront des revues de littérature, des focus groups, des entretiens et des observations. Les méthodes quantitatives comprendront des enquêtes auprès des élèves, enseignants et des ménages. Les détails de chacune des méthodes, y compris les personnes à interviewer sont présentés dans les points qui suivront.</w:t>
      </w:r>
    </w:p>
    <w:p w14:paraId="09233731" w14:textId="10F8E961" w:rsidR="00AD010F" w:rsidRPr="00F8737E" w:rsidRDefault="00887B24" w:rsidP="00887B24">
      <w:pPr>
        <w:widowControl w:val="0"/>
        <w:tabs>
          <w:tab w:val="left" w:pos="1843"/>
        </w:tabs>
        <w:spacing w:before="240"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L’évaluation sera menée de manière participative avec l’implication de l’ensemble des acteurs concernés (évaluateur, comité de pilotage, acteurs clés de la réforme,</w:t>
      </w:r>
      <w:r w:rsidR="007B5D5B" w:rsidRPr="00F8737E">
        <w:rPr>
          <w:rFonts w:ascii="Century Gothic" w:hAnsi="Century Gothic"/>
          <w:color w:val="000000" w:themeColor="text1"/>
          <w:sz w:val="22"/>
          <w:szCs w:val="22"/>
        </w:rPr>
        <w:t xml:space="preserve"> </w:t>
      </w:r>
      <w:r w:rsidR="00351B87" w:rsidRPr="00F8737E">
        <w:rPr>
          <w:rFonts w:ascii="Century Gothic" w:hAnsi="Century Gothic"/>
          <w:color w:val="000000" w:themeColor="text1"/>
          <w:sz w:val="22"/>
          <w:szCs w:val="22"/>
        </w:rPr>
        <w:t>élèves</w:t>
      </w:r>
      <w:r w:rsidRPr="00F8737E">
        <w:rPr>
          <w:rFonts w:ascii="Century Gothic" w:hAnsi="Century Gothic"/>
          <w:color w:val="000000" w:themeColor="text1"/>
          <w:sz w:val="22"/>
          <w:szCs w:val="22"/>
        </w:rPr>
        <w:t xml:space="preserve"> etc.). La qualité et la performance des mesures de la reforme seront appréciées en s’appuyant principalement sur les </w:t>
      </w:r>
      <w:r w:rsidR="004171A1" w:rsidRPr="00F8737E">
        <w:rPr>
          <w:rFonts w:ascii="Century Gothic" w:hAnsi="Century Gothic"/>
          <w:color w:val="000000" w:themeColor="text1"/>
          <w:sz w:val="22"/>
          <w:szCs w:val="22"/>
        </w:rPr>
        <w:t>cinq (</w:t>
      </w:r>
      <w:r w:rsidRPr="00F8737E">
        <w:rPr>
          <w:rFonts w:ascii="Century Gothic" w:hAnsi="Century Gothic"/>
          <w:color w:val="000000" w:themeColor="text1"/>
          <w:sz w:val="22"/>
          <w:szCs w:val="22"/>
        </w:rPr>
        <w:t>05</w:t>
      </w:r>
      <w:r w:rsidR="004171A1" w:rsidRPr="00F8737E">
        <w:rPr>
          <w:rFonts w:ascii="Century Gothic" w:hAnsi="Century Gothic"/>
          <w:color w:val="000000" w:themeColor="text1"/>
          <w:sz w:val="22"/>
          <w:szCs w:val="22"/>
        </w:rPr>
        <w:t>)</w:t>
      </w:r>
      <w:r w:rsidRPr="00F8737E">
        <w:rPr>
          <w:rFonts w:ascii="Century Gothic" w:hAnsi="Century Gothic"/>
          <w:color w:val="000000" w:themeColor="text1"/>
          <w:sz w:val="22"/>
          <w:szCs w:val="22"/>
        </w:rPr>
        <w:t xml:space="preserve"> critères standards (pertinence, efficience, efficacité, impact et durabilité) du Comité d’aide au développement (CAD) de l’Organisation de coopération et de développement économique (OCDE)</w:t>
      </w:r>
      <w:r w:rsidR="004D112B" w:rsidRPr="00F8737E">
        <w:rPr>
          <w:rFonts w:ascii="Century Gothic" w:hAnsi="Century Gothic"/>
          <w:color w:val="000000" w:themeColor="text1"/>
          <w:sz w:val="22"/>
          <w:szCs w:val="22"/>
        </w:rPr>
        <w:t xml:space="preserve"> et de l’UNICEF</w:t>
      </w:r>
      <w:r w:rsidRPr="00F8737E">
        <w:rPr>
          <w:rFonts w:ascii="Century Gothic" w:hAnsi="Century Gothic"/>
          <w:color w:val="000000" w:themeColor="text1"/>
          <w:sz w:val="22"/>
          <w:szCs w:val="22"/>
        </w:rPr>
        <w:t xml:space="preserve">. Les critères transversaux </w:t>
      </w:r>
      <w:r w:rsidR="00C3094A" w:rsidRPr="00F8737E">
        <w:rPr>
          <w:rFonts w:ascii="Century Gothic" w:hAnsi="Century Gothic"/>
          <w:color w:val="000000" w:themeColor="text1"/>
          <w:sz w:val="22"/>
          <w:szCs w:val="22"/>
        </w:rPr>
        <w:t>tels que le</w:t>
      </w:r>
      <w:r w:rsidRPr="00F8737E">
        <w:rPr>
          <w:rFonts w:ascii="Century Gothic" w:hAnsi="Century Gothic"/>
          <w:color w:val="000000" w:themeColor="text1"/>
          <w:sz w:val="22"/>
          <w:szCs w:val="22"/>
        </w:rPr>
        <w:t xml:space="preserve"> genre et l’équité seront également appréciés.</w:t>
      </w:r>
    </w:p>
    <w:p w14:paraId="6D4D09E2" w14:textId="77777777" w:rsidR="005A6D02" w:rsidRPr="00F8737E" w:rsidRDefault="005A6D02" w:rsidP="00CB6791">
      <w:pPr>
        <w:widowControl w:val="0"/>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Le comité de pilotage (ComPil), conformément aux TDR, est mis en place pour appuyer l'évaluation et assurer la qualité du processus d'évaluation ainsi que du produit en termes d'utilité, de faisabilité, d'exactitude, et de pertinence. Il discute des termes de références avec l’équipe d’experts et s’accorde avec eux sur les normes et conditions d’approbation du produit final. </w:t>
      </w:r>
    </w:p>
    <w:p w14:paraId="3F81246E" w14:textId="77777777" w:rsidR="005A6D02" w:rsidRPr="00F8737E" w:rsidRDefault="005A6D02" w:rsidP="00CB6791">
      <w:pPr>
        <w:widowControl w:val="0"/>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Le comité de pilotage, sous la présidence du Secrétaire Permanent (SP) du MEFTP, assure la supervision technique de l’évaluation : accéder à l'information, valider les questions d'évaluation, commenter, apporter des commentaires sur les constatations et formuler des recommandations, etc. </w:t>
      </w:r>
    </w:p>
    <w:p w14:paraId="585F5737" w14:textId="77777777" w:rsidR="005A6D02" w:rsidRPr="00F8737E" w:rsidRDefault="005A6D02" w:rsidP="00CB6791">
      <w:pPr>
        <w:widowControl w:val="0"/>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Le rôle du ComPil est de soutenir et guider un processus d'évaluation crédible, transparent, impartial et de qualité, conformément à la nouvelle politique d'évaluation de l'UNICEF de 2018 et aux normes du Groupe d'Evaluation des Nations Unies. Les membres du ComPil ont examiné et commenté la première monture du rapport de cadrage. </w:t>
      </w:r>
    </w:p>
    <w:p w14:paraId="5CA1CF37" w14:textId="77777777" w:rsidR="005A6D02" w:rsidRPr="00F8737E" w:rsidRDefault="005A6D02" w:rsidP="00CB6791">
      <w:pPr>
        <w:widowControl w:val="0"/>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Ils examineront et commenteront l’ensemble des autres livrables qui seront produits (rapport d’évaluation provisoire et final, etc.). </w:t>
      </w:r>
    </w:p>
    <w:p w14:paraId="469762F2" w14:textId="77777777" w:rsidR="005A6D02" w:rsidRPr="00F8737E" w:rsidRDefault="005A6D02" w:rsidP="00CB6791">
      <w:pPr>
        <w:widowControl w:val="0"/>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Le ComPil approuvera les produits d’évaluation en lien étroit avec l’UNICEF (bureau pays et régional) qui sont tenus par des obligations d’assurance-qualité relatives aux évaluations qu’ils entreprennent ou appuient. Les revues assurance-qualité de l’UNICEF prennent entre 5 et 8 jours ouvrables comme l’indique le calendrier de déroulement de l’évaluation (annexe 8).  </w:t>
      </w:r>
    </w:p>
    <w:p w14:paraId="2F0BF7ED" w14:textId="3E02E9F6" w:rsidR="006C7465" w:rsidRPr="00F8737E" w:rsidRDefault="005A6D02" w:rsidP="00CB6791">
      <w:pPr>
        <w:widowControl w:val="0"/>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Le ComPil servira également de mécanisme pour faciliter la participation des parties prenantes à la conception et à la portée de l’évaluation, fournir des informations, assurer la qualité et le respect des délais tout au long du processus et soutenir la diffusion des résultats de l’évaluation. Ses contributions devraient renforcer la qualité et la crédibilité de l'évaluation.</w:t>
      </w:r>
    </w:p>
    <w:p w14:paraId="78FF3ADF" w14:textId="4C017B64" w:rsidR="00AD010F" w:rsidRPr="00F8737E" w:rsidRDefault="00AD010F" w:rsidP="00DF3B25">
      <w:pPr>
        <w:pStyle w:val="Heading2"/>
        <w:numPr>
          <w:ilvl w:val="1"/>
          <w:numId w:val="2"/>
        </w:numPr>
        <w:spacing w:before="0" w:after="0" w:line="276" w:lineRule="auto"/>
      </w:pPr>
      <w:bookmarkStart w:id="49" w:name="_Toc38247690"/>
      <w:bookmarkStart w:id="50" w:name="_Toc38247806"/>
      <w:bookmarkStart w:id="51" w:name="_Toc38247691"/>
      <w:bookmarkStart w:id="52" w:name="_Toc38247807"/>
      <w:bookmarkStart w:id="53" w:name="_Toc38247692"/>
      <w:bookmarkStart w:id="54" w:name="_Toc38247808"/>
      <w:bookmarkStart w:id="55" w:name="_Toc38537124"/>
      <w:bookmarkEnd w:id="49"/>
      <w:bookmarkEnd w:id="50"/>
      <w:bookmarkEnd w:id="51"/>
      <w:bookmarkEnd w:id="52"/>
      <w:bookmarkEnd w:id="53"/>
      <w:bookmarkEnd w:id="54"/>
      <w:r w:rsidRPr="00F8737E">
        <w:t>Questions et critères d’évaluation</w:t>
      </w:r>
      <w:bookmarkEnd w:id="55"/>
      <w:r w:rsidRPr="00F8737E">
        <w:t xml:space="preserve"> </w:t>
      </w:r>
    </w:p>
    <w:p w14:paraId="4AABA6CD" w14:textId="5BFA79AE" w:rsidR="00DC1142" w:rsidRPr="00F8737E" w:rsidRDefault="009B0367" w:rsidP="00DC1142">
      <w:pPr>
        <w:widowControl w:val="0"/>
        <w:tabs>
          <w:tab w:val="left" w:pos="1843"/>
        </w:tabs>
        <w:spacing w:before="240"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L’évaluation est structurée autour d’une série de sept (07) questions principales d’évaluation (QE) élaborée sur la base des termes de référence et des résultats des travaux de cadrage de la mission. </w:t>
      </w:r>
      <w:r w:rsidR="00DC1142" w:rsidRPr="00F8737E">
        <w:rPr>
          <w:rFonts w:ascii="Century Gothic" w:hAnsi="Century Gothic"/>
          <w:color w:val="000000" w:themeColor="text1"/>
          <w:sz w:val="22"/>
          <w:szCs w:val="22"/>
        </w:rPr>
        <w:t xml:space="preserve">A chacune de ces questions principales </w:t>
      </w:r>
      <w:r w:rsidR="00DE63CD" w:rsidRPr="00F8737E">
        <w:rPr>
          <w:rFonts w:ascii="Century Gothic" w:hAnsi="Century Gothic"/>
          <w:color w:val="000000" w:themeColor="text1"/>
          <w:sz w:val="22"/>
          <w:szCs w:val="22"/>
        </w:rPr>
        <w:t>sont</w:t>
      </w:r>
      <w:r w:rsidR="00DC1142" w:rsidRPr="00F8737E">
        <w:rPr>
          <w:rFonts w:ascii="Century Gothic" w:hAnsi="Century Gothic"/>
          <w:color w:val="000000" w:themeColor="text1"/>
          <w:sz w:val="22"/>
          <w:szCs w:val="22"/>
        </w:rPr>
        <w:t xml:space="preserve"> associé</w:t>
      </w:r>
      <w:r w:rsidR="00DE63CD" w:rsidRPr="00F8737E">
        <w:rPr>
          <w:rFonts w:ascii="Century Gothic" w:hAnsi="Century Gothic"/>
          <w:color w:val="000000" w:themeColor="text1"/>
          <w:sz w:val="22"/>
          <w:szCs w:val="22"/>
        </w:rPr>
        <w:t>e</w:t>
      </w:r>
      <w:r w:rsidR="00DC1142" w:rsidRPr="00F8737E">
        <w:rPr>
          <w:rFonts w:ascii="Century Gothic" w:hAnsi="Century Gothic"/>
          <w:color w:val="000000" w:themeColor="text1"/>
          <w:sz w:val="22"/>
          <w:szCs w:val="22"/>
        </w:rPr>
        <w:t>s des sous questions qui sont celles énumérées dans les TDR. Cette structuration servira à focaliser le travail d’évaluation sur un nombre de points clés afin de permettre une collecte d’information</w:t>
      </w:r>
      <w:r w:rsidR="00DE63CD" w:rsidRPr="00F8737E">
        <w:rPr>
          <w:rFonts w:ascii="Century Gothic" w:hAnsi="Century Gothic"/>
          <w:color w:val="000000" w:themeColor="text1"/>
          <w:sz w:val="22"/>
          <w:szCs w:val="22"/>
        </w:rPr>
        <w:t>s</w:t>
      </w:r>
      <w:r w:rsidR="00DC1142" w:rsidRPr="00F8737E">
        <w:rPr>
          <w:rFonts w:ascii="Century Gothic" w:hAnsi="Century Gothic"/>
          <w:color w:val="000000" w:themeColor="text1"/>
          <w:sz w:val="22"/>
          <w:szCs w:val="22"/>
        </w:rPr>
        <w:t xml:space="preserve"> plus ciblée et une analyse plus approfondie.</w:t>
      </w:r>
    </w:p>
    <w:p w14:paraId="206B0C03" w14:textId="1A2B9389" w:rsidR="00DC1142" w:rsidRPr="00F8737E" w:rsidRDefault="009B0367" w:rsidP="00AD010F">
      <w:pPr>
        <w:widowControl w:val="0"/>
        <w:tabs>
          <w:tab w:val="left" w:pos="1843"/>
        </w:tabs>
        <w:spacing w:before="240"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Les QE adressent les critères de pertinence, d’efficacité, d’efficience</w:t>
      </w:r>
      <w:r w:rsidR="009F4D20" w:rsidRPr="00F8737E">
        <w:rPr>
          <w:rFonts w:ascii="Century Gothic" w:hAnsi="Century Gothic"/>
          <w:color w:val="000000" w:themeColor="text1"/>
          <w:sz w:val="22"/>
          <w:szCs w:val="22"/>
        </w:rPr>
        <w:t>,</w:t>
      </w:r>
      <w:r w:rsidRPr="00F8737E">
        <w:rPr>
          <w:rFonts w:ascii="Century Gothic" w:hAnsi="Century Gothic"/>
          <w:color w:val="000000" w:themeColor="text1"/>
          <w:sz w:val="22"/>
          <w:szCs w:val="22"/>
        </w:rPr>
        <w:t xml:space="preserve"> d’impact, de durabilité, de genre et d’équité. </w:t>
      </w:r>
      <w:r w:rsidR="00DC1142" w:rsidRPr="00F8737E">
        <w:rPr>
          <w:rFonts w:ascii="Century Gothic" w:hAnsi="Century Gothic"/>
          <w:color w:val="000000" w:themeColor="text1"/>
          <w:sz w:val="22"/>
          <w:szCs w:val="22"/>
        </w:rPr>
        <w:t xml:space="preserve">Le tableau </w:t>
      </w:r>
      <w:r w:rsidR="00027673" w:rsidRPr="00F8737E">
        <w:rPr>
          <w:rFonts w:ascii="Century Gothic" w:hAnsi="Century Gothic"/>
          <w:color w:val="000000" w:themeColor="text1"/>
          <w:sz w:val="22"/>
          <w:szCs w:val="22"/>
        </w:rPr>
        <w:t>1</w:t>
      </w:r>
      <w:r w:rsidR="00DC1142" w:rsidRPr="00F8737E">
        <w:rPr>
          <w:rFonts w:ascii="Century Gothic" w:hAnsi="Century Gothic"/>
          <w:color w:val="000000" w:themeColor="text1"/>
          <w:sz w:val="22"/>
          <w:szCs w:val="22"/>
        </w:rPr>
        <w:t xml:space="preserve"> résume par critère d’évaluation, les questions principales et sous</w:t>
      </w:r>
      <w:r w:rsidR="007D766D" w:rsidRPr="00F8737E">
        <w:rPr>
          <w:rFonts w:ascii="Century Gothic" w:hAnsi="Century Gothic"/>
          <w:color w:val="000000" w:themeColor="text1"/>
          <w:sz w:val="22"/>
          <w:szCs w:val="22"/>
        </w:rPr>
        <w:t>-</w:t>
      </w:r>
      <w:r w:rsidR="00DC1142" w:rsidRPr="00F8737E">
        <w:rPr>
          <w:rFonts w:ascii="Century Gothic" w:hAnsi="Century Gothic"/>
          <w:color w:val="000000" w:themeColor="text1"/>
          <w:sz w:val="22"/>
          <w:szCs w:val="22"/>
        </w:rPr>
        <w:t>questions qui sont adressées.</w:t>
      </w:r>
    </w:p>
    <w:p w14:paraId="45B899DE" w14:textId="77777777" w:rsidR="00DC1142" w:rsidRPr="00F8737E" w:rsidRDefault="00DC1142" w:rsidP="00AD010F">
      <w:pPr>
        <w:widowControl w:val="0"/>
        <w:tabs>
          <w:tab w:val="left" w:pos="1843"/>
        </w:tabs>
        <w:spacing w:before="240" w:after="240" w:line="276" w:lineRule="auto"/>
        <w:jc w:val="both"/>
        <w:rPr>
          <w:rFonts w:ascii="Century Gothic" w:hAnsi="Century Gothic"/>
          <w:color w:val="000000" w:themeColor="text1"/>
          <w:sz w:val="22"/>
          <w:szCs w:val="22"/>
        </w:rPr>
      </w:pPr>
    </w:p>
    <w:p w14:paraId="55F3BE20" w14:textId="77777777" w:rsidR="00DC1142" w:rsidRPr="00F8737E" w:rsidRDefault="00DC1142" w:rsidP="00AD010F">
      <w:pPr>
        <w:widowControl w:val="0"/>
        <w:tabs>
          <w:tab w:val="left" w:pos="1843"/>
        </w:tabs>
        <w:spacing w:before="240" w:after="240" w:line="276" w:lineRule="auto"/>
        <w:jc w:val="both"/>
        <w:rPr>
          <w:rFonts w:ascii="Century Gothic" w:hAnsi="Century Gothic"/>
          <w:color w:val="000000" w:themeColor="text1"/>
          <w:sz w:val="22"/>
          <w:szCs w:val="22"/>
        </w:rPr>
        <w:sectPr w:rsidR="00DC1142" w:rsidRPr="00F8737E" w:rsidSect="0011443C">
          <w:pgSz w:w="11906" w:h="16838"/>
          <w:pgMar w:top="1418" w:right="1418" w:bottom="1418" w:left="1418" w:header="709" w:footer="709" w:gutter="0"/>
          <w:pgNumType w:start="1"/>
          <w:cols w:space="708"/>
          <w:titlePg/>
          <w:docGrid w:linePitch="360"/>
        </w:sectPr>
      </w:pPr>
    </w:p>
    <w:p w14:paraId="4FEA80BD" w14:textId="2AA38FD7" w:rsidR="00DC1142" w:rsidRPr="00F8737E" w:rsidRDefault="00DC1142" w:rsidP="00DC1142">
      <w:pPr>
        <w:pStyle w:val="Caption"/>
        <w:keepNext/>
        <w:keepLines/>
        <w:spacing w:before="240" w:after="0"/>
        <w:jc w:val="both"/>
        <w:rPr>
          <w:rFonts w:ascii="Century Gothic" w:hAnsi="Century Gothic"/>
          <w:snapToGrid w:val="0"/>
          <w:color w:val="000000" w:themeColor="text1"/>
          <w:sz w:val="22"/>
          <w:szCs w:val="22"/>
          <w:lang w:eastAsia="fr-FR"/>
        </w:rPr>
      </w:pPr>
      <w:bookmarkStart w:id="56" w:name="_Toc38537804"/>
      <w:r w:rsidRPr="00F8737E">
        <w:rPr>
          <w:rFonts w:ascii="Century Gothic" w:hAnsi="Century Gothic"/>
          <w:color w:val="000000" w:themeColor="text1"/>
          <w:sz w:val="22"/>
          <w:szCs w:val="22"/>
        </w:rPr>
        <w:t xml:space="preserve">Tableau </w:t>
      </w:r>
      <w:r w:rsidRPr="00F8737E">
        <w:rPr>
          <w:rFonts w:ascii="Century Gothic" w:hAnsi="Century Gothic"/>
          <w:color w:val="000000" w:themeColor="text1"/>
          <w:sz w:val="22"/>
          <w:szCs w:val="22"/>
        </w:rPr>
        <w:fldChar w:fldCharType="begin"/>
      </w:r>
      <w:r w:rsidRPr="00F8737E">
        <w:rPr>
          <w:rFonts w:ascii="Century Gothic" w:hAnsi="Century Gothic"/>
          <w:color w:val="000000" w:themeColor="text1"/>
          <w:sz w:val="22"/>
          <w:szCs w:val="22"/>
        </w:rPr>
        <w:instrText xml:space="preserve"> SEQ Tableau \* ARABIC </w:instrText>
      </w:r>
      <w:r w:rsidRPr="00F8737E">
        <w:rPr>
          <w:rFonts w:ascii="Century Gothic" w:hAnsi="Century Gothic"/>
          <w:color w:val="000000" w:themeColor="text1"/>
          <w:sz w:val="22"/>
          <w:szCs w:val="22"/>
        </w:rPr>
        <w:fldChar w:fldCharType="separate"/>
      </w:r>
      <w:r w:rsidR="00F8737E" w:rsidRPr="00F8737E">
        <w:rPr>
          <w:rFonts w:ascii="Century Gothic" w:hAnsi="Century Gothic"/>
          <w:noProof/>
          <w:color w:val="000000" w:themeColor="text1"/>
          <w:sz w:val="22"/>
          <w:szCs w:val="22"/>
        </w:rPr>
        <w:t>1</w:t>
      </w:r>
      <w:r w:rsidRPr="00F8737E">
        <w:rPr>
          <w:rFonts w:ascii="Century Gothic" w:hAnsi="Century Gothic"/>
          <w:color w:val="000000" w:themeColor="text1"/>
          <w:sz w:val="22"/>
          <w:szCs w:val="22"/>
        </w:rPr>
        <w:fldChar w:fldCharType="end"/>
      </w:r>
      <w:r w:rsidRPr="00F8737E">
        <w:rPr>
          <w:rFonts w:ascii="Century Gothic" w:hAnsi="Century Gothic"/>
          <w:color w:val="000000" w:themeColor="text1"/>
          <w:sz w:val="22"/>
          <w:szCs w:val="22"/>
        </w:rPr>
        <w:t xml:space="preserve"> : Questions principales et sous questions d’évaluation par critère d’évaluation</w:t>
      </w:r>
      <w:bookmarkEnd w:id="56"/>
    </w:p>
    <w:tbl>
      <w:tblPr>
        <w:tblStyle w:val="Grilledutableau8"/>
        <w:tblW w:w="5000" w:type="pct"/>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ook w:val="04A0" w:firstRow="1" w:lastRow="0" w:firstColumn="1" w:lastColumn="0" w:noHBand="0" w:noVBand="1"/>
      </w:tblPr>
      <w:tblGrid>
        <w:gridCol w:w="3397"/>
        <w:gridCol w:w="10595"/>
      </w:tblGrid>
      <w:tr w:rsidR="00DC1142" w:rsidRPr="00F8737E" w14:paraId="333E7880" w14:textId="77777777" w:rsidTr="00DC1142">
        <w:trPr>
          <w:trHeight w:val="20"/>
          <w:tblHeader/>
        </w:trPr>
        <w:tc>
          <w:tcPr>
            <w:tcW w:w="1214" w:type="pct"/>
            <w:shd w:val="clear" w:color="auto" w:fill="0070C0"/>
            <w:vAlign w:val="center"/>
          </w:tcPr>
          <w:p w14:paraId="5ECE8536" w14:textId="77777777" w:rsidR="00DC1142" w:rsidRPr="00F8737E" w:rsidRDefault="00DC1142" w:rsidP="00DC1142">
            <w:pPr>
              <w:jc w:val="center"/>
              <w:rPr>
                <w:rFonts w:ascii="Century Gothic" w:hAnsi="Century Gothic"/>
                <w:b/>
                <w:bCs/>
                <w:color w:val="FFFFFF"/>
                <w:sz w:val="22"/>
                <w:szCs w:val="22"/>
              </w:rPr>
            </w:pPr>
            <w:r w:rsidRPr="00F8737E">
              <w:rPr>
                <w:rFonts w:ascii="Century Gothic" w:hAnsi="Century Gothic"/>
                <w:b/>
                <w:bCs/>
                <w:color w:val="FFFFFF"/>
                <w:sz w:val="22"/>
                <w:szCs w:val="22"/>
              </w:rPr>
              <w:t>Questions principales</w:t>
            </w:r>
          </w:p>
        </w:tc>
        <w:tc>
          <w:tcPr>
            <w:tcW w:w="3786" w:type="pct"/>
            <w:shd w:val="clear" w:color="auto" w:fill="0070C0"/>
            <w:vAlign w:val="center"/>
          </w:tcPr>
          <w:p w14:paraId="33D9527E" w14:textId="77777777" w:rsidR="00DC1142" w:rsidRPr="00F8737E" w:rsidRDefault="00DC1142" w:rsidP="00DC1142">
            <w:pPr>
              <w:jc w:val="center"/>
              <w:rPr>
                <w:rFonts w:ascii="Century Gothic" w:hAnsi="Century Gothic"/>
                <w:b/>
                <w:bCs/>
                <w:color w:val="FFFFFF"/>
                <w:sz w:val="22"/>
                <w:szCs w:val="22"/>
              </w:rPr>
            </w:pPr>
            <w:r w:rsidRPr="00F8737E">
              <w:rPr>
                <w:rFonts w:ascii="Century Gothic" w:hAnsi="Century Gothic"/>
                <w:b/>
                <w:bCs/>
                <w:color w:val="FFFFFF"/>
                <w:sz w:val="22"/>
                <w:szCs w:val="22"/>
              </w:rPr>
              <w:t>Sous-questions (TDR)</w:t>
            </w:r>
          </w:p>
        </w:tc>
      </w:tr>
      <w:tr w:rsidR="00DC1142" w:rsidRPr="00F8737E" w14:paraId="1990FB48" w14:textId="77777777" w:rsidTr="00DC1142">
        <w:trPr>
          <w:trHeight w:val="20"/>
        </w:trPr>
        <w:tc>
          <w:tcPr>
            <w:tcW w:w="5000" w:type="pct"/>
            <w:gridSpan w:val="2"/>
            <w:shd w:val="clear" w:color="auto" w:fill="F2F2F2"/>
          </w:tcPr>
          <w:p w14:paraId="7EA1A056" w14:textId="77777777" w:rsidR="00DC1142" w:rsidRPr="00F8737E" w:rsidRDefault="00DC1142" w:rsidP="00DC1142">
            <w:pPr>
              <w:jc w:val="center"/>
              <w:rPr>
                <w:rFonts w:ascii="Century Gothic" w:hAnsi="Century Gothic"/>
                <w:b/>
                <w:sz w:val="22"/>
                <w:szCs w:val="22"/>
              </w:rPr>
            </w:pPr>
            <w:r w:rsidRPr="00F8737E">
              <w:rPr>
                <w:rFonts w:ascii="Century Gothic" w:hAnsi="Century Gothic"/>
                <w:b/>
                <w:sz w:val="22"/>
                <w:szCs w:val="22"/>
              </w:rPr>
              <w:t>1. Pertinence</w:t>
            </w:r>
          </w:p>
        </w:tc>
      </w:tr>
      <w:tr w:rsidR="00DC1142" w:rsidRPr="00F8737E" w14:paraId="0A570F7C" w14:textId="77777777" w:rsidTr="00DC1142">
        <w:trPr>
          <w:trHeight w:val="20"/>
        </w:trPr>
        <w:tc>
          <w:tcPr>
            <w:tcW w:w="1214" w:type="pct"/>
          </w:tcPr>
          <w:p w14:paraId="6A04AC54" w14:textId="77777777" w:rsidR="00DC1142" w:rsidRPr="00F8737E" w:rsidRDefault="00DC1142" w:rsidP="00DF3B25">
            <w:pPr>
              <w:numPr>
                <w:ilvl w:val="1"/>
                <w:numId w:val="5"/>
              </w:numPr>
              <w:spacing w:before="120"/>
              <w:jc w:val="both"/>
              <w:rPr>
                <w:rFonts w:ascii="Century Gothic" w:hAnsi="Century Gothic"/>
                <w:spacing w:val="-2"/>
                <w:sz w:val="20"/>
                <w:szCs w:val="20"/>
                <w:lang w:val="fr-CA"/>
              </w:rPr>
            </w:pPr>
            <w:r w:rsidRPr="00F8737E">
              <w:rPr>
                <w:rFonts w:ascii="Century Gothic" w:hAnsi="Century Gothic"/>
                <w:spacing w:val="-2"/>
                <w:sz w:val="20"/>
                <w:szCs w:val="20"/>
                <w:lang w:val="fr-CA"/>
              </w:rPr>
              <w:t>Les objectifs et les mesures de la réforme de l’enseignement fondamental répondent-ils aux priorités et aux besoins nationaux et internationaux en matière d’éducation ?</w:t>
            </w:r>
          </w:p>
        </w:tc>
        <w:tc>
          <w:tcPr>
            <w:tcW w:w="3786" w:type="pct"/>
          </w:tcPr>
          <w:p w14:paraId="5054150A"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Dans quelle mesure la réforme s'aligne-t-elle sur l'ODD 4 à l'échelle mondiale et sur les orientations politiques de l'éducation au Burundi ?</w:t>
            </w:r>
          </w:p>
          <w:p w14:paraId="44B80A82"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La réforme a-t-elle répondu aux besoins et aux priorités des groupes cibles initialement définis ?</w:t>
            </w:r>
          </w:p>
          <w:p w14:paraId="6377E9F4"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Dans quelle mesure les objectifs de la réforme sont-ils toujours valables ?</w:t>
            </w:r>
          </w:p>
        </w:tc>
      </w:tr>
      <w:tr w:rsidR="00DC1142" w:rsidRPr="00F8737E" w14:paraId="75EAC641" w14:textId="77777777" w:rsidTr="00DC1142">
        <w:trPr>
          <w:trHeight w:val="20"/>
        </w:trPr>
        <w:tc>
          <w:tcPr>
            <w:tcW w:w="1214" w:type="pct"/>
          </w:tcPr>
          <w:p w14:paraId="48F9B35B" w14:textId="77777777" w:rsidR="00DC1142" w:rsidRPr="00F8737E" w:rsidRDefault="00DC1142" w:rsidP="00DF3B25">
            <w:pPr>
              <w:numPr>
                <w:ilvl w:val="1"/>
                <w:numId w:val="5"/>
              </w:numPr>
              <w:spacing w:before="120"/>
              <w:jc w:val="both"/>
              <w:rPr>
                <w:rFonts w:ascii="Century Gothic" w:hAnsi="Century Gothic"/>
                <w:spacing w:val="-2"/>
                <w:sz w:val="20"/>
                <w:szCs w:val="20"/>
                <w:lang w:val="fr-CA"/>
              </w:rPr>
            </w:pPr>
            <w:r w:rsidRPr="00F8737E">
              <w:rPr>
                <w:rFonts w:ascii="Century Gothic" w:hAnsi="Century Gothic"/>
                <w:spacing w:val="-2"/>
                <w:sz w:val="20"/>
                <w:szCs w:val="20"/>
                <w:lang w:val="fr-CA"/>
              </w:rPr>
              <w:t>Les modalités retenues pour la mise en œuvre de la réforme de l’enseignement fondamental étaient –elles pertinentes ?</w:t>
            </w:r>
          </w:p>
        </w:tc>
        <w:tc>
          <w:tcPr>
            <w:tcW w:w="3786" w:type="pct"/>
          </w:tcPr>
          <w:p w14:paraId="2E628373"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Les nouveaux programmes du cycle 4 correspondent-ils à un enseignement rénové dans l’esprit d’un prolongement des enseignements du primaire, contrairement au modèle de l’ancien collège ?</w:t>
            </w:r>
          </w:p>
          <w:p w14:paraId="1459A101"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 xml:space="preserve">Existe-t-il un lien logique entre l’enseignement fondamental et les filières de formation organisées dans l’enseignement post-fondamental conformément au prescrit de l’orientation scolaire et de la formation ? </w:t>
            </w:r>
          </w:p>
          <w:p w14:paraId="4D826F1E" w14:textId="77777777" w:rsidR="00DC1142" w:rsidRPr="00F8737E" w:rsidRDefault="00DC1142" w:rsidP="00DC1142">
            <w:pPr>
              <w:ind w:left="360"/>
              <w:jc w:val="both"/>
              <w:rPr>
                <w:rFonts w:ascii="Century Gothic" w:hAnsi="Century Gothic"/>
                <w:spacing w:val="-2"/>
                <w:sz w:val="20"/>
                <w:szCs w:val="20"/>
                <w:lang w:val="fr-CA"/>
              </w:rPr>
            </w:pPr>
            <w:r w:rsidRPr="00F8737E">
              <w:rPr>
                <w:rFonts w:ascii="Century Gothic" w:hAnsi="Century Gothic"/>
                <w:spacing w:val="-2"/>
                <w:sz w:val="20"/>
                <w:szCs w:val="20"/>
                <w:lang w:val="fr-CA"/>
              </w:rPr>
              <w:t>Quand et comment l’orientation scolaire vers les filières du post-fondamental était-elle menée ?</w:t>
            </w:r>
          </w:p>
          <w:p w14:paraId="1FED9DE1"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Les approches pédagogiques suivies au niveau fondamental, post-fondamental et à l’enseignement supérieur sont-elles verticalement cohérentes ?</w:t>
            </w:r>
          </w:p>
          <w:p w14:paraId="79CE7B41"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Est-ce que les profils de sortie au niveau de la formation technique et professionnelle ont été fixés selon les recommandations du PSDEF et de l’esprit de la réforme ?</w:t>
            </w:r>
          </w:p>
          <w:p w14:paraId="015B6780" w14:textId="77777777" w:rsidR="00DC1142" w:rsidRPr="00F8737E" w:rsidRDefault="00DC1142" w:rsidP="00DF3B25">
            <w:pPr>
              <w:numPr>
                <w:ilvl w:val="0"/>
                <w:numId w:val="4"/>
              </w:numPr>
              <w:jc w:val="both"/>
              <w:rPr>
                <w:spacing w:val="-2"/>
                <w:sz w:val="18"/>
                <w:szCs w:val="18"/>
                <w:lang w:val="fr-CA"/>
              </w:rPr>
            </w:pPr>
            <w:r w:rsidRPr="00F8737E">
              <w:rPr>
                <w:rFonts w:ascii="Century Gothic" w:hAnsi="Century Gothic"/>
                <w:spacing w:val="-2"/>
                <w:sz w:val="20"/>
                <w:szCs w:val="20"/>
                <w:lang w:val="fr-CA"/>
              </w:rPr>
              <w:t>Les nouveaux supports pédagogiques pour les élèves et les enseignants ont-ils été distribués en nombre suffisant ?</w:t>
            </w:r>
          </w:p>
          <w:p w14:paraId="2A9E48C8" w14:textId="7B882D22" w:rsidR="00DC1142" w:rsidRPr="00F8737E" w:rsidRDefault="00DC1142" w:rsidP="00DF3B25">
            <w:pPr>
              <w:numPr>
                <w:ilvl w:val="0"/>
                <w:numId w:val="4"/>
              </w:numPr>
              <w:jc w:val="both"/>
              <w:rPr>
                <w:spacing w:val="-2"/>
                <w:sz w:val="18"/>
                <w:szCs w:val="18"/>
                <w:lang w:val="fr-CA"/>
              </w:rPr>
            </w:pPr>
            <w:r w:rsidRPr="00F8737E">
              <w:rPr>
                <w:rFonts w:ascii="Century Gothic" w:hAnsi="Century Gothic"/>
                <w:spacing w:val="-2"/>
                <w:sz w:val="20"/>
                <w:szCs w:val="20"/>
                <w:lang w:val="fr-CA"/>
              </w:rPr>
              <w:t>La formation initiale dans les filières existantes au post-fondamental général, pédagogique, technique et professionnel et au supérieur et les dispositifs de formation continue ont-ils formé et accompagné en nombre suffisant les instituteurs (profils D7) et les enseignants du post-fondamental : pédagogique, technique et professionnel selon les prérequis de la réforme ? Ont-ils été affectés dans les établissements (écoles fondamentales et établissements post-fondamental) en nombre suffisant, de manière à couvrir les nouveaux programmes en fonction de leurs spécialités tout en minimisant les possibilités de sous-service ?</w:t>
            </w:r>
            <w:r w:rsidR="00510C0F" w:rsidRPr="00F8737E">
              <w:rPr>
                <w:rStyle w:val="FootnoteReference"/>
                <w:rFonts w:ascii="Century Gothic" w:hAnsi="Century Gothic"/>
                <w:spacing w:val="-2"/>
                <w:sz w:val="20"/>
                <w:szCs w:val="20"/>
                <w:lang w:val="fr-CA"/>
              </w:rPr>
              <w:footnoteReference w:id="10"/>
            </w:r>
          </w:p>
          <w:p w14:paraId="155AEBBD"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Des enseignants spécialisés, ayant reçu une formation complète (bivalents), ont-ils été mobilisés en nombre suffisant pour la 9ème année ? Si nécessaire, ont-ils été déployés sur plusieurs établissements pour éviter les sous-services ?</w:t>
            </w:r>
          </w:p>
          <w:p w14:paraId="5C1270C9" w14:textId="77777777" w:rsidR="00DC1142" w:rsidRPr="00F8737E" w:rsidRDefault="00DC1142" w:rsidP="00DF3B25">
            <w:pPr>
              <w:numPr>
                <w:ilvl w:val="0"/>
                <w:numId w:val="4"/>
              </w:numPr>
              <w:jc w:val="both"/>
              <w:rPr>
                <w:spacing w:val="-2"/>
                <w:sz w:val="18"/>
                <w:szCs w:val="18"/>
                <w:lang w:val="fr-CA"/>
              </w:rPr>
            </w:pPr>
            <w:r w:rsidRPr="00F8737E">
              <w:rPr>
                <w:rFonts w:ascii="Century Gothic" w:hAnsi="Century Gothic"/>
                <w:spacing w:val="-2"/>
                <w:sz w:val="20"/>
                <w:szCs w:val="20"/>
                <w:lang w:val="fr-CA"/>
              </w:rPr>
              <w:t>Les dispositifs de formation initiale et continue (dans les filières post-fondamentale général et supérieure) ont-ils été adaptés pour accompagner les enseignants dans la mise en œuvre de la réforme ?</w:t>
            </w:r>
          </w:p>
          <w:p w14:paraId="4A7DBD47"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Y’a-t-il un lien direct entre les sections, filières développées dans l’enseignement fondamental et post fondamental et les filières développées dans l’enseignement supérieur et universitaire ?</w:t>
            </w:r>
          </w:p>
          <w:p w14:paraId="54D31E50"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Dans quelle mesure les bénéficiaires et les partenaires ont-ils participé à la mise en œuvre de la réforme ?</w:t>
            </w:r>
          </w:p>
          <w:p w14:paraId="423ED4E1"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La réforme de l’enseignement fondamental a-t-elle permis de garder une cohérence des apprentissages notamment entre le cycle 3 et le cycle 4 (ancien collège) dans l’adaptation des nouveaux programmes et des modalités d’enseignement et d’évaluation d’un cycle de consolidation à un cycle des approfondissements ?</w:t>
            </w:r>
          </w:p>
          <w:p w14:paraId="7F799234" w14:textId="77777777" w:rsidR="00DC1142" w:rsidRPr="00F8737E" w:rsidRDefault="00DC1142" w:rsidP="00DF3B25">
            <w:pPr>
              <w:numPr>
                <w:ilvl w:val="0"/>
                <w:numId w:val="4"/>
              </w:numPr>
              <w:jc w:val="both"/>
              <w:rPr>
                <w:spacing w:val="-2"/>
                <w:sz w:val="18"/>
                <w:szCs w:val="18"/>
                <w:lang w:val="fr-CA"/>
              </w:rPr>
            </w:pPr>
            <w:r w:rsidRPr="00F8737E">
              <w:rPr>
                <w:rFonts w:ascii="Century Gothic" w:hAnsi="Century Gothic"/>
                <w:spacing w:val="-2"/>
                <w:sz w:val="20"/>
                <w:szCs w:val="20"/>
                <w:lang w:val="fr-CA"/>
              </w:rPr>
              <w:t>L’application et l’évaluation des programmes du cycle 4 ont-elles été mises en place conformément aux recommandations de standardisation et de modération académiques exprimées dans le PSDEF ?</w:t>
            </w:r>
          </w:p>
        </w:tc>
      </w:tr>
      <w:tr w:rsidR="00DC1142" w:rsidRPr="00F8737E" w14:paraId="74FD8E4F" w14:textId="77777777" w:rsidTr="00DC1142">
        <w:trPr>
          <w:trHeight w:val="20"/>
        </w:trPr>
        <w:tc>
          <w:tcPr>
            <w:tcW w:w="5000" w:type="pct"/>
            <w:gridSpan w:val="2"/>
            <w:shd w:val="clear" w:color="auto" w:fill="F2F2F2"/>
          </w:tcPr>
          <w:p w14:paraId="4AC4A512" w14:textId="77777777" w:rsidR="00DC1142" w:rsidRPr="00F8737E" w:rsidRDefault="00DC1142" w:rsidP="00DF3B25">
            <w:pPr>
              <w:numPr>
                <w:ilvl w:val="0"/>
                <w:numId w:val="5"/>
              </w:numPr>
              <w:jc w:val="center"/>
              <w:rPr>
                <w:rFonts w:ascii="Century Gothic" w:hAnsi="Century Gothic"/>
                <w:b/>
                <w:spacing w:val="-2"/>
                <w:sz w:val="20"/>
                <w:szCs w:val="20"/>
                <w:lang w:val="fr-CA"/>
              </w:rPr>
            </w:pPr>
            <w:r w:rsidRPr="00F8737E">
              <w:rPr>
                <w:rFonts w:ascii="Century Gothic" w:hAnsi="Century Gothic"/>
                <w:b/>
                <w:spacing w:val="-2"/>
                <w:sz w:val="20"/>
                <w:szCs w:val="20"/>
                <w:lang w:val="fr-CA"/>
              </w:rPr>
              <w:t>Efficacité</w:t>
            </w:r>
          </w:p>
        </w:tc>
      </w:tr>
      <w:tr w:rsidR="00DC1142" w:rsidRPr="00F8737E" w14:paraId="494A957B" w14:textId="77777777" w:rsidTr="00DC1142">
        <w:trPr>
          <w:trHeight w:val="20"/>
        </w:trPr>
        <w:tc>
          <w:tcPr>
            <w:tcW w:w="1214" w:type="pct"/>
          </w:tcPr>
          <w:p w14:paraId="3E4966AF" w14:textId="77777777" w:rsidR="00DC1142" w:rsidRPr="00F8737E" w:rsidRDefault="00DC1142" w:rsidP="00DF3B25">
            <w:pPr>
              <w:numPr>
                <w:ilvl w:val="1"/>
                <w:numId w:val="5"/>
              </w:numPr>
              <w:spacing w:before="120"/>
              <w:jc w:val="both"/>
              <w:rPr>
                <w:rFonts w:ascii="Century Gothic" w:hAnsi="Century Gothic"/>
                <w:spacing w:val="-2"/>
                <w:sz w:val="20"/>
                <w:szCs w:val="20"/>
                <w:lang w:val="fr-CA"/>
              </w:rPr>
            </w:pPr>
            <w:r w:rsidRPr="00F8737E">
              <w:rPr>
                <w:rFonts w:ascii="Century Gothic" w:hAnsi="Century Gothic"/>
                <w:spacing w:val="-2"/>
                <w:sz w:val="20"/>
                <w:szCs w:val="20"/>
                <w:lang w:val="fr-CA"/>
              </w:rPr>
              <w:t>Les résultats prévus dans le cadre de la réforme de l’enseignement fondamental ont-ils pu être atteints ou sont en train de l’être ?</w:t>
            </w:r>
          </w:p>
        </w:tc>
        <w:tc>
          <w:tcPr>
            <w:tcW w:w="3786" w:type="pct"/>
          </w:tcPr>
          <w:p w14:paraId="20F51653"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Avec l’accroissement du nombre de lauréats issus de l’école fondamentale, les capacités d’accueil et l’offre de diversification des filières dans l’enseignement des métiers et la formation professionnelle ont-elles augmenté aussi afin d’absorber les nouveaux effectifs de l’école fondamentale qui n’ont pas été retenus pour le passage au post-fondamental ?</w:t>
            </w:r>
          </w:p>
          <w:p w14:paraId="75664451"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Y’a-t-il un suivi régulier des lauréats de l’enseignement des métiers et de la formation technique et professionnelle pour une meilleure insertion socioprofessionnelle ?</w:t>
            </w:r>
          </w:p>
          <w:p w14:paraId="6F57D348" w14:textId="14C7B3A2"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Le cadre de concertation et de collaboration entre les deux ministères en charge de l’</w:t>
            </w:r>
            <w:r w:rsidR="00A57AF5" w:rsidRPr="00F8737E">
              <w:rPr>
                <w:rFonts w:ascii="Century Gothic" w:hAnsi="Century Gothic"/>
                <w:spacing w:val="-2"/>
                <w:sz w:val="20"/>
                <w:szCs w:val="20"/>
                <w:lang w:val="fr-CA"/>
              </w:rPr>
              <w:t>Éducation</w:t>
            </w:r>
            <w:r w:rsidRPr="00F8737E">
              <w:rPr>
                <w:rFonts w:ascii="Century Gothic" w:hAnsi="Century Gothic"/>
                <w:spacing w:val="-2"/>
                <w:sz w:val="20"/>
                <w:szCs w:val="20"/>
                <w:lang w:val="fr-CA"/>
              </w:rPr>
              <w:t xml:space="preserve"> est-il permanemment opérationnel ?</w:t>
            </w:r>
          </w:p>
          <w:p w14:paraId="175154BD"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Le rythme des constructions scolaires et la disponibilisation de salles de classe dans les anciens collèges ont-ils permis un apprentissage en cycle 4 dans des conditions de scolarisation acceptables selon les Normes et standards en matière de construction scolaire ?</w:t>
            </w:r>
          </w:p>
          <w:p w14:paraId="262C9993"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 xml:space="preserve">Les centres d’enseignement des métiers (CEM) implantés dans chaque commune et les centres de formation professionnelle (CFP) installés dans chaque province ont-ils été mis en place tel que prévu par la politique nationale de l’enseignement et de la formation technique et professionnelle (EFTP) ? Sont-ils suffisamment équipés et fonctionnels ? Disposent-ils du personnel enseignant qualifié ? La formation des lauréats est-elle en adéquation avec le marché du travail ? </w:t>
            </w:r>
          </w:p>
          <w:p w14:paraId="180C57C0"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Quel est le fonctionnement des réseaux scolaires à l’heure actuelle ? Quelle contribution apportent-ils à la formation continue des enseignants, etc. ? La nouvelle ordonnance sur les réseaux scolaires permettait-elle d’institutionnaliser un fonctionnement déjà existant et d’harmoniser les pratiques à l’échelle nationale ? Dans le cas contraire, les fonctionnements actuels des différents réseaux peuvent-ils s’aligner sur le texte de loi ? Si oui, à quelle échéance et avec quels moyens ?</w:t>
            </w:r>
          </w:p>
          <w:p w14:paraId="2C8F0ED5"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Dans quelle mesure la réforme a-t-elle obtenu les résultats escomptés inscrits dans le PSDEF ?</w:t>
            </w:r>
          </w:p>
          <w:p w14:paraId="0738D00F"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Pourrait-il y avoir des moyens plus efficaces d'atteindre les résultats prévus ?</w:t>
            </w:r>
          </w:p>
          <w:p w14:paraId="29927849"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Quels sont les principaux facteurs qui ont influé sur la réalisation ou la non-réalisation des objectifs ? Et comment ?</w:t>
            </w:r>
          </w:p>
          <w:p w14:paraId="731D6222"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Y a-t-il eu des changements importants imprévus tout au long du processus de mise en œuvre de la réforme ? Pourquoi ?</w:t>
            </w:r>
          </w:p>
        </w:tc>
      </w:tr>
      <w:tr w:rsidR="00DC1142" w:rsidRPr="00F8737E" w14:paraId="6289F6A8" w14:textId="77777777" w:rsidTr="00DC1142">
        <w:trPr>
          <w:trHeight w:val="20"/>
        </w:trPr>
        <w:tc>
          <w:tcPr>
            <w:tcW w:w="5000" w:type="pct"/>
            <w:gridSpan w:val="2"/>
            <w:shd w:val="clear" w:color="auto" w:fill="F2F2F2"/>
          </w:tcPr>
          <w:p w14:paraId="4D557583" w14:textId="77777777" w:rsidR="00DC1142" w:rsidRPr="00F8737E" w:rsidRDefault="00DC1142" w:rsidP="00DF3B25">
            <w:pPr>
              <w:numPr>
                <w:ilvl w:val="0"/>
                <w:numId w:val="5"/>
              </w:numPr>
              <w:jc w:val="center"/>
              <w:rPr>
                <w:rFonts w:ascii="Century Gothic" w:hAnsi="Century Gothic"/>
                <w:b/>
                <w:spacing w:val="-2"/>
                <w:sz w:val="20"/>
                <w:szCs w:val="20"/>
                <w:lang w:val="fr-CA"/>
              </w:rPr>
            </w:pPr>
            <w:r w:rsidRPr="00F8737E">
              <w:rPr>
                <w:rFonts w:ascii="Century Gothic" w:hAnsi="Century Gothic"/>
                <w:b/>
                <w:spacing w:val="-2"/>
                <w:sz w:val="20"/>
                <w:szCs w:val="20"/>
                <w:lang w:val="fr-CA"/>
              </w:rPr>
              <w:t>Efficience</w:t>
            </w:r>
          </w:p>
        </w:tc>
      </w:tr>
      <w:tr w:rsidR="00DC1142" w:rsidRPr="00F8737E" w14:paraId="197D65C8" w14:textId="77777777" w:rsidTr="00DC1142">
        <w:trPr>
          <w:trHeight w:val="20"/>
        </w:trPr>
        <w:tc>
          <w:tcPr>
            <w:tcW w:w="1214" w:type="pct"/>
          </w:tcPr>
          <w:p w14:paraId="61C88397" w14:textId="77777777" w:rsidR="00DC1142" w:rsidRPr="00F8737E" w:rsidRDefault="00DC1142" w:rsidP="00DF3B25">
            <w:pPr>
              <w:numPr>
                <w:ilvl w:val="1"/>
                <w:numId w:val="5"/>
              </w:numPr>
              <w:spacing w:before="120"/>
              <w:jc w:val="both"/>
              <w:rPr>
                <w:rFonts w:ascii="Century Gothic" w:hAnsi="Century Gothic"/>
                <w:spacing w:val="-2"/>
                <w:sz w:val="20"/>
                <w:szCs w:val="20"/>
                <w:lang w:val="fr-CA"/>
              </w:rPr>
            </w:pPr>
            <w:r w:rsidRPr="00F8737E">
              <w:rPr>
                <w:rFonts w:ascii="Century Gothic" w:hAnsi="Century Gothic"/>
                <w:spacing w:val="-2"/>
                <w:sz w:val="20"/>
                <w:szCs w:val="20"/>
                <w:lang w:val="fr-CA"/>
              </w:rPr>
              <w:t>Les ressources (humaines, financières, administratives, matérielles, …) mobilisées dans le cadre de la réforme de l’enseignement fondamental pour l’atteinte des résultats ont-elles été employées de manière optimale ?</w:t>
            </w:r>
          </w:p>
        </w:tc>
        <w:tc>
          <w:tcPr>
            <w:tcW w:w="3786" w:type="pct"/>
          </w:tcPr>
          <w:p w14:paraId="646D1BA8" w14:textId="77777777" w:rsidR="00DC1142" w:rsidRPr="00F8737E" w:rsidRDefault="00DC1142" w:rsidP="00DF3B25">
            <w:pPr>
              <w:numPr>
                <w:ilvl w:val="0"/>
                <w:numId w:val="6"/>
              </w:numPr>
              <w:jc w:val="both"/>
              <w:rPr>
                <w:rFonts w:ascii="Century Gothic" w:hAnsi="Century Gothic"/>
                <w:spacing w:val="-2"/>
                <w:sz w:val="20"/>
                <w:szCs w:val="20"/>
                <w:lang w:val="fr-CA"/>
              </w:rPr>
            </w:pPr>
            <w:r w:rsidRPr="00F8737E">
              <w:rPr>
                <w:rFonts w:ascii="Century Gothic" w:hAnsi="Century Gothic"/>
                <w:spacing w:val="-2"/>
                <w:sz w:val="20"/>
                <w:szCs w:val="20"/>
                <w:lang w:val="fr-CA"/>
              </w:rPr>
              <w:t>Les objectifs fixés ont-ils été atteints d'une manière économiquement viable ?</w:t>
            </w:r>
          </w:p>
          <w:p w14:paraId="48CAFA23" w14:textId="77777777" w:rsidR="00DC1142" w:rsidRPr="00F8737E" w:rsidRDefault="00DC1142" w:rsidP="00DF3B25">
            <w:pPr>
              <w:numPr>
                <w:ilvl w:val="0"/>
                <w:numId w:val="6"/>
              </w:numPr>
              <w:jc w:val="both"/>
              <w:rPr>
                <w:rFonts w:ascii="Century Gothic" w:hAnsi="Century Gothic"/>
                <w:spacing w:val="-2"/>
                <w:sz w:val="20"/>
                <w:szCs w:val="20"/>
                <w:lang w:val="fr-CA"/>
              </w:rPr>
            </w:pPr>
            <w:r w:rsidRPr="00F8737E">
              <w:rPr>
                <w:rFonts w:ascii="Century Gothic" w:hAnsi="Century Gothic"/>
                <w:spacing w:val="-2"/>
                <w:sz w:val="20"/>
                <w:szCs w:val="20"/>
                <w:lang w:val="fr-CA"/>
              </w:rPr>
              <w:t>Le Gouvernement a-t-il mis le même accent sur tous les aspects de la réforme, ou certains éléments de réforme ont-ils eu plus d'engagement de la part du gouvernement et de ses partenaires ?</w:t>
            </w:r>
          </w:p>
          <w:p w14:paraId="2DEADF17" w14:textId="77777777" w:rsidR="00DC1142" w:rsidRPr="00F8737E" w:rsidRDefault="00DC1142" w:rsidP="00DF3B25">
            <w:pPr>
              <w:numPr>
                <w:ilvl w:val="0"/>
                <w:numId w:val="6"/>
              </w:numPr>
              <w:jc w:val="both"/>
              <w:rPr>
                <w:rFonts w:ascii="Century Gothic" w:hAnsi="Century Gothic"/>
                <w:spacing w:val="-2"/>
                <w:sz w:val="20"/>
                <w:szCs w:val="20"/>
                <w:lang w:val="fr-CA"/>
              </w:rPr>
            </w:pPr>
            <w:r w:rsidRPr="00F8737E">
              <w:rPr>
                <w:rFonts w:ascii="Century Gothic" w:hAnsi="Century Gothic"/>
                <w:spacing w:val="-2"/>
                <w:sz w:val="20"/>
                <w:szCs w:val="20"/>
                <w:lang w:val="fr-CA"/>
              </w:rPr>
              <w:t>La mise en œuvre de la réforme était-elle rentable ?</w:t>
            </w:r>
          </w:p>
          <w:p w14:paraId="267D4F0C" w14:textId="77777777" w:rsidR="00DC1142" w:rsidRPr="00F8737E" w:rsidRDefault="00DC1142" w:rsidP="00DF3B25">
            <w:pPr>
              <w:numPr>
                <w:ilvl w:val="0"/>
                <w:numId w:val="6"/>
              </w:numPr>
              <w:jc w:val="both"/>
              <w:rPr>
                <w:rFonts w:ascii="Century Gothic" w:hAnsi="Century Gothic"/>
                <w:spacing w:val="-2"/>
                <w:sz w:val="20"/>
                <w:szCs w:val="20"/>
                <w:lang w:val="fr-CA"/>
              </w:rPr>
            </w:pPr>
            <w:r w:rsidRPr="00F8737E">
              <w:rPr>
                <w:rFonts w:ascii="Century Gothic" w:hAnsi="Century Gothic"/>
                <w:spacing w:val="-2"/>
                <w:sz w:val="20"/>
                <w:szCs w:val="20"/>
                <w:lang w:val="fr-CA"/>
              </w:rPr>
              <w:t>Les objectifs ont-ils été atteints à temps ?</w:t>
            </w:r>
          </w:p>
          <w:p w14:paraId="304E4319" w14:textId="77777777" w:rsidR="00DC1142" w:rsidRPr="00F8737E" w:rsidRDefault="00DC1142" w:rsidP="00DF3B25">
            <w:pPr>
              <w:numPr>
                <w:ilvl w:val="0"/>
                <w:numId w:val="6"/>
              </w:numPr>
              <w:jc w:val="both"/>
              <w:rPr>
                <w:rFonts w:ascii="Century Gothic" w:hAnsi="Century Gothic"/>
                <w:spacing w:val="-2"/>
                <w:sz w:val="20"/>
                <w:szCs w:val="20"/>
                <w:lang w:val="fr-CA"/>
              </w:rPr>
            </w:pPr>
            <w:r w:rsidRPr="00F8737E">
              <w:rPr>
                <w:rFonts w:ascii="Century Gothic" w:hAnsi="Century Gothic"/>
                <w:spacing w:val="-2"/>
                <w:sz w:val="20"/>
                <w:szCs w:val="20"/>
                <w:lang w:val="fr-CA"/>
              </w:rPr>
              <w:t>Dans quelle mesure la mise en œuvre de la réforme et les investissements réalisés ont-ils été efficaces pour obtenir un bon rapport qualité-prix ? Déterminer si : la réforme a été mise en œuvre comme prévu ; S'il existe d'autres moyens moins couteux qui auraient pu obtenir les mêmes résultats que ceux fixés par la réforme ?</w:t>
            </w:r>
          </w:p>
          <w:p w14:paraId="4570D15A" w14:textId="77777777" w:rsidR="00DC1142" w:rsidRPr="00F8737E" w:rsidRDefault="00DC1142" w:rsidP="00DF3B25">
            <w:pPr>
              <w:numPr>
                <w:ilvl w:val="0"/>
                <w:numId w:val="6"/>
              </w:numPr>
              <w:jc w:val="both"/>
              <w:rPr>
                <w:rFonts w:ascii="Century Gothic" w:hAnsi="Century Gothic"/>
                <w:spacing w:val="-2"/>
                <w:sz w:val="20"/>
                <w:szCs w:val="20"/>
                <w:lang w:val="fr-CA"/>
              </w:rPr>
            </w:pPr>
            <w:r w:rsidRPr="00F8737E">
              <w:rPr>
                <w:rFonts w:ascii="Century Gothic" w:hAnsi="Century Gothic"/>
                <w:spacing w:val="-2"/>
                <w:sz w:val="20"/>
                <w:szCs w:val="20"/>
                <w:lang w:val="fr-CA"/>
              </w:rPr>
              <w:t>Quelle est la partie de la réforme la plus coûteuse ou la plus efficiente qu’il faut consolider ?</w:t>
            </w:r>
          </w:p>
          <w:p w14:paraId="141C372D" w14:textId="4C42FE8E" w:rsidR="00DC1142" w:rsidRPr="00F8737E" w:rsidRDefault="00DC1142" w:rsidP="00DF3B25">
            <w:pPr>
              <w:numPr>
                <w:ilvl w:val="0"/>
                <w:numId w:val="6"/>
              </w:numPr>
              <w:jc w:val="both"/>
              <w:rPr>
                <w:rFonts w:ascii="Century Gothic" w:hAnsi="Century Gothic"/>
                <w:spacing w:val="-2"/>
                <w:sz w:val="20"/>
                <w:szCs w:val="20"/>
                <w:lang w:val="fr-CA"/>
              </w:rPr>
            </w:pPr>
            <w:r w:rsidRPr="00F8737E">
              <w:rPr>
                <w:rFonts w:ascii="Century Gothic" w:hAnsi="Century Gothic"/>
                <w:spacing w:val="-2"/>
                <w:sz w:val="20"/>
                <w:szCs w:val="20"/>
                <w:lang w:val="fr-CA"/>
              </w:rPr>
              <w:t xml:space="preserve">Les mécanismes de coordination entre les différentes parties prenantes ont-ils été efficients ? Y’a-t-il eu une bonne cohérence entre les différentes dimensions de la réforme, par exemple la </w:t>
            </w:r>
            <w:r w:rsidR="00C269FE" w:rsidRPr="00F8737E">
              <w:rPr>
                <w:rFonts w:ascii="Century Gothic" w:hAnsi="Century Gothic"/>
                <w:spacing w:val="-2"/>
                <w:sz w:val="20"/>
                <w:szCs w:val="20"/>
                <w:lang w:val="fr-CA"/>
              </w:rPr>
              <w:t>réforme</w:t>
            </w:r>
            <w:r w:rsidRPr="00F8737E">
              <w:rPr>
                <w:rFonts w:ascii="Century Gothic" w:hAnsi="Century Gothic"/>
                <w:spacing w:val="-2"/>
                <w:sz w:val="20"/>
                <w:szCs w:val="20"/>
                <w:lang w:val="fr-CA"/>
              </w:rPr>
              <w:t xml:space="preserve"> des curricula, la formation des enseignants sur les nouveaux contenus, etc. ?</w:t>
            </w:r>
          </w:p>
        </w:tc>
      </w:tr>
      <w:tr w:rsidR="00DC1142" w:rsidRPr="00F8737E" w14:paraId="4538E3D2" w14:textId="77777777" w:rsidTr="00DC1142">
        <w:trPr>
          <w:trHeight w:val="20"/>
        </w:trPr>
        <w:tc>
          <w:tcPr>
            <w:tcW w:w="5000" w:type="pct"/>
            <w:gridSpan w:val="2"/>
            <w:shd w:val="clear" w:color="auto" w:fill="F2F2F2"/>
          </w:tcPr>
          <w:p w14:paraId="7AB6787A" w14:textId="77777777" w:rsidR="00DC1142" w:rsidRPr="00F8737E" w:rsidRDefault="00DC1142" w:rsidP="00DF3B25">
            <w:pPr>
              <w:numPr>
                <w:ilvl w:val="0"/>
                <w:numId w:val="5"/>
              </w:numPr>
              <w:jc w:val="center"/>
              <w:rPr>
                <w:rFonts w:ascii="Century Gothic" w:hAnsi="Century Gothic"/>
                <w:b/>
                <w:spacing w:val="-2"/>
                <w:sz w:val="20"/>
                <w:szCs w:val="20"/>
                <w:lang w:val="fr-CA"/>
              </w:rPr>
            </w:pPr>
            <w:r w:rsidRPr="00F8737E">
              <w:rPr>
                <w:rFonts w:ascii="Century Gothic" w:hAnsi="Century Gothic"/>
                <w:b/>
                <w:spacing w:val="-2"/>
                <w:sz w:val="20"/>
                <w:szCs w:val="20"/>
                <w:lang w:val="fr-CA"/>
              </w:rPr>
              <w:t>Impact</w:t>
            </w:r>
          </w:p>
        </w:tc>
      </w:tr>
      <w:tr w:rsidR="00DC1142" w:rsidRPr="00F8737E" w14:paraId="512E9050" w14:textId="77777777" w:rsidTr="00DC1142">
        <w:trPr>
          <w:trHeight w:val="20"/>
        </w:trPr>
        <w:tc>
          <w:tcPr>
            <w:tcW w:w="1214" w:type="pct"/>
          </w:tcPr>
          <w:p w14:paraId="3288C0BD" w14:textId="77777777" w:rsidR="00DC1142" w:rsidRPr="00F8737E" w:rsidRDefault="00DC1142" w:rsidP="00DF3B25">
            <w:pPr>
              <w:numPr>
                <w:ilvl w:val="1"/>
                <w:numId w:val="5"/>
              </w:numPr>
              <w:spacing w:before="120"/>
              <w:jc w:val="both"/>
              <w:rPr>
                <w:rFonts w:ascii="Century Gothic" w:hAnsi="Century Gothic"/>
                <w:spacing w:val="-2"/>
                <w:sz w:val="20"/>
                <w:szCs w:val="20"/>
                <w:lang w:val="fr-CA"/>
              </w:rPr>
            </w:pPr>
            <w:r w:rsidRPr="00F8737E">
              <w:rPr>
                <w:rFonts w:ascii="Century Gothic" w:hAnsi="Century Gothic"/>
                <w:spacing w:val="-2"/>
                <w:sz w:val="20"/>
                <w:szCs w:val="20"/>
                <w:lang w:val="fr-CA"/>
              </w:rPr>
              <w:t>Quel est l’impact de la réforme de l’enseignement fondamental en termes de contribution dans la réalisation des objectifs d’accès, de qualité, d’équité, de résilience et de gouvernance du système éducatif burundais ?</w:t>
            </w:r>
          </w:p>
        </w:tc>
        <w:tc>
          <w:tcPr>
            <w:tcW w:w="3786" w:type="pct"/>
          </w:tcPr>
          <w:p w14:paraId="4356D725" w14:textId="77777777" w:rsidR="00DC1142" w:rsidRPr="00F8737E" w:rsidRDefault="00DC1142" w:rsidP="00DF3B25">
            <w:pPr>
              <w:numPr>
                <w:ilvl w:val="0"/>
                <w:numId w:val="6"/>
              </w:numPr>
              <w:jc w:val="both"/>
              <w:rPr>
                <w:rFonts w:ascii="Century Gothic" w:hAnsi="Century Gothic"/>
                <w:spacing w:val="-2"/>
                <w:sz w:val="20"/>
                <w:szCs w:val="20"/>
                <w:lang w:val="fr-CA"/>
              </w:rPr>
            </w:pPr>
            <w:r w:rsidRPr="00F8737E">
              <w:rPr>
                <w:rFonts w:ascii="Century Gothic" w:hAnsi="Century Gothic"/>
                <w:spacing w:val="-2"/>
                <w:sz w:val="20"/>
                <w:szCs w:val="20"/>
                <w:lang w:val="fr-CA"/>
              </w:rPr>
              <w:t>Quels changements positifs ou négatifs, intentionnels ou imprévus ont été apportés par la réforme ? (Analyser la contribution de la réforme à tout impact observé, intentionnel, non intentionnel, positif, négatif) et analyser quels autres acteurs et facteurs ont contribué à l'impact).</w:t>
            </w:r>
          </w:p>
          <w:p w14:paraId="75888107" w14:textId="77777777" w:rsidR="00DC1142" w:rsidRPr="00F8737E" w:rsidRDefault="00DC1142" w:rsidP="00DF3B25">
            <w:pPr>
              <w:numPr>
                <w:ilvl w:val="0"/>
                <w:numId w:val="6"/>
              </w:numPr>
              <w:jc w:val="both"/>
              <w:rPr>
                <w:rFonts w:ascii="Century Gothic" w:hAnsi="Century Gothic"/>
                <w:spacing w:val="-2"/>
                <w:sz w:val="20"/>
                <w:szCs w:val="20"/>
                <w:lang w:val="fr-CA"/>
              </w:rPr>
            </w:pPr>
            <w:r w:rsidRPr="00F8737E">
              <w:rPr>
                <w:rFonts w:ascii="Century Gothic" w:hAnsi="Century Gothic"/>
                <w:spacing w:val="-2"/>
                <w:sz w:val="20"/>
                <w:szCs w:val="20"/>
                <w:lang w:val="fr-CA"/>
              </w:rPr>
              <w:t>Quelle différence réelle la réforme a-t-elle apportée aux bénéficiaires (enfants, parents, personnels éducatifs, réseaux scolaires, gouvernement, etc.) et partenaires techniques et financiers ?</w:t>
            </w:r>
          </w:p>
          <w:p w14:paraId="10CADA8A" w14:textId="77777777" w:rsidR="00DC1142" w:rsidRPr="00F8737E" w:rsidRDefault="00DC1142" w:rsidP="00DF3B25">
            <w:pPr>
              <w:numPr>
                <w:ilvl w:val="0"/>
                <w:numId w:val="6"/>
              </w:numPr>
              <w:jc w:val="both"/>
              <w:rPr>
                <w:rFonts w:ascii="Century Gothic" w:hAnsi="Century Gothic"/>
                <w:spacing w:val="-2"/>
                <w:sz w:val="20"/>
                <w:szCs w:val="20"/>
                <w:lang w:val="fr-CA"/>
              </w:rPr>
            </w:pPr>
            <w:r w:rsidRPr="00F8737E">
              <w:rPr>
                <w:rFonts w:ascii="Century Gothic" w:hAnsi="Century Gothic"/>
                <w:spacing w:val="-2"/>
                <w:sz w:val="20"/>
                <w:szCs w:val="20"/>
                <w:lang w:val="fr-CA"/>
              </w:rPr>
              <w:t>Quelle différence la réforme a-t-elle induit en termes d'accès et de qualité de l'éducation au Burundi à tous les niveaux ?</w:t>
            </w:r>
          </w:p>
        </w:tc>
      </w:tr>
      <w:tr w:rsidR="00DC1142" w:rsidRPr="00F8737E" w14:paraId="2FAA6B2C" w14:textId="77777777" w:rsidTr="00DC1142">
        <w:trPr>
          <w:trHeight w:val="20"/>
        </w:trPr>
        <w:tc>
          <w:tcPr>
            <w:tcW w:w="5000" w:type="pct"/>
            <w:gridSpan w:val="2"/>
            <w:shd w:val="clear" w:color="auto" w:fill="F2F2F2"/>
          </w:tcPr>
          <w:p w14:paraId="02631F0A" w14:textId="77777777" w:rsidR="00DC1142" w:rsidRPr="00F8737E" w:rsidRDefault="00DC1142" w:rsidP="00DF3B25">
            <w:pPr>
              <w:numPr>
                <w:ilvl w:val="0"/>
                <w:numId w:val="5"/>
              </w:numPr>
              <w:jc w:val="center"/>
              <w:rPr>
                <w:rFonts w:ascii="Century Gothic" w:hAnsi="Century Gothic"/>
                <w:b/>
                <w:spacing w:val="-2"/>
                <w:sz w:val="20"/>
                <w:szCs w:val="20"/>
                <w:lang w:val="fr-CA"/>
              </w:rPr>
            </w:pPr>
            <w:r w:rsidRPr="00F8737E">
              <w:rPr>
                <w:rFonts w:ascii="Century Gothic" w:hAnsi="Century Gothic"/>
                <w:b/>
                <w:spacing w:val="-2"/>
                <w:sz w:val="20"/>
                <w:szCs w:val="20"/>
                <w:lang w:val="fr-CA"/>
              </w:rPr>
              <w:t>Durabilité</w:t>
            </w:r>
          </w:p>
        </w:tc>
      </w:tr>
      <w:tr w:rsidR="00DC1142" w:rsidRPr="00F8737E" w14:paraId="1F206255" w14:textId="77777777" w:rsidTr="00DC1142">
        <w:trPr>
          <w:trHeight w:val="20"/>
        </w:trPr>
        <w:tc>
          <w:tcPr>
            <w:tcW w:w="1214" w:type="pct"/>
          </w:tcPr>
          <w:p w14:paraId="37DE34BA" w14:textId="77777777" w:rsidR="00DC1142" w:rsidRPr="00F8737E" w:rsidRDefault="00DC1142" w:rsidP="00DF3B25">
            <w:pPr>
              <w:numPr>
                <w:ilvl w:val="1"/>
                <w:numId w:val="5"/>
              </w:numPr>
              <w:spacing w:before="120"/>
              <w:jc w:val="both"/>
              <w:rPr>
                <w:rFonts w:ascii="Century Gothic" w:hAnsi="Century Gothic"/>
                <w:spacing w:val="-2"/>
                <w:sz w:val="20"/>
                <w:szCs w:val="20"/>
                <w:lang w:val="fr-CA"/>
              </w:rPr>
            </w:pPr>
            <w:r w:rsidRPr="00F8737E">
              <w:rPr>
                <w:rFonts w:ascii="Century Gothic" w:hAnsi="Century Gothic"/>
                <w:spacing w:val="-2"/>
                <w:sz w:val="20"/>
                <w:szCs w:val="20"/>
                <w:lang w:val="fr-CA"/>
              </w:rPr>
              <w:t>Dans quelle mesure les acquis de la réforme de l’enseignement fondamental sont-ils susceptibles d’être durables ?</w:t>
            </w:r>
          </w:p>
        </w:tc>
        <w:tc>
          <w:tcPr>
            <w:tcW w:w="3786" w:type="pct"/>
          </w:tcPr>
          <w:p w14:paraId="6299A7D3" w14:textId="77777777" w:rsidR="00DC1142" w:rsidRPr="00F8737E" w:rsidRDefault="00DC1142" w:rsidP="00DF3B25">
            <w:pPr>
              <w:numPr>
                <w:ilvl w:val="0"/>
                <w:numId w:val="6"/>
              </w:numPr>
              <w:jc w:val="both"/>
              <w:rPr>
                <w:rFonts w:ascii="Century Gothic" w:hAnsi="Century Gothic"/>
                <w:spacing w:val="-2"/>
                <w:sz w:val="20"/>
                <w:szCs w:val="20"/>
                <w:lang w:val="fr-CA"/>
              </w:rPr>
            </w:pPr>
            <w:r w:rsidRPr="00F8737E">
              <w:rPr>
                <w:rFonts w:ascii="Century Gothic" w:hAnsi="Century Gothic"/>
                <w:spacing w:val="-2"/>
                <w:sz w:val="20"/>
                <w:szCs w:val="20"/>
                <w:lang w:val="fr-CA"/>
              </w:rPr>
              <w:t>La soutenabilité financière de la réforme a-t-elle été assurée, tant pour les dépenses courantes (évolution de la masse salariale selon les différents statuts des enseignants, préservation d’une proportion suffisante de dépenses de fonctionnement nécessaires à la qualité des enseignements, etc.) que d’investissement (constructions scolaires, supports pédagogiques, etc.) ?</w:t>
            </w:r>
          </w:p>
          <w:p w14:paraId="3BC824D7" w14:textId="77777777" w:rsidR="00DC1142" w:rsidRPr="00F8737E" w:rsidRDefault="00DC1142" w:rsidP="00DF3B25">
            <w:pPr>
              <w:numPr>
                <w:ilvl w:val="0"/>
                <w:numId w:val="6"/>
              </w:numPr>
              <w:jc w:val="both"/>
              <w:rPr>
                <w:rFonts w:ascii="Century Gothic" w:hAnsi="Century Gothic"/>
                <w:spacing w:val="-2"/>
                <w:sz w:val="20"/>
                <w:szCs w:val="20"/>
                <w:lang w:val="fr-CA"/>
              </w:rPr>
            </w:pPr>
            <w:r w:rsidRPr="00F8737E">
              <w:rPr>
                <w:rFonts w:ascii="Century Gothic" w:hAnsi="Century Gothic"/>
                <w:spacing w:val="-2"/>
                <w:sz w:val="20"/>
                <w:szCs w:val="20"/>
                <w:lang w:val="fr-CA"/>
              </w:rPr>
              <w:t>En ce qui concerne la soutenabilité du sous-secteur du préscolaire pour lequel le PTE soutient l’intégration d’au moins une salle de classe préscolaire pour toute nouvelle construction d’école fondamentale, y a-t-il une indication que la part du budget, pour ce sous-secteur, a été révisée en fonction des besoins en éducateurs ?</w:t>
            </w:r>
          </w:p>
          <w:p w14:paraId="083A281F" w14:textId="77777777" w:rsidR="00DC1142" w:rsidRPr="00F8737E" w:rsidRDefault="00DC1142" w:rsidP="00DF3B25">
            <w:pPr>
              <w:numPr>
                <w:ilvl w:val="0"/>
                <w:numId w:val="6"/>
              </w:numPr>
              <w:jc w:val="both"/>
              <w:rPr>
                <w:rFonts w:ascii="Century Gothic" w:hAnsi="Century Gothic"/>
                <w:spacing w:val="-2"/>
                <w:sz w:val="20"/>
                <w:szCs w:val="20"/>
                <w:lang w:val="fr-CA"/>
              </w:rPr>
            </w:pPr>
            <w:r w:rsidRPr="00F8737E">
              <w:rPr>
                <w:rFonts w:ascii="Century Gothic" w:hAnsi="Century Gothic"/>
                <w:spacing w:val="-2"/>
                <w:sz w:val="20"/>
                <w:szCs w:val="20"/>
                <w:lang w:val="fr-CA"/>
              </w:rPr>
              <w:t>Quel a été le degré d’appropriation des nouveaux programmes et filières par les utilisateurs que sont les enseignants ? les mesures d’accompagnement ont-elles répondu avec efficacité aux défis auxquels elles étaient appelées à répondre ?</w:t>
            </w:r>
          </w:p>
          <w:p w14:paraId="3A21E2D6" w14:textId="77777777" w:rsidR="00DC1142" w:rsidRPr="00F8737E" w:rsidRDefault="00DC1142" w:rsidP="00DF3B25">
            <w:pPr>
              <w:numPr>
                <w:ilvl w:val="0"/>
                <w:numId w:val="6"/>
              </w:numPr>
              <w:jc w:val="both"/>
              <w:rPr>
                <w:rFonts w:ascii="Century Gothic" w:hAnsi="Century Gothic"/>
                <w:spacing w:val="-2"/>
                <w:sz w:val="20"/>
                <w:szCs w:val="20"/>
                <w:lang w:val="fr-CA"/>
              </w:rPr>
            </w:pPr>
            <w:r w:rsidRPr="00F8737E">
              <w:rPr>
                <w:rFonts w:ascii="Century Gothic" w:hAnsi="Century Gothic"/>
                <w:spacing w:val="-2"/>
                <w:sz w:val="20"/>
                <w:szCs w:val="20"/>
                <w:lang w:val="fr-CA"/>
              </w:rPr>
              <w:t>Dans quelle mesure, est-il probable que les changements positifs observés auxquels la réforme a contribué seront maintenues à l’avenir ?</w:t>
            </w:r>
          </w:p>
          <w:p w14:paraId="410800B6" w14:textId="77777777" w:rsidR="00DC1142" w:rsidRPr="00F8737E" w:rsidRDefault="00DC1142" w:rsidP="00DF3B25">
            <w:pPr>
              <w:numPr>
                <w:ilvl w:val="0"/>
                <w:numId w:val="6"/>
              </w:numPr>
              <w:jc w:val="both"/>
              <w:rPr>
                <w:rFonts w:ascii="Century Gothic" w:hAnsi="Century Gothic"/>
                <w:spacing w:val="-2"/>
                <w:sz w:val="20"/>
                <w:szCs w:val="20"/>
                <w:lang w:val="fr-CA"/>
              </w:rPr>
            </w:pPr>
            <w:r w:rsidRPr="00F8737E">
              <w:rPr>
                <w:rFonts w:ascii="Century Gothic" w:hAnsi="Century Gothic"/>
                <w:spacing w:val="-2"/>
                <w:sz w:val="20"/>
                <w:szCs w:val="20"/>
                <w:lang w:val="fr-CA"/>
              </w:rPr>
              <w:t>Les acteurs clés ont-ils la capacité de soutenir les changements positifs ?</w:t>
            </w:r>
          </w:p>
          <w:p w14:paraId="6B101F34" w14:textId="77777777" w:rsidR="00DC1142" w:rsidRPr="00F8737E" w:rsidRDefault="00DC1142" w:rsidP="00DF3B25">
            <w:pPr>
              <w:numPr>
                <w:ilvl w:val="0"/>
                <w:numId w:val="6"/>
              </w:numPr>
              <w:jc w:val="both"/>
              <w:rPr>
                <w:rFonts w:ascii="Century Gothic" w:hAnsi="Century Gothic"/>
                <w:spacing w:val="-2"/>
                <w:sz w:val="20"/>
                <w:szCs w:val="20"/>
                <w:lang w:val="fr-CA"/>
              </w:rPr>
            </w:pPr>
            <w:r w:rsidRPr="00F8737E">
              <w:rPr>
                <w:rFonts w:ascii="Century Gothic" w:hAnsi="Century Gothic"/>
                <w:spacing w:val="-2"/>
                <w:sz w:val="20"/>
                <w:szCs w:val="20"/>
                <w:lang w:val="fr-CA"/>
              </w:rPr>
              <w:t>Quels sont les principaux facteurs qui ont influencé la réalisation ou la non-réalisation de la durabilité de la réforme ?</w:t>
            </w:r>
          </w:p>
          <w:p w14:paraId="648A0CF8" w14:textId="77777777" w:rsidR="00DC1142" w:rsidRPr="00F8737E" w:rsidRDefault="00DC1142" w:rsidP="00DF3B25">
            <w:pPr>
              <w:numPr>
                <w:ilvl w:val="0"/>
                <w:numId w:val="6"/>
              </w:numPr>
              <w:jc w:val="both"/>
              <w:rPr>
                <w:rFonts w:ascii="Century Gothic" w:hAnsi="Century Gothic"/>
                <w:spacing w:val="-2"/>
                <w:sz w:val="20"/>
                <w:szCs w:val="20"/>
                <w:lang w:val="fr-CA"/>
              </w:rPr>
            </w:pPr>
            <w:r w:rsidRPr="00F8737E">
              <w:rPr>
                <w:rFonts w:ascii="Century Gothic" w:hAnsi="Century Gothic"/>
                <w:spacing w:val="-2"/>
                <w:sz w:val="20"/>
                <w:szCs w:val="20"/>
                <w:lang w:val="fr-CA"/>
              </w:rPr>
              <w:t>Quelles interventions ont été fournies pour maintenir un accès équitable à l'éducation et la qualité de l’éducation au long-terme ?</w:t>
            </w:r>
          </w:p>
        </w:tc>
      </w:tr>
      <w:tr w:rsidR="00DC1142" w:rsidRPr="00F8737E" w14:paraId="34318F07" w14:textId="77777777" w:rsidTr="00DC1142">
        <w:trPr>
          <w:trHeight w:val="20"/>
        </w:trPr>
        <w:tc>
          <w:tcPr>
            <w:tcW w:w="5000" w:type="pct"/>
            <w:gridSpan w:val="2"/>
            <w:shd w:val="clear" w:color="auto" w:fill="F2F2F2"/>
          </w:tcPr>
          <w:p w14:paraId="3869215C" w14:textId="77777777" w:rsidR="00DC1142" w:rsidRPr="00F8737E" w:rsidRDefault="00DC1142" w:rsidP="00DF3B25">
            <w:pPr>
              <w:numPr>
                <w:ilvl w:val="0"/>
                <w:numId w:val="5"/>
              </w:numPr>
              <w:jc w:val="center"/>
              <w:rPr>
                <w:rFonts w:ascii="Century Gothic" w:hAnsi="Century Gothic"/>
                <w:b/>
                <w:spacing w:val="-2"/>
                <w:sz w:val="20"/>
                <w:szCs w:val="20"/>
                <w:lang w:val="fr-CA"/>
              </w:rPr>
            </w:pPr>
            <w:r w:rsidRPr="00F8737E">
              <w:rPr>
                <w:rFonts w:ascii="Century Gothic" w:hAnsi="Century Gothic"/>
                <w:b/>
                <w:spacing w:val="-2"/>
                <w:sz w:val="20"/>
                <w:szCs w:val="20"/>
                <w:lang w:val="fr-CA"/>
              </w:rPr>
              <w:t>Genre et équité</w:t>
            </w:r>
          </w:p>
        </w:tc>
      </w:tr>
      <w:tr w:rsidR="00DC1142" w:rsidRPr="00F8737E" w14:paraId="31B47B66" w14:textId="77777777" w:rsidTr="00DC1142">
        <w:trPr>
          <w:trHeight w:val="20"/>
        </w:trPr>
        <w:tc>
          <w:tcPr>
            <w:tcW w:w="1214" w:type="pct"/>
          </w:tcPr>
          <w:p w14:paraId="6C48D9C1" w14:textId="77777777" w:rsidR="00DC1142" w:rsidRPr="00F8737E" w:rsidRDefault="00DC1142" w:rsidP="00DF3B25">
            <w:pPr>
              <w:numPr>
                <w:ilvl w:val="1"/>
                <w:numId w:val="5"/>
              </w:numPr>
              <w:spacing w:before="120"/>
              <w:jc w:val="both"/>
              <w:rPr>
                <w:rFonts w:ascii="Century Gothic" w:hAnsi="Century Gothic"/>
                <w:spacing w:val="-2"/>
                <w:sz w:val="20"/>
                <w:szCs w:val="20"/>
                <w:lang w:val="fr-CA"/>
              </w:rPr>
            </w:pPr>
            <w:r w:rsidRPr="00F8737E">
              <w:rPr>
                <w:rFonts w:ascii="Century Gothic" w:hAnsi="Century Gothic"/>
                <w:spacing w:val="-2"/>
                <w:sz w:val="20"/>
                <w:szCs w:val="20"/>
                <w:lang w:val="fr-CA"/>
              </w:rPr>
              <w:t xml:space="preserve">Dans quelle mesure la réforme de l’enseignement fondamental a-t-elle pris en compte les approches genre et équité dans sa conception et sa mise en œuvre ? </w:t>
            </w:r>
          </w:p>
        </w:tc>
        <w:tc>
          <w:tcPr>
            <w:tcW w:w="3786" w:type="pct"/>
          </w:tcPr>
          <w:p w14:paraId="41D6B5A1"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Dans quelle mesure la réforme a-t-elle atteint les enfants les plus vulnérables ?</w:t>
            </w:r>
          </w:p>
          <w:p w14:paraId="6502A658" w14:textId="77777777" w:rsidR="00DC1142" w:rsidRPr="00F8737E" w:rsidRDefault="00DC1142" w:rsidP="00DF3B25">
            <w:pPr>
              <w:numPr>
                <w:ilvl w:val="0"/>
                <w:numId w:val="4"/>
              </w:numPr>
              <w:jc w:val="both"/>
              <w:rPr>
                <w:rFonts w:ascii="Century Gothic" w:hAnsi="Century Gothic"/>
                <w:spacing w:val="-2"/>
                <w:sz w:val="20"/>
                <w:szCs w:val="20"/>
                <w:lang w:val="fr-CA"/>
              </w:rPr>
            </w:pPr>
            <w:r w:rsidRPr="00F8737E">
              <w:rPr>
                <w:rFonts w:ascii="Century Gothic" w:hAnsi="Century Gothic"/>
                <w:spacing w:val="-2"/>
                <w:sz w:val="20"/>
                <w:szCs w:val="20"/>
                <w:lang w:val="fr-CA"/>
              </w:rPr>
              <w:t xml:space="preserve">La réforme a-t-elle été perçue comme tenant compte des aspects de genre et d’équité ? </w:t>
            </w:r>
          </w:p>
        </w:tc>
      </w:tr>
    </w:tbl>
    <w:p w14:paraId="6CD8B026" w14:textId="280AACE8" w:rsidR="00DC1142" w:rsidRPr="00F8737E" w:rsidRDefault="00027673" w:rsidP="00AD010F">
      <w:pPr>
        <w:widowControl w:val="0"/>
        <w:tabs>
          <w:tab w:val="left" w:pos="1843"/>
        </w:tabs>
        <w:spacing w:before="240"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La matrice d’évaluation est présentée à l’annexe 2.</w:t>
      </w:r>
      <w:r w:rsidR="00EB2BED" w:rsidRPr="00F8737E">
        <w:rPr>
          <w:rFonts w:ascii="Century Gothic" w:hAnsi="Century Gothic"/>
          <w:color w:val="000000" w:themeColor="text1"/>
          <w:sz w:val="22"/>
          <w:szCs w:val="22"/>
        </w:rPr>
        <w:t xml:space="preserve"> </w:t>
      </w:r>
    </w:p>
    <w:p w14:paraId="5299B56B" w14:textId="77777777" w:rsidR="004A47A4" w:rsidRPr="00F8737E" w:rsidRDefault="004A47A4" w:rsidP="00AD010F">
      <w:pPr>
        <w:widowControl w:val="0"/>
        <w:tabs>
          <w:tab w:val="left" w:pos="1843"/>
        </w:tabs>
        <w:spacing w:before="240" w:after="240" w:line="276" w:lineRule="auto"/>
        <w:jc w:val="both"/>
        <w:rPr>
          <w:rFonts w:ascii="Century Gothic" w:hAnsi="Century Gothic"/>
          <w:color w:val="000000" w:themeColor="text1"/>
          <w:sz w:val="22"/>
          <w:szCs w:val="22"/>
        </w:rPr>
      </w:pPr>
    </w:p>
    <w:p w14:paraId="44017F7E" w14:textId="77777777" w:rsidR="00DC1142" w:rsidRPr="00F8737E" w:rsidRDefault="00DC1142" w:rsidP="00AD010F">
      <w:pPr>
        <w:widowControl w:val="0"/>
        <w:tabs>
          <w:tab w:val="left" w:pos="1843"/>
        </w:tabs>
        <w:spacing w:before="240" w:after="240" w:line="276" w:lineRule="auto"/>
        <w:jc w:val="both"/>
        <w:rPr>
          <w:rFonts w:ascii="Century Gothic" w:hAnsi="Century Gothic"/>
          <w:color w:val="000000" w:themeColor="text1"/>
          <w:sz w:val="22"/>
          <w:szCs w:val="22"/>
        </w:rPr>
        <w:sectPr w:rsidR="00DC1142" w:rsidRPr="00F8737E" w:rsidSect="00DC1142">
          <w:pgSz w:w="16838" w:h="11906" w:orient="landscape"/>
          <w:pgMar w:top="1418" w:right="1418" w:bottom="1418" w:left="1418" w:header="709" w:footer="709" w:gutter="0"/>
          <w:cols w:space="708"/>
          <w:titlePg/>
          <w:docGrid w:linePitch="360"/>
        </w:sectPr>
      </w:pPr>
    </w:p>
    <w:p w14:paraId="105897C5" w14:textId="13F440DF" w:rsidR="00AD010F" w:rsidRPr="00F8737E" w:rsidRDefault="00AD010F" w:rsidP="00DF3B25">
      <w:pPr>
        <w:pStyle w:val="Heading2"/>
        <w:numPr>
          <w:ilvl w:val="1"/>
          <w:numId w:val="2"/>
        </w:numPr>
        <w:spacing w:before="0" w:after="0" w:line="276" w:lineRule="auto"/>
      </w:pPr>
      <w:bookmarkStart w:id="57" w:name="_Toc38537125"/>
      <w:r w:rsidRPr="00F8737E">
        <w:t>Evaluabilité</w:t>
      </w:r>
      <w:bookmarkEnd w:id="57"/>
      <w:r w:rsidR="001C4B5E" w:rsidRPr="00F8737E">
        <w:t xml:space="preserve"> </w:t>
      </w:r>
    </w:p>
    <w:p w14:paraId="79B49969" w14:textId="25794951" w:rsidR="007D001A" w:rsidRPr="00F8737E" w:rsidRDefault="00027673" w:rsidP="00AD010F">
      <w:pPr>
        <w:widowControl w:val="0"/>
        <w:tabs>
          <w:tab w:val="left" w:pos="1843"/>
        </w:tabs>
        <w:spacing w:before="240"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L’évaluabilité de la réforme de l’enseignement fondamental au Burundi revient à définir les conditions nécessaires pour que l’évaluation de la réforme soit faite de façon fiable et crédible. </w:t>
      </w:r>
      <w:r w:rsidR="007D001A" w:rsidRPr="00F8737E">
        <w:rPr>
          <w:rFonts w:ascii="Century Gothic" w:hAnsi="Century Gothic"/>
          <w:color w:val="000000" w:themeColor="text1"/>
          <w:sz w:val="22"/>
          <w:szCs w:val="22"/>
        </w:rPr>
        <w:t xml:space="preserve">Selon l'OCDE/CAD, l'évaluabilité </w:t>
      </w:r>
      <w:r w:rsidR="00DE63CD" w:rsidRPr="00F8737E">
        <w:rPr>
          <w:rFonts w:ascii="Century Gothic" w:hAnsi="Century Gothic"/>
          <w:color w:val="000000" w:themeColor="text1"/>
          <w:sz w:val="22"/>
          <w:szCs w:val="22"/>
        </w:rPr>
        <w:t>se définit</w:t>
      </w:r>
      <w:r w:rsidR="007D001A" w:rsidRPr="00F8737E">
        <w:rPr>
          <w:rFonts w:ascii="Century Gothic" w:hAnsi="Century Gothic"/>
          <w:color w:val="000000" w:themeColor="text1"/>
          <w:sz w:val="22"/>
          <w:szCs w:val="22"/>
        </w:rPr>
        <w:t xml:space="preserve"> comme étant « la mesure selon laquelle une activité ou un programme peut être évalué de façon fiable et crédible ». Quant à l'appréciation de l'évaluabilité, qui est souvent confondue avec l'évaluabilité, elle est décrite comme « un instrument qui permet de déterminer si une évaluation est indiquée dans une situation donnée ».</w:t>
      </w:r>
    </w:p>
    <w:p w14:paraId="055FEB9D" w14:textId="282DC2E7" w:rsidR="00027673" w:rsidRPr="00F8737E" w:rsidRDefault="00027673" w:rsidP="00027673">
      <w:pPr>
        <w:widowControl w:val="0"/>
        <w:tabs>
          <w:tab w:val="left" w:pos="1843"/>
        </w:tabs>
        <w:spacing w:before="240"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Cette évaluation de la réforme ne pourra fournir les résultats escomptés que si notamment deux conditions importantes sont remplies :</w:t>
      </w:r>
    </w:p>
    <w:p w14:paraId="523C55F5" w14:textId="74B967FD" w:rsidR="00A11FAC" w:rsidRPr="00F8737E" w:rsidRDefault="005070F5" w:rsidP="00DF3B25">
      <w:pPr>
        <w:pStyle w:val="ListParagraph"/>
        <w:widowControl w:val="0"/>
        <w:numPr>
          <w:ilvl w:val="0"/>
          <w:numId w:val="7"/>
        </w:numPr>
        <w:tabs>
          <w:tab w:val="left" w:pos="1843"/>
        </w:tabs>
        <w:spacing w:before="240"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La disponibilité des informations qua</w:t>
      </w:r>
      <w:r w:rsidR="00027673" w:rsidRPr="00F8737E">
        <w:rPr>
          <w:rFonts w:ascii="Century Gothic" w:hAnsi="Century Gothic"/>
          <w:color w:val="000000" w:themeColor="text1"/>
          <w:sz w:val="22"/>
          <w:szCs w:val="22"/>
        </w:rPr>
        <w:t>litatives et quantitatives. Toutes</w:t>
      </w:r>
      <w:r w:rsidRPr="00F8737E">
        <w:rPr>
          <w:rFonts w:ascii="Century Gothic" w:hAnsi="Century Gothic"/>
          <w:color w:val="000000" w:themeColor="text1"/>
          <w:sz w:val="22"/>
          <w:szCs w:val="22"/>
        </w:rPr>
        <w:t xml:space="preserve"> les </w:t>
      </w:r>
      <w:r w:rsidR="00027673" w:rsidRPr="00F8737E">
        <w:rPr>
          <w:rFonts w:ascii="Century Gothic" w:hAnsi="Century Gothic"/>
          <w:color w:val="000000" w:themeColor="text1"/>
          <w:sz w:val="22"/>
          <w:szCs w:val="22"/>
        </w:rPr>
        <w:t xml:space="preserve">parties prenantes </w:t>
      </w:r>
      <w:r w:rsidRPr="00F8737E">
        <w:rPr>
          <w:rFonts w:ascii="Century Gothic" w:hAnsi="Century Gothic"/>
          <w:color w:val="000000" w:themeColor="text1"/>
          <w:sz w:val="22"/>
          <w:szCs w:val="22"/>
        </w:rPr>
        <w:t>doivent fournir toute la documenta</w:t>
      </w:r>
      <w:r w:rsidR="00B36A71" w:rsidRPr="00F8737E">
        <w:rPr>
          <w:rFonts w:ascii="Century Gothic" w:hAnsi="Century Gothic"/>
          <w:color w:val="000000" w:themeColor="text1"/>
          <w:sz w:val="22"/>
          <w:szCs w:val="22"/>
        </w:rPr>
        <w:t xml:space="preserve">tion demandée dans un délai qui </w:t>
      </w:r>
      <w:r w:rsidRPr="00F8737E">
        <w:rPr>
          <w:rFonts w:ascii="Century Gothic" w:hAnsi="Century Gothic"/>
          <w:color w:val="000000" w:themeColor="text1"/>
          <w:sz w:val="22"/>
          <w:szCs w:val="22"/>
        </w:rPr>
        <w:t>permette au processus d'évaluation de respecter le cale</w:t>
      </w:r>
      <w:r w:rsidR="00B36A71" w:rsidRPr="00F8737E">
        <w:rPr>
          <w:rFonts w:ascii="Century Gothic" w:hAnsi="Century Gothic"/>
          <w:color w:val="000000" w:themeColor="text1"/>
          <w:sz w:val="22"/>
          <w:szCs w:val="22"/>
        </w:rPr>
        <w:t xml:space="preserve">ndrier </w:t>
      </w:r>
      <w:r w:rsidR="005A2359" w:rsidRPr="00F8737E">
        <w:rPr>
          <w:rFonts w:ascii="Century Gothic" w:hAnsi="Century Gothic"/>
          <w:color w:val="000000" w:themeColor="text1"/>
          <w:sz w:val="22"/>
          <w:szCs w:val="22"/>
        </w:rPr>
        <w:t>(cf</w:t>
      </w:r>
      <w:r w:rsidR="00C01846" w:rsidRPr="00F8737E">
        <w:rPr>
          <w:rFonts w:ascii="Century Gothic" w:hAnsi="Century Gothic"/>
          <w:color w:val="000000" w:themeColor="text1"/>
          <w:sz w:val="22"/>
          <w:szCs w:val="22"/>
        </w:rPr>
        <w:t>.</w:t>
      </w:r>
      <w:r w:rsidR="005A2359" w:rsidRPr="00F8737E">
        <w:rPr>
          <w:rFonts w:ascii="Century Gothic" w:hAnsi="Century Gothic"/>
          <w:color w:val="000000" w:themeColor="text1"/>
          <w:sz w:val="22"/>
          <w:szCs w:val="22"/>
        </w:rPr>
        <w:t xml:space="preserve"> annexe </w:t>
      </w:r>
      <w:r w:rsidR="00CB6791" w:rsidRPr="00F8737E">
        <w:rPr>
          <w:rFonts w:ascii="Century Gothic" w:hAnsi="Century Gothic"/>
          <w:color w:val="000000" w:themeColor="text1"/>
          <w:sz w:val="22"/>
          <w:szCs w:val="22"/>
        </w:rPr>
        <w:t>8</w:t>
      </w:r>
      <w:r w:rsidR="005A2359" w:rsidRPr="00F8737E">
        <w:rPr>
          <w:rFonts w:ascii="Century Gothic" w:hAnsi="Century Gothic"/>
          <w:color w:val="000000" w:themeColor="text1"/>
          <w:sz w:val="22"/>
          <w:szCs w:val="22"/>
        </w:rPr>
        <w:t>)</w:t>
      </w:r>
      <w:r w:rsidR="005E3078" w:rsidRPr="00F8737E">
        <w:rPr>
          <w:rFonts w:ascii="Century Gothic" w:hAnsi="Century Gothic"/>
          <w:color w:val="000000" w:themeColor="text1"/>
          <w:sz w:val="22"/>
          <w:szCs w:val="22"/>
        </w:rPr>
        <w:t>.</w:t>
      </w:r>
    </w:p>
    <w:p w14:paraId="03506429" w14:textId="6616A3BB" w:rsidR="00AD010F" w:rsidRPr="00F8737E" w:rsidRDefault="005070F5" w:rsidP="00DF3B25">
      <w:pPr>
        <w:pStyle w:val="ListParagraph"/>
        <w:widowControl w:val="0"/>
        <w:numPr>
          <w:ilvl w:val="0"/>
          <w:numId w:val="7"/>
        </w:numPr>
        <w:tabs>
          <w:tab w:val="left" w:pos="1843"/>
        </w:tabs>
        <w:spacing w:before="240"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La collaboration</w:t>
      </w:r>
      <w:r w:rsidR="00A11FAC" w:rsidRPr="00F8737E">
        <w:rPr>
          <w:rFonts w:ascii="Century Gothic" w:hAnsi="Century Gothic"/>
          <w:color w:val="000000" w:themeColor="text1"/>
          <w:sz w:val="22"/>
          <w:szCs w:val="22"/>
        </w:rPr>
        <w:t xml:space="preserve"> du g</w:t>
      </w:r>
      <w:r w:rsidRPr="00F8737E">
        <w:rPr>
          <w:rFonts w:ascii="Century Gothic" w:hAnsi="Century Gothic"/>
          <w:color w:val="000000" w:themeColor="text1"/>
          <w:sz w:val="22"/>
          <w:szCs w:val="22"/>
        </w:rPr>
        <w:t xml:space="preserve">ouvernement du </w:t>
      </w:r>
      <w:r w:rsidR="00A11FAC" w:rsidRPr="00F8737E">
        <w:rPr>
          <w:rFonts w:ascii="Century Gothic" w:hAnsi="Century Gothic"/>
          <w:color w:val="000000" w:themeColor="text1"/>
          <w:sz w:val="22"/>
          <w:szCs w:val="22"/>
        </w:rPr>
        <w:t>Burundi</w:t>
      </w:r>
      <w:r w:rsidRPr="00F8737E">
        <w:rPr>
          <w:rFonts w:ascii="Century Gothic" w:hAnsi="Century Gothic"/>
          <w:color w:val="000000" w:themeColor="text1"/>
          <w:sz w:val="22"/>
          <w:szCs w:val="22"/>
        </w:rPr>
        <w:t xml:space="preserve"> et spécialement du Ministère </w:t>
      </w:r>
      <w:r w:rsidR="00A11FAC" w:rsidRPr="00F8737E">
        <w:rPr>
          <w:rFonts w:ascii="Century Gothic" w:hAnsi="Century Gothic"/>
          <w:color w:val="000000" w:themeColor="text1"/>
          <w:sz w:val="22"/>
          <w:szCs w:val="22"/>
        </w:rPr>
        <w:t>de l’éducation, de la formation technique et professionnelle (MEFTP) qui est la cheville ouvrière de la réforme</w:t>
      </w:r>
      <w:r w:rsidR="00C65746" w:rsidRPr="00F8737E">
        <w:rPr>
          <w:rFonts w:ascii="Century Gothic" w:hAnsi="Century Gothic"/>
          <w:color w:val="000000" w:themeColor="text1"/>
          <w:sz w:val="22"/>
          <w:szCs w:val="22"/>
        </w:rPr>
        <w:t xml:space="preserve"> et celle du</w:t>
      </w:r>
      <w:r w:rsidR="007A5376" w:rsidRPr="00F8737E">
        <w:rPr>
          <w:rFonts w:ascii="Century Gothic" w:hAnsi="Century Gothic"/>
          <w:color w:val="000000" w:themeColor="text1"/>
          <w:sz w:val="22"/>
          <w:szCs w:val="22"/>
        </w:rPr>
        <w:t xml:space="preserve"> Comit</w:t>
      </w:r>
      <w:r w:rsidR="00C65746" w:rsidRPr="00F8737E">
        <w:rPr>
          <w:rFonts w:ascii="Century Gothic" w:hAnsi="Century Gothic"/>
          <w:color w:val="000000" w:themeColor="text1"/>
          <w:sz w:val="22"/>
          <w:szCs w:val="22"/>
        </w:rPr>
        <w:t>é</w:t>
      </w:r>
      <w:r w:rsidR="005E3078" w:rsidRPr="00F8737E">
        <w:rPr>
          <w:rFonts w:ascii="Century Gothic" w:hAnsi="Century Gothic"/>
          <w:color w:val="000000" w:themeColor="text1"/>
          <w:sz w:val="22"/>
          <w:szCs w:val="22"/>
        </w:rPr>
        <w:t>.</w:t>
      </w:r>
    </w:p>
    <w:p w14:paraId="51BFB9F4" w14:textId="27449A28" w:rsidR="00250FD1" w:rsidRPr="00F8737E" w:rsidRDefault="00250FD1" w:rsidP="00DF3B25">
      <w:pPr>
        <w:pStyle w:val="Heading2"/>
        <w:numPr>
          <w:ilvl w:val="1"/>
          <w:numId w:val="2"/>
        </w:numPr>
        <w:spacing w:before="0" w:after="0" w:line="276" w:lineRule="auto"/>
      </w:pPr>
      <w:bookmarkStart w:id="58" w:name="_Toc38537126"/>
      <w:r w:rsidRPr="00F8737E">
        <w:t>Cibles de l’étude</w:t>
      </w:r>
      <w:bookmarkEnd w:id="58"/>
    </w:p>
    <w:p w14:paraId="434DAB78" w14:textId="77777777" w:rsidR="00250FD1" w:rsidRPr="00F8737E" w:rsidRDefault="00250FD1" w:rsidP="00250FD1">
      <w:pPr>
        <w:widowControl w:val="0"/>
        <w:spacing w:before="240" w:line="276" w:lineRule="auto"/>
        <w:jc w:val="both"/>
        <w:rPr>
          <w:rFonts w:ascii="Century Gothic" w:hAnsi="Century Gothic"/>
          <w:b/>
          <w:color w:val="000000" w:themeColor="text1"/>
          <w:sz w:val="22"/>
          <w:szCs w:val="22"/>
        </w:rPr>
      </w:pPr>
      <w:r w:rsidRPr="00F8737E">
        <w:rPr>
          <w:rFonts w:ascii="Century Gothic" w:hAnsi="Century Gothic"/>
          <w:color w:val="000000" w:themeColor="text1"/>
          <w:sz w:val="22"/>
          <w:szCs w:val="22"/>
        </w:rPr>
        <w:t>L’étude est d’envergure nationale, elle couvre l’ensemble des 18 provinces du pays</w:t>
      </w:r>
      <w:r w:rsidRPr="00F8737E">
        <w:rPr>
          <w:rFonts w:ascii="Century Gothic" w:hAnsi="Century Gothic"/>
          <w:b/>
          <w:color w:val="000000" w:themeColor="text1"/>
          <w:sz w:val="22"/>
          <w:szCs w:val="22"/>
        </w:rPr>
        <w:t>.</w:t>
      </w:r>
    </w:p>
    <w:p w14:paraId="15B7EEAB" w14:textId="7D8238E5" w:rsidR="00250FD1" w:rsidRPr="00F8737E" w:rsidRDefault="00250FD1" w:rsidP="00250FD1">
      <w:pPr>
        <w:widowControl w:val="0"/>
        <w:tabs>
          <w:tab w:val="left" w:pos="1843"/>
        </w:tabs>
        <w:spacing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Le tableau </w:t>
      </w:r>
      <w:r w:rsidR="00A54246" w:rsidRPr="00F8737E">
        <w:rPr>
          <w:rFonts w:ascii="Century Gothic" w:hAnsi="Century Gothic"/>
          <w:color w:val="000000" w:themeColor="text1"/>
          <w:sz w:val="22"/>
          <w:szCs w:val="22"/>
        </w:rPr>
        <w:t>2</w:t>
      </w:r>
      <w:r w:rsidRPr="00F8737E">
        <w:rPr>
          <w:rFonts w:ascii="Century Gothic" w:hAnsi="Century Gothic"/>
          <w:color w:val="000000" w:themeColor="text1"/>
          <w:sz w:val="22"/>
          <w:szCs w:val="22"/>
        </w:rPr>
        <w:t xml:space="preserve"> récapitule les acteurs à rencontrer dans le cadre de la collecte des données primaires.</w:t>
      </w:r>
    </w:p>
    <w:p w14:paraId="41306214" w14:textId="007A6036" w:rsidR="00250FD1" w:rsidRPr="00F8737E" w:rsidRDefault="00250FD1" w:rsidP="00250FD1">
      <w:pPr>
        <w:pStyle w:val="Caption"/>
        <w:keepNext/>
        <w:keepLines/>
        <w:spacing w:before="240" w:after="0"/>
        <w:jc w:val="both"/>
        <w:rPr>
          <w:rFonts w:ascii="Century Gothic" w:hAnsi="Century Gothic"/>
          <w:snapToGrid w:val="0"/>
          <w:color w:val="000000" w:themeColor="text1"/>
          <w:sz w:val="22"/>
          <w:szCs w:val="22"/>
          <w:lang w:eastAsia="fr-FR"/>
        </w:rPr>
      </w:pPr>
      <w:bookmarkStart w:id="59" w:name="_Toc38537805"/>
      <w:r w:rsidRPr="00F8737E">
        <w:rPr>
          <w:rFonts w:ascii="Century Gothic" w:hAnsi="Century Gothic"/>
          <w:color w:val="000000" w:themeColor="text1"/>
          <w:sz w:val="22"/>
          <w:szCs w:val="22"/>
        </w:rPr>
        <w:t xml:space="preserve">Tableau </w:t>
      </w:r>
      <w:r w:rsidRPr="00F8737E">
        <w:rPr>
          <w:rFonts w:ascii="Century Gothic" w:hAnsi="Century Gothic"/>
          <w:color w:val="000000" w:themeColor="text1"/>
          <w:sz w:val="22"/>
          <w:szCs w:val="22"/>
        </w:rPr>
        <w:fldChar w:fldCharType="begin"/>
      </w:r>
      <w:r w:rsidRPr="00F8737E">
        <w:rPr>
          <w:rFonts w:ascii="Century Gothic" w:hAnsi="Century Gothic"/>
          <w:color w:val="000000" w:themeColor="text1"/>
          <w:sz w:val="22"/>
          <w:szCs w:val="22"/>
        </w:rPr>
        <w:instrText xml:space="preserve"> SEQ Tableau \* ARABIC </w:instrText>
      </w:r>
      <w:r w:rsidRPr="00F8737E">
        <w:rPr>
          <w:rFonts w:ascii="Century Gothic" w:hAnsi="Century Gothic"/>
          <w:color w:val="000000" w:themeColor="text1"/>
          <w:sz w:val="22"/>
          <w:szCs w:val="22"/>
        </w:rPr>
        <w:fldChar w:fldCharType="separate"/>
      </w:r>
      <w:r w:rsidR="00F8737E" w:rsidRPr="00F8737E">
        <w:rPr>
          <w:rFonts w:ascii="Century Gothic" w:hAnsi="Century Gothic"/>
          <w:noProof/>
          <w:color w:val="000000" w:themeColor="text1"/>
          <w:sz w:val="22"/>
          <w:szCs w:val="22"/>
        </w:rPr>
        <w:t>2</w:t>
      </w:r>
      <w:r w:rsidRPr="00F8737E">
        <w:rPr>
          <w:rFonts w:ascii="Century Gothic" w:hAnsi="Century Gothic"/>
          <w:color w:val="000000" w:themeColor="text1"/>
          <w:sz w:val="22"/>
          <w:szCs w:val="22"/>
        </w:rPr>
        <w:fldChar w:fldCharType="end"/>
      </w:r>
      <w:r w:rsidRPr="00F8737E">
        <w:rPr>
          <w:rFonts w:ascii="Century Gothic" w:hAnsi="Century Gothic"/>
          <w:color w:val="000000" w:themeColor="text1"/>
          <w:sz w:val="22"/>
          <w:szCs w:val="22"/>
        </w:rPr>
        <w:t xml:space="preserve"> : Cibles des entrevues</w:t>
      </w:r>
      <w:bookmarkEnd w:id="59"/>
      <w:r w:rsidRPr="00F8737E">
        <w:rPr>
          <w:rFonts w:ascii="Century Gothic" w:hAnsi="Century Gothic"/>
          <w:color w:val="000000" w:themeColor="text1"/>
          <w:sz w:val="22"/>
          <w:szCs w:val="22"/>
        </w:rPr>
        <w:t xml:space="preserve"> </w:t>
      </w:r>
    </w:p>
    <w:tbl>
      <w:tblPr>
        <w:tblStyle w:val="TableGrid"/>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1781"/>
        <w:gridCol w:w="4389"/>
        <w:gridCol w:w="2890"/>
      </w:tblGrid>
      <w:tr w:rsidR="00261C3E" w:rsidRPr="00F8737E" w14:paraId="2A92161C" w14:textId="77777777" w:rsidTr="00302091">
        <w:trPr>
          <w:trHeight w:val="20"/>
          <w:tblHeader/>
        </w:trPr>
        <w:tc>
          <w:tcPr>
            <w:tcW w:w="983" w:type="pct"/>
            <w:shd w:val="clear" w:color="auto" w:fill="0070C0"/>
            <w:vAlign w:val="center"/>
          </w:tcPr>
          <w:p w14:paraId="4DB357C0" w14:textId="77777777" w:rsidR="00261C3E" w:rsidRPr="00F8737E" w:rsidRDefault="00261C3E" w:rsidP="00250FD1">
            <w:pPr>
              <w:jc w:val="center"/>
              <w:rPr>
                <w:rFonts w:ascii="Century Gothic" w:hAnsi="Century Gothic" w:cs="Tahoma"/>
                <w:b/>
                <w:color w:val="FFFFFF" w:themeColor="background1"/>
                <w:sz w:val="20"/>
                <w:szCs w:val="20"/>
              </w:rPr>
            </w:pPr>
            <w:r w:rsidRPr="00F8737E">
              <w:rPr>
                <w:rFonts w:ascii="Century Gothic" w:hAnsi="Century Gothic" w:cs="Tahoma"/>
                <w:b/>
                <w:color w:val="FFFFFF" w:themeColor="background1"/>
                <w:sz w:val="20"/>
                <w:szCs w:val="20"/>
              </w:rPr>
              <w:t>Entité</w:t>
            </w:r>
          </w:p>
        </w:tc>
        <w:tc>
          <w:tcPr>
            <w:tcW w:w="2422" w:type="pct"/>
            <w:shd w:val="clear" w:color="auto" w:fill="0070C0"/>
            <w:vAlign w:val="center"/>
          </w:tcPr>
          <w:p w14:paraId="743A3A70" w14:textId="77777777" w:rsidR="00261C3E" w:rsidRPr="00F8737E" w:rsidRDefault="00261C3E" w:rsidP="00250FD1">
            <w:pPr>
              <w:jc w:val="center"/>
              <w:rPr>
                <w:rFonts w:ascii="Century Gothic" w:hAnsi="Century Gothic" w:cs="Tahoma"/>
                <w:b/>
                <w:color w:val="FFFFFF" w:themeColor="background1"/>
                <w:sz w:val="20"/>
                <w:szCs w:val="20"/>
              </w:rPr>
            </w:pPr>
            <w:r w:rsidRPr="00F8737E">
              <w:rPr>
                <w:rFonts w:ascii="Century Gothic" w:hAnsi="Century Gothic" w:cs="Tahoma"/>
                <w:b/>
                <w:color w:val="FFFFFF" w:themeColor="background1"/>
                <w:sz w:val="20"/>
                <w:szCs w:val="20"/>
              </w:rPr>
              <w:t>Structure</w:t>
            </w:r>
          </w:p>
        </w:tc>
        <w:tc>
          <w:tcPr>
            <w:tcW w:w="1595" w:type="pct"/>
            <w:shd w:val="clear" w:color="auto" w:fill="0070C0"/>
            <w:vAlign w:val="center"/>
          </w:tcPr>
          <w:p w14:paraId="78E0C4C8" w14:textId="77777777" w:rsidR="00261C3E" w:rsidRPr="00F8737E" w:rsidRDefault="00261C3E" w:rsidP="00250FD1">
            <w:pPr>
              <w:jc w:val="center"/>
              <w:rPr>
                <w:rFonts w:ascii="Century Gothic" w:hAnsi="Century Gothic" w:cs="Tahoma"/>
                <w:b/>
                <w:color w:val="FFFFFF" w:themeColor="background1"/>
                <w:sz w:val="20"/>
                <w:szCs w:val="20"/>
              </w:rPr>
            </w:pPr>
            <w:r w:rsidRPr="00F8737E">
              <w:rPr>
                <w:rFonts w:ascii="Century Gothic" w:hAnsi="Century Gothic" w:cs="Tahoma"/>
                <w:b/>
                <w:color w:val="FFFFFF" w:themeColor="background1"/>
                <w:sz w:val="20"/>
                <w:szCs w:val="20"/>
              </w:rPr>
              <w:t>Personnes à rencontrer</w:t>
            </w:r>
          </w:p>
        </w:tc>
      </w:tr>
      <w:tr w:rsidR="00261C3E" w:rsidRPr="00F8737E" w14:paraId="60EC81EC" w14:textId="77777777" w:rsidTr="00A54246">
        <w:trPr>
          <w:trHeight w:val="20"/>
        </w:trPr>
        <w:tc>
          <w:tcPr>
            <w:tcW w:w="5000" w:type="pct"/>
            <w:gridSpan w:val="3"/>
            <w:shd w:val="clear" w:color="auto" w:fill="EEECE1" w:themeFill="background2"/>
            <w:vAlign w:val="center"/>
          </w:tcPr>
          <w:p w14:paraId="0EAEBF45" w14:textId="4A5D53BE" w:rsidR="00261C3E" w:rsidRPr="00F8737E" w:rsidRDefault="00261C3E" w:rsidP="00261C3E">
            <w:pPr>
              <w:jc w:val="center"/>
              <w:rPr>
                <w:rFonts w:ascii="Century Gothic" w:hAnsi="Century Gothic" w:cs="Tahoma"/>
                <w:b/>
                <w:color w:val="000000" w:themeColor="text1"/>
                <w:sz w:val="20"/>
                <w:szCs w:val="20"/>
              </w:rPr>
            </w:pPr>
            <w:r w:rsidRPr="00F8737E">
              <w:rPr>
                <w:rFonts w:ascii="Century Gothic" w:hAnsi="Century Gothic" w:cs="Tahoma"/>
                <w:b/>
                <w:color w:val="000000" w:themeColor="text1"/>
                <w:sz w:val="20"/>
                <w:szCs w:val="20"/>
              </w:rPr>
              <w:t>Niveau central</w:t>
            </w:r>
          </w:p>
        </w:tc>
      </w:tr>
      <w:tr w:rsidR="001411E9" w:rsidRPr="00F8737E" w14:paraId="36613385" w14:textId="77777777" w:rsidTr="00302091">
        <w:trPr>
          <w:trHeight w:val="20"/>
        </w:trPr>
        <w:tc>
          <w:tcPr>
            <w:tcW w:w="983" w:type="pct"/>
            <w:vMerge w:val="restart"/>
            <w:vAlign w:val="center"/>
          </w:tcPr>
          <w:p w14:paraId="26B900A1" w14:textId="225834C7" w:rsidR="001411E9" w:rsidRPr="00F8737E" w:rsidRDefault="001411E9" w:rsidP="00250FD1">
            <w:pPr>
              <w:jc w:val="both"/>
              <w:rPr>
                <w:rFonts w:ascii="Century Gothic" w:hAnsi="Century Gothic" w:cs="Tahoma"/>
                <w:b/>
                <w:sz w:val="20"/>
                <w:szCs w:val="20"/>
              </w:rPr>
            </w:pPr>
            <w:r w:rsidRPr="00F8737E">
              <w:rPr>
                <w:rFonts w:ascii="Century Gothic" w:hAnsi="Century Gothic" w:cs="Tahoma"/>
                <w:b/>
                <w:sz w:val="20"/>
                <w:szCs w:val="20"/>
              </w:rPr>
              <w:t>Ministère de l’éducation, de la formation technique et professionnelle (MEFTP)</w:t>
            </w:r>
          </w:p>
        </w:tc>
        <w:tc>
          <w:tcPr>
            <w:tcW w:w="2422" w:type="pct"/>
            <w:vAlign w:val="center"/>
          </w:tcPr>
          <w:p w14:paraId="2259E619"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Cabinet du Ministre</w:t>
            </w:r>
          </w:p>
        </w:tc>
        <w:tc>
          <w:tcPr>
            <w:tcW w:w="1595" w:type="pct"/>
            <w:vAlign w:val="center"/>
          </w:tcPr>
          <w:p w14:paraId="6DDD1D1A" w14:textId="46774D1A"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Secrétaire Permanent</w:t>
            </w:r>
          </w:p>
        </w:tc>
      </w:tr>
      <w:tr w:rsidR="001411E9" w:rsidRPr="00F8737E" w14:paraId="31809FA1" w14:textId="77777777" w:rsidTr="00302091">
        <w:trPr>
          <w:trHeight w:val="20"/>
        </w:trPr>
        <w:tc>
          <w:tcPr>
            <w:tcW w:w="983" w:type="pct"/>
            <w:vMerge/>
            <w:vAlign w:val="center"/>
          </w:tcPr>
          <w:p w14:paraId="530E60F2" w14:textId="77777777" w:rsidR="001411E9" w:rsidRPr="00F8737E" w:rsidRDefault="001411E9" w:rsidP="00250FD1">
            <w:pPr>
              <w:jc w:val="both"/>
              <w:rPr>
                <w:rFonts w:ascii="Century Gothic" w:hAnsi="Century Gothic" w:cs="Tahoma"/>
                <w:b/>
                <w:sz w:val="20"/>
                <w:szCs w:val="20"/>
              </w:rPr>
            </w:pPr>
          </w:p>
        </w:tc>
        <w:tc>
          <w:tcPr>
            <w:tcW w:w="2422" w:type="pct"/>
            <w:vAlign w:val="center"/>
          </w:tcPr>
          <w:p w14:paraId="69AA186D"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Inspection générale de l’éducation, de la formation technique et professionnelle</w:t>
            </w:r>
          </w:p>
        </w:tc>
        <w:tc>
          <w:tcPr>
            <w:tcW w:w="1595" w:type="pct"/>
            <w:vAlign w:val="center"/>
          </w:tcPr>
          <w:p w14:paraId="3D77F8BF"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386A9859" w14:textId="77777777" w:rsidTr="00302091">
        <w:trPr>
          <w:trHeight w:val="20"/>
        </w:trPr>
        <w:tc>
          <w:tcPr>
            <w:tcW w:w="983" w:type="pct"/>
            <w:vMerge/>
            <w:vAlign w:val="center"/>
          </w:tcPr>
          <w:p w14:paraId="65BCB6F3" w14:textId="77777777" w:rsidR="001411E9" w:rsidRPr="00F8737E" w:rsidRDefault="001411E9" w:rsidP="00250FD1">
            <w:pPr>
              <w:jc w:val="both"/>
              <w:rPr>
                <w:rFonts w:ascii="Century Gothic" w:hAnsi="Century Gothic" w:cs="Tahoma"/>
                <w:b/>
                <w:sz w:val="20"/>
                <w:szCs w:val="20"/>
              </w:rPr>
            </w:pPr>
          </w:p>
        </w:tc>
        <w:tc>
          <w:tcPr>
            <w:tcW w:w="2422" w:type="pct"/>
            <w:vAlign w:val="center"/>
          </w:tcPr>
          <w:p w14:paraId="13C36FC2"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Inspection principale de l’enseignement fondamental</w:t>
            </w:r>
          </w:p>
        </w:tc>
        <w:tc>
          <w:tcPr>
            <w:tcW w:w="1595" w:type="pct"/>
            <w:vAlign w:val="center"/>
          </w:tcPr>
          <w:p w14:paraId="4BA31308"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2EE13F5E" w14:textId="77777777" w:rsidTr="00302091">
        <w:trPr>
          <w:trHeight w:val="20"/>
        </w:trPr>
        <w:tc>
          <w:tcPr>
            <w:tcW w:w="983" w:type="pct"/>
            <w:vMerge/>
            <w:vAlign w:val="center"/>
          </w:tcPr>
          <w:p w14:paraId="3BF97928" w14:textId="77777777" w:rsidR="001411E9" w:rsidRPr="00F8737E" w:rsidRDefault="001411E9" w:rsidP="00250FD1">
            <w:pPr>
              <w:jc w:val="both"/>
              <w:rPr>
                <w:rFonts w:ascii="Century Gothic" w:hAnsi="Century Gothic" w:cs="Tahoma"/>
                <w:b/>
                <w:sz w:val="20"/>
                <w:szCs w:val="20"/>
              </w:rPr>
            </w:pPr>
          </w:p>
        </w:tc>
        <w:tc>
          <w:tcPr>
            <w:tcW w:w="2422" w:type="pct"/>
            <w:vAlign w:val="center"/>
          </w:tcPr>
          <w:p w14:paraId="6CA9D5C3"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Inspection principale de l’enseignement post-fondamental</w:t>
            </w:r>
          </w:p>
        </w:tc>
        <w:tc>
          <w:tcPr>
            <w:tcW w:w="1595" w:type="pct"/>
            <w:vAlign w:val="center"/>
          </w:tcPr>
          <w:p w14:paraId="4A7A78B3"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2E693575" w14:textId="77777777" w:rsidTr="00302091">
        <w:trPr>
          <w:trHeight w:val="20"/>
        </w:trPr>
        <w:tc>
          <w:tcPr>
            <w:tcW w:w="983" w:type="pct"/>
            <w:vMerge/>
            <w:vAlign w:val="center"/>
          </w:tcPr>
          <w:p w14:paraId="0BF60690" w14:textId="77777777" w:rsidR="001411E9" w:rsidRPr="00F8737E" w:rsidRDefault="001411E9" w:rsidP="00250FD1">
            <w:pPr>
              <w:jc w:val="both"/>
              <w:rPr>
                <w:rFonts w:ascii="Century Gothic" w:hAnsi="Century Gothic" w:cs="Tahoma"/>
                <w:b/>
                <w:sz w:val="20"/>
                <w:szCs w:val="20"/>
              </w:rPr>
            </w:pPr>
          </w:p>
        </w:tc>
        <w:tc>
          <w:tcPr>
            <w:tcW w:w="2422" w:type="pct"/>
            <w:vAlign w:val="center"/>
          </w:tcPr>
          <w:p w14:paraId="78668465"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Direction générale des ressources humaines</w:t>
            </w:r>
          </w:p>
        </w:tc>
        <w:tc>
          <w:tcPr>
            <w:tcW w:w="1595" w:type="pct"/>
            <w:vAlign w:val="center"/>
          </w:tcPr>
          <w:p w14:paraId="0FF21ED7"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5CC0B4E3" w14:textId="77777777" w:rsidTr="00302091">
        <w:trPr>
          <w:trHeight w:val="20"/>
        </w:trPr>
        <w:tc>
          <w:tcPr>
            <w:tcW w:w="983" w:type="pct"/>
            <w:vMerge/>
            <w:vAlign w:val="center"/>
          </w:tcPr>
          <w:p w14:paraId="1EE9DE76" w14:textId="77777777" w:rsidR="001411E9" w:rsidRPr="00F8737E" w:rsidRDefault="001411E9" w:rsidP="00250FD1">
            <w:pPr>
              <w:jc w:val="both"/>
              <w:rPr>
                <w:rFonts w:ascii="Century Gothic" w:hAnsi="Century Gothic" w:cs="Tahoma"/>
                <w:b/>
                <w:sz w:val="20"/>
                <w:szCs w:val="20"/>
              </w:rPr>
            </w:pPr>
          </w:p>
        </w:tc>
        <w:tc>
          <w:tcPr>
            <w:tcW w:w="2422" w:type="pct"/>
            <w:vAlign w:val="center"/>
          </w:tcPr>
          <w:p w14:paraId="0D0827E4"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Direction générale des finances et du patrimoine</w:t>
            </w:r>
          </w:p>
        </w:tc>
        <w:tc>
          <w:tcPr>
            <w:tcW w:w="1595" w:type="pct"/>
            <w:vAlign w:val="center"/>
          </w:tcPr>
          <w:p w14:paraId="0CEF1333"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0F4D0ACB" w14:textId="77777777" w:rsidTr="00302091">
        <w:trPr>
          <w:trHeight w:val="20"/>
        </w:trPr>
        <w:tc>
          <w:tcPr>
            <w:tcW w:w="983" w:type="pct"/>
            <w:vMerge/>
            <w:vAlign w:val="center"/>
          </w:tcPr>
          <w:p w14:paraId="573B59DD" w14:textId="77777777" w:rsidR="001411E9" w:rsidRPr="00F8737E" w:rsidRDefault="001411E9" w:rsidP="00250FD1">
            <w:pPr>
              <w:jc w:val="both"/>
              <w:rPr>
                <w:rFonts w:ascii="Century Gothic" w:hAnsi="Century Gothic" w:cs="Tahoma"/>
                <w:b/>
                <w:sz w:val="20"/>
                <w:szCs w:val="20"/>
              </w:rPr>
            </w:pPr>
          </w:p>
        </w:tc>
        <w:tc>
          <w:tcPr>
            <w:tcW w:w="2422" w:type="pct"/>
            <w:vAlign w:val="center"/>
          </w:tcPr>
          <w:p w14:paraId="1AF36541"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Direction générale des curricula et des innovations pédagogiques</w:t>
            </w:r>
          </w:p>
        </w:tc>
        <w:tc>
          <w:tcPr>
            <w:tcW w:w="1595" w:type="pct"/>
            <w:vAlign w:val="center"/>
          </w:tcPr>
          <w:p w14:paraId="06802CA8"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039C7AFC" w14:textId="77777777" w:rsidTr="00302091">
        <w:trPr>
          <w:trHeight w:val="20"/>
        </w:trPr>
        <w:tc>
          <w:tcPr>
            <w:tcW w:w="983" w:type="pct"/>
            <w:vMerge/>
            <w:vAlign w:val="center"/>
          </w:tcPr>
          <w:p w14:paraId="3A8615E3" w14:textId="77777777" w:rsidR="001411E9" w:rsidRPr="00F8737E" w:rsidRDefault="001411E9" w:rsidP="00250FD1">
            <w:pPr>
              <w:jc w:val="both"/>
              <w:rPr>
                <w:rFonts w:ascii="Century Gothic" w:hAnsi="Century Gothic" w:cs="Tahoma"/>
                <w:b/>
                <w:sz w:val="20"/>
                <w:szCs w:val="20"/>
              </w:rPr>
            </w:pPr>
          </w:p>
        </w:tc>
        <w:tc>
          <w:tcPr>
            <w:tcW w:w="2422" w:type="pct"/>
            <w:vAlign w:val="center"/>
          </w:tcPr>
          <w:p w14:paraId="450282AD"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Bureau d’études et des curricula de l’enseignement fondamental</w:t>
            </w:r>
          </w:p>
        </w:tc>
        <w:tc>
          <w:tcPr>
            <w:tcW w:w="1595" w:type="pct"/>
            <w:vAlign w:val="center"/>
          </w:tcPr>
          <w:p w14:paraId="0C5BFF31"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6B868ED8" w14:textId="77777777" w:rsidTr="00302091">
        <w:trPr>
          <w:trHeight w:val="20"/>
        </w:trPr>
        <w:tc>
          <w:tcPr>
            <w:tcW w:w="983" w:type="pct"/>
            <w:vMerge/>
            <w:vAlign w:val="center"/>
          </w:tcPr>
          <w:p w14:paraId="5EAC9DD0" w14:textId="77777777" w:rsidR="001411E9" w:rsidRPr="00F8737E" w:rsidRDefault="001411E9" w:rsidP="00250FD1">
            <w:pPr>
              <w:jc w:val="both"/>
              <w:rPr>
                <w:rFonts w:ascii="Century Gothic" w:hAnsi="Century Gothic" w:cs="Tahoma"/>
                <w:b/>
                <w:sz w:val="20"/>
                <w:szCs w:val="20"/>
              </w:rPr>
            </w:pPr>
          </w:p>
        </w:tc>
        <w:tc>
          <w:tcPr>
            <w:tcW w:w="2422" w:type="pct"/>
            <w:vAlign w:val="center"/>
          </w:tcPr>
          <w:p w14:paraId="1F2F1659"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Bureau d’études et des curricula de l’enseignement post-fondamental général et pédagogique</w:t>
            </w:r>
          </w:p>
        </w:tc>
        <w:tc>
          <w:tcPr>
            <w:tcW w:w="1595" w:type="pct"/>
            <w:vAlign w:val="center"/>
          </w:tcPr>
          <w:p w14:paraId="6C790961"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0AA6C18D" w14:textId="77777777" w:rsidTr="00302091">
        <w:trPr>
          <w:trHeight w:val="20"/>
        </w:trPr>
        <w:tc>
          <w:tcPr>
            <w:tcW w:w="983" w:type="pct"/>
            <w:vMerge/>
            <w:vAlign w:val="center"/>
          </w:tcPr>
          <w:p w14:paraId="6ACC6AEB" w14:textId="77777777" w:rsidR="001411E9" w:rsidRPr="00F8737E" w:rsidRDefault="001411E9" w:rsidP="00250FD1">
            <w:pPr>
              <w:jc w:val="both"/>
              <w:rPr>
                <w:rFonts w:ascii="Century Gothic" w:hAnsi="Century Gothic" w:cs="Tahoma"/>
                <w:b/>
                <w:sz w:val="20"/>
                <w:szCs w:val="20"/>
              </w:rPr>
            </w:pPr>
          </w:p>
        </w:tc>
        <w:tc>
          <w:tcPr>
            <w:tcW w:w="2422" w:type="pct"/>
            <w:vAlign w:val="center"/>
          </w:tcPr>
          <w:p w14:paraId="3F2EA604"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Bureau d’études et des curricula de la formation technique et professionnelle</w:t>
            </w:r>
          </w:p>
        </w:tc>
        <w:tc>
          <w:tcPr>
            <w:tcW w:w="1595" w:type="pct"/>
            <w:vAlign w:val="center"/>
          </w:tcPr>
          <w:p w14:paraId="7BA3CFFA"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124F84EA" w14:textId="77777777" w:rsidTr="00302091">
        <w:trPr>
          <w:trHeight w:val="20"/>
        </w:trPr>
        <w:tc>
          <w:tcPr>
            <w:tcW w:w="983" w:type="pct"/>
            <w:vMerge/>
            <w:vAlign w:val="center"/>
          </w:tcPr>
          <w:p w14:paraId="76CC953F" w14:textId="77777777" w:rsidR="001411E9" w:rsidRPr="00F8737E" w:rsidRDefault="001411E9" w:rsidP="00250FD1">
            <w:pPr>
              <w:jc w:val="both"/>
              <w:rPr>
                <w:rFonts w:ascii="Century Gothic" w:hAnsi="Century Gothic" w:cs="Tahoma"/>
                <w:b/>
                <w:sz w:val="20"/>
                <w:szCs w:val="20"/>
              </w:rPr>
            </w:pPr>
          </w:p>
        </w:tc>
        <w:tc>
          <w:tcPr>
            <w:tcW w:w="2422" w:type="pct"/>
            <w:vAlign w:val="center"/>
          </w:tcPr>
          <w:p w14:paraId="2186795D"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Direction générale de l’enseignement fondamental et post-fondamental général et pédagogique</w:t>
            </w:r>
          </w:p>
        </w:tc>
        <w:tc>
          <w:tcPr>
            <w:tcW w:w="1595" w:type="pct"/>
            <w:vAlign w:val="center"/>
          </w:tcPr>
          <w:p w14:paraId="3EEAB8C8"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1B383BFC" w14:textId="77777777" w:rsidTr="00302091">
        <w:trPr>
          <w:trHeight w:val="20"/>
        </w:trPr>
        <w:tc>
          <w:tcPr>
            <w:tcW w:w="983" w:type="pct"/>
            <w:vMerge/>
            <w:vAlign w:val="center"/>
          </w:tcPr>
          <w:p w14:paraId="22438C6E" w14:textId="77777777" w:rsidR="001411E9" w:rsidRPr="00F8737E" w:rsidRDefault="001411E9" w:rsidP="00250FD1">
            <w:pPr>
              <w:jc w:val="both"/>
              <w:rPr>
                <w:rFonts w:ascii="Century Gothic" w:hAnsi="Century Gothic" w:cs="Tahoma"/>
                <w:b/>
                <w:sz w:val="20"/>
                <w:szCs w:val="20"/>
              </w:rPr>
            </w:pPr>
          </w:p>
        </w:tc>
        <w:tc>
          <w:tcPr>
            <w:tcW w:w="2422" w:type="pct"/>
            <w:vAlign w:val="center"/>
          </w:tcPr>
          <w:p w14:paraId="146F19D3"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Direction de l’enseignement fondamental</w:t>
            </w:r>
          </w:p>
        </w:tc>
        <w:tc>
          <w:tcPr>
            <w:tcW w:w="1595" w:type="pct"/>
            <w:vAlign w:val="center"/>
          </w:tcPr>
          <w:p w14:paraId="053E8088"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 xml:space="preserve">Responsable ou son représentant </w:t>
            </w:r>
          </w:p>
        </w:tc>
      </w:tr>
      <w:tr w:rsidR="001411E9" w:rsidRPr="00F8737E" w14:paraId="7AB6C786" w14:textId="77777777" w:rsidTr="00302091">
        <w:trPr>
          <w:trHeight w:val="20"/>
        </w:trPr>
        <w:tc>
          <w:tcPr>
            <w:tcW w:w="983" w:type="pct"/>
            <w:vMerge/>
            <w:vAlign w:val="center"/>
          </w:tcPr>
          <w:p w14:paraId="64B643D6" w14:textId="77777777" w:rsidR="001411E9" w:rsidRPr="00F8737E" w:rsidRDefault="001411E9" w:rsidP="00250FD1">
            <w:pPr>
              <w:jc w:val="both"/>
              <w:rPr>
                <w:rFonts w:ascii="Century Gothic" w:hAnsi="Century Gothic" w:cs="Tahoma"/>
                <w:b/>
                <w:sz w:val="20"/>
                <w:szCs w:val="20"/>
              </w:rPr>
            </w:pPr>
          </w:p>
        </w:tc>
        <w:tc>
          <w:tcPr>
            <w:tcW w:w="2422" w:type="pct"/>
            <w:vAlign w:val="center"/>
          </w:tcPr>
          <w:p w14:paraId="3F555ED4"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Direction de l’enseignement post-fondamental général et pédagogique</w:t>
            </w:r>
          </w:p>
        </w:tc>
        <w:tc>
          <w:tcPr>
            <w:tcW w:w="1595" w:type="pct"/>
            <w:vAlign w:val="center"/>
          </w:tcPr>
          <w:p w14:paraId="4923CF0B"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 xml:space="preserve">Responsable ou son représentant </w:t>
            </w:r>
          </w:p>
        </w:tc>
      </w:tr>
      <w:tr w:rsidR="001411E9" w:rsidRPr="00F8737E" w14:paraId="5D89DF6B" w14:textId="77777777" w:rsidTr="00302091">
        <w:trPr>
          <w:trHeight w:val="20"/>
        </w:trPr>
        <w:tc>
          <w:tcPr>
            <w:tcW w:w="983" w:type="pct"/>
            <w:vMerge/>
            <w:vAlign w:val="center"/>
          </w:tcPr>
          <w:p w14:paraId="247DFCEB" w14:textId="77777777" w:rsidR="001411E9" w:rsidRPr="00F8737E" w:rsidRDefault="001411E9" w:rsidP="00250FD1">
            <w:pPr>
              <w:jc w:val="both"/>
              <w:rPr>
                <w:rFonts w:ascii="Century Gothic" w:hAnsi="Century Gothic" w:cs="Tahoma"/>
                <w:b/>
                <w:sz w:val="20"/>
                <w:szCs w:val="20"/>
              </w:rPr>
            </w:pPr>
          </w:p>
        </w:tc>
        <w:tc>
          <w:tcPr>
            <w:tcW w:w="2422" w:type="pct"/>
            <w:vAlign w:val="center"/>
          </w:tcPr>
          <w:p w14:paraId="105C96D8"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Direction générale de la formation technique et professionnelle</w:t>
            </w:r>
          </w:p>
        </w:tc>
        <w:tc>
          <w:tcPr>
            <w:tcW w:w="1595" w:type="pct"/>
            <w:vAlign w:val="center"/>
          </w:tcPr>
          <w:p w14:paraId="4B139D48"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70B2CE21" w14:textId="77777777" w:rsidTr="00302091">
        <w:trPr>
          <w:trHeight w:val="20"/>
        </w:trPr>
        <w:tc>
          <w:tcPr>
            <w:tcW w:w="983" w:type="pct"/>
            <w:vMerge/>
            <w:vAlign w:val="center"/>
          </w:tcPr>
          <w:p w14:paraId="5BC47564" w14:textId="77777777" w:rsidR="001411E9" w:rsidRPr="00F8737E" w:rsidRDefault="001411E9" w:rsidP="00250FD1">
            <w:pPr>
              <w:jc w:val="both"/>
              <w:rPr>
                <w:rFonts w:ascii="Century Gothic" w:hAnsi="Century Gothic" w:cs="Tahoma"/>
                <w:b/>
                <w:sz w:val="20"/>
                <w:szCs w:val="20"/>
              </w:rPr>
            </w:pPr>
          </w:p>
        </w:tc>
        <w:tc>
          <w:tcPr>
            <w:tcW w:w="2422" w:type="pct"/>
            <w:vAlign w:val="center"/>
          </w:tcPr>
          <w:p w14:paraId="1AD85260"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Direction de la formation technique et professionnelle</w:t>
            </w:r>
          </w:p>
        </w:tc>
        <w:tc>
          <w:tcPr>
            <w:tcW w:w="1595" w:type="pct"/>
            <w:vAlign w:val="center"/>
          </w:tcPr>
          <w:p w14:paraId="77DCE691"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53B32BFB" w14:textId="77777777" w:rsidTr="00302091">
        <w:trPr>
          <w:trHeight w:val="20"/>
        </w:trPr>
        <w:tc>
          <w:tcPr>
            <w:tcW w:w="983" w:type="pct"/>
            <w:vMerge/>
            <w:vAlign w:val="center"/>
          </w:tcPr>
          <w:p w14:paraId="4B802BA7" w14:textId="77777777" w:rsidR="001411E9" w:rsidRPr="00F8737E" w:rsidRDefault="001411E9" w:rsidP="00250FD1">
            <w:pPr>
              <w:jc w:val="both"/>
              <w:rPr>
                <w:rFonts w:ascii="Century Gothic" w:hAnsi="Century Gothic" w:cs="Tahoma"/>
                <w:b/>
                <w:sz w:val="20"/>
                <w:szCs w:val="20"/>
              </w:rPr>
            </w:pPr>
          </w:p>
        </w:tc>
        <w:tc>
          <w:tcPr>
            <w:tcW w:w="2422" w:type="pct"/>
            <w:vAlign w:val="center"/>
          </w:tcPr>
          <w:p w14:paraId="0F17856E"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Direction de l’enseignement des métiers</w:t>
            </w:r>
          </w:p>
        </w:tc>
        <w:tc>
          <w:tcPr>
            <w:tcW w:w="1595" w:type="pct"/>
            <w:vAlign w:val="center"/>
          </w:tcPr>
          <w:p w14:paraId="146685AF"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11229F35" w14:textId="77777777" w:rsidTr="00302091">
        <w:trPr>
          <w:trHeight w:val="20"/>
        </w:trPr>
        <w:tc>
          <w:tcPr>
            <w:tcW w:w="983" w:type="pct"/>
            <w:vMerge/>
            <w:vAlign w:val="center"/>
          </w:tcPr>
          <w:p w14:paraId="0EA96825" w14:textId="77777777" w:rsidR="001411E9" w:rsidRPr="00F8737E" w:rsidRDefault="001411E9" w:rsidP="00250FD1">
            <w:pPr>
              <w:jc w:val="both"/>
              <w:rPr>
                <w:rFonts w:ascii="Century Gothic" w:hAnsi="Century Gothic" w:cs="Tahoma"/>
                <w:b/>
                <w:sz w:val="20"/>
                <w:szCs w:val="20"/>
              </w:rPr>
            </w:pPr>
          </w:p>
        </w:tc>
        <w:tc>
          <w:tcPr>
            <w:tcW w:w="2422" w:type="pct"/>
            <w:vAlign w:val="center"/>
          </w:tcPr>
          <w:p w14:paraId="140D1E00"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Bureau de la planification et des statistiques de l’éducation, de la formation technique et professionnelle (Bureaux et structures spécialisés)</w:t>
            </w:r>
          </w:p>
        </w:tc>
        <w:tc>
          <w:tcPr>
            <w:tcW w:w="1595" w:type="pct"/>
            <w:vAlign w:val="center"/>
          </w:tcPr>
          <w:p w14:paraId="56448F36"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3F0B4167" w14:textId="77777777" w:rsidTr="00302091">
        <w:trPr>
          <w:trHeight w:val="20"/>
        </w:trPr>
        <w:tc>
          <w:tcPr>
            <w:tcW w:w="983" w:type="pct"/>
            <w:vMerge/>
            <w:vAlign w:val="center"/>
          </w:tcPr>
          <w:p w14:paraId="27C5D4C5" w14:textId="77777777" w:rsidR="001411E9" w:rsidRPr="00F8737E" w:rsidRDefault="001411E9" w:rsidP="00250FD1">
            <w:pPr>
              <w:jc w:val="both"/>
              <w:rPr>
                <w:rFonts w:ascii="Century Gothic" w:hAnsi="Century Gothic" w:cs="Tahoma"/>
                <w:b/>
                <w:sz w:val="20"/>
                <w:szCs w:val="20"/>
              </w:rPr>
            </w:pPr>
          </w:p>
        </w:tc>
        <w:tc>
          <w:tcPr>
            <w:tcW w:w="2422" w:type="pct"/>
            <w:vAlign w:val="center"/>
          </w:tcPr>
          <w:p w14:paraId="6B805012"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Bureau des infrastructures scolaires, des équipements et de la maintenance (Bureaux et structures spécialisés)</w:t>
            </w:r>
          </w:p>
        </w:tc>
        <w:tc>
          <w:tcPr>
            <w:tcW w:w="1595" w:type="pct"/>
            <w:vAlign w:val="center"/>
          </w:tcPr>
          <w:p w14:paraId="348CBFD2"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09F77D1B" w14:textId="77777777" w:rsidTr="00302091">
        <w:trPr>
          <w:trHeight w:val="20"/>
        </w:trPr>
        <w:tc>
          <w:tcPr>
            <w:tcW w:w="983" w:type="pct"/>
            <w:vMerge/>
            <w:vAlign w:val="center"/>
          </w:tcPr>
          <w:p w14:paraId="763F958D" w14:textId="77777777" w:rsidR="001411E9" w:rsidRPr="00F8737E" w:rsidRDefault="001411E9" w:rsidP="00250FD1">
            <w:pPr>
              <w:jc w:val="both"/>
              <w:rPr>
                <w:rFonts w:ascii="Century Gothic" w:hAnsi="Century Gothic" w:cs="Tahoma"/>
                <w:b/>
                <w:sz w:val="20"/>
                <w:szCs w:val="20"/>
              </w:rPr>
            </w:pPr>
          </w:p>
        </w:tc>
        <w:tc>
          <w:tcPr>
            <w:tcW w:w="2422" w:type="pct"/>
            <w:vAlign w:val="center"/>
          </w:tcPr>
          <w:p w14:paraId="005926C8"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Bureau des évaluations du système éducatif (Bureaux et structures spécialisés)</w:t>
            </w:r>
          </w:p>
        </w:tc>
        <w:tc>
          <w:tcPr>
            <w:tcW w:w="1595" w:type="pct"/>
            <w:vAlign w:val="center"/>
          </w:tcPr>
          <w:p w14:paraId="77317123" w14:textId="77777777"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32E40AE3" w14:textId="77777777" w:rsidTr="00302091">
        <w:trPr>
          <w:trHeight w:val="20"/>
        </w:trPr>
        <w:tc>
          <w:tcPr>
            <w:tcW w:w="983" w:type="pct"/>
            <w:vMerge/>
            <w:vAlign w:val="center"/>
          </w:tcPr>
          <w:p w14:paraId="75EDF85D" w14:textId="77777777" w:rsidR="001411E9" w:rsidRPr="00F8737E" w:rsidRDefault="001411E9" w:rsidP="00250FD1">
            <w:pPr>
              <w:jc w:val="both"/>
              <w:rPr>
                <w:rFonts w:ascii="Century Gothic" w:hAnsi="Century Gothic" w:cs="Tahoma"/>
                <w:b/>
                <w:sz w:val="20"/>
                <w:szCs w:val="20"/>
              </w:rPr>
            </w:pPr>
          </w:p>
        </w:tc>
        <w:tc>
          <w:tcPr>
            <w:tcW w:w="2422" w:type="pct"/>
            <w:vAlign w:val="center"/>
          </w:tcPr>
          <w:p w14:paraId="455E079D" w14:textId="69D5B50F"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Comité technique de suivi de la mise en œuvre du partenariat public et privé pour l’adéquation formation-emploi</w:t>
            </w:r>
          </w:p>
        </w:tc>
        <w:tc>
          <w:tcPr>
            <w:tcW w:w="1595" w:type="pct"/>
            <w:vAlign w:val="center"/>
          </w:tcPr>
          <w:p w14:paraId="4356E761" w14:textId="1D5359E5" w:rsidR="001411E9" w:rsidRPr="00F8737E" w:rsidRDefault="001411E9" w:rsidP="00250FD1">
            <w:pPr>
              <w:jc w:val="both"/>
              <w:rPr>
                <w:rFonts w:ascii="Century Gothic" w:hAnsi="Century Gothic" w:cs="Tahoma"/>
                <w:sz w:val="20"/>
                <w:szCs w:val="20"/>
              </w:rPr>
            </w:pPr>
            <w:r w:rsidRPr="00F8737E">
              <w:rPr>
                <w:rFonts w:ascii="Century Gothic" w:hAnsi="Century Gothic" w:cs="Tahoma"/>
                <w:sz w:val="20"/>
                <w:szCs w:val="20"/>
              </w:rPr>
              <w:t xml:space="preserve">Président du comité ou son représentant </w:t>
            </w:r>
          </w:p>
        </w:tc>
      </w:tr>
      <w:tr w:rsidR="001411E9" w:rsidRPr="00F8737E" w14:paraId="45059975" w14:textId="77777777" w:rsidTr="00CB6791">
        <w:trPr>
          <w:trHeight w:val="20"/>
        </w:trPr>
        <w:tc>
          <w:tcPr>
            <w:tcW w:w="983" w:type="pct"/>
            <w:vMerge/>
            <w:vAlign w:val="center"/>
          </w:tcPr>
          <w:p w14:paraId="4C66452C" w14:textId="77777777" w:rsidR="001411E9" w:rsidRPr="00F8737E" w:rsidRDefault="001411E9" w:rsidP="001411E9">
            <w:pPr>
              <w:jc w:val="both"/>
              <w:rPr>
                <w:rFonts w:ascii="Century Gothic" w:hAnsi="Century Gothic" w:cs="Tahoma"/>
                <w:b/>
                <w:sz w:val="20"/>
                <w:szCs w:val="20"/>
              </w:rPr>
            </w:pPr>
          </w:p>
        </w:tc>
        <w:tc>
          <w:tcPr>
            <w:tcW w:w="2422" w:type="pct"/>
            <w:vAlign w:val="center"/>
          </w:tcPr>
          <w:p w14:paraId="0A7891F6" w14:textId="360BB410"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Institut de pédagogie appliquée (IPA)</w:t>
            </w:r>
          </w:p>
        </w:tc>
        <w:tc>
          <w:tcPr>
            <w:tcW w:w="1595" w:type="pct"/>
          </w:tcPr>
          <w:p w14:paraId="4E845033" w14:textId="7A078F7E" w:rsidR="001411E9" w:rsidRPr="00F8737E" w:rsidDel="00AD5AFE" w:rsidRDefault="001411E9" w:rsidP="001411E9">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54345430" w14:textId="77777777" w:rsidTr="00CB6791">
        <w:trPr>
          <w:trHeight w:val="20"/>
        </w:trPr>
        <w:tc>
          <w:tcPr>
            <w:tcW w:w="983" w:type="pct"/>
            <w:vMerge/>
            <w:vAlign w:val="center"/>
          </w:tcPr>
          <w:p w14:paraId="55E1F521" w14:textId="77777777" w:rsidR="001411E9" w:rsidRPr="00F8737E" w:rsidRDefault="001411E9" w:rsidP="001411E9">
            <w:pPr>
              <w:jc w:val="both"/>
              <w:rPr>
                <w:rFonts w:ascii="Century Gothic" w:hAnsi="Century Gothic" w:cs="Tahoma"/>
                <w:b/>
                <w:sz w:val="20"/>
                <w:szCs w:val="20"/>
              </w:rPr>
            </w:pPr>
          </w:p>
        </w:tc>
        <w:tc>
          <w:tcPr>
            <w:tcW w:w="2422" w:type="pct"/>
            <w:vAlign w:val="center"/>
          </w:tcPr>
          <w:p w14:paraId="5885D059" w14:textId="0F18D222"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Ecole normale supérieure (ENS)</w:t>
            </w:r>
          </w:p>
        </w:tc>
        <w:tc>
          <w:tcPr>
            <w:tcW w:w="1595" w:type="pct"/>
          </w:tcPr>
          <w:p w14:paraId="2096CC9D" w14:textId="4642117B" w:rsidR="001411E9" w:rsidRPr="00F8737E" w:rsidDel="00AD5AFE" w:rsidRDefault="001411E9" w:rsidP="001411E9">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0F95FCD9" w14:textId="77777777" w:rsidTr="00197B5C">
        <w:trPr>
          <w:trHeight w:val="20"/>
        </w:trPr>
        <w:tc>
          <w:tcPr>
            <w:tcW w:w="983" w:type="pct"/>
            <w:vAlign w:val="center"/>
          </w:tcPr>
          <w:p w14:paraId="38FEF75F" w14:textId="77777777" w:rsidR="001411E9" w:rsidRPr="00F8737E" w:rsidRDefault="001411E9" w:rsidP="001411E9">
            <w:pPr>
              <w:jc w:val="both"/>
              <w:rPr>
                <w:rFonts w:ascii="Century Gothic" w:hAnsi="Century Gothic" w:cs="Tahoma"/>
                <w:b/>
                <w:sz w:val="20"/>
                <w:szCs w:val="20"/>
              </w:rPr>
            </w:pPr>
            <w:r w:rsidRPr="00F8737E">
              <w:rPr>
                <w:rFonts w:ascii="Century Gothic" w:hAnsi="Century Gothic" w:cs="Tahoma"/>
                <w:b/>
                <w:sz w:val="20"/>
                <w:szCs w:val="20"/>
              </w:rPr>
              <w:t>Parlement</w:t>
            </w:r>
          </w:p>
        </w:tc>
        <w:tc>
          <w:tcPr>
            <w:tcW w:w="2422" w:type="pct"/>
            <w:vAlign w:val="center"/>
          </w:tcPr>
          <w:p w14:paraId="2864C211" w14:textId="21AC644F" w:rsidR="001411E9" w:rsidRPr="00F8737E" w:rsidRDefault="006C7465" w:rsidP="001411E9">
            <w:pPr>
              <w:jc w:val="both"/>
              <w:rPr>
                <w:rFonts w:ascii="Century Gothic" w:hAnsi="Century Gothic" w:cs="Tahoma"/>
                <w:sz w:val="20"/>
                <w:szCs w:val="20"/>
              </w:rPr>
            </w:pPr>
            <w:r w:rsidRPr="00F8737E">
              <w:rPr>
                <w:rFonts w:ascii="Century Gothic" w:hAnsi="Century Gothic" w:cs="Tahoma"/>
                <w:sz w:val="20"/>
                <w:szCs w:val="20"/>
              </w:rPr>
              <w:t>C</w:t>
            </w:r>
            <w:r w:rsidR="001411E9" w:rsidRPr="00F8737E">
              <w:rPr>
                <w:rFonts w:ascii="Century Gothic" w:hAnsi="Century Gothic" w:cs="Tahoma"/>
                <w:sz w:val="20"/>
                <w:szCs w:val="20"/>
              </w:rPr>
              <w:t xml:space="preserve">ommissions en charge de l’éducation </w:t>
            </w:r>
            <w:r w:rsidRPr="00F8737E">
              <w:rPr>
                <w:rFonts w:ascii="Century Gothic" w:hAnsi="Century Gothic" w:cs="Tahoma"/>
                <w:sz w:val="20"/>
                <w:szCs w:val="20"/>
              </w:rPr>
              <w:t xml:space="preserve">au </w:t>
            </w:r>
            <w:r w:rsidR="001411E9" w:rsidRPr="00F8737E">
              <w:rPr>
                <w:rFonts w:ascii="Century Gothic" w:hAnsi="Century Gothic" w:cs="Tahoma"/>
                <w:sz w:val="20"/>
                <w:szCs w:val="20"/>
              </w:rPr>
              <w:t>sénat et à l’Assemblée Nationales</w:t>
            </w:r>
          </w:p>
        </w:tc>
        <w:tc>
          <w:tcPr>
            <w:tcW w:w="1595" w:type="pct"/>
            <w:vAlign w:val="center"/>
          </w:tcPr>
          <w:p w14:paraId="3C75D5C0" w14:textId="0511FCEC"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Les parlementaires chefs de commissions</w:t>
            </w:r>
          </w:p>
        </w:tc>
      </w:tr>
      <w:tr w:rsidR="001411E9" w:rsidRPr="00F8737E" w14:paraId="4BDA3181" w14:textId="77777777" w:rsidTr="00302091">
        <w:trPr>
          <w:trHeight w:val="20"/>
        </w:trPr>
        <w:tc>
          <w:tcPr>
            <w:tcW w:w="983" w:type="pct"/>
            <w:vAlign w:val="center"/>
          </w:tcPr>
          <w:p w14:paraId="329B8EE3" w14:textId="4204EA41" w:rsidR="001411E9" w:rsidRPr="00F8737E" w:rsidRDefault="001411E9" w:rsidP="001411E9">
            <w:pPr>
              <w:jc w:val="both"/>
              <w:rPr>
                <w:rFonts w:ascii="Century Gothic" w:hAnsi="Century Gothic" w:cs="Tahoma"/>
                <w:b/>
                <w:sz w:val="20"/>
                <w:szCs w:val="20"/>
              </w:rPr>
            </w:pPr>
            <w:r w:rsidRPr="00F8737E">
              <w:rPr>
                <w:rFonts w:ascii="Century Gothic" w:hAnsi="Century Gothic" w:cs="Tahoma"/>
                <w:b/>
                <w:sz w:val="20"/>
                <w:szCs w:val="20"/>
              </w:rPr>
              <w:t>Ministère des finances, du budget et de la coopération au développement économique (MFBCDE)</w:t>
            </w:r>
          </w:p>
        </w:tc>
        <w:tc>
          <w:tcPr>
            <w:tcW w:w="2422" w:type="pct"/>
            <w:vAlign w:val="center"/>
          </w:tcPr>
          <w:p w14:paraId="14C55822" w14:textId="77777777"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Direction générale de la programmation et du Budget</w:t>
            </w:r>
          </w:p>
        </w:tc>
        <w:tc>
          <w:tcPr>
            <w:tcW w:w="1595" w:type="pct"/>
            <w:vAlign w:val="center"/>
          </w:tcPr>
          <w:p w14:paraId="71D2D6A2" w14:textId="77777777"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44619B57" w14:textId="77777777" w:rsidTr="00302091">
        <w:trPr>
          <w:trHeight w:val="20"/>
        </w:trPr>
        <w:tc>
          <w:tcPr>
            <w:tcW w:w="983" w:type="pct"/>
            <w:vMerge w:val="restart"/>
            <w:vAlign w:val="center"/>
          </w:tcPr>
          <w:p w14:paraId="72F2D9FD" w14:textId="3ABF9949" w:rsidR="001411E9" w:rsidRPr="00F8737E" w:rsidRDefault="001411E9" w:rsidP="001411E9">
            <w:pPr>
              <w:jc w:val="both"/>
              <w:rPr>
                <w:rFonts w:ascii="Century Gothic" w:hAnsi="Century Gothic" w:cs="Tahoma"/>
                <w:b/>
                <w:sz w:val="20"/>
                <w:szCs w:val="20"/>
              </w:rPr>
            </w:pPr>
            <w:r w:rsidRPr="00F8737E">
              <w:rPr>
                <w:rFonts w:ascii="Century Gothic" w:hAnsi="Century Gothic" w:cs="Tahoma"/>
                <w:b/>
                <w:sz w:val="20"/>
                <w:szCs w:val="20"/>
              </w:rPr>
              <w:t>Partenaires techniques et Financiers (PTF)</w:t>
            </w:r>
          </w:p>
        </w:tc>
        <w:tc>
          <w:tcPr>
            <w:tcW w:w="2422" w:type="pct"/>
            <w:vAlign w:val="center"/>
          </w:tcPr>
          <w:p w14:paraId="69A1A616" w14:textId="77777777"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PTF et groupe local des partenaires</w:t>
            </w:r>
            <w:r w:rsidRPr="00F8737E">
              <w:rPr>
                <w:rStyle w:val="FootnoteReference"/>
                <w:rFonts w:ascii="Century Gothic" w:hAnsi="Century Gothic" w:cs="Tahoma"/>
                <w:sz w:val="20"/>
                <w:szCs w:val="20"/>
              </w:rPr>
              <w:footnoteReference w:id="11"/>
            </w:r>
          </w:p>
        </w:tc>
        <w:tc>
          <w:tcPr>
            <w:tcW w:w="1595" w:type="pct"/>
            <w:vAlign w:val="center"/>
          </w:tcPr>
          <w:p w14:paraId="796D7879" w14:textId="77777777"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Chef de file ou son représentant</w:t>
            </w:r>
          </w:p>
          <w:p w14:paraId="77B3BC08" w14:textId="77777777"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Groupe de PTF</w:t>
            </w:r>
          </w:p>
        </w:tc>
      </w:tr>
      <w:tr w:rsidR="001411E9" w:rsidRPr="00F8737E" w14:paraId="56363685" w14:textId="77777777" w:rsidTr="00CB6791">
        <w:trPr>
          <w:trHeight w:val="640"/>
        </w:trPr>
        <w:tc>
          <w:tcPr>
            <w:tcW w:w="983" w:type="pct"/>
            <w:vMerge/>
            <w:vAlign w:val="center"/>
          </w:tcPr>
          <w:p w14:paraId="31A20191" w14:textId="77777777" w:rsidR="001411E9" w:rsidRPr="00F8737E" w:rsidRDefault="001411E9" w:rsidP="001411E9">
            <w:pPr>
              <w:jc w:val="both"/>
              <w:rPr>
                <w:rFonts w:ascii="Century Gothic" w:hAnsi="Century Gothic" w:cs="Tahoma"/>
                <w:b/>
                <w:sz w:val="20"/>
                <w:szCs w:val="20"/>
              </w:rPr>
            </w:pPr>
          </w:p>
        </w:tc>
        <w:tc>
          <w:tcPr>
            <w:tcW w:w="2422" w:type="pct"/>
            <w:vAlign w:val="center"/>
          </w:tcPr>
          <w:p w14:paraId="2F22F56A" w14:textId="6D90F46D"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Agent partenaire</w:t>
            </w:r>
          </w:p>
        </w:tc>
        <w:tc>
          <w:tcPr>
            <w:tcW w:w="1595" w:type="pct"/>
            <w:vAlign w:val="center"/>
          </w:tcPr>
          <w:p w14:paraId="6B2D9FE6" w14:textId="27E4B78C"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 xml:space="preserve">Responsable du dossier ou son représentant </w:t>
            </w:r>
          </w:p>
        </w:tc>
      </w:tr>
      <w:tr w:rsidR="001411E9" w:rsidRPr="00F8737E" w14:paraId="043A7E67" w14:textId="77777777" w:rsidTr="00CB6791">
        <w:trPr>
          <w:trHeight w:val="177"/>
        </w:trPr>
        <w:tc>
          <w:tcPr>
            <w:tcW w:w="983" w:type="pct"/>
            <w:vMerge/>
            <w:vAlign w:val="center"/>
          </w:tcPr>
          <w:p w14:paraId="1927D122" w14:textId="77777777" w:rsidR="001411E9" w:rsidRPr="00F8737E" w:rsidRDefault="001411E9" w:rsidP="001411E9">
            <w:pPr>
              <w:jc w:val="both"/>
              <w:rPr>
                <w:rFonts w:ascii="Century Gothic" w:hAnsi="Century Gothic" w:cs="Tahoma"/>
                <w:b/>
                <w:sz w:val="20"/>
                <w:szCs w:val="20"/>
              </w:rPr>
            </w:pPr>
          </w:p>
        </w:tc>
        <w:tc>
          <w:tcPr>
            <w:tcW w:w="2422" w:type="pct"/>
            <w:vAlign w:val="center"/>
          </w:tcPr>
          <w:p w14:paraId="278EC9EA" w14:textId="6348BDD2"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Groupe Sectoriel de l’Education (GSE)</w:t>
            </w:r>
          </w:p>
        </w:tc>
        <w:tc>
          <w:tcPr>
            <w:tcW w:w="1595" w:type="pct"/>
            <w:vAlign w:val="center"/>
          </w:tcPr>
          <w:p w14:paraId="2BE4D134" w14:textId="78A70A69" w:rsidR="001411E9" w:rsidRPr="00F8737E" w:rsidRDefault="001411E9" w:rsidP="009C0B6F">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60C92A5E" w14:textId="77777777" w:rsidTr="00CB6791">
        <w:trPr>
          <w:trHeight w:val="1050"/>
        </w:trPr>
        <w:tc>
          <w:tcPr>
            <w:tcW w:w="983" w:type="pct"/>
            <w:vMerge/>
            <w:vAlign w:val="center"/>
          </w:tcPr>
          <w:p w14:paraId="64769E06" w14:textId="77777777" w:rsidR="001411E9" w:rsidRPr="00F8737E" w:rsidRDefault="001411E9" w:rsidP="001411E9">
            <w:pPr>
              <w:jc w:val="both"/>
              <w:rPr>
                <w:rFonts w:ascii="Century Gothic" w:hAnsi="Century Gothic" w:cs="Tahoma"/>
                <w:b/>
                <w:sz w:val="20"/>
                <w:szCs w:val="20"/>
              </w:rPr>
            </w:pPr>
          </w:p>
        </w:tc>
        <w:tc>
          <w:tcPr>
            <w:tcW w:w="2422" w:type="pct"/>
            <w:vAlign w:val="center"/>
          </w:tcPr>
          <w:p w14:paraId="359934B5" w14:textId="3637A6A6"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Confessions religieuses à convention Scolaire</w:t>
            </w:r>
          </w:p>
        </w:tc>
        <w:tc>
          <w:tcPr>
            <w:tcW w:w="1595" w:type="pct"/>
            <w:vAlign w:val="center"/>
          </w:tcPr>
          <w:p w14:paraId="5187C624" w14:textId="3B190289" w:rsidR="001411E9" w:rsidRPr="00F8737E" w:rsidDel="00302091" w:rsidRDefault="001411E9" w:rsidP="001411E9">
            <w:pPr>
              <w:jc w:val="both"/>
              <w:rPr>
                <w:rFonts w:ascii="Century Gothic" w:hAnsi="Century Gothic" w:cs="Tahoma"/>
                <w:sz w:val="20"/>
                <w:szCs w:val="20"/>
              </w:rPr>
            </w:pPr>
            <w:r w:rsidRPr="00F8737E">
              <w:rPr>
                <w:rFonts w:ascii="Century Gothic" w:hAnsi="Century Gothic" w:cs="Tahoma"/>
                <w:sz w:val="20"/>
                <w:szCs w:val="20"/>
              </w:rPr>
              <w:t>Représentant des différentes confessions (BNEC, CEPBU, COMIBU, Eglise Anglicane)</w:t>
            </w:r>
          </w:p>
        </w:tc>
      </w:tr>
      <w:tr w:rsidR="001411E9" w:rsidRPr="00F8737E" w14:paraId="4E4A7FB1" w14:textId="77777777" w:rsidTr="00CB6791">
        <w:trPr>
          <w:trHeight w:val="1010"/>
        </w:trPr>
        <w:tc>
          <w:tcPr>
            <w:tcW w:w="983" w:type="pct"/>
            <w:vMerge/>
            <w:vAlign w:val="center"/>
          </w:tcPr>
          <w:p w14:paraId="0CFF5E4E" w14:textId="77777777" w:rsidR="001411E9" w:rsidRPr="00F8737E" w:rsidRDefault="001411E9" w:rsidP="001411E9">
            <w:pPr>
              <w:jc w:val="both"/>
              <w:rPr>
                <w:rFonts w:ascii="Century Gothic" w:hAnsi="Century Gothic" w:cs="Tahoma"/>
                <w:b/>
                <w:sz w:val="20"/>
                <w:szCs w:val="20"/>
              </w:rPr>
            </w:pPr>
          </w:p>
        </w:tc>
        <w:tc>
          <w:tcPr>
            <w:tcW w:w="2422" w:type="pct"/>
            <w:vAlign w:val="center"/>
          </w:tcPr>
          <w:p w14:paraId="3BD195CD" w14:textId="498313BE"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Promoteurs Privé</w:t>
            </w:r>
            <w:r w:rsidR="007D766D" w:rsidRPr="00F8737E">
              <w:rPr>
                <w:rFonts w:ascii="Century Gothic" w:hAnsi="Century Gothic" w:cs="Tahoma"/>
                <w:sz w:val="20"/>
                <w:szCs w:val="20"/>
              </w:rPr>
              <w:t>s</w:t>
            </w:r>
            <w:r w:rsidRPr="00F8737E">
              <w:rPr>
                <w:rFonts w:ascii="Century Gothic" w:hAnsi="Century Gothic" w:cs="Tahoma"/>
                <w:sz w:val="20"/>
                <w:szCs w:val="20"/>
              </w:rPr>
              <w:t xml:space="preserve"> de l’éducation</w:t>
            </w:r>
          </w:p>
        </w:tc>
        <w:tc>
          <w:tcPr>
            <w:tcW w:w="1595" w:type="pct"/>
            <w:vAlign w:val="center"/>
          </w:tcPr>
          <w:p w14:paraId="726CAD8A" w14:textId="6A95C05B"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Représentant des écoles privées (Collectif des écoles privées)</w:t>
            </w:r>
          </w:p>
        </w:tc>
      </w:tr>
      <w:tr w:rsidR="001411E9" w:rsidRPr="00F8737E" w14:paraId="40C46076" w14:textId="77777777" w:rsidTr="00302091">
        <w:trPr>
          <w:trHeight w:val="20"/>
        </w:trPr>
        <w:tc>
          <w:tcPr>
            <w:tcW w:w="983" w:type="pct"/>
            <w:vMerge w:val="restart"/>
            <w:vAlign w:val="center"/>
          </w:tcPr>
          <w:p w14:paraId="578F365F" w14:textId="77777777" w:rsidR="001411E9" w:rsidRPr="00F8737E" w:rsidRDefault="001411E9" w:rsidP="001411E9">
            <w:pPr>
              <w:jc w:val="both"/>
              <w:rPr>
                <w:rFonts w:ascii="Century Gothic" w:hAnsi="Century Gothic" w:cs="Tahoma"/>
                <w:b/>
                <w:sz w:val="20"/>
                <w:szCs w:val="20"/>
              </w:rPr>
            </w:pPr>
            <w:r w:rsidRPr="00F8737E">
              <w:rPr>
                <w:rFonts w:ascii="Century Gothic" w:hAnsi="Century Gothic" w:cs="Tahoma"/>
                <w:b/>
                <w:sz w:val="20"/>
                <w:szCs w:val="20"/>
              </w:rPr>
              <w:t>Société civile</w:t>
            </w:r>
          </w:p>
        </w:tc>
        <w:tc>
          <w:tcPr>
            <w:tcW w:w="2422" w:type="pct"/>
            <w:vAlign w:val="center"/>
          </w:tcPr>
          <w:p w14:paraId="2C25B0C1" w14:textId="0E014751" w:rsidR="001411E9" w:rsidRPr="00F8737E" w:rsidRDefault="001411E9" w:rsidP="00CB6791">
            <w:pPr>
              <w:pStyle w:val="CommentText"/>
              <w:rPr>
                <w:rFonts w:ascii="Century Gothic" w:hAnsi="Century Gothic" w:cs="Tahoma"/>
              </w:rPr>
            </w:pPr>
            <w:r w:rsidRPr="00F8737E">
              <w:rPr>
                <w:rFonts w:ascii="Century Gothic" w:hAnsi="Century Gothic" w:cs="Tahoma"/>
              </w:rPr>
              <w:t>Coalition EPT (BAFASHEBIGE)</w:t>
            </w:r>
          </w:p>
        </w:tc>
        <w:tc>
          <w:tcPr>
            <w:tcW w:w="1595" w:type="pct"/>
            <w:vAlign w:val="center"/>
          </w:tcPr>
          <w:p w14:paraId="3CFAB893" w14:textId="77777777"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Coordonnateur ou son représentant</w:t>
            </w:r>
          </w:p>
        </w:tc>
      </w:tr>
      <w:tr w:rsidR="001411E9" w:rsidRPr="00F8737E" w14:paraId="2B13B335" w14:textId="77777777" w:rsidTr="00CB6791">
        <w:trPr>
          <w:trHeight w:val="350"/>
        </w:trPr>
        <w:tc>
          <w:tcPr>
            <w:tcW w:w="983" w:type="pct"/>
            <w:vMerge/>
            <w:vAlign w:val="center"/>
          </w:tcPr>
          <w:p w14:paraId="74E8BD9E" w14:textId="77777777" w:rsidR="001411E9" w:rsidRPr="00F8737E" w:rsidRDefault="001411E9" w:rsidP="001411E9">
            <w:pPr>
              <w:jc w:val="both"/>
              <w:rPr>
                <w:rFonts w:ascii="Century Gothic" w:hAnsi="Century Gothic" w:cs="Tahoma"/>
                <w:b/>
                <w:sz w:val="20"/>
                <w:szCs w:val="20"/>
              </w:rPr>
            </w:pPr>
          </w:p>
        </w:tc>
        <w:tc>
          <w:tcPr>
            <w:tcW w:w="2422" w:type="pct"/>
            <w:vAlign w:val="center"/>
          </w:tcPr>
          <w:p w14:paraId="1FBF527B" w14:textId="06BFF4EA"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Syndicats d’enseignants</w:t>
            </w:r>
          </w:p>
        </w:tc>
        <w:tc>
          <w:tcPr>
            <w:tcW w:w="1595" w:type="pct"/>
            <w:vAlign w:val="center"/>
          </w:tcPr>
          <w:p w14:paraId="09CC0ABC" w14:textId="04C3BE66"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Responsables ou son représentant</w:t>
            </w:r>
          </w:p>
        </w:tc>
      </w:tr>
      <w:tr w:rsidR="001411E9" w:rsidRPr="00F8737E" w14:paraId="51F7C506" w14:textId="77777777" w:rsidTr="00CB6791">
        <w:trPr>
          <w:trHeight w:val="380"/>
        </w:trPr>
        <w:tc>
          <w:tcPr>
            <w:tcW w:w="983" w:type="pct"/>
            <w:vMerge/>
            <w:vAlign w:val="center"/>
          </w:tcPr>
          <w:p w14:paraId="3A05E05B" w14:textId="77777777" w:rsidR="001411E9" w:rsidRPr="00F8737E" w:rsidRDefault="001411E9" w:rsidP="001411E9">
            <w:pPr>
              <w:jc w:val="both"/>
              <w:rPr>
                <w:rFonts w:ascii="Century Gothic" w:hAnsi="Century Gothic" w:cs="Tahoma"/>
                <w:b/>
                <w:sz w:val="20"/>
                <w:szCs w:val="20"/>
              </w:rPr>
            </w:pPr>
          </w:p>
        </w:tc>
        <w:tc>
          <w:tcPr>
            <w:tcW w:w="2422" w:type="pct"/>
            <w:vAlign w:val="center"/>
          </w:tcPr>
          <w:p w14:paraId="0E7CE07D" w14:textId="57C8A847"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Association des Employeurs du Burundi (AEB)</w:t>
            </w:r>
          </w:p>
        </w:tc>
        <w:tc>
          <w:tcPr>
            <w:tcW w:w="1595" w:type="pct"/>
            <w:vAlign w:val="center"/>
          </w:tcPr>
          <w:p w14:paraId="67BCD301" w14:textId="2A65DE6F"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Responsables ou son représentant</w:t>
            </w:r>
          </w:p>
        </w:tc>
      </w:tr>
      <w:tr w:rsidR="001411E9" w:rsidRPr="00F8737E" w14:paraId="6EA1E00B" w14:textId="77777777" w:rsidTr="00CB6791">
        <w:trPr>
          <w:trHeight w:val="730"/>
        </w:trPr>
        <w:tc>
          <w:tcPr>
            <w:tcW w:w="983" w:type="pct"/>
            <w:vMerge/>
            <w:vAlign w:val="center"/>
          </w:tcPr>
          <w:p w14:paraId="1EA6DF93" w14:textId="77777777" w:rsidR="001411E9" w:rsidRPr="00F8737E" w:rsidRDefault="001411E9" w:rsidP="001411E9">
            <w:pPr>
              <w:jc w:val="both"/>
              <w:rPr>
                <w:rFonts w:ascii="Century Gothic" w:hAnsi="Century Gothic" w:cs="Tahoma"/>
                <w:b/>
                <w:sz w:val="20"/>
                <w:szCs w:val="20"/>
              </w:rPr>
            </w:pPr>
          </w:p>
        </w:tc>
        <w:tc>
          <w:tcPr>
            <w:tcW w:w="2422" w:type="pct"/>
            <w:vAlign w:val="center"/>
          </w:tcPr>
          <w:p w14:paraId="02DBD376" w14:textId="47EC80C3"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Chambre Fédérale du Commerce et de l’Industrie du Burundi (CFCIB)</w:t>
            </w:r>
          </w:p>
        </w:tc>
        <w:tc>
          <w:tcPr>
            <w:tcW w:w="1595" w:type="pct"/>
            <w:vAlign w:val="center"/>
          </w:tcPr>
          <w:p w14:paraId="464C0D2A" w14:textId="4B2F302D"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Responsables ou son représentant</w:t>
            </w:r>
          </w:p>
        </w:tc>
      </w:tr>
      <w:tr w:rsidR="001411E9" w:rsidRPr="00F8737E" w14:paraId="7AF88E10" w14:textId="77777777" w:rsidTr="00CB6791">
        <w:trPr>
          <w:trHeight w:val="1230"/>
        </w:trPr>
        <w:tc>
          <w:tcPr>
            <w:tcW w:w="983" w:type="pct"/>
            <w:vMerge w:val="restart"/>
            <w:vAlign w:val="center"/>
          </w:tcPr>
          <w:p w14:paraId="2B07E109" w14:textId="04FCD283" w:rsidR="001411E9" w:rsidRPr="00F8737E" w:rsidRDefault="001411E9" w:rsidP="001411E9">
            <w:pPr>
              <w:jc w:val="both"/>
              <w:rPr>
                <w:rFonts w:ascii="Century Gothic" w:hAnsi="Century Gothic" w:cs="Tahoma"/>
                <w:b/>
                <w:sz w:val="20"/>
                <w:szCs w:val="20"/>
              </w:rPr>
            </w:pPr>
            <w:r w:rsidRPr="00F8737E">
              <w:rPr>
                <w:rFonts w:ascii="Century Gothic" w:hAnsi="Century Gothic" w:cs="Tahoma"/>
                <w:b/>
                <w:sz w:val="20"/>
                <w:szCs w:val="20"/>
              </w:rPr>
              <w:t>Communauté éducative</w:t>
            </w:r>
          </w:p>
        </w:tc>
        <w:tc>
          <w:tcPr>
            <w:tcW w:w="2422" w:type="pct"/>
            <w:vAlign w:val="center"/>
          </w:tcPr>
          <w:p w14:paraId="6850D7FB" w14:textId="6C580A95"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Association nationale des parents d’élèves</w:t>
            </w:r>
          </w:p>
        </w:tc>
        <w:tc>
          <w:tcPr>
            <w:tcW w:w="1595" w:type="pct"/>
            <w:vAlign w:val="center"/>
          </w:tcPr>
          <w:p w14:paraId="007A9D7E" w14:textId="399BA737"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1411E9" w:rsidRPr="00F8737E" w14:paraId="45483A7D" w14:textId="77777777" w:rsidTr="00302091">
        <w:trPr>
          <w:trHeight w:val="20"/>
        </w:trPr>
        <w:tc>
          <w:tcPr>
            <w:tcW w:w="983" w:type="pct"/>
            <w:vMerge/>
            <w:vAlign w:val="center"/>
          </w:tcPr>
          <w:p w14:paraId="6EB2BEAD" w14:textId="7C2A7CA5" w:rsidR="001411E9" w:rsidRPr="00F8737E" w:rsidRDefault="001411E9" w:rsidP="001411E9">
            <w:pPr>
              <w:jc w:val="both"/>
              <w:rPr>
                <w:rFonts w:ascii="Century Gothic" w:hAnsi="Century Gothic" w:cs="Tahoma"/>
                <w:b/>
                <w:sz w:val="20"/>
                <w:szCs w:val="20"/>
              </w:rPr>
            </w:pPr>
          </w:p>
        </w:tc>
        <w:tc>
          <w:tcPr>
            <w:tcW w:w="2422" w:type="pct"/>
            <w:vAlign w:val="center"/>
          </w:tcPr>
          <w:p w14:paraId="5A49F778" w14:textId="2271CCB3" w:rsidR="001411E9" w:rsidRPr="00F8737E" w:rsidRDefault="001411E9" w:rsidP="009C0B6F">
            <w:pPr>
              <w:jc w:val="both"/>
              <w:rPr>
                <w:rFonts w:ascii="Century Gothic" w:hAnsi="Century Gothic" w:cs="Tahoma"/>
                <w:sz w:val="20"/>
                <w:szCs w:val="20"/>
              </w:rPr>
            </w:pPr>
            <w:r w:rsidRPr="00F8737E">
              <w:rPr>
                <w:rFonts w:ascii="Century Gothic" w:hAnsi="Century Gothic" w:cs="Tahoma"/>
                <w:sz w:val="20"/>
                <w:szCs w:val="20"/>
              </w:rPr>
              <w:t>Comités de gestion des écoles (CGE)</w:t>
            </w:r>
          </w:p>
        </w:tc>
        <w:tc>
          <w:tcPr>
            <w:tcW w:w="1595" w:type="pct"/>
            <w:vAlign w:val="center"/>
          </w:tcPr>
          <w:p w14:paraId="62A7A3EA" w14:textId="77777777" w:rsidR="001411E9" w:rsidRPr="00F8737E" w:rsidRDefault="001411E9" w:rsidP="001411E9">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r>
      <w:tr w:rsidR="006C7465" w:rsidRPr="00F8737E" w14:paraId="72BAF07E" w14:textId="77777777" w:rsidTr="00B03B31">
        <w:trPr>
          <w:trHeight w:val="20"/>
        </w:trPr>
        <w:tc>
          <w:tcPr>
            <w:tcW w:w="5000" w:type="pct"/>
            <w:gridSpan w:val="3"/>
            <w:shd w:val="clear" w:color="auto" w:fill="EEECE1" w:themeFill="background2"/>
            <w:vAlign w:val="center"/>
          </w:tcPr>
          <w:p w14:paraId="60A9F222" w14:textId="77777777" w:rsidR="006C7465" w:rsidRPr="00F8737E" w:rsidRDefault="006C7465" w:rsidP="00B03B31">
            <w:pPr>
              <w:jc w:val="center"/>
              <w:rPr>
                <w:rFonts w:ascii="Century Gothic" w:hAnsi="Century Gothic" w:cs="Tahoma"/>
                <w:b/>
                <w:color w:val="000000" w:themeColor="text1"/>
                <w:sz w:val="20"/>
                <w:szCs w:val="20"/>
              </w:rPr>
            </w:pPr>
            <w:r w:rsidRPr="00F8737E">
              <w:rPr>
                <w:rFonts w:ascii="Century Gothic" w:hAnsi="Century Gothic" w:cs="Tahoma"/>
                <w:b/>
                <w:color w:val="000000" w:themeColor="text1"/>
                <w:sz w:val="20"/>
                <w:szCs w:val="20"/>
              </w:rPr>
              <w:t xml:space="preserve">Niveau </w:t>
            </w:r>
            <w:r w:rsidRPr="00F8737E">
              <w:rPr>
                <w:rFonts w:ascii="Century Gothic" w:hAnsi="Century Gothic" w:cs="Tahoma"/>
                <w:b/>
                <w:sz w:val="20"/>
                <w:szCs w:val="20"/>
              </w:rPr>
              <w:t>Déconcentré/Décentralisé</w:t>
            </w:r>
          </w:p>
        </w:tc>
      </w:tr>
      <w:tr w:rsidR="006C7465" w:rsidRPr="00F8737E" w14:paraId="22A43098" w14:textId="77777777" w:rsidTr="00B03B31">
        <w:trPr>
          <w:trHeight w:val="20"/>
        </w:trPr>
        <w:tc>
          <w:tcPr>
            <w:tcW w:w="983" w:type="pct"/>
            <w:vMerge w:val="restart"/>
            <w:vAlign w:val="center"/>
          </w:tcPr>
          <w:p w14:paraId="08A9126E" w14:textId="77777777" w:rsidR="006C7465" w:rsidRPr="00F8737E" w:rsidRDefault="006C7465" w:rsidP="00B03B31">
            <w:pPr>
              <w:jc w:val="both"/>
              <w:rPr>
                <w:rFonts w:ascii="Century Gothic" w:hAnsi="Century Gothic" w:cs="Tahoma"/>
                <w:b/>
                <w:sz w:val="20"/>
                <w:szCs w:val="20"/>
              </w:rPr>
            </w:pPr>
            <w:r w:rsidRPr="00F8737E">
              <w:rPr>
                <w:rFonts w:ascii="Century Gothic" w:hAnsi="Century Gothic" w:cs="Tahoma"/>
                <w:b/>
                <w:sz w:val="20"/>
                <w:szCs w:val="20"/>
              </w:rPr>
              <w:t>Ministère de l’éducation, de la formation technique et professionnelle (MEFTP)</w:t>
            </w:r>
          </w:p>
        </w:tc>
        <w:tc>
          <w:tcPr>
            <w:tcW w:w="2422" w:type="pct"/>
            <w:vAlign w:val="center"/>
          </w:tcPr>
          <w:p w14:paraId="5934B4CA" w14:textId="77777777" w:rsidR="006C7465" w:rsidRPr="00F8737E" w:rsidRDefault="006C7465" w:rsidP="00B03B31">
            <w:pPr>
              <w:jc w:val="both"/>
              <w:rPr>
                <w:rFonts w:ascii="Century Gothic" w:hAnsi="Century Gothic" w:cs="Tahoma"/>
                <w:sz w:val="20"/>
                <w:szCs w:val="20"/>
              </w:rPr>
            </w:pPr>
            <w:r w:rsidRPr="00F8737E">
              <w:rPr>
                <w:rFonts w:ascii="Century Gothic" w:hAnsi="Century Gothic" w:cs="Tahoma"/>
                <w:sz w:val="20"/>
                <w:szCs w:val="20"/>
              </w:rPr>
              <w:t>Directions provinciales de l’éducation, de la formation technique et professionnelle</w:t>
            </w:r>
          </w:p>
        </w:tc>
        <w:tc>
          <w:tcPr>
            <w:tcW w:w="1595" w:type="pct"/>
            <w:vAlign w:val="center"/>
          </w:tcPr>
          <w:p w14:paraId="56089760" w14:textId="77777777" w:rsidR="006C7465" w:rsidRPr="00F8737E" w:rsidRDefault="006C7465" w:rsidP="00B03B31">
            <w:pPr>
              <w:jc w:val="both"/>
              <w:rPr>
                <w:rFonts w:ascii="Century Gothic" w:hAnsi="Century Gothic" w:cs="Tahoma"/>
                <w:sz w:val="20"/>
                <w:szCs w:val="20"/>
              </w:rPr>
            </w:pPr>
            <w:r w:rsidRPr="00F8737E">
              <w:rPr>
                <w:rFonts w:ascii="Century Gothic" w:hAnsi="Century Gothic" w:cs="Tahoma"/>
                <w:sz w:val="20"/>
                <w:szCs w:val="20"/>
              </w:rPr>
              <w:t xml:space="preserve">Responsable ou son représentant </w:t>
            </w:r>
          </w:p>
        </w:tc>
      </w:tr>
      <w:tr w:rsidR="006C7465" w:rsidRPr="00F8737E" w14:paraId="00CD9A9C" w14:textId="77777777" w:rsidTr="00B03B31">
        <w:trPr>
          <w:trHeight w:val="20"/>
        </w:trPr>
        <w:tc>
          <w:tcPr>
            <w:tcW w:w="983" w:type="pct"/>
            <w:vMerge/>
            <w:vAlign w:val="center"/>
          </w:tcPr>
          <w:p w14:paraId="0FE8EE38" w14:textId="77777777" w:rsidR="006C7465" w:rsidRPr="00F8737E" w:rsidRDefault="006C7465" w:rsidP="00B03B31">
            <w:pPr>
              <w:jc w:val="both"/>
              <w:rPr>
                <w:rFonts w:ascii="Century Gothic" w:hAnsi="Century Gothic" w:cs="Tahoma"/>
                <w:b/>
                <w:sz w:val="20"/>
                <w:szCs w:val="20"/>
              </w:rPr>
            </w:pPr>
          </w:p>
        </w:tc>
        <w:tc>
          <w:tcPr>
            <w:tcW w:w="2422" w:type="pct"/>
            <w:vAlign w:val="center"/>
          </w:tcPr>
          <w:p w14:paraId="76079A41" w14:textId="77777777" w:rsidR="006C7465" w:rsidRPr="00F8737E" w:rsidRDefault="006C7465" w:rsidP="00B03B31">
            <w:pPr>
              <w:jc w:val="both"/>
              <w:rPr>
                <w:rFonts w:ascii="Century Gothic" w:hAnsi="Century Gothic" w:cs="Tahoma"/>
                <w:sz w:val="20"/>
                <w:szCs w:val="20"/>
              </w:rPr>
            </w:pPr>
            <w:r w:rsidRPr="00F8737E">
              <w:rPr>
                <w:rFonts w:ascii="Century Gothic" w:hAnsi="Century Gothic" w:cs="Tahoma"/>
                <w:sz w:val="20"/>
                <w:szCs w:val="20"/>
              </w:rPr>
              <w:t>Directions communales de l’éducation, de la formation technique et professionnelle</w:t>
            </w:r>
          </w:p>
        </w:tc>
        <w:tc>
          <w:tcPr>
            <w:tcW w:w="1595" w:type="pct"/>
            <w:vAlign w:val="center"/>
          </w:tcPr>
          <w:p w14:paraId="1CB5AD7F" w14:textId="77777777" w:rsidR="006C7465" w:rsidRPr="00F8737E" w:rsidRDefault="006C7465" w:rsidP="00B03B31">
            <w:pPr>
              <w:jc w:val="both"/>
              <w:rPr>
                <w:rFonts w:ascii="Century Gothic" w:hAnsi="Century Gothic" w:cs="Tahoma"/>
                <w:sz w:val="20"/>
                <w:szCs w:val="20"/>
              </w:rPr>
            </w:pPr>
            <w:r w:rsidRPr="00F8737E">
              <w:rPr>
                <w:rFonts w:ascii="Century Gothic" w:hAnsi="Century Gothic" w:cs="Tahoma"/>
                <w:sz w:val="20"/>
                <w:szCs w:val="20"/>
              </w:rPr>
              <w:t xml:space="preserve">Responsable ou son représentant </w:t>
            </w:r>
          </w:p>
        </w:tc>
      </w:tr>
      <w:tr w:rsidR="006C7465" w:rsidRPr="00F8737E" w14:paraId="2D10E79C" w14:textId="77777777" w:rsidTr="00B03B31">
        <w:trPr>
          <w:trHeight w:val="20"/>
        </w:trPr>
        <w:tc>
          <w:tcPr>
            <w:tcW w:w="983" w:type="pct"/>
            <w:vMerge/>
            <w:vAlign w:val="center"/>
          </w:tcPr>
          <w:p w14:paraId="6AB1125C" w14:textId="77777777" w:rsidR="006C7465" w:rsidRPr="00F8737E" w:rsidRDefault="006C7465" w:rsidP="00B03B31">
            <w:pPr>
              <w:jc w:val="both"/>
              <w:rPr>
                <w:rFonts w:ascii="Century Gothic" w:hAnsi="Century Gothic" w:cs="Tahoma"/>
                <w:b/>
                <w:sz w:val="20"/>
                <w:szCs w:val="20"/>
              </w:rPr>
            </w:pPr>
          </w:p>
        </w:tc>
        <w:tc>
          <w:tcPr>
            <w:tcW w:w="2422" w:type="pct"/>
            <w:vMerge w:val="restart"/>
            <w:vAlign w:val="center"/>
          </w:tcPr>
          <w:p w14:paraId="261A3C66" w14:textId="77777777" w:rsidR="006C7465" w:rsidRPr="00F8737E" w:rsidRDefault="006C7465" w:rsidP="00B03B31">
            <w:pPr>
              <w:jc w:val="both"/>
              <w:rPr>
                <w:rFonts w:ascii="Century Gothic" w:hAnsi="Century Gothic" w:cs="Tahoma"/>
                <w:sz w:val="20"/>
                <w:szCs w:val="20"/>
              </w:rPr>
            </w:pPr>
            <w:r w:rsidRPr="00F8737E">
              <w:rPr>
                <w:rFonts w:ascii="Century Gothic" w:hAnsi="Century Gothic" w:cs="Tahoma"/>
                <w:sz w:val="20"/>
                <w:szCs w:val="20"/>
              </w:rPr>
              <w:t xml:space="preserve">Etablissements scolaires </w:t>
            </w:r>
          </w:p>
        </w:tc>
        <w:tc>
          <w:tcPr>
            <w:tcW w:w="1595" w:type="pct"/>
            <w:vAlign w:val="center"/>
          </w:tcPr>
          <w:p w14:paraId="578BE65A" w14:textId="77777777" w:rsidR="006C7465" w:rsidRPr="00F8737E" w:rsidRDefault="006C7465" w:rsidP="00B03B31">
            <w:pPr>
              <w:jc w:val="both"/>
              <w:rPr>
                <w:rFonts w:ascii="Century Gothic" w:hAnsi="Century Gothic" w:cs="Tahoma"/>
                <w:sz w:val="20"/>
                <w:szCs w:val="20"/>
              </w:rPr>
            </w:pPr>
            <w:r w:rsidRPr="00F8737E">
              <w:rPr>
                <w:rFonts w:ascii="Century Gothic" w:hAnsi="Century Gothic" w:cs="Tahoma"/>
                <w:sz w:val="20"/>
                <w:szCs w:val="20"/>
              </w:rPr>
              <w:t>Chefs d’établissement ou leurs représentants (fondamental et post fondamental)</w:t>
            </w:r>
          </w:p>
        </w:tc>
      </w:tr>
      <w:tr w:rsidR="00F8737E" w:rsidRPr="00F8737E" w14:paraId="5BA5BCA5" w14:textId="77777777" w:rsidTr="00B03B31">
        <w:trPr>
          <w:trHeight w:val="20"/>
        </w:trPr>
        <w:tc>
          <w:tcPr>
            <w:tcW w:w="983" w:type="pct"/>
            <w:vMerge/>
            <w:vAlign w:val="center"/>
          </w:tcPr>
          <w:p w14:paraId="7718BE69" w14:textId="77777777" w:rsidR="00F8737E" w:rsidRPr="00F8737E" w:rsidRDefault="00F8737E" w:rsidP="00B03B31">
            <w:pPr>
              <w:jc w:val="both"/>
              <w:rPr>
                <w:rFonts w:ascii="Century Gothic" w:hAnsi="Century Gothic" w:cs="Tahoma"/>
                <w:b/>
                <w:sz w:val="20"/>
                <w:szCs w:val="20"/>
              </w:rPr>
            </w:pPr>
          </w:p>
        </w:tc>
        <w:tc>
          <w:tcPr>
            <w:tcW w:w="2422" w:type="pct"/>
            <w:vMerge/>
            <w:vAlign w:val="center"/>
          </w:tcPr>
          <w:p w14:paraId="0B4DC739" w14:textId="77777777" w:rsidR="00F8737E" w:rsidRPr="00F8737E" w:rsidRDefault="00F8737E" w:rsidP="00B03B31">
            <w:pPr>
              <w:jc w:val="both"/>
              <w:rPr>
                <w:rFonts w:ascii="Century Gothic" w:hAnsi="Century Gothic" w:cs="Tahoma"/>
                <w:sz w:val="20"/>
                <w:szCs w:val="20"/>
              </w:rPr>
            </w:pPr>
          </w:p>
        </w:tc>
        <w:tc>
          <w:tcPr>
            <w:tcW w:w="1595" w:type="pct"/>
            <w:vAlign w:val="center"/>
          </w:tcPr>
          <w:p w14:paraId="41E07999" w14:textId="0042EC86" w:rsidR="00F8737E" w:rsidRPr="00F8737E" w:rsidRDefault="00F8737E" w:rsidP="00B03B31">
            <w:pPr>
              <w:jc w:val="both"/>
              <w:rPr>
                <w:rFonts w:ascii="Century Gothic" w:hAnsi="Century Gothic" w:cs="Tahoma"/>
                <w:sz w:val="20"/>
                <w:szCs w:val="20"/>
              </w:rPr>
            </w:pPr>
            <w:r w:rsidRPr="00F8737E">
              <w:rPr>
                <w:rFonts w:ascii="Century Gothic" w:hAnsi="Century Gothic" w:cs="Tahoma"/>
                <w:sz w:val="20"/>
                <w:szCs w:val="20"/>
              </w:rPr>
              <w:t>Enseignants</w:t>
            </w:r>
          </w:p>
        </w:tc>
      </w:tr>
      <w:tr w:rsidR="006C7465" w:rsidRPr="00F8737E" w14:paraId="7712D3FF" w14:textId="77777777" w:rsidTr="00B03B31">
        <w:trPr>
          <w:trHeight w:val="20"/>
        </w:trPr>
        <w:tc>
          <w:tcPr>
            <w:tcW w:w="983" w:type="pct"/>
            <w:vMerge w:val="restart"/>
            <w:vAlign w:val="center"/>
          </w:tcPr>
          <w:p w14:paraId="10DFAEC9" w14:textId="77777777" w:rsidR="006C7465" w:rsidRPr="00F8737E" w:rsidRDefault="006C7465" w:rsidP="00B03B31">
            <w:pPr>
              <w:rPr>
                <w:rFonts w:ascii="Century Gothic" w:hAnsi="Century Gothic" w:cs="Tahoma"/>
                <w:b/>
                <w:sz w:val="20"/>
                <w:szCs w:val="20"/>
              </w:rPr>
            </w:pPr>
            <w:r w:rsidRPr="00F8737E">
              <w:rPr>
                <w:rFonts w:ascii="Century Gothic" w:hAnsi="Century Gothic" w:cs="Tahoma"/>
                <w:b/>
                <w:sz w:val="20"/>
                <w:szCs w:val="20"/>
              </w:rPr>
              <w:t>Communautés Locales</w:t>
            </w:r>
          </w:p>
        </w:tc>
        <w:tc>
          <w:tcPr>
            <w:tcW w:w="2422" w:type="pct"/>
            <w:vMerge w:val="restart"/>
            <w:vAlign w:val="center"/>
          </w:tcPr>
          <w:p w14:paraId="7041106F" w14:textId="77777777" w:rsidR="006C7465" w:rsidRPr="00F8737E" w:rsidRDefault="006C7465" w:rsidP="00B03B31">
            <w:pPr>
              <w:jc w:val="both"/>
              <w:rPr>
                <w:rFonts w:ascii="Century Gothic" w:hAnsi="Century Gothic" w:cs="Tahoma"/>
                <w:sz w:val="20"/>
                <w:szCs w:val="20"/>
              </w:rPr>
            </w:pPr>
            <w:r w:rsidRPr="00F8737E">
              <w:rPr>
                <w:rFonts w:ascii="Century Gothic" w:hAnsi="Century Gothic" w:cs="Tahoma"/>
                <w:sz w:val="20"/>
                <w:szCs w:val="20"/>
              </w:rPr>
              <w:t>Citoyens</w:t>
            </w:r>
          </w:p>
        </w:tc>
        <w:tc>
          <w:tcPr>
            <w:tcW w:w="1595" w:type="pct"/>
            <w:vAlign w:val="center"/>
          </w:tcPr>
          <w:p w14:paraId="0B20741B" w14:textId="77777777" w:rsidR="006C7465" w:rsidRPr="00F8737E" w:rsidRDefault="006C7465" w:rsidP="00B03B31">
            <w:pPr>
              <w:jc w:val="both"/>
              <w:rPr>
                <w:rFonts w:ascii="Century Gothic" w:hAnsi="Century Gothic" w:cs="Tahoma"/>
                <w:sz w:val="20"/>
                <w:szCs w:val="20"/>
              </w:rPr>
            </w:pPr>
            <w:r w:rsidRPr="00F8737E">
              <w:rPr>
                <w:rFonts w:ascii="Century Gothic" w:hAnsi="Century Gothic" w:cs="Tahoma"/>
                <w:sz w:val="20"/>
                <w:szCs w:val="20"/>
              </w:rPr>
              <w:t>Elèves</w:t>
            </w:r>
          </w:p>
        </w:tc>
      </w:tr>
      <w:tr w:rsidR="006C7465" w:rsidRPr="00F8737E" w14:paraId="6A3370CD" w14:textId="77777777" w:rsidTr="00B03B31">
        <w:trPr>
          <w:trHeight w:val="20"/>
        </w:trPr>
        <w:tc>
          <w:tcPr>
            <w:tcW w:w="983" w:type="pct"/>
            <w:vMerge/>
            <w:vAlign w:val="center"/>
          </w:tcPr>
          <w:p w14:paraId="285BD393" w14:textId="77777777" w:rsidR="006C7465" w:rsidRPr="00F8737E" w:rsidRDefault="006C7465" w:rsidP="00B03B31">
            <w:pPr>
              <w:jc w:val="both"/>
              <w:rPr>
                <w:rFonts w:ascii="Century Gothic" w:hAnsi="Century Gothic" w:cs="Tahoma"/>
                <w:b/>
                <w:sz w:val="20"/>
                <w:szCs w:val="20"/>
              </w:rPr>
            </w:pPr>
          </w:p>
        </w:tc>
        <w:tc>
          <w:tcPr>
            <w:tcW w:w="2422" w:type="pct"/>
            <w:vMerge/>
            <w:vAlign w:val="center"/>
          </w:tcPr>
          <w:p w14:paraId="65D084A5" w14:textId="77777777" w:rsidR="006C7465" w:rsidRPr="00F8737E" w:rsidRDefault="006C7465" w:rsidP="00B03B31">
            <w:pPr>
              <w:jc w:val="both"/>
              <w:rPr>
                <w:rFonts w:ascii="Century Gothic" w:hAnsi="Century Gothic" w:cs="Tahoma"/>
                <w:sz w:val="20"/>
                <w:szCs w:val="20"/>
              </w:rPr>
            </w:pPr>
          </w:p>
        </w:tc>
        <w:tc>
          <w:tcPr>
            <w:tcW w:w="1595" w:type="pct"/>
            <w:vAlign w:val="center"/>
          </w:tcPr>
          <w:p w14:paraId="0B7D8A68" w14:textId="77777777" w:rsidR="006C7465" w:rsidRPr="00F8737E" w:rsidRDefault="006C7465" w:rsidP="00B03B31">
            <w:pPr>
              <w:jc w:val="both"/>
              <w:rPr>
                <w:rFonts w:ascii="Century Gothic" w:hAnsi="Century Gothic" w:cs="Tahoma"/>
                <w:sz w:val="20"/>
                <w:szCs w:val="20"/>
              </w:rPr>
            </w:pPr>
            <w:r w:rsidRPr="00F8737E">
              <w:rPr>
                <w:rFonts w:ascii="Century Gothic" w:hAnsi="Century Gothic" w:cs="Tahoma"/>
                <w:sz w:val="20"/>
                <w:szCs w:val="20"/>
              </w:rPr>
              <w:t xml:space="preserve">Parents d’élèves </w:t>
            </w:r>
          </w:p>
        </w:tc>
      </w:tr>
      <w:tr w:rsidR="006C7465" w:rsidRPr="00F8737E" w14:paraId="2834AEE3" w14:textId="77777777" w:rsidTr="00B03B31">
        <w:trPr>
          <w:trHeight w:val="20"/>
        </w:trPr>
        <w:tc>
          <w:tcPr>
            <w:tcW w:w="983" w:type="pct"/>
            <w:vMerge/>
            <w:vAlign w:val="center"/>
          </w:tcPr>
          <w:p w14:paraId="527B4B14" w14:textId="77777777" w:rsidR="006C7465" w:rsidRPr="00F8737E" w:rsidRDefault="006C7465" w:rsidP="00B03B31">
            <w:pPr>
              <w:jc w:val="both"/>
              <w:rPr>
                <w:rFonts w:ascii="Century Gothic" w:hAnsi="Century Gothic" w:cs="Tahoma"/>
                <w:b/>
                <w:sz w:val="20"/>
                <w:szCs w:val="20"/>
              </w:rPr>
            </w:pPr>
          </w:p>
        </w:tc>
        <w:tc>
          <w:tcPr>
            <w:tcW w:w="2422" w:type="pct"/>
            <w:vAlign w:val="center"/>
          </w:tcPr>
          <w:p w14:paraId="5EFC199A" w14:textId="77777777" w:rsidR="006C7465" w:rsidRPr="00F8737E" w:rsidRDefault="006C7465" w:rsidP="00B03B31">
            <w:pPr>
              <w:jc w:val="both"/>
              <w:rPr>
                <w:rFonts w:ascii="Century Gothic" w:hAnsi="Century Gothic" w:cs="Tahoma"/>
                <w:sz w:val="20"/>
                <w:szCs w:val="20"/>
              </w:rPr>
            </w:pPr>
            <w:r w:rsidRPr="00F8737E">
              <w:rPr>
                <w:rFonts w:ascii="Century Gothic" w:hAnsi="Century Gothic" w:cs="Tahoma"/>
                <w:sz w:val="20"/>
                <w:szCs w:val="20"/>
              </w:rPr>
              <w:t>Administration à la base</w:t>
            </w:r>
          </w:p>
        </w:tc>
        <w:tc>
          <w:tcPr>
            <w:tcW w:w="1595" w:type="pct"/>
            <w:vAlign w:val="center"/>
          </w:tcPr>
          <w:p w14:paraId="086F12E6" w14:textId="77777777" w:rsidR="006C7465" w:rsidRPr="00F8737E" w:rsidRDefault="006C7465" w:rsidP="00B03B31">
            <w:pPr>
              <w:jc w:val="both"/>
              <w:rPr>
                <w:rFonts w:ascii="Century Gothic" w:hAnsi="Century Gothic" w:cs="Tahoma"/>
                <w:sz w:val="20"/>
                <w:szCs w:val="20"/>
              </w:rPr>
            </w:pPr>
            <w:r w:rsidRPr="00F8737E">
              <w:rPr>
                <w:rFonts w:ascii="Century Gothic" w:hAnsi="Century Gothic" w:cs="Tahoma"/>
                <w:sz w:val="20"/>
                <w:szCs w:val="20"/>
              </w:rPr>
              <w:t>Administrateurs</w:t>
            </w:r>
          </w:p>
        </w:tc>
      </w:tr>
    </w:tbl>
    <w:p w14:paraId="662BC910" w14:textId="619EF5E3" w:rsidR="00250FD1" w:rsidRPr="00F8737E" w:rsidRDefault="00250FD1" w:rsidP="00250FD1">
      <w:pPr>
        <w:widowControl w:val="0"/>
        <w:tabs>
          <w:tab w:val="left" w:pos="1843"/>
        </w:tabs>
        <w:spacing w:before="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Le choix des enseignants, des élèves et parents d’élèves se fera en prenant en compte la dimension genre. </w:t>
      </w:r>
      <w:r w:rsidR="007F5755" w:rsidRPr="00F8737E">
        <w:rPr>
          <w:rFonts w:ascii="Century Gothic" w:hAnsi="Century Gothic"/>
          <w:color w:val="000000" w:themeColor="text1"/>
          <w:sz w:val="22"/>
          <w:szCs w:val="22"/>
        </w:rPr>
        <w:t>Les questionnaires seront adaptés au niveau de compréhension de chacune de ces cibles.</w:t>
      </w:r>
    </w:p>
    <w:p w14:paraId="74B58A7B" w14:textId="77777777" w:rsidR="00011256" w:rsidRPr="00F8737E" w:rsidRDefault="00250FD1" w:rsidP="00011256">
      <w:pPr>
        <w:widowControl w:val="0"/>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Lors des entrevues avec les différents responsables ou leurs représentants, ils pourront se faire assister par leurs collaborateurs.</w:t>
      </w:r>
      <w:r w:rsidR="00011256" w:rsidRPr="00F8737E">
        <w:rPr>
          <w:rFonts w:ascii="Century Gothic" w:hAnsi="Century Gothic"/>
          <w:color w:val="000000" w:themeColor="text1"/>
          <w:sz w:val="22"/>
          <w:szCs w:val="22"/>
        </w:rPr>
        <w:t xml:space="preserve"> </w:t>
      </w:r>
    </w:p>
    <w:p w14:paraId="38CD4D92" w14:textId="4814C856" w:rsidR="00250FD1" w:rsidRPr="00F8737E" w:rsidRDefault="00AF6340" w:rsidP="00011256">
      <w:pPr>
        <w:widowControl w:val="0"/>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Pour les entrevues, les</w:t>
      </w:r>
      <w:r w:rsidR="00011256" w:rsidRPr="00F8737E">
        <w:rPr>
          <w:rFonts w:ascii="Century Gothic" w:hAnsi="Century Gothic"/>
          <w:color w:val="000000" w:themeColor="text1"/>
          <w:sz w:val="22"/>
          <w:szCs w:val="22"/>
        </w:rPr>
        <w:t xml:space="preserve"> centres d’intérêt </w:t>
      </w:r>
      <w:r w:rsidRPr="00F8737E">
        <w:rPr>
          <w:rFonts w:ascii="Century Gothic" w:hAnsi="Century Gothic"/>
          <w:color w:val="000000" w:themeColor="text1"/>
          <w:sz w:val="22"/>
          <w:szCs w:val="22"/>
        </w:rPr>
        <w:t xml:space="preserve">par groupe cible </w:t>
      </w:r>
      <w:r w:rsidR="00011256" w:rsidRPr="00F8737E">
        <w:rPr>
          <w:rFonts w:ascii="Century Gothic" w:hAnsi="Century Gothic"/>
          <w:color w:val="000000" w:themeColor="text1"/>
          <w:sz w:val="22"/>
          <w:szCs w:val="22"/>
        </w:rPr>
        <w:t>sont :</w:t>
      </w:r>
    </w:p>
    <w:tbl>
      <w:tblPr>
        <w:tblStyle w:val="TableGrid"/>
        <w:tblW w:w="5000" w:type="pct"/>
        <w:tblBorders>
          <w:top w:val="dotted" w:sz="4" w:space="0" w:color="4BACC6" w:themeColor="accent5"/>
          <w:left w:val="dotted" w:sz="4" w:space="0" w:color="4BACC6" w:themeColor="accent5"/>
          <w:bottom w:val="dotted" w:sz="4" w:space="0" w:color="4BACC6" w:themeColor="accent5"/>
          <w:right w:val="dotted" w:sz="4" w:space="0" w:color="4BACC6" w:themeColor="accent5"/>
          <w:insideH w:val="dotted" w:sz="4" w:space="0" w:color="4BACC6" w:themeColor="accent5"/>
          <w:insideV w:val="dotted" w:sz="4" w:space="0" w:color="4BACC6" w:themeColor="accent5"/>
        </w:tblBorders>
        <w:tblLook w:val="04A0" w:firstRow="1" w:lastRow="0" w:firstColumn="1" w:lastColumn="0" w:noHBand="0" w:noVBand="1"/>
      </w:tblPr>
      <w:tblGrid>
        <w:gridCol w:w="2121"/>
        <w:gridCol w:w="2127"/>
        <w:gridCol w:w="2551"/>
        <w:gridCol w:w="2266"/>
      </w:tblGrid>
      <w:tr w:rsidR="00863B21" w:rsidRPr="00F8737E" w14:paraId="328E4CBD" w14:textId="77777777" w:rsidTr="00AF6340">
        <w:tc>
          <w:tcPr>
            <w:tcW w:w="1170" w:type="pct"/>
            <w:tcBorders>
              <w:top w:val="nil"/>
              <w:left w:val="nil"/>
            </w:tcBorders>
            <w:vAlign w:val="center"/>
          </w:tcPr>
          <w:p w14:paraId="1B2150B8" w14:textId="20129FAC" w:rsidR="00863B21" w:rsidRPr="00F8737E" w:rsidRDefault="00863B21" w:rsidP="00AF6340">
            <w:pPr>
              <w:widowControl w:val="0"/>
              <w:tabs>
                <w:tab w:val="left" w:pos="1843"/>
              </w:tabs>
              <w:spacing w:line="276" w:lineRule="auto"/>
              <w:rPr>
                <w:rFonts w:ascii="Century Gothic" w:hAnsi="Century Gothic"/>
                <w:color w:val="000000" w:themeColor="text1"/>
                <w:sz w:val="20"/>
                <w:szCs w:val="20"/>
              </w:rPr>
            </w:pPr>
          </w:p>
        </w:tc>
        <w:tc>
          <w:tcPr>
            <w:tcW w:w="1173" w:type="pct"/>
            <w:vAlign w:val="center"/>
          </w:tcPr>
          <w:p w14:paraId="6822696D" w14:textId="199FBD2D" w:rsidR="00863B21" w:rsidRPr="00F8737E" w:rsidRDefault="00863B21" w:rsidP="00AF6340">
            <w:pPr>
              <w:widowControl w:val="0"/>
              <w:tabs>
                <w:tab w:val="left" w:pos="1843"/>
              </w:tabs>
              <w:spacing w:line="276" w:lineRule="auto"/>
              <w:jc w:val="center"/>
              <w:rPr>
                <w:rFonts w:ascii="Century Gothic" w:hAnsi="Century Gothic"/>
                <w:b/>
                <w:color w:val="000000" w:themeColor="text1"/>
                <w:sz w:val="20"/>
                <w:szCs w:val="20"/>
              </w:rPr>
            </w:pPr>
            <w:r w:rsidRPr="00F8737E">
              <w:rPr>
                <w:rFonts w:ascii="Century Gothic" w:hAnsi="Century Gothic"/>
                <w:b/>
                <w:color w:val="000000" w:themeColor="text1"/>
                <w:sz w:val="20"/>
                <w:szCs w:val="20"/>
              </w:rPr>
              <w:t>MEFTP ; PTF </w:t>
            </w:r>
            <w:r w:rsidR="009C0B6F" w:rsidRPr="00F8737E">
              <w:rPr>
                <w:rFonts w:ascii="Century Gothic" w:hAnsi="Century Gothic"/>
                <w:b/>
                <w:color w:val="000000" w:themeColor="text1"/>
                <w:sz w:val="20"/>
                <w:szCs w:val="20"/>
              </w:rPr>
              <w:t>;</w:t>
            </w:r>
            <w:r w:rsidRPr="00F8737E">
              <w:rPr>
                <w:rFonts w:ascii="Century Gothic" w:hAnsi="Century Gothic"/>
                <w:b/>
                <w:color w:val="000000" w:themeColor="text1"/>
                <w:sz w:val="20"/>
                <w:szCs w:val="20"/>
              </w:rPr>
              <w:t xml:space="preserve"> </w:t>
            </w:r>
            <w:r w:rsidR="00F26E9C" w:rsidRPr="00F8737E">
              <w:rPr>
                <w:rFonts w:ascii="Century Gothic" w:hAnsi="Century Gothic"/>
                <w:b/>
                <w:color w:val="000000" w:themeColor="text1"/>
                <w:sz w:val="20"/>
                <w:szCs w:val="20"/>
              </w:rPr>
              <w:t>Parlement</w:t>
            </w:r>
          </w:p>
        </w:tc>
        <w:tc>
          <w:tcPr>
            <w:tcW w:w="1407" w:type="pct"/>
            <w:vAlign w:val="center"/>
          </w:tcPr>
          <w:p w14:paraId="0B33587D" w14:textId="3D87D900" w:rsidR="00863B21" w:rsidRPr="00F8737E" w:rsidRDefault="00F26E9C" w:rsidP="00AF6340">
            <w:pPr>
              <w:widowControl w:val="0"/>
              <w:tabs>
                <w:tab w:val="left" w:pos="1843"/>
              </w:tabs>
              <w:spacing w:line="276" w:lineRule="auto"/>
              <w:jc w:val="center"/>
              <w:rPr>
                <w:rFonts w:ascii="Century Gothic" w:hAnsi="Century Gothic"/>
                <w:b/>
                <w:color w:val="000000" w:themeColor="text1"/>
                <w:sz w:val="20"/>
                <w:szCs w:val="20"/>
              </w:rPr>
            </w:pPr>
            <w:r w:rsidRPr="00F8737E">
              <w:rPr>
                <w:rFonts w:ascii="Century Gothic" w:hAnsi="Century Gothic"/>
                <w:b/>
                <w:color w:val="000000" w:themeColor="text1"/>
                <w:sz w:val="20"/>
                <w:szCs w:val="20"/>
              </w:rPr>
              <w:t>OSC</w:t>
            </w:r>
            <w:r w:rsidR="00FF3FCA" w:rsidRPr="00F8737E">
              <w:rPr>
                <w:rFonts w:ascii="Century Gothic" w:hAnsi="Century Gothic"/>
                <w:b/>
                <w:color w:val="000000" w:themeColor="text1"/>
                <w:sz w:val="20"/>
                <w:szCs w:val="20"/>
              </w:rPr>
              <w:t>, Syndicats,</w:t>
            </w:r>
            <w:r w:rsidRPr="00F8737E">
              <w:rPr>
                <w:rFonts w:ascii="Century Gothic" w:hAnsi="Century Gothic"/>
                <w:b/>
                <w:color w:val="000000" w:themeColor="text1"/>
                <w:sz w:val="20"/>
                <w:szCs w:val="20"/>
              </w:rPr>
              <w:t> </w:t>
            </w:r>
            <w:r w:rsidR="00863B21" w:rsidRPr="00F8737E">
              <w:rPr>
                <w:rFonts w:ascii="Century Gothic" w:hAnsi="Century Gothic"/>
                <w:b/>
                <w:color w:val="000000" w:themeColor="text1"/>
                <w:sz w:val="20"/>
                <w:szCs w:val="20"/>
              </w:rPr>
              <w:t>Organisation des parents d’élèves</w:t>
            </w:r>
          </w:p>
        </w:tc>
        <w:tc>
          <w:tcPr>
            <w:tcW w:w="1250" w:type="pct"/>
            <w:vAlign w:val="center"/>
          </w:tcPr>
          <w:p w14:paraId="4BD65760" w14:textId="27D90761" w:rsidR="00863B21" w:rsidRPr="00F8737E" w:rsidRDefault="00863B21" w:rsidP="00AF6340">
            <w:pPr>
              <w:widowControl w:val="0"/>
              <w:tabs>
                <w:tab w:val="left" w:pos="1843"/>
              </w:tabs>
              <w:spacing w:line="276" w:lineRule="auto"/>
              <w:jc w:val="center"/>
              <w:rPr>
                <w:rFonts w:ascii="Century Gothic" w:hAnsi="Century Gothic"/>
                <w:b/>
                <w:color w:val="000000" w:themeColor="text1"/>
                <w:sz w:val="20"/>
                <w:szCs w:val="20"/>
              </w:rPr>
            </w:pPr>
            <w:r w:rsidRPr="00F8737E">
              <w:rPr>
                <w:rFonts w:ascii="Century Gothic" w:hAnsi="Century Gothic"/>
                <w:b/>
                <w:color w:val="000000" w:themeColor="text1"/>
                <w:sz w:val="20"/>
                <w:szCs w:val="20"/>
              </w:rPr>
              <w:t>Elèves ; Parents d’élèves</w:t>
            </w:r>
          </w:p>
        </w:tc>
      </w:tr>
      <w:tr w:rsidR="00863B21" w:rsidRPr="00F8737E" w14:paraId="264AB6DA" w14:textId="77777777" w:rsidTr="00AF6340">
        <w:tc>
          <w:tcPr>
            <w:tcW w:w="1170" w:type="pct"/>
          </w:tcPr>
          <w:p w14:paraId="1822BC37" w14:textId="05844A9A" w:rsidR="00863B21" w:rsidRPr="00F8737E" w:rsidRDefault="00863B21" w:rsidP="00011256">
            <w:pPr>
              <w:widowControl w:val="0"/>
              <w:tabs>
                <w:tab w:val="left" w:pos="1843"/>
              </w:tabs>
              <w:spacing w:line="276" w:lineRule="auto"/>
              <w:jc w:val="both"/>
              <w:rPr>
                <w:rFonts w:ascii="Century Gothic" w:hAnsi="Century Gothic"/>
                <w:b/>
                <w:color w:val="000000" w:themeColor="text1"/>
                <w:sz w:val="20"/>
                <w:szCs w:val="20"/>
              </w:rPr>
            </w:pPr>
            <w:r w:rsidRPr="00F8737E">
              <w:rPr>
                <w:rFonts w:ascii="Century Gothic" w:hAnsi="Century Gothic"/>
                <w:b/>
                <w:color w:val="000000" w:themeColor="text1"/>
                <w:sz w:val="20"/>
                <w:szCs w:val="20"/>
              </w:rPr>
              <w:t>Pertinence</w:t>
            </w:r>
          </w:p>
        </w:tc>
        <w:tc>
          <w:tcPr>
            <w:tcW w:w="1173" w:type="pct"/>
            <w:shd w:val="clear" w:color="auto" w:fill="A6A6A6" w:themeFill="background1" w:themeFillShade="A6"/>
            <w:vAlign w:val="center"/>
          </w:tcPr>
          <w:p w14:paraId="079B3D63" w14:textId="77777777" w:rsidR="00863B21" w:rsidRPr="00F8737E" w:rsidRDefault="00863B21" w:rsidP="00AF6340">
            <w:pPr>
              <w:widowControl w:val="0"/>
              <w:tabs>
                <w:tab w:val="left" w:pos="1843"/>
              </w:tabs>
              <w:spacing w:line="276" w:lineRule="auto"/>
              <w:rPr>
                <w:rFonts w:ascii="Century Gothic" w:hAnsi="Century Gothic"/>
                <w:color w:val="000000" w:themeColor="text1"/>
                <w:sz w:val="20"/>
                <w:szCs w:val="20"/>
              </w:rPr>
            </w:pPr>
          </w:p>
        </w:tc>
        <w:tc>
          <w:tcPr>
            <w:tcW w:w="1407" w:type="pct"/>
            <w:shd w:val="clear" w:color="auto" w:fill="A6A6A6" w:themeFill="background1" w:themeFillShade="A6"/>
            <w:vAlign w:val="center"/>
          </w:tcPr>
          <w:p w14:paraId="698EA34E" w14:textId="77777777" w:rsidR="00863B21" w:rsidRPr="00F8737E" w:rsidRDefault="00863B21" w:rsidP="00AF6340">
            <w:pPr>
              <w:widowControl w:val="0"/>
              <w:tabs>
                <w:tab w:val="left" w:pos="1843"/>
              </w:tabs>
              <w:spacing w:line="276" w:lineRule="auto"/>
              <w:rPr>
                <w:rFonts w:ascii="Century Gothic" w:hAnsi="Century Gothic"/>
                <w:color w:val="000000" w:themeColor="text1"/>
                <w:sz w:val="20"/>
                <w:szCs w:val="20"/>
              </w:rPr>
            </w:pPr>
          </w:p>
        </w:tc>
        <w:tc>
          <w:tcPr>
            <w:tcW w:w="1250" w:type="pct"/>
            <w:vAlign w:val="center"/>
          </w:tcPr>
          <w:p w14:paraId="201BC4D9" w14:textId="77777777" w:rsidR="00863B21" w:rsidRPr="00F8737E" w:rsidRDefault="00863B21" w:rsidP="00AF6340">
            <w:pPr>
              <w:widowControl w:val="0"/>
              <w:tabs>
                <w:tab w:val="left" w:pos="1843"/>
              </w:tabs>
              <w:spacing w:line="276" w:lineRule="auto"/>
              <w:rPr>
                <w:rFonts w:ascii="Century Gothic" w:hAnsi="Century Gothic"/>
                <w:color w:val="000000" w:themeColor="text1"/>
                <w:sz w:val="20"/>
                <w:szCs w:val="20"/>
              </w:rPr>
            </w:pPr>
          </w:p>
        </w:tc>
      </w:tr>
      <w:tr w:rsidR="00863B21" w:rsidRPr="00F8737E" w14:paraId="4FEA35D1" w14:textId="77777777" w:rsidTr="00107A39">
        <w:tc>
          <w:tcPr>
            <w:tcW w:w="1170" w:type="pct"/>
          </w:tcPr>
          <w:p w14:paraId="1B55836B" w14:textId="737A5D75" w:rsidR="00863B21" w:rsidRPr="00F8737E" w:rsidRDefault="00863B21" w:rsidP="00011256">
            <w:pPr>
              <w:widowControl w:val="0"/>
              <w:tabs>
                <w:tab w:val="left" w:pos="1843"/>
              </w:tabs>
              <w:spacing w:line="276" w:lineRule="auto"/>
              <w:jc w:val="both"/>
              <w:rPr>
                <w:rFonts w:ascii="Century Gothic" w:hAnsi="Century Gothic"/>
                <w:b/>
                <w:color w:val="000000" w:themeColor="text1"/>
                <w:sz w:val="20"/>
                <w:szCs w:val="20"/>
              </w:rPr>
            </w:pPr>
            <w:r w:rsidRPr="00F8737E">
              <w:rPr>
                <w:rFonts w:ascii="Century Gothic" w:hAnsi="Century Gothic"/>
                <w:b/>
                <w:color w:val="000000" w:themeColor="text1"/>
                <w:sz w:val="20"/>
                <w:szCs w:val="20"/>
              </w:rPr>
              <w:t>Efficacité</w:t>
            </w:r>
          </w:p>
        </w:tc>
        <w:tc>
          <w:tcPr>
            <w:tcW w:w="1173" w:type="pct"/>
            <w:shd w:val="clear" w:color="auto" w:fill="A6A6A6" w:themeFill="background1" w:themeFillShade="A6"/>
            <w:vAlign w:val="center"/>
          </w:tcPr>
          <w:p w14:paraId="3A9F5884" w14:textId="77777777" w:rsidR="00863B21" w:rsidRPr="00F8737E" w:rsidRDefault="00863B21" w:rsidP="00AF6340">
            <w:pPr>
              <w:widowControl w:val="0"/>
              <w:tabs>
                <w:tab w:val="left" w:pos="1843"/>
              </w:tabs>
              <w:spacing w:line="276" w:lineRule="auto"/>
              <w:rPr>
                <w:rFonts w:ascii="Century Gothic" w:hAnsi="Century Gothic"/>
                <w:color w:val="000000" w:themeColor="text1"/>
                <w:sz w:val="20"/>
                <w:szCs w:val="20"/>
              </w:rPr>
            </w:pPr>
          </w:p>
        </w:tc>
        <w:tc>
          <w:tcPr>
            <w:tcW w:w="1407" w:type="pct"/>
            <w:shd w:val="clear" w:color="auto" w:fill="A6A6A6" w:themeFill="background1" w:themeFillShade="A6"/>
            <w:vAlign w:val="center"/>
          </w:tcPr>
          <w:p w14:paraId="0E13A615" w14:textId="77777777" w:rsidR="00863B21" w:rsidRPr="00F8737E" w:rsidRDefault="00863B21" w:rsidP="00AF6340">
            <w:pPr>
              <w:widowControl w:val="0"/>
              <w:tabs>
                <w:tab w:val="left" w:pos="1843"/>
              </w:tabs>
              <w:spacing w:line="276" w:lineRule="auto"/>
              <w:rPr>
                <w:rFonts w:ascii="Century Gothic" w:hAnsi="Century Gothic"/>
                <w:color w:val="000000" w:themeColor="text1"/>
                <w:sz w:val="20"/>
                <w:szCs w:val="20"/>
              </w:rPr>
            </w:pPr>
          </w:p>
        </w:tc>
        <w:tc>
          <w:tcPr>
            <w:tcW w:w="1250" w:type="pct"/>
            <w:shd w:val="clear" w:color="auto" w:fill="A6A6A6" w:themeFill="background1" w:themeFillShade="A6"/>
            <w:vAlign w:val="center"/>
          </w:tcPr>
          <w:p w14:paraId="22D73D36" w14:textId="77777777" w:rsidR="00863B21" w:rsidRPr="00F8737E" w:rsidRDefault="00863B21" w:rsidP="00AF6340">
            <w:pPr>
              <w:widowControl w:val="0"/>
              <w:tabs>
                <w:tab w:val="left" w:pos="1843"/>
              </w:tabs>
              <w:spacing w:line="276" w:lineRule="auto"/>
              <w:rPr>
                <w:rFonts w:ascii="Century Gothic" w:hAnsi="Century Gothic"/>
                <w:color w:val="000000" w:themeColor="text1"/>
                <w:sz w:val="20"/>
                <w:szCs w:val="20"/>
              </w:rPr>
            </w:pPr>
          </w:p>
        </w:tc>
      </w:tr>
      <w:tr w:rsidR="00863B21" w:rsidRPr="00F8737E" w14:paraId="50C8F2C3" w14:textId="77777777" w:rsidTr="00AF6340">
        <w:tc>
          <w:tcPr>
            <w:tcW w:w="1170" w:type="pct"/>
          </w:tcPr>
          <w:p w14:paraId="671F82F1" w14:textId="38604C2A" w:rsidR="00863B21" w:rsidRPr="00F8737E" w:rsidRDefault="00863B21" w:rsidP="00011256">
            <w:pPr>
              <w:widowControl w:val="0"/>
              <w:tabs>
                <w:tab w:val="left" w:pos="1843"/>
              </w:tabs>
              <w:spacing w:line="276" w:lineRule="auto"/>
              <w:jc w:val="both"/>
              <w:rPr>
                <w:rFonts w:ascii="Century Gothic" w:hAnsi="Century Gothic"/>
                <w:b/>
                <w:color w:val="000000" w:themeColor="text1"/>
                <w:sz w:val="20"/>
                <w:szCs w:val="20"/>
              </w:rPr>
            </w:pPr>
            <w:r w:rsidRPr="00F8737E">
              <w:rPr>
                <w:rFonts w:ascii="Century Gothic" w:hAnsi="Century Gothic"/>
                <w:b/>
                <w:color w:val="000000" w:themeColor="text1"/>
                <w:sz w:val="20"/>
                <w:szCs w:val="20"/>
              </w:rPr>
              <w:t>Efficience</w:t>
            </w:r>
          </w:p>
        </w:tc>
        <w:tc>
          <w:tcPr>
            <w:tcW w:w="1173" w:type="pct"/>
            <w:shd w:val="clear" w:color="auto" w:fill="A6A6A6" w:themeFill="background1" w:themeFillShade="A6"/>
            <w:vAlign w:val="center"/>
          </w:tcPr>
          <w:p w14:paraId="3EEF4698" w14:textId="77777777" w:rsidR="00863B21" w:rsidRPr="00F8737E" w:rsidRDefault="00863B21" w:rsidP="00AF6340">
            <w:pPr>
              <w:widowControl w:val="0"/>
              <w:tabs>
                <w:tab w:val="left" w:pos="1843"/>
              </w:tabs>
              <w:spacing w:line="276" w:lineRule="auto"/>
              <w:rPr>
                <w:rFonts w:ascii="Century Gothic" w:hAnsi="Century Gothic"/>
                <w:color w:val="000000" w:themeColor="text1"/>
                <w:sz w:val="20"/>
                <w:szCs w:val="20"/>
              </w:rPr>
            </w:pPr>
          </w:p>
        </w:tc>
        <w:tc>
          <w:tcPr>
            <w:tcW w:w="1407" w:type="pct"/>
            <w:shd w:val="clear" w:color="auto" w:fill="A6A6A6" w:themeFill="background1" w:themeFillShade="A6"/>
            <w:vAlign w:val="center"/>
          </w:tcPr>
          <w:p w14:paraId="7C741666" w14:textId="77777777" w:rsidR="00863B21" w:rsidRPr="00F8737E" w:rsidRDefault="00863B21" w:rsidP="00AF6340">
            <w:pPr>
              <w:widowControl w:val="0"/>
              <w:tabs>
                <w:tab w:val="left" w:pos="1843"/>
              </w:tabs>
              <w:spacing w:line="276" w:lineRule="auto"/>
              <w:rPr>
                <w:rFonts w:ascii="Century Gothic" w:hAnsi="Century Gothic"/>
                <w:color w:val="000000" w:themeColor="text1"/>
                <w:sz w:val="20"/>
                <w:szCs w:val="20"/>
              </w:rPr>
            </w:pPr>
          </w:p>
        </w:tc>
        <w:tc>
          <w:tcPr>
            <w:tcW w:w="1250" w:type="pct"/>
            <w:vAlign w:val="center"/>
          </w:tcPr>
          <w:p w14:paraId="0C8C3773" w14:textId="77777777" w:rsidR="00863B21" w:rsidRPr="00F8737E" w:rsidRDefault="00863B21" w:rsidP="00AF6340">
            <w:pPr>
              <w:widowControl w:val="0"/>
              <w:tabs>
                <w:tab w:val="left" w:pos="1843"/>
              </w:tabs>
              <w:spacing w:line="276" w:lineRule="auto"/>
              <w:rPr>
                <w:rFonts w:ascii="Century Gothic" w:hAnsi="Century Gothic"/>
                <w:color w:val="000000" w:themeColor="text1"/>
                <w:sz w:val="20"/>
                <w:szCs w:val="20"/>
              </w:rPr>
            </w:pPr>
          </w:p>
        </w:tc>
      </w:tr>
      <w:tr w:rsidR="00863B21" w:rsidRPr="00F8737E" w14:paraId="6E906367" w14:textId="77777777" w:rsidTr="00AF6340">
        <w:tc>
          <w:tcPr>
            <w:tcW w:w="1170" w:type="pct"/>
          </w:tcPr>
          <w:p w14:paraId="48161541" w14:textId="44D39951" w:rsidR="00863B21" w:rsidRPr="00F8737E" w:rsidRDefault="00863B21" w:rsidP="00011256">
            <w:pPr>
              <w:widowControl w:val="0"/>
              <w:tabs>
                <w:tab w:val="left" w:pos="1843"/>
              </w:tabs>
              <w:spacing w:line="276" w:lineRule="auto"/>
              <w:jc w:val="both"/>
              <w:rPr>
                <w:rFonts w:ascii="Century Gothic" w:hAnsi="Century Gothic"/>
                <w:b/>
                <w:color w:val="000000" w:themeColor="text1"/>
                <w:sz w:val="20"/>
                <w:szCs w:val="20"/>
              </w:rPr>
            </w:pPr>
            <w:r w:rsidRPr="00F8737E">
              <w:rPr>
                <w:rFonts w:ascii="Century Gothic" w:hAnsi="Century Gothic"/>
                <w:b/>
                <w:color w:val="000000" w:themeColor="text1"/>
                <w:sz w:val="20"/>
                <w:szCs w:val="20"/>
              </w:rPr>
              <w:t>Impact</w:t>
            </w:r>
            <w:r w:rsidR="00AF6340" w:rsidRPr="00F8737E">
              <w:rPr>
                <w:rFonts w:ascii="Century Gothic" w:hAnsi="Century Gothic"/>
                <w:b/>
                <w:color w:val="000000" w:themeColor="text1"/>
                <w:sz w:val="20"/>
                <w:szCs w:val="20"/>
              </w:rPr>
              <w:t>/Effets</w:t>
            </w:r>
          </w:p>
        </w:tc>
        <w:tc>
          <w:tcPr>
            <w:tcW w:w="1173" w:type="pct"/>
            <w:shd w:val="clear" w:color="auto" w:fill="A6A6A6" w:themeFill="background1" w:themeFillShade="A6"/>
            <w:vAlign w:val="center"/>
          </w:tcPr>
          <w:p w14:paraId="123A4678" w14:textId="77777777" w:rsidR="00863B21" w:rsidRPr="00F8737E" w:rsidRDefault="00863B21" w:rsidP="00AF6340">
            <w:pPr>
              <w:widowControl w:val="0"/>
              <w:tabs>
                <w:tab w:val="left" w:pos="1843"/>
              </w:tabs>
              <w:spacing w:line="276" w:lineRule="auto"/>
              <w:rPr>
                <w:rFonts w:ascii="Century Gothic" w:hAnsi="Century Gothic"/>
                <w:color w:val="000000" w:themeColor="text1"/>
                <w:sz w:val="20"/>
                <w:szCs w:val="20"/>
              </w:rPr>
            </w:pPr>
          </w:p>
        </w:tc>
        <w:tc>
          <w:tcPr>
            <w:tcW w:w="1407" w:type="pct"/>
            <w:shd w:val="clear" w:color="auto" w:fill="A6A6A6" w:themeFill="background1" w:themeFillShade="A6"/>
            <w:vAlign w:val="center"/>
          </w:tcPr>
          <w:p w14:paraId="60AE13A0" w14:textId="77777777" w:rsidR="00863B21" w:rsidRPr="00F8737E" w:rsidRDefault="00863B21" w:rsidP="00AF6340">
            <w:pPr>
              <w:widowControl w:val="0"/>
              <w:tabs>
                <w:tab w:val="left" w:pos="1843"/>
              </w:tabs>
              <w:spacing w:line="276" w:lineRule="auto"/>
              <w:rPr>
                <w:rFonts w:ascii="Century Gothic" w:hAnsi="Century Gothic"/>
                <w:color w:val="000000" w:themeColor="text1"/>
                <w:sz w:val="20"/>
                <w:szCs w:val="20"/>
              </w:rPr>
            </w:pPr>
          </w:p>
        </w:tc>
        <w:tc>
          <w:tcPr>
            <w:tcW w:w="1250" w:type="pct"/>
            <w:shd w:val="clear" w:color="auto" w:fill="A6A6A6" w:themeFill="background1" w:themeFillShade="A6"/>
            <w:vAlign w:val="center"/>
          </w:tcPr>
          <w:p w14:paraId="1133DD82" w14:textId="77777777" w:rsidR="00863B21" w:rsidRPr="00F8737E" w:rsidRDefault="00863B21" w:rsidP="00AF6340">
            <w:pPr>
              <w:widowControl w:val="0"/>
              <w:tabs>
                <w:tab w:val="left" w:pos="1843"/>
              </w:tabs>
              <w:spacing w:line="276" w:lineRule="auto"/>
              <w:rPr>
                <w:rFonts w:ascii="Century Gothic" w:hAnsi="Century Gothic"/>
                <w:color w:val="000000" w:themeColor="text1"/>
                <w:sz w:val="20"/>
                <w:szCs w:val="20"/>
              </w:rPr>
            </w:pPr>
          </w:p>
        </w:tc>
      </w:tr>
      <w:tr w:rsidR="00863B21" w:rsidRPr="00F8737E" w14:paraId="3BB5C8D8" w14:textId="77777777" w:rsidTr="00AF6340">
        <w:tc>
          <w:tcPr>
            <w:tcW w:w="1170" w:type="pct"/>
          </w:tcPr>
          <w:p w14:paraId="2FA753E2" w14:textId="47E6D452" w:rsidR="00863B21" w:rsidRPr="00F8737E" w:rsidRDefault="00863B21" w:rsidP="00011256">
            <w:pPr>
              <w:widowControl w:val="0"/>
              <w:tabs>
                <w:tab w:val="left" w:pos="1843"/>
              </w:tabs>
              <w:spacing w:line="276" w:lineRule="auto"/>
              <w:jc w:val="both"/>
              <w:rPr>
                <w:rFonts w:ascii="Century Gothic" w:hAnsi="Century Gothic"/>
                <w:b/>
                <w:color w:val="000000" w:themeColor="text1"/>
                <w:sz w:val="20"/>
                <w:szCs w:val="20"/>
              </w:rPr>
            </w:pPr>
            <w:r w:rsidRPr="00F8737E">
              <w:rPr>
                <w:rFonts w:ascii="Century Gothic" w:hAnsi="Century Gothic"/>
                <w:b/>
                <w:color w:val="000000" w:themeColor="text1"/>
                <w:sz w:val="20"/>
                <w:szCs w:val="20"/>
              </w:rPr>
              <w:t>Durabilité</w:t>
            </w:r>
          </w:p>
        </w:tc>
        <w:tc>
          <w:tcPr>
            <w:tcW w:w="1173" w:type="pct"/>
            <w:shd w:val="clear" w:color="auto" w:fill="A6A6A6" w:themeFill="background1" w:themeFillShade="A6"/>
            <w:vAlign w:val="center"/>
          </w:tcPr>
          <w:p w14:paraId="4149BF8C" w14:textId="77777777" w:rsidR="00863B21" w:rsidRPr="00F8737E" w:rsidRDefault="00863B21" w:rsidP="00AF6340">
            <w:pPr>
              <w:widowControl w:val="0"/>
              <w:tabs>
                <w:tab w:val="left" w:pos="1843"/>
              </w:tabs>
              <w:spacing w:line="276" w:lineRule="auto"/>
              <w:rPr>
                <w:rFonts w:ascii="Century Gothic" w:hAnsi="Century Gothic"/>
                <w:color w:val="000000" w:themeColor="text1"/>
                <w:sz w:val="20"/>
                <w:szCs w:val="20"/>
              </w:rPr>
            </w:pPr>
          </w:p>
        </w:tc>
        <w:tc>
          <w:tcPr>
            <w:tcW w:w="1407" w:type="pct"/>
            <w:shd w:val="clear" w:color="auto" w:fill="A6A6A6" w:themeFill="background1" w:themeFillShade="A6"/>
            <w:vAlign w:val="center"/>
          </w:tcPr>
          <w:p w14:paraId="45462B69" w14:textId="77777777" w:rsidR="00863B21" w:rsidRPr="00F8737E" w:rsidRDefault="00863B21" w:rsidP="00AF6340">
            <w:pPr>
              <w:widowControl w:val="0"/>
              <w:tabs>
                <w:tab w:val="left" w:pos="1843"/>
              </w:tabs>
              <w:spacing w:line="276" w:lineRule="auto"/>
              <w:rPr>
                <w:rFonts w:ascii="Century Gothic" w:hAnsi="Century Gothic"/>
                <w:color w:val="000000" w:themeColor="text1"/>
                <w:sz w:val="20"/>
                <w:szCs w:val="20"/>
              </w:rPr>
            </w:pPr>
          </w:p>
        </w:tc>
        <w:tc>
          <w:tcPr>
            <w:tcW w:w="1250" w:type="pct"/>
            <w:vAlign w:val="center"/>
          </w:tcPr>
          <w:p w14:paraId="2FFC34E9" w14:textId="77777777" w:rsidR="00863B21" w:rsidRPr="00F8737E" w:rsidRDefault="00863B21" w:rsidP="00AF6340">
            <w:pPr>
              <w:widowControl w:val="0"/>
              <w:tabs>
                <w:tab w:val="left" w:pos="1843"/>
              </w:tabs>
              <w:spacing w:line="276" w:lineRule="auto"/>
              <w:rPr>
                <w:rFonts w:ascii="Century Gothic" w:hAnsi="Century Gothic"/>
                <w:color w:val="000000" w:themeColor="text1"/>
                <w:sz w:val="20"/>
                <w:szCs w:val="20"/>
              </w:rPr>
            </w:pPr>
          </w:p>
        </w:tc>
      </w:tr>
      <w:tr w:rsidR="00863B21" w:rsidRPr="00F8737E" w14:paraId="342049CE" w14:textId="77777777" w:rsidTr="00AF6340">
        <w:tc>
          <w:tcPr>
            <w:tcW w:w="1170" w:type="pct"/>
          </w:tcPr>
          <w:p w14:paraId="344247E7" w14:textId="7D6C1D0F" w:rsidR="00863B21" w:rsidRPr="00F8737E" w:rsidRDefault="00863B21" w:rsidP="00011256">
            <w:pPr>
              <w:widowControl w:val="0"/>
              <w:tabs>
                <w:tab w:val="left" w:pos="1843"/>
              </w:tabs>
              <w:spacing w:line="276" w:lineRule="auto"/>
              <w:jc w:val="both"/>
              <w:rPr>
                <w:rFonts w:ascii="Century Gothic" w:hAnsi="Century Gothic"/>
                <w:b/>
                <w:color w:val="000000" w:themeColor="text1"/>
                <w:sz w:val="20"/>
                <w:szCs w:val="20"/>
              </w:rPr>
            </w:pPr>
            <w:r w:rsidRPr="00F8737E">
              <w:rPr>
                <w:rFonts w:ascii="Century Gothic" w:hAnsi="Century Gothic"/>
                <w:b/>
                <w:color w:val="000000" w:themeColor="text1"/>
                <w:sz w:val="20"/>
                <w:szCs w:val="20"/>
              </w:rPr>
              <w:t>Genre &amp; équité</w:t>
            </w:r>
          </w:p>
        </w:tc>
        <w:tc>
          <w:tcPr>
            <w:tcW w:w="1173" w:type="pct"/>
            <w:shd w:val="clear" w:color="auto" w:fill="A6A6A6" w:themeFill="background1" w:themeFillShade="A6"/>
            <w:vAlign w:val="center"/>
          </w:tcPr>
          <w:p w14:paraId="6DCD2888" w14:textId="77777777" w:rsidR="00863B21" w:rsidRPr="00F8737E" w:rsidRDefault="00863B21" w:rsidP="00AF6340">
            <w:pPr>
              <w:widowControl w:val="0"/>
              <w:tabs>
                <w:tab w:val="left" w:pos="1843"/>
              </w:tabs>
              <w:spacing w:line="276" w:lineRule="auto"/>
              <w:rPr>
                <w:rFonts w:ascii="Century Gothic" w:hAnsi="Century Gothic"/>
                <w:color w:val="000000" w:themeColor="text1"/>
                <w:sz w:val="20"/>
                <w:szCs w:val="20"/>
              </w:rPr>
            </w:pPr>
          </w:p>
        </w:tc>
        <w:tc>
          <w:tcPr>
            <w:tcW w:w="1407" w:type="pct"/>
            <w:shd w:val="clear" w:color="auto" w:fill="A6A6A6" w:themeFill="background1" w:themeFillShade="A6"/>
            <w:vAlign w:val="center"/>
          </w:tcPr>
          <w:p w14:paraId="7298CB69" w14:textId="77777777" w:rsidR="00863B21" w:rsidRPr="00F8737E" w:rsidRDefault="00863B21" w:rsidP="00AF6340">
            <w:pPr>
              <w:widowControl w:val="0"/>
              <w:tabs>
                <w:tab w:val="left" w:pos="1843"/>
              </w:tabs>
              <w:spacing w:line="276" w:lineRule="auto"/>
              <w:rPr>
                <w:rFonts w:ascii="Century Gothic" w:hAnsi="Century Gothic"/>
                <w:color w:val="000000" w:themeColor="text1"/>
                <w:sz w:val="20"/>
                <w:szCs w:val="20"/>
              </w:rPr>
            </w:pPr>
          </w:p>
        </w:tc>
        <w:tc>
          <w:tcPr>
            <w:tcW w:w="1250" w:type="pct"/>
            <w:shd w:val="clear" w:color="auto" w:fill="A6A6A6" w:themeFill="background1" w:themeFillShade="A6"/>
            <w:vAlign w:val="center"/>
          </w:tcPr>
          <w:p w14:paraId="6AC06B76" w14:textId="77777777" w:rsidR="00863B21" w:rsidRPr="00F8737E" w:rsidRDefault="00863B21" w:rsidP="00AF6340">
            <w:pPr>
              <w:widowControl w:val="0"/>
              <w:tabs>
                <w:tab w:val="left" w:pos="1843"/>
              </w:tabs>
              <w:spacing w:line="276" w:lineRule="auto"/>
              <w:rPr>
                <w:rFonts w:ascii="Century Gothic" w:hAnsi="Century Gothic"/>
                <w:color w:val="000000" w:themeColor="text1"/>
                <w:sz w:val="20"/>
                <w:szCs w:val="20"/>
              </w:rPr>
            </w:pPr>
          </w:p>
        </w:tc>
      </w:tr>
    </w:tbl>
    <w:p w14:paraId="114527A2" w14:textId="77777777" w:rsidR="00011256" w:rsidRPr="00F8737E" w:rsidRDefault="00011256" w:rsidP="00A54246">
      <w:pPr>
        <w:widowControl w:val="0"/>
        <w:tabs>
          <w:tab w:val="left" w:pos="1843"/>
        </w:tabs>
        <w:spacing w:after="240" w:line="276" w:lineRule="auto"/>
        <w:jc w:val="both"/>
        <w:rPr>
          <w:rFonts w:ascii="Century Gothic" w:hAnsi="Century Gothic"/>
          <w:color w:val="000000" w:themeColor="text1"/>
          <w:sz w:val="22"/>
          <w:szCs w:val="22"/>
        </w:rPr>
      </w:pPr>
    </w:p>
    <w:p w14:paraId="35C28433" w14:textId="456D66AC" w:rsidR="00AA385F" w:rsidRPr="00F8737E" w:rsidRDefault="00AA385F" w:rsidP="00DF3B25">
      <w:pPr>
        <w:pStyle w:val="Heading2"/>
        <w:numPr>
          <w:ilvl w:val="1"/>
          <w:numId w:val="2"/>
        </w:numPr>
        <w:spacing w:before="0" w:after="0" w:line="276" w:lineRule="auto"/>
      </w:pPr>
      <w:bookmarkStart w:id="60" w:name="_Toc38537127"/>
      <w:r w:rsidRPr="00F8737E">
        <w:t>Méthodologie d’échantillonnage</w:t>
      </w:r>
      <w:bookmarkEnd w:id="60"/>
    </w:p>
    <w:p w14:paraId="0534A013" w14:textId="77777777" w:rsidR="00250FD1" w:rsidRPr="00F8737E" w:rsidRDefault="00250FD1" w:rsidP="004939CF">
      <w:pPr>
        <w:widowControl w:val="0"/>
        <w:tabs>
          <w:tab w:val="left" w:pos="1843"/>
        </w:tabs>
        <w:spacing w:before="240" w:line="276" w:lineRule="auto"/>
        <w:jc w:val="both"/>
        <w:rPr>
          <w:rFonts w:ascii="Century Gothic" w:hAnsi="Century Gothic"/>
          <w:b/>
          <w:color w:val="000000" w:themeColor="text1"/>
          <w:sz w:val="22"/>
          <w:szCs w:val="22"/>
        </w:rPr>
      </w:pPr>
      <w:r w:rsidRPr="00F8737E">
        <w:rPr>
          <w:rFonts w:ascii="Century Gothic" w:hAnsi="Century Gothic"/>
          <w:b/>
          <w:color w:val="000000" w:themeColor="text1"/>
          <w:sz w:val="22"/>
          <w:szCs w:val="22"/>
        </w:rPr>
        <w:t>Localités à visiter</w:t>
      </w:r>
    </w:p>
    <w:p w14:paraId="4EEDAA48" w14:textId="0DD91A2E" w:rsidR="00250FD1" w:rsidRPr="00F8737E" w:rsidRDefault="00250FD1" w:rsidP="00250FD1">
      <w:pPr>
        <w:widowControl w:val="0"/>
        <w:tabs>
          <w:tab w:val="left" w:pos="1843"/>
        </w:tabs>
        <w:spacing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Les entrevues seront conduites dans l’ensemble des dix-huit (18) provinces du Burundi. Trois (03) localités sont sélectionnées</w:t>
      </w:r>
      <w:r w:rsidR="00262789" w:rsidRPr="00F8737E">
        <w:rPr>
          <w:rStyle w:val="FootnoteReference"/>
          <w:rFonts w:ascii="Century Gothic" w:hAnsi="Century Gothic"/>
          <w:color w:val="000000" w:themeColor="text1"/>
          <w:sz w:val="22"/>
          <w:szCs w:val="22"/>
        </w:rPr>
        <w:footnoteReference w:id="12"/>
      </w:r>
      <w:r w:rsidRPr="00F8737E">
        <w:rPr>
          <w:rFonts w:ascii="Century Gothic" w:hAnsi="Century Gothic"/>
          <w:color w:val="000000" w:themeColor="text1"/>
          <w:sz w:val="22"/>
          <w:szCs w:val="22"/>
        </w:rPr>
        <w:t xml:space="preserve"> </w:t>
      </w:r>
      <w:r w:rsidR="00262789" w:rsidRPr="00F8737E">
        <w:rPr>
          <w:rFonts w:ascii="Century Gothic" w:hAnsi="Century Gothic"/>
          <w:color w:val="000000" w:themeColor="text1"/>
          <w:sz w:val="22"/>
          <w:szCs w:val="22"/>
        </w:rPr>
        <w:t xml:space="preserve">dans chacune des dix-huit (18) provinces </w:t>
      </w:r>
      <w:r w:rsidR="00262789" w:rsidRPr="00F8737E">
        <w:rPr>
          <w:rFonts w:ascii="Century Gothic" w:eastAsia="Calibri" w:hAnsi="Century Gothic"/>
          <w:sz w:val="22"/>
          <w:szCs w:val="22"/>
        </w:rPr>
        <w:t>suite à un choix raisonné tenant compte de la représentativité de l’échantillon</w:t>
      </w:r>
      <w:r w:rsidRPr="00F8737E">
        <w:rPr>
          <w:rFonts w:ascii="Century Gothic" w:hAnsi="Century Gothic"/>
          <w:color w:val="000000" w:themeColor="text1"/>
          <w:sz w:val="22"/>
          <w:szCs w:val="22"/>
        </w:rPr>
        <w:t>.</w:t>
      </w:r>
      <w:r w:rsidRPr="00F8737E">
        <w:t xml:space="preserve"> </w:t>
      </w:r>
      <w:r w:rsidRPr="00F8737E">
        <w:rPr>
          <w:rFonts w:ascii="Century Gothic" w:hAnsi="Century Gothic"/>
          <w:color w:val="000000" w:themeColor="text1"/>
          <w:sz w:val="22"/>
          <w:szCs w:val="22"/>
        </w:rPr>
        <w:t>Les critères de peuplement (taille de la population), de statut administratif (chef-lieu)</w:t>
      </w:r>
      <w:r w:rsidR="00530ABC" w:rsidRPr="00F8737E">
        <w:rPr>
          <w:rFonts w:ascii="Century Gothic" w:hAnsi="Century Gothic"/>
          <w:color w:val="000000" w:themeColor="text1"/>
          <w:sz w:val="22"/>
          <w:szCs w:val="22"/>
        </w:rPr>
        <w:t>, d’existence d’écoles fondamentales</w:t>
      </w:r>
      <w:r w:rsidRPr="00F8737E">
        <w:rPr>
          <w:rFonts w:ascii="Century Gothic" w:hAnsi="Century Gothic"/>
          <w:color w:val="000000" w:themeColor="text1"/>
          <w:sz w:val="22"/>
          <w:szCs w:val="22"/>
        </w:rPr>
        <w:t xml:space="preserve"> et de positionnement géographique ont guidé le choix des localités à visiter. </w:t>
      </w:r>
      <w:r w:rsidR="00530ABC" w:rsidRPr="00F8737E">
        <w:rPr>
          <w:rFonts w:ascii="Century Gothic" w:hAnsi="Century Gothic"/>
          <w:color w:val="000000" w:themeColor="text1"/>
          <w:sz w:val="22"/>
          <w:szCs w:val="22"/>
        </w:rPr>
        <w:t>La nature des groupes cibles à rencontrer ont également guidé le choix des localités</w:t>
      </w:r>
      <w:r w:rsidR="00D72E25" w:rsidRPr="00F8737E">
        <w:rPr>
          <w:rFonts w:ascii="Century Gothic" w:hAnsi="Century Gothic"/>
          <w:color w:val="000000" w:themeColor="text1"/>
          <w:sz w:val="22"/>
          <w:szCs w:val="22"/>
        </w:rPr>
        <w:t>.</w:t>
      </w:r>
      <w:r w:rsidR="00530ABC" w:rsidRPr="00F8737E">
        <w:rPr>
          <w:rFonts w:ascii="Century Gothic" w:hAnsi="Century Gothic"/>
          <w:color w:val="000000" w:themeColor="text1"/>
          <w:sz w:val="22"/>
          <w:szCs w:val="22"/>
        </w:rPr>
        <w:t xml:space="preserve"> </w:t>
      </w:r>
    </w:p>
    <w:p w14:paraId="64D7C40B" w14:textId="4840D902" w:rsidR="00AA385F" w:rsidRPr="00F8737E" w:rsidRDefault="00AA385F" w:rsidP="00AA385F">
      <w:pPr>
        <w:pStyle w:val="Caption"/>
        <w:keepNext/>
        <w:keepLines/>
        <w:spacing w:before="240" w:after="0"/>
        <w:jc w:val="both"/>
        <w:rPr>
          <w:rFonts w:ascii="Century Gothic" w:hAnsi="Century Gothic"/>
          <w:snapToGrid w:val="0"/>
          <w:color w:val="000000" w:themeColor="text1"/>
          <w:sz w:val="22"/>
          <w:szCs w:val="22"/>
          <w:lang w:eastAsia="fr-FR"/>
        </w:rPr>
      </w:pPr>
      <w:bookmarkStart w:id="61" w:name="_Toc38537806"/>
      <w:r w:rsidRPr="00F8737E">
        <w:rPr>
          <w:rFonts w:ascii="Century Gothic" w:hAnsi="Century Gothic"/>
          <w:color w:val="000000" w:themeColor="text1"/>
          <w:sz w:val="22"/>
          <w:szCs w:val="22"/>
        </w:rPr>
        <w:t xml:space="preserve">Tableau </w:t>
      </w:r>
      <w:r w:rsidRPr="00F8737E">
        <w:rPr>
          <w:rFonts w:ascii="Century Gothic" w:hAnsi="Century Gothic"/>
          <w:color w:val="000000" w:themeColor="text1"/>
          <w:sz w:val="22"/>
          <w:szCs w:val="22"/>
        </w:rPr>
        <w:fldChar w:fldCharType="begin"/>
      </w:r>
      <w:r w:rsidRPr="00F8737E">
        <w:rPr>
          <w:rFonts w:ascii="Century Gothic" w:hAnsi="Century Gothic"/>
          <w:color w:val="000000" w:themeColor="text1"/>
          <w:sz w:val="22"/>
          <w:szCs w:val="22"/>
        </w:rPr>
        <w:instrText xml:space="preserve"> SEQ Tableau \* ARABIC </w:instrText>
      </w:r>
      <w:r w:rsidRPr="00F8737E">
        <w:rPr>
          <w:rFonts w:ascii="Century Gothic" w:hAnsi="Century Gothic"/>
          <w:color w:val="000000" w:themeColor="text1"/>
          <w:sz w:val="22"/>
          <w:szCs w:val="22"/>
        </w:rPr>
        <w:fldChar w:fldCharType="separate"/>
      </w:r>
      <w:r w:rsidR="00F8737E" w:rsidRPr="00F8737E">
        <w:rPr>
          <w:rFonts w:ascii="Century Gothic" w:hAnsi="Century Gothic"/>
          <w:noProof/>
          <w:color w:val="000000" w:themeColor="text1"/>
          <w:sz w:val="22"/>
          <w:szCs w:val="22"/>
        </w:rPr>
        <w:t>3</w:t>
      </w:r>
      <w:r w:rsidRPr="00F8737E">
        <w:rPr>
          <w:rFonts w:ascii="Century Gothic" w:hAnsi="Century Gothic"/>
          <w:color w:val="000000" w:themeColor="text1"/>
          <w:sz w:val="22"/>
          <w:szCs w:val="22"/>
        </w:rPr>
        <w:fldChar w:fldCharType="end"/>
      </w:r>
      <w:r w:rsidRPr="00F8737E">
        <w:rPr>
          <w:rFonts w:ascii="Century Gothic" w:hAnsi="Century Gothic"/>
          <w:color w:val="000000" w:themeColor="text1"/>
          <w:sz w:val="22"/>
          <w:szCs w:val="22"/>
        </w:rPr>
        <w:t xml:space="preserve"> : Localités retenues pour les entrevues</w:t>
      </w:r>
      <w:bookmarkEnd w:id="61"/>
    </w:p>
    <w:tbl>
      <w:tblPr>
        <w:tblW w:w="5000" w:type="pct"/>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CellMar>
          <w:left w:w="70" w:type="dxa"/>
          <w:right w:w="70" w:type="dxa"/>
        </w:tblCellMar>
        <w:tblLook w:val="04A0" w:firstRow="1" w:lastRow="0" w:firstColumn="1" w:lastColumn="0" w:noHBand="0" w:noVBand="1"/>
      </w:tblPr>
      <w:tblGrid>
        <w:gridCol w:w="2503"/>
        <w:gridCol w:w="2337"/>
        <w:gridCol w:w="2042"/>
        <w:gridCol w:w="2178"/>
      </w:tblGrid>
      <w:tr w:rsidR="00AA385F" w:rsidRPr="00F8737E" w14:paraId="492591AE" w14:textId="77777777" w:rsidTr="004939CF">
        <w:trPr>
          <w:trHeight w:val="20"/>
          <w:tblHeader/>
        </w:trPr>
        <w:tc>
          <w:tcPr>
            <w:tcW w:w="1381" w:type="pct"/>
            <w:vMerge w:val="restart"/>
            <w:shd w:val="clear" w:color="auto" w:fill="0070C0"/>
            <w:noWrap/>
            <w:vAlign w:val="center"/>
          </w:tcPr>
          <w:p w14:paraId="4488B3FC" w14:textId="77777777" w:rsidR="00AA385F" w:rsidRPr="00F8737E" w:rsidRDefault="00AA385F" w:rsidP="00510C0F">
            <w:pPr>
              <w:widowControl w:val="0"/>
              <w:spacing w:line="259" w:lineRule="auto"/>
              <w:jc w:val="center"/>
              <w:rPr>
                <w:rFonts w:ascii="Century Gothic" w:eastAsia="Calibri" w:hAnsi="Century Gothic" w:cs="Arial"/>
                <w:b/>
                <w:bCs/>
                <w:color w:val="FFFFFF"/>
                <w:sz w:val="22"/>
                <w:szCs w:val="22"/>
                <w:lang w:eastAsia="fr-FR"/>
              </w:rPr>
            </w:pPr>
            <w:r w:rsidRPr="00F8737E">
              <w:rPr>
                <w:rFonts w:ascii="Century Gothic" w:eastAsia="Calibri" w:hAnsi="Century Gothic" w:cs="Arial"/>
                <w:b/>
                <w:bCs/>
                <w:color w:val="FFFFFF"/>
                <w:sz w:val="22"/>
                <w:szCs w:val="22"/>
                <w:lang w:eastAsia="fr-FR"/>
              </w:rPr>
              <w:t>Provinces</w:t>
            </w:r>
          </w:p>
        </w:tc>
        <w:tc>
          <w:tcPr>
            <w:tcW w:w="3619" w:type="pct"/>
            <w:gridSpan w:val="3"/>
            <w:shd w:val="clear" w:color="auto" w:fill="0070C0"/>
            <w:vAlign w:val="center"/>
          </w:tcPr>
          <w:p w14:paraId="4B6DAA28" w14:textId="77777777" w:rsidR="00AA385F" w:rsidRPr="00F8737E" w:rsidRDefault="00AA385F" w:rsidP="00510C0F">
            <w:pPr>
              <w:widowControl w:val="0"/>
              <w:spacing w:line="259" w:lineRule="auto"/>
              <w:jc w:val="center"/>
              <w:rPr>
                <w:rFonts w:ascii="Century Gothic" w:eastAsia="Calibri" w:hAnsi="Century Gothic" w:cs="Arial"/>
                <w:b/>
                <w:color w:val="FFFFFF"/>
                <w:sz w:val="22"/>
                <w:szCs w:val="22"/>
                <w:lang w:eastAsia="fr-FR"/>
              </w:rPr>
            </w:pPr>
            <w:r w:rsidRPr="00F8737E">
              <w:rPr>
                <w:rFonts w:ascii="Century Gothic" w:eastAsia="Calibri" w:hAnsi="Century Gothic" w:cs="Arial"/>
                <w:b/>
                <w:color w:val="FFFFFF"/>
                <w:sz w:val="22"/>
                <w:szCs w:val="22"/>
                <w:lang w:eastAsia="fr-FR"/>
              </w:rPr>
              <w:t>Localités retenues</w:t>
            </w:r>
          </w:p>
        </w:tc>
      </w:tr>
      <w:tr w:rsidR="00AA385F" w:rsidRPr="00F8737E" w14:paraId="6FC551CE" w14:textId="77777777" w:rsidTr="004939CF">
        <w:trPr>
          <w:trHeight w:val="20"/>
          <w:tblHeader/>
        </w:trPr>
        <w:tc>
          <w:tcPr>
            <w:tcW w:w="1381" w:type="pct"/>
            <w:vMerge/>
            <w:shd w:val="clear" w:color="auto" w:fill="0070C0"/>
            <w:noWrap/>
            <w:vAlign w:val="center"/>
          </w:tcPr>
          <w:p w14:paraId="41528F30" w14:textId="77777777" w:rsidR="00AA385F" w:rsidRPr="00F8737E" w:rsidRDefault="00AA385F" w:rsidP="00510C0F">
            <w:pPr>
              <w:widowControl w:val="0"/>
              <w:spacing w:line="259" w:lineRule="auto"/>
              <w:jc w:val="center"/>
              <w:rPr>
                <w:rFonts w:ascii="Century Gothic" w:eastAsia="Calibri" w:hAnsi="Century Gothic" w:cs="Arial"/>
                <w:b/>
                <w:bCs/>
                <w:color w:val="FFFFFF"/>
                <w:sz w:val="22"/>
                <w:szCs w:val="22"/>
                <w:lang w:eastAsia="fr-FR"/>
              </w:rPr>
            </w:pPr>
          </w:p>
        </w:tc>
        <w:tc>
          <w:tcPr>
            <w:tcW w:w="1290" w:type="pct"/>
            <w:shd w:val="clear" w:color="auto" w:fill="0070C0"/>
            <w:vAlign w:val="center"/>
          </w:tcPr>
          <w:p w14:paraId="174BE926" w14:textId="77777777" w:rsidR="00AA385F" w:rsidRPr="00F8737E" w:rsidRDefault="00AA385F" w:rsidP="00510C0F">
            <w:pPr>
              <w:widowControl w:val="0"/>
              <w:spacing w:line="259" w:lineRule="auto"/>
              <w:jc w:val="center"/>
              <w:rPr>
                <w:rFonts w:ascii="Century Gothic" w:eastAsia="Calibri" w:hAnsi="Century Gothic" w:cs="Arial"/>
                <w:b/>
                <w:color w:val="FFFFFF"/>
                <w:sz w:val="22"/>
                <w:szCs w:val="22"/>
                <w:lang w:eastAsia="fr-FR"/>
              </w:rPr>
            </w:pPr>
            <w:r w:rsidRPr="00F8737E">
              <w:rPr>
                <w:rFonts w:ascii="Century Gothic" w:eastAsia="Calibri" w:hAnsi="Century Gothic" w:cs="Arial"/>
                <w:b/>
                <w:color w:val="FFFFFF"/>
                <w:sz w:val="22"/>
                <w:szCs w:val="22"/>
                <w:lang w:eastAsia="fr-FR"/>
              </w:rPr>
              <w:t>Localité 1</w:t>
            </w:r>
          </w:p>
        </w:tc>
        <w:tc>
          <w:tcPr>
            <w:tcW w:w="1127" w:type="pct"/>
            <w:shd w:val="clear" w:color="auto" w:fill="0070C0"/>
            <w:vAlign w:val="center"/>
          </w:tcPr>
          <w:p w14:paraId="563C1FEF" w14:textId="77777777" w:rsidR="00AA385F" w:rsidRPr="00F8737E" w:rsidRDefault="00AA385F" w:rsidP="00510C0F">
            <w:pPr>
              <w:widowControl w:val="0"/>
              <w:spacing w:line="259" w:lineRule="auto"/>
              <w:jc w:val="center"/>
              <w:rPr>
                <w:rFonts w:ascii="Century Gothic" w:eastAsia="Calibri" w:hAnsi="Century Gothic" w:cs="Arial"/>
                <w:b/>
                <w:color w:val="FFFFFF"/>
                <w:sz w:val="22"/>
                <w:szCs w:val="22"/>
                <w:lang w:eastAsia="fr-FR"/>
              </w:rPr>
            </w:pPr>
            <w:r w:rsidRPr="00F8737E">
              <w:rPr>
                <w:rFonts w:ascii="Century Gothic" w:eastAsia="Calibri" w:hAnsi="Century Gothic" w:cs="Arial"/>
                <w:b/>
                <w:color w:val="FFFFFF"/>
                <w:sz w:val="22"/>
                <w:szCs w:val="22"/>
                <w:lang w:eastAsia="fr-FR"/>
              </w:rPr>
              <w:t>Localité 2</w:t>
            </w:r>
          </w:p>
        </w:tc>
        <w:tc>
          <w:tcPr>
            <w:tcW w:w="1201" w:type="pct"/>
            <w:shd w:val="clear" w:color="auto" w:fill="0070C0"/>
            <w:vAlign w:val="center"/>
          </w:tcPr>
          <w:p w14:paraId="5BA1F874" w14:textId="77777777" w:rsidR="00AA385F" w:rsidRPr="00F8737E" w:rsidRDefault="00AA385F" w:rsidP="00510C0F">
            <w:pPr>
              <w:widowControl w:val="0"/>
              <w:spacing w:line="259" w:lineRule="auto"/>
              <w:jc w:val="center"/>
              <w:rPr>
                <w:rFonts w:ascii="Century Gothic" w:eastAsia="Calibri" w:hAnsi="Century Gothic" w:cs="Arial"/>
                <w:b/>
                <w:color w:val="FFFFFF"/>
                <w:sz w:val="22"/>
                <w:szCs w:val="22"/>
                <w:lang w:eastAsia="fr-FR"/>
              </w:rPr>
            </w:pPr>
            <w:r w:rsidRPr="00F8737E">
              <w:rPr>
                <w:rFonts w:ascii="Century Gothic" w:eastAsia="Calibri" w:hAnsi="Century Gothic" w:cs="Arial"/>
                <w:b/>
                <w:color w:val="FFFFFF"/>
                <w:sz w:val="22"/>
                <w:szCs w:val="22"/>
                <w:lang w:eastAsia="fr-FR"/>
              </w:rPr>
              <w:t>Localité 3</w:t>
            </w:r>
          </w:p>
        </w:tc>
      </w:tr>
      <w:tr w:rsidR="00AA385F" w:rsidRPr="00F8737E" w14:paraId="4E4E2E2F" w14:textId="77777777" w:rsidTr="004939CF">
        <w:trPr>
          <w:trHeight w:val="20"/>
        </w:trPr>
        <w:tc>
          <w:tcPr>
            <w:tcW w:w="1381" w:type="pct"/>
            <w:shd w:val="clear" w:color="auto" w:fill="auto"/>
            <w:noWrap/>
            <w:vAlign w:val="center"/>
          </w:tcPr>
          <w:p w14:paraId="7FE0399A"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Bubanza</w:t>
            </w:r>
          </w:p>
        </w:tc>
        <w:tc>
          <w:tcPr>
            <w:tcW w:w="1290" w:type="pct"/>
            <w:vAlign w:val="center"/>
          </w:tcPr>
          <w:p w14:paraId="580ECD31"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Bubanza</w:t>
            </w:r>
          </w:p>
        </w:tc>
        <w:tc>
          <w:tcPr>
            <w:tcW w:w="1127" w:type="pct"/>
            <w:shd w:val="clear" w:color="auto" w:fill="auto"/>
            <w:vAlign w:val="center"/>
          </w:tcPr>
          <w:p w14:paraId="4AE2C191" w14:textId="77777777" w:rsidR="00AA385F" w:rsidRPr="00F8737E" w:rsidRDefault="00AA385F" w:rsidP="00510C0F">
            <w:pPr>
              <w:spacing w:line="259" w:lineRule="auto"/>
              <w:rPr>
                <w:rFonts w:ascii="Century Gothic" w:eastAsia="Calibri" w:hAnsi="Century Gothic"/>
                <w:sz w:val="22"/>
                <w:szCs w:val="22"/>
              </w:rPr>
            </w:pPr>
            <w:r w:rsidRPr="00F8737E">
              <w:rPr>
                <w:rFonts w:ascii="Century Gothic" w:eastAsia="Calibri" w:hAnsi="Century Gothic"/>
                <w:sz w:val="22"/>
                <w:szCs w:val="22"/>
              </w:rPr>
              <w:t>Musigati</w:t>
            </w:r>
          </w:p>
        </w:tc>
        <w:tc>
          <w:tcPr>
            <w:tcW w:w="1201" w:type="pct"/>
            <w:shd w:val="clear" w:color="auto" w:fill="auto"/>
            <w:noWrap/>
            <w:vAlign w:val="center"/>
          </w:tcPr>
          <w:p w14:paraId="7828BFAC" w14:textId="77777777" w:rsidR="00AA385F" w:rsidRPr="00F8737E" w:rsidRDefault="00AA385F" w:rsidP="00510C0F">
            <w:pPr>
              <w:spacing w:line="259" w:lineRule="auto"/>
              <w:rPr>
                <w:rFonts w:ascii="Century Gothic" w:eastAsia="Calibri" w:hAnsi="Century Gothic"/>
                <w:sz w:val="22"/>
                <w:szCs w:val="22"/>
              </w:rPr>
            </w:pPr>
            <w:r w:rsidRPr="00F8737E">
              <w:rPr>
                <w:rFonts w:ascii="Century Gothic" w:eastAsia="Calibri" w:hAnsi="Century Gothic"/>
                <w:sz w:val="22"/>
                <w:szCs w:val="22"/>
              </w:rPr>
              <w:t>Mpanda</w:t>
            </w:r>
          </w:p>
        </w:tc>
      </w:tr>
      <w:tr w:rsidR="00AA385F" w:rsidRPr="00F8737E" w14:paraId="468E52B3" w14:textId="77777777" w:rsidTr="004939CF">
        <w:trPr>
          <w:trHeight w:val="20"/>
        </w:trPr>
        <w:tc>
          <w:tcPr>
            <w:tcW w:w="1381" w:type="pct"/>
            <w:shd w:val="clear" w:color="auto" w:fill="auto"/>
            <w:noWrap/>
            <w:vAlign w:val="center"/>
          </w:tcPr>
          <w:p w14:paraId="284E8EED"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Bujumbura Mairie</w:t>
            </w:r>
          </w:p>
        </w:tc>
        <w:tc>
          <w:tcPr>
            <w:tcW w:w="1290" w:type="pct"/>
            <w:vAlign w:val="center"/>
          </w:tcPr>
          <w:p w14:paraId="68CDE95F"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Bujumbura (Mukaza)</w:t>
            </w:r>
          </w:p>
        </w:tc>
        <w:tc>
          <w:tcPr>
            <w:tcW w:w="1127" w:type="pct"/>
            <w:shd w:val="clear" w:color="auto" w:fill="auto"/>
            <w:vAlign w:val="center"/>
          </w:tcPr>
          <w:p w14:paraId="3E7EC218"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Muha</w:t>
            </w:r>
          </w:p>
        </w:tc>
        <w:tc>
          <w:tcPr>
            <w:tcW w:w="1201" w:type="pct"/>
            <w:shd w:val="clear" w:color="auto" w:fill="auto"/>
            <w:noWrap/>
            <w:vAlign w:val="center"/>
          </w:tcPr>
          <w:p w14:paraId="1FE8F1BB"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Ntahangwa</w:t>
            </w:r>
          </w:p>
        </w:tc>
      </w:tr>
      <w:tr w:rsidR="00AA385F" w:rsidRPr="00F8737E" w14:paraId="10A91CF2" w14:textId="77777777" w:rsidTr="004939CF">
        <w:trPr>
          <w:trHeight w:val="20"/>
        </w:trPr>
        <w:tc>
          <w:tcPr>
            <w:tcW w:w="1381" w:type="pct"/>
            <w:shd w:val="clear" w:color="auto" w:fill="auto"/>
            <w:noWrap/>
            <w:vAlign w:val="center"/>
          </w:tcPr>
          <w:p w14:paraId="5D07669B"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Bujumbura rural (Isale)</w:t>
            </w:r>
          </w:p>
        </w:tc>
        <w:tc>
          <w:tcPr>
            <w:tcW w:w="1290" w:type="pct"/>
            <w:shd w:val="clear" w:color="auto" w:fill="auto"/>
            <w:vAlign w:val="center"/>
          </w:tcPr>
          <w:p w14:paraId="7FF83061"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Isale</w:t>
            </w:r>
          </w:p>
        </w:tc>
        <w:tc>
          <w:tcPr>
            <w:tcW w:w="1127" w:type="pct"/>
            <w:shd w:val="clear" w:color="auto" w:fill="auto"/>
            <w:vAlign w:val="center"/>
          </w:tcPr>
          <w:p w14:paraId="6F6504E7"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Kanyosha</w:t>
            </w:r>
          </w:p>
        </w:tc>
        <w:tc>
          <w:tcPr>
            <w:tcW w:w="1201" w:type="pct"/>
            <w:shd w:val="clear" w:color="auto" w:fill="auto"/>
            <w:noWrap/>
            <w:vAlign w:val="center"/>
          </w:tcPr>
          <w:p w14:paraId="117A01F0"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Mugongomanga</w:t>
            </w:r>
          </w:p>
        </w:tc>
      </w:tr>
      <w:tr w:rsidR="00AA385F" w:rsidRPr="00F8737E" w14:paraId="1C771ED2" w14:textId="77777777" w:rsidTr="004939CF">
        <w:trPr>
          <w:trHeight w:val="20"/>
        </w:trPr>
        <w:tc>
          <w:tcPr>
            <w:tcW w:w="1381" w:type="pct"/>
            <w:shd w:val="clear" w:color="auto" w:fill="auto"/>
            <w:noWrap/>
            <w:vAlign w:val="center"/>
          </w:tcPr>
          <w:p w14:paraId="42C831B4"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Bururi</w:t>
            </w:r>
          </w:p>
        </w:tc>
        <w:tc>
          <w:tcPr>
            <w:tcW w:w="1290" w:type="pct"/>
            <w:vAlign w:val="center"/>
          </w:tcPr>
          <w:p w14:paraId="15278C4D"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Bururi</w:t>
            </w:r>
          </w:p>
        </w:tc>
        <w:tc>
          <w:tcPr>
            <w:tcW w:w="1127" w:type="pct"/>
            <w:shd w:val="clear" w:color="auto" w:fill="auto"/>
            <w:vAlign w:val="center"/>
          </w:tcPr>
          <w:p w14:paraId="293E2B82"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Mugamba</w:t>
            </w:r>
          </w:p>
        </w:tc>
        <w:tc>
          <w:tcPr>
            <w:tcW w:w="1201" w:type="pct"/>
            <w:shd w:val="clear" w:color="auto" w:fill="auto"/>
            <w:noWrap/>
            <w:vAlign w:val="center"/>
          </w:tcPr>
          <w:p w14:paraId="5117E348"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Rutovu</w:t>
            </w:r>
          </w:p>
        </w:tc>
      </w:tr>
      <w:tr w:rsidR="00AA385F" w:rsidRPr="00F8737E" w14:paraId="34248B4F" w14:textId="77777777" w:rsidTr="004939CF">
        <w:trPr>
          <w:trHeight w:val="20"/>
        </w:trPr>
        <w:tc>
          <w:tcPr>
            <w:tcW w:w="1381" w:type="pct"/>
            <w:shd w:val="clear" w:color="auto" w:fill="auto"/>
            <w:noWrap/>
            <w:vAlign w:val="center"/>
          </w:tcPr>
          <w:p w14:paraId="20E613B7"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Cankuzo</w:t>
            </w:r>
          </w:p>
        </w:tc>
        <w:tc>
          <w:tcPr>
            <w:tcW w:w="1290" w:type="pct"/>
            <w:vAlign w:val="center"/>
          </w:tcPr>
          <w:p w14:paraId="358F1A83"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Cankuzo</w:t>
            </w:r>
          </w:p>
        </w:tc>
        <w:tc>
          <w:tcPr>
            <w:tcW w:w="1127" w:type="pct"/>
            <w:shd w:val="clear" w:color="auto" w:fill="auto"/>
            <w:vAlign w:val="center"/>
          </w:tcPr>
          <w:p w14:paraId="4DF8F4EC"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Gisagara</w:t>
            </w:r>
          </w:p>
        </w:tc>
        <w:tc>
          <w:tcPr>
            <w:tcW w:w="1201" w:type="pct"/>
            <w:shd w:val="clear" w:color="auto" w:fill="auto"/>
            <w:noWrap/>
            <w:vAlign w:val="center"/>
          </w:tcPr>
          <w:p w14:paraId="62D8D9B3"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Mishiha</w:t>
            </w:r>
          </w:p>
        </w:tc>
      </w:tr>
      <w:tr w:rsidR="00AA385F" w:rsidRPr="00F8737E" w14:paraId="26068FC8" w14:textId="77777777" w:rsidTr="004939CF">
        <w:trPr>
          <w:trHeight w:val="20"/>
        </w:trPr>
        <w:tc>
          <w:tcPr>
            <w:tcW w:w="1381" w:type="pct"/>
            <w:shd w:val="clear" w:color="auto" w:fill="auto"/>
            <w:noWrap/>
            <w:vAlign w:val="center"/>
          </w:tcPr>
          <w:p w14:paraId="79012306"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Cibitoke</w:t>
            </w:r>
          </w:p>
        </w:tc>
        <w:tc>
          <w:tcPr>
            <w:tcW w:w="1290" w:type="pct"/>
            <w:vAlign w:val="center"/>
          </w:tcPr>
          <w:p w14:paraId="3BA98867"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Cibitoke</w:t>
            </w:r>
          </w:p>
        </w:tc>
        <w:tc>
          <w:tcPr>
            <w:tcW w:w="1127" w:type="pct"/>
            <w:shd w:val="clear" w:color="auto" w:fill="auto"/>
            <w:vAlign w:val="center"/>
          </w:tcPr>
          <w:p w14:paraId="71E2AE8F"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Mugina</w:t>
            </w:r>
          </w:p>
        </w:tc>
        <w:tc>
          <w:tcPr>
            <w:tcW w:w="1201" w:type="pct"/>
            <w:shd w:val="clear" w:color="auto" w:fill="auto"/>
            <w:noWrap/>
            <w:vAlign w:val="center"/>
          </w:tcPr>
          <w:p w14:paraId="204F874E"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Buganda</w:t>
            </w:r>
          </w:p>
        </w:tc>
      </w:tr>
      <w:tr w:rsidR="00AA385F" w:rsidRPr="00F8737E" w14:paraId="5BD44A66" w14:textId="77777777" w:rsidTr="004939CF">
        <w:trPr>
          <w:trHeight w:val="20"/>
        </w:trPr>
        <w:tc>
          <w:tcPr>
            <w:tcW w:w="1381" w:type="pct"/>
            <w:shd w:val="clear" w:color="auto" w:fill="auto"/>
            <w:noWrap/>
            <w:vAlign w:val="center"/>
          </w:tcPr>
          <w:p w14:paraId="64C6BA54"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Gitega</w:t>
            </w:r>
          </w:p>
        </w:tc>
        <w:tc>
          <w:tcPr>
            <w:tcW w:w="1290" w:type="pct"/>
            <w:vAlign w:val="center"/>
          </w:tcPr>
          <w:p w14:paraId="36E71E14"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Gitega</w:t>
            </w:r>
          </w:p>
        </w:tc>
        <w:tc>
          <w:tcPr>
            <w:tcW w:w="1127" w:type="pct"/>
            <w:shd w:val="clear" w:color="auto" w:fill="auto"/>
            <w:vAlign w:val="center"/>
          </w:tcPr>
          <w:p w14:paraId="5B79BEE1"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Bugendana</w:t>
            </w:r>
          </w:p>
        </w:tc>
        <w:tc>
          <w:tcPr>
            <w:tcW w:w="1201" w:type="pct"/>
            <w:shd w:val="clear" w:color="auto" w:fill="auto"/>
            <w:noWrap/>
            <w:vAlign w:val="center"/>
          </w:tcPr>
          <w:p w14:paraId="689CA0DE"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Gishubi</w:t>
            </w:r>
          </w:p>
        </w:tc>
      </w:tr>
      <w:tr w:rsidR="00AA385F" w:rsidRPr="00F8737E" w14:paraId="6C3728D9" w14:textId="77777777" w:rsidTr="004939CF">
        <w:trPr>
          <w:trHeight w:val="20"/>
        </w:trPr>
        <w:tc>
          <w:tcPr>
            <w:tcW w:w="1381" w:type="pct"/>
            <w:shd w:val="clear" w:color="auto" w:fill="auto"/>
            <w:noWrap/>
            <w:vAlign w:val="center"/>
          </w:tcPr>
          <w:p w14:paraId="7A371E84" w14:textId="20292252" w:rsidR="00AA385F" w:rsidRPr="00F8737E" w:rsidRDefault="00AA385F" w:rsidP="002978D5">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Karu</w:t>
            </w:r>
            <w:r w:rsidR="002978D5" w:rsidRPr="00F8737E">
              <w:rPr>
                <w:rFonts w:ascii="Century Gothic" w:eastAsia="Calibri" w:hAnsi="Century Gothic" w:cs="Arial"/>
                <w:color w:val="000000"/>
                <w:sz w:val="22"/>
                <w:szCs w:val="22"/>
                <w:lang w:eastAsia="fr-FR"/>
              </w:rPr>
              <w:t>s</w:t>
            </w:r>
            <w:r w:rsidRPr="00F8737E">
              <w:rPr>
                <w:rFonts w:ascii="Century Gothic" w:eastAsia="Calibri" w:hAnsi="Century Gothic" w:cs="Arial"/>
                <w:color w:val="000000"/>
                <w:sz w:val="22"/>
                <w:szCs w:val="22"/>
                <w:lang w:eastAsia="fr-FR"/>
              </w:rPr>
              <w:t>i</w:t>
            </w:r>
          </w:p>
        </w:tc>
        <w:tc>
          <w:tcPr>
            <w:tcW w:w="1290" w:type="pct"/>
            <w:vAlign w:val="center"/>
          </w:tcPr>
          <w:p w14:paraId="2F9AAAA3" w14:textId="65166C65"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Karu</w:t>
            </w:r>
            <w:r w:rsidR="002978D5" w:rsidRPr="00F8737E">
              <w:rPr>
                <w:rFonts w:ascii="Century Gothic" w:eastAsia="Calibri" w:hAnsi="Century Gothic" w:cs="Arial"/>
                <w:color w:val="000000"/>
                <w:sz w:val="22"/>
                <w:szCs w:val="22"/>
                <w:lang w:eastAsia="fr-FR"/>
              </w:rPr>
              <w:t>s</w:t>
            </w:r>
            <w:r w:rsidRPr="00F8737E">
              <w:rPr>
                <w:rFonts w:ascii="Century Gothic" w:eastAsia="Calibri" w:hAnsi="Century Gothic" w:cs="Arial"/>
                <w:color w:val="000000"/>
                <w:sz w:val="22"/>
                <w:szCs w:val="22"/>
                <w:lang w:eastAsia="fr-FR"/>
              </w:rPr>
              <w:t>i (Buhiga)</w:t>
            </w:r>
          </w:p>
        </w:tc>
        <w:tc>
          <w:tcPr>
            <w:tcW w:w="1127" w:type="pct"/>
            <w:shd w:val="clear" w:color="auto" w:fill="auto"/>
            <w:vAlign w:val="center"/>
          </w:tcPr>
          <w:p w14:paraId="5B90EC48"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Bugenyuzi</w:t>
            </w:r>
          </w:p>
        </w:tc>
        <w:tc>
          <w:tcPr>
            <w:tcW w:w="1201" w:type="pct"/>
            <w:shd w:val="clear" w:color="auto" w:fill="auto"/>
            <w:noWrap/>
            <w:vAlign w:val="center"/>
          </w:tcPr>
          <w:p w14:paraId="61C5616B"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Gihogazi</w:t>
            </w:r>
          </w:p>
        </w:tc>
      </w:tr>
      <w:tr w:rsidR="00AA385F" w:rsidRPr="00F8737E" w14:paraId="4C1DDB15" w14:textId="77777777" w:rsidTr="004939CF">
        <w:trPr>
          <w:trHeight w:val="20"/>
        </w:trPr>
        <w:tc>
          <w:tcPr>
            <w:tcW w:w="1381" w:type="pct"/>
            <w:shd w:val="clear" w:color="auto" w:fill="auto"/>
            <w:noWrap/>
            <w:vAlign w:val="center"/>
          </w:tcPr>
          <w:p w14:paraId="1B270B04"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Kayanza</w:t>
            </w:r>
          </w:p>
        </w:tc>
        <w:tc>
          <w:tcPr>
            <w:tcW w:w="1290" w:type="pct"/>
            <w:vAlign w:val="center"/>
          </w:tcPr>
          <w:p w14:paraId="43DE476F"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Kayanza</w:t>
            </w:r>
          </w:p>
        </w:tc>
        <w:tc>
          <w:tcPr>
            <w:tcW w:w="1127" w:type="pct"/>
            <w:shd w:val="clear" w:color="auto" w:fill="auto"/>
            <w:vAlign w:val="center"/>
          </w:tcPr>
          <w:p w14:paraId="416742E4"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Rango</w:t>
            </w:r>
          </w:p>
        </w:tc>
        <w:tc>
          <w:tcPr>
            <w:tcW w:w="1201" w:type="pct"/>
            <w:shd w:val="clear" w:color="auto" w:fill="auto"/>
            <w:noWrap/>
            <w:vAlign w:val="center"/>
          </w:tcPr>
          <w:p w14:paraId="317E0F4D"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Matongo</w:t>
            </w:r>
          </w:p>
        </w:tc>
      </w:tr>
      <w:tr w:rsidR="00AA385F" w:rsidRPr="00F8737E" w14:paraId="2EE1793C" w14:textId="77777777" w:rsidTr="004939CF">
        <w:trPr>
          <w:trHeight w:val="20"/>
        </w:trPr>
        <w:tc>
          <w:tcPr>
            <w:tcW w:w="1381" w:type="pct"/>
            <w:shd w:val="clear" w:color="auto" w:fill="auto"/>
            <w:noWrap/>
            <w:vAlign w:val="center"/>
          </w:tcPr>
          <w:p w14:paraId="306A93DD"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Kirundo</w:t>
            </w:r>
          </w:p>
        </w:tc>
        <w:tc>
          <w:tcPr>
            <w:tcW w:w="1290" w:type="pct"/>
            <w:vAlign w:val="center"/>
          </w:tcPr>
          <w:p w14:paraId="03B759F5"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Kirundo</w:t>
            </w:r>
          </w:p>
        </w:tc>
        <w:tc>
          <w:tcPr>
            <w:tcW w:w="1127" w:type="pct"/>
            <w:shd w:val="clear" w:color="auto" w:fill="auto"/>
            <w:vAlign w:val="center"/>
          </w:tcPr>
          <w:p w14:paraId="2C02C939"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Busoni</w:t>
            </w:r>
          </w:p>
        </w:tc>
        <w:tc>
          <w:tcPr>
            <w:tcW w:w="1201" w:type="pct"/>
            <w:shd w:val="clear" w:color="auto" w:fill="auto"/>
            <w:noWrap/>
            <w:vAlign w:val="center"/>
          </w:tcPr>
          <w:p w14:paraId="01EE528C"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Ntega</w:t>
            </w:r>
          </w:p>
        </w:tc>
      </w:tr>
      <w:tr w:rsidR="00AA385F" w:rsidRPr="00F8737E" w14:paraId="523AD5BF" w14:textId="77777777" w:rsidTr="004939CF">
        <w:trPr>
          <w:trHeight w:val="20"/>
        </w:trPr>
        <w:tc>
          <w:tcPr>
            <w:tcW w:w="1381" w:type="pct"/>
            <w:shd w:val="clear" w:color="auto" w:fill="auto"/>
            <w:noWrap/>
            <w:vAlign w:val="center"/>
          </w:tcPr>
          <w:p w14:paraId="1AF4CB5E"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Makamba</w:t>
            </w:r>
          </w:p>
        </w:tc>
        <w:tc>
          <w:tcPr>
            <w:tcW w:w="1290" w:type="pct"/>
            <w:vAlign w:val="center"/>
          </w:tcPr>
          <w:p w14:paraId="3C2A9417"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Makamba</w:t>
            </w:r>
          </w:p>
        </w:tc>
        <w:tc>
          <w:tcPr>
            <w:tcW w:w="1127" w:type="pct"/>
            <w:shd w:val="clear" w:color="auto" w:fill="auto"/>
            <w:vAlign w:val="center"/>
          </w:tcPr>
          <w:p w14:paraId="48800003"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Nyanza-Lac</w:t>
            </w:r>
          </w:p>
        </w:tc>
        <w:tc>
          <w:tcPr>
            <w:tcW w:w="1201" w:type="pct"/>
            <w:shd w:val="clear" w:color="auto" w:fill="auto"/>
            <w:noWrap/>
            <w:vAlign w:val="center"/>
          </w:tcPr>
          <w:p w14:paraId="718D3BC5"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Kayogoro</w:t>
            </w:r>
          </w:p>
        </w:tc>
      </w:tr>
      <w:tr w:rsidR="00AA385F" w:rsidRPr="00F8737E" w14:paraId="1DD7DF7D" w14:textId="77777777" w:rsidTr="004939CF">
        <w:trPr>
          <w:trHeight w:val="20"/>
        </w:trPr>
        <w:tc>
          <w:tcPr>
            <w:tcW w:w="1381" w:type="pct"/>
            <w:shd w:val="clear" w:color="auto" w:fill="auto"/>
            <w:noWrap/>
            <w:vAlign w:val="center"/>
          </w:tcPr>
          <w:p w14:paraId="3626F0DB"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Muramvya</w:t>
            </w:r>
          </w:p>
        </w:tc>
        <w:tc>
          <w:tcPr>
            <w:tcW w:w="1290" w:type="pct"/>
            <w:vAlign w:val="center"/>
          </w:tcPr>
          <w:p w14:paraId="0EF2CDB0"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Muramvya</w:t>
            </w:r>
          </w:p>
        </w:tc>
        <w:tc>
          <w:tcPr>
            <w:tcW w:w="1127" w:type="pct"/>
            <w:shd w:val="clear" w:color="auto" w:fill="auto"/>
            <w:vAlign w:val="center"/>
          </w:tcPr>
          <w:p w14:paraId="13C9A165"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Bukeye</w:t>
            </w:r>
          </w:p>
        </w:tc>
        <w:tc>
          <w:tcPr>
            <w:tcW w:w="1201" w:type="pct"/>
            <w:shd w:val="clear" w:color="auto" w:fill="auto"/>
            <w:noWrap/>
            <w:vAlign w:val="center"/>
          </w:tcPr>
          <w:p w14:paraId="39416BF8"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Mbuye</w:t>
            </w:r>
          </w:p>
        </w:tc>
      </w:tr>
      <w:tr w:rsidR="00AA385F" w:rsidRPr="00F8737E" w14:paraId="6238F475" w14:textId="77777777" w:rsidTr="004939CF">
        <w:trPr>
          <w:trHeight w:val="20"/>
        </w:trPr>
        <w:tc>
          <w:tcPr>
            <w:tcW w:w="1381" w:type="pct"/>
            <w:shd w:val="clear" w:color="auto" w:fill="auto"/>
            <w:noWrap/>
            <w:vAlign w:val="center"/>
          </w:tcPr>
          <w:p w14:paraId="7DA58271"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Muyinga</w:t>
            </w:r>
          </w:p>
        </w:tc>
        <w:tc>
          <w:tcPr>
            <w:tcW w:w="1290" w:type="pct"/>
            <w:vAlign w:val="center"/>
          </w:tcPr>
          <w:p w14:paraId="518A268E"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Muyinga</w:t>
            </w:r>
          </w:p>
        </w:tc>
        <w:tc>
          <w:tcPr>
            <w:tcW w:w="1127" w:type="pct"/>
            <w:shd w:val="clear" w:color="auto" w:fill="auto"/>
            <w:vAlign w:val="center"/>
          </w:tcPr>
          <w:p w14:paraId="3BF5F904"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Giteranyi</w:t>
            </w:r>
          </w:p>
        </w:tc>
        <w:tc>
          <w:tcPr>
            <w:tcW w:w="1201" w:type="pct"/>
            <w:shd w:val="clear" w:color="auto" w:fill="auto"/>
            <w:noWrap/>
            <w:vAlign w:val="center"/>
          </w:tcPr>
          <w:p w14:paraId="665EE9B7"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Gasorwe</w:t>
            </w:r>
          </w:p>
        </w:tc>
      </w:tr>
      <w:tr w:rsidR="00AA385F" w:rsidRPr="00F8737E" w14:paraId="5D55EA81" w14:textId="77777777" w:rsidTr="004939CF">
        <w:trPr>
          <w:trHeight w:val="20"/>
        </w:trPr>
        <w:tc>
          <w:tcPr>
            <w:tcW w:w="1381" w:type="pct"/>
            <w:shd w:val="clear" w:color="auto" w:fill="auto"/>
            <w:noWrap/>
            <w:vAlign w:val="center"/>
          </w:tcPr>
          <w:p w14:paraId="3E072AAF"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Mwaro</w:t>
            </w:r>
          </w:p>
        </w:tc>
        <w:tc>
          <w:tcPr>
            <w:tcW w:w="1290" w:type="pct"/>
            <w:vAlign w:val="center"/>
          </w:tcPr>
          <w:p w14:paraId="33FD50EB"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Mwaro</w:t>
            </w:r>
          </w:p>
        </w:tc>
        <w:tc>
          <w:tcPr>
            <w:tcW w:w="1127" w:type="pct"/>
            <w:shd w:val="clear" w:color="auto" w:fill="auto"/>
            <w:vAlign w:val="center"/>
          </w:tcPr>
          <w:p w14:paraId="18161CF1"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Nyabihanga</w:t>
            </w:r>
          </w:p>
        </w:tc>
        <w:tc>
          <w:tcPr>
            <w:tcW w:w="1201" w:type="pct"/>
            <w:shd w:val="clear" w:color="auto" w:fill="auto"/>
            <w:noWrap/>
            <w:vAlign w:val="center"/>
          </w:tcPr>
          <w:p w14:paraId="23610DAA"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Ndava</w:t>
            </w:r>
          </w:p>
        </w:tc>
      </w:tr>
      <w:tr w:rsidR="00AA385F" w:rsidRPr="00F8737E" w14:paraId="32831038" w14:textId="77777777" w:rsidTr="004939CF">
        <w:trPr>
          <w:trHeight w:val="20"/>
        </w:trPr>
        <w:tc>
          <w:tcPr>
            <w:tcW w:w="1381" w:type="pct"/>
            <w:shd w:val="clear" w:color="auto" w:fill="auto"/>
            <w:noWrap/>
            <w:vAlign w:val="center"/>
          </w:tcPr>
          <w:p w14:paraId="44123619"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Ngozi</w:t>
            </w:r>
          </w:p>
        </w:tc>
        <w:tc>
          <w:tcPr>
            <w:tcW w:w="1290" w:type="pct"/>
            <w:vAlign w:val="center"/>
          </w:tcPr>
          <w:p w14:paraId="09B231C1"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Ngozi</w:t>
            </w:r>
          </w:p>
        </w:tc>
        <w:tc>
          <w:tcPr>
            <w:tcW w:w="1127" w:type="pct"/>
            <w:shd w:val="clear" w:color="auto" w:fill="auto"/>
            <w:vAlign w:val="center"/>
          </w:tcPr>
          <w:p w14:paraId="142B7655"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Kiremba</w:t>
            </w:r>
          </w:p>
        </w:tc>
        <w:tc>
          <w:tcPr>
            <w:tcW w:w="1201" w:type="pct"/>
            <w:shd w:val="clear" w:color="auto" w:fill="auto"/>
            <w:noWrap/>
            <w:vAlign w:val="center"/>
          </w:tcPr>
          <w:p w14:paraId="62675DB7"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Tangara</w:t>
            </w:r>
          </w:p>
        </w:tc>
      </w:tr>
      <w:tr w:rsidR="00AA385F" w:rsidRPr="00F8737E" w14:paraId="00787ECD" w14:textId="77777777" w:rsidTr="004939CF">
        <w:trPr>
          <w:trHeight w:val="20"/>
        </w:trPr>
        <w:tc>
          <w:tcPr>
            <w:tcW w:w="1381" w:type="pct"/>
            <w:shd w:val="clear" w:color="auto" w:fill="auto"/>
            <w:noWrap/>
            <w:vAlign w:val="center"/>
          </w:tcPr>
          <w:p w14:paraId="69120CE8"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Rumonge</w:t>
            </w:r>
          </w:p>
        </w:tc>
        <w:tc>
          <w:tcPr>
            <w:tcW w:w="1290" w:type="pct"/>
            <w:vAlign w:val="center"/>
          </w:tcPr>
          <w:p w14:paraId="748614F1"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Rumonge</w:t>
            </w:r>
          </w:p>
        </w:tc>
        <w:tc>
          <w:tcPr>
            <w:tcW w:w="1127" w:type="pct"/>
            <w:shd w:val="clear" w:color="auto" w:fill="auto"/>
            <w:vAlign w:val="center"/>
          </w:tcPr>
          <w:p w14:paraId="56DE5AA2"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Muhuta</w:t>
            </w:r>
          </w:p>
        </w:tc>
        <w:tc>
          <w:tcPr>
            <w:tcW w:w="1201" w:type="pct"/>
            <w:shd w:val="clear" w:color="auto" w:fill="auto"/>
            <w:noWrap/>
            <w:vAlign w:val="center"/>
          </w:tcPr>
          <w:p w14:paraId="2B47E713"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Burambi</w:t>
            </w:r>
          </w:p>
        </w:tc>
      </w:tr>
      <w:tr w:rsidR="00AA385F" w:rsidRPr="00F8737E" w14:paraId="284183B2" w14:textId="77777777" w:rsidTr="004939CF">
        <w:trPr>
          <w:trHeight w:val="20"/>
        </w:trPr>
        <w:tc>
          <w:tcPr>
            <w:tcW w:w="1381" w:type="pct"/>
            <w:shd w:val="clear" w:color="auto" w:fill="auto"/>
            <w:noWrap/>
            <w:vAlign w:val="center"/>
          </w:tcPr>
          <w:p w14:paraId="29A5291C"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Rutana</w:t>
            </w:r>
          </w:p>
        </w:tc>
        <w:tc>
          <w:tcPr>
            <w:tcW w:w="1290" w:type="pct"/>
            <w:vAlign w:val="center"/>
          </w:tcPr>
          <w:p w14:paraId="4026D836"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Rutana</w:t>
            </w:r>
          </w:p>
        </w:tc>
        <w:tc>
          <w:tcPr>
            <w:tcW w:w="1127" w:type="pct"/>
            <w:shd w:val="clear" w:color="auto" w:fill="auto"/>
            <w:vAlign w:val="center"/>
          </w:tcPr>
          <w:p w14:paraId="2D416812"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Giharo</w:t>
            </w:r>
          </w:p>
        </w:tc>
        <w:tc>
          <w:tcPr>
            <w:tcW w:w="1201" w:type="pct"/>
            <w:shd w:val="clear" w:color="auto" w:fill="auto"/>
            <w:noWrap/>
            <w:vAlign w:val="center"/>
          </w:tcPr>
          <w:p w14:paraId="4142519B"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Mpinga-Kayove</w:t>
            </w:r>
          </w:p>
        </w:tc>
      </w:tr>
      <w:tr w:rsidR="00AA385F" w:rsidRPr="00F8737E" w14:paraId="3687BA0B" w14:textId="77777777" w:rsidTr="004939CF">
        <w:trPr>
          <w:trHeight w:val="20"/>
        </w:trPr>
        <w:tc>
          <w:tcPr>
            <w:tcW w:w="1381" w:type="pct"/>
            <w:shd w:val="clear" w:color="auto" w:fill="auto"/>
            <w:noWrap/>
            <w:vAlign w:val="center"/>
          </w:tcPr>
          <w:p w14:paraId="74661C14"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Ruyigi</w:t>
            </w:r>
          </w:p>
        </w:tc>
        <w:tc>
          <w:tcPr>
            <w:tcW w:w="1290" w:type="pct"/>
            <w:vAlign w:val="center"/>
          </w:tcPr>
          <w:p w14:paraId="0C5011FF"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Ruyigi</w:t>
            </w:r>
          </w:p>
        </w:tc>
        <w:tc>
          <w:tcPr>
            <w:tcW w:w="1127" w:type="pct"/>
            <w:shd w:val="clear" w:color="auto" w:fill="auto"/>
            <w:vAlign w:val="center"/>
          </w:tcPr>
          <w:p w14:paraId="76CF184F"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Gisuru</w:t>
            </w:r>
          </w:p>
        </w:tc>
        <w:tc>
          <w:tcPr>
            <w:tcW w:w="1201" w:type="pct"/>
            <w:shd w:val="clear" w:color="auto" w:fill="auto"/>
            <w:noWrap/>
            <w:vAlign w:val="center"/>
          </w:tcPr>
          <w:p w14:paraId="01E48324"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color w:val="000000"/>
                <w:sz w:val="22"/>
                <w:szCs w:val="22"/>
                <w:lang w:eastAsia="fr-FR"/>
              </w:rPr>
              <w:t>Butanganzwa</w:t>
            </w:r>
          </w:p>
        </w:tc>
      </w:tr>
      <w:tr w:rsidR="00AA385F" w:rsidRPr="00F8737E" w14:paraId="1332EE10" w14:textId="77777777" w:rsidTr="004939CF">
        <w:trPr>
          <w:trHeight w:val="20"/>
        </w:trPr>
        <w:tc>
          <w:tcPr>
            <w:tcW w:w="1381" w:type="pct"/>
            <w:shd w:val="clear" w:color="auto" w:fill="F2F2F2"/>
            <w:noWrap/>
            <w:vAlign w:val="center"/>
          </w:tcPr>
          <w:p w14:paraId="0FF91A28" w14:textId="77777777" w:rsidR="00AA385F" w:rsidRPr="00F8737E" w:rsidRDefault="00AA385F" w:rsidP="00510C0F">
            <w:pPr>
              <w:widowControl w:val="0"/>
              <w:spacing w:line="259" w:lineRule="auto"/>
              <w:rPr>
                <w:rFonts w:ascii="Century Gothic" w:eastAsia="Calibri" w:hAnsi="Century Gothic" w:cs="Arial"/>
                <w:b/>
                <w:color w:val="000000"/>
                <w:sz w:val="22"/>
                <w:szCs w:val="22"/>
                <w:lang w:eastAsia="fr-FR"/>
              </w:rPr>
            </w:pPr>
            <w:r w:rsidRPr="00F8737E">
              <w:rPr>
                <w:rFonts w:ascii="Century Gothic" w:eastAsia="Calibri" w:hAnsi="Century Gothic" w:cs="Arial"/>
                <w:b/>
                <w:color w:val="000000"/>
                <w:sz w:val="22"/>
                <w:szCs w:val="22"/>
                <w:lang w:eastAsia="fr-FR"/>
              </w:rPr>
              <w:t>TOTAL</w:t>
            </w:r>
          </w:p>
        </w:tc>
        <w:tc>
          <w:tcPr>
            <w:tcW w:w="3619" w:type="pct"/>
            <w:gridSpan w:val="3"/>
            <w:shd w:val="clear" w:color="auto" w:fill="F2F2F2"/>
            <w:vAlign w:val="center"/>
          </w:tcPr>
          <w:p w14:paraId="626D390F" w14:textId="77777777" w:rsidR="00AA385F" w:rsidRPr="00F8737E" w:rsidRDefault="00AA385F" w:rsidP="00510C0F">
            <w:pPr>
              <w:widowControl w:val="0"/>
              <w:spacing w:line="259" w:lineRule="auto"/>
              <w:rPr>
                <w:rFonts w:ascii="Century Gothic" w:eastAsia="Calibri" w:hAnsi="Century Gothic" w:cs="Arial"/>
                <w:color w:val="000000"/>
                <w:sz w:val="22"/>
                <w:szCs w:val="22"/>
                <w:lang w:eastAsia="fr-FR"/>
              </w:rPr>
            </w:pPr>
            <w:r w:rsidRPr="00F8737E">
              <w:rPr>
                <w:rFonts w:ascii="Century Gothic" w:eastAsia="Calibri" w:hAnsi="Century Gothic" w:cs="Arial"/>
                <w:b/>
                <w:color w:val="000000"/>
                <w:sz w:val="22"/>
                <w:szCs w:val="22"/>
                <w:lang w:eastAsia="fr-FR"/>
              </w:rPr>
              <w:t>54 localités</w:t>
            </w:r>
          </w:p>
        </w:tc>
      </w:tr>
    </w:tbl>
    <w:p w14:paraId="6ED32BDB" w14:textId="733F36AE" w:rsidR="004939CF" w:rsidRPr="00F8737E" w:rsidRDefault="004939CF" w:rsidP="004939CF">
      <w:pPr>
        <w:widowControl w:val="0"/>
        <w:tabs>
          <w:tab w:val="left" w:pos="1843"/>
        </w:tabs>
        <w:spacing w:before="240" w:line="276" w:lineRule="auto"/>
        <w:jc w:val="both"/>
        <w:rPr>
          <w:rFonts w:ascii="Century Gothic" w:hAnsi="Century Gothic" w:cs="Arial"/>
          <w:b/>
          <w:color w:val="000000" w:themeColor="text1"/>
          <w:sz w:val="22"/>
          <w:szCs w:val="22"/>
        </w:rPr>
      </w:pPr>
      <w:r w:rsidRPr="00F8737E">
        <w:rPr>
          <w:rFonts w:ascii="Century Gothic" w:hAnsi="Century Gothic" w:cs="Arial"/>
          <w:b/>
          <w:color w:val="000000" w:themeColor="text1"/>
          <w:sz w:val="22"/>
          <w:szCs w:val="22"/>
        </w:rPr>
        <w:t>C</w:t>
      </w:r>
      <w:r w:rsidR="00EB2BED" w:rsidRPr="00F8737E">
        <w:rPr>
          <w:rFonts w:ascii="Century Gothic" w:hAnsi="Century Gothic" w:cs="Arial"/>
          <w:b/>
          <w:color w:val="000000" w:themeColor="text1"/>
          <w:sz w:val="22"/>
          <w:szCs w:val="22"/>
        </w:rPr>
        <w:t>hoix des unités statistiques</w:t>
      </w:r>
    </w:p>
    <w:p w14:paraId="79A67C2B" w14:textId="2E5F73D1" w:rsidR="00D72E25" w:rsidRPr="00F8737E" w:rsidRDefault="006700CE" w:rsidP="004939CF">
      <w:pPr>
        <w:widowControl w:val="0"/>
        <w:tabs>
          <w:tab w:val="left" w:pos="1843"/>
        </w:tabs>
        <w:spacing w:after="240" w:line="276" w:lineRule="auto"/>
        <w:jc w:val="both"/>
        <w:rPr>
          <w:rFonts w:ascii="Century Gothic" w:hAnsi="Century Gothic" w:cs="Arial"/>
          <w:color w:val="000000" w:themeColor="text1"/>
          <w:sz w:val="22"/>
          <w:szCs w:val="22"/>
        </w:rPr>
      </w:pPr>
      <w:r w:rsidRPr="00F8737E">
        <w:rPr>
          <w:rFonts w:ascii="Century Gothic" w:hAnsi="Century Gothic" w:cs="Arial"/>
          <w:color w:val="000000" w:themeColor="text1"/>
          <w:sz w:val="22"/>
          <w:szCs w:val="22"/>
        </w:rPr>
        <w:t>Le</w:t>
      </w:r>
      <w:r w:rsidR="00D72E25" w:rsidRPr="00F8737E">
        <w:rPr>
          <w:rFonts w:ascii="Century Gothic" w:hAnsi="Century Gothic" w:cs="Arial"/>
          <w:color w:val="000000" w:themeColor="text1"/>
          <w:sz w:val="22"/>
          <w:szCs w:val="22"/>
        </w:rPr>
        <w:t xml:space="preserve"> choix des </w:t>
      </w:r>
      <w:r w:rsidR="00F65A58" w:rsidRPr="00F8737E">
        <w:rPr>
          <w:rFonts w:ascii="Century Gothic" w:hAnsi="Century Gothic" w:cs="Arial"/>
          <w:color w:val="000000" w:themeColor="text1"/>
          <w:sz w:val="22"/>
          <w:szCs w:val="22"/>
        </w:rPr>
        <w:t>écoles</w:t>
      </w:r>
      <w:r w:rsidRPr="00F8737E">
        <w:rPr>
          <w:rFonts w:ascii="Century Gothic" w:hAnsi="Century Gothic" w:cs="Arial"/>
          <w:color w:val="000000" w:themeColor="text1"/>
          <w:sz w:val="22"/>
          <w:szCs w:val="22"/>
        </w:rPr>
        <w:t xml:space="preserve"> à enquêter</w:t>
      </w:r>
      <w:r w:rsidR="00F65A58" w:rsidRPr="00F8737E">
        <w:rPr>
          <w:rFonts w:ascii="Century Gothic" w:hAnsi="Century Gothic" w:cs="Arial"/>
          <w:color w:val="000000" w:themeColor="text1"/>
          <w:sz w:val="22"/>
          <w:szCs w:val="22"/>
        </w:rPr>
        <w:t xml:space="preserve"> est fait</w:t>
      </w:r>
      <w:r w:rsidRPr="00F8737E">
        <w:rPr>
          <w:rFonts w:ascii="Century Gothic" w:hAnsi="Century Gothic" w:cs="Arial"/>
          <w:color w:val="000000" w:themeColor="text1"/>
          <w:sz w:val="22"/>
          <w:szCs w:val="22"/>
        </w:rPr>
        <w:t xml:space="preserve"> </w:t>
      </w:r>
      <w:r w:rsidR="00D72E25" w:rsidRPr="00F8737E">
        <w:rPr>
          <w:rFonts w:ascii="Century Gothic" w:hAnsi="Century Gothic" w:cs="Arial"/>
          <w:color w:val="000000" w:themeColor="text1"/>
          <w:sz w:val="22"/>
          <w:szCs w:val="22"/>
        </w:rPr>
        <w:t xml:space="preserve">de façon aléatoire. </w:t>
      </w:r>
      <w:r w:rsidRPr="00F8737E">
        <w:rPr>
          <w:rFonts w:ascii="Century Gothic" w:hAnsi="Century Gothic" w:cs="Arial"/>
          <w:color w:val="000000" w:themeColor="text1"/>
          <w:sz w:val="22"/>
          <w:szCs w:val="22"/>
        </w:rPr>
        <w:t>L</w:t>
      </w:r>
      <w:r w:rsidR="00D72E25" w:rsidRPr="00F8737E">
        <w:rPr>
          <w:rFonts w:ascii="Century Gothic" w:hAnsi="Century Gothic" w:cs="Arial"/>
          <w:color w:val="000000" w:themeColor="text1"/>
          <w:sz w:val="22"/>
          <w:szCs w:val="22"/>
        </w:rPr>
        <w:t xml:space="preserve">es écoles à enquêter </w:t>
      </w:r>
      <w:r w:rsidR="00D72E25" w:rsidRPr="00F8737E">
        <w:rPr>
          <w:rFonts w:ascii="Century Gothic" w:hAnsi="Century Gothic"/>
          <w:sz w:val="22"/>
          <w:szCs w:val="22"/>
        </w:rPr>
        <w:t>sont générées aléatoirement en utilisant XLSTAT</w:t>
      </w:r>
      <w:r w:rsidR="004939CF" w:rsidRPr="00F8737E">
        <w:rPr>
          <w:rFonts w:ascii="Century Gothic" w:hAnsi="Century Gothic"/>
          <w:sz w:val="22"/>
          <w:szCs w:val="22"/>
        </w:rPr>
        <w:t xml:space="preserve"> à partir de la liste des écoles fondamentales de la localité</w:t>
      </w:r>
      <w:r w:rsidR="00D72E25" w:rsidRPr="00F8737E">
        <w:rPr>
          <w:rFonts w:ascii="Century Gothic" w:hAnsi="Century Gothic"/>
          <w:sz w:val="22"/>
          <w:szCs w:val="22"/>
        </w:rPr>
        <w:t xml:space="preserve">. Le logiciel XLSTAT est un outil servant à analyser des </w:t>
      </w:r>
      <w:r w:rsidR="0020510F" w:rsidRPr="00F8737E">
        <w:rPr>
          <w:rFonts w:ascii="Century Gothic" w:hAnsi="Century Gothic"/>
          <w:sz w:val="22"/>
          <w:szCs w:val="22"/>
        </w:rPr>
        <w:t>E</w:t>
      </w:r>
      <w:r w:rsidR="00904CE5" w:rsidRPr="00F8737E">
        <w:rPr>
          <w:rFonts w:ascii="Century Gothic" w:hAnsi="Century Gothic"/>
          <w:sz w:val="22"/>
          <w:szCs w:val="22"/>
        </w:rPr>
        <w:t>-</w:t>
      </w:r>
      <w:r w:rsidR="00D72E25" w:rsidRPr="00F8737E">
        <w:rPr>
          <w:rFonts w:ascii="Century Gothic" w:hAnsi="Century Gothic"/>
          <w:sz w:val="22"/>
          <w:szCs w:val="22"/>
        </w:rPr>
        <w:t>données factorielles et statistiques. Il permet à ses utilisateurs d'analyser, de visualiser et de modéliser leurs données tout en produisant des rapports sous Microsoft Excel, exportables vers d'autres formats.</w:t>
      </w:r>
      <w:r w:rsidR="004939CF" w:rsidRPr="00F8737E">
        <w:rPr>
          <w:rFonts w:ascii="Century Gothic" w:hAnsi="Century Gothic"/>
          <w:sz w:val="22"/>
          <w:szCs w:val="22"/>
        </w:rPr>
        <w:t xml:space="preserve"> </w:t>
      </w:r>
      <w:r w:rsidR="004939CF" w:rsidRPr="00F8737E">
        <w:rPr>
          <w:rFonts w:ascii="Century Gothic" w:hAnsi="Century Gothic" w:cs="Arial"/>
          <w:color w:val="000000" w:themeColor="text1"/>
          <w:sz w:val="22"/>
          <w:szCs w:val="22"/>
        </w:rPr>
        <w:t xml:space="preserve">Pour le choix effectif des individus à enquêter dans les écoles (enseignants, élèves), la technique utilisée sera la méthode des quotas. Les caractères qui serviront à établir les quotas d’individus à enquêter tiendront compte du cycle d’enseignement de sorte à couvrir l’ensemble des </w:t>
      </w:r>
      <w:r w:rsidR="00EB2BED" w:rsidRPr="00F8737E">
        <w:rPr>
          <w:rFonts w:ascii="Century Gothic" w:hAnsi="Century Gothic" w:cs="Arial"/>
          <w:color w:val="000000" w:themeColor="text1"/>
          <w:sz w:val="22"/>
          <w:szCs w:val="22"/>
        </w:rPr>
        <w:t>quatre (</w:t>
      </w:r>
      <w:r w:rsidR="004939CF" w:rsidRPr="00F8737E">
        <w:rPr>
          <w:rFonts w:ascii="Century Gothic" w:hAnsi="Century Gothic" w:cs="Arial"/>
          <w:color w:val="000000" w:themeColor="text1"/>
          <w:sz w:val="22"/>
          <w:szCs w:val="22"/>
        </w:rPr>
        <w:t>04</w:t>
      </w:r>
      <w:r w:rsidR="00EB2BED" w:rsidRPr="00F8737E">
        <w:rPr>
          <w:rFonts w:ascii="Century Gothic" w:hAnsi="Century Gothic" w:cs="Arial"/>
          <w:color w:val="000000" w:themeColor="text1"/>
          <w:sz w:val="22"/>
          <w:szCs w:val="22"/>
        </w:rPr>
        <w:t>)</w:t>
      </w:r>
      <w:r w:rsidR="004939CF" w:rsidRPr="00F8737E">
        <w:rPr>
          <w:rFonts w:ascii="Century Gothic" w:hAnsi="Century Gothic" w:cs="Arial"/>
          <w:color w:val="000000" w:themeColor="text1"/>
          <w:sz w:val="22"/>
          <w:szCs w:val="22"/>
        </w:rPr>
        <w:t xml:space="preserve"> cycles du fondamental.</w:t>
      </w:r>
    </w:p>
    <w:p w14:paraId="52557272" w14:textId="284938E8" w:rsidR="00F65A58" w:rsidRPr="00F8737E" w:rsidRDefault="00F65A58" w:rsidP="00F65A58">
      <w:pPr>
        <w:spacing w:after="160" w:line="276" w:lineRule="auto"/>
        <w:jc w:val="both"/>
        <w:rPr>
          <w:rFonts w:ascii="Century Gothic" w:hAnsi="Century Gothic" w:cs="Arial"/>
          <w:color w:val="000000" w:themeColor="text1"/>
          <w:sz w:val="22"/>
          <w:szCs w:val="22"/>
        </w:rPr>
      </w:pPr>
      <w:r w:rsidRPr="00F8737E">
        <w:rPr>
          <w:rFonts w:ascii="Century Gothic" w:hAnsi="Century Gothic" w:cs="Arial"/>
          <w:color w:val="000000" w:themeColor="text1"/>
          <w:sz w:val="22"/>
          <w:szCs w:val="22"/>
        </w:rPr>
        <w:t xml:space="preserve">Les participants aux focus group seront sélectionnés parmi les parents d’élèves du fondamental de sorte à ce que tous les cycles du fondamental soient couverts. Cela </w:t>
      </w:r>
      <w:r w:rsidRPr="00F8737E">
        <w:rPr>
          <w:rFonts w:ascii="Century Gothic" w:eastAsia="Calibri" w:hAnsi="Century Gothic"/>
          <w:sz w:val="22"/>
          <w:szCs w:val="22"/>
        </w:rPr>
        <w:t>favorisera l’émergence des idées et opinions divergentes sur la réforme du fondamental et la confrontation des points de vue.</w:t>
      </w:r>
      <w:r w:rsidRPr="00F8737E">
        <w:t xml:space="preserve"> </w:t>
      </w:r>
      <w:r w:rsidRPr="00F8737E">
        <w:rPr>
          <w:rFonts w:ascii="Century Gothic" w:hAnsi="Century Gothic" w:cs="Arial"/>
          <w:color w:val="000000" w:themeColor="text1"/>
          <w:sz w:val="22"/>
          <w:szCs w:val="22"/>
        </w:rPr>
        <w:t xml:space="preserve">Les </w:t>
      </w:r>
      <w:r w:rsidR="00904CE5" w:rsidRPr="00F8737E">
        <w:rPr>
          <w:rFonts w:ascii="Century Gothic" w:hAnsi="Century Gothic" w:cs="Arial"/>
          <w:color w:val="000000" w:themeColor="text1"/>
          <w:sz w:val="22"/>
          <w:szCs w:val="22"/>
        </w:rPr>
        <w:t>CGE</w:t>
      </w:r>
      <w:r w:rsidRPr="00F8737E">
        <w:rPr>
          <w:rFonts w:ascii="Century Gothic" w:hAnsi="Century Gothic" w:cs="Arial"/>
          <w:color w:val="000000" w:themeColor="text1"/>
          <w:sz w:val="22"/>
          <w:szCs w:val="22"/>
        </w:rPr>
        <w:t xml:space="preserve"> faciliteront l’identification des participants.</w:t>
      </w:r>
    </w:p>
    <w:p w14:paraId="65860540" w14:textId="73436C83" w:rsidR="00F65A58" w:rsidRPr="00F8737E" w:rsidRDefault="00F65A58" w:rsidP="00F65A58">
      <w:pPr>
        <w:spacing w:after="160" w:line="276" w:lineRule="auto"/>
        <w:jc w:val="both"/>
        <w:rPr>
          <w:rFonts w:ascii="Century Gothic" w:hAnsi="Century Gothic" w:cs="Arial"/>
          <w:color w:val="000000" w:themeColor="text1"/>
          <w:sz w:val="22"/>
          <w:szCs w:val="22"/>
        </w:rPr>
      </w:pPr>
      <w:r w:rsidRPr="00F8737E">
        <w:rPr>
          <w:rFonts w:ascii="Century Gothic" w:hAnsi="Century Gothic" w:cs="Arial"/>
          <w:color w:val="000000" w:themeColor="text1"/>
          <w:sz w:val="22"/>
          <w:szCs w:val="22"/>
        </w:rPr>
        <w:t xml:space="preserve">Quant au choix des autres groupes cibles (Cf. tableau 2), il se fera automatiquement par les entités concernées </w:t>
      </w:r>
      <w:r w:rsidR="00EB2BED" w:rsidRPr="00F8737E">
        <w:rPr>
          <w:rFonts w:ascii="Century Gothic" w:hAnsi="Century Gothic" w:cs="Arial"/>
          <w:color w:val="000000" w:themeColor="text1"/>
          <w:sz w:val="22"/>
          <w:szCs w:val="22"/>
        </w:rPr>
        <w:t>sur la base de leur bonne connaissance de la réforme du fondamental.</w:t>
      </w:r>
    </w:p>
    <w:p w14:paraId="31C3123F" w14:textId="7E643E0E" w:rsidR="00AD010F" w:rsidRPr="00F8737E" w:rsidRDefault="00AD010F" w:rsidP="00DF3B25">
      <w:pPr>
        <w:pStyle w:val="Heading2"/>
        <w:numPr>
          <w:ilvl w:val="1"/>
          <w:numId w:val="2"/>
        </w:numPr>
        <w:spacing w:before="0" w:after="0" w:line="276" w:lineRule="auto"/>
      </w:pPr>
      <w:bookmarkStart w:id="62" w:name="_Toc38537128"/>
      <w:r w:rsidRPr="00F8737E">
        <w:t>Méthodes de collecte des données</w:t>
      </w:r>
      <w:bookmarkEnd w:id="62"/>
      <w:r w:rsidRPr="00F8737E">
        <w:t xml:space="preserve"> </w:t>
      </w:r>
    </w:p>
    <w:p w14:paraId="0AC81155" w14:textId="5D2486ED" w:rsidR="00D05E72" w:rsidRPr="00F8737E" w:rsidRDefault="00D05E72" w:rsidP="00D05E72">
      <w:pPr>
        <w:widowControl w:val="0"/>
        <w:tabs>
          <w:tab w:val="left" w:pos="1843"/>
        </w:tabs>
        <w:spacing w:before="240" w:line="276" w:lineRule="auto"/>
        <w:jc w:val="both"/>
        <w:rPr>
          <w:rFonts w:ascii="Century Gothic" w:hAnsi="Century Gothic"/>
          <w:b/>
          <w:color w:val="000000" w:themeColor="text1"/>
          <w:sz w:val="22"/>
          <w:szCs w:val="22"/>
        </w:rPr>
      </w:pPr>
      <w:r w:rsidRPr="00F8737E">
        <w:rPr>
          <w:rFonts w:ascii="Century Gothic" w:hAnsi="Century Gothic"/>
          <w:b/>
          <w:color w:val="000000" w:themeColor="text1"/>
          <w:sz w:val="22"/>
          <w:szCs w:val="22"/>
        </w:rPr>
        <w:t>Portée de la coll</w:t>
      </w:r>
      <w:r w:rsidR="00F81F69" w:rsidRPr="00F8737E">
        <w:rPr>
          <w:rFonts w:ascii="Century Gothic" w:hAnsi="Century Gothic"/>
          <w:b/>
          <w:color w:val="000000" w:themeColor="text1"/>
          <w:sz w:val="22"/>
          <w:szCs w:val="22"/>
        </w:rPr>
        <w:t>ecte</w:t>
      </w:r>
    </w:p>
    <w:p w14:paraId="1255E323" w14:textId="11775A53" w:rsidR="0018778D" w:rsidRPr="00F8737E" w:rsidRDefault="00A27309" w:rsidP="0018778D">
      <w:pPr>
        <w:widowControl w:val="0"/>
        <w:tabs>
          <w:tab w:val="left" w:pos="1843"/>
        </w:tabs>
        <w:spacing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La collecte</w:t>
      </w:r>
      <w:r w:rsidR="00D05E72" w:rsidRPr="00F8737E">
        <w:rPr>
          <w:rFonts w:ascii="Century Gothic" w:hAnsi="Century Gothic"/>
          <w:color w:val="000000" w:themeColor="text1"/>
          <w:sz w:val="22"/>
          <w:szCs w:val="22"/>
        </w:rPr>
        <w:t xml:space="preserve"> portera sur</w:t>
      </w:r>
      <w:r w:rsidRPr="00F8737E">
        <w:rPr>
          <w:rFonts w:ascii="Century Gothic" w:hAnsi="Century Gothic"/>
          <w:color w:val="000000" w:themeColor="text1"/>
          <w:sz w:val="22"/>
          <w:szCs w:val="22"/>
        </w:rPr>
        <w:t xml:space="preserve"> les</w:t>
      </w:r>
      <w:r w:rsidR="00D05E72" w:rsidRPr="00F8737E">
        <w:rPr>
          <w:rFonts w:ascii="Century Gothic" w:hAnsi="Century Gothic"/>
          <w:color w:val="000000" w:themeColor="text1"/>
          <w:sz w:val="22"/>
          <w:szCs w:val="22"/>
        </w:rPr>
        <w:t xml:space="preserve"> </w:t>
      </w:r>
      <w:r w:rsidRPr="00F8737E">
        <w:rPr>
          <w:rFonts w:ascii="Century Gothic" w:hAnsi="Century Gothic"/>
          <w:color w:val="000000" w:themeColor="text1"/>
          <w:sz w:val="22"/>
          <w:szCs w:val="22"/>
        </w:rPr>
        <w:t>données</w:t>
      </w:r>
      <w:r w:rsidR="00A334B6" w:rsidRPr="00F8737E">
        <w:rPr>
          <w:rFonts w:ascii="Century Gothic" w:hAnsi="Century Gothic"/>
          <w:color w:val="000000" w:themeColor="text1"/>
          <w:sz w:val="22"/>
          <w:szCs w:val="22"/>
        </w:rPr>
        <w:t xml:space="preserve"> (2014, 2015, 2016, 2017, 2018 et 2019)</w:t>
      </w:r>
      <w:r w:rsidRPr="00F8737E">
        <w:rPr>
          <w:rFonts w:ascii="Century Gothic" w:hAnsi="Century Gothic"/>
          <w:color w:val="000000" w:themeColor="text1"/>
          <w:sz w:val="22"/>
          <w:szCs w:val="22"/>
        </w:rPr>
        <w:t xml:space="preserve"> relatives aux</w:t>
      </w:r>
      <w:r w:rsidR="00D05E72" w:rsidRPr="00F8737E">
        <w:rPr>
          <w:rFonts w:ascii="Century Gothic" w:hAnsi="Century Gothic"/>
          <w:color w:val="000000" w:themeColor="text1"/>
          <w:sz w:val="22"/>
          <w:szCs w:val="22"/>
        </w:rPr>
        <w:t xml:space="preserve"> aspects pédagogiques, administratifs et organisationnels de la réforme </w:t>
      </w:r>
      <w:r w:rsidR="00F81F69" w:rsidRPr="00F8737E">
        <w:rPr>
          <w:rFonts w:ascii="Century Gothic" w:hAnsi="Century Gothic"/>
          <w:color w:val="000000" w:themeColor="text1"/>
          <w:sz w:val="22"/>
          <w:szCs w:val="22"/>
        </w:rPr>
        <w:t>de l’enseignement</w:t>
      </w:r>
      <w:r w:rsidR="00D05E72" w:rsidRPr="00F8737E">
        <w:rPr>
          <w:rFonts w:ascii="Century Gothic" w:hAnsi="Century Gothic"/>
          <w:color w:val="000000" w:themeColor="text1"/>
          <w:sz w:val="22"/>
          <w:szCs w:val="22"/>
        </w:rPr>
        <w:t xml:space="preserve"> fondamental</w:t>
      </w:r>
      <w:r w:rsidRPr="00F8737E">
        <w:rPr>
          <w:rFonts w:ascii="Century Gothic" w:hAnsi="Century Gothic"/>
          <w:color w:val="000000" w:themeColor="text1"/>
          <w:sz w:val="22"/>
          <w:szCs w:val="22"/>
        </w:rPr>
        <w:t xml:space="preserve"> </w:t>
      </w:r>
      <w:r w:rsidR="00F81F69" w:rsidRPr="00F8737E">
        <w:rPr>
          <w:rFonts w:ascii="Century Gothic" w:hAnsi="Century Gothic"/>
          <w:color w:val="000000" w:themeColor="text1"/>
          <w:sz w:val="22"/>
          <w:szCs w:val="22"/>
        </w:rPr>
        <w:t>au Burundi</w:t>
      </w:r>
      <w:r w:rsidRPr="00F8737E">
        <w:rPr>
          <w:rFonts w:ascii="Century Gothic" w:hAnsi="Century Gothic"/>
          <w:color w:val="000000" w:themeColor="text1"/>
          <w:sz w:val="22"/>
          <w:szCs w:val="22"/>
        </w:rPr>
        <w:t>.</w:t>
      </w:r>
      <w:r w:rsidR="008D4CD1" w:rsidRPr="00F8737E">
        <w:rPr>
          <w:rFonts w:ascii="Century Gothic" w:hAnsi="Century Gothic"/>
          <w:color w:val="000000" w:themeColor="text1"/>
          <w:sz w:val="22"/>
          <w:szCs w:val="22"/>
        </w:rPr>
        <w:t xml:space="preserve"> </w:t>
      </w:r>
      <w:r w:rsidR="00F81F69" w:rsidRPr="00F8737E">
        <w:rPr>
          <w:rFonts w:ascii="Century Gothic" w:hAnsi="Century Gothic"/>
          <w:color w:val="000000" w:themeColor="text1"/>
          <w:sz w:val="22"/>
          <w:szCs w:val="22"/>
        </w:rPr>
        <w:t>Les données à collecter sont d’envergure nationale</w:t>
      </w:r>
      <w:r w:rsidR="008D4CD1" w:rsidRPr="00F8737E">
        <w:rPr>
          <w:rFonts w:ascii="Century Gothic" w:hAnsi="Century Gothic"/>
          <w:color w:val="000000" w:themeColor="text1"/>
          <w:sz w:val="22"/>
          <w:szCs w:val="22"/>
        </w:rPr>
        <w:t xml:space="preserve"> </w:t>
      </w:r>
      <w:r w:rsidR="00F81F69" w:rsidRPr="00F8737E">
        <w:rPr>
          <w:rFonts w:ascii="Century Gothic" w:hAnsi="Century Gothic"/>
          <w:color w:val="000000" w:themeColor="text1"/>
          <w:sz w:val="22"/>
          <w:szCs w:val="22"/>
        </w:rPr>
        <w:t>couvrant</w:t>
      </w:r>
      <w:r w:rsidR="008D4CD1" w:rsidRPr="00F8737E">
        <w:rPr>
          <w:rFonts w:ascii="Century Gothic" w:hAnsi="Century Gothic"/>
          <w:color w:val="000000" w:themeColor="text1"/>
          <w:sz w:val="22"/>
          <w:szCs w:val="22"/>
        </w:rPr>
        <w:t xml:space="preserve"> les secteurs public</w:t>
      </w:r>
      <w:r w:rsidR="00F81F69" w:rsidRPr="00F8737E">
        <w:rPr>
          <w:rFonts w:ascii="Century Gothic" w:hAnsi="Century Gothic"/>
          <w:color w:val="000000" w:themeColor="text1"/>
          <w:sz w:val="22"/>
          <w:szCs w:val="22"/>
        </w:rPr>
        <w:t>s/</w:t>
      </w:r>
      <w:r w:rsidR="008D4CD1" w:rsidRPr="00F8737E">
        <w:rPr>
          <w:rFonts w:ascii="Century Gothic" w:hAnsi="Century Gothic"/>
          <w:color w:val="000000" w:themeColor="text1"/>
          <w:sz w:val="22"/>
          <w:szCs w:val="22"/>
        </w:rPr>
        <w:t>privé</w:t>
      </w:r>
      <w:r w:rsidR="00F81F69" w:rsidRPr="00F8737E">
        <w:rPr>
          <w:rFonts w:ascii="Century Gothic" w:hAnsi="Century Gothic"/>
          <w:color w:val="000000" w:themeColor="text1"/>
          <w:sz w:val="22"/>
          <w:szCs w:val="22"/>
        </w:rPr>
        <w:t>s</w:t>
      </w:r>
      <w:r w:rsidR="008D4CD1" w:rsidRPr="00F8737E">
        <w:rPr>
          <w:rFonts w:ascii="Century Gothic" w:hAnsi="Century Gothic"/>
          <w:color w:val="000000" w:themeColor="text1"/>
          <w:sz w:val="22"/>
          <w:szCs w:val="22"/>
        </w:rPr>
        <w:t xml:space="preserve"> </w:t>
      </w:r>
      <w:r w:rsidR="00F81F69" w:rsidRPr="00F8737E">
        <w:rPr>
          <w:rFonts w:ascii="Century Gothic" w:hAnsi="Century Gothic"/>
          <w:color w:val="000000" w:themeColor="text1"/>
          <w:sz w:val="22"/>
          <w:szCs w:val="22"/>
        </w:rPr>
        <w:t xml:space="preserve">et les </w:t>
      </w:r>
      <w:r w:rsidR="0018778D" w:rsidRPr="00F8737E">
        <w:rPr>
          <w:rFonts w:ascii="Century Gothic" w:hAnsi="Century Gothic"/>
          <w:color w:val="000000" w:themeColor="text1"/>
          <w:sz w:val="22"/>
          <w:szCs w:val="22"/>
        </w:rPr>
        <w:t>niveau</w:t>
      </w:r>
      <w:r w:rsidR="00F81F69" w:rsidRPr="00F8737E">
        <w:rPr>
          <w:rFonts w:ascii="Century Gothic" w:hAnsi="Century Gothic"/>
          <w:color w:val="000000" w:themeColor="text1"/>
          <w:sz w:val="22"/>
          <w:szCs w:val="22"/>
        </w:rPr>
        <w:t>x centraux/</w:t>
      </w:r>
      <w:r w:rsidR="0018778D" w:rsidRPr="00F8737E">
        <w:rPr>
          <w:rFonts w:ascii="Century Gothic" w:hAnsi="Century Gothic"/>
          <w:color w:val="000000" w:themeColor="text1"/>
          <w:sz w:val="22"/>
          <w:szCs w:val="22"/>
        </w:rPr>
        <w:t>décentralisé</w:t>
      </w:r>
      <w:r w:rsidR="00F81F69" w:rsidRPr="00F8737E">
        <w:rPr>
          <w:rFonts w:ascii="Century Gothic" w:hAnsi="Century Gothic"/>
          <w:color w:val="000000" w:themeColor="text1"/>
          <w:sz w:val="22"/>
          <w:szCs w:val="22"/>
        </w:rPr>
        <w:t>s/</w:t>
      </w:r>
      <w:r w:rsidR="0018778D" w:rsidRPr="00F8737E">
        <w:rPr>
          <w:rFonts w:ascii="Century Gothic" w:hAnsi="Century Gothic"/>
          <w:color w:val="000000" w:themeColor="text1"/>
          <w:sz w:val="22"/>
          <w:szCs w:val="22"/>
        </w:rPr>
        <w:t>déconcentré</w:t>
      </w:r>
      <w:r w:rsidR="00F81F69" w:rsidRPr="00F8737E">
        <w:rPr>
          <w:rFonts w:ascii="Century Gothic" w:hAnsi="Century Gothic"/>
          <w:color w:val="000000" w:themeColor="text1"/>
          <w:sz w:val="22"/>
          <w:szCs w:val="22"/>
        </w:rPr>
        <w:t>s</w:t>
      </w:r>
      <w:r w:rsidR="0018778D" w:rsidRPr="00F8737E">
        <w:rPr>
          <w:rFonts w:ascii="Century Gothic" w:hAnsi="Century Gothic"/>
          <w:color w:val="000000" w:themeColor="text1"/>
          <w:sz w:val="22"/>
          <w:szCs w:val="22"/>
        </w:rPr>
        <w:t>.</w:t>
      </w:r>
    </w:p>
    <w:p w14:paraId="16F1432F" w14:textId="77777777" w:rsidR="0018778D" w:rsidRPr="00F8737E" w:rsidRDefault="0018778D" w:rsidP="0018778D">
      <w:pPr>
        <w:spacing w:line="276" w:lineRule="auto"/>
        <w:jc w:val="both"/>
        <w:rPr>
          <w:rFonts w:ascii="Century Gothic" w:eastAsia="Calibri" w:hAnsi="Century Gothic"/>
          <w:sz w:val="22"/>
          <w:szCs w:val="22"/>
        </w:rPr>
      </w:pPr>
      <w:r w:rsidRPr="00F8737E">
        <w:rPr>
          <w:rFonts w:ascii="Century Gothic" w:eastAsia="Calibri" w:hAnsi="Century Gothic"/>
          <w:b/>
          <w:sz w:val="22"/>
          <w:szCs w:val="22"/>
        </w:rPr>
        <w:t>Collecte de données secondaires/Revue de la littérature</w:t>
      </w:r>
    </w:p>
    <w:p w14:paraId="1ACA9280" w14:textId="27CC559C" w:rsidR="0018778D" w:rsidRPr="00F8737E" w:rsidRDefault="0018778D" w:rsidP="0018778D">
      <w:pPr>
        <w:spacing w:after="160" w:line="276" w:lineRule="auto"/>
        <w:jc w:val="both"/>
        <w:rPr>
          <w:rFonts w:ascii="Century Gothic" w:hAnsi="Century Gothic"/>
          <w:snapToGrid w:val="0"/>
          <w:sz w:val="22"/>
          <w:szCs w:val="20"/>
          <w:lang w:eastAsia="fr-FR"/>
        </w:rPr>
      </w:pPr>
      <w:r w:rsidRPr="00F8737E">
        <w:rPr>
          <w:rFonts w:ascii="Century Gothic" w:eastAsia="Calibri" w:hAnsi="Century Gothic"/>
          <w:sz w:val="22"/>
          <w:szCs w:val="22"/>
        </w:rPr>
        <w:t xml:space="preserve">La mission exploitera la revue documentaire existante sur la réforme (textes, politiques, stratégies, outils produits, </w:t>
      </w:r>
      <w:r w:rsidRPr="00F8737E">
        <w:rPr>
          <w:rFonts w:ascii="Century Gothic" w:hAnsi="Century Gothic"/>
          <w:color w:val="000000" w:themeColor="text1"/>
          <w:sz w:val="22"/>
          <w:szCs w:val="22"/>
        </w:rPr>
        <w:t>résultats d'évaluations existantes)</w:t>
      </w:r>
      <w:r w:rsidRPr="00F8737E">
        <w:rPr>
          <w:rFonts w:ascii="Century Gothic" w:eastAsia="Calibri" w:hAnsi="Century Gothic"/>
          <w:sz w:val="22"/>
          <w:szCs w:val="22"/>
        </w:rPr>
        <w:t xml:space="preserve">. </w:t>
      </w:r>
      <w:r w:rsidRPr="00F8737E">
        <w:rPr>
          <w:rFonts w:ascii="Century Gothic" w:hAnsi="Century Gothic"/>
          <w:color w:val="000000" w:themeColor="text1"/>
          <w:sz w:val="22"/>
          <w:szCs w:val="22"/>
        </w:rPr>
        <w:t>L’équipe d’évaluateur va consulter tous les documents pertinents émanant des autorités burundais</w:t>
      </w:r>
      <w:r w:rsidR="00DE63CD" w:rsidRPr="00F8737E">
        <w:rPr>
          <w:rFonts w:ascii="Century Gothic" w:hAnsi="Century Gothic"/>
          <w:color w:val="000000" w:themeColor="text1"/>
          <w:sz w:val="22"/>
          <w:szCs w:val="22"/>
        </w:rPr>
        <w:t>es</w:t>
      </w:r>
      <w:r w:rsidRPr="00F8737E">
        <w:rPr>
          <w:rFonts w:ascii="Century Gothic" w:hAnsi="Century Gothic"/>
          <w:color w:val="000000" w:themeColor="text1"/>
          <w:sz w:val="22"/>
          <w:szCs w:val="22"/>
        </w:rPr>
        <w:t xml:space="preserve"> et d'autres institutions permettant d'obtenir des données sur les niveaux de référence et de performance des indicateurs clés de la réforme. </w:t>
      </w:r>
      <w:r w:rsidRPr="00F8737E">
        <w:rPr>
          <w:rFonts w:ascii="Century Gothic" w:hAnsi="Century Gothic"/>
          <w:snapToGrid w:val="0"/>
          <w:sz w:val="22"/>
          <w:szCs w:val="20"/>
          <w:lang w:eastAsia="fr-FR"/>
        </w:rPr>
        <w:t xml:space="preserve">A titre indicatif, les documents clés à collecter </w:t>
      </w:r>
      <w:r w:rsidR="00B17F21" w:rsidRPr="00F8737E">
        <w:rPr>
          <w:rFonts w:ascii="Century Gothic" w:hAnsi="Century Gothic"/>
          <w:snapToGrid w:val="0"/>
          <w:sz w:val="22"/>
          <w:szCs w:val="20"/>
          <w:lang w:eastAsia="fr-FR"/>
        </w:rPr>
        <w:t xml:space="preserve">sont présentés à l’annexe </w:t>
      </w:r>
      <w:r w:rsidR="00B52B60" w:rsidRPr="00F8737E">
        <w:rPr>
          <w:rFonts w:ascii="Century Gothic" w:hAnsi="Century Gothic"/>
          <w:snapToGrid w:val="0"/>
          <w:sz w:val="22"/>
          <w:szCs w:val="20"/>
          <w:lang w:eastAsia="fr-FR"/>
        </w:rPr>
        <w:t>7.</w:t>
      </w:r>
      <w:r w:rsidRPr="00F8737E">
        <w:rPr>
          <w:rFonts w:ascii="Century Gothic" w:hAnsi="Century Gothic"/>
          <w:snapToGrid w:val="0"/>
          <w:sz w:val="22"/>
          <w:szCs w:val="20"/>
          <w:lang w:eastAsia="fr-FR"/>
        </w:rPr>
        <w:t xml:space="preserve"> </w:t>
      </w:r>
    </w:p>
    <w:p w14:paraId="2CBE4E18" w14:textId="77777777" w:rsidR="0018778D" w:rsidRPr="00F8737E" w:rsidRDefault="0018778D" w:rsidP="001D3CCF">
      <w:pPr>
        <w:widowControl w:val="0"/>
        <w:tabs>
          <w:tab w:val="left" w:pos="1843"/>
        </w:tabs>
        <w:spacing w:before="240" w:line="276" w:lineRule="auto"/>
        <w:jc w:val="both"/>
        <w:rPr>
          <w:rFonts w:ascii="Century Gothic" w:hAnsi="Century Gothic"/>
          <w:b/>
          <w:color w:val="000000" w:themeColor="text1"/>
          <w:sz w:val="22"/>
          <w:szCs w:val="22"/>
        </w:rPr>
      </w:pPr>
      <w:r w:rsidRPr="00F8737E">
        <w:rPr>
          <w:rFonts w:ascii="Century Gothic" w:hAnsi="Century Gothic"/>
          <w:b/>
          <w:color w:val="000000" w:themeColor="text1"/>
          <w:sz w:val="22"/>
          <w:szCs w:val="22"/>
        </w:rPr>
        <w:t>Collecte de données primaires</w:t>
      </w:r>
    </w:p>
    <w:p w14:paraId="1BC6C8B6" w14:textId="38D3ED98" w:rsidR="0018778D" w:rsidRPr="00F8737E" w:rsidRDefault="0018778D" w:rsidP="0018778D">
      <w:pPr>
        <w:widowControl w:val="0"/>
        <w:tabs>
          <w:tab w:val="left" w:pos="1843"/>
        </w:tabs>
        <w:spacing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La mission réalisera à travers des entrevues une collecte de données directement auprès des acteurs impliqués dans la mise en œuvre de la réforme.</w:t>
      </w:r>
      <w:r w:rsidRPr="00F8737E">
        <w:t xml:space="preserve"> </w:t>
      </w:r>
      <w:r w:rsidRPr="00F8737E">
        <w:rPr>
          <w:rFonts w:ascii="Century Gothic" w:hAnsi="Century Gothic"/>
          <w:color w:val="000000" w:themeColor="text1"/>
          <w:sz w:val="22"/>
          <w:szCs w:val="22"/>
        </w:rPr>
        <w:t>Les données qui seront collectées auprès des acteurs qui ont contribué à la mise en œuvre de la reforme sont importantes. Leurs appréciations, commentaires et perspectiv</w:t>
      </w:r>
      <w:r w:rsidR="00DE63CD" w:rsidRPr="00F8737E">
        <w:rPr>
          <w:rFonts w:ascii="Century Gothic" w:hAnsi="Century Gothic"/>
          <w:color w:val="000000" w:themeColor="text1"/>
          <w:sz w:val="22"/>
          <w:szCs w:val="22"/>
        </w:rPr>
        <w:t>es qui sont d’ordre qualitative seront triangulé</w:t>
      </w:r>
      <w:r w:rsidRPr="00F8737E">
        <w:rPr>
          <w:rFonts w:ascii="Century Gothic" w:hAnsi="Century Gothic"/>
          <w:color w:val="000000" w:themeColor="text1"/>
          <w:sz w:val="22"/>
          <w:szCs w:val="22"/>
        </w:rPr>
        <w:t xml:space="preserve">s entre </w:t>
      </w:r>
      <w:r w:rsidR="00DE63CD" w:rsidRPr="00F8737E">
        <w:rPr>
          <w:rFonts w:ascii="Century Gothic" w:hAnsi="Century Gothic"/>
          <w:color w:val="000000" w:themeColor="text1"/>
          <w:sz w:val="22"/>
          <w:szCs w:val="22"/>
        </w:rPr>
        <w:t>eux</w:t>
      </w:r>
      <w:r w:rsidRPr="00F8737E">
        <w:rPr>
          <w:rFonts w:ascii="Century Gothic" w:hAnsi="Century Gothic"/>
          <w:color w:val="000000" w:themeColor="text1"/>
          <w:sz w:val="22"/>
          <w:szCs w:val="22"/>
        </w:rPr>
        <w:t xml:space="preserve"> et avec les données quantitatives collectées à travers la revue documentaire afin d’en tirer des leçons et bonnes pratiques.</w:t>
      </w:r>
    </w:p>
    <w:p w14:paraId="23792EA8" w14:textId="23273EF0" w:rsidR="00604790" w:rsidRPr="00F8737E" w:rsidRDefault="00604790" w:rsidP="00604790">
      <w:pPr>
        <w:widowControl w:val="0"/>
        <w:tabs>
          <w:tab w:val="left" w:pos="1843"/>
        </w:tabs>
        <w:spacing w:line="276" w:lineRule="auto"/>
        <w:jc w:val="both"/>
        <w:rPr>
          <w:rFonts w:ascii="Century Gothic" w:hAnsi="Century Gothic"/>
          <w:color w:val="000000" w:themeColor="text1"/>
          <w:sz w:val="22"/>
          <w:szCs w:val="22"/>
          <w:u w:val="single"/>
        </w:rPr>
      </w:pPr>
      <w:r w:rsidRPr="00F8737E">
        <w:rPr>
          <w:rFonts w:ascii="Century Gothic" w:hAnsi="Century Gothic"/>
          <w:color w:val="000000" w:themeColor="text1"/>
          <w:sz w:val="22"/>
          <w:szCs w:val="22"/>
          <w:u w:val="single"/>
        </w:rPr>
        <w:t>Cibles des entrevues, outils de collecte à utiliser et nombre d’entrevue</w:t>
      </w:r>
      <w:r w:rsidR="00DE63CD" w:rsidRPr="00F8737E">
        <w:rPr>
          <w:rFonts w:ascii="Century Gothic" w:hAnsi="Century Gothic"/>
          <w:color w:val="000000" w:themeColor="text1"/>
          <w:sz w:val="22"/>
          <w:szCs w:val="22"/>
          <w:u w:val="single"/>
        </w:rPr>
        <w:t>s</w:t>
      </w:r>
      <w:r w:rsidRPr="00F8737E">
        <w:rPr>
          <w:rFonts w:ascii="Century Gothic" w:hAnsi="Century Gothic"/>
          <w:color w:val="000000" w:themeColor="text1"/>
          <w:sz w:val="22"/>
          <w:szCs w:val="22"/>
          <w:u w:val="single"/>
        </w:rPr>
        <w:t xml:space="preserve"> à réaliser</w:t>
      </w:r>
    </w:p>
    <w:p w14:paraId="3C5C9582" w14:textId="010E6753" w:rsidR="00F53011" w:rsidRPr="00F8737E" w:rsidRDefault="00B72C23" w:rsidP="00D05E72">
      <w:pPr>
        <w:widowControl w:val="0"/>
        <w:tabs>
          <w:tab w:val="left" w:pos="1843"/>
        </w:tabs>
        <w:spacing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Le tableau </w:t>
      </w:r>
      <w:r w:rsidR="00AA385F" w:rsidRPr="00F8737E">
        <w:rPr>
          <w:rFonts w:ascii="Century Gothic" w:hAnsi="Century Gothic"/>
          <w:color w:val="000000" w:themeColor="text1"/>
          <w:sz w:val="22"/>
          <w:szCs w:val="22"/>
        </w:rPr>
        <w:t>4</w:t>
      </w:r>
      <w:r w:rsidRPr="00F8737E">
        <w:rPr>
          <w:rFonts w:ascii="Century Gothic" w:hAnsi="Century Gothic"/>
          <w:color w:val="000000" w:themeColor="text1"/>
          <w:sz w:val="22"/>
          <w:szCs w:val="22"/>
        </w:rPr>
        <w:t xml:space="preserve"> récapitule les acteurs à rencontrer dans le cadre de la collecte des données</w:t>
      </w:r>
      <w:r w:rsidR="0018778D" w:rsidRPr="00F8737E">
        <w:rPr>
          <w:rFonts w:ascii="Century Gothic" w:hAnsi="Century Gothic"/>
          <w:color w:val="000000" w:themeColor="text1"/>
          <w:sz w:val="22"/>
          <w:szCs w:val="22"/>
        </w:rPr>
        <w:t xml:space="preserve"> primaires</w:t>
      </w:r>
      <w:r w:rsidRPr="00F8737E">
        <w:rPr>
          <w:rFonts w:ascii="Century Gothic" w:hAnsi="Century Gothic"/>
          <w:color w:val="000000" w:themeColor="text1"/>
          <w:sz w:val="22"/>
          <w:szCs w:val="22"/>
        </w:rPr>
        <w:t xml:space="preserve"> </w:t>
      </w:r>
      <w:r w:rsidR="00ED1770" w:rsidRPr="00F8737E">
        <w:rPr>
          <w:rFonts w:ascii="Century Gothic" w:hAnsi="Century Gothic"/>
          <w:color w:val="000000" w:themeColor="text1"/>
          <w:sz w:val="22"/>
          <w:szCs w:val="22"/>
        </w:rPr>
        <w:t>et les types d’outils de collecte qui seront utilisés</w:t>
      </w:r>
      <w:r w:rsidR="00F53011" w:rsidRPr="00F8737E">
        <w:rPr>
          <w:rFonts w:ascii="Century Gothic" w:hAnsi="Century Gothic"/>
          <w:color w:val="000000" w:themeColor="text1"/>
          <w:sz w:val="22"/>
          <w:szCs w:val="22"/>
        </w:rPr>
        <w:t>.</w:t>
      </w:r>
    </w:p>
    <w:p w14:paraId="64FD19B6" w14:textId="77777777" w:rsidR="00B52B60" w:rsidRPr="00F8737E" w:rsidRDefault="00B52B60" w:rsidP="00D05E72">
      <w:pPr>
        <w:widowControl w:val="0"/>
        <w:tabs>
          <w:tab w:val="left" w:pos="1843"/>
        </w:tabs>
        <w:spacing w:after="240" w:line="276" w:lineRule="auto"/>
        <w:jc w:val="both"/>
        <w:rPr>
          <w:rFonts w:ascii="Century Gothic" w:hAnsi="Century Gothic"/>
          <w:color w:val="000000" w:themeColor="text1"/>
          <w:sz w:val="22"/>
          <w:szCs w:val="22"/>
        </w:rPr>
      </w:pPr>
    </w:p>
    <w:p w14:paraId="38BFEE9F" w14:textId="77777777" w:rsidR="00ED1770" w:rsidRPr="00F8737E" w:rsidRDefault="00ED1770" w:rsidP="00D05E72">
      <w:pPr>
        <w:widowControl w:val="0"/>
        <w:tabs>
          <w:tab w:val="left" w:pos="1843"/>
        </w:tabs>
        <w:spacing w:after="240" w:line="276" w:lineRule="auto"/>
        <w:jc w:val="both"/>
        <w:rPr>
          <w:rFonts w:ascii="Century Gothic" w:hAnsi="Century Gothic"/>
          <w:color w:val="000000" w:themeColor="text1"/>
          <w:sz w:val="22"/>
          <w:szCs w:val="22"/>
        </w:rPr>
        <w:sectPr w:rsidR="00ED1770" w:rsidRPr="00F8737E" w:rsidSect="00DC1142">
          <w:pgSz w:w="11906" w:h="16838"/>
          <w:pgMar w:top="1418" w:right="1418" w:bottom="1418" w:left="1418" w:header="709" w:footer="709" w:gutter="0"/>
          <w:cols w:space="708"/>
          <w:titlePg/>
          <w:docGrid w:linePitch="360"/>
        </w:sectPr>
      </w:pPr>
    </w:p>
    <w:p w14:paraId="3F899BBB" w14:textId="39CBB354" w:rsidR="00F53011" w:rsidRPr="00F8737E" w:rsidRDefault="00F53011" w:rsidP="00F53011">
      <w:pPr>
        <w:pStyle w:val="Caption"/>
        <w:keepNext/>
        <w:keepLines/>
        <w:spacing w:before="240" w:after="0"/>
        <w:jc w:val="both"/>
        <w:rPr>
          <w:rFonts w:ascii="Century Gothic" w:hAnsi="Century Gothic"/>
          <w:snapToGrid w:val="0"/>
          <w:color w:val="000000" w:themeColor="text1"/>
          <w:sz w:val="22"/>
          <w:szCs w:val="22"/>
          <w:lang w:eastAsia="fr-FR"/>
        </w:rPr>
      </w:pPr>
      <w:bookmarkStart w:id="63" w:name="_Toc38537807"/>
      <w:r w:rsidRPr="00F8737E">
        <w:rPr>
          <w:rFonts w:ascii="Century Gothic" w:hAnsi="Century Gothic"/>
          <w:color w:val="000000" w:themeColor="text1"/>
          <w:sz w:val="22"/>
          <w:szCs w:val="22"/>
        </w:rPr>
        <w:t xml:space="preserve">Tableau </w:t>
      </w:r>
      <w:r w:rsidRPr="00F8737E">
        <w:rPr>
          <w:rFonts w:ascii="Century Gothic" w:hAnsi="Century Gothic"/>
          <w:color w:val="000000" w:themeColor="text1"/>
          <w:sz w:val="22"/>
          <w:szCs w:val="22"/>
        </w:rPr>
        <w:fldChar w:fldCharType="begin"/>
      </w:r>
      <w:r w:rsidRPr="00F8737E">
        <w:rPr>
          <w:rFonts w:ascii="Century Gothic" w:hAnsi="Century Gothic"/>
          <w:color w:val="000000" w:themeColor="text1"/>
          <w:sz w:val="22"/>
          <w:szCs w:val="22"/>
        </w:rPr>
        <w:instrText xml:space="preserve"> SEQ Tableau \* ARABIC </w:instrText>
      </w:r>
      <w:r w:rsidRPr="00F8737E">
        <w:rPr>
          <w:rFonts w:ascii="Century Gothic" w:hAnsi="Century Gothic"/>
          <w:color w:val="000000" w:themeColor="text1"/>
          <w:sz w:val="22"/>
          <w:szCs w:val="22"/>
        </w:rPr>
        <w:fldChar w:fldCharType="separate"/>
      </w:r>
      <w:r w:rsidR="00F8737E" w:rsidRPr="00F8737E">
        <w:rPr>
          <w:rFonts w:ascii="Century Gothic" w:hAnsi="Century Gothic"/>
          <w:noProof/>
          <w:color w:val="000000" w:themeColor="text1"/>
          <w:sz w:val="22"/>
          <w:szCs w:val="22"/>
        </w:rPr>
        <w:t>4</w:t>
      </w:r>
      <w:r w:rsidRPr="00F8737E">
        <w:rPr>
          <w:rFonts w:ascii="Century Gothic" w:hAnsi="Century Gothic"/>
          <w:color w:val="000000" w:themeColor="text1"/>
          <w:sz w:val="22"/>
          <w:szCs w:val="22"/>
        </w:rPr>
        <w:fldChar w:fldCharType="end"/>
      </w:r>
      <w:r w:rsidRPr="00F8737E">
        <w:rPr>
          <w:rFonts w:ascii="Century Gothic" w:hAnsi="Century Gothic"/>
          <w:color w:val="000000" w:themeColor="text1"/>
          <w:sz w:val="22"/>
          <w:szCs w:val="22"/>
        </w:rPr>
        <w:t xml:space="preserve"> : </w:t>
      </w:r>
      <w:r w:rsidR="00ED1770" w:rsidRPr="00F8737E">
        <w:rPr>
          <w:rFonts w:ascii="Century Gothic" w:hAnsi="Century Gothic"/>
          <w:color w:val="000000" w:themeColor="text1"/>
          <w:sz w:val="22"/>
          <w:szCs w:val="22"/>
        </w:rPr>
        <w:t>Cibles des entrevues et outils de collecte à utiliser</w:t>
      </w:r>
      <w:bookmarkEnd w:id="63"/>
    </w:p>
    <w:tbl>
      <w:tblPr>
        <w:tblStyle w:val="TableGrid"/>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1536"/>
        <w:gridCol w:w="1805"/>
        <w:gridCol w:w="3523"/>
        <w:gridCol w:w="3196"/>
        <w:gridCol w:w="2127"/>
        <w:gridCol w:w="1805"/>
      </w:tblGrid>
      <w:tr w:rsidR="001D3CCF" w:rsidRPr="00F8737E" w14:paraId="234F0367" w14:textId="77777777" w:rsidTr="00E8565C">
        <w:trPr>
          <w:trHeight w:val="20"/>
          <w:tblHeader/>
        </w:trPr>
        <w:tc>
          <w:tcPr>
            <w:tcW w:w="549" w:type="pct"/>
            <w:shd w:val="clear" w:color="auto" w:fill="0070C0"/>
            <w:vAlign w:val="center"/>
          </w:tcPr>
          <w:p w14:paraId="4206EA04" w14:textId="77777777" w:rsidR="001D3CCF" w:rsidRPr="00F8737E" w:rsidRDefault="001D3CCF" w:rsidP="001D3CCF">
            <w:pPr>
              <w:jc w:val="center"/>
              <w:rPr>
                <w:rFonts w:ascii="Century Gothic" w:hAnsi="Century Gothic" w:cs="Tahoma"/>
                <w:b/>
                <w:color w:val="FFFFFF" w:themeColor="background1"/>
                <w:sz w:val="20"/>
                <w:szCs w:val="20"/>
              </w:rPr>
            </w:pPr>
            <w:r w:rsidRPr="00F8737E">
              <w:rPr>
                <w:rFonts w:ascii="Century Gothic" w:hAnsi="Century Gothic" w:cs="Tahoma"/>
                <w:b/>
                <w:color w:val="FFFFFF" w:themeColor="background1"/>
                <w:sz w:val="20"/>
                <w:szCs w:val="20"/>
              </w:rPr>
              <w:t>Niveau</w:t>
            </w:r>
          </w:p>
        </w:tc>
        <w:tc>
          <w:tcPr>
            <w:tcW w:w="645" w:type="pct"/>
            <w:shd w:val="clear" w:color="auto" w:fill="0070C0"/>
            <w:vAlign w:val="center"/>
          </w:tcPr>
          <w:p w14:paraId="1E4C7871" w14:textId="77777777" w:rsidR="001D3CCF" w:rsidRPr="00F8737E" w:rsidRDefault="001D3CCF" w:rsidP="001D3CCF">
            <w:pPr>
              <w:jc w:val="center"/>
              <w:rPr>
                <w:rFonts w:ascii="Century Gothic" w:hAnsi="Century Gothic" w:cs="Tahoma"/>
                <w:b/>
                <w:color w:val="FFFFFF" w:themeColor="background1"/>
                <w:sz w:val="20"/>
                <w:szCs w:val="20"/>
              </w:rPr>
            </w:pPr>
            <w:r w:rsidRPr="00F8737E">
              <w:rPr>
                <w:rFonts w:ascii="Century Gothic" w:hAnsi="Century Gothic" w:cs="Tahoma"/>
                <w:b/>
                <w:color w:val="FFFFFF" w:themeColor="background1"/>
                <w:sz w:val="20"/>
                <w:szCs w:val="20"/>
              </w:rPr>
              <w:t>Entité</w:t>
            </w:r>
          </w:p>
        </w:tc>
        <w:tc>
          <w:tcPr>
            <w:tcW w:w="1259" w:type="pct"/>
            <w:shd w:val="clear" w:color="auto" w:fill="0070C0"/>
            <w:vAlign w:val="center"/>
          </w:tcPr>
          <w:p w14:paraId="76B54A7C" w14:textId="77777777" w:rsidR="001D3CCF" w:rsidRPr="00F8737E" w:rsidRDefault="001D3CCF" w:rsidP="001D3CCF">
            <w:pPr>
              <w:jc w:val="center"/>
              <w:rPr>
                <w:rFonts w:ascii="Century Gothic" w:hAnsi="Century Gothic" w:cs="Tahoma"/>
                <w:b/>
                <w:color w:val="FFFFFF" w:themeColor="background1"/>
                <w:sz w:val="20"/>
                <w:szCs w:val="20"/>
              </w:rPr>
            </w:pPr>
            <w:r w:rsidRPr="00F8737E">
              <w:rPr>
                <w:rFonts w:ascii="Century Gothic" w:hAnsi="Century Gothic" w:cs="Tahoma"/>
                <w:b/>
                <w:color w:val="FFFFFF" w:themeColor="background1"/>
                <w:sz w:val="20"/>
                <w:szCs w:val="20"/>
              </w:rPr>
              <w:t>Structure</w:t>
            </w:r>
          </w:p>
        </w:tc>
        <w:tc>
          <w:tcPr>
            <w:tcW w:w="1142" w:type="pct"/>
            <w:shd w:val="clear" w:color="auto" w:fill="0070C0"/>
            <w:vAlign w:val="center"/>
          </w:tcPr>
          <w:p w14:paraId="23F7632C" w14:textId="77777777" w:rsidR="001D3CCF" w:rsidRPr="00F8737E" w:rsidRDefault="001D3CCF" w:rsidP="001D3CCF">
            <w:pPr>
              <w:jc w:val="center"/>
              <w:rPr>
                <w:rFonts w:ascii="Century Gothic" w:hAnsi="Century Gothic" w:cs="Tahoma"/>
                <w:b/>
                <w:color w:val="FFFFFF" w:themeColor="background1"/>
                <w:sz w:val="20"/>
                <w:szCs w:val="20"/>
              </w:rPr>
            </w:pPr>
            <w:r w:rsidRPr="00F8737E">
              <w:rPr>
                <w:rFonts w:ascii="Century Gothic" w:hAnsi="Century Gothic" w:cs="Tahoma"/>
                <w:b/>
                <w:color w:val="FFFFFF" w:themeColor="background1"/>
                <w:sz w:val="20"/>
                <w:szCs w:val="20"/>
              </w:rPr>
              <w:t>Personnes à rencontrer</w:t>
            </w:r>
          </w:p>
        </w:tc>
        <w:tc>
          <w:tcPr>
            <w:tcW w:w="760" w:type="pct"/>
            <w:shd w:val="clear" w:color="auto" w:fill="0070C0"/>
            <w:vAlign w:val="center"/>
          </w:tcPr>
          <w:p w14:paraId="64A446A7" w14:textId="77777777" w:rsidR="001D3CCF" w:rsidRPr="00F8737E" w:rsidRDefault="001D3CCF" w:rsidP="001D3CCF">
            <w:pPr>
              <w:jc w:val="center"/>
              <w:rPr>
                <w:rFonts w:ascii="Century Gothic" w:hAnsi="Century Gothic" w:cs="Tahoma"/>
                <w:b/>
                <w:color w:val="FFFFFF" w:themeColor="background1"/>
                <w:sz w:val="20"/>
                <w:szCs w:val="20"/>
              </w:rPr>
            </w:pPr>
            <w:r w:rsidRPr="00F8737E">
              <w:rPr>
                <w:rFonts w:ascii="Century Gothic" w:hAnsi="Century Gothic" w:cs="Tahoma"/>
                <w:b/>
                <w:color w:val="FFFFFF" w:themeColor="background1"/>
                <w:sz w:val="20"/>
                <w:szCs w:val="20"/>
              </w:rPr>
              <w:t>Outils de collecte à utiliser</w:t>
            </w:r>
          </w:p>
        </w:tc>
        <w:tc>
          <w:tcPr>
            <w:tcW w:w="645" w:type="pct"/>
            <w:shd w:val="clear" w:color="auto" w:fill="0070C0"/>
            <w:vAlign w:val="center"/>
          </w:tcPr>
          <w:p w14:paraId="0D37734D" w14:textId="77777777" w:rsidR="001D3CCF" w:rsidRPr="00F8737E" w:rsidRDefault="001D3CCF" w:rsidP="001D3CCF">
            <w:pPr>
              <w:jc w:val="center"/>
              <w:rPr>
                <w:rFonts w:ascii="Century Gothic" w:hAnsi="Century Gothic" w:cs="Tahoma"/>
                <w:b/>
                <w:color w:val="FFFFFF" w:themeColor="background1"/>
                <w:sz w:val="20"/>
                <w:szCs w:val="20"/>
              </w:rPr>
            </w:pPr>
            <w:r w:rsidRPr="00F8737E">
              <w:rPr>
                <w:rFonts w:ascii="Century Gothic" w:hAnsi="Century Gothic" w:cs="Tahoma"/>
                <w:b/>
                <w:color w:val="FFFFFF" w:themeColor="background1"/>
                <w:sz w:val="20"/>
                <w:szCs w:val="20"/>
              </w:rPr>
              <w:t>Nombre d’entrevue</w:t>
            </w:r>
          </w:p>
        </w:tc>
      </w:tr>
      <w:tr w:rsidR="006C7465" w:rsidRPr="00F8737E" w14:paraId="320DF310" w14:textId="77777777" w:rsidTr="00E8565C">
        <w:trPr>
          <w:trHeight w:val="20"/>
        </w:trPr>
        <w:tc>
          <w:tcPr>
            <w:tcW w:w="549" w:type="pct"/>
            <w:vMerge w:val="restart"/>
            <w:vAlign w:val="center"/>
          </w:tcPr>
          <w:p w14:paraId="29424343"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Central</w:t>
            </w:r>
          </w:p>
        </w:tc>
        <w:tc>
          <w:tcPr>
            <w:tcW w:w="645" w:type="pct"/>
            <w:vMerge w:val="restart"/>
            <w:vAlign w:val="center"/>
          </w:tcPr>
          <w:p w14:paraId="6E1B27B2" w14:textId="70B90034"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Ministère de l’éducation, de la formation technique et professionnelle (MEFTP)</w:t>
            </w:r>
          </w:p>
        </w:tc>
        <w:tc>
          <w:tcPr>
            <w:tcW w:w="1259" w:type="pct"/>
            <w:vAlign w:val="center"/>
          </w:tcPr>
          <w:p w14:paraId="22CEC702"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Cabinet du Ministre</w:t>
            </w:r>
          </w:p>
        </w:tc>
        <w:tc>
          <w:tcPr>
            <w:tcW w:w="1142" w:type="pct"/>
            <w:vAlign w:val="center"/>
          </w:tcPr>
          <w:p w14:paraId="71B56E91" w14:textId="0FBD04B3"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Secrétaire Permanent</w:t>
            </w:r>
          </w:p>
        </w:tc>
        <w:tc>
          <w:tcPr>
            <w:tcW w:w="760" w:type="pct"/>
            <w:vAlign w:val="center"/>
          </w:tcPr>
          <w:p w14:paraId="585F9E85"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6751393E" w14:textId="77777777" w:rsidR="006C7465" w:rsidRPr="00F8737E" w:rsidRDefault="006C7465" w:rsidP="001D3CC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60A765A8" w14:textId="77777777" w:rsidTr="00E8565C">
        <w:trPr>
          <w:trHeight w:val="20"/>
        </w:trPr>
        <w:tc>
          <w:tcPr>
            <w:tcW w:w="549" w:type="pct"/>
            <w:vMerge/>
            <w:vAlign w:val="center"/>
          </w:tcPr>
          <w:p w14:paraId="5C328A19" w14:textId="77777777" w:rsidR="006C7465" w:rsidRPr="00F8737E" w:rsidRDefault="006C7465" w:rsidP="006216A9">
            <w:pPr>
              <w:rPr>
                <w:rFonts w:ascii="Century Gothic" w:hAnsi="Century Gothic" w:cs="Tahoma"/>
                <w:sz w:val="20"/>
                <w:szCs w:val="20"/>
              </w:rPr>
            </w:pPr>
          </w:p>
        </w:tc>
        <w:tc>
          <w:tcPr>
            <w:tcW w:w="645" w:type="pct"/>
            <w:vMerge/>
            <w:vAlign w:val="center"/>
          </w:tcPr>
          <w:p w14:paraId="19E8C065" w14:textId="77777777" w:rsidR="006C7465" w:rsidRPr="00F8737E" w:rsidRDefault="006C7465" w:rsidP="001D3CCF">
            <w:pPr>
              <w:jc w:val="both"/>
              <w:rPr>
                <w:rFonts w:ascii="Century Gothic" w:hAnsi="Century Gothic" w:cs="Tahoma"/>
                <w:sz w:val="20"/>
                <w:szCs w:val="20"/>
              </w:rPr>
            </w:pPr>
          </w:p>
        </w:tc>
        <w:tc>
          <w:tcPr>
            <w:tcW w:w="1259" w:type="pct"/>
            <w:vAlign w:val="center"/>
          </w:tcPr>
          <w:p w14:paraId="112997F8"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Inspection générale de l’éducation, de la formation technique et professionnelle</w:t>
            </w:r>
          </w:p>
        </w:tc>
        <w:tc>
          <w:tcPr>
            <w:tcW w:w="1142" w:type="pct"/>
            <w:vAlign w:val="center"/>
          </w:tcPr>
          <w:p w14:paraId="03B7BE31"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3B082103"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41E7474E" w14:textId="77777777" w:rsidR="006C7465" w:rsidRPr="00F8737E" w:rsidRDefault="006C7465" w:rsidP="001D3CC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37EBBF2F" w14:textId="77777777" w:rsidTr="00E8565C">
        <w:trPr>
          <w:trHeight w:val="20"/>
        </w:trPr>
        <w:tc>
          <w:tcPr>
            <w:tcW w:w="549" w:type="pct"/>
            <w:vMerge/>
            <w:vAlign w:val="center"/>
          </w:tcPr>
          <w:p w14:paraId="10F3D492" w14:textId="77777777" w:rsidR="006C7465" w:rsidRPr="00F8737E" w:rsidRDefault="006C7465" w:rsidP="006216A9">
            <w:pPr>
              <w:rPr>
                <w:rFonts w:ascii="Century Gothic" w:hAnsi="Century Gothic" w:cs="Tahoma"/>
                <w:sz w:val="20"/>
                <w:szCs w:val="20"/>
              </w:rPr>
            </w:pPr>
          </w:p>
        </w:tc>
        <w:tc>
          <w:tcPr>
            <w:tcW w:w="645" w:type="pct"/>
            <w:vMerge/>
            <w:vAlign w:val="center"/>
          </w:tcPr>
          <w:p w14:paraId="752EA626" w14:textId="77777777" w:rsidR="006C7465" w:rsidRPr="00F8737E" w:rsidRDefault="006C7465" w:rsidP="001D3CCF">
            <w:pPr>
              <w:jc w:val="both"/>
              <w:rPr>
                <w:rFonts w:ascii="Century Gothic" w:hAnsi="Century Gothic" w:cs="Tahoma"/>
                <w:sz w:val="20"/>
                <w:szCs w:val="20"/>
              </w:rPr>
            </w:pPr>
          </w:p>
        </w:tc>
        <w:tc>
          <w:tcPr>
            <w:tcW w:w="1259" w:type="pct"/>
            <w:vAlign w:val="center"/>
          </w:tcPr>
          <w:p w14:paraId="19A8FA17"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Inspection principale de l’enseignement fondamental</w:t>
            </w:r>
          </w:p>
        </w:tc>
        <w:tc>
          <w:tcPr>
            <w:tcW w:w="1142" w:type="pct"/>
            <w:vAlign w:val="center"/>
          </w:tcPr>
          <w:p w14:paraId="028F089F"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444A5B15"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73950B9F" w14:textId="77777777" w:rsidR="006C7465" w:rsidRPr="00F8737E" w:rsidRDefault="006C7465" w:rsidP="001D3CC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53CD211F" w14:textId="77777777" w:rsidTr="00E8565C">
        <w:trPr>
          <w:trHeight w:val="20"/>
        </w:trPr>
        <w:tc>
          <w:tcPr>
            <w:tcW w:w="549" w:type="pct"/>
            <w:vMerge/>
            <w:vAlign w:val="center"/>
          </w:tcPr>
          <w:p w14:paraId="6A12419E" w14:textId="77777777" w:rsidR="006C7465" w:rsidRPr="00F8737E" w:rsidRDefault="006C7465" w:rsidP="006216A9">
            <w:pPr>
              <w:rPr>
                <w:rFonts w:ascii="Century Gothic" w:hAnsi="Century Gothic" w:cs="Tahoma"/>
                <w:sz w:val="20"/>
                <w:szCs w:val="20"/>
              </w:rPr>
            </w:pPr>
          </w:p>
        </w:tc>
        <w:tc>
          <w:tcPr>
            <w:tcW w:w="645" w:type="pct"/>
            <w:vMerge/>
            <w:vAlign w:val="center"/>
          </w:tcPr>
          <w:p w14:paraId="596C388B" w14:textId="77777777" w:rsidR="006C7465" w:rsidRPr="00F8737E" w:rsidRDefault="006C7465" w:rsidP="001D3CCF">
            <w:pPr>
              <w:jc w:val="both"/>
              <w:rPr>
                <w:rFonts w:ascii="Century Gothic" w:hAnsi="Century Gothic" w:cs="Tahoma"/>
                <w:sz w:val="20"/>
                <w:szCs w:val="20"/>
              </w:rPr>
            </w:pPr>
          </w:p>
        </w:tc>
        <w:tc>
          <w:tcPr>
            <w:tcW w:w="1259" w:type="pct"/>
            <w:vAlign w:val="center"/>
          </w:tcPr>
          <w:p w14:paraId="27C206C9"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Inspection principale de l’enseignement post-fondamental</w:t>
            </w:r>
          </w:p>
        </w:tc>
        <w:tc>
          <w:tcPr>
            <w:tcW w:w="1142" w:type="pct"/>
            <w:vAlign w:val="center"/>
          </w:tcPr>
          <w:p w14:paraId="598B2223"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49A97FBE"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06966C80" w14:textId="77777777" w:rsidR="006C7465" w:rsidRPr="00F8737E" w:rsidRDefault="006C7465" w:rsidP="001D3CC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6436FF0D" w14:textId="77777777" w:rsidTr="00E8565C">
        <w:trPr>
          <w:trHeight w:val="20"/>
        </w:trPr>
        <w:tc>
          <w:tcPr>
            <w:tcW w:w="549" w:type="pct"/>
            <w:vMerge/>
            <w:vAlign w:val="center"/>
          </w:tcPr>
          <w:p w14:paraId="7F7C8C0F" w14:textId="77777777" w:rsidR="006C7465" w:rsidRPr="00F8737E" w:rsidRDefault="006C7465" w:rsidP="006216A9">
            <w:pPr>
              <w:rPr>
                <w:rFonts w:ascii="Century Gothic" w:hAnsi="Century Gothic" w:cs="Tahoma"/>
                <w:sz w:val="20"/>
                <w:szCs w:val="20"/>
              </w:rPr>
            </w:pPr>
          </w:p>
        </w:tc>
        <w:tc>
          <w:tcPr>
            <w:tcW w:w="645" w:type="pct"/>
            <w:vMerge/>
            <w:vAlign w:val="center"/>
          </w:tcPr>
          <w:p w14:paraId="68160792" w14:textId="77777777" w:rsidR="006C7465" w:rsidRPr="00F8737E" w:rsidRDefault="006C7465" w:rsidP="001D3CCF">
            <w:pPr>
              <w:jc w:val="both"/>
              <w:rPr>
                <w:rFonts w:ascii="Century Gothic" w:hAnsi="Century Gothic" w:cs="Tahoma"/>
                <w:sz w:val="20"/>
                <w:szCs w:val="20"/>
              </w:rPr>
            </w:pPr>
          </w:p>
        </w:tc>
        <w:tc>
          <w:tcPr>
            <w:tcW w:w="1259" w:type="pct"/>
            <w:vAlign w:val="center"/>
          </w:tcPr>
          <w:p w14:paraId="302D4A13"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Direction générale des ressources humaines</w:t>
            </w:r>
          </w:p>
        </w:tc>
        <w:tc>
          <w:tcPr>
            <w:tcW w:w="1142" w:type="pct"/>
            <w:vAlign w:val="center"/>
          </w:tcPr>
          <w:p w14:paraId="547F932B"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3D3DB169"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02CBEC5B" w14:textId="77777777" w:rsidR="006C7465" w:rsidRPr="00F8737E" w:rsidRDefault="006C7465" w:rsidP="001D3CC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5D6395EA" w14:textId="77777777" w:rsidTr="00E8565C">
        <w:trPr>
          <w:trHeight w:val="20"/>
        </w:trPr>
        <w:tc>
          <w:tcPr>
            <w:tcW w:w="549" w:type="pct"/>
            <w:vMerge/>
            <w:vAlign w:val="center"/>
          </w:tcPr>
          <w:p w14:paraId="2CE38512" w14:textId="77777777" w:rsidR="006C7465" w:rsidRPr="00F8737E" w:rsidRDefault="006C7465" w:rsidP="006216A9">
            <w:pPr>
              <w:rPr>
                <w:rFonts w:ascii="Century Gothic" w:hAnsi="Century Gothic" w:cs="Tahoma"/>
                <w:sz w:val="20"/>
                <w:szCs w:val="20"/>
              </w:rPr>
            </w:pPr>
          </w:p>
        </w:tc>
        <w:tc>
          <w:tcPr>
            <w:tcW w:w="645" w:type="pct"/>
            <w:vMerge/>
            <w:vAlign w:val="center"/>
          </w:tcPr>
          <w:p w14:paraId="2F74CADF" w14:textId="77777777" w:rsidR="006C7465" w:rsidRPr="00F8737E" w:rsidRDefault="006C7465" w:rsidP="001D3CCF">
            <w:pPr>
              <w:jc w:val="both"/>
              <w:rPr>
                <w:rFonts w:ascii="Century Gothic" w:hAnsi="Century Gothic" w:cs="Tahoma"/>
                <w:sz w:val="20"/>
                <w:szCs w:val="20"/>
              </w:rPr>
            </w:pPr>
          </w:p>
        </w:tc>
        <w:tc>
          <w:tcPr>
            <w:tcW w:w="1259" w:type="pct"/>
            <w:vAlign w:val="center"/>
          </w:tcPr>
          <w:p w14:paraId="2E97A3DB"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Direction générale des finances et du patrimoine</w:t>
            </w:r>
          </w:p>
        </w:tc>
        <w:tc>
          <w:tcPr>
            <w:tcW w:w="1142" w:type="pct"/>
            <w:vAlign w:val="center"/>
          </w:tcPr>
          <w:p w14:paraId="0A75D00B"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64BAF469"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733F45BF" w14:textId="77777777" w:rsidR="006C7465" w:rsidRPr="00F8737E" w:rsidRDefault="006C7465" w:rsidP="001D3CC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5A648A52" w14:textId="77777777" w:rsidTr="00E8565C">
        <w:trPr>
          <w:trHeight w:val="20"/>
        </w:trPr>
        <w:tc>
          <w:tcPr>
            <w:tcW w:w="549" w:type="pct"/>
            <w:vMerge/>
            <w:vAlign w:val="center"/>
          </w:tcPr>
          <w:p w14:paraId="507B10A4" w14:textId="77777777" w:rsidR="006C7465" w:rsidRPr="00F8737E" w:rsidRDefault="006C7465" w:rsidP="006216A9">
            <w:pPr>
              <w:rPr>
                <w:rFonts w:ascii="Century Gothic" w:hAnsi="Century Gothic" w:cs="Tahoma"/>
                <w:sz w:val="20"/>
                <w:szCs w:val="20"/>
              </w:rPr>
            </w:pPr>
          </w:p>
        </w:tc>
        <w:tc>
          <w:tcPr>
            <w:tcW w:w="645" w:type="pct"/>
            <w:vMerge/>
            <w:vAlign w:val="center"/>
          </w:tcPr>
          <w:p w14:paraId="1C3A4D3B" w14:textId="77777777" w:rsidR="006C7465" w:rsidRPr="00F8737E" w:rsidRDefault="006C7465" w:rsidP="001D3CCF">
            <w:pPr>
              <w:jc w:val="both"/>
              <w:rPr>
                <w:rFonts w:ascii="Century Gothic" w:hAnsi="Century Gothic" w:cs="Tahoma"/>
                <w:sz w:val="20"/>
                <w:szCs w:val="20"/>
              </w:rPr>
            </w:pPr>
          </w:p>
        </w:tc>
        <w:tc>
          <w:tcPr>
            <w:tcW w:w="1259" w:type="pct"/>
            <w:vAlign w:val="center"/>
          </w:tcPr>
          <w:p w14:paraId="03B18842"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Direction générale des curricula et des innovations pédagogiques</w:t>
            </w:r>
          </w:p>
        </w:tc>
        <w:tc>
          <w:tcPr>
            <w:tcW w:w="1142" w:type="pct"/>
            <w:vAlign w:val="center"/>
          </w:tcPr>
          <w:p w14:paraId="4CC50BD1"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3E632179"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7C0802E8" w14:textId="77777777" w:rsidR="006C7465" w:rsidRPr="00F8737E" w:rsidRDefault="006C7465" w:rsidP="001D3CC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2FF84B96" w14:textId="77777777" w:rsidTr="00E8565C">
        <w:trPr>
          <w:trHeight w:val="20"/>
        </w:trPr>
        <w:tc>
          <w:tcPr>
            <w:tcW w:w="549" w:type="pct"/>
            <w:vMerge/>
            <w:vAlign w:val="center"/>
          </w:tcPr>
          <w:p w14:paraId="5E1B585C" w14:textId="77777777" w:rsidR="006C7465" w:rsidRPr="00F8737E" w:rsidRDefault="006C7465" w:rsidP="006216A9">
            <w:pPr>
              <w:rPr>
                <w:rFonts w:ascii="Century Gothic" w:hAnsi="Century Gothic" w:cs="Tahoma"/>
                <w:sz w:val="20"/>
                <w:szCs w:val="20"/>
              </w:rPr>
            </w:pPr>
          </w:p>
        </w:tc>
        <w:tc>
          <w:tcPr>
            <w:tcW w:w="645" w:type="pct"/>
            <w:vMerge/>
            <w:vAlign w:val="center"/>
          </w:tcPr>
          <w:p w14:paraId="5A19A2D4" w14:textId="77777777" w:rsidR="006C7465" w:rsidRPr="00F8737E" w:rsidRDefault="006C7465" w:rsidP="001D3CCF">
            <w:pPr>
              <w:jc w:val="both"/>
              <w:rPr>
                <w:rFonts w:ascii="Century Gothic" w:hAnsi="Century Gothic" w:cs="Tahoma"/>
                <w:sz w:val="20"/>
                <w:szCs w:val="20"/>
              </w:rPr>
            </w:pPr>
          </w:p>
        </w:tc>
        <w:tc>
          <w:tcPr>
            <w:tcW w:w="1259" w:type="pct"/>
            <w:vAlign w:val="center"/>
          </w:tcPr>
          <w:p w14:paraId="24887DF4"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Bureau d’études et des curricula de l’enseignement fondamental</w:t>
            </w:r>
          </w:p>
        </w:tc>
        <w:tc>
          <w:tcPr>
            <w:tcW w:w="1142" w:type="pct"/>
            <w:vAlign w:val="center"/>
          </w:tcPr>
          <w:p w14:paraId="2354B270"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034E4064"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6C08FDAA" w14:textId="77777777" w:rsidR="006C7465" w:rsidRPr="00F8737E" w:rsidRDefault="006C7465" w:rsidP="001D3CC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6FA1E4FE" w14:textId="77777777" w:rsidTr="00E8565C">
        <w:trPr>
          <w:trHeight w:val="20"/>
        </w:trPr>
        <w:tc>
          <w:tcPr>
            <w:tcW w:w="549" w:type="pct"/>
            <w:vMerge/>
            <w:vAlign w:val="center"/>
          </w:tcPr>
          <w:p w14:paraId="63788864" w14:textId="77777777" w:rsidR="006C7465" w:rsidRPr="00F8737E" w:rsidRDefault="006C7465" w:rsidP="006216A9">
            <w:pPr>
              <w:rPr>
                <w:rFonts w:ascii="Century Gothic" w:hAnsi="Century Gothic" w:cs="Tahoma"/>
                <w:sz w:val="20"/>
                <w:szCs w:val="20"/>
              </w:rPr>
            </w:pPr>
          </w:p>
        </w:tc>
        <w:tc>
          <w:tcPr>
            <w:tcW w:w="645" w:type="pct"/>
            <w:vMerge/>
            <w:vAlign w:val="center"/>
          </w:tcPr>
          <w:p w14:paraId="2215486F" w14:textId="77777777" w:rsidR="006C7465" w:rsidRPr="00F8737E" w:rsidRDefault="006C7465" w:rsidP="001D3CCF">
            <w:pPr>
              <w:jc w:val="both"/>
              <w:rPr>
                <w:rFonts w:ascii="Century Gothic" w:hAnsi="Century Gothic" w:cs="Tahoma"/>
                <w:sz w:val="20"/>
                <w:szCs w:val="20"/>
              </w:rPr>
            </w:pPr>
          </w:p>
        </w:tc>
        <w:tc>
          <w:tcPr>
            <w:tcW w:w="1259" w:type="pct"/>
            <w:vAlign w:val="center"/>
          </w:tcPr>
          <w:p w14:paraId="25889794"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Bureau d’études et des curricula de l’enseignement post-fondamental général et pédagogique</w:t>
            </w:r>
          </w:p>
        </w:tc>
        <w:tc>
          <w:tcPr>
            <w:tcW w:w="1142" w:type="pct"/>
            <w:vAlign w:val="center"/>
          </w:tcPr>
          <w:p w14:paraId="042BC6A9"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1E70F639"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6EA29E5A" w14:textId="77777777" w:rsidR="006C7465" w:rsidRPr="00F8737E" w:rsidRDefault="006C7465" w:rsidP="001D3CC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396EB12E" w14:textId="77777777" w:rsidTr="00E8565C">
        <w:trPr>
          <w:trHeight w:val="20"/>
        </w:trPr>
        <w:tc>
          <w:tcPr>
            <w:tcW w:w="549" w:type="pct"/>
            <w:vMerge/>
            <w:vAlign w:val="center"/>
          </w:tcPr>
          <w:p w14:paraId="30DADFAE" w14:textId="77777777" w:rsidR="006C7465" w:rsidRPr="00F8737E" w:rsidRDefault="006C7465" w:rsidP="006216A9">
            <w:pPr>
              <w:rPr>
                <w:rFonts w:ascii="Century Gothic" w:hAnsi="Century Gothic" w:cs="Tahoma"/>
                <w:sz w:val="20"/>
                <w:szCs w:val="20"/>
              </w:rPr>
            </w:pPr>
          </w:p>
        </w:tc>
        <w:tc>
          <w:tcPr>
            <w:tcW w:w="645" w:type="pct"/>
            <w:vMerge/>
            <w:vAlign w:val="center"/>
          </w:tcPr>
          <w:p w14:paraId="57C3F658" w14:textId="77777777" w:rsidR="006C7465" w:rsidRPr="00F8737E" w:rsidRDefault="006C7465" w:rsidP="001D3CCF">
            <w:pPr>
              <w:jc w:val="both"/>
              <w:rPr>
                <w:rFonts w:ascii="Century Gothic" w:hAnsi="Century Gothic" w:cs="Tahoma"/>
                <w:sz w:val="20"/>
                <w:szCs w:val="20"/>
              </w:rPr>
            </w:pPr>
          </w:p>
        </w:tc>
        <w:tc>
          <w:tcPr>
            <w:tcW w:w="1259" w:type="pct"/>
            <w:vAlign w:val="center"/>
          </w:tcPr>
          <w:p w14:paraId="13CE6989"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Bureau d’études et des curricula de la formation technique et professionnelle</w:t>
            </w:r>
          </w:p>
        </w:tc>
        <w:tc>
          <w:tcPr>
            <w:tcW w:w="1142" w:type="pct"/>
            <w:vAlign w:val="center"/>
          </w:tcPr>
          <w:p w14:paraId="70B35EE5"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2C4C64E3"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09C72F4F" w14:textId="77777777" w:rsidR="006C7465" w:rsidRPr="00F8737E" w:rsidRDefault="006C7465" w:rsidP="001D3CC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23EA2359" w14:textId="77777777" w:rsidTr="00E8565C">
        <w:trPr>
          <w:trHeight w:val="20"/>
        </w:trPr>
        <w:tc>
          <w:tcPr>
            <w:tcW w:w="549" w:type="pct"/>
            <w:vMerge/>
            <w:vAlign w:val="center"/>
          </w:tcPr>
          <w:p w14:paraId="6690167D" w14:textId="77777777" w:rsidR="006C7465" w:rsidRPr="00F8737E" w:rsidRDefault="006C7465" w:rsidP="006216A9">
            <w:pPr>
              <w:rPr>
                <w:rFonts w:ascii="Century Gothic" w:hAnsi="Century Gothic" w:cs="Tahoma"/>
                <w:sz w:val="20"/>
                <w:szCs w:val="20"/>
              </w:rPr>
            </w:pPr>
          </w:p>
        </w:tc>
        <w:tc>
          <w:tcPr>
            <w:tcW w:w="645" w:type="pct"/>
            <w:vMerge/>
            <w:vAlign w:val="center"/>
          </w:tcPr>
          <w:p w14:paraId="40BB9F03" w14:textId="77777777" w:rsidR="006C7465" w:rsidRPr="00F8737E" w:rsidRDefault="006C7465" w:rsidP="001D3CCF">
            <w:pPr>
              <w:jc w:val="both"/>
              <w:rPr>
                <w:rFonts w:ascii="Century Gothic" w:hAnsi="Century Gothic" w:cs="Tahoma"/>
                <w:sz w:val="20"/>
                <w:szCs w:val="20"/>
              </w:rPr>
            </w:pPr>
          </w:p>
        </w:tc>
        <w:tc>
          <w:tcPr>
            <w:tcW w:w="1259" w:type="pct"/>
            <w:vAlign w:val="center"/>
          </w:tcPr>
          <w:p w14:paraId="78D01B9D"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Direction générale de l’enseignement fondamental et post-fondamental général et pédagogique</w:t>
            </w:r>
          </w:p>
        </w:tc>
        <w:tc>
          <w:tcPr>
            <w:tcW w:w="1142" w:type="pct"/>
            <w:vAlign w:val="center"/>
          </w:tcPr>
          <w:p w14:paraId="62C05AF5"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086E4BD7"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0A601AA0" w14:textId="77777777" w:rsidR="006C7465" w:rsidRPr="00F8737E" w:rsidRDefault="006C7465" w:rsidP="001D3CC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140A5A78" w14:textId="77777777" w:rsidTr="00E8565C">
        <w:trPr>
          <w:trHeight w:val="20"/>
        </w:trPr>
        <w:tc>
          <w:tcPr>
            <w:tcW w:w="549" w:type="pct"/>
            <w:vMerge/>
            <w:vAlign w:val="center"/>
          </w:tcPr>
          <w:p w14:paraId="685AE226" w14:textId="77777777" w:rsidR="006C7465" w:rsidRPr="00F8737E" w:rsidRDefault="006C7465" w:rsidP="006216A9">
            <w:pPr>
              <w:rPr>
                <w:rFonts w:ascii="Century Gothic" w:hAnsi="Century Gothic" w:cs="Tahoma"/>
                <w:sz w:val="20"/>
                <w:szCs w:val="20"/>
              </w:rPr>
            </w:pPr>
          </w:p>
        </w:tc>
        <w:tc>
          <w:tcPr>
            <w:tcW w:w="645" w:type="pct"/>
            <w:vMerge/>
            <w:vAlign w:val="center"/>
          </w:tcPr>
          <w:p w14:paraId="01A2BD53" w14:textId="77777777" w:rsidR="006C7465" w:rsidRPr="00F8737E" w:rsidRDefault="006C7465" w:rsidP="001D3CCF">
            <w:pPr>
              <w:jc w:val="both"/>
              <w:rPr>
                <w:rFonts w:ascii="Century Gothic" w:hAnsi="Century Gothic" w:cs="Tahoma"/>
                <w:sz w:val="20"/>
                <w:szCs w:val="20"/>
              </w:rPr>
            </w:pPr>
          </w:p>
        </w:tc>
        <w:tc>
          <w:tcPr>
            <w:tcW w:w="1259" w:type="pct"/>
            <w:vAlign w:val="center"/>
          </w:tcPr>
          <w:p w14:paraId="5B45D3BF"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Direction de l’enseignement fondamental</w:t>
            </w:r>
          </w:p>
        </w:tc>
        <w:tc>
          <w:tcPr>
            <w:tcW w:w="1142" w:type="pct"/>
            <w:vAlign w:val="center"/>
          </w:tcPr>
          <w:p w14:paraId="20D921E1"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 xml:space="preserve">Responsable ou son représentant </w:t>
            </w:r>
          </w:p>
        </w:tc>
        <w:tc>
          <w:tcPr>
            <w:tcW w:w="760" w:type="pct"/>
            <w:vAlign w:val="center"/>
          </w:tcPr>
          <w:p w14:paraId="44F56B5C"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16249239" w14:textId="77777777" w:rsidR="006C7465" w:rsidRPr="00F8737E" w:rsidRDefault="006C7465" w:rsidP="001D3CC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5B2322BD" w14:textId="77777777" w:rsidTr="00E8565C">
        <w:trPr>
          <w:trHeight w:val="20"/>
        </w:trPr>
        <w:tc>
          <w:tcPr>
            <w:tcW w:w="549" w:type="pct"/>
            <w:vMerge/>
            <w:vAlign w:val="center"/>
          </w:tcPr>
          <w:p w14:paraId="6C3D6530" w14:textId="77777777" w:rsidR="006C7465" w:rsidRPr="00F8737E" w:rsidRDefault="006C7465" w:rsidP="006216A9">
            <w:pPr>
              <w:rPr>
                <w:rFonts w:ascii="Century Gothic" w:hAnsi="Century Gothic" w:cs="Tahoma"/>
                <w:sz w:val="20"/>
                <w:szCs w:val="20"/>
              </w:rPr>
            </w:pPr>
          </w:p>
        </w:tc>
        <w:tc>
          <w:tcPr>
            <w:tcW w:w="645" w:type="pct"/>
            <w:vMerge/>
            <w:vAlign w:val="center"/>
          </w:tcPr>
          <w:p w14:paraId="0A5FDA1A" w14:textId="77777777" w:rsidR="006C7465" w:rsidRPr="00F8737E" w:rsidRDefault="006C7465" w:rsidP="001D3CCF">
            <w:pPr>
              <w:jc w:val="both"/>
              <w:rPr>
                <w:rFonts w:ascii="Century Gothic" w:hAnsi="Century Gothic" w:cs="Tahoma"/>
                <w:sz w:val="20"/>
                <w:szCs w:val="20"/>
              </w:rPr>
            </w:pPr>
          </w:p>
        </w:tc>
        <w:tc>
          <w:tcPr>
            <w:tcW w:w="1259" w:type="pct"/>
            <w:vAlign w:val="center"/>
          </w:tcPr>
          <w:p w14:paraId="1A3ECE12"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Direction de l’enseignement post-fondamental général et pédagogique</w:t>
            </w:r>
          </w:p>
        </w:tc>
        <w:tc>
          <w:tcPr>
            <w:tcW w:w="1142" w:type="pct"/>
            <w:vAlign w:val="center"/>
          </w:tcPr>
          <w:p w14:paraId="76744BF9"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 xml:space="preserve">Responsable ou son représentant </w:t>
            </w:r>
          </w:p>
        </w:tc>
        <w:tc>
          <w:tcPr>
            <w:tcW w:w="760" w:type="pct"/>
            <w:vAlign w:val="center"/>
          </w:tcPr>
          <w:p w14:paraId="66937B94"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42F8BACD" w14:textId="77777777" w:rsidR="006C7465" w:rsidRPr="00F8737E" w:rsidRDefault="006C7465" w:rsidP="001D3CC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6D5062AD" w14:textId="77777777" w:rsidTr="00E8565C">
        <w:trPr>
          <w:trHeight w:val="20"/>
        </w:trPr>
        <w:tc>
          <w:tcPr>
            <w:tcW w:w="549" w:type="pct"/>
            <w:vMerge/>
            <w:vAlign w:val="center"/>
          </w:tcPr>
          <w:p w14:paraId="6DF88573" w14:textId="77777777" w:rsidR="006C7465" w:rsidRPr="00F8737E" w:rsidRDefault="006C7465" w:rsidP="006216A9">
            <w:pPr>
              <w:rPr>
                <w:rFonts w:ascii="Century Gothic" w:hAnsi="Century Gothic" w:cs="Tahoma"/>
                <w:sz w:val="20"/>
                <w:szCs w:val="20"/>
              </w:rPr>
            </w:pPr>
          </w:p>
        </w:tc>
        <w:tc>
          <w:tcPr>
            <w:tcW w:w="645" w:type="pct"/>
            <w:vMerge/>
            <w:vAlign w:val="center"/>
          </w:tcPr>
          <w:p w14:paraId="72246FFB" w14:textId="77777777" w:rsidR="006C7465" w:rsidRPr="00F8737E" w:rsidRDefault="006C7465" w:rsidP="001D3CCF">
            <w:pPr>
              <w:jc w:val="both"/>
              <w:rPr>
                <w:rFonts w:ascii="Century Gothic" w:hAnsi="Century Gothic" w:cs="Tahoma"/>
                <w:sz w:val="20"/>
                <w:szCs w:val="20"/>
              </w:rPr>
            </w:pPr>
          </w:p>
        </w:tc>
        <w:tc>
          <w:tcPr>
            <w:tcW w:w="1259" w:type="pct"/>
            <w:vAlign w:val="center"/>
          </w:tcPr>
          <w:p w14:paraId="7AE8DCE7"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Direction générale de la formation technique et professionnelle</w:t>
            </w:r>
          </w:p>
        </w:tc>
        <w:tc>
          <w:tcPr>
            <w:tcW w:w="1142" w:type="pct"/>
            <w:vAlign w:val="center"/>
          </w:tcPr>
          <w:p w14:paraId="526F7956"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198EB5FB"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12E81A94" w14:textId="77777777" w:rsidR="006C7465" w:rsidRPr="00F8737E" w:rsidRDefault="006C7465" w:rsidP="001D3CC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0ED449A8" w14:textId="77777777" w:rsidTr="00E8565C">
        <w:trPr>
          <w:trHeight w:val="20"/>
        </w:trPr>
        <w:tc>
          <w:tcPr>
            <w:tcW w:w="549" w:type="pct"/>
            <w:vMerge/>
            <w:vAlign w:val="center"/>
          </w:tcPr>
          <w:p w14:paraId="3FE6688E" w14:textId="77777777" w:rsidR="006C7465" w:rsidRPr="00F8737E" w:rsidRDefault="006C7465" w:rsidP="006216A9">
            <w:pPr>
              <w:rPr>
                <w:rFonts w:ascii="Century Gothic" w:hAnsi="Century Gothic" w:cs="Tahoma"/>
                <w:sz w:val="20"/>
                <w:szCs w:val="20"/>
              </w:rPr>
            </w:pPr>
          </w:p>
        </w:tc>
        <w:tc>
          <w:tcPr>
            <w:tcW w:w="645" w:type="pct"/>
            <w:vMerge/>
            <w:vAlign w:val="center"/>
          </w:tcPr>
          <w:p w14:paraId="0545E409" w14:textId="77777777" w:rsidR="006C7465" w:rsidRPr="00F8737E" w:rsidRDefault="006C7465" w:rsidP="001D3CCF">
            <w:pPr>
              <w:jc w:val="both"/>
              <w:rPr>
                <w:rFonts w:ascii="Century Gothic" w:hAnsi="Century Gothic" w:cs="Tahoma"/>
                <w:sz w:val="20"/>
                <w:szCs w:val="20"/>
              </w:rPr>
            </w:pPr>
          </w:p>
        </w:tc>
        <w:tc>
          <w:tcPr>
            <w:tcW w:w="1259" w:type="pct"/>
            <w:vAlign w:val="center"/>
          </w:tcPr>
          <w:p w14:paraId="6549D594"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Direction de la formation technique et professionnelle</w:t>
            </w:r>
          </w:p>
        </w:tc>
        <w:tc>
          <w:tcPr>
            <w:tcW w:w="1142" w:type="pct"/>
            <w:vAlign w:val="center"/>
          </w:tcPr>
          <w:p w14:paraId="5C938454"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22486422"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4E36291E" w14:textId="77777777" w:rsidR="006C7465" w:rsidRPr="00F8737E" w:rsidRDefault="006C7465" w:rsidP="001D3CC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51D7871C" w14:textId="77777777" w:rsidTr="00E8565C">
        <w:trPr>
          <w:trHeight w:val="20"/>
        </w:trPr>
        <w:tc>
          <w:tcPr>
            <w:tcW w:w="549" w:type="pct"/>
            <w:vMerge/>
            <w:vAlign w:val="center"/>
          </w:tcPr>
          <w:p w14:paraId="011A58C6" w14:textId="77777777" w:rsidR="006C7465" w:rsidRPr="00F8737E" w:rsidRDefault="006C7465" w:rsidP="006216A9">
            <w:pPr>
              <w:rPr>
                <w:rFonts w:ascii="Century Gothic" w:hAnsi="Century Gothic" w:cs="Tahoma"/>
                <w:sz w:val="20"/>
                <w:szCs w:val="20"/>
              </w:rPr>
            </w:pPr>
          </w:p>
        </w:tc>
        <w:tc>
          <w:tcPr>
            <w:tcW w:w="645" w:type="pct"/>
            <w:vMerge/>
            <w:vAlign w:val="center"/>
          </w:tcPr>
          <w:p w14:paraId="6ACC53E2" w14:textId="77777777" w:rsidR="006C7465" w:rsidRPr="00F8737E" w:rsidRDefault="006C7465" w:rsidP="001D3CCF">
            <w:pPr>
              <w:jc w:val="both"/>
              <w:rPr>
                <w:rFonts w:ascii="Century Gothic" w:hAnsi="Century Gothic" w:cs="Tahoma"/>
                <w:sz w:val="20"/>
                <w:szCs w:val="20"/>
              </w:rPr>
            </w:pPr>
          </w:p>
        </w:tc>
        <w:tc>
          <w:tcPr>
            <w:tcW w:w="1259" w:type="pct"/>
            <w:vAlign w:val="center"/>
          </w:tcPr>
          <w:p w14:paraId="3BBAE888"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Direction de l’enseignement des métiers</w:t>
            </w:r>
          </w:p>
        </w:tc>
        <w:tc>
          <w:tcPr>
            <w:tcW w:w="1142" w:type="pct"/>
            <w:vAlign w:val="center"/>
          </w:tcPr>
          <w:p w14:paraId="0C779049"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61E7030E"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766D1550" w14:textId="77777777" w:rsidR="006C7465" w:rsidRPr="00F8737E" w:rsidRDefault="006C7465" w:rsidP="001D3CC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7CB50321" w14:textId="77777777" w:rsidTr="00E8565C">
        <w:trPr>
          <w:trHeight w:val="20"/>
        </w:trPr>
        <w:tc>
          <w:tcPr>
            <w:tcW w:w="549" w:type="pct"/>
            <w:vMerge/>
            <w:vAlign w:val="center"/>
          </w:tcPr>
          <w:p w14:paraId="5467307C" w14:textId="77777777" w:rsidR="006C7465" w:rsidRPr="00F8737E" w:rsidRDefault="006C7465" w:rsidP="006216A9">
            <w:pPr>
              <w:rPr>
                <w:rFonts w:ascii="Century Gothic" w:hAnsi="Century Gothic" w:cs="Tahoma"/>
                <w:sz w:val="20"/>
                <w:szCs w:val="20"/>
              </w:rPr>
            </w:pPr>
          </w:p>
        </w:tc>
        <w:tc>
          <w:tcPr>
            <w:tcW w:w="645" w:type="pct"/>
            <w:vMerge/>
            <w:vAlign w:val="center"/>
          </w:tcPr>
          <w:p w14:paraId="15BBF3CB" w14:textId="77777777" w:rsidR="006C7465" w:rsidRPr="00F8737E" w:rsidRDefault="006C7465" w:rsidP="001D3CCF">
            <w:pPr>
              <w:jc w:val="both"/>
              <w:rPr>
                <w:rFonts w:ascii="Century Gothic" w:hAnsi="Century Gothic" w:cs="Tahoma"/>
                <w:sz w:val="20"/>
                <w:szCs w:val="20"/>
              </w:rPr>
            </w:pPr>
          </w:p>
        </w:tc>
        <w:tc>
          <w:tcPr>
            <w:tcW w:w="1259" w:type="pct"/>
            <w:vAlign w:val="center"/>
          </w:tcPr>
          <w:p w14:paraId="6684780E"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Bureau de la planification et des statistiques de l’éducation, de la formation technique et professionnelle (Bureaux et structures spécialisés)</w:t>
            </w:r>
          </w:p>
        </w:tc>
        <w:tc>
          <w:tcPr>
            <w:tcW w:w="1142" w:type="pct"/>
            <w:vAlign w:val="center"/>
          </w:tcPr>
          <w:p w14:paraId="02FE8B9A"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7A3E569A"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448D52F9" w14:textId="77777777" w:rsidR="006C7465" w:rsidRPr="00F8737E" w:rsidRDefault="006C7465" w:rsidP="001D3CC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4C4B6A6A" w14:textId="77777777" w:rsidTr="00E8565C">
        <w:trPr>
          <w:trHeight w:val="20"/>
        </w:trPr>
        <w:tc>
          <w:tcPr>
            <w:tcW w:w="549" w:type="pct"/>
            <w:vMerge/>
            <w:vAlign w:val="center"/>
          </w:tcPr>
          <w:p w14:paraId="4745FFAD" w14:textId="77777777" w:rsidR="006C7465" w:rsidRPr="00F8737E" w:rsidRDefault="006C7465" w:rsidP="006216A9">
            <w:pPr>
              <w:rPr>
                <w:rFonts w:ascii="Century Gothic" w:hAnsi="Century Gothic" w:cs="Tahoma"/>
                <w:sz w:val="20"/>
                <w:szCs w:val="20"/>
              </w:rPr>
            </w:pPr>
          </w:p>
        </w:tc>
        <w:tc>
          <w:tcPr>
            <w:tcW w:w="645" w:type="pct"/>
            <w:vMerge/>
            <w:vAlign w:val="center"/>
          </w:tcPr>
          <w:p w14:paraId="636E5EE5" w14:textId="77777777" w:rsidR="006C7465" w:rsidRPr="00F8737E" w:rsidRDefault="006C7465" w:rsidP="001D3CCF">
            <w:pPr>
              <w:jc w:val="both"/>
              <w:rPr>
                <w:rFonts w:ascii="Century Gothic" w:hAnsi="Century Gothic" w:cs="Tahoma"/>
                <w:sz w:val="20"/>
                <w:szCs w:val="20"/>
              </w:rPr>
            </w:pPr>
          </w:p>
        </w:tc>
        <w:tc>
          <w:tcPr>
            <w:tcW w:w="1259" w:type="pct"/>
            <w:vAlign w:val="center"/>
          </w:tcPr>
          <w:p w14:paraId="1C3B693C"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Bureau des infrastructures scolaires, des équipements et de la maintenance (Bureaux et structures spécialisés)</w:t>
            </w:r>
          </w:p>
        </w:tc>
        <w:tc>
          <w:tcPr>
            <w:tcW w:w="1142" w:type="pct"/>
            <w:vAlign w:val="center"/>
          </w:tcPr>
          <w:p w14:paraId="2E40E7CF"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0B09AED8"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0D854241" w14:textId="77777777" w:rsidR="006C7465" w:rsidRPr="00F8737E" w:rsidRDefault="006C7465" w:rsidP="001D3CC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55ABCEEA" w14:textId="77777777" w:rsidTr="00E8565C">
        <w:trPr>
          <w:trHeight w:val="20"/>
        </w:trPr>
        <w:tc>
          <w:tcPr>
            <w:tcW w:w="549" w:type="pct"/>
            <w:vMerge/>
            <w:vAlign w:val="center"/>
          </w:tcPr>
          <w:p w14:paraId="043E4432" w14:textId="77777777" w:rsidR="006C7465" w:rsidRPr="00F8737E" w:rsidRDefault="006C7465" w:rsidP="006216A9">
            <w:pPr>
              <w:rPr>
                <w:rFonts w:ascii="Century Gothic" w:hAnsi="Century Gothic" w:cs="Tahoma"/>
                <w:sz w:val="20"/>
                <w:szCs w:val="20"/>
              </w:rPr>
            </w:pPr>
          </w:p>
        </w:tc>
        <w:tc>
          <w:tcPr>
            <w:tcW w:w="645" w:type="pct"/>
            <w:vMerge/>
            <w:vAlign w:val="center"/>
          </w:tcPr>
          <w:p w14:paraId="63CAE3EA" w14:textId="77777777" w:rsidR="006C7465" w:rsidRPr="00F8737E" w:rsidRDefault="006C7465" w:rsidP="001D3CCF">
            <w:pPr>
              <w:jc w:val="both"/>
              <w:rPr>
                <w:rFonts w:ascii="Century Gothic" w:hAnsi="Century Gothic" w:cs="Tahoma"/>
                <w:sz w:val="20"/>
                <w:szCs w:val="20"/>
              </w:rPr>
            </w:pPr>
          </w:p>
        </w:tc>
        <w:tc>
          <w:tcPr>
            <w:tcW w:w="1259" w:type="pct"/>
            <w:vAlign w:val="center"/>
          </w:tcPr>
          <w:p w14:paraId="79967939"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Bureau des évaluations du système éducatif (Bureaux et structures spécialisés)</w:t>
            </w:r>
          </w:p>
        </w:tc>
        <w:tc>
          <w:tcPr>
            <w:tcW w:w="1142" w:type="pct"/>
            <w:vAlign w:val="center"/>
          </w:tcPr>
          <w:p w14:paraId="1CB56B28" w14:textId="77777777" w:rsidR="006C7465" w:rsidRPr="00F8737E" w:rsidRDefault="006C7465" w:rsidP="001D3CCF">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76DCA349" w14:textId="77777777" w:rsidR="006C7465" w:rsidRPr="00F8737E" w:rsidRDefault="006C7465" w:rsidP="006216A9">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09712BD9" w14:textId="77777777" w:rsidR="006C7465" w:rsidRPr="00F8737E" w:rsidRDefault="006C7465" w:rsidP="001D3CC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4E64FA64" w14:textId="77777777" w:rsidTr="00E8565C">
        <w:trPr>
          <w:trHeight w:val="20"/>
        </w:trPr>
        <w:tc>
          <w:tcPr>
            <w:tcW w:w="549" w:type="pct"/>
            <w:vMerge/>
            <w:vAlign w:val="center"/>
          </w:tcPr>
          <w:p w14:paraId="3B2DD1DB" w14:textId="77777777" w:rsidR="006C7465" w:rsidRPr="00F8737E" w:rsidRDefault="006C7465" w:rsidP="009C0B6F">
            <w:pPr>
              <w:rPr>
                <w:rFonts w:ascii="Century Gothic" w:hAnsi="Century Gothic" w:cs="Tahoma"/>
                <w:sz w:val="20"/>
                <w:szCs w:val="20"/>
              </w:rPr>
            </w:pPr>
          </w:p>
        </w:tc>
        <w:tc>
          <w:tcPr>
            <w:tcW w:w="645" w:type="pct"/>
            <w:vMerge/>
            <w:vAlign w:val="center"/>
          </w:tcPr>
          <w:p w14:paraId="67D89925" w14:textId="77777777" w:rsidR="006C7465" w:rsidRPr="00F8737E" w:rsidRDefault="006C7465" w:rsidP="009C0B6F">
            <w:pPr>
              <w:jc w:val="both"/>
              <w:rPr>
                <w:rFonts w:ascii="Century Gothic" w:hAnsi="Century Gothic" w:cs="Tahoma"/>
                <w:sz w:val="20"/>
                <w:szCs w:val="20"/>
              </w:rPr>
            </w:pPr>
          </w:p>
        </w:tc>
        <w:tc>
          <w:tcPr>
            <w:tcW w:w="1259" w:type="pct"/>
            <w:vAlign w:val="center"/>
          </w:tcPr>
          <w:p w14:paraId="7B78116E" w14:textId="616A0EE2" w:rsidR="006C7465" w:rsidRPr="00F8737E" w:rsidRDefault="006C7465" w:rsidP="009C0B6F">
            <w:pPr>
              <w:jc w:val="both"/>
              <w:rPr>
                <w:rFonts w:ascii="Century Gothic" w:hAnsi="Century Gothic" w:cs="Tahoma"/>
                <w:sz w:val="20"/>
                <w:szCs w:val="20"/>
              </w:rPr>
            </w:pPr>
            <w:r w:rsidRPr="00F8737E">
              <w:rPr>
                <w:rFonts w:ascii="Century Gothic" w:hAnsi="Century Gothic" w:cs="Tahoma"/>
                <w:sz w:val="20"/>
                <w:szCs w:val="20"/>
              </w:rPr>
              <w:t>Comité technique de suivi de la mise en œuvre du partenariat public et privé pour l’adéquation formation-emploi</w:t>
            </w:r>
          </w:p>
        </w:tc>
        <w:tc>
          <w:tcPr>
            <w:tcW w:w="1142" w:type="pct"/>
            <w:vAlign w:val="center"/>
          </w:tcPr>
          <w:p w14:paraId="4841A5DE" w14:textId="3CC9D55C" w:rsidR="006C7465" w:rsidRPr="00F8737E" w:rsidRDefault="006C7465" w:rsidP="009C0B6F">
            <w:pPr>
              <w:jc w:val="both"/>
              <w:rPr>
                <w:rFonts w:ascii="Century Gothic" w:hAnsi="Century Gothic" w:cs="Tahoma"/>
                <w:sz w:val="20"/>
                <w:szCs w:val="20"/>
              </w:rPr>
            </w:pPr>
            <w:r w:rsidRPr="00F8737E">
              <w:rPr>
                <w:rFonts w:ascii="Century Gothic" w:hAnsi="Century Gothic" w:cs="Tahoma"/>
                <w:sz w:val="20"/>
                <w:szCs w:val="20"/>
              </w:rPr>
              <w:t xml:space="preserve">Président du comité ou son représentant </w:t>
            </w:r>
          </w:p>
        </w:tc>
        <w:tc>
          <w:tcPr>
            <w:tcW w:w="760" w:type="pct"/>
            <w:vAlign w:val="center"/>
          </w:tcPr>
          <w:p w14:paraId="198507B3" w14:textId="77777777" w:rsidR="006C7465" w:rsidRPr="00F8737E" w:rsidRDefault="006C7465" w:rsidP="009C0B6F">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1F850D89" w14:textId="77777777" w:rsidR="006C7465" w:rsidRPr="00F8737E" w:rsidRDefault="006C7465" w:rsidP="009C0B6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648471AC" w14:textId="77777777" w:rsidTr="00B03B31">
        <w:trPr>
          <w:trHeight w:val="20"/>
        </w:trPr>
        <w:tc>
          <w:tcPr>
            <w:tcW w:w="549" w:type="pct"/>
            <w:vMerge/>
            <w:vAlign w:val="center"/>
          </w:tcPr>
          <w:p w14:paraId="0D512D94" w14:textId="77777777" w:rsidR="006C7465" w:rsidRPr="00F8737E" w:rsidRDefault="006C7465" w:rsidP="009C0B6F">
            <w:pPr>
              <w:rPr>
                <w:rFonts w:ascii="Century Gothic" w:hAnsi="Century Gothic" w:cs="Tahoma"/>
                <w:sz w:val="20"/>
                <w:szCs w:val="20"/>
              </w:rPr>
            </w:pPr>
          </w:p>
        </w:tc>
        <w:tc>
          <w:tcPr>
            <w:tcW w:w="645" w:type="pct"/>
            <w:vMerge/>
            <w:vAlign w:val="center"/>
          </w:tcPr>
          <w:p w14:paraId="7E4E3657" w14:textId="77777777" w:rsidR="006C7465" w:rsidRPr="00F8737E" w:rsidRDefault="006C7465" w:rsidP="009C0B6F">
            <w:pPr>
              <w:jc w:val="both"/>
              <w:rPr>
                <w:rFonts w:ascii="Century Gothic" w:hAnsi="Century Gothic" w:cs="Tahoma"/>
                <w:sz w:val="20"/>
                <w:szCs w:val="20"/>
              </w:rPr>
            </w:pPr>
          </w:p>
        </w:tc>
        <w:tc>
          <w:tcPr>
            <w:tcW w:w="1259" w:type="pct"/>
            <w:vAlign w:val="center"/>
          </w:tcPr>
          <w:p w14:paraId="1987B4EC" w14:textId="4D2CF024" w:rsidR="006C7465" w:rsidRPr="00F8737E" w:rsidRDefault="006C7465" w:rsidP="009C0B6F">
            <w:pPr>
              <w:jc w:val="both"/>
              <w:rPr>
                <w:rFonts w:ascii="Century Gothic" w:hAnsi="Century Gothic" w:cs="Tahoma"/>
                <w:sz w:val="20"/>
                <w:szCs w:val="20"/>
              </w:rPr>
            </w:pPr>
            <w:r w:rsidRPr="00F8737E">
              <w:rPr>
                <w:rFonts w:ascii="Century Gothic" w:hAnsi="Century Gothic" w:cs="Tahoma"/>
                <w:sz w:val="20"/>
                <w:szCs w:val="20"/>
              </w:rPr>
              <w:t>Institut de pédagogie appliquée (IPA)</w:t>
            </w:r>
          </w:p>
        </w:tc>
        <w:tc>
          <w:tcPr>
            <w:tcW w:w="1142" w:type="pct"/>
          </w:tcPr>
          <w:p w14:paraId="06348B65" w14:textId="50057609" w:rsidR="006C7465" w:rsidRPr="00F8737E" w:rsidRDefault="006C7465" w:rsidP="009C0B6F">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28D44403" w14:textId="0784A3F5" w:rsidR="006C7465" w:rsidRPr="00F8737E" w:rsidRDefault="006C7465" w:rsidP="009C0B6F">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7241E1E8" w14:textId="0692A5C1" w:rsidR="006C7465" w:rsidRPr="00F8737E" w:rsidRDefault="006C7465" w:rsidP="009C0B6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311D0B45" w14:textId="77777777" w:rsidTr="00B03B31">
        <w:trPr>
          <w:trHeight w:val="20"/>
        </w:trPr>
        <w:tc>
          <w:tcPr>
            <w:tcW w:w="549" w:type="pct"/>
            <w:vMerge/>
            <w:vAlign w:val="center"/>
          </w:tcPr>
          <w:p w14:paraId="12E69BF5" w14:textId="77777777" w:rsidR="006C7465" w:rsidRPr="00F8737E" w:rsidRDefault="006C7465" w:rsidP="009C0B6F">
            <w:pPr>
              <w:rPr>
                <w:rFonts w:ascii="Century Gothic" w:hAnsi="Century Gothic" w:cs="Tahoma"/>
                <w:sz w:val="20"/>
                <w:szCs w:val="20"/>
              </w:rPr>
            </w:pPr>
          </w:p>
        </w:tc>
        <w:tc>
          <w:tcPr>
            <w:tcW w:w="645" w:type="pct"/>
            <w:vMerge/>
            <w:vAlign w:val="center"/>
          </w:tcPr>
          <w:p w14:paraId="33F9C060" w14:textId="77777777" w:rsidR="006C7465" w:rsidRPr="00F8737E" w:rsidRDefault="006C7465" w:rsidP="009C0B6F">
            <w:pPr>
              <w:jc w:val="both"/>
              <w:rPr>
                <w:rFonts w:ascii="Century Gothic" w:hAnsi="Century Gothic" w:cs="Tahoma"/>
                <w:sz w:val="20"/>
                <w:szCs w:val="20"/>
              </w:rPr>
            </w:pPr>
          </w:p>
        </w:tc>
        <w:tc>
          <w:tcPr>
            <w:tcW w:w="1259" w:type="pct"/>
            <w:vAlign w:val="center"/>
          </w:tcPr>
          <w:p w14:paraId="0F55E976" w14:textId="260AFB6C" w:rsidR="006C7465" w:rsidRPr="00F8737E" w:rsidRDefault="006C7465" w:rsidP="009C0B6F">
            <w:pPr>
              <w:jc w:val="both"/>
              <w:rPr>
                <w:rFonts w:ascii="Century Gothic" w:hAnsi="Century Gothic" w:cs="Tahoma"/>
                <w:sz w:val="20"/>
                <w:szCs w:val="20"/>
              </w:rPr>
            </w:pPr>
            <w:r w:rsidRPr="00F8737E">
              <w:rPr>
                <w:rFonts w:ascii="Century Gothic" w:hAnsi="Century Gothic" w:cs="Tahoma"/>
                <w:sz w:val="20"/>
                <w:szCs w:val="20"/>
              </w:rPr>
              <w:t>Ecole normale supérieure (ENS)</w:t>
            </w:r>
          </w:p>
        </w:tc>
        <w:tc>
          <w:tcPr>
            <w:tcW w:w="1142" w:type="pct"/>
          </w:tcPr>
          <w:p w14:paraId="6DEA0B63" w14:textId="0E5C1F47" w:rsidR="006C7465" w:rsidRPr="00F8737E" w:rsidRDefault="006C7465" w:rsidP="009C0B6F">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46C3C5A8" w14:textId="77777777" w:rsidR="006C7465" w:rsidRPr="00F8737E" w:rsidRDefault="006C7465" w:rsidP="009C0B6F">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5F829F10" w14:textId="77777777" w:rsidR="006C7465" w:rsidRPr="00F8737E" w:rsidRDefault="006C7465" w:rsidP="009C0B6F">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372F0367" w14:textId="77777777" w:rsidTr="00E8565C">
        <w:trPr>
          <w:trHeight w:val="20"/>
        </w:trPr>
        <w:tc>
          <w:tcPr>
            <w:tcW w:w="549" w:type="pct"/>
            <w:vMerge/>
            <w:vAlign w:val="center"/>
          </w:tcPr>
          <w:p w14:paraId="439F9B15" w14:textId="77777777" w:rsidR="006C7465" w:rsidRPr="00F8737E" w:rsidRDefault="006C7465" w:rsidP="006C7465">
            <w:pPr>
              <w:rPr>
                <w:rFonts w:ascii="Century Gothic" w:hAnsi="Century Gothic" w:cs="Tahoma"/>
                <w:sz w:val="20"/>
                <w:szCs w:val="20"/>
              </w:rPr>
            </w:pPr>
          </w:p>
        </w:tc>
        <w:tc>
          <w:tcPr>
            <w:tcW w:w="645" w:type="pct"/>
            <w:vAlign w:val="center"/>
          </w:tcPr>
          <w:p w14:paraId="5D0D3E35" w14:textId="369AA8F6"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Parlement</w:t>
            </w:r>
          </w:p>
        </w:tc>
        <w:tc>
          <w:tcPr>
            <w:tcW w:w="1259" w:type="pct"/>
            <w:vAlign w:val="center"/>
          </w:tcPr>
          <w:p w14:paraId="60185F54" w14:textId="6650C0DA"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Commissions en charge de l’éducation au sénat et à l’Assemblée Nationales</w:t>
            </w:r>
          </w:p>
        </w:tc>
        <w:tc>
          <w:tcPr>
            <w:tcW w:w="1142" w:type="pct"/>
            <w:vAlign w:val="center"/>
          </w:tcPr>
          <w:p w14:paraId="220DFED2" w14:textId="43036315"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Les parlementaires chefs de commissions</w:t>
            </w:r>
          </w:p>
        </w:tc>
        <w:tc>
          <w:tcPr>
            <w:tcW w:w="760" w:type="pct"/>
            <w:vAlign w:val="center"/>
          </w:tcPr>
          <w:p w14:paraId="0DF587F2" w14:textId="6C2E1F29"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1F6D1799" w14:textId="1949F8E4"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02</w:t>
            </w:r>
          </w:p>
        </w:tc>
      </w:tr>
      <w:tr w:rsidR="006C7465" w:rsidRPr="00F8737E" w14:paraId="7C3A700A" w14:textId="77777777" w:rsidTr="00E8565C">
        <w:trPr>
          <w:trHeight w:val="20"/>
        </w:trPr>
        <w:tc>
          <w:tcPr>
            <w:tcW w:w="549" w:type="pct"/>
            <w:vMerge/>
            <w:vAlign w:val="center"/>
          </w:tcPr>
          <w:p w14:paraId="42462378" w14:textId="77777777" w:rsidR="006C7465" w:rsidRPr="00F8737E" w:rsidRDefault="006C7465" w:rsidP="006C7465">
            <w:pPr>
              <w:rPr>
                <w:rFonts w:ascii="Century Gothic" w:hAnsi="Century Gothic" w:cs="Tahoma"/>
                <w:sz w:val="20"/>
                <w:szCs w:val="20"/>
              </w:rPr>
            </w:pPr>
          </w:p>
        </w:tc>
        <w:tc>
          <w:tcPr>
            <w:tcW w:w="645" w:type="pct"/>
            <w:vAlign w:val="center"/>
          </w:tcPr>
          <w:p w14:paraId="17CB7E6D" w14:textId="0449CDCB"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Ministère des finances, du budget et de la coopération au développement économique (MFBCDE)</w:t>
            </w:r>
          </w:p>
        </w:tc>
        <w:tc>
          <w:tcPr>
            <w:tcW w:w="1259" w:type="pct"/>
            <w:vAlign w:val="center"/>
          </w:tcPr>
          <w:p w14:paraId="74BDC82D" w14:textId="19900DA0"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Direction générale de la programmation et du Budget</w:t>
            </w:r>
          </w:p>
        </w:tc>
        <w:tc>
          <w:tcPr>
            <w:tcW w:w="1142" w:type="pct"/>
            <w:vAlign w:val="center"/>
          </w:tcPr>
          <w:p w14:paraId="2FB56979" w14:textId="77777777"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5D9C1C00" w14:textId="77777777"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48EB0C0F" w14:textId="77777777"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7518221D" w14:textId="77777777" w:rsidTr="00E8565C">
        <w:trPr>
          <w:trHeight w:val="20"/>
        </w:trPr>
        <w:tc>
          <w:tcPr>
            <w:tcW w:w="549" w:type="pct"/>
            <w:vMerge/>
            <w:vAlign w:val="center"/>
          </w:tcPr>
          <w:p w14:paraId="68E9329B" w14:textId="77777777" w:rsidR="006C7465" w:rsidRPr="00F8737E" w:rsidRDefault="006C7465" w:rsidP="006C7465">
            <w:pPr>
              <w:rPr>
                <w:rFonts w:ascii="Century Gothic" w:hAnsi="Century Gothic" w:cs="Tahoma"/>
                <w:sz w:val="20"/>
                <w:szCs w:val="20"/>
              </w:rPr>
            </w:pPr>
          </w:p>
        </w:tc>
        <w:tc>
          <w:tcPr>
            <w:tcW w:w="645" w:type="pct"/>
            <w:vMerge w:val="restart"/>
            <w:vAlign w:val="center"/>
          </w:tcPr>
          <w:p w14:paraId="554751A1" w14:textId="1E68A4D0"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Partenaires techniques et Financiers (PTF)</w:t>
            </w:r>
          </w:p>
        </w:tc>
        <w:tc>
          <w:tcPr>
            <w:tcW w:w="1259" w:type="pct"/>
            <w:vAlign w:val="center"/>
          </w:tcPr>
          <w:p w14:paraId="2C1367DA" w14:textId="77777777"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PTF et groupe local des partenaires</w:t>
            </w:r>
            <w:r w:rsidRPr="00F8737E">
              <w:rPr>
                <w:rStyle w:val="FootnoteReference"/>
                <w:rFonts w:ascii="Century Gothic" w:hAnsi="Century Gothic" w:cs="Tahoma"/>
                <w:sz w:val="20"/>
                <w:szCs w:val="20"/>
              </w:rPr>
              <w:footnoteReference w:id="13"/>
            </w:r>
          </w:p>
        </w:tc>
        <w:tc>
          <w:tcPr>
            <w:tcW w:w="1142" w:type="pct"/>
            <w:vAlign w:val="center"/>
          </w:tcPr>
          <w:p w14:paraId="7F83F247" w14:textId="77777777"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Chef de file ou son représentant</w:t>
            </w:r>
          </w:p>
          <w:p w14:paraId="03F29711" w14:textId="77777777"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Groupe de PTF</w:t>
            </w:r>
          </w:p>
        </w:tc>
        <w:tc>
          <w:tcPr>
            <w:tcW w:w="760" w:type="pct"/>
            <w:vAlign w:val="center"/>
          </w:tcPr>
          <w:p w14:paraId="0C9A11AA" w14:textId="77777777"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0DA459DD" w14:textId="77777777"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02</w:t>
            </w:r>
          </w:p>
        </w:tc>
      </w:tr>
      <w:tr w:rsidR="006C7465" w:rsidRPr="00F8737E" w14:paraId="5795A72B" w14:textId="77777777" w:rsidTr="00E8565C">
        <w:trPr>
          <w:trHeight w:val="20"/>
        </w:trPr>
        <w:tc>
          <w:tcPr>
            <w:tcW w:w="549" w:type="pct"/>
            <w:vMerge/>
            <w:vAlign w:val="center"/>
          </w:tcPr>
          <w:p w14:paraId="39E1A088" w14:textId="77777777" w:rsidR="006C7465" w:rsidRPr="00F8737E" w:rsidRDefault="006C7465" w:rsidP="006C7465">
            <w:pPr>
              <w:rPr>
                <w:rFonts w:ascii="Century Gothic" w:hAnsi="Century Gothic" w:cs="Tahoma"/>
                <w:sz w:val="20"/>
                <w:szCs w:val="20"/>
              </w:rPr>
            </w:pPr>
          </w:p>
        </w:tc>
        <w:tc>
          <w:tcPr>
            <w:tcW w:w="645" w:type="pct"/>
            <w:vMerge/>
            <w:vAlign w:val="center"/>
          </w:tcPr>
          <w:p w14:paraId="1FD84DC3" w14:textId="77777777" w:rsidR="006C7465" w:rsidRPr="00F8737E" w:rsidRDefault="006C7465" w:rsidP="006C7465">
            <w:pPr>
              <w:jc w:val="both"/>
              <w:rPr>
                <w:rFonts w:ascii="Century Gothic" w:hAnsi="Century Gothic" w:cs="Tahoma"/>
                <w:sz w:val="20"/>
                <w:szCs w:val="20"/>
              </w:rPr>
            </w:pPr>
          </w:p>
        </w:tc>
        <w:tc>
          <w:tcPr>
            <w:tcW w:w="1259" w:type="pct"/>
            <w:vAlign w:val="center"/>
          </w:tcPr>
          <w:p w14:paraId="482BE8D6" w14:textId="77777777"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Agent partenaire</w:t>
            </w:r>
          </w:p>
        </w:tc>
        <w:tc>
          <w:tcPr>
            <w:tcW w:w="1142" w:type="pct"/>
            <w:vAlign w:val="center"/>
          </w:tcPr>
          <w:p w14:paraId="57904005" w14:textId="77777777"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Responsable du dossier ou son représentant</w:t>
            </w:r>
          </w:p>
        </w:tc>
        <w:tc>
          <w:tcPr>
            <w:tcW w:w="760" w:type="pct"/>
            <w:vAlign w:val="center"/>
          </w:tcPr>
          <w:p w14:paraId="53F4D755" w14:textId="77777777"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72F5B7B6" w14:textId="77777777"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12472837" w14:textId="77777777" w:rsidTr="00E8565C">
        <w:trPr>
          <w:trHeight w:val="20"/>
        </w:trPr>
        <w:tc>
          <w:tcPr>
            <w:tcW w:w="549" w:type="pct"/>
            <w:vMerge/>
            <w:vAlign w:val="center"/>
          </w:tcPr>
          <w:p w14:paraId="0C715180" w14:textId="77777777" w:rsidR="006C7465" w:rsidRPr="00F8737E" w:rsidRDefault="006C7465" w:rsidP="006C7465">
            <w:pPr>
              <w:rPr>
                <w:rFonts w:ascii="Century Gothic" w:hAnsi="Century Gothic" w:cs="Tahoma"/>
                <w:sz w:val="20"/>
                <w:szCs w:val="20"/>
              </w:rPr>
            </w:pPr>
          </w:p>
        </w:tc>
        <w:tc>
          <w:tcPr>
            <w:tcW w:w="645" w:type="pct"/>
            <w:vMerge/>
            <w:vAlign w:val="center"/>
          </w:tcPr>
          <w:p w14:paraId="7250477B" w14:textId="77777777" w:rsidR="006C7465" w:rsidRPr="00F8737E" w:rsidRDefault="006C7465" w:rsidP="006C7465">
            <w:pPr>
              <w:jc w:val="both"/>
              <w:rPr>
                <w:rFonts w:ascii="Century Gothic" w:hAnsi="Century Gothic" w:cs="Tahoma"/>
                <w:sz w:val="20"/>
                <w:szCs w:val="20"/>
              </w:rPr>
            </w:pPr>
          </w:p>
        </w:tc>
        <w:tc>
          <w:tcPr>
            <w:tcW w:w="1259" w:type="pct"/>
            <w:vAlign w:val="center"/>
          </w:tcPr>
          <w:p w14:paraId="0CD32B6E" w14:textId="77BA7968"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Groupe Sectoriel de l’Education (GSE)</w:t>
            </w:r>
          </w:p>
        </w:tc>
        <w:tc>
          <w:tcPr>
            <w:tcW w:w="1142" w:type="pct"/>
            <w:vAlign w:val="center"/>
          </w:tcPr>
          <w:p w14:paraId="1C35C440" w14:textId="47D0763A"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55B681F2" w14:textId="57AA421C"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55A411AE" w14:textId="39B7234F"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5ACA4F10" w14:textId="77777777" w:rsidTr="00E8565C">
        <w:trPr>
          <w:trHeight w:val="20"/>
        </w:trPr>
        <w:tc>
          <w:tcPr>
            <w:tcW w:w="549" w:type="pct"/>
            <w:vMerge/>
            <w:vAlign w:val="center"/>
          </w:tcPr>
          <w:p w14:paraId="0886856B" w14:textId="77777777" w:rsidR="006C7465" w:rsidRPr="00F8737E" w:rsidRDefault="006C7465" w:rsidP="006C7465">
            <w:pPr>
              <w:rPr>
                <w:rFonts w:ascii="Century Gothic" w:hAnsi="Century Gothic" w:cs="Tahoma"/>
                <w:sz w:val="20"/>
                <w:szCs w:val="20"/>
              </w:rPr>
            </w:pPr>
          </w:p>
        </w:tc>
        <w:tc>
          <w:tcPr>
            <w:tcW w:w="645" w:type="pct"/>
            <w:vMerge/>
            <w:vAlign w:val="center"/>
          </w:tcPr>
          <w:p w14:paraId="2BB903D5" w14:textId="77777777" w:rsidR="006C7465" w:rsidRPr="00F8737E" w:rsidRDefault="006C7465" w:rsidP="006C7465">
            <w:pPr>
              <w:jc w:val="both"/>
              <w:rPr>
                <w:rFonts w:ascii="Century Gothic" w:hAnsi="Century Gothic" w:cs="Tahoma"/>
                <w:sz w:val="20"/>
                <w:szCs w:val="20"/>
              </w:rPr>
            </w:pPr>
          </w:p>
        </w:tc>
        <w:tc>
          <w:tcPr>
            <w:tcW w:w="1259" w:type="pct"/>
            <w:vAlign w:val="center"/>
          </w:tcPr>
          <w:p w14:paraId="73D4D16D" w14:textId="23547B32"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Confessions religieuses à convention Scolaire</w:t>
            </w:r>
          </w:p>
        </w:tc>
        <w:tc>
          <w:tcPr>
            <w:tcW w:w="1142" w:type="pct"/>
            <w:vAlign w:val="center"/>
          </w:tcPr>
          <w:p w14:paraId="467334A3" w14:textId="7B06E4C2"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Représentant des différentes confessions (BNEC, CEPBU, COMIBU, Eglise Anglicane)</w:t>
            </w:r>
          </w:p>
        </w:tc>
        <w:tc>
          <w:tcPr>
            <w:tcW w:w="760" w:type="pct"/>
            <w:vAlign w:val="center"/>
          </w:tcPr>
          <w:p w14:paraId="4CB73CBD" w14:textId="41D26032"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2CA1EB3D" w14:textId="3EC1377B"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19EB4B45" w14:textId="77777777" w:rsidTr="00E8565C">
        <w:trPr>
          <w:trHeight w:val="20"/>
        </w:trPr>
        <w:tc>
          <w:tcPr>
            <w:tcW w:w="549" w:type="pct"/>
            <w:vMerge/>
            <w:vAlign w:val="center"/>
          </w:tcPr>
          <w:p w14:paraId="50E1FE17" w14:textId="77777777" w:rsidR="006C7465" w:rsidRPr="00F8737E" w:rsidRDefault="006C7465" w:rsidP="006C7465">
            <w:pPr>
              <w:rPr>
                <w:rFonts w:ascii="Century Gothic" w:hAnsi="Century Gothic" w:cs="Tahoma"/>
                <w:sz w:val="20"/>
                <w:szCs w:val="20"/>
              </w:rPr>
            </w:pPr>
          </w:p>
        </w:tc>
        <w:tc>
          <w:tcPr>
            <w:tcW w:w="645" w:type="pct"/>
            <w:vMerge/>
            <w:vAlign w:val="center"/>
          </w:tcPr>
          <w:p w14:paraId="08DD8636" w14:textId="77777777" w:rsidR="006C7465" w:rsidRPr="00F8737E" w:rsidRDefault="006C7465" w:rsidP="006C7465">
            <w:pPr>
              <w:jc w:val="both"/>
              <w:rPr>
                <w:rFonts w:ascii="Century Gothic" w:hAnsi="Century Gothic" w:cs="Tahoma"/>
                <w:sz w:val="20"/>
                <w:szCs w:val="20"/>
              </w:rPr>
            </w:pPr>
          </w:p>
        </w:tc>
        <w:tc>
          <w:tcPr>
            <w:tcW w:w="1259" w:type="pct"/>
            <w:vAlign w:val="center"/>
          </w:tcPr>
          <w:p w14:paraId="35726E87" w14:textId="62D14FAC"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Promoteurs Privé</w:t>
            </w:r>
            <w:r w:rsidR="007D766D" w:rsidRPr="00F8737E">
              <w:rPr>
                <w:rFonts w:ascii="Century Gothic" w:hAnsi="Century Gothic" w:cs="Tahoma"/>
                <w:sz w:val="20"/>
                <w:szCs w:val="20"/>
              </w:rPr>
              <w:t>s</w:t>
            </w:r>
            <w:r w:rsidRPr="00F8737E">
              <w:rPr>
                <w:rFonts w:ascii="Century Gothic" w:hAnsi="Century Gothic" w:cs="Tahoma"/>
                <w:sz w:val="20"/>
                <w:szCs w:val="20"/>
              </w:rPr>
              <w:t xml:space="preserve"> de l’éducation</w:t>
            </w:r>
          </w:p>
        </w:tc>
        <w:tc>
          <w:tcPr>
            <w:tcW w:w="1142" w:type="pct"/>
            <w:vAlign w:val="center"/>
          </w:tcPr>
          <w:p w14:paraId="020711A1" w14:textId="0190C1B4"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Représentant des écoles privées (Collectif des écoles privées)</w:t>
            </w:r>
          </w:p>
        </w:tc>
        <w:tc>
          <w:tcPr>
            <w:tcW w:w="760" w:type="pct"/>
            <w:vAlign w:val="center"/>
          </w:tcPr>
          <w:p w14:paraId="643C0622" w14:textId="157A30F1"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6DC42C7B" w14:textId="0BB45D6E"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2CAC196E" w14:textId="77777777" w:rsidTr="00E8565C">
        <w:trPr>
          <w:trHeight w:val="20"/>
        </w:trPr>
        <w:tc>
          <w:tcPr>
            <w:tcW w:w="549" w:type="pct"/>
            <w:vMerge/>
            <w:vAlign w:val="center"/>
          </w:tcPr>
          <w:p w14:paraId="233B05BF" w14:textId="77777777" w:rsidR="006C7465" w:rsidRPr="00F8737E" w:rsidRDefault="006C7465" w:rsidP="006C7465">
            <w:pPr>
              <w:rPr>
                <w:rFonts w:ascii="Century Gothic" w:hAnsi="Century Gothic" w:cs="Tahoma"/>
                <w:sz w:val="20"/>
                <w:szCs w:val="20"/>
              </w:rPr>
            </w:pPr>
          </w:p>
        </w:tc>
        <w:tc>
          <w:tcPr>
            <w:tcW w:w="645" w:type="pct"/>
            <w:vMerge w:val="restart"/>
            <w:vAlign w:val="center"/>
          </w:tcPr>
          <w:p w14:paraId="2A584428" w14:textId="77777777"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Société civile</w:t>
            </w:r>
          </w:p>
        </w:tc>
        <w:tc>
          <w:tcPr>
            <w:tcW w:w="1259" w:type="pct"/>
            <w:vAlign w:val="center"/>
          </w:tcPr>
          <w:p w14:paraId="173B8F38" w14:textId="0DFA74FA"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Coalition EPT (BAFASHEBIGE)</w:t>
            </w:r>
          </w:p>
        </w:tc>
        <w:tc>
          <w:tcPr>
            <w:tcW w:w="1142" w:type="pct"/>
            <w:vAlign w:val="center"/>
          </w:tcPr>
          <w:p w14:paraId="62F22544" w14:textId="77777777"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Coordonnateur ou son représentant</w:t>
            </w:r>
          </w:p>
        </w:tc>
        <w:tc>
          <w:tcPr>
            <w:tcW w:w="760" w:type="pct"/>
            <w:vAlign w:val="center"/>
          </w:tcPr>
          <w:p w14:paraId="7E8C9E4E" w14:textId="77777777"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73A21928" w14:textId="77777777"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5BE0E623" w14:textId="77777777" w:rsidTr="00E8565C">
        <w:trPr>
          <w:trHeight w:val="20"/>
        </w:trPr>
        <w:tc>
          <w:tcPr>
            <w:tcW w:w="549" w:type="pct"/>
            <w:vMerge/>
            <w:vAlign w:val="center"/>
          </w:tcPr>
          <w:p w14:paraId="61585B37" w14:textId="77777777" w:rsidR="006C7465" w:rsidRPr="00F8737E" w:rsidRDefault="006C7465" w:rsidP="006C7465">
            <w:pPr>
              <w:rPr>
                <w:rFonts w:ascii="Century Gothic" w:hAnsi="Century Gothic" w:cs="Tahoma"/>
                <w:sz w:val="20"/>
                <w:szCs w:val="20"/>
              </w:rPr>
            </w:pPr>
          </w:p>
        </w:tc>
        <w:tc>
          <w:tcPr>
            <w:tcW w:w="645" w:type="pct"/>
            <w:vMerge/>
            <w:vAlign w:val="center"/>
          </w:tcPr>
          <w:p w14:paraId="15B0270C" w14:textId="77777777" w:rsidR="006C7465" w:rsidRPr="00F8737E" w:rsidRDefault="006C7465" w:rsidP="006C7465">
            <w:pPr>
              <w:jc w:val="both"/>
              <w:rPr>
                <w:rFonts w:ascii="Century Gothic" w:hAnsi="Century Gothic" w:cs="Tahoma"/>
                <w:sz w:val="20"/>
                <w:szCs w:val="20"/>
              </w:rPr>
            </w:pPr>
          </w:p>
        </w:tc>
        <w:tc>
          <w:tcPr>
            <w:tcW w:w="1259" w:type="pct"/>
            <w:vAlign w:val="center"/>
          </w:tcPr>
          <w:p w14:paraId="21D6B793" w14:textId="77777777"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Syndicats d’enseignants</w:t>
            </w:r>
          </w:p>
        </w:tc>
        <w:tc>
          <w:tcPr>
            <w:tcW w:w="1142" w:type="pct"/>
            <w:vAlign w:val="center"/>
          </w:tcPr>
          <w:p w14:paraId="454D4F6E" w14:textId="77777777"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Responsables ou son représentant</w:t>
            </w:r>
          </w:p>
        </w:tc>
        <w:tc>
          <w:tcPr>
            <w:tcW w:w="760" w:type="pct"/>
            <w:vAlign w:val="center"/>
          </w:tcPr>
          <w:p w14:paraId="41ECFE4F" w14:textId="77777777"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3BE50440" w14:textId="77777777"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68D2BD6F" w14:textId="77777777" w:rsidTr="00E8565C">
        <w:trPr>
          <w:trHeight w:val="20"/>
        </w:trPr>
        <w:tc>
          <w:tcPr>
            <w:tcW w:w="549" w:type="pct"/>
            <w:vMerge/>
            <w:vAlign w:val="center"/>
          </w:tcPr>
          <w:p w14:paraId="044FABBF" w14:textId="77777777" w:rsidR="006C7465" w:rsidRPr="00F8737E" w:rsidRDefault="006C7465" w:rsidP="006C7465">
            <w:pPr>
              <w:rPr>
                <w:rFonts w:ascii="Century Gothic" w:hAnsi="Century Gothic" w:cs="Tahoma"/>
                <w:sz w:val="20"/>
                <w:szCs w:val="20"/>
              </w:rPr>
            </w:pPr>
          </w:p>
        </w:tc>
        <w:tc>
          <w:tcPr>
            <w:tcW w:w="645" w:type="pct"/>
            <w:vMerge/>
            <w:vAlign w:val="center"/>
          </w:tcPr>
          <w:p w14:paraId="7F7C7BD3" w14:textId="77777777" w:rsidR="006C7465" w:rsidRPr="00F8737E" w:rsidRDefault="006C7465" w:rsidP="006C7465">
            <w:pPr>
              <w:jc w:val="both"/>
              <w:rPr>
                <w:rFonts w:ascii="Century Gothic" w:hAnsi="Century Gothic" w:cs="Tahoma"/>
                <w:sz w:val="20"/>
                <w:szCs w:val="20"/>
              </w:rPr>
            </w:pPr>
          </w:p>
        </w:tc>
        <w:tc>
          <w:tcPr>
            <w:tcW w:w="1259" w:type="pct"/>
            <w:vAlign w:val="center"/>
          </w:tcPr>
          <w:p w14:paraId="65A74BC1" w14:textId="55488A92"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Association des Employeurs du Burundi (AEB)</w:t>
            </w:r>
          </w:p>
        </w:tc>
        <w:tc>
          <w:tcPr>
            <w:tcW w:w="1142" w:type="pct"/>
            <w:vAlign w:val="center"/>
          </w:tcPr>
          <w:p w14:paraId="5E121FED" w14:textId="4FE6D5C6"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Responsables ou son représentant</w:t>
            </w:r>
          </w:p>
        </w:tc>
        <w:tc>
          <w:tcPr>
            <w:tcW w:w="760" w:type="pct"/>
            <w:vAlign w:val="center"/>
          </w:tcPr>
          <w:p w14:paraId="785FA7C1" w14:textId="6DB893C3"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08B37D18" w14:textId="5D0985F7"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4FC906A0" w14:textId="77777777" w:rsidTr="00E8565C">
        <w:trPr>
          <w:trHeight w:val="20"/>
        </w:trPr>
        <w:tc>
          <w:tcPr>
            <w:tcW w:w="549" w:type="pct"/>
            <w:vMerge/>
            <w:vAlign w:val="center"/>
          </w:tcPr>
          <w:p w14:paraId="3FACDC0F" w14:textId="77777777" w:rsidR="006C7465" w:rsidRPr="00F8737E" w:rsidRDefault="006C7465" w:rsidP="006C7465">
            <w:pPr>
              <w:rPr>
                <w:rFonts w:ascii="Century Gothic" w:hAnsi="Century Gothic" w:cs="Tahoma"/>
                <w:sz w:val="20"/>
                <w:szCs w:val="20"/>
              </w:rPr>
            </w:pPr>
          </w:p>
        </w:tc>
        <w:tc>
          <w:tcPr>
            <w:tcW w:w="645" w:type="pct"/>
            <w:vMerge/>
            <w:vAlign w:val="center"/>
          </w:tcPr>
          <w:p w14:paraId="65830C68" w14:textId="77777777" w:rsidR="006C7465" w:rsidRPr="00F8737E" w:rsidRDefault="006C7465" w:rsidP="006C7465">
            <w:pPr>
              <w:jc w:val="both"/>
              <w:rPr>
                <w:rFonts w:ascii="Century Gothic" w:hAnsi="Century Gothic" w:cs="Tahoma"/>
                <w:sz w:val="20"/>
                <w:szCs w:val="20"/>
              </w:rPr>
            </w:pPr>
          </w:p>
        </w:tc>
        <w:tc>
          <w:tcPr>
            <w:tcW w:w="1259" w:type="pct"/>
            <w:vAlign w:val="center"/>
          </w:tcPr>
          <w:p w14:paraId="6F7FCD44" w14:textId="65A3DEF9"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Chambre Fédérale du Commerce et de l’Industrie du Burundi (CFCIB)</w:t>
            </w:r>
          </w:p>
        </w:tc>
        <w:tc>
          <w:tcPr>
            <w:tcW w:w="1142" w:type="pct"/>
            <w:vAlign w:val="center"/>
          </w:tcPr>
          <w:p w14:paraId="14F2A197" w14:textId="0EC57A28"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Responsables ou son représentant</w:t>
            </w:r>
          </w:p>
        </w:tc>
        <w:tc>
          <w:tcPr>
            <w:tcW w:w="760" w:type="pct"/>
            <w:vAlign w:val="center"/>
          </w:tcPr>
          <w:p w14:paraId="3B2DE94F" w14:textId="516544BF"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6B5C522A" w14:textId="350B426E"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1F708638" w14:textId="77777777" w:rsidTr="00E8565C">
        <w:trPr>
          <w:trHeight w:val="20"/>
        </w:trPr>
        <w:tc>
          <w:tcPr>
            <w:tcW w:w="549" w:type="pct"/>
            <w:vMerge/>
            <w:vAlign w:val="center"/>
          </w:tcPr>
          <w:p w14:paraId="5DE9B337" w14:textId="77777777" w:rsidR="006C7465" w:rsidRPr="00F8737E" w:rsidRDefault="006C7465" w:rsidP="006C7465">
            <w:pPr>
              <w:rPr>
                <w:rFonts w:ascii="Century Gothic" w:hAnsi="Century Gothic" w:cs="Tahoma"/>
                <w:sz w:val="20"/>
                <w:szCs w:val="20"/>
              </w:rPr>
            </w:pPr>
          </w:p>
        </w:tc>
        <w:tc>
          <w:tcPr>
            <w:tcW w:w="645" w:type="pct"/>
            <w:vMerge w:val="restart"/>
            <w:vAlign w:val="center"/>
          </w:tcPr>
          <w:p w14:paraId="698D3166" w14:textId="77777777"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Communauté éducative</w:t>
            </w:r>
          </w:p>
        </w:tc>
        <w:tc>
          <w:tcPr>
            <w:tcW w:w="1259" w:type="pct"/>
            <w:vAlign w:val="center"/>
          </w:tcPr>
          <w:p w14:paraId="68AD0FE3" w14:textId="7F288D61"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Association nationale des parents d’élèves</w:t>
            </w:r>
          </w:p>
        </w:tc>
        <w:tc>
          <w:tcPr>
            <w:tcW w:w="1142" w:type="pct"/>
            <w:vAlign w:val="center"/>
          </w:tcPr>
          <w:p w14:paraId="52475EA4" w14:textId="77777777"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170697FE" w14:textId="77777777"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730199A7" w14:textId="77777777"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0E089CBD" w14:textId="77777777" w:rsidTr="00E8565C">
        <w:trPr>
          <w:trHeight w:val="20"/>
        </w:trPr>
        <w:tc>
          <w:tcPr>
            <w:tcW w:w="549" w:type="pct"/>
            <w:vMerge/>
            <w:vAlign w:val="center"/>
          </w:tcPr>
          <w:p w14:paraId="0826D247" w14:textId="77777777" w:rsidR="006C7465" w:rsidRPr="00F8737E" w:rsidRDefault="006C7465" w:rsidP="006C7465">
            <w:pPr>
              <w:rPr>
                <w:rFonts w:ascii="Century Gothic" w:hAnsi="Century Gothic" w:cs="Tahoma"/>
                <w:sz w:val="20"/>
                <w:szCs w:val="20"/>
              </w:rPr>
            </w:pPr>
          </w:p>
        </w:tc>
        <w:tc>
          <w:tcPr>
            <w:tcW w:w="645" w:type="pct"/>
            <w:vMerge/>
            <w:vAlign w:val="center"/>
          </w:tcPr>
          <w:p w14:paraId="545D9893" w14:textId="77777777" w:rsidR="006C7465" w:rsidRPr="00F8737E" w:rsidRDefault="006C7465" w:rsidP="006C7465">
            <w:pPr>
              <w:jc w:val="both"/>
              <w:rPr>
                <w:rFonts w:ascii="Century Gothic" w:hAnsi="Century Gothic" w:cs="Tahoma"/>
                <w:sz w:val="20"/>
                <w:szCs w:val="20"/>
              </w:rPr>
            </w:pPr>
          </w:p>
        </w:tc>
        <w:tc>
          <w:tcPr>
            <w:tcW w:w="1259" w:type="pct"/>
            <w:vAlign w:val="center"/>
          </w:tcPr>
          <w:p w14:paraId="25B334BE" w14:textId="2C480AC1"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Comités de gestion des écoles (CGE)</w:t>
            </w:r>
          </w:p>
        </w:tc>
        <w:tc>
          <w:tcPr>
            <w:tcW w:w="1142" w:type="pct"/>
            <w:vAlign w:val="center"/>
          </w:tcPr>
          <w:p w14:paraId="66FB21BB" w14:textId="3219F8BC"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Responsable ou son représentant</w:t>
            </w:r>
          </w:p>
        </w:tc>
        <w:tc>
          <w:tcPr>
            <w:tcW w:w="760" w:type="pct"/>
            <w:vAlign w:val="center"/>
          </w:tcPr>
          <w:p w14:paraId="4B49F26D" w14:textId="7D6467D2"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6EE62439" w14:textId="0FEFE332"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01</w:t>
            </w:r>
          </w:p>
        </w:tc>
      </w:tr>
      <w:tr w:rsidR="006C7465" w:rsidRPr="00F8737E" w14:paraId="0E40F11B" w14:textId="77777777" w:rsidTr="00E8565C">
        <w:trPr>
          <w:trHeight w:val="20"/>
        </w:trPr>
        <w:tc>
          <w:tcPr>
            <w:tcW w:w="549" w:type="pct"/>
            <w:vMerge w:val="restart"/>
            <w:vAlign w:val="center"/>
          </w:tcPr>
          <w:p w14:paraId="3AD9D136" w14:textId="77777777"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Déconcentré et décentralisé</w:t>
            </w:r>
          </w:p>
        </w:tc>
        <w:tc>
          <w:tcPr>
            <w:tcW w:w="645" w:type="pct"/>
            <w:vMerge w:val="restart"/>
            <w:vAlign w:val="center"/>
          </w:tcPr>
          <w:p w14:paraId="513BC74D" w14:textId="3230F469"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Ministère de l’éducation, de la formation technique et professionnelle (MEFTP)</w:t>
            </w:r>
          </w:p>
        </w:tc>
        <w:tc>
          <w:tcPr>
            <w:tcW w:w="1259" w:type="pct"/>
            <w:vAlign w:val="center"/>
          </w:tcPr>
          <w:p w14:paraId="7D59C822" w14:textId="77777777"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Directions provinciales de l’éducation, de la formation technique et professionnelle</w:t>
            </w:r>
          </w:p>
        </w:tc>
        <w:tc>
          <w:tcPr>
            <w:tcW w:w="1142" w:type="pct"/>
            <w:vAlign w:val="center"/>
          </w:tcPr>
          <w:p w14:paraId="785FC785" w14:textId="77777777"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 xml:space="preserve">Responsable ou son représentant </w:t>
            </w:r>
          </w:p>
        </w:tc>
        <w:tc>
          <w:tcPr>
            <w:tcW w:w="760" w:type="pct"/>
            <w:vAlign w:val="center"/>
          </w:tcPr>
          <w:p w14:paraId="0D762D3C" w14:textId="77777777"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09B20A47" w14:textId="77777777"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01 par province</w:t>
            </w:r>
          </w:p>
        </w:tc>
      </w:tr>
      <w:tr w:rsidR="006C7465" w:rsidRPr="00F8737E" w14:paraId="4C044A73" w14:textId="77777777" w:rsidTr="00E8565C">
        <w:trPr>
          <w:trHeight w:val="20"/>
        </w:trPr>
        <w:tc>
          <w:tcPr>
            <w:tcW w:w="549" w:type="pct"/>
            <w:vMerge/>
            <w:vAlign w:val="center"/>
          </w:tcPr>
          <w:p w14:paraId="6C6E4BD5" w14:textId="77777777" w:rsidR="006C7465" w:rsidRPr="00F8737E" w:rsidRDefault="006C7465" w:rsidP="006C7465">
            <w:pPr>
              <w:rPr>
                <w:rFonts w:ascii="Century Gothic" w:hAnsi="Century Gothic" w:cs="Tahoma"/>
                <w:sz w:val="20"/>
                <w:szCs w:val="20"/>
              </w:rPr>
            </w:pPr>
          </w:p>
        </w:tc>
        <w:tc>
          <w:tcPr>
            <w:tcW w:w="645" w:type="pct"/>
            <w:vMerge/>
            <w:vAlign w:val="center"/>
          </w:tcPr>
          <w:p w14:paraId="5E601EF7" w14:textId="72923AE5" w:rsidR="006C7465" w:rsidRPr="00F8737E" w:rsidRDefault="006C7465" w:rsidP="006C7465">
            <w:pPr>
              <w:jc w:val="both"/>
              <w:rPr>
                <w:rFonts w:ascii="Century Gothic" w:hAnsi="Century Gothic" w:cs="Tahoma"/>
                <w:sz w:val="20"/>
                <w:szCs w:val="20"/>
              </w:rPr>
            </w:pPr>
          </w:p>
        </w:tc>
        <w:tc>
          <w:tcPr>
            <w:tcW w:w="1259" w:type="pct"/>
            <w:vAlign w:val="center"/>
          </w:tcPr>
          <w:p w14:paraId="2890DBD9" w14:textId="77777777"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Directions communales de l’éducation, de la formation technique et professionnelle</w:t>
            </w:r>
          </w:p>
        </w:tc>
        <w:tc>
          <w:tcPr>
            <w:tcW w:w="1142" w:type="pct"/>
            <w:vAlign w:val="center"/>
          </w:tcPr>
          <w:p w14:paraId="584EDFCF" w14:textId="77777777"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 xml:space="preserve">Responsable ou son représentant </w:t>
            </w:r>
          </w:p>
        </w:tc>
        <w:tc>
          <w:tcPr>
            <w:tcW w:w="760" w:type="pct"/>
            <w:vAlign w:val="center"/>
          </w:tcPr>
          <w:p w14:paraId="64ECE914" w14:textId="77777777"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6FB69F25" w14:textId="77777777"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01 par commune</w:t>
            </w:r>
          </w:p>
        </w:tc>
      </w:tr>
      <w:tr w:rsidR="006C7465" w:rsidRPr="00F8737E" w14:paraId="0A147F1F" w14:textId="77777777" w:rsidTr="00E8565C">
        <w:trPr>
          <w:trHeight w:val="20"/>
        </w:trPr>
        <w:tc>
          <w:tcPr>
            <w:tcW w:w="549" w:type="pct"/>
            <w:vMerge/>
            <w:vAlign w:val="center"/>
          </w:tcPr>
          <w:p w14:paraId="32230203" w14:textId="77777777" w:rsidR="006C7465" w:rsidRPr="00F8737E" w:rsidRDefault="006C7465" w:rsidP="006C7465">
            <w:pPr>
              <w:rPr>
                <w:rFonts w:ascii="Century Gothic" w:hAnsi="Century Gothic" w:cs="Tahoma"/>
                <w:sz w:val="20"/>
                <w:szCs w:val="20"/>
              </w:rPr>
            </w:pPr>
          </w:p>
        </w:tc>
        <w:tc>
          <w:tcPr>
            <w:tcW w:w="645" w:type="pct"/>
            <w:vMerge/>
            <w:vAlign w:val="center"/>
          </w:tcPr>
          <w:p w14:paraId="0410F8B2" w14:textId="66F62FA1" w:rsidR="006C7465" w:rsidRPr="00F8737E" w:rsidRDefault="006C7465" w:rsidP="006C7465">
            <w:pPr>
              <w:jc w:val="both"/>
              <w:rPr>
                <w:rFonts w:ascii="Century Gothic" w:hAnsi="Century Gothic" w:cs="Tahoma"/>
                <w:sz w:val="20"/>
                <w:szCs w:val="20"/>
              </w:rPr>
            </w:pPr>
          </w:p>
        </w:tc>
        <w:tc>
          <w:tcPr>
            <w:tcW w:w="1259" w:type="pct"/>
            <w:vMerge w:val="restart"/>
            <w:vAlign w:val="center"/>
          </w:tcPr>
          <w:p w14:paraId="1A2182B5" w14:textId="77777777"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 xml:space="preserve">Etablissements scolaires </w:t>
            </w:r>
          </w:p>
        </w:tc>
        <w:tc>
          <w:tcPr>
            <w:tcW w:w="1142" w:type="pct"/>
            <w:vAlign w:val="center"/>
          </w:tcPr>
          <w:p w14:paraId="12A01C85" w14:textId="383F5552"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Chefs d’établissement ou leurs représentants (fondamental et post fondamental)</w:t>
            </w:r>
          </w:p>
        </w:tc>
        <w:tc>
          <w:tcPr>
            <w:tcW w:w="760" w:type="pct"/>
            <w:vAlign w:val="center"/>
          </w:tcPr>
          <w:p w14:paraId="2372C7BA" w14:textId="77777777"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0564E0E6" w14:textId="1D15C25E"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05 par localité</w:t>
            </w:r>
          </w:p>
        </w:tc>
      </w:tr>
      <w:tr w:rsidR="006C7465" w:rsidRPr="00F8737E" w14:paraId="33F28D76" w14:textId="77777777" w:rsidTr="00E8565C">
        <w:trPr>
          <w:trHeight w:val="20"/>
        </w:trPr>
        <w:tc>
          <w:tcPr>
            <w:tcW w:w="549" w:type="pct"/>
            <w:vMerge/>
            <w:vAlign w:val="center"/>
          </w:tcPr>
          <w:p w14:paraId="4F5D7824" w14:textId="77777777" w:rsidR="006C7465" w:rsidRPr="00F8737E" w:rsidRDefault="006C7465" w:rsidP="006C7465">
            <w:pPr>
              <w:rPr>
                <w:rFonts w:ascii="Century Gothic" w:hAnsi="Century Gothic" w:cs="Tahoma"/>
                <w:sz w:val="20"/>
                <w:szCs w:val="20"/>
              </w:rPr>
            </w:pPr>
          </w:p>
        </w:tc>
        <w:tc>
          <w:tcPr>
            <w:tcW w:w="645" w:type="pct"/>
            <w:vMerge/>
            <w:vAlign w:val="center"/>
          </w:tcPr>
          <w:p w14:paraId="4FD6D98A" w14:textId="77777777" w:rsidR="006C7465" w:rsidRPr="00F8737E" w:rsidRDefault="006C7465" w:rsidP="006C7465">
            <w:pPr>
              <w:jc w:val="both"/>
              <w:rPr>
                <w:rFonts w:ascii="Century Gothic" w:hAnsi="Century Gothic" w:cs="Tahoma"/>
                <w:sz w:val="20"/>
                <w:szCs w:val="20"/>
              </w:rPr>
            </w:pPr>
          </w:p>
        </w:tc>
        <w:tc>
          <w:tcPr>
            <w:tcW w:w="1259" w:type="pct"/>
            <w:vMerge/>
            <w:vAlign w:val="center"/>
          </w:tcPr>
          <w:p w14:paraId="00646285" w14:textId="77777777" w:rsidR="006C7465" w:rsidRPr="00F8737E" w:rsidRDefault="006C7465" w:rsidP="006C7465">
            <w:pPr>
              <w:jc w:val="both"/>
              <w:rPr>
                <w:rFonts w:ascii="Century Gothic" w:hAnsi="Century Gothic" w:cs="Tahoma"/>
                <w:sz w:val="20"/>
                <w:szCs w:val="20"/>
              </w:rPr>
            </w:pPr>
          </w:p>
        </w:tc>
        <w:tc>
          <w:tcPr>
            <w:tcW w:w="1142" w:type="pct"/>
            <w:vAlign w:val="center"/>
          </w:tcPr>
          <w:p w14:paraId="26244490" w14:textId="77777777"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 xml:space="preserve">Enseignants </w:t>
            </w:r>
          </w:p>
        </w:tc>
        <w:tc>
          <w:tcPr>
            <w:tcW w:w="760" w:type="pct"/>
            <w:vAlign w:val="center"/>
          </w:tcPr>
          <w:p w14:paraId="5866FD49" w14:textId="77777777"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Questionnaire</w:t>
            </w:r>
          </w:p>
        </w:tc>
        <w:tc>
          <w:tcPr>
            <w:tcW w:w="645" w:type="pct"/>
            <w:vAlign w:val="center"/>
          </w:tcPr>
          <w:p w14:paraId="020FD1DC" w14:textId="4C2D3394"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45 par province</w:t>
            </w:r>
          </w:p>
        </w:tc>
      </w:tr>
      <w:tr w:rsidR="006C7465" w:rsidRPr="00F8737E" w14:paraId="47D5BC0D" w14:textId="77777777" w:rsidTr="00E8565C">
        <w:trPr>
          <w:trHeight w:val="20"/>
        </w:trPr>
        <w:tc>
          <w:tcPr>
            <w:tcW w:w="549" w:type="pct"/>
            <w:vMerge/>
            <w:vAlign w:val="center"/>
          </w:tcPr>
          <w:p w14:paraId="53A2FD36" w14:textId="77777777" w:rsidR="006C7465" w:rsidRPr="00F8737E" w:rsidRDefault="006C7465" w:rsidP="006C7465">
            <w:pPr>
              <w:rPr>
                <w:rFonts w:ascii="Century Gothic" w:hAnsi="Century Gothic" w:cs="Tahoma"/>
                <w:sz w:val="20"/>
                <w:szCs w:val="20"/>
              </w:rPr>
            </w:pPr>
          </w:p>
        </w:tc>
        <w:tc>
          <w:tcPr>
            <w:tcW w:w="645" w:type="pct"/>
            <w:vMerge w:val="restart"/>
            <w:vAlign w:val="center"/>
          </w:tcPr>
          <w:p w14:paraId="2ED8E0FA" w14:textId="5F12EB9A"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Communautés Locales</w:t>
            </w:r>
          </w:p>
        </w:tc>
        <w:tc>
          <w:tcPr>
            <w:tcW w:w="1259" w:type="pct"/>
            <w:vMerge w:val="restart"/>
            <w:vAlign w:val="center"/>
          </w:tcPr>
          <w:p w14:paraId="513BA0EC" w14:textId="73E55B2B"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Citoyens</w:t>
            </w:r>
          </w:p>
        </w:tc>
        <w:tc>
          <w:tcPr>
            <w:tcW w:w="1142" w:type="pct"/>
            <w:vAlign w:val="center"/>
          </w:tcPr>
          <w:p w14:paraId="77997039" w14:textId="25A0F4DF"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 xml:space="preserve">Elèves </w:t>
            </w:r>
          </w:p>
        </w:tc>
        <w:tc>
          <w:tcPr>
            <w:tcW w:w="760" w:type="pct"/>
            <w:vAlign w:val="center"/>
          </w:tcPr>
          <w:p w14:paraId="54732986" w14:textId="2ADEDDD7"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Questionnaire</w:t>
            </w:r>
          </w:p>
        </w:tc>
        <w:tc>
          <w:tcPr>
            <w:tcW w:w="645" w:type="pct"/>
            <w:vAlign w:val="center"/>
          </w:tcPr>
          <w:p w14:paraId="610CEC65" w14:textId="0DF21AF5"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45 par province</w:t>
            </w:r>
          </w:p>
        </w:tc>
      </w:tr>
      <w:tr w:rsidR="006C7465" w:rsidRPr="00F8737E" w14:paraId="02D5954E" w14:textId="77777777" w:rsidTr="00E8565C">
        <w:trPr>
          <w:trHeight w:val="20"/>
        </w:trPr>
        <w:tc>
          <w:tcPr>
            <w:tcW w:w="549" w:type="pct"/>
            <w:vMerge/>
            <w:vAlign w:val="center"/>
          </w:tcPr>
          <w:p w14:paraId="7F797FD6" w14:textId="77777777" w:rsidR="006C7465" w:rsidRPr="00F8737E" w:rsidRDefault="006C7465" w:rsidP="006C7465">
            <w:pPr>
              <w:rPr>
                <w:rFonts w:ascii="Century Gothic" w:hAnsi="Century Gothic" w:cs="Tahoma"/>
                <w:sz w:val="20"/>
                <w:szCs w:val="20"/>
              </w:rPr>
            </w:pPr>
          </w:p>
        </w:tc>
        <w:tc>
          <w:tcPr>
            <w:tcW w:w="645" w:type="pct"/>
            <w:vMerge/>
            <w:vAlign w:val="center"/>
          </w:tcPr>
          <w:p w14:paraId="732A3DB5" w14:textId="77777777" w:rsidR="006C7465" w:rsidRPr="00F8737E" w:rsidRDefault="006C7465" w:rsidP="006C7465">
            <w:pPr>
              <w:jc w:val="both"/>
              <w:rPr>
                <w:rFonts w:ascii="Century Gothic" w:hAnsi="Century Gothic" w:cs="Tahoma"/>
                <w:sz w:val="20"/>
                <w:szCs w:val="20"/>
              </w:rPr>
            </w:pPr>
          </w:p>
        </w:tc>
        <w:tc>
          <w:tcPr>
            <w:tcW w:w="1259" w:type="pct"/>
            <w:vMerge/>
            <w:vAlign w:val="center"/>
          </w:tcPr>
          <w:p w14:paraId="368E4A75" w14:textId="77777777" w:rsidR="006C7465" w:rsidRPr="00F8737E" w:rsidRDefault="006C7465" w:rsidP="006C7465">
            <w:pPr>
              <w:jc w:val="both"/>
              <w:rPr>
                <w:rFonts w:ascii="Century Gothic" w:hAnsi="Century Gothic" w:cs="Tahoma"/>
                <w:sz w:val="20"/>
                <w:szCs w:val="20"/>
              </w:rPr>
            </w:pPr>
          </w:p>
        </w:tc>
        <w:tc>
          <w:tcPr>
            <w:tcW w:w="1142" w:type="pct"/>
            <w:vAlign w:val="center"/>
          </w:tcPr>
          <w:p w14:paraId="0BCB2E2B" w14:textId="03B05819"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 xml:space="preserve">Parents d’élèves </w:t>
            </w:r>
          </w:p>
        </w:tc>
        <w:tc>
          <w:tcPr>
            <w:tcW w:w="760" w:type="pct"/>
            <w:vAlign w:val="center"/>
          </w:tcPr>
          <w:p w14:paraId="0CB6DBED" w14:textId="1F307640"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Guide Focus group</w:t>
            </w:r>
          </w:p>
        </w:tc>
        <w:tc>
          <w:tcPr>
            <w:tcW w:w="645" w:type="pct"/>
            <w:vAlign w:val="center"/>
          </w:tcPr>
          <w:p w14:paraId="5E1FBE54" w14:textId="21352D73"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01 par province</w:t>
            </w:r>
          </w:p>
        </w:tc>
      </w:tr>
      <w:tr w:rsidR="006C7465" w:rsidRPr="00F8737E" w14:paraId="349C8E4B" w14:textId="77777777" w:rsidTr="00E8565C">
        <w:trPr>
          <w:trHeight w:val="20"/>
        </w:trPr>
        <w:tc>
          <w:tcPr>
            <w:tcW w:w="549" w:type="pct"/>
            <w:vMerge/>
            <w:vAlign w:val="center"/>
          </w:tcPr>
          <w:p w14:paraId="13069C8E" w14:textId="77777777" w:rsidR="006C7465" w:rsidRPr="00F8737E" w:rsidRDefault="006C7465" w:rsidP="006C7465">
            <w:pPr>
              <w:rPr>
                <w:rFonts w:ascii="Century Gothic" w:hAnsi="Century Gothic" w:cs="Tahoma"/>
                <w:sz w:val="20"/>
                <w:szCs w:val="20"/>
              </w:rPr>
            </w:pPr>
          </w:p>
        </w:tc>
        <w:tc>
          <w:tcPr>
            <w:tcW w:w="645" w:type="pct"/>
            <w:vMerge/>
            <w:vAlign w:val="center"/>
          </w:tcPr>
          <w:p w14:paraId="7FB0BBAA" w14:textId="77777777" w:rsidR="006C7465" w:rsidRPr="00F8737E" w:rsidRDefault="006C7465" w:rsidP="006C7465">
            <w:pPr>
              <w:jc w:val="both"/>
              <w:rPr>
                <w:rFonts w:ascii="Century Gothic" w:hAnsi="Century Gothic" w:cs="Tahoma"/>
                <w:sz w:val="20"/>
                <w:szCs w:val="20"/>
              </w:rPr>
            </w:pPr>
          </w:p>
        </w:tc>
        <w:tc>
          <w:tcPr>
            <w:tcW w:w="1259" w:type="pct"/>
            <w:vAlign w:val="center"/>
          </w:tcPr>
          <w:p w14:paraId="3A1C5EEC" w14:textId="0A54A6DA"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Administration à la base</w:t>
            </w:r>
          </w:p>
        </w:tc>
        <w:tc>
          <w:tcPr>
            <w:tcW w:w="1142" w:type="pct"/>
            <w:vAlign w:val="center"/>
          </w:tcPr>
          <w:p w14:paraId="6D724871" w14:textId="19F0759B" w:rsidR="006C7465" w:rsidRPr="00F8737E" w:rsidRDefault="006C7465" w:rsidP="006C7465">
            <w:pPr>
              <w:jc w:val="both"/>
              <w:rPr>
                <w:rFonts w:ascii="Century Gothic" w:hAnsi="Century Gothic" w:cs="Tahoma"/>
                <w:sz w:val="20"/>
                <w:szCs w:val="20"/>
              </w:rPr>
            </w:pPr>
            <w:r w:rsidRPr="00F8737E">
              <w:rPr>
                <w:rFonts w:ascii="Century Gothic" w:hAnsi="Century Gothic" w:cs="Tahoma"/>
                <w:sz w:val="20"/>
                <w:szCs w:val="20"/>
              </w:rPr>
              <w:t>Administrateurs</w:t>
            </w:r>
          </w:p>
        </w:tc>
        <w:tc>
          <w:tcPr>
            <w:tcW w:w="760" w:type="pct"/>
            <w:vAlign w:val="center"/>
          </w:tcPr>
          <w:p w14:paraId="5452068B" w14:textId="120CD088" w:rsidR="006C7465" w:rsidRPr="00F8737E" w:rsidRDefault="006C7465" w:rsidP="006C7465">
            <w:pPr>
              <w:rPr>
                <w:rFonts w:ascii="Century Gothic" w:hAnsi="Century Gothic" w:cs="Tahoma"/>
                <w:sz w:val="20"/>
                <w:szCs w:val="20"/>
              </w:rPr>
            </w:pPr>
            <w:r w:rsidRPr="00F8737E">
              <w:rPr>
                <w:rFonts w:ascii="Century Gothic" w:hAnsi="Century Gothic" w:cs="Tahoma"/>
                <w:sz w:val="20"/>
                <w:szCs w:val="20"/>
              </w:rPr>
              <w:t>Guide d’entretien</w:t>
            </w:r>
          </w:p>
        </w:tc>
        <w:tc>
          <w:tcPr>
            <w:tcW w:w="645" w:type="pct"/>
            <w:vAlign w:val="center"/>
          </w:tcPr>
          <w:p w14:paraId="69D1E71F" w14:textId="2ECD7134" w:rsidR="006C7465" w:rsidRPr="00F8737E" w:rsidRDefault="006C7465" w:rsidP="006C7465">
            <w:pPr>
              <w:jc w:val="center"/>
              <w:rPr>
                <w:rFonts w:ascii="Century Gothic" w:hAnsi="Century Gothic" w:cs="Tahoma"/>
                <w:sz w:val="20"/>
                <w:szCs w:val="20"/>
              </w:rPr>
            </w:pPr>
            <w:r w:rsidRPr="00F8737E">
              <w:rPr>
                <w:rFonts w:ascii="Century Gothic" w:hAnsi="Century Gothic" w:cs="Tahoma"/>
                <w:sz w:val="20"/>
                <w:szCs w:val="20"/>
              </w:rPr>
              <w:t>01 par province</w:t>
            </w:r>
          </w:p>
        </w:tc>
      </w:tr>
    </w:tbl>
    <w:p w14:paraId="48109566" w14:textId="0BAFE590" w:rsidR="008453D9" w:rsidRPr="00F8737E" w:rsidRDefault="00ED1770" w:rsidP="008453D9">
      <w:pPr>
        <w:widowControl w:val="0"/>
        <w:tabs>
          <w:tab w:val="left" w:pos="1843"/>
        </w:tabs>
        <w:spacing w:before="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Le</w:t>
      </w:r>
      <w:r w:rsidR="00EA752C" w:rsidRPr="00F8737E">
        <w:rPr>
          <w:rFonts w:ascii="Century Gothic" w:hAnsi="Century Gothic"/>
          <w:color w:val="000000" w:themeColor="text1"/>
          <w:sz w:val="22"/>
          <w:szCs w:val="22"/>
        </w:rPr>
        <w:t xml:space="preserve"> choix des </w:t>
      </w:r>
      <w:r w:rsidRPr="00F8737E">
        <w:rPr>
          <w:rFonts w:ascii="Century Gothic" w:hAnsi="Century Gothic"/>
          <w:color w:val="000000" w:themeColor="text1"/>
          <w:sz w:val="22"/>
          <w:szCs w:val="22"/>
        </w:rPr>
        <w:t xml:space="preserve">enseignants, </w:t>
      </w:r>
      <w:r w:rsidR="00EA752C" w:rsidRPr="00F8737E">
        <w:rPr>
          <w:rFonts w:ascii="Century Gothic" w:hAnsi="Century Gothic"/>
          <w:color w:val="000000" w:themeColor="text1"/>
          <w:sz w:val="22"/>
          <w:szCs w:val="22"/>
        </w:rPr>
        <w:t>des élèves et parents d’élèves se fera en prenant en compte la dimension genre. Lors des entrevues avec les</w:t>
      </w:r>
      <w:r w:rsidRPr="00F8737E">
        <w:rPr>
          <w:rFonts w:ascii="Century Gothic" w:hAnsi="Century Gothic"/>
          <w:color w:val="000000" w:themeColor="text1"/>
          <w:sz w:val="22"/>
          <w:szCs w:val="22"/>
        </w:rPr>
        <w:t xml:space="preserve"> différents responsables</w:t>
      </w:r>
      <w:r w:rsidR="00EA752C" w:rsidRPr="00F8737E">
        <w:rPr>
          <w:rFonts w:ascii="Century Gothic" w:hAnsi="Century Gothic"/>
          <w:color w:val="000000" w:themeColor="text1"/>
          <w:sz w:val="22"/>
          <w:szCs w:val="22"/>
        </w:rPr>
        <w:t xml:space="preserve"> ou leurs représentants, ils pourront </w:t>
      </w:r>
      <w:r w:rsidRPr="00F8737E">
        <w:rPr>
          <w:rFonts w:ascii="Century Gothic" w:hAnsi="Century Gothic"/>
          <w:color w:val="000000" w:themeColor="text1"/>
          <w:sz w:val="22"/>
          <w:szCs w:val="22"/>
        </w:rPr>
        <w:t>se faire assister par leurs collabor</w:t>
      </w:r>
      <w:r w:rsidR="00EA752C" w:rsidRPr="00F8737E">
        <w:rPr>
          <w:rFonts w:ascii="Century Gothic" w:hAnsi="Century Gothic"/>
          <w:color w:val="000000" w:themeColor="text1"/>
          <w:sz w:val="22"/>
          <w:szCs w:val="22"/>
        </w:rPr>
        <w:t>ateurs.</w:t>
      </w:r>
      <w:r w:rsidR="008453D9" w:rsidRPr="00F8737E">
        <w:rPr>
          <w:rFonts w:ascii="Century Gothic" w:hAnsi="Century Gothic"/>
          <w:color w:val="000000" w:themeColor="text1"/>
          <w:sz w:val="22"/>
          <w:szCs w:val="22"/>
        </w:rPr>
        <w:t xml:space="preserve"> </w:t>
      </w:r>
      <w:r w:rsidR="008453D9" w:rsidRPr="00F8737E">
        <w:rPr>
          <w:rFonts w:ascii="Century Gothic" w:eastAsia="Calibri" w:hAnsi="Century Gothic"/>
          <w:sz w:val="22"/>
          <w:szCs w:val="22"/>
        </w:rPr>
        <w:t>Le nombre d’individus à interviewer est estimé en tenant compte des objectifs de l’enquête et du degré de précision et de représentativité voulu. Le nombre d’acteurs à interviewer tient compte également des ressources disponibles pour recueillir et analyser les informations.</w:t>
      </w:r>
    </w:p>
    <w:p w14:paraId="2CF5D226" w14:textId="77777777" w:rsidR="00F53011" w:rsidRPr="00F8737E" w:rsidRDefault="00F53011" w:rsidP="00D05E72">
      <w:pPr>
        <w:widowControl w:val="0"/>
        <w:tabs>
          <w:tab w:val="left" w:pos="1843"/>
        </w:tabs>
        <w:spacing w:after="240" w:line="276" w:lineRule="auto"/>
        <w:jc w:val="both"/>
        <w:rPr>
          <w:rFonts w:ascii="Century Gothic" w:hAnsi="Century Gothic"/>
          <w:color w:val="000000" w:themeColor="text1"/>
          <w:sz w:val="22"/>
          <w:szCs w:val="22"/>
        </w:rPr>
        <w:sectPr w:rsidR="00F53011" w:rsidRPr="00F8737E" w:rsidSect="00A32727">
          <w:pgSz w:w="16838" w:h="11906" w:orient="landscape"/>
          <w:pgMar w:top="1418" w:right="1418" w:bottom="1418" w:left="1418" w:header="709" w:footer="709" w:gutter="0"/>
          <w:cols w:space="708"/>
          <w:titlePg/>
          <w:docGrid w:linePitch="360"/>
        </w:sectPr>
      </w:pPr>
    </w:p>
    <w:p w14:paraId="46279466" w14:textId="36B148AF" w:rsidR="00AD010F" w:rsidRPr="00F8737E" w:rsidRDefault="006921ED" w:rsidP="006921ED">
      <w:pPr>
        <w:widowControl w:val="0"/>
        <w:tabs>
          <w:tab w:val="left" w:pos="1843"/>
        </w:tabs>
        <w:spacing w:before="240" w:line="276" w:lineRule="auto"/>
        <w:jc w:val="both"/>
        <w:rPr>
          <w:rFonts w:ascii="Century Gothic" w:hAnsi="Century Gothic"/>
          <w:color w:val="000000" w:themeColor="text1"/>
          <w:sz w:val="22"/>
          <w:szCs w:val="22"/>
          <w:u w:val="single"/>
        </w:rPr>
      </w:pPr>
      <w:r w:rsidRPr="00F8737E">
        <w:rPr>
          <w:rFonts w:ascii="Century Gothic" w:hAnsi="Century Gothic"/>
          <w:color w:val="000000" w:themeColor="text1"/>
          <w:sz w:val="22"/>
          <w:szCs w:val="22"/>
          <w:u w:val="single"/>
        </w:rPr>
        <w:t xml:space="preserve">Procédures de collecte </w:t>
      </w:r>
    </w:p>
    <w:p w14:paraId="7C236E73" w14:textId="01370336" w:rsidR="006A2C42" w:rsidRPr="00F8737E" w:rsidRDefault="006921ED" w:rsidP="006A2C42">
      <w:pPr>
        <w:widowControl w:val="0"/>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Les entretiens auprès des structures centrales seront conduits </w:t>
      </w:r>
      <w:r w:rsidR="00316B01" w:rsidRPr="00F8737E">
        <w:rPr>
          <w:rFonts w:ascii="Century Gothic" w:hAnsi="Century Gothic"/>
          <w:color w:val="000000" w:themeColor="text1"/>
          <w:sz w:val="22"/>
          <w:szCs w:val="22"/>
        </w:rPr>
        <w:t xml:space="preserve">à Bujumbura </w:t>
      </w:r>
      <w:r w:rsidRPr="00F8737E">
        <w:rPr>
          <w:rFonts w:ascii="Century Gothic" w:hAnsi="Century Gothic"/>
          <w:color w:val="000000" w:themeColor="text1"/>
          <w:sz w:val="22"/>
          <w:szCs w:val="22"/>
        </w:rPr>
        <w:t xml:space="preserve">par l’équipe d’experts </w:t>
      </w:r>
      <w:r w:rsidR="00DE63CD" w:rsidRPr="00F8737E">
        <w:rPr>
          <w:rFonts w:ascii="Century Gothic" w:hAnsi="Century Gothic"/>
          <w:color w:val="000000" w:themeColor="text1"/>
          <w:sz w:val="22"/>
          <w:szCs w:val="22"/>
        </w:rPr>
        <w:t xml:space="preserve">clés </w:t>
      </w:r>
      <w:r w:rsidRPr="00F8737E">
        <w:rPr>
          <w:rFonts w:ascii="Century Gothic" w:hAnsi="Century Gothic"/>
          <w:color w:val="000000" w:themeColor="text1"/>
          <w:sz w:val="22"/>
          <w:szCs w:val="22"/>
        </w:rPr>
        <w:t xml:space="preserve">mobilisés. </w:t>
      </w:r>
    </w:p>
    <w:p w14:paraId="1E2BC995" w14:textId="77777777" w:rsidR="006A2C42" w:rsidRPr="00F8737E" w:rsidRDefault="006921ED" w:rsidP="006A2C42">
      <w:pPr>
        <w:spacing w:after="160" w:line="276" w:lineRule="auto"/>
        <w:jc w:val="both"/>
        <w:rPr>
          <w:rFonts w:ascii="Century Gothic" w:eastAsia="Calibri" w:hAnsi="Century Gothic"/>
          <w:sz w:val="22"/>
          <w:szCs w:val="22"/>
        </w:rPr>
      </w:pPr>
      <w:r w:rsidRPr="00F8737E">
        <w:rPr>
          <w:rFonts w:ascii="Century Gothic" w:hAnsi="Century Gothic"/>
          <w:color w:val="000000" w:themeColor="text1"/>
          <w:sz w:val="22"/>
          <w:szCs w:val="22"/>
        </w:rPr>
        <w:t>Quant à la collecte auprès des structures déconcentrées/décentralisées, elle sera conduite par l’équipe d’agents de collecte.</w:t>
      </w:r>
      <w:r w:rsidR="006A2C42" w:rsidRPr="00F8737E">
        <w:rPr>
          <w:rFonts w:ascii="Century Gothic" w:hAnsi="Century Gothic"/>
          <w:color w:val="000000" w:themeColor="text1"/>
          <w:sz w:val="22"/>
          <w:szCs w:val="22"/>
        </w:rPr>
        <w:t xml:space="preserve"> </w:t>
      </w:r>
      <w:r w:rsidR="006A2C42" w:rsidRPr="00F8737E">
        <w:rPr>
          <w:rFonts w:ascii="Century Gothic" w:eastAsia="Calibri" w:hAnsi="Century Gothic"/>
          <w:sz w:val="22"/>
          <w:szCs w:val="22"/>
        </w:rPr>
        <w:t xml:space="preserve">Pour collecter les données au niveau déconcentrés/décentralisés, vingt-quatre (24) agents de collecte (soit 06 contrôleurs et 18 enquêteurs) seront mobilisés sur la base de leur expérience dans la collecte mobile de données. Ces agents de collecte sont choisis dans le vivier d’agents de collecte des bureaux partenaires du cabinet AMD International au Burundi. </w:t>
      </w:r>
    </w:p>
    <w:p w14:paraId="10E121E3" w14:textId="77777777" w:rsidR="006A2C42" w:rsidRPr="00F8737E" w:rsidRDefault="006A2C42" w:rsidP="006A2C42">
      <w:pPr>
        <w:spacing w:after="160" w:line="276" w:lineRule="auto"/>
        <w:jc w:val="both"/>
        <w:rPr>
          <w:rFonts w:ascii="Century Gothic" w:eastAsia="Calibri" w:hAnsi="Century Gothic"/>
          <w:strike/>
          <w:sz w:val="22"/>
          <w:szCs w:val="22"/>
        </w:rPr>
      </w:pPr>
      <w:r w:rsidRPr="00F8737E">
        <w:rPr>
          <w:rFonts w:ascii="Century Gothic" w:eastAsia="Calibri" w:hAnsi="Century Gothic"/>
          <w:sz w:val="22"/>
          <w:szCs w:val="22"/>
        </w:rPr>
        <w:t>Les agents qui seront retenus sont ceux ayant au moins le niveau Licence (pour les enquêteurs) et Master 1 (pour les contrôleurs) en sciences sociales avec une bonne expérience dans la collecte mobile de données qualitatives et quantitatives. Ces agents sont choisis également en fonction de leur maitrise des langues locales couramment parlées dans les localités qu’ils auront à visiter.</w:t>
      </w:r>
    </w:p>
    <w:p w14:paraId="494F2B76" w14:textId="77777777" w:rsidR="006A2C42" w:rsidRPr="00F8737E" w:rsidRDefault="006A2C42" w:rsidP="006A2C42">
      <w:pPr>
        <w:spacing w:after="160" w:line="276" w:lineRule="auto"/>
        <w:jc w:val="both"/>
        <w:rPr>
          <w:rFonts w:ascii="Century Gothic" w:eastAsia="Calibri" w:hAnsi="Century Gothic"/>
          <w:sz w:val="22"/>
          <w:szCs w:val="22"/>
        </w:rPr>
      </w:pPr>
      <w:r w:rsidRPr="00F8737E">
        <w:rPr>
          <w:rFonts w:ascii="Century Gothic" w:eastAsia="Calibri" w:hAnsi="Century Gothic"/>
          <w:sz w:val="22"/>
          <w:szCs w:val="22"/>
        </w:rPr>
        <w:t>Pour la collecte, ces agents seront répartis en équipes</w:t>
      </w:r>
      <w:r w:rsidRPr="00F8737E">
        <w:rPr>
          <w:rFonts w:ascii="Century Gothic" w:eastAsia="Calibri" w:hAnsi="Century Gothic"/>
          <w:sz w:val="22"/>
          <w:szCs w:val="22"/>
          <w:vertAlign w:val="superscript"/>
        </w:rPr>
        <w:footnoteReference w:id="14"/>
      </w:r>
      <w:r w:rsidRPr="00F8737E">
        <w:rPr>
          <w:rFonts w:ascii="Century Gothic" w:eastAsia="Calibri" w:hAnsi="Century Gothic"/>
          <w:sz w:val="22"/>
          <w:szCs w:val="22"/>
        </w:rPr>
        <w:t xml:space="preserve"> polyglottes pour faire face aux éventuelles barrières linguistiques. La connaissance du français et d’au moins une des langues locales couramment parlées guidera l’affectation d’un agent de collecte dans une localité. </w:t>
      </w:r>
    </w:p>
    <w:p w14:paraId="6F92E040" w14:textId="51126719" w:rsidR="006A2C42" w:rsidRPr="00F8737E" w:rsidRDefault="006A2C42" w:rsidP="006A2C42">
      <w:pPr>
        <w:spacing w:after="160"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Le tableau </w:t>
      </w:r>
      <w:r w:rsidR="00AA385F" w:rsidRPr="00F8737E">
        <w:rPr>
          <w:rFonts w:ascii="Century Gothic" w:eastAsia="Calibri" w:hAnsi="Century Gothic"/>
          <w:sz w:val="22"/>
          <w:szCs w:val="22"/>
        </w:rPr>
        <w:t>5</w:t>
      </w:r>
      <w:r w:rsidRPr="00F8737E">
        <w:rPr>
          <w:rFonts w:ascii="Century Gothic" w:eastAsia="Calibri" w:hAnsi="Century Gothic"/>
          <w:sz w:val="22"/>
          <w:szCs w:val="22"/>
        </w:rPr>
        <w:t xml:space="preserve"> présente les provinces à couvrir et la composition de chaque équipe.</w:t>
      </w:r>
    </w:p>
    <w:p w14:paraId="70B1D8CE" w14:textId="6B3D57A1" w:rsidR="006A2C42" w:rsidRPr="00F8737E" w:rsidRDefault="006A2C42" w:rsidP="006A2C42">
      <w:pPr>
        <w:keepNext/>
        <w:keepLines/>
        <w:spacing w:before="240"/>
        <w:jc w:val="both"/>
        <w:rPr>
          <w:rFonts w:ascii="Century Gothic" w:hAnsi="Century Gothic"/>
          <w:b/>
          <w:bCs/>
          <w:snapToGrid w:val="0"/>
          <w:color w:val="000000" w:themeColor="text1"/>
          <w:sz w:val="22"/>
          <w:szCs w:val="22"/>
          <w:lang w:eastAsia="fr-FR"/>
        </w:rPr>
      </w:pPr>
      <w:bookmarkStart w:id="64" w:name="_Toc38537808"/>
      <w:r w:rsidRPr="00F8737E">
        <w:rPr>
          <w:rFonts w:ascii="Century Gothic" w:hAnsi="Century Gothic"/>
          <w:b/>
          <w:bCs/>
          <w:color w:val="000000" w:themeColor="text1"/>
          <w:sz w:val="22"/>
          <w:szCs w:val="22"/>
        </w:rPr>
        <w:t xml:space="preserve">Tableau </w:t>
      </w:r>
      <w:r w:rsidRPr="00F8737E">
        <w:rPr>
          <w:rFonts w:ascii="Century Gothic" w:hAnsi="Century Gothic"/>
          <w:b/>
          <w:bCs/>
          <w:color w:val="000000" w:themeColor="text1"/>
          <w:sz w:val="22"/>
          <w:szCs w:val="22"/>
        </w:rPr>
        <w:fldChar w:fldCharType="begin"/>
      </w:r>
      <w:r w:rsidRPr="00F8737E">
        <w:rPr>
          <w:rFonts w:ascii="Century Gothic" w:hAnsi="Century Gothic"/>
          <w:b/>
          <w:bCs/>
          <w:color w:val="000000" w:themeColor="text1"/>
          <w:sz w:val="22"/>
          <w:szCs w:val="22"/>
        </w:rPr>
        <w:instrText xml:space="preserve"> SEQ Tableau \* ARABIC </w:instrText>
      </w:r>
      <w:r w:rsidRPr="00F8737E">
        <w:rPr>
          <w:rFonts w:ascii="Century Gothic" w:hAnsi="Century Gothic"/>
          <w:b/>
          <w:bCs/>
          <w:color w:val="000000" w:themeColor="text1"/>
          <w:sz w:val="22"/>
          <w:szCs w:val="22"/>
        </w:rPr>
        <w:fldChar w:fldCharType="separate"/>
      </w:r>
      <w:r w:rsidR="00F8737E" w:rsidRPr="00F8737E">
        <w:rPr>
          <w:rFonts w:ascii="Century Gothic" w:hAnsi="Century Gothic"/>
          <w:b/>
          <w:bCs/>
          <w:noProof/>
          <w:color w:val="000000" w:themeColor="text1"/>
          <w:sz w:val="22"/>
          <w:szCs w:val="22"/>
        </w:rPr>
        <w:t>5</w:t>
      </w:r>
      <w:r w:rsidRPr="00F8737E">
        <w:rPr>
          <w:rFonts w:ascii="Century Gothic" w:hAnsi="Century Gothic"/>
          <w:b/>
          <w:bCs/>
          <w:color w:val="000000" w:themeColor="text1"/>
          <w:sz w:val="22"/>
          <w:szCs w:val="22"/>
        </w:rPr>
        <w:fldChar w:fldCharType="end"/>
      </w:r>
      <w:r w:rsidRPr="00F8737E">
        <w:rPr>
          <w:rFonts w:ascii="Century Gothic" w:hAnsi="Century Gothic"/>
          <w:b/>
          <w:bCs/>
          <w:color w:val="000000" w:themeColor="text1"/>
          <w:sz w:val="22"/>
          <w:szCs w:val="22"/>
        </w:rPr>
        <w:t xml:space="preserve"> : Provinces à couvrir et composition de chaque équipe</w:t>
      </w:r>
      <w:bookmarkEnd w:id="64"/>
    </w:p>
    <w:tbl>
      <w:tblPr>
        <w:tblStyle w:val="Grilledutableau31"/>
        <w:tblW w:w="5000" w:type="pct"/>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Look w:val="04A0" w:firstRow="1" w:lastRow="0" w:firstColumn="1" w:lastColumn="0" w:noHBand="0" w:noVBand="1"/>
      </w:tblPr>
      <w:tblGrid>
        <w:gridCol w:w="1129"/>
        <w:gridCol w:w="4820"/>
        <w:gridCol w:w="3111"/>
      </w:tblGrid>
      <w:tr w:rsidR="006A2C42" w:rsidRPr="00F8737E" w14:paraId="2298D4A7" w14:textId="77777777" w:rsidTr="00DE63CD">
        <w:tc>
          <w:tcPr>
            <w:tcW w:w="623" w:type="pct"/>
            <w:shd w:val="clear" w:color="auto" w:fill="0070C0"/>
            <w:vAlign w:val="center"/>
          </w:tcPr>
          <w:p w14:paraId="71D743DB" w14:textId="77777777" w:rsidR="006A2C42" w:rsidRPr="00F8737E" w:rsidRDefault="006A2C42" w:rsidP="00DE63CD">
            <w:pPr>
              <w:spacing w:line="259" w:lineRule="auto"/>
              <w:rPr>
                <w:rFonts w:ascii="Century Gothic" w:hAnsi="Century Gothic"/>
                <w:b/>
                <w:bCs/>
                <w:color w:val="FFFFFF"/>
                <w:sz w:val="20"/>
                <w:szCs w:val="20"/>
              </w:rPr>
            </w:pPr>
            <w:r w:rsidRPr="00F8737E">
              <w:rPr>
                <w:rFonts w:ascii="Century Gothic" w:hAnsi="Century Gothic"/>
                <w:b/>
                <w:bCs/>
                <w:color w:val="FFFFFF"/>
                <w:sz w:val="20"/>
                <w:szCs w:val="20"/>
              </w:rPr>
              <w:t>Equipes</w:t>
            </w:r>
          </w:p>
        </w:tc>
        <w:tc>
          <w:tcPr>
            <w:tcW w:w="2660" w:type="pct"/>
            <w:shd w:val="clear" w:color="auto" w:fill="0070C0"/>
            <w:vAlign w:val="center"/>
          </w:tcPr>
          <w:p w14:paraId="6A530D7C" w14:textId="77777777" w:rsidR="006A2C42" w:rsidRPr="00F8737E" w:rsidRDefault="006A2C42" w:rsidP="00DE63CD">
            <w:pPr>
              <w:spacing w:line="259" w:lineRule="auto"/>
              <w:rPr>
                <w:rFonts w:ascii="Century Gothic" w:hAnsi="Century Gothic"/>
                <w:b/>
                <w:bCs/>
                <w:color w:val="FFFFFF"/>
                <w:sz w:val="20"/>
                <w:szCs w:val="20"/>
              </w:rPr>
            </w:pPr>
            <w:r w:rsidRPr="00F8737E">
              <w:rPr>
                <w:rFonts w:ascii="Century Gothic" w:hAnsi="Century Gothic"/>
                <w:b/>
                <w:bCs/>
                <w:color w:val="FFFFFF"/>
                <w:sz w:val="20"/>
                <w:szCs w:val="20"/>
              </w:rPr>
              <w:t>Provinces à visiter</w:t>
            </w:r>
          </w:p>
        </w:tc>
        <w:tc>
          <w:tcPr>
            <w:tcW w:w="1717" w:type="pct"/>
            <w:shd w:val="clear" w:color="auto" w:fill="0070C0"/>
            <w:vAlign w:val="center"/>
          </w:tcPr>
          <w:p w14:paraId="0F3941AA" w14:textId="77777777" w:rsidR="006A2C42" w:rsidRPr="00F8737E" w:rsidRDefault="006A2C42" w:rsidP="00DE63CD">
            <w:pPr>
              <w:spacing w:line="259" w:lineRule="auto"/>
              <w:rPr>
                <w:rFonts w:ascii="Century Gothic" w:hAnsi="Century Gothic"/>
                <w:b/>
                <w:bCs/>
                <w:color w:val="FFFFFF"/>
                <w:sz w:val="20"/>
                <w:szCs w:val="20"/>
              </w:rPr>
            </w:pPr>
            <w:r w:rsidRPr="00F8737E">
              <w:rPr>
                <w:rFonts w:ascii="Century Gothic" w:hAnsi="Century Gothic"/>
                <w:b/>
                <w:bCs/>
                <w:color w:val="FFFFFF"/>
                <w:sz w:val="20"/>
                <w:szCs w:val="20"/>
              </w:rPr>
              <w:t>Composition de l’équipe</w:t>
            </w:r>
          </w:p>
        </w:tc>
      </w:tr>
      <w:tr w:rsidR="006A2C42" w:rsidRPr="00F8737E" w14:paraId="77447DF8" w14:textId="77777777" w:rsidTr="00DE63CD">
        <w:tc>
          <w:tcPr>
            <w:tcW w:w="623" w:type="pct"/>
            <w:vAlign w:val="center"/>
          </w:tcPr>
          <w:p w14:paraId="5C22BF7E" w14:textId="77777777" w:rsidR="006A2C42" w:rsidRPr="00F8737E" w:rsidRDefault="006A2C42" w:rsidP="00DE63CD">
            <w:pPr>
              <w:spacing w:line="259" w:lineRule="auto"/>
              <w:jc w:val="left"/>
              <w:rPr>
                <w:rFonts w:ascii="Century Gothic" w:hAnsi="Century Gothic"/>
                <w:sz w:val="20"/>
                <w:szCs w:val="20"/>
              </w:rPr>
            </w:pPr>
            <w:r w:rsidRPr="00F8737E">
              <w:rPr>
                <w:rFonts w:ascii="Century Gothic" w:hAnsi="Century Gothic"/>
                <w:sz w:val="20"/>
                <w:szCs w:val="20"/>
              </w:rPr>
              <w:t>Equipe 1</w:t>
            </w:r>
          </w:p>
        </w:tc>
        <w:tc>
          <w:tcPr>
            <w:tcW w:w="2660" w:type="pct"/>
            <w:vAlign w:val="center"/>
          </w:tcPr>
          <w:p w14:paraId="3C1920C9" w14:textId="1FA64D9B" w:rsidR="006A2C42" w:rsidRPr="00F8737E" w:rsidRDefault="004B06FA" w:rsidP="004B06FA">
            <w:pPr>
              <w:spacing w:line="259" w:lineRule="auto"/>
              <w:jc w:val="left"/>
              <w:rPr>
                <w:rFonts w:ascii="Century Gothic" w:hAnsi="Century Gothic"/>
                <w:sz w:val="20"/>
                <w:szCs w:val="20"/>
              </w:rPr>
            </w:pPr>
            <w:r w:rsidRPr="00F8737E">
              <w:rPr>
                <w:rFonts w:ascii="Century Gothic" w:hAnsi="Century Gothic"/>
                <w:sz w:val="20"/>
                <w:szCs w:val="20"/>
              </w:rPr>
              <w:t>Bujumbura Mairie ; Bujumbura Rural ; Rumonge</w:t>
            </w:r>
          </w:p>
        </w:tc>
        <w:tc>
          <w:tcPr>
            <w:tcW w:w="1717" w:type="pct"/>
            <w:vAlign w:val="center"/>
          </w:tcPr>
          <w:p w14:paraId="2B0B9AF5" w14:textId="77777777" w:rsidR="006A2C42" w:rsidRPr="00F8737E" w:rsidRDefault="006A2C42" w:rsidP="00DE63CD">
            <w:pPr>
              <w:spacing w:line="259" w:lineRule="auto"/>
              <w:jc w:val="left"/>
              <w:rPr>
                <w:rFonts w:ascii="Century Gothic" w:hAnsi="Century Gothic"/>
                <w:sz w:val="20"/>
                <w:szCs w:val="20"/>
              </w:rPr>
            </w:pPr>
            <w:r w:rsidRPr="00F8737E">
              <w:rPr>
                <w:rFonts w:ascii="Century Gothic" w:hAnsi="Century Gothic"/>
                <w:sz w:val="20"/>
                <w:szCs w:val="20"/>
              </w:rPr>
              <w:t>01 contrôleur + 03 enquêteurs</w:t>
            </w:r>
          </w:p>
        </w:tc>
      </w:tr>
      <w:tr w:rsidR="006A2C42" w:rsidRPr="00F8737E" w14:paraId="5657C3F2" w14:textId="77777777" w:rsidTr="00DE63CD">
        <w:tc>
          <w:tcPr>
            <w:tcW w:w="623" w:type="pct"/>
            <w:vAlign w:val="center"/>
          </w:tcPr>
          <w:p w14:paraId="19A1928D" w14:textId="77777777" w:rsidR="006A2C42" w:rsidRPr="00F8737E" w:rsidRDefault="006A2C42" w:rsidP="00DE63CD">
            <w:pPr>
              <w:spacing w:line="259" w:lineRule="auto"/>
              <w:jc w:val="left"/>
              <w:rPr>
                <w:rFonts w:ascii="Century Gothic" w:hAnsi="Century Gothic"/>
                <w:sz w:val="20"/>
                <w:szCs w:val="20"/>
              </w:rPr>
            </w:pPr>
            <w:r w:rsidRPr="00F8737E">
              <w:rPr>
                <w:rFonts w:ascii="Century Gothic" w:hAnsi="Century Gothic"/>
                <w:sz w:val="20"/>
                <w:szCs w:val="20"/>
              </w:rPr>
              <w:t>Equipe 2</w:t>
            </w:r>
          </w:p>
        </w:tc>
        <w:tc>
          <w:tcPr>
            <w:tcW w:w="2660" w:type="pct"/>
            <w:vAlign w:val="center"/>
          </w:tcPr>
          <w:p w14:paraId="667FDDA6" w14:textId="15532A8F" w:rsidR="006A2C42" w:rsidRPr="00F8737E" w:rsidRDefault="004B06FA" w:rsidP="004B06FA">
            <w:pPr>
              <w:spacing w:line="259" w:lineRule="auto"/>
              <w:jc w:val="left"/>
              <w:rPr>
                <w:rFonts w:ascii="Century Gothic" w:hAnsi="Century Gothic"/>
                <w:sz w:val="20"/>
                <w:szCs w:val="20"/>
              </w:rPr>
            </w:pPr>
            <w:r w:rsidRPr="00F8737E">
              <w:rPr>
                <w:rFonts w:ascii="Century Gothic" w:hAnsi="Century Gothic"/>
                <w:sz w:val="20"/>
                <w:szCs w:val="20"/>
              </w:rPr>
              <w:t>Bubanza ; Cibitoke ; Kayanza.</w:t>
            </w:r>
          </w:p>
        </w:tc>
        <w:tc>
          <w:tcPr>
            <w:tcW w:w="1717" w:type="pct"/>
          </w:tcPr>
          <w:p w14:paraId="52670C82" w14:textId="77777777" w:rsidR="006A2C42" w:rsidRPr="00F8737E" w:rsidRDefault="006A2C42" w:rsidP="00DE63CD">
            <w:pPr>
              <w:spacing w:line="259" w:lineRule="auto"/>
              <w:jc w:val="left"/>
              <w:rPr>
                <w:rFonts w:ascii="Century Gothic" w:hAnsi="Century Gothic"/>
                <w:sz w:val="20"/>
                <w:szCs w:val="20"/>
              </w:rPr>
            </w:pPr>
            <w:r w:rsidRPr="00F8737E">
              <w:rPr>
                <w:rFonts w:ascii="Century Gothic" w:hAnsi="Century Gothic"/>
                <w:sz w:val="20"/>
                <w:szCs w:val="20"/>
              </w:rPr>
              <w:t>01 contrôleur + 03 enquêteurs</w:t>
            </w:r>
          </w:p>
        </w:tc>
      </w:tr>
      <w:tr w:rsidR="006A2C42" w:rsidRPr="00F8737E" w14:paraId="2F1DC36D" w14:textId="77777777" w:rsidTr="00DE63CD">
        <w:tc>
          <w:tcPr>
            <w:tcW w:w="623" w:type="pct"/>
            <w:vAlign w:val="center"/>
          </w:tcPr>
          <w:p w14:paraId="00050A43" w14:textId="77777777" w:rsidR="006A2C42" w:rsidRPr="00F8737E" w:rsidRDefault="006A2C42" w:rsidP="00DE63CD">
            <w:pPr>
              <w:spacing w:line="259" w:lineRule="auto"/>
              <w:jc w:val="left"/>
              <w:rPr>
                <w:rFonts w:ascii="Century Gothic" w:hAnsi="Century Gothic"/>
                <w:sz w:val="20"/>
                <w:szCs w:val="20"/>
              </w:rPr>
            </w:pPr>
            <w:r w:rsidRPr="00F8737E">
              <w:rPr>
                <w:rFonts w:ascii="Century Gothic" w:hAnsi="Century Gothic"/>
                <w:sz w:val="20"/>
                <w:szCs w:val="20"/>
              </w:rPr>
              <w:t>Equipe 3</w:t>
            </w:r>
          </w:p>
        </w:tc>
        <w:tc>
          <w:tcPr>
            <w:tcW w:w="2660" w:type="pct"/>
            <w:vAlign w:val="center"/>
          </w:tcPr>
          <w:p w14:paraId="5C675CAB" w14:textId="5F1A8FF5" w:rsidR="006A2C42" w:rsidRPr="00F8737E" w:rsidRDefault="004B06FA" w:rsidP="004B06FA">
            <w:pPr>
              <w:spacing w:line="259" w:lineRule="auto"/>
              <w:jc w:val="left"/>
              <w:rPr>
                <w:rFonts w:ascii="Century Gothic" w:hAnsi="Century Gothic"/>
                <w:sz w:val="20"/>
                <w:szCs w:val="20"/>
              </w:rPr>
            </w:pPr>
            <w:r w:rsidRPr="00F8737E">
              <w:rPr>
                <w:rFonts w:ascii="Century Gothic" w:hAnsi="Century Gothic"/>
                <w:sz w:val="20"/>
                <w:szCs w:val="20"/>
              </w:rPr>
              <w:t>Ngozi ; Kirundo ; Muyinga</w:t>
            </w:r>
          </w:p>
        </w:tc>
        <w:tc>
          <w:tcPr>
            <w:tcW w:w="1717" w:type="pct"/>
          </w:tcPr>
          <w:p w14:paraId="045AEC09" w14:textId="77777777" w:rsidR="006A2C42" w:rsidRPr="00F8737E" w:rsidRDefault="006A2C42" w:rsidP="00DE63CD">
            <w:pPr>
              <w:spacing w:line="259" w:lineRule="auto"/>
              <w:jc w:val="left"/>
              <w:rPr>
                <w:rFonts w:ascii="Century Gothic" w:hAnsi="Century Gothic"/>
                <w:sz w:val="20"/>
                <w:szCs w:val="20"/>
              </w:rPr>
            </w:pPr>
            <w:r w:rsidRPr="00F8737E">
              <w:rPr>
                <w:rFonts w:ascii="Century Gothic" w:hAnsi="Century Gothic"/>
                <w:sz w:val="20"/>
                <w:szCs w:val="20"/>
              </w:rPr>
              <w:t>01 contrôleur + 03 enquêteurs</w:t>
            </w:r>
          </w:p>
        </w:tc>
      </w:tr>
      <w:tr w:rsidR="006A2C42" w:rsidRPr="00F8737E" w14:paraId="1C2E506F" w14:textId="77777777" w:rsidTr="00DE63CD">
        <w:tc>
          <w:tcPr>
            <w:tcW w:w="623" w:type="pct"/>
            <w:vAlign w:val="center"/>
          </w:tcPr>
          <w:p w14:paraId="23DF023E" w14:textId="77777777" w:rsidR="006A2C42" w:rsidRPr="00F8737E" w:rsidRDefault="006A2C42" w:rsidP="00DE63CD">
            <w:pPr>
              <w:spacing w:line="259" w:lineRule="auto"/>
              <w:jc w:val="left"/>
              <w:rPr>
                <w:rFonts w:ascii="Century Gothic" w:hAnsi="Century Gothic"/>
                <w:sz w:val="20"/>
                <w:szCs w:val="20"/>
              </w:rPr>
            </w:pPr>
            <w:r w:rsidRPr="00F8737E">
              <w:rPr>
                <w:rFonts w:ascii="Century Gothic" w:hAnsi="Century Gothic"/>
                <w:sz w:val="20"/>
                <w:szCs w:val="20"/>
              </w:rPr>
              <w:t>Equipe 4</w:t>
            </w:r>
          </w:p>
        </w:tc>
        <w:tc>
          <w:tcPr>
            <w:tcW w:w="2660" w:type="pct"/>
            <w:vAlign w:val="center"/>
          </w:tcPr>
          <w:p w14:paraId="3D65CF9A" w14:textId="4E27F337" w:rsidR="006A2C42" w:rsidRPr="00F8737E" w:rsidRDefault="004B06FA" w:rsidP="004B06FA">
            <w:pPr>
              <w:spacing w:line="259" w:lineRule="auto"/>
              <w:jc w:val="left"/>
              <w:rPr>
                <w:rFonts w:ascii="Century Gothic" w:hAnsi="Century Gothic"/>
                <w:sz w:val="20"/>
                <w:szCs w:val="20"/>
              </w:rPr>
            </w:pPr>
            <w:r w:rsidRPr="00F8737E">
              <w:rPr>
                <w:rFonts w:ascii="Century Gothic" w:hAnsi="Century Gothic"/>
                <w:sz w:val="20"/>
                <w:szCs w:val="20"/>
              </w:rPr>
              <w:t>Gitega ; Karu</w:t>
            </w:r>
            <w:r w:rsidR="00904CE5" w:rsidRPr="00F8737E">
              <w:rPr>
                <w:rFonts w:ascii="Century Gothic" w:hAnsi="Century Gothic"/>
                <w:sz w:val="20"/>
                <w:szCs w:val="20"/>
              </w:rPr>
              <w:t>s</w:t>
            </w:r>
            <w:r w:rsidRPr="00F8737E">
              <w:rPr>
                <w:rFonts w:ascii="Century Gothic" w:hAnsi="Century Gothic"/>
                <w:sz w:val="20"/>
                <w:szCs w:val="20"/>
              </w:rPr>
              <w:t>i ; Muramvya.</w:t>
            </w:r>
          </w:p>
        </w:tc>
        <w:tc>
          <w:tcPr>
            <w:tcW w:w="1717" w:type="pct"/>
          </w:tcPr>
          <w:p w14:paraId="05DA20F0" w14:textId="77777777" w:rsidR="006A2C42" w:rsidRPr="00F8737E" w:rsidRDefault="006A2C42" w:rsidP="00DE63CD">
            <w:pPr>
              <w:spacing w:line="259" w:lineRule="auto"/>
              <w:jc w:val="left"/>
              <w:rPr>
                <w:rFonts w:ascii="Century Gothic" w:hAnsi="Century Gothic"/>
                <w:sz w:val="20"/>
                <w:szCs w:val="20"/>
              </w:rPr>
            </w:pPr>
            <w:r w:rsidRPr="00F8737E">
              <w:rPr>
                <w:rFonts w:ascii="Century Gothic" w:hAnsi="Century Gothic"/>
                <w:sz w:val="20"/>
                <w:szCs w:val="20"/>
              </w:rPr>
              <w:t>01 contrôleur + 03 enquêteurs</w:t>
            </w:r>
          </w:p>
        </w:tc>
      </w:tr>
      <w:tr w:rsidR="006A2C42" w:rsidRPr="00F8737E" w14:paraId="5ACA70E6" w14:textId="77777777" w:rsidTr="00DE63CD">
        <w:tc>
          <w:tcPr>
            <w:tcW w:w="623" w:type="pct"/>
            <w:vAlign w:val="center"/>
          </w:tcPr>
          <w:p w14:paraId="37D08379" w14:textId="77777777" w:rsidR="006A2C42" w:rsidRPr="00F8737E" w:rsidRDefault="006A2C42" w:rsidP="00DE63CD">
            <w:pPr>
              <w:spacing w:line="259" w:lineRule="auto"/>
              <w:jc w:val="left"/>
              <w:rPr>
                <w:rFonts w:ascii="Century Gothic" w:hAnsi="Century Gothic"/>
                <w:sz w:val="20"/>
                <w:szCs w:val="20"/>
              </w:rPr>
            </w:pPr>
            <w:r w:rsidRPr="00F8737E">
              <w:rPr>
                <w:rFonts w:ascii="Century Gothic" w:hAnsi="Century Gothic"/>
                <w:sz w:val="20"/>
                <w:szCs w:val="20"/>
              </w:rPr>
              <w:t>Equipe 5</w:t>
            </w:r>
          </w:p>
        </w:tc>
        <w:tc>
          <w:tcPr>
            <w:tcW w:w="2660" w:type="pct"/>
            <w:vAlign w:val="center"/>
          </w:tcPr>
          <w:p w14:paraId="555087EE" w14:textId="6E362CC2" w:rsidR="006A2C42" w:rsidRPr="00F8737E" w:rsidRDefault="004B06FA" w:rsidP="004B06FA">
            <w:pPr>
              <w:spacing w:line="259" w:lineRule="auto"/>
              <w:jc w:val="left"/>
              <w:rPr>
                <w:rFonts w:ascii="Century Gothic" w:hAnsi="Century Gothic"/>
                <w:sz w:val="20"/>
                <w:szCs w:val="20"/>
              </w:rPr>
            </w:pPr>
            <w:r w:rsidRPr="00F8737E">
              <w:rPr>
                <w:rFonts w:ascii="Century Gothic" w:hAnsi="Century Gothic"/>
                <w:sz w:val="20"/>
                <w:szCs w:val="20"/>
              </w:rPr>
              <w:t>Bururi ; Makamba ; Mwaro</w:t>
            </w:r>
          </w:p>
        </w:tc>
        <w:tc>
          <w:tcPr>
            <w:tcW w:w="1717" w:type="pct"/>
          </w:tcPr>
          <w:p w14:paraId="0D7BA089" w14:textId="77777777" w:rsidR="006A2C42" w:rsidRPr="00F8737E" w:rsidRDefault="006A2C42" w:rsidP="00DE63CD">
            <w:pPr>
              <w:spacing w:line="259" w:lineRule="auto"/>
              <w:jc w:val="left"/>
              <w:rPr>
                <w:rFonts w:ascii="Century Gothic" w:hAnsi="Century Gothic"/>
                <w:sz w:val="20"/>
                <w:szCs w:val="20"/>
              </w:rPr>
            </w:pPr>
            <w:r w:rsidRPr="00F8737E">
              <w:rPr>
                <w:rFonts w:ascii="Century Gothic" w:hAnsi="Century Gothic"/>
                <w:sz w:val="20"/>
                <w:szCs w:val="20"/>
              </w:rPr>
              <w:t>01 contrôleur + 03 enquêteurs</w:t>
            </w:r>
          </w:p>
        </w:tc>
      </w:tr>
      <w:tr w:rsidR="006A2C42" w:rsidRPr="00F8737E" w14:paraId="153247C6" w14:textId="77777777" w:rsidTr="00DE63CD">
        <w:tc>
          <w:tcPr>
            <w:tcW w:w="623" w:type="pct"/>
            <w:vAlign w:val="center"/>
          </w:tcPr>
          <w:p w14:paraId="235A0C2F" w14:textId="77777777" w:rsidR="006A2C42" w:rsidRPr="00F8737E" w:rsidRDefault="006A2C42" w:rsidP="00DE63CD">
            <w:pPr>
              <w:spacing w:line="259" w:lineRule="auto"/>
              <w:jc w:val="left"/>
              <w:rPr>
                <w:rFonts w:ascii="Century Gothic" w:hAnsi="Century Gothic"/>
                <w:sz w:val="20"/>
                <w:szCs w:val="20"/>
              </w:rPr>
            </w:pPr>
            <w:r w:rsidRPr="00F8737E">
              <w:rPr>
                <w:rFonts w:ascii="Century Gothic" w:hAnsi="Century Gothic"/>
                <w:sz w:val="20"/>
                <w:szCs w:val="20"/>
              </w:rPr>
              <w:t>Equipe 6</w:t>
            </w:r>
          </w:p>
        </w:tc>
        <w:tc>
          <w:tcPr>
            <w:tcW w:w="2660" w:type="pct"/>
            <w:vAlign w:val="center"/>
          </w:tcPr>
          <w:p w14:paraId="50923EBD" w14:textId="7030FB4F" w:rsidR="006A2C42" w:rsidRPr="00F8737E" w:rsidRDefault="004B06FA" w:rsidP="004B06FA">
            <w:pPr>
              <w:spacing w:line="259" w:lineRule="auto"/>
              <w:jc w:val="left"/>
              <w:rPr>
                <w:rFonts w:ascii="Century Gothic" w:hAnsi="Century Gothic"/>
                <w:sz w:val="20"/>
                <w:szCs w:val="20"/>
              </w:rPr>
            </w:pPr>
            <w:r w:rsidRPr="00F8737E">
              <w:rPr>
                <w:rFonts w:ascii="Century Gothic" w:hAnsi="Century Gothic"/>
                <w:sz w:val="20"/>
                <w:szCs w:val="20"/>
              </w:rPr>
              <w:t>Rutana ; Ruyigi ; Cankuzo.</w:t>
            </w:r>
          </w:p>
        </w:tc>
        <w:tc>
          <w:tcPr>
            <w:tcW w:w="1717" w:type="pct"/>
          </w:tcPr>
          <w:p w14:paraId="157DC66F" w14:textId="77777777" w:rsidR="006A2C42" w:rsidRPr="00F8737E" w:rsidRDefault="006A2C42" w:rsidP="00DE63CD">
            <w:pPr>
              <w:spacing w:line="259" w:lineRule="auto"/>
              <w:jc w:val="left"/>
              <w:rPr>
                <w:rFonts w:ascii="Century Gothic" w:hAnsi="Century Gothic"/>
                <w:sz w:val="20"/>
                <w:szCs w:val="20"/>
              </w:rPr>
            </w:pPr>
            <w:r w:rsidRPr="00F8737E">
              <w:rPr>
                <w:rFonts w:ascii="Century Gothic" w:hAnsi="Century Gothic"/>
                <w:sz w:val="20"/>
                <w:szCs w:val="20"/>
              </w:rPr>
              <w:t>01 contrôleur + 03 enquêteurs</w:t>
            </w:r>
          </w:p>
        </w:tc>
      </w:tr>
    </w:tbl>
    <w:p w14:paraId="3733B78D" w14:textId="547C4EA8" w:rsidR="00316B01" w:rsidRPr="00F8737E" w:rsidRDefault="00316B01" w:rsidP="006A2C42">
      <w:pPr>
        <w:spacing w:before="240" w:after="160" w:line="276" w:lineRule="auto"/>
        <w:jc w:val="both"/>
        <w:rPr>
          <w:rFonts w:ascii="Century Gothic" w:eastAsia="Calibri" w:hAnsi="Century Gothic"/>
          <w:sz w:val="22"/>
          <w:szCs w:val="22"/>
        </w:rPr>
      </w:pPr>
      <w:r w:rsidRPr="00F8737E">
        <w:rPr>
          <w:rFonts w:ascii="Century Gothic" w:eastAsia="Calibri" w:hAnsi="Century Gothic"/>
          <w:sz w:val="22"/>
          <w:szCs w:val="22"/>
        </w:rPr>
        <w:t>En pratique, arrivée dans sa 1</w:t>
      </w:r>
      <w:r w:rsidRPr="00F8737E">
        <w:rPr>
          <w:rFonts w:ascii="Century Gothic" w:eastAsia="Calibri" w:hAnsi="Century Gothic"/>
          <w:sz w:val="22"/>
          <w:szCs w:val="22"/>
          <w:vertAlign w:val="superscript"/>
        </w:rPr>
        <w:t>ère</w:t>
      </w:r>
      <w:r w:rsidRPr="00F8737E">
        <w:rPr>
          <w:rFonts w:ascii="Century Gothic" w:eastAsia="Calibri" w:hAnsi="Century Gothic"/>
          <w:sz w:val="22"/>
          <w:szCs w:val="22"/>
        </w:rPr>
        <w:t xml:space="preserve"> province, toute l’équipe y compris le contrôleur travaille le 1</w:t>
      </w:r>
      <w:r w:rsidRPr="00F8737E">
        <w:rPr>
          <w:rFonts w:ascii="Century Gothic" w:eastAsia="Calibri" w:hAnsi="Century Gothic"/>
          <w:sz w:val="22"/>
          <w:szCs w:val="22"/>
          <w:vertAlign w:val="superscript"/>
        </w:rPr>
        <w:t>er</w:t>
      </w:r>
      <w:r w:rsidRPr="00F8737E">
        <w:rPr>
          <w:rFonts w:ascii="Century Gothic" w:eastAsia="Calibri" w:hAnsi="Century Gothic"/>
          <w:sz w:val="22"/>
          <w:szCs w:val="22"/>
        </w:rPr>
        <w:t xml:space="preserve"> jour dans une seule localité de la province et évolue progressivement tous ensemble dans la 2</w:t>
      </w:r>
      <w:r w:rsidRPr="00F8737E">
        <w:rPr>
          <w:rFonts w:ascii="Century Gothic" w:eastAsia="Calibri" w:hAnsi="Century Gothic"/>
          <w:sz w:val="22"/>
          <w:szCs w:val="22"/>
          <w:vertAlign w:val="superscript"/>
        </w:rPr>
        <w:t xml:space="preserve">ème </w:t>
      </w:r>
      <w:r w:rsidRPr="00F8737E">
        <w:rPr>
          <w:rFonts w:ascii="Century Gothic" w:eastAsia="Calibri" w:hAnsi="Century Gothic"/>
          <w:sz w:val="22"/>
          <w:szCs w:val="22"/>
        </w:rPr>
        <w:t>localité de la province puis dans la 3</w:t>
      </w:r>
      <w:r w:rsidRPr="00F8737E">
        <w:rPr>
          <w:rFonts w:ascii="Century Gothic" w:eastAsia="Calibri" w:hAnsi="Century Gothic"/>
          <w:sz w:val="22"/>
          <w:szCs w:val="22"/>
          <w:vertAlign w:val="superscript"/>
        </w:rPr>
        <w:t>ème</w:t>
      </w:r>
      <w:r w:rsidRPr="00F8737E">
        <w:rPr>
          <w:rFonts w:ascii="Century Gothic" w:eastAsia="Calibri" w:hAnsi="Century Gothic"/>
          <w:sz w:val="22"/>
          <w:szCs w:val="22"/>
        </w:rPr>
        <w:t xml:space="preserve"> et dernière localité de la province. L’équipe en fera de même pour ses deux (02) provinces restantes. L’avantage de cette approche est qu’elle est plus souple, augmente/accroit la visibilité de l’équipe, et le travail d’ensemble et permet à l’équipe de constater </w:t>
      </w:r>
      <w:r w:rsidR="00DE63CD" w:rsidRPr="00F8737E">
        <w:rPr>
          <w:rFonts w:ascii="Century Gothic" w:eastAsia="Calibri" w:hAnsi="Century Gothic"/>
          <w:sz w:val="22"/>
          <w:szCs w:val="22"/>
        </w:rPr>
        <w:t>ensemble</w:t>
      </w:r>
      <w:r w:rsidRPr="00F8737E">
        <w:rPr>
          <w:rFonts w:ascii="Century Gothic" w:eastAsia="Calibri" w:hAnsi="Century Gothic"/>
          <w:sz w:val="22"/>
          <w:szCs w:val="22"/>
        </w:rPr>
        <w:t xml:space="preserve"> les difficultés rencontrées et de les résoudre ensemble également. </w:t>
      </w:r>
      <w:r w:rsidR="00C96371" w:rsidRPr="00F8737E">
        <w:rPr>
          <w:rFonts w:ascii="Century Gothic" w:eastAsia="Calibri" w:hAnsi="Century Gothic"/>
          <w:sz w:val="22"/>
          <w:szCs w:val="22"/>
        </w:rPr>
        <w:t>En moyenne chaque équipe aura deux semaines pour couvrir ses trois provinces.</w:t>
      </w:r>
    </w:p>
    <w:p w14:paraId="01E10E0A" w14:textId="28A7D673" w:rsidR="006A2C42" w:rsidRPr="00F8737E" w:rsidRDefault="006A2C42" w:rsidP="006A2C42">
      <w:pPr>
        <w:spacing w:before="240" w:after="160"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Deux niveaux de contrôle/supervision seront réalisés pour assurer une bonne qualité des données collectées. Le premier niveau sera réalisé par les contrôleurs. Ils veilleront au respect des procédures de choix des cibles et d’administration des outils et au contrôle des enregistrements. L’autre niveau de contrôle qualité est du ressort de </w:t>
      </w:r>
      <w:r w:rsidR="00510C0F" w:rsidRPr="00F8737E">
        <w:rPr>
          <w:rFonts w:ascii="Century Gothic" w:eastAsia="Calibri" w:hAnsi="Century Gothic"/>
          <w:sz w:val="22"/>
          <w:szCs w:val="22"/>
        </w:rPr>
        <w:t>la supervision effectuée par l’</w:t>
      </w:r>
      <w:r w:rsidRPr="00F8737E">
        <w:rPr>
          <w:rFonts w:ascii="Century Gothic" w:eastAsia="Calibri" w:hAnsi="Century Gothic"/>
          <w:sz w:val="22"/>
          <w:szCs w:val="22"/>
        </w:rPr>
        <w:t>équipe backstopping de AMD International.</w:t>
      </w:r>
    </w:p>
    <w:p w14:paraId="40B5A7DA" w14:textId="0E826F20" w:rsidR="00D272BB" w:rsidRPr="00F8737E" w:rsidRDefault="008453D9" w:rsidP="006921ED">
      <w:pPr>
        <w:widowControl w:val="0"/>
        <w:tabs>
          <w:tab w:val="left" w:pos="1843"/>
        </w:tabs>
        <w:spacing w:after="240" w:line="276" w:lineRule="auto"/>
        <w:jc w:val="both"/>
        <w:rPr>
          <w:rFonts w:ascii="Century Gothic" w:hAnsi="Century Gothic"/>
          <w:color w:val="000000" w:themeColor="text1"/>
          <w:sz w:val="22"/>
          <w:szCs w:val="22"/>
        </w:rPr>
      </w:pPr>
      <w:r w:rsidRPr="00F8737E">
        <w:rPr>
          <w:noProof/>
          <w:lang w:eastAsia="fr-FR"/>
        </w:rPr>
        <mc:AlternateContent>
          <mc:Choice Requires="wpg">
            <w:drawing>
              <wp:anchor distT="0" distB="0" distL="114300" distR="114300" simplePos="0" relativeHeight="251658245" behindDoc="0" locked="0" layoutInCell="1" allowOverlap="1" wp14:anchorId="7C609CBA" wp14:editId="0B480274">
                <wp:simplePos x="0" y="0"/>
                <wp:positionH relativeFrom="margin">
                  <wp:align>left</wp:align>
                </wp:positionH>
                <wp:positionV relativeFrom="paragraph">
                  <wp:posOffset>1578272</wp:posOffset>
                </wp:positionV>
                <wp:extent cx="5699760" cy="4107815"/>
                <wp:effectExtent l="0" t="0" r="0" b="6985"/>
                <wp:wrapTopAndBottom/>
                <wp:docPr id="75" name="Groupe 75"/>
                <wp:cNvGraphicFramePr/>
                <a:graphic xmlns:a="http://schemas.openxmlformats.org/drawingml/2006/main">
                  <a:graphicData uri="http://schemas.microsoft.com/office/word/2010/wordprocessingGroup">
                    <wpg:wgp>
                      <wpg:cNvGrpSpPr/>
                      <wpg:grpSpPr>
                        <a:xfrm>
                          <a:off x="0" y="0"/>
                          <a:ext cx="5699760" cy="4107815"/>
                          <a:chOff x="0" y="0"/>
                          <a:chExt cx="6399530" cy="6304917"/>
                        </a:xfrm>
                      </wpg:grpSpPr>
                      <wpg:grpSp>
                        <wpg:cNvPr id="76" name="Groupe 76"/>
                        <wpg:cNvGrpSpPr/>
                        <wpg:grpSpPr>
                          <a:xfrm>
                            <a:off x="0" y="0"/>
                            <a:ext cx="6399530" cy="6304917"/>
                            <a:chOff x="0" y="0"/>
                            <a:chExt cx="6399530" cy="6305387"/>
                          </a:xfrm>
                        </wpg:grpSpPr>
                        <wpg:grpSp>
                          <wpg:cNvPr id="77" name="Groupe 77"/>
                          <wpg:cNvGrpSpPr/>
                          <wpg:grpSpPr>
                            <a:xfrm>
                              <a:off x="0" y="0"/>
                              <a:ext cx="6399530" cy="6185535"/>
                              <a:chOff x="-79513" y="219456"/>
                              <a:chExt cx="6399668" cy="6185535"/>
                            </a:xfrm>
                          </wpg:grpSpPr>
                          <wpg:grpSp>
                            <wpg:cNvPr id="78" name="Groupe 78"/>
                            <wpg:cNvGrpSpPr/>
                            <wpg:grpSpPr>
                              <a:xfrm>
                                <a:off x="-79513" y="219456"/>
                                <a:ext cx="6399668" cy="6185535"/>
                                <a:chOff x="-79513" y="219456"/>
                                <a:chExt cx="6399668" cy="6185535"/>
                              </a:xfrm>
                            </wpg:grpSpPr>
                            <pic:pic xmlns:pic="http://schemas.openxmlformats.org/drawingml/2006/picture">
                              <pic:nvPicPr>
                                <pic:cNvPr id="79" name="Image 79" descr="D:\AMI_AO\Marchés 2018\PETS Education-Santé au Burkina Faso\Dispositif de collecte mobile.png"/>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219456"/>
                                  <a:ext cx="6320155" cy="6185535"/>
                                </a:xfrm>
                                <a:prstGeom prst="rect">
                                  <a:avLst/>
                                </a:prstGeom>
                                <a:solidFill>
                                  <a:sysClr val="window" lastClr="FFFFFF"/>
                                </a:solidFill>
                                <a:ln>
                                  <a:noFill/>
                                </a:ln>
                              </pic:spPr>
                            </pic:pic>
                            <wps:wsp>
                              <wps:cNvPr id="80" name="Rectangle 80"/>
                              <wps:cNvSpPr/>
                              <wps:spPr>
                                <a:xfrm>
                                  <a:off x="-79513" y="283964"/>
                                  <a:ext cx="5199615" cy="384843"/>
                                </a:xfrm>
                                <a:prstGeom prst="rect">
                                  <a:avLst/>
                                </a:prstGeom>
                                <a:solidFill>
                                  <a:sysClr val="window" lastClr="FFFFFF"/>
                                </a:solidFill>
                                <a:ln w="12700" cap="flat" cmpd="sng" algn="ctr">
                                  <a:noFill/>
                                  <a:prstDash val="solid"/>
                                  <a:miter lim="800000"/>
                                </a:ln>
                                <a:effectLst/>
                              </wps:spPr>
                              <wps:txbx>
                                <w:txbxContent>
                                  <w:p w14:paraId="343D8523" w14:textId="77777777" w:rsidR="00994B03" w:rsidRPr="00FE10CD" w:rsidRDefault="00994B03" w:rsidP="008453D9">
                                    <w:pPr>
                                      <w:rPr>
                                        <w:rFonts w:ascii="Century Gothic" w:hAnsi="Century Gothic"/>
                                        <w:b/>
                                        <w:sz w:val="22"/>
                                        <w:szCs w:val="22"/>
                                      </w:rPr>
                                    </w:pPr>
                                    <w:r w:rsidRPr="00FE10CD">
                                      <w:rPr>
                                        <w:rFonts w:ascii="Century Gothic" w:hAnsi="Century Gothic"/>
                                        <w:b/>
                                        <w:sz w:val="22"/>
                                        <w:szCs w:val="22"/>
                                      </w:rPr>
                                      <w:t>Cadre de structuration de la collecte mobile de données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1" name="Zone de texte 81"/>
                            <wps:cNvSpPr txBox="1"/>
                            <wps:spPr>
                              <a:xfrm>
                                <a:off x="5915770" y="5860112"/>
                                <a:ext cx="318052" cy="159026"/>
                              </a:xfrm>
                              <a:prstGeom prst="rect">
                                <a:avLst/>
                              </a:prstGeom>
                              <a:solidFill>
                                <a:sysClr val="window" lastClr="FFFFFF"/>
                              </a:solidFill>
                              <a:ln w="6350">
                                <a:noFill/>
                              </a:ln>
                            </wps:spPr>
                            <wps:txbx>
                              <w:txbxContent>
                                <w:p w14:paraId="473CA6DE" w14:textId="77777777" w:rsidR="00994B03" w:rsidRDefault="00994B03" w:rsidP="008453D9">
                                  <w:r w:rsidRPr="00E415F8">
                                    <w:rPr>
                                      <w:noProof/>
                                      <w:lang w:eastAsia="fr-FR"/>
                                    </w:rPr>
                                    <w:drawing>
                                      <wp:inline distT="0" distB="0" distL="0" distR="0" wp14:anchorId="60E2DBB4" wp14:editId="7A1373E9">
                                        <wp:extent cx="128905" cy="64323"/>
                                        <wp:effectExtent l="0" t="0" r="4445"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8905" cy="643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82" name="Zone de texte 82"/>
                          <wps:cNvSpPr txBox="1"/>
                          <wps:spPr>
                            <a:xfrm>
                              <a:off x="79512" y="5905972"/>
                              <a:ext cx="1582309" cy="399415"/>
                            </a:xfrm>
                            <a:prstGeom prst="rect">
                              <a:avLst/>
                            </a:prstGeom>
                            <a:solidFill>
                              <a:sysClr val="window" lastClr="FFFFFF"/>
                            </a:solidFill>
                            <a:ln w="6350">
                              <a:noFill/>
                            </a:ln>
                          </wps:spPr>
                          <wps:txbx>
                            <w:txbxContent>
                              <w:p w14:paraId="5752A495" w14:textId="77777777" w:rsidR="00994B03" w:rsidRPr="006A3A25" w:rsidRDefault="00994B03" w:rsidP="008453D9">
                                <w:pPr>
                                  <w:rPr>
                                    <w:b/>
                                    <w:i/>
                                    <w:sz w:val="16"/>
                                    <w:szCs w:val="16"/>
                                  </w:rPr>
                                </w:pPr>
                                <w:r w:rsidRPr="006A3A25">
                                  <w:rPr>
                                    <w:b/>
                                    <w:i/>
                                    <w:sz w:val="16"/>
                                    <w:szCs w:val="16"/>
                                  </w:rPr>
                                  <w:t xml:space="preserve">Source : </w:t>
                                </w:r>
                                <w:r>
                                  <w:rPr>
                                    <w:b/>
                                    <w:i/>
                                    <w:sz w:val="16"/>
                                    <w:szCs w:val="16"/>
                                  </w:rPr>
                                  <w:t>AMD International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83" name="Rectangle 83"/>
                        <wps:cNvSpPr/>
                        <wps:spPr>
                          <a:xfrm>
                            <a:off x="1064173" y="2869324"/>
                            <a:ext cx="307427" cy="338959"/>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Rectangle 20"/>
                        <wps:cNvSpPr/>
                        <wps:spPr>
                          <a:xfrm>
                            <a:off x="260132" y="2293883"/>
                            <a:ext cx="307427" cy="338959"/>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Rectangle 21"/>
                        <wps:cNvSpPr/>
                        <wps:spPr>
                          <a:xfrm>
                            <a:off x="567559" y="1726324"/>
                            <a:ext cx="307427" cy="338959"/>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6" name="Rectangle 22"/>
                        <wps:cNvSpPr/>
                        <wps:spPr>
                          <a:xfrm>
                            <a:off x="811925" y="1024759"/>
                            <a:ext cx="307427" cy="338959"/>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Rectangle 23"/>
                        <wps:cNvSpPr/>
                        <wps:spPr>
                          <a:xfrm>
                            <a:off x="1631732" y="638504"/>
                            <a:ext cx="307427" cy="338455"/>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Rectangle 24"/>
                        <wps:cNvSpPr/>
                        <wps:spPr>
                          <a:xfrm>
                            <a:off x="2420007" y="449317"/>
                            <a:ext cx="307427" cy="338959"/>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Rectangle 25"/>
                        <wps:cNvSpPr/>
                        <wps:spPr>
                          <a:xfrm>
                            <a:off x="4879428" y="2128345"/>
                            <a:ext cx="701566" cy="212528"/>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609CBA" id="Groupe 75" o:spid="_x0000_s1030" style="position:absolute;left:0;text-align:left;margin-left:0;margin-top:124.25pt;width:448.8pt;height:323.45pt;z-index:251658245;mso-position-horizontal:left;mso-position-horizontal-relative:margin;mso-width-relative:margin;mso-height-relative:margin" coordsize="63995,630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">
                <v:group id="Groupe 76" o:spid="_x0000_s1031" style="position:absolute;width:63995;height:63049" coordsize="63995,630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caVcUAAADbAAAADwAAAGRycy9kb3ducmV2LnhtbESPT2vCQBTE74V+h+UV&#10;ejObtGglZhWRtvQQBLUg3h7ZZxLMvg3Zbf58e7dQ6HGYmd8w2WY0jeipc7VlBUkUgyAurK65VPB9&#10;+pgtQTiPrLGxTAomcrBZPz5kmGo78IH6oy9FgLBLUUHlfZtK6YqKDLrItsTBu9rOoA+yK6XucAhw&#10;08iXOF5IgzWHhQpb2lVU3I4/RsHngMP2NXnv89t1N11O8/05T0ip56dxuwLhafT/4b/2l1bwt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HGlXFAAAA2wAA&#10;AA8AAAAAAAAAAAAAAAAAqgIAAGRycy9kb3ducmV2LnhtbFBLBQYAAAAABAAEAPoAAACcAwAAAAA=&#10;">
                  <v:group id="Groupe 77" o:spid="_x0000_s1032" style="position:absolute;width:63995;height:61855" coordorigin="-795,2194" coordsize="63996,618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group id="Groupe 78" o:spid="_x0000_s1033" style="position:absolute;left:-795;top:2194;width:63996;height:61855" coordorigin="-795,2194" coordsize="63996,618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9" o:spid="_x0000_s1034" type="#_x0000_t75" style="position:absolute;top:2194;width:63201;height:618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Ge/c7EAAAA2wAAAA8AAABkcnMvZG93bnJldi54bWxEj19rwkAQxN8LfodjBd/qxQpWo6eUYqFQ&#10;Sv0LeVxyaxLN7YXsVdNv3ysUfBxm5jfMYtW5Wl2plcqzgdEwAUWce1txYeCwf3ucgpKAbLH2TAZ+&#10;SGC17D0sMLX+xlu67kKhIoQlRQNlCE2qteQlOZShb4ijd/KtwxBlW2jb4i3CXa2fkmSiHVYcF0ps&#10;6LWk/LL7dgYK+fiadPlmvT5n26PIZ7b348yYQb97mYMK1IV7+L/9bg08z+DvS/wBevk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Ge/c7EAAAA2wAAAA8AAAAAAAAAAAAAAAAA&#10;nwIAAGRycy9kb3ducmV2LnhtbFBLBQYAAAAABAAEAPcAAACQAwAAAAA=&#10;" filled="t" fillcolor="window">
                        <v:imagedata r:id="rId23" o:title="Dispositif de collecte mobile"/>
                      </v:shape>
                      <v:rect id="Rectangle 80" o:spid="_x0000_s1035" style="position:absolute;left:-795;top:2839;width:51996;height:38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roycIA&#10;AADbAAAADwAAAGRycy9kb3ducmV2LnhtbERPTU8CMRC9m/gfmjHxYqArB9MsFEIkinIhoiQcJ9th&#10;d+N2WrcF1n/vHEg8vrzv2WLwnTpTn9rAFh7HBSjiKriWawtfny8jAyplZIddYLLwSwkW89ubGZYu&#10;XPiDzrtcKwnhVKKFJudYap2qhjymcYjEwh1D7zEL7GvterxIuO/0pCietMeWpaHBSM8NVd+7k5cS&#10;s13F9erdvG430Z32Dz90MGjt/d2wnILKNOR/8dX95iwYWS9f5Afo+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CujJwgAAANsAAAAPAAAAAAAAAAAAAAAAAJgCAABkcnMvZG93&#10;bnJldi54bWxQSwUGAAAAAAQABAD1AAAAhwMAAAAA&#10;" fillcolor="window" stroked="f" strokeweight="1pt">
                        <v:textbox>
                          <w:txbxContent>
                            <w:p w14:paraId="343D8523" w14:textId="77777777" w:rsidR="00994B03" w:rsidRPr="00FE10CD" w:rsidRDefault="00994B03" w:rsidP="008453D9">
                              <w:pPr>
                                <w:rPr>
                                  <w:rFonts w:ascii="Century Gothic" w:hAnsi="Century Gothic"/>
                                  <w:b/>
                                  <w:sz w:val="22"/>
                                  <w:szCs w:val="22"/>
                                </w:rPr>
                              </w:pPr>
                              <w:r w:rsidRPr="00FE10CD">
                                <w:rPr>
                                  <w:rFonts w:ascii="Century Gothic" w:hAnsi="Century Gothic"/>
                                  <w:b/>
                                  <w:sz w:val="22"/>
                                  <w:szCs w:val="22"/>
                                </w:rPr>
                                <w:t>Cadre de structuration de la collecte mobile de données</w:t>
                              </w:r>
                            </w:p>
                          </w:txbxContent>
                        </v:textbox>
                      </v:rect>
                    </v:group>
                    <v:shape id="Zone de texte 81" o:spid="_x0000_s1036" type="#_x0000_t202" style="position:absolute;left:59157;top:58601;width:3181;height:1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AfZsUA&#10;AADbAAAADwAAAGRycy9kb3ducmV2LnhtbESPQWvCQBSE7wX/w/IK3pqNHkRSVylSUcFgmxa8PrLP&#10;JDX7NuyuJvXXdwuFHoeZ+YZZrAbTihs531hWMElSEMSl1Q1XCj4/Nk9zED4ga2wtk4Jv8rBajh4W&#10;mGnb8zvdilCJCGGfoYI6hC6T0pc1GfSJ7Yijd7bOYIjSVVI77CPctHKapjNpsOG4UGNH65rKS3E1&#10;Ck59sXXH/f7rrdvl9+O9yA/0mis1fhxenkEEGsJ/+K+90wrmE/j9En+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kB9mxQAAANsAAAAPAAAAAAAAAAAAAAAAAJgCAABkcnMv&#10;ZG93bnJldi54bWxQSwUGAAAAAAQABAD1AAAAigMAAAAA&#10;" fillcolor="window" stroked="f" strokeweight=".5pt">
                      <v:textbox>
                        <w:txbxContent>
                          <w:p w14:paraId="473CA6DE" w14:textId="77777777" w:rsidR="00994B03" w:rsidRDefault="00994B03" w:rsidP="008453D9">
                            <w:r w:rsidRPr="00E415F8">
                              <w:rPr>
                                <w:noProof/>
                                <w:lang w:eastAsia="fr-FR"/>
                              </w:rPr>
                              <w:drawing>
                                <wp:inline distT="0" distB="0" distL="0" distR="0" wp14:anchorId="60E2DBB4" wp14:editId="7A1373E9">
                                  <wp:extent cx="128905" cy="64323"/>
                                  <wp:effectExtent l="0" t="0" r="4445"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8905" cy="64323"/>
                                          </a:xfrm>
                                          <a:prstGeom prst="rect">
                                            <a:avLst/>
                                          </a:prstGeom>
                                          <a:noFill/>
                                          <a:ln>
                                            <a:noFill/>
                                          </a:ln>
                                        </pic:spPr>
                                      </pic:pic>
                                    </a:graphicData>
                                  </a:graphic>
                                </wp:inline>
                              </w:drawing>
                            </w:r>
                          </w:p>
                        </w:txbxContent>
                      </v:textbox>
                    </v:shape>
                  </v:group>
                  <v:shape id="Zone de texte 82" o:spid="_x0000_s1037" type="#_x0000_t202" style="position:absolute;left:795;top:59059;width:15823;height:3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KBEcUA&#10;AADbAAAADwAAAGRycy9kb3ducmV2LnhtbESPQWvCQBSE7wX/w/KE3uqmHopEVxFpqUKDGgWvj+wz&#10;iWbfht2tSf31XaHQ4zAz3zCzRW8acSPna8sKXkcJCOLC6ppLBcfDx8sEhA/IGhvLpOCHPCzmg6cZ&#10;ptp2vKdbHkoRIexTVFCF0KZS+qIig35kW+Lona0zGKJ0pdQOuwg3jRwnyZs0WHNcqLClVUXFNf82&#10;Ck5d/um2m81l166z+/aeZ1/0nin1POyXUxCB+vAf/muvtYLJGB5f4g+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QoERxQAAANsAAAAPAAAAAAAAAAAAAAAAAJgCAABkcnMv&#10;ZG93bnJldi54bWxQSwUGAAAAAAQABAD1AAAAigMAAAAA&#10;" fillcolor="window" stroked="f" strokeweight=".5pt">
                    <v:textbox>
                      <w:txbxContent>
                        <w:p w14:paraId="5752A495" w14:textId="77777777" w:rsidR="00994B03" w:rsidRPr="006A3A25" w:rsidRDefault="00994B03" w:rsidP="008453D9">
                          <w:pPr>
                            <w:rPr>
                              <w:b/>
                              <w:i/>
                              <w:sz w:val="16"/>
                              <w:szCs w:val="16"/>
                            </w:rPr>
                          </w:pPr>
                          <w:r w:rsidRPr="006A3A25">
                            <w:rPr>
                              <w:b/>
                              <w:i/>
                              <w:sz w:val="16"/>
                              <w:szCs w:val="16"/>
                            </w:rPr>
                            <w:t xml:space="preserve">Source : </w:t>
                          </w:r>
                          <w:r>
                            <w:rPr>
                              <w:b/>
                              <w:i/>
                              <w:sz w:val="16"/>
                              <w:szCs w:val="16"/>
                            </w:rPr>
                            <w:t>AMD International</w:t>
                          </w:r>
                        </w:p>
                      </w:txbxContent>
                    </v:textbox>
                  </v:shape>
                </v:group>
                <v:rect id="Rectangle 83" o:spid="_x0000_s1038" style="position:absolute;left:10641;top:28693;width:3075;height:3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h2vsMA&#10;AADbAAAADwAAAGRycy9kb3ducmV2LnhtbESPS2sCMRSF94L/IVyhG9FMW5AwGkUqfbkRX+DyMrnO&#10;DE5u0knU6b9vCoUuD+fxcWaLzjbiRm2oHWt4HGcgiAtnai41HPavIwUiRGSDjWPS8E0BFvN+b4a5&#10;cXfe0m0XS5FGOOSooYrR51KGoiKLYew8cfLOrrUYk2xLaVq8p3HbyKcsm0iLNSdChZ5eKiouu6tN&#10;ELVZ+ffVp3rbrL25HodfdFKo9cOgW05BROrif/iv/WE0qGf4/ZJ+gJ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h2vsMAAADbAAAADwAAAAAAAAAAAAAAAACYAgAAZHJzL2Rv&#10;d25yZXYueG1sUEsFBgAAAAAEAAQA9QAAAIgDAAAAAA==&#10;" fillcolor="window" stroked="f" strokeweight="1pt"/>
                <v:rect id="Rectangle 20" o:spid="_x0000_s1039" style="position:absolute;left:2601;top:22938;width:3074;height:33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HuysMA&#10;AADbAAAADwAAAGRycy9kb3ducmV2LnhtbESPS2sCMRSF94L/IVyhG9FMS5EwGkUqfbkRX+DyMrnO&#10;DE5u0knU6b9vCoUuD+fxcWaLzjbiRm2oHWt4HGcgiAtnai41HPavIwUiRGSDjWPS8E0BFvN+b4a5&#10;cXfe0m0XS5FGOOSooYrR51KGoiKLYew8cfLOrrUYk2xLaVq8p3HbyKcsm0iLNSdChZ5eKiouu6tN&#10;ELVZ+ffVp3rbrL25HodfdFKo9cOgW05BROrif/iv/WE0qGf4/ZJ+gJ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HuysMAAADbAAAADwAAAAAAAAAAAAAAAACYAgAAZHJzL2Rv&#10;d25yZXYueG1sUEsFBgAAAAAEAAQA9QAAAIgDAAAAAA==&#10;" fillcolor="window" stroked="f" strokeweight="1pt"/>
                <v:rect id="Rectangle 21" o:spid="_x0000_s1040" style="position:absolute;left:5675;top:17263;width:3074;height:3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1LUcMA&#10;AADbAAAADwAAAGRycy9kb3ducmV2LnhtbESPS2sCMRSF94L/IVyhG9FMC5UwGkUqfbkRX+DyMrnO&#10;DE5u0knU6b9vCoUuD+fxcWaLzjbiRm2oHWt4HGcgiAtnai41HPavIwUiRGSDjWPS8E0BFvN+b4a5&#10;cXfe0m0XS5FGOOSooYrR51KGoiKLYew8cfLOrrUYk2xLaVq8p3HbyKcsm0iLNSdChZ5eKiouu6tN&#10;ELVZ+ffVp3rbrL25HodfdFKo9cOgW05BROrif/iv/WE0qGf4/ZJ+gJ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1LUcMAAADbAAAADwAAAAAAAAAAAAAAAACYAgAAZHJzL2Rv&#10;d25yZXYueG1sUEsFBgAAAAAEAAQA9QAAAIgDAAAAAA==&#10;" fillcolor="window" stroked="f" strokeweight="1pt"/>
                <v:rect id="Rectangle 22" o:spid="_x0000_s1041" style="position:absolute;left:8119;top:10247;width:3074;height:33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VJsMA&#10;AADbAAAADwAAAGRycy9kb3ducmV2LnhtbESPS2sCMRSF94X+h3AL3RTN2IWE0Sii2NdGOiq4vEyu&#10;M4OTm3QSdfrvG0Ho8nAeH2c6720rLtSFxrGG0TADQVw603ClYbddDxSIEJENto5Jwy8FmM8eH6aY&#10;G3flb7oUsRJphEOOGuoYfS5lKGuyGIbOEyfv6DqLMcmukqbDaxq3rXzNsrG02HAi1OhpWVN5Ks42&#10;QdRm5d9Xn+pt8+XNef/yQweFWj8/9YsJiEh9/A/f2x9GgxrD7Uv6AXL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q/VJsMAAADbAAAADwAAAAAAAAAAAAAAAACYAgAAZHJzL2Rv&#10;d25yZXYueG1sUEsFBgAAAAAEAAQA9QAAAIgDAAAAAA==&#10;" fillcolor="window" stroked="f" strokeweight="1pt"/>
                <v:rect id="Rectangle 23" o:spid="_x0000_s1042" style="position:absolute;left:16317;top:6385;width:3074;height:33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NwvcMA&#10;AADbAAAADwAAAGRycy9kb3ducmV2LnhtbESPS2sCMRSF94L/IVyhG9FMu6hhNIpU+nIjvsDlZXKd&#10;GZzcpJOo03/fFApdHs7j48wWnW3EjdpQO9bwOM5AEBfO1FxqOOxfRwpEiMgGG8ek4ZsCLOb93gxz&#10;4+68pdsuliKNcMhRQxWjz6UMRUUWw9h54uSdXWsxJtmW0rR4T+O2kU9Z9iwt1pwIFXp6qai47K42&#10;QdRm5d9Xn+pts/bmehx+0Umh1g+DbjkFEamL/+G/9ofRoCbw+yX9AD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eNwvcMAAADbAAAADwAAAAAAAAAAAAAAAACYAgAAZHJzL2Rv&#10;d25yZXYueG1sUEsFBgAAAAAEAAQA9QAAAIgDAAAAAA==&#10;" fillcolor="window" stroked="f" strokeweight="1pt"/>
                <v:rect id="Rectangle 24" o:spid="_x0000_s1043" style="position:absolute;left:24200;top:4493;width:3074;height:3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zkz8IA&#10;AADbAAAADwAAAGRycy9kb3ducmV2LnhtbERPTU8CMRC9m/gfmjHxYqArB9MsFEIkinIhoiQcJ9th&#10;d+N2WrcF1n/vHEg8vrzv2WLwnTpTn9rAFh7HBSjiKriWawtfny8jAyplZIddYLLwSwkW89ubGZYu&#10;XPiDzrtcKwnhVKKFJudYap2qhjymcYjEwh1D7zEL7GvterxIuO/0pCietMeWpaHBSM8NVd+7k5cS&#10;s13F9erdvG430Z32Dz90MGjt/d2wnILKNOR/8dX95iwYGStf5Afo+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fOTPwgAAANsAAAAPAAAAAAAAAAAAAAAAAJgCAABkcnMvZG93&#10;bnJldi54bWxQSwUGAAAAAAQABAD1AAAAhwMAAAAA&#10;" fillcolor="window" stroked="f" strokeweight="1pt"/>
                <v:rect id="Rectangle 25" o:spid="_x0000_s1044" style="position:absolute;left:48794;top:21283;width:7015;height:21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BBVMMA&#10;AADbAAAADwAAAGRycy9kb3ducmV2LnhtbESPS2sCMRSF94L/IVyhG9FMuyhxNIpU+nIj9QEuL5Pr&#10;zODkJp1Enf77plBweTiPjzNbdLYRV2pD7VjD4zgDQVw4U3OpYb97HSkQISIbbByThh8KsJj3ezPM&#10;jbvxF123sRRphEOOGqoYfS5lKCqyGMbOEyfv5FqLMcm2lKbFWxq3jXzKsmdpseZEqNDTS0XFeXux&#10;CaI2K/+++lRvm7U3l8Pwm44KtX4YdMspiEhdvIf/2x9Gg5rA35f0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BBVMMAAADbAAAADwAAAAAAAAAAAAAAAACYAgAAZHJzL2Rv&#10;d25yZXYueG1sUEsFBgAAAAAEAAQA9QAAAIgDAAAAAA==&#10;" fillcolor="window" stroked="f" strokeweight="1pt"/>
                <w10:wrap type="topAndBottom" anchorx="margin"/>
              </v:group>
            </w:pict>
          </mc:Fallback>
        </mc:AlternateContent>
      </w:r>
      <w:r w:rsidR="006921ED" w:rsidRPr="00F8737E">
        <w:rPr>
          <w:rFonts w:ascii="Century Gothic" w:hAnsi="Century Gothic"/>
          <w:color w:val="000000" w:themeColor="text1"/>
          <w:sz w:val="22"/>
          <w:szCs w:val="22"/>
        </w:rPr>
        <w:t>La collecte des données à l’aide de questionnaire se fera à partir d’un système CAPI (Computer Assisted Personal Interviewing) qui est un mode d’administration d’un questionnaire en face à face dans le cadre duquel l’enquêteur utilise un smartphone pour procéder à l’interview. Les questionnaires seront digitalisés et intégrés dans des smartphones à travers la plateforme web numérique que les enquêteurs utiliseront pour enregistrer les réponses aux questions. Le programme de saisie des données est développé sous CSPro pour androïde (Csentry 7.2).</w:t>
      </w:r>
    </w:p>
    <w:p w14:paraId="51E6A363" w14:textId="475B240A" w:rsidR="008453D9" w:rsidRPr="00F8737E" w:rsidRDefault="008453D9" w:rsidP="006921ED">
      <w:pPr>
        <w:widowControl w:val="0"/>
        <w:tabs>
          <w:tab w:val="left" w:pos="1843"/>
        </w:tabs>
        <w:spacing w:after="240" w:line="276" w:lineRule="auto"/>
        <w:jc w:val="both"/>
        <w:rPr>
          <w:rFonts w:ascii="Century Gothic" w:hAnsi="Century Gothic"/>
          <w:color w:val="000000" w:themeColor="text1"/>
          <w:sz w:val="22"/>
          <w:szCs w:val="22"/>
        </w:rPr>
      </w:pPr>
    </w:p>
    <w:p w14:paraId="4619457A" w14:textId="3FE266D6" w:rsidR="006921ED" w:rsidRPr="00F8737E" w:rsidRDefault="006921ED" w:rsidP="008020E3">
      <w:pPr>
        <w:spacing w:after="240" w:line="276" w:lineRule="auto"/>
        <w:jc w:val="both"/>
        <w:rPr>
          <w:rFonts w:ascii="Century Gothic" w:eastAsia="Calibri" w:hAnsi="Century Gothic"/>
          <w:sz w:val="22"/>
          <w:szCs w:val="22"/>
        </w:rPr>
      </w:pPr>
      <w:r w:rsidRPr="00F8737E">
        <w:rPr>
          <w:rFonts w:ascii="Century Gothic" w:eastAsia="Calibri" w:hAnsi="Century Gothic"/>
          <w:sz w:val="22"/>
          <w:szCs w:val="22"/>
        </w:rPr>
        <w:t>Les focus groups se dérouleront dans les chefs-lieux de province avec les parents d’élève</w:t>
      </w:r>
      <w:r w:rsidR="00DE63CD" w:rsidRPr="00F8737E">
        <w:rPr>
          <w:rFonts w:ascii="Century Gothic" w:eastAsia="Calibri" w:hAnsi="Century Gothic"/>
          <w:sz w:val="22"/>
          <w:szCs w:val="22"/>
        </w:rPr>
        <w:t>s</w:t>
      </w:r>
      <w:r w:rsidRPr="00F8737E">
        <w:rPr>
          <w:rFonts w:ascii="Century Gothic" w:eastAsia="Calibri" w:hAnsi="Century Gothic"/>
          <w:sz w:val="22"/>
          <w:szCs w:val="22"/>
        </w:rPr>
        <w:t xml:space="preserve"> à un endroit central dans la ville, qui sera facilement accessible pour tous les participants concernés. Il y aura un maximum de 8 à 12 </w:t>
      </w:r>
      <w:r w:rsidR="008020E3" w:rsidRPr="00F8737E">
        <w:rPr>
          <w:rFonts w:ascii="Century Gothic" w:eastAsia="Calibri" w:hAnsi="Century Gothic"/>
          <w:sz w:val="22"/>
          <w:szCs w:val="22"/>
        </w:rPr>
        <w:t>parents d’élèves</w:t>
      </w:r>
      <w:r w:rsidRPr="00F8737E">
        <w:rPr>
          <w:rFonts w:ascii="Century Gothic" w:eastAsia="Calibri" w:hAnsi="Century Gothic"/>
          <w:sz w:val="22"/>
          <w:szCs w:val="22"/>
        </w:rPr>
        <w:t xml:space="preserve"> dans chaque focus group, et les discussions seront animées par un modérateur</w:t>
      </w:r>
      <w:r w:rsidR="008020E3" w:rsidRPr="00F8737E">
        <w:rPr>
          <w:rFonts w:ascii="Century Gothic" w:eastAsia="Calibri" w:hAnsi="Century Gothic"/>
          <w:sz w:val="22"/>
          <w:szCs w:val="22"/>
        </w:rPr>
        <w:t xml:space="preserve"> formé (agent contrôleur)</w:t>
      </w:r>
      <w:r w:rsidRPr="00F8737E">
        <w:rPr>
          <w:rFonts w:ascii="Century Gothic" w:eastAsia="Calibri" w:hAnsi="Century Gothic"/>
          <w:sz w:val="22"/>
          <w:szCs w:val="22"/>
        </w:rPr>
        <w:t>. Il utilisera un guide de questions ouvertes pour mener les discussions et sera assisté d'un preneur de notes</w:t>
      </w:r>
      <w:r w:rsidR="008020E3" w:rsidRPr="00F8737E">
        <w:rPr>
          <w:rFonts w:ascii="Century Gothic" w:eastAsia="Calibri" w:hAnsi="Century Gothic"/>
          <w:sz w:val="22"/>
          <w:szCs w:val="22"/>
        </w:rPr>
        <w:t xml:space="preserve"> (agent enquêteur)</w:t>
      </w:r>
      <w:r w:rsidRPr="00F8737E">
        <w:rPr>
          <w:rFonts w:ascii="Century Gothic" w:eastAsia="Calibri" w:hAnsi="Century Gothic"/>
          <w:sz w:val="22"/>
          <w:szCs w:val="22"/>
        </w:rPr>
        <w:t xml:space="preserve"> qui documentera toutes les discussions. De plus, les discussions seront enregistrées à l'aide d'un dictaphone. L’application Samsung Voice Recorder sera installée sur les </w:t>
      </w:r>
      <w:r w:rsidR="008020E3" w:rsidRPr="00F8737E">
        <w:rPr>
          <w:rFonts w:ascii="Century Gothic" w:eastAsia="Calibri" w:hAnsi="Century Gothic"/>
          <w:sz w:val="22"/>
          <w:szCs w:val="22"/>
        </w:rPr>
        <w:t>smartphones</w:t>
      </w:r>
      <w:r w:rsidRPr="00F8737E">
        <w:rPr>
          <w:rFonts w:ascii="Century Gothic" w:eastAsia="Calibri" w:hAnsi="Century Gothic"/>
          <w:sz w:val="22"/>
          <w:szCs w:val="22"/>
        </w:rPr>
        <w:t xml:space="preserve"> des agents de collecte. Cette application dictaphone est conçue par la firme Samsung Electronics Co., Ltd basée à Séoul en Corée du Sud. En plus d’offrir une interface d'enregistrement simple, un son de haute qualité</w:t>
      </w:r>
      <w:r w:rsidRPr="00F8737E">
        <w:rPr>
          <w:rStyle w:val="FootnoteReference"/>
          <w:rFonts w:ascii="Century Gothic" w:eastAsia="Calibri" w:hAnsi="Century Gothic"/>
          <w:sz w:val="22"/>
          <w:szCs w:val="22"/>
        </w:rPr>
        <w:footnoteReference w:id="15"/>
      </w:r>
      <w:r w:rsidRPr="00F8737E">
        <w:rPr>
          <w:rFonts w:ascii="Century Gothic" w:eastAsia="Calibri" w:hAnsi="Century Gothic"/>
          <w:sz w:val="22"/>
          <w:szCs w:val="22"/>
        </w:rPr>
        <w:t xml:space="preserve"> avec des capacités de lecture et d'édition, elle est munie du mode d'enregistrement « Mémo vocal » permettant de convertir les voix en texte (parole au texte). L’application permet également de partager les enregistrements grâce à la connexion mobile. Cela permettra de les conserver pour parer à d’éventuelles pertes de données. Tous les entretiens et discussions se dérouleront dans la langue couramment parlée par les interviewés (langues locales et français).</w:t>
      </w:r>
    </w:p>
    <w:p w14:paraId="07519357" w14:textId="0D161E6D" w:rsidR="004A31EF" w:rsidRPr="00F8737E" w:rsidRDefault="006A2C42" w:rsidP="004A31EF">
      <w:pPr>
        <w:spacing w:line="276" w:lineRule="auto"/>
        <w:jc w:val="both"/>
        <w:rPr>
          <w:rFonts w:ascii="Century Gothic" w:eastAsia="Calibri" w:hAnsi="Century Gothic"/>
          <w:i/>
          <w:sz w:val="22"/>
          <w:szCs w:val="22"/>
          <w:u w:val="dotted"/>
        </w:rPr>
      </w:pPr>
      <w:r w:rsidRPr="00F8737E">
        <w:rPr>
          <w:rFonts w:ascii="Century Gothic" w:eastAsia="Calibri" w:hAnsi="Century Gothic"/>
          <w:i/>
          <w:sz w:val="22"/>
          <w:szCs w:val="22"/>
          <w:u w:val="dotted"/>
        </w:rPr>
        <w:t>F</w:t>
      </w:r>
      <w:r w:rsidR="004A31EF" w:rsidRPr="00F8737E">
        <w:rPr>
          <w:rFonts w:ascii="Century Gothic" w:eastAsia="Calibri" w:hAnsi="Century Gothic"/>
          <w:i/>
          <w:sz w:val="22"/>
          <w:szCs w:val="22"/>
          <w:u w:val="dotted"/>
        </w:rPr>
        <w:t xml:space="preserve">ormation des agents de </w:t>
      </w:r>
      <w:r w:rsidR="00DE63CD" w:rsidRPr="00F8737E">
        <w:rPr>
          <w:rFonts w:ascii="Century Gothic" w:eastAsia="Calibri" w:hAnsi="Century Gothic"/>
          <w:i/>
          <w:sz w:val="22"/>
          <w:szCs w:val="22"/>
          <w:u w:val="dotted"/>
        </w:rPr>
        <w:t>collecte et organisation de pré-</w:t>
      </w:r>
      <w:r w:rsidR="004A31EF" w:rsidRPr="00F8737E">
        <w:rPr>
          <w:rFonts w:ascii="Century Gothic" w:eastAsia="Calibri" w:hAnsi="Century Gothic"/>
          <w:i/>
          <w:sz w:val="22"/>
          <w:szCs w:val="22"/>
          <w:u w:val="dotted"/>
        </w:rPr>
        <w:t>test</w:t>
      </w:r>
    </w:p>
    <w:p w14:paraId="6C38DDB8" w14:textId="4B9BB824" w:rsidR="004A31EF" w:rsidRPr="00F8737E" w:rsidRDefault="004A31EF" w:rsidP="004A31EF">
      <w:pPr>
        <w:spacing w:after="160"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Pour garantir des interviews efficaces et une collecte des données de qualité, avant leur déploiement sur le terrain, les agents de collecte seront formés en techniques de collecte des données. Les formations seront assurées par les équipes d’experts et de backstopping de AMD International. La formation se tiendra à </w:t>
      </w:r>
      <w:r w:rsidR="007C65D7" w:rsidRPr="00F8737E">
        <w:rPr>
          <w:rFonts w:ascii="Century Gothic" w:eastAsia="Calibri" w:hAnsi="Century Gothic"/>
          <w:sz w:val="22"/>
          <w:szCs w:val="22"/>
        </w:rPr>
        <w:t>Bujumbura</w:t>
      </w:r>
      <w:r w:rsidRPr="00F8737E">
        <w:rPr>
          <w:rFonts w:ascii="Century Gothic" w:eastAsia="Calibri" w:hAnsi="Century Gothic"/>
          <w:sz w:val="22"/>
          <w:szCs w:val="22"/>
        </w:rPr>
        <w:t xml:space="preserve">. Cette formation alliera des présentations magistrales, groupes de discussion participative et jeux de rôle. </w:t>
      </w:r>
    </w:p>
    <w:p w14:paraId="5C9ED0E1" w14:textId="77777777" w:rsidR="004A31EF" w:rsidRPr="00F8737E" w:rsidRDefault="004A31EF" w:rsidP="004A31EF">
      <w:pPr>
        <w:spacing w:after="160"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Elle portera sur les objectifs de l'étude, la conduite des entretiens, le contenu des outils de collecte et les aspects éthiques de la collecte. En outre, les agents de collecte seront formés sur la protection des sujets humains particulièrement sur l'importance de la protection de la vie privée et la confidentialité. </w:t>
      </w:r>
    </w:p>
    <w:p w14:paraId="53C03D73" w14:textId="20D48D0C" w:rsidR="004A31EF" w:rsidRPr="00F8737E" w:rsidRDefault="004A31EF" w:rsidP="004A31EF">
      <w:pPr>
        <w:spacing w:after="160" w:line="276" w:lineRule="auto"/>
        <w:jc w:val="both"/>
        <w:rPr>
          <w:rFonts w:ascii="Century Gothic" w:eastAsia="Calibri" w:hAnsi="Century Gothic"/>
          <w:sz w:val="22"/>
          <w:szCs w:val="22"/>
        </w:rPr>
      </w:pPr>
      <w:r w:rsidRPr="00F8737E">
        <w:rPr>
          <w:rFonts w:ascii="Century Gothic" w:eastAsia="Calibri" w:hAnsi="Century Gothic"/>
          <w:sz w:val="22"/>
          <w:szCs w:val="22"/>
        </w:rPr>
        <w:t>A l’issue de la formation en salle, un pré-test des outils de collecte sera effectué avec les agents de collecte. Le pré-test permettra de s’assurer d’une part que les outils permettent de recueilli</w:t>
      </w:r>
      <w:r w:rsidR="00BB60E9" w:rsidRPr="00F8737E">
        <w:rPr>
          <w:rFonts w:ascii="Century Gothic" w:eastAsia="Calibri" w:hAnsi="Century Gothic"/>
          <w:sz w:val="22"/>
          <w:szCs w:val="22"/>
        </w:rPr>
        <w:t>r les informations souhaitées ; d</w:t>
      </w:r>
      <w:r w:rsidRPr="00F8737E">
        <w:rPr>
          <w:rFonts w:ascii="Century Gothic" w:eastAsia="Calibri" w:hAnsi="Century Gothic"/>
          <w:sz w:val="22"/>
          <w:szCs w:val="22"/>
        </w:rPr>
        <w:t>’autre part, il permettra de s’assurer que les outils sont bien maitrisés par les agents de collecte.</w:t>
      </w:r>
    </w:p>
    <w:p w14:paraId="26CAE6CB" w14:textId="6BE73FD2" w:rsidR="00410237" w:rsidRPr="00F8737E" w:rsidRDefault="00410237" w:rsidP="00410237">
      <w:pPr>
        <w:spacing w:line="276" w:lineRule="auto"/>
        <w:jc w:val="both"/>
        <w:rPr>
          <w:rFonts w:ascii="Century Gothic" w:eastAsia="Calibri" w:hAnsi="Century Gothic"/>
          <w:i/>
          <w:sz w:val="22"/>
          <w:szCs w:val="22"/>
          <w:u w:val="dotted"/>
        </w:rPr>
      </w:pPr>
      <w:r w:rsidRPr="00F8737E">
        <w:rPr>
          <w:rFonts w:ascii="Century Gothic" w:eastAsia="Calibri" w:hAnsi="Century Gothic"/>
          <w:i/>
          <w:sz w:val="22"/>
          <w:szCs w:val="22"/>
          <w:u w:val="dotted"/>
        </w:rPr>
        <w:t>Considération</w:t>
      </w:r>
      <w:r w:rsidR="00D80E8E" w:rsidRPr="00F8737E">
        <w:rPr>
          <w:rFonts w:ascii="Century Gothic" w:eastAsia="Calibri" w:hAnsi="Century Gothic"/>
          <w:i/>
          <w:sz w:val="22"/>
          <w:szCs w:val="22"/>
          <w:u w:val="dotted"/>
        </w:rPr>
        <w:t>s</w:t>
      </w:r>
      <w:r w:rsidRPr="00F8737E">
        <w:rPr>
          <w:rFonts w:ascii="Century Gothic" w:eastAsia="Calibri" w:hAnsi="Century Gothic"/>
          <w:i/>
          <w:sz w:val="22"/>
          <w:szCs w:val="22"/>
          <w:u w:val="dotted"/>
        </w:rPr>
        <w:t xml:space="preserve"> éthiques</w:t>
      </w:r>
    </w:p>
    <w:p w14:paraId="064C0B90" w14:textId="2874606C" w:rsidR="00410237" w:rsidRPr="00F8737E" w:rsidRDefault="00410237" w:rsidP="00410237">
      <w:pPr>
        <w:spacing w:after="160" w:line="276" w:lineRule="auto"/>
        <w:jc w:val="both"/>
        <w:rPr>
          <w:rFonts w:ascii="Century Gothic" w:eastAsia="Calibri" w:hAnsi="Century Gothic"/>
          <w:sz w:val="22"/>
          <w:szCs w:val="22"/>
        </w:rPr>
      </w:pPr>
      <w:r w:rsidRPr="00F8737E">
        <w:rPr>
          <w:rFonts w:ascii="Century Gothic" w:eastAsia="Calibri" w:hAnsi="Century Gothic"/>
          <w:sz w:val="22"/>
          <w:szCs w:val="22"/>
        </w:rPr>
        <w:t>L’étude respectera les directives éthiques pour la recherche. Tous les protocoles et outils de l'étude seront revus et approuvés par l’UNICEF et le comité de pilotage.</w:t>
      </w:r>
    </w:p>
    <w:p w14:paraId="58AC4C4A" w14:textId="34B6B60C" w:rsidR="00717D73" w:rsidRPr="00F8737E" w:rsidRDefault="001A679E" w:rsidP="00CB6791">
      <w:pPr>
        <w:spacing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Le processus de l’évaluation sera encadré </w:t>
      </w:r>
      <w:r w:rsidR="008D6B05" w:rsidRPr="00F8737E">
        <w:rPr>
          <w:rFonts w:ascii="Century Gothic" w:eastAsia="Calibri" w:hAnsi="Century Gothic"/>
          <w:sz w:val="22"/>
          <w:szCs w:val="22"/>
        </w:rPr>
        <w:t xml:space="preserve">notamment </w:t>
      </w:r>
      <w:r w:rsidRPr="00F8737E">
        <w:rPr>
          <w:rFonts w:ascii="Century Gothic" w:eastAsia="Calibri" w:hAnsi="Century Gothic"/>
          <w:sz w:val="22"/>
          <w:szCs w:val="22"/>
        </w:rPr>
        <w:t>par (i) l</w:t>
      </w:r>
      <w:r w:rsidR="008D6B05" w:rsidRPr="00F8737E">
        <w:rPr>
          <w:rFonts w:ascii="Century Gothic" w:eastAsia="Calibri" w:hAnsi="Century Gothic"/>
          <w:sz w:val="22"/>
          <w:szCs w:val="22"/>
        </w:rPr>
        <w:t xml:space="preserve">es </w:t>
      </w:r>
      <w:r w:rsidR="008D6B05" w:rsidRPr="00F8737E">
        <w:rPr>
          <w:rFonts w:ascii="Century Gothic" w:eastAsia="Calibri" w:hAnsi="Century Gothic"/>
          <w:b/>
          <w:sz w:val="22"/>
          <w:szCs w:val="22"/>
        </w:rPr>
        <w:t>n</w:t>
      </w:r>
      <w:r w:rsidR="00717D73" w:rsidRPr="00F8737E">
        <w:rPr>
          <w:rFonts w:ascii="Century Gothic" w:eastAsia="Calibri" w:hAnsi="Century Gothic"/>
          <w:b/>
          <w:sz w:val="22"/>
          <w:szCs w:val="22"/>
        </w:rPr>
        <w:t>ormes et règles d’évaluation du Groupe des Nations Unies pour l’évaluation (UNEG)</w:t>
      </w:r>
      <w:r w:rsidRPr="00F8737E">
        <w:rPr>
          <w:rFonts w:ascii="Century Gothic" w:eastAsia="Calibri" w:hAnsi="Century Gothic"/>
          <w:sz w:val="22"/>
          <w:szCs w:val="22"/>
        </w:rPr>
        <w:t xml:space="preserve"> et (ii) les </w:t>
      </w:r>
      <w:r w:rsidRPr="00F8737E">
        <w:rPr>
          <w:rFonts w:ascii="Century Gothic" w:eastAsia="Calibri" w:hAnsi="Century Gothic"/>
          <w:b/>
          <w:sz w:val="22"/>
          <w:szCs w:val="22"/>
        </w:rPr>
        <w:t>procédures de l'UNICEF relative aux normes éthiques en matière de collecte et d'analyse des données, de recherche et d'évaluation</w:t>
      </w:r>
      <w:r w:rsidR="00717D73" w:rsidRPr="00F8737E">
        <w:rPr>
          <w:rFonts w:ascii="Century Gothic" w:eastAsia="Calibri" w:hAnsi="Century Gothic"/>
          <w:sz w:val="22"/>
          <w:szCs w:val="22"/>
        </w:rPr>
        <w:t>.</w:t>
      </w:r>
    </w:p>
    <w:p w14:paraId="0B4FB47E" w14:textId="77777777" w:rsidR="008D6B05" w:rsidRPr="00F8737E" w:rsidRDefault="00410237" w:rsidP="008D6B05">
      <w:pPr>
        <w:spacing w:after="160"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L’équipe prendra en compte les principes du respect des enquêtés, de leurs droits et liberté d’expression dans la collecte des données et la confidentialité et l’anonymat au cours du processus. </w:t>
      </w:r>
    </w:p>
    <w:p w14:paraId="2A82054C" w14:textId="6DAA5587" w:rsidR="008D6B05" w:rsidRPr="00F8737E" w:rsidRDefault="00410237" w:rsidP="008D6B05">
      <w:pPr>
        <w:spacing w:after="160" w:line="276" w:lineRule="auto"/>
        <w:jc w:val="both"/>
        <w:rPr>
          <w:rFonts w:ascii="Century Gothic" w:eastAsia="Calibri" w:hAnsi="Century Gothic"/>
          <w:sz w:val="22"/>
          <w:szCs w:val="22"/>
        </w:rPr>
      </w:pPr>
      <w:r w:rsidRPr="00F8737E">
        <w:rPr>
          <w:rFonts w:ascii="Century Gothic" w:eastAsia="Calibri" w:hAnsi="Century Gothic"/>
          <w:sz w:val="22"/>
          <w:szCs w:val="22"/>
        </w:rPr>
        <w:t>Le consentement éclairé des participants à l'étude sera un préalable à la collecte des données</w:t>
      </w:r>
      <w:r w:rsidR="008D6B05" w:rsidRPr="00F8737E">
        <w:rPr>
          <w:rFonts w:ascii="Century Gothic" w:eastAsia="Calibri" w:hAnsi="Century Gothic"/>
          <w:sz w:val="22"/>
          <w:szCs w:val="22"/>
        </w:rPr>
        <w:t>, tout en tenant compte des structures de pouvoir et des hiérarchies existantes au sein des communautés et des ménages. Pour les enfants n’ayant pas atteint la majorité, un consentement sera requis. Le consentement sera demandé à un parent, un tuteur ou la personne responsable de l’enfant.</w:t>
      </w:r>
    </w:p>
    <w:p w14:paraId="3F86B06C" w14:textId="0E5A3697" w:rsidR="008D6B05" w:rsidRPr="00F8737E" w:rsidRDefault="00410237" w:rsidP="008D6B05">
      <w:pPr>
        <w:spacing w:after="160"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Les participants/enquêtés seront informés des objectifs de l’étude, de la durée des entretiens individuels ou des focus groups, et de la confidentialité des informations recueillies. </w:t>
      </w:r>
      <w:r w:rsidR="001A679E" w:rsidRPr="00F8737E">
        <w:rPr>
          <w:rFonts w:ascii="Century Gothic" w:eastAsia="Calibri" w:hAnsi="Century Gothic"/>
          <w:sz w:val="22"/>
          <w:szCs w:val="22"/>
        </w:rPr>
        <w:t>L’équipe d’experts s'assurera que les informations recueillies ne puissent pas être retracées jusqu'à leur source afin que les personnes concernées soient protégées contre les éventuelles représailles.</w:t>
      </w:r>
      <w:r w:rsidR="008D6B05" w:rsidRPr="00F8737E">
        <w:rPr>
          <w:rFonts w:ascii="Century Gothic" w:eastAsia="Calibri" w:hAnsi="Century Gothic"/>
          <w:sz w:val="22"/>
          <w:szCs w:val="22"/>
        </w:rPr>
        <w:t xml:space="preserve"> Ainsi, pour le respect du principe de la confidentialité, les noms des enquêtés mentionnés sur les fiches, seront remplacés par des codes pendant le traitement des données. </w:t>
      </w:r>
    </w:p>
    <w:p w14:paraId="4465C73E" w14:textId="3E7D3DC3" w:rsidR="001A679E" w:rsidRPr="00F8737E" w:rsidRDefault="008D6B05" w:rsidP="001A679E">
      <w:pPr>
        <w:spacing w:after="160" w:line="276" w:lineRule="auto"/>
        <w:jc w:val="both"/>
        <w:rPr>
          <w:rFonts w:ascii="Century Gothic" w:eastAsia="Calibri" w:hAnsi="Century Gothic"/>
          <w:sz w:val="22"/>
          <w:szCs w:val="22"/>
        </w:rPr>
      </w:pPr>
      <w:r w:rsidRPr="00F8737E">
        <w:rPr>
          <w:rFonts w:ascii="Century Gothic" w:eastAsia="Calibri" w:hAnsi="Century Gothic"/>
          <w:sz w:val="22"/>
          <w:szCs w:val="22"/>
        </w:rPr>
        <w:t>En outre,</w:t>
      </w:r>
      <w:r w:rsidR="001A679E" w:rsidRPr="00F8737E">
        <w:rPr>
          <w:rFonts w:ascii="Century Gothic" w:eastAsia="Calibri" w:hAnsi="Century Gothic"/>
          <w:sz w:val="22"/>
          <w:szCs w:val="22"/>
        </w:rPr>
        <w:t xml:space="preserve"> les différences de culture, les coutumes locales, les croyances et pratiques religieuses, l'interaction personnelle, le genre, le handicap, l'âge et l'origine ethnique seront pris en compte ainsi que les implications potentielles de ces différences lors de la planification, de la réalisation et de la communication des résultats de l’évaluation, tout en utilisant les instruments d'évaluation appropriés au cadre culturel.</w:t>
      </w:r>
    </w:p>
    <w:p w14:paraId="587AFF5D" w14:textId="5C700BB1" w:rsidR="00410237" w:rsidRPr="00F8737E" w:rsidRDefault="008D6B05" w:rsidP="00410237">
      <w:pPr>
        <w:spacing w:after="160"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Les enquêtés </w:t>
      </w:r>
      <w:r w:rsidR="00410237" w:rsidRPr="00F8737E">
        <w:rPr>
          <w:rFonts w:ascii="Century Gothic" w:eastAsia="Calibri" w:hAnsi="Century Gothic"/>
          <w:sz w:val="22"/>
          <w:szCs w:val="22"/>
        </w:rPr>
        <w:t xml:space="preserve">seront </w:t>
      </w:r>
      <w:r w:rsidR="00AD2BA7" w:rsidRPr="00F8737E">
        <w:rPr>
          <w:rFonts w:ascii="Century Gothic" w:eastAsia="Calibri" w:hAnsi="Century Gothic"/>
          <w:sz w:val="22"/>
          <w:szCs w:val="22"/>
        </w:rPr>
        <w:t xml:space="preserve">également </w:t>
      </w:r>
      <w:r w:rsidR="00410237" w:rsidRPr="00F8737E">
        <w:rPr>
          <w:rFonts w:ascii="Century Gothic" w:eastAsia="Calibri" w:hAnsi="Century Gothic"/>
          <w:sz w:val="22"/>
          <w:szCs w:val="22"/>
        </w:rPr>
        <w:t>informés qu’ils ont le droit de se retirer pendant l’entretien et cela à chaque fois qu’ils le désir</w:t>
      </w:r>
      <w:r w:rsidR="00DE63CD" w:rsidRPr="00F8737E">
        <w:rPr>
          <w:rFonts w:ascii="Century Gothic" w:eastAsia="Calibri" w:hAnsi="Century Gothic"/>
          <w:sz w:val="22"/>
          <w:szCs w:val="22"/>
        </w:rPr>
        <w:t>er</w:t>
      </w:r>
      <w:r w:rsidR="00410237" w:rsidRPr="00F8737E">
        <w:rPr>
          <w:rFonts w:ascii="Century Gothic" w:eastAsia="Calibri" w:hAnsi="Century Gothic"/>
          <w:sz w:val="22"/>
          <w:szCs w:val="22"/>
        </w:rPr>
        <w:t xml:space="preserve">aient. </w:t>
      </w:r>
    </w:p>
    <w:p w14:paraId="3D399814" w14:textId="192A4281" w:rsidR="00410237" w:rsidRPr="00F8737E" w:rsidRDefault="00410237" w:rsidP="00410237">
      <w:pPr>
        <w:spacing w:after="160"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Il n'y a pas de bénéfices matériels et financiers directs pour les participants à cette </w:t>
      </w:r>
      <w:r w:rsidR="00427BF0" w:rsidRPr="00F8737E">
        <w:rPr>
          <w:rFonts w:ascii="Century Gothic" w:eastAsia="Calibri" w:hAnsi="Century Gothic"/>
          <w:sz w:val="22"/>
          <w:szCs w:val="22"/>
        </w:rPr>
        <w:t>évaluation</w:t>
      </w:r>
      <w:r w:rsidRPr="00F8737E">
        <w:rPr>
          <w:rFonts w:ascii="Century Gothic" w:eastAsia="Calibri" w:hAnsi="Century Gothic"/>
          <w:sz w:val="22"/>
          <w:szCs w:val="22"/>
        </w:rPr>
        <w:t xml:space="preserve">. Cependant l'avantage indirect sera une </w:t>
      </w:r>
      <w:r w:rsidR="001A679E" w:rsidRPr="00F8737E">
        <w:rPr>
          <w:rFonts w:ascii="Century Gothic" w:eastAsia="Calibri" w:hAnsi="Century Gothic"/>
          <w:sz w:val="22"/>
          <w:szCs w:val="22"/>
        </w:rPr>
        <w:t>p</w:t>
      </w:r>
      <w:r w:rsidR="00904CE5" w:rsidRPr="00F8737E">
        <w:rPr>
          <w:rFonts w:ascii="Century Gothic" w:eastAsia="Calibri" w:hAnsi="Century Gothic"/>
          <w:sz w:val="22"/>
          <w:szCs w:val="22"/>
        </w:rPr>
        <w:t>lanification sectorielle</w:t>
      </w:r>
      <w:r w:rsidRPr="00F8737E">
        <w:rPr>
          <w:rFonts w:ascii="Century Gothic" w:eastAsia="Calibri" w:hAnsi="Century Gothic"/>
          <w:sz w:val="22"/>
          <w:szCs w:val="22"/>
        </w:rPr>
        <w:t xml:space="preserve"> future qui répondra mie</w:t>
      </w:r>
      <w:r w:rsidR="00427BF0" w:rsidRPr="00F8737E">
        <w:rPr>
          <w:rFonts w:ascii="Century Gothic" w:eastAsia="Calibri" w:hAnsi="Century Gothic"/>
          <w:sz w:val="22"/>
          <w:szCs w:val="22"/>
        </w:rPr>
        <w:t>ux aux besoins des participants</w:t>
      </w:r>
      <w:r w:rsidRPr="00F8737E">
        <w:rPr>
          <w:rFonts w:ascii="Century Gothic" w:eastAsia="Calibri" w:hAnsi="Century Gothic"/>
          <w:sz w:val="22"/>
          <w:szCs w:val="22"/>
        </w:rPr>
        <w:t>. Aussi, il n’y a pas des risques associés av</w:t>
      </w:r>
      <w:r w:rsidR="00427BF0" w:rsidRPr="00F8737E">
        <w:rPr>
          <w:rFonts w:ascii="Century Gothic" w:eastAsia="Calibri" w:hAnsi="Century Gothic"/>
          <w:sz w:val="22"/>
          <w:szCs w:val="22"/>
        </w:rPr>
        <w:t>ec la participation dans l’évaluation</w:t>
      </w:r>
      <w:r w:rsidRPr="00F8737E">
        <w:rPr>
          <w:rFonts w:ascii="Century Gothic" w:eastAsia="Calibri" w:hAnsi="Century Gothic"/>
          <w:sz w:val="22"/>
          <w:szCs w:val="22"/>
        </w:rPr>
        <w:t>.</w:t>
      </w:r>
    </w:p>
    <w:p w14:paraId="239FBEC6" w14:textId="625AE44A" w:rsidR="00AD010F" w:rsidRPr="00F8737E" w:rsidRDefault="00AD010F" w:rsidP="00DF3B25">
      <w:pPr>
        <w:pStyle w:val="Heading2"/>
        <w:numPr>
          <w:ilvl w:val="1"/>
          <w:numId w:val="2"/>
        </w:numPr>
        <w:spacing w:before="0" w:after="0" w:line="276" w:lineRule="auto"/>
      </w:pPr>
      <w:bookmarkStart w:id="65" w:name="_Toc38537129"/>
      <w:r w:rsidRPr="00F8737E">
        <w:t>Méthodes d’analyse des données</w:t>
      </w:r>
      <w:bookmarkEnd w:id="65"/>
      <w:r w:rsidRPr="00F8737E">
        <w:t xml:space="preserve"> </w:t>
      </w:r>
    </w:p>
    <w:p w14:paraId="6B68C42A" w14:textId="00B7BEB5" w:rsidR="005D7C9F" w:rsidRPr="00F8737E" w:rsidRDefault="00AA385F" w:rsidP="005D7C9F">
      <w:pPr>
        <w:spacing w:before="240" w:line="276" w:lineRule="auto"/>
        <w:jc w:val="both"/>
        <w:rPr>
          <w:rFonts w:ascii="Century Gothic" w:eastAsia="Calibri" w:hAnsi="Century Gothic"/>
          <w:b/>
          <w:sz w:val="22"/>
          <w:szCs w:val="22"/>
        </w:rPr>
      </w:pPr>
      <w:r w:rsidRPr="00F8737E">
        <w:rPr>
          <w:rFonts w:ascii="Century Gothic" w:eastAsia="Calibri" w:hAnsi="Century Gothic"/>
          <w:b/>
          <w:sz w:val="22"/>
          <w:szCs w:val="22"/>
        </w:rPr>
        <w:t>Données</w:t>
      </w:r>
      <w:r w:rsidR="005D7C9F" w:rsidRPr="00F8737E">
        <w:rPr>
          <w:rFonts w:ascii="Century Gothic" w:eastAsia="Calibri" w:hAnsi="Century Gothic"/>
          <w:b/>
          <w:sz w:val="22"/>
          <w:szCs w:val="22"/>
        </w:rPr>
        <w:t xml:space="preserve"> quantitatives</w:t>
      </w:r>
    </w:p>
    <w:p w14:paraId="2D3A7ABE" w14:textId="7BBDB534" w:rsidR="005D7C9F" w:rsidRPr="00F8737E" w:rsidRDefault="005D7C9F" w:rsidP="005D7C9F">
      <w:pPr>
        <w:spacing w:after="160"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Les données collectées sur le terrain sur des </w:t>
      </w:r>
      <w:r w:rsidR="00BB4756" w:rsidRPr="00F8737E">
        <w:rPr>
          <w:rFonts w:ascii="Century Gothic" w:eastAsia="Calibri" w:hAnsi="Century Gothic"/>
          <w:sz w:val="22"/>
          <w:szCs w:val="22"/>
        </w:rPr>
        <w:t>smartphones</w:t>
      </w:r>
      <w:r w:rsidRPr="00F8737E">
        <w:rPr>
          <w:rFonts w:ascii="Century Gothic" w:eastAsia="Calibri" w:hAnsi="Century Gothic"/>
          <w:sz w:val="22"/>
          <w:szCs w:val="22"/>
        </w:rPr>
        <w:t xml:space="preserve"> sont envoyées directement sur Dropbox grâce à la connexion mobile (Cf. schéma ci-après). Le nettoyage et le traitement des données se feront dans SPSS (version 20). Il s’agit de récupérer de la plateforme les données collectées</w:t>
      </w:r>
      <w:r w:rsidRPr="00F8737E">
        <w:t xml:space="preserve"> </w:t>
      </w:r>
      <w:r w:rsidRPr="00F8737E">
        <w:rPr>
          <w:rFonts w:ascii="Century Gothic" w:eastAsia="Calibri" w:hAnsi="Century Gothic"/>
          <w:sz w:val="22"/>
          <w:szCs w:val="22"/>
        </w:rPr>
        <w:t xml:space="preserve">à partir de Csentry (version 7.2) et à les convertir sous forme de base de données SPSS (version 20). </w:t>
      </w:r>
    </w:p>
    <w:p w14:paraId="37838BB0" w14:textId="77777777" w:rsidR="005D7C9F" w:rsidRPr="00F8737E" w:rsidRDefault="005D7C9F" w:rsidP="005D7C9F">
      <w:pPr>
        <w:spacing w:before="240" w:after="240" w:line="276" w:lineRule="auto"/>
        <w:jc w:val="both"/>
        <w:rPr>
          <w:rFonts w:ascii="Century Gothic" w:eastAsia="Calibri" w:hAnsi="Century Gothic"/>
          <w:sz w:val="22"/>
          <w:szCs w:val="22"/>
        </w:rPr>
      </w:pPr>
      <w:r w:rsidRPr="00F8737E">
        <w:rPr>
          <w:rFonts w:ascii="Century Gothic" w:eastAsia="Calibri" w:hAnsi="Century Gothic"/>
          <w:sz w:val="22"/>
          <w:szCs w:val="22"/>
        </w:rPr>
        <w:t>L’apurement des données, sous le format SPSS (version 20), portera sur la vérification de l’exhaustivité des données, le traitement des données manquantes, des valeurs aberrantes et des doublons éventuels. Une fois la base de données apurée, on procèdera à la tabulation toujours sous SPSS (version 20). On produira des tableaux en fonction des besoins de l’analyse. Les tableaux SPSS (version 20) produits pourront ensuite être convertis sous format Excel, selon le désir des analystes.</w:t>
      </w:r>
    </w:p>
    <w:p w14:paraId="4C92AF69" w14:textId="7FBEF373" w:rsidR="005D7C9F" w:rsidRPr="00F8737E" w:rsidRDefault="005D7C9F" w:rsidP="005D7C9F">
      <w:pPr>
        <w:spacing w:after="160" w:line="276" w:lineRule="auto"/>
        <w:jc w:val="both"/>
        <w:rPr>
          <w:rFonts w:ascii="Century Gothic" w:eastAsia="Calibri" w:hAnsi="Century Gothic"/>
          <w:sz w:val="22"/>
          <w:szCs w:val="22"/>
        </w:rPr>
      </w:pPr>
      <w:r w:rsidRPr="00F8737E">
        <w:rPr>
          <w:rFonts w:ascii="Century Gothic" w:eastAsia="Calibri" w:hAnsi="Century Gothic"/>
          <w:sz w:val="22"/>
          <w:szCs w:val="22"/>
        </w:rPr>
        <w:t>Les questions ouvertes seront codifiées, retranscrites</w:t>
      </w:r>
      <w:r w:rsidR="00BB60E9" w:rsidRPr="00F8737E">
        <w:rPr>
          <w:rFonts w:ascii="Century Gothic" w:eastAsia="Calibri" w:hAnsi="Century Gothic"/>
          <w:sz w:val="22"/>
          <w:szCs w:val="22"/>
        </w:rPr>
        <w:t xml:space="preserve"> et analysées</w:t>
      </w:r>
      <w:r w:rsidRPr="00F8737E">
        <w:rPr>
          <w:rFonts w:ascii="Century Gothic" w:eastAsia="Calibri" w:hAnsi="Century Gothic"/>
          <w:sz w:val="22"/>
          <w:szCs w:val="22"/>
        </w:rPr>
        <w:t xml:space="preserve"> à partir du logiciel NVivo présenté ci-après. Ainsi, il sera établi une grille d’analyse en fonction des objectifs de l’étude à travers des mots-clés. Par la suite, la codification des mots clés en lien avec les objectifs permettra de déterminer leur fréquence.</w:t>
      </w:r>
    </w:p>
    <w:p w14:paraId="32602C22" w14:textId="5B77DD75" w:rsidR="005D7C9F" w:rsidRPr="00F8737E" w:rsidRDefault="00AA385F" w:rsidP="005D7C9F">
      <w:pPr>
        <w:spacing w:line="276" w:lineRule="auto"/>
        <w:jc w:val="both"/>
        <w:rPr>
          <w:rFonts w:ascii="Century Gothic" w:eastAsia="Calibri" w:hAnsi="Century Gothic"/>
          <w:b/>
          <w:sz w:val="22"/>
          <w:szCs w:val="22"/>
        </w:rPr>
      </w:pPr>
      <w:r w:rsidRPr="00F8737E">
        <w:rPr>
          <w:rFonts w:ascii="Century Gothic" w:eastAsia="Calibri" w:hAnsi="Century Gothic"/>
          <w:b/>
          <w:sz w:val="22"/>
          <w:szCs w:val="22"/>
        </w:rPr>
        <w:t>Données</w:t>
      </w:r>
      <w:r w:rsidR="005D7C9F" w:rsidRPr="00F8737E">
        <w:rPr>
          <w:rFonts w:ascii="Century Gothic" w:eastAsia="Calibri" w:hAnsi="Century Gothic"/>
          <w:b/>
          <w:sz w:val="22"/>
          <w:szCs w:val="22"/>
        </w:rPr>
        <w:t xml:space="preserve"> qualitatives</w:t>
      </w:r>
    </w:p>
    <w:p w14:paraId="2E89D7CA" w14:textId="25112236" w:rsidR="005D7C9F" w:rsidRPr="00F8737E" w:rsidRDefault="005D7C9F" w:rsidP="005D7C9F">
      <w:pPr>
        <w:spacing w:after="240" w:line="276" w:lineRule="auto"/>
        <w:jc w:val="both"/>
        <w:rPr>
          <w:rFonts w:ascii="Century Gothic" w:eastAsia="Calibri" w:hAnsi="Century Gothic"/>
          <w:sz w:val="22"/>
          <w:szCs w:val="22"/>
        </w:rPr>
      </w:pPr>
      <w:r w:rsidRPr="00F8737E">
        <w:rPr>
          <w:rFonts w:ascii="Century Gothic" w:eastAsia="Calibri" w:hAnsi="Century Gothic"/>
          <w:sz w:val="22"/>
          <w:szCs w:val="22"/>
        </w:rPr>
        <w:t>Les enregistrements audio des focus groups seront retranscrits en double pour être confrontés aux prises de note du personnel de collecte. Ces notes et retranscriptions seront analysées selon les thèmes clés, en utilisant un logiciel d’analyse qualitative NVivo.</w:t>
      </w:r>
      <w:r w:rsidRPr="00F8737E">
        <w:t xml:space="preserve"> </w:t>
      </w:r>
      <w:r w:rsidRPr="00F8737E">
        <w:rPr>
          <w:rFonts w:ascii="Century Gothic" w:eastAsia="Calibri" w:hAnsi="Century Gothic"/>
          <w:sz w:val="22"/>
          <w:szCs w:val="22"/>
        </w:rPr>
        <w:t xml:space="preserve">Le logiciel Nvivo aidera à gérer, mettre en forme et donner un sens aux données qualitatives. Il permettra de ranger les données brutes dans des catégories données </w:t>
      </w:r>
      <w:r w:rsidR="00DE63CD" w:rsidRPr="00F8737E">
        <w:rPr>
          <w:rFonts w:ascii="Century Gothic" w:eastAsia="Calibri" w:hAnsi="Century Gothic"/>
          <w:sz w:val="22"/>
          <w:szCs w:val="22"/>
        </w:rPr>
        <w:t>à</w:t>
      </w:r>
      <w:r w:rsidRPr="00F8737E">
        <w:rPr>
          <w:rFonts w:ascii="Century Gothic" w:eastAsia="Calibri" w:hAnsi="Century Gothic"/>
          <w:sz w:val="22"/>
          <w:szCs w:val="22"/>
        </w:rPr>
        <w:t xml:space="preserve"> priori ou constituées au fur et à mesure, selon le principe des outils dictionnaires-registres. En outre ce logiciel facilitera le codage et permettra de construire un dictionnaire de thèmes. Le codage est réalisé à partir des fonctions « nodes » (nœuds) : rattachement des données sélectionnées (phrases et/ou paragraphes) à des mots-clés nommés « nœuds » dans la terminologie du logiciel, constituant des codes. Deux types de nœuds existent : les « treenodes », organisés de façon hiérarchique et les « free nodes », non rattachés à une catégorie particulière. Sur la base des donnée</w:t>
      </w:r>
      <w:r w:rsidR="00DE63CD" w:rsidRPr="00F8737E">
        <w:rPr>
          <w:rFonts w:ascii="Century Gothic" w:eastAsia="Calibri" w:hAnsi="Century Gothic"/>
          <w:sz w:val="22"/>
          <w:szCs w:val="22"/>
        </w:rPr>
        <w:t>s codées, des regroupements de c</w:t>
      </w:r>
      <w:r w:rsidRPr="00F8737E">
        <w:rPr>
          <w:rFonts w:ascii="Century Gothic" w:eastAsia="Calibri" w:hAnsi="Century Gothic"/>
          <w:sz w:val="22"/>
          <w:szCs w:val="22"/>
        </w:rPr>
        <w:t>es données seront effectués pour mettre en évidence des relations entre elles sous forme de représentations graphiques.</w:t>
      </w:r>
    </w:p>
    <w:p w14:paraId="79282623" w14:textId="2942E121" w:rsidR="005D7C9F" w:rsidRPr="00F8737E" w:rsidRDefault="005D7C9F" w:rsidP="005D7C9F">
      <w:pPr>
        <w:spacing w:before="240" w:after="240"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Une triangulation des données sera effectuée pour valider les résultats après l’analyse. Des croisements des données seront effectués pour mettre en évidence </w:t>
      </w:r>
      <w:r w:rsidR="00BB4756" w:rsidRPr="00F8737E">
        <w:rPr>
          <w:rFonts w:ascii="Century Gothic" w:eastAsia="Calibri" w:hAnsi="Century Gothic"/>
          <w:sz w:val="22"/>
          <w:szCs w:val="22"/>
        </w:rPr>
        <w:t>les acquis, les forces, les faiblesses de la réforme de l’enseignement fondamental au Burundi.</w:t>
      </w:r>
    </w:p>
    <w:p w14:paraId="0B4E5474" w14:textId="32097FD6" w:rsidR="00DF0DD4" w:rsidRPr="00F8737E" w:rsidRDefault="00DF0DD4" w:rsidP="00DF0DD4">
      <w:pPr>
        <w:pStyle w:val="Heading2"/>
        <w:numPr>
          <w:ilvl w:val="1"/>
          <w:numId w:val="2"/>
        </w:numPr>
        <w:spacing w:before="0" w:after="0" w:line="276" w:lineRule="auto"/>
      </w:pPr>
      <w:bookmarkStart w:id="66" w:name="_Toc38537130"/>
      <w:r w:rsidRPr="00F8737E">
        <w:t>Limites de l’évaluation</w:t>
      </w:r>
      <w:bookmarkEnd w:id="66"/>
    </w:p>
    <w:p w14:paraId="7EB8A3B7" w14:textId="6C31D504" w:rsidR="003011F5" w:rsidRPr="00F8737E" w:rsidRDefault="003011F5" w:rsidP="00CB6791">
      <w:pPr>
        <w:widowControl w:val="0"/>
        <w:tabs>
          <w:tab w:val="left" w:pos="1843"/>
        </w:tabs>
        <w:spacing w:before="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La réalisation de cette évaluation comporte des facteurs de risques pouvant limiter sa bonne mise en œuvre. L’analyse de ces risques permet à la mission d’anticiper leurs effets sur la mise en œuvre globale des travaux.</w:t>
      </w:r>
    </w:p>
    <w:p w14:paraId="7EE14C20" w14:textId="3059C8FC" w:rsidR="00CB5E36" w:rsidRPr="00F8737E" w:rsidRDefault="00884AEA" w:rsidP="00CB6791">
      <w:pPr>
        <w:widowControl w:val="0"/>
        <w:tabs>
          <w:tab w:val="left" w:pos="1843"/>
        </w:tabs>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La mise à disposition des données sur la réforme et l’implication véritable des parties prenantes clés au processus d’évaluation sont les facteurs clés pouvant limiter les résultats de l’évaluation.</w:t>
      </w:r>
    </w:p>
    <w:p w14:paraId="25F15768" w14:textId="0D59E9D1" w:rsidR="003011F5" w:rsidRPr="00F8737E" w:rsidRDefault="003011F5" w:rsidP="003011F5">
      <w:pPr>
        <w:spacing w:after="160"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Le tableau </w:t>
      </w:r>
      <w:r w:rsidR="00A600FD" w:rsidRPr="00F8737E">
        <w:rPr>
          <w:rFonts w:ascii="Century Gothic" w:eastAsia="Calibri" w:hAnsi="Century Gothic"/>
          <w:sz w:val="22"/>
          <w:szCs w:val="22"/>
        </w:rPr>
        <w:t>6</w:t>
      </w:r>
      <w:r w:rsidRPr="00F8737E">
        <w:rPr>
          <w:rFonts w:ascii="Century Gothic" w:eastAsia="Calibri" w:hAnsi="Century Gothic"/>
          <w:sz w:val="22"/>
          <w:szCs w:val="22"/>
        </w:rPr>
        <w:t xml:space="preserve"> identifie les principaux</w:t>
      </w:r>
      <w:r w:rsidR="00A600FD" w:rsidRPr="00F8737E">
        <w:rPr>
          <w:rFonts w:ascii="Century Gothic" w:eastAsia="Calibri" w:hAnsi="Century Gothic"/>
          <w:sz w:val="22"/>
          <w:szCs w:val="22"/>
        </w:rPr>
        <w:t xml:space="preserve"> facteurs de</w:t>
      </w:r>
      <w:r w:rsidRPr="00F8737E">
        <w:rPr>
          <w:rFonts w:ascii="Century Gothic" w:eastAsia="Calibri" w:hAnsi="Century Gothic"/>
          <w:sz w:val="22"/>
          <w:szCs w:val="22"/>
        </w:rPr>
        <w:t xml:space="preserve"> risques</w:t>
      </w:r>
      <w:r w:rsidR="00A600FD" w:rsidRPr="00F8737E">
        <w:rPr>
          <w:rFonts w:ascii="Century Gothic" w:eastAsia="Calibri" w:hAnsi="Century Gothic"/>
          <w:sz w:val="22"/>
          <w:szCs w:val="22"/>
        </w:rPr>
        <w:t xml:space="preserve"> pouvant limiter la mise en œuvre de l’étude</w:t>
      </w:r>
      <w:r w:rsidRPr="00F8737E">
        <w:rPr>
          <w:rFonts w:ascii="Century Gothic" w:eastAsia="Calibri" w:hAnsi="Century Gothic"/>
          <w:sz w:val="22"/>
          <w:szCs w:val="22"/>
        </w:rPr>
        <w:t xml:space="preserve"> et propose des mesures de mitigation. </w:t>
      </w:r>
    </w:p>
    <w:p w14:paraId="7DF30F43" w14:textId="7A225D04" w:rsidR="003011F5" w:rsidRPr="00F8737E" w:rsidRDefault="003011F5" w:rsidP="003011F5">
      <w:pPr>
        <w:keepNext/>
        <w:keepLines/>
        <w:spacing w:before="240"/>
        <w:jc w:val="both"/>
        <w:rPr>
          <w:rFonts w:ascii="Century Gothic" w:hAnsi="Century Gothic"/>
          <w:b/>
          <w:bCs/>
          <w:snapToGrid w:val="0"/>
          <w:color w:val="000000" w:themeColor="text1"/>
          <w:sz w:val="22"/>
          <w:szCs w:val="22"/>
          <w:lang w:eastAsia="fr-FR"/>
        </w:rPr>
      </w:pPr>
      <w:bookmarkStart w:id="67" w:name="_Toc38537809"/>
      <w:r w:rsidRPr="00F8737E">
        <w:rPr>
          <w:rFonts w:ascii="Century Gothic" w:hAnsi="Century Gothic"/>
          <w:b/>
          <w:bCs/>
          <w:color w:val="000000" w:themeColor="text1"/>
          <w:sz w:val="22"/>
          <w:szCs w:val="22"/>
        </w:rPr>
        <w:t xml:space="preserve">Tableau </w:t>
      </w:r>
      <w:r w:rsidRPr="00F8737E">
        <w:rPr>
          <w:rFonts w:ascii="Century Gothic" w:hAnsi="Century Gothic"/>
          <w:b/>
          <w:bCs/>
          <w:color w:val="000000" w:themeColor="text1"/>
          <w:sz w:val="22"/>
          <w:szCs w:val="22"/>
        </w:rPr>
        <w:fldChar w:fldCharType="begin"/>
      </w:r>
      <w:r w:rsidRPr="00F8737E">
        <w:rPr>
          <w:rFonts w:ascii="Century Gothic" w:hAnsi="Century Gothic"/>
          <w:b/>
          <w:bCs/>
          <w:color w:val="000000" w:themeColor="text1"/>
          <w:sz w:val="22"/>
          <w:szCs w:val="22"/>
        </w:rPr>
        <w:instrText xml:space="preserve"> SEQ Tableau \* ARABIC </w:instrText>
      </w:r>
      <w:r w:rsidRPr="00F8737E">
        <w:rPr>
          <w:rFonts w:ascii="Century Gothic" w:hAnsi="Century Gothic"/>
          <w:b/>
          <w:bCs/>
          <w:color w:val="000000" w:themeColor="text1"/>
          <w:sz w:val="22"/>
          <w:szCs w:val="22"/>
        </w:rPr>
        <w:fldChar w:fldCharType="separate"/>
      </w:r>
      <w:r w:rsidR="00F8737E" w:rsidRPr="00F8737E">
        <w:rPr>
          <w:rFonts w:ascii="Century Gothic" w:hAnsi="Century Gothic"/>
          <w:b/>
          <w:bCs/>
          <w:noProof/>
          <w:color w:val="000000" w:themeColor="text1"/>
          <w:sz w:val="22"/>
          <w:szCs w:val="22"/>
        </w:rPr>
        <w:t>6</w:t>
      </w:r>
      <w:r w:rsidRPr="00F8737E">
        <w:rPr>
          <w:rFonts w:ascii="Century Gothic" w:hAnsi="Century Gothic"/>
          <w:b/>
          <w:bCs/>
          <w:color w:val="000000" w:themeColor="text1"/>
          <w:sz w:val="22"/>
          <w:szCs w:val="22"/>
        </w:rPr>
        <w:fldChar w:fldCharType="end"/>
      </w:r>
      <w:r w:rsidRPr="00F8737E">
        <w:rPr>
          <w:rFonts w:ascii="Century Gothic" w:hAnsi="Century Gothic"/>
          <w:b/>
          <w:bCs/>
          <w:color w:val="000000" w:themeColor="text1"/>
          <w:sz w:val="22"/>
          <w:szCs w:val="22"/>
        </w:rPr>
        <w:t xml:space="preserve"> : </w:t>
      </w:r>
      <w:r w:rsidRPr="00F8737E">
        <w:rPr>
          <w:rFonts w:ascii="Century Gothic" w:eastAsia="Calibri" w:hAnsi="Century Gothic"/>
          <w:b/>
          <w:sz w:val="22"/>
          <w:szCs w:val="22"/>
        </w:rPr>
        <w:t>Facteurs de risques et proposition de stratégies de mitigation</w:t>
      </w:r>
      <w:bookmarkEnd w:id="67"/>
    </w:p>
    <w:tbl>
      <w:tblPr>
        <w:tblStyle w:val="Grilledutableau22121"/>
        <w:tblW w:w="5000" w:type="pct"/>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ook w:val="04A0" w:firstRow="1" w:lastRow="0" w:firstColumn="1" w:lastColumn="0" w:noHBand="0" w:noVBand="1"/>
      </w:tblPr>
      <w:tblGrid>
        <w:gridCol w:w="3963"/>
        <w:gridCol w:w="5097"/>
      </w:tblGrid>
      <w:tr w:rsidR="003011F5" w:rsidRPr="00F8737E" w14:paraId="2A1CD465" w14:textId="77777777" w:rsidTr="00DF0DD4">
        <w:trPr>
          <w:trHeight w:val="20"/>
          <w:tblHeader/>
        </w:trPr>
        <w:tc>
          <w:tcPr>
            <w:tcW w:w="2187" w:type="pct"/>
            <w:shd w:val="clear" w:color="auto" w:fill="0070C0"/>
            <w:vAlign w:val="center"/>
          </w:tcPr>
          <w:p w14:paraId="0AC5A8CE" w14:textId="52740848" w:rsidR="003011F5" w:rsidRPr="00F8737E" w:rsidRDefault="00A600FD">
            <w:pPr>
              <w:widowControl w:val="0"/>
              <w:spacing w:line="276" w:lineRule="auto"/>
              <w:jc w:val="center"/>
              <w:rPr>
                <w:rFonts w:cs="Arial"/>
                <w:b/>
                <w:snapToGrid w:val="0"/>
                <w:color w:val="FFFFFF"/>
                <w:sz w:val="22"/>
                <w:szCs w:val="20"/>
              </w:rPr>
            </w:pPr>
            <w:r w:rsidRPr="00F8737E">
              <w:rPr>
                <w:rFonts w:cs="Arial"/>
                <w:b/>
                <w:snapToGrid w:val="0"/>
                <w:color w:val="FFFFFF"/>
                <w:sz w:val="22"/>
                <w:szCs w:val="20"/>
              </w:rPr>
              <w:t>Facteurs de risque</w:t>
            </w:r>
          </w:p>
        </w:tc>
        <w:tc>
          <w:tcPr>
            <w:tcW w:w="2813" w:type="pct"/>
            <w:shd w:val="clear" w:color="auto" w:fill="0070C0"/>
            <w:vAlign w:val="center"/>
          </w:tcPr>
          <w:p w14:paraId="5BE98EEC" w14:textId="77777777" w:rsidR="003011F5" w:rsidRPr="00F8737E" w:rsidRDefault="003011F5" w:rsidP="003011F5">
            <w:pPr>
              <w:widowControl w:val="0"/>
              <w:spacing w:line="276" w:lineRule="auto"/>
              <w:jc w:val="center"/>
              <w:rPr>
                <w:rFonts w:cs="Arial"/>
                <w:b/>
                <w:snapToGrid w:val="0"/>
                <w:color w:val="FFFFFF"/>
                <w:sz w:val="22"/>
                <w:szCs w:val="20"/>
              </w:rPr>
            </w:pPr>
            <w:r w:rsidRPr="00F8737E">
              <w:rPr>
                <w:rFonts w:cs="Arial"/>
                <w:b/>
                <w:snapToGrid w:val="0"/>
                <w:color w:val="FFFFFF"/>
                <w:sz w:val="22"/>
                <w:szCs w:val="20"/>
              </w:rPr>
              <w:t>Proposition de mesures de mitigation</w:t>
            </w:r>
          </w:p>
        </w:tc>
      </w:tr>
      <w:tr w:rsidR="003011F5" w:rsidRPr="00F8737E" w14:paraId="379AD74A" w14:textId="77777777" w:rsidTr="00DF0DD4">
        <w:trPr>
          <w:trHeight w:val="20"/>
        </w:trPr>
        <w:tc>
          <w:tcPr>
            <w:tcW w:w="2187" w:type="pct"/>
            <w:vAlign w:val="center"/>
          </w:tcPr>
          <w:p w14:paraId="2F0CE64F" w14:textId="0CC3D193" w:rsidR="003011F5" w:rsidRPr="00F8737E" w:rsidRDefault="003011F5">
            <w:pPr>
              <w:widowControl w:val="0"/>
              <w:spacing w:line="276" w:lineRule="auto"/>
              <w:jc w:val="both"/>
              <w:rPr>
                <w:rFonts w:cs="Arial"/>
                <w:snapToGrid w:val="0"/>
                <w:sz w:val="22"/>
                <w:szCs w:val="20"/>
              </w:rPr>
            </w:pPr>
            <w:r w:rsidRPr="00F8737E">
              <w:rPr>
                <w:rFonts w:cs="Arial"/>
                <w:snapToGrid w:val="0"/>
                <w:sz w:val="22"/>
                <w:szCs w:val="20"/>
              </w:rPr>
              <w:t xml:space="preserve">Risque lié à l’épidémie du COVID-19 qui </w:t>
            </w:r>
            <w:r w:rsidR="00A600FD" w:rsidRPr="00F8737E">
              <w:rPr>
                <w:rFonts w:cs="Arial"/>
                <w:snapToGrid w:val="0"/>
                <w:sz w:val="22"/>
                <w:szCs w:val="20"/>
              </w:rPr>
              <w:t>affecte</w:t>
            </w:r>
            <w:r w:rsidRPr="00F8737E">
              <w:rPr>
                <w:rFonts w:cs="Arial"/>
                <w:snapToGrid w:val="0"/>
                <w:sz w:val="22"/>
                <w:szCs w:val="20"/>
              </w:rPr>
              <w:t xml:space="preserve"> les réunions</w:t>
            </w:r>
            <w:r w:rsidR="00A600FD" w:rsidRPr="00F8737E">
              <w:rPr>
                <w:rFonts w:cs="Arial"/>
                <w:snapToGrid w:val="0"/>
                <w:sz w:val="22"/>
                <w:szCs w:val="20"/>
              </w:rPr>
              <w:t>/interviews</w:t>
            </w:r>
            <w:r w:rsidRPr="00F8737E">
              <w:rPr>
                <w:rFonts w:cs="Arial"/>
                <w:snapToGrid w:val="0"/>
                <w:sz w:val="22"/>
                <w:szCs w:val="20"/>
              </w:rPr>
              <w:t xml:space="preserve"> planifiées. </w:t>
            </w:r>
          </w:p>
        </w:tc>
        <w:tc>
          <w:tcPr>
            <w:tcW w:w="2813" w:type="pct"/>
          </w:tcPr>
          <w:p w14:paraId="1CEC2058" w14:textId="5EC68D8C" w:rsidR="003011F5" w:rsidRPr="00F8737E" w:rsidRDefault="00A600FD" w:rsidP="003011F5">
            <w:pPr>
              <w:widowControl w:val="0"/>
              <w:spacing w:line="276" w:lineRule="auto"/>
              <w:jc w:val="both"/>
              <w:rPr>
                <w:rFonts w:cs="Arial"/>
                <w:snapToGrid w:val="0"/>
                <w:sz w:val="22"/>
                <w:szCs w:val="20"/>
              </w:rPr>
            </w:pPr>
            <w:r w:rsidRPr="00F8737E">
              <w:rPr>
                <w:rFonts w:cs="Arial"/>
                <w:snapToGrid w:val="0"/>
                <w:sz w:val="22"/>
                <w:szCs w:val="20"/>
              </w:rPr>
              <w:t>E</w:t>
            </w:r>
            <w:r w:rsidR="003011F5" w:rsidRPr="00F8737E">
              <w:rPr>
                <w:rFonts w:cs="Arial"/>
                <w:snapToGrid w:val="0"/>
                <w:sz w:val="22"/>
                <w:szCs w:val="20"/>
              </w:rPr>
              <w:t xml:space="preserve">quipe </w:t>
            </w:r>
            <w:r w:rsidRPr="00F8737E">
              <w:rPr>
                <w:rFonts w:cs="Arial"/>
                <w:snapToGrid w:val="0"/>
                <w:sz w:val="22"/>
                <w:szCs w:val="20"/>
              </w:rPr>
              <w:t>des</w:t>
            </w:r>
            <w:r w:rsidR="003011F5" w:rsidRPr="00F8737E">
              <w:rPr>
                <w:rFonts w:cs="Arial"/>
                <w:snapToGrid w:val="0"/>
                <w:sz w:val="22"/>
                <w:szCs w:val="20"/>
              </w:rPr>
              <w:t xml:space="preserve"> expert</w:t>
            </w:r>
            <w:r w:rsidRPr="00F8737E">
              <w:rPr>
                <w:rFonts w:cs="Arial"/>
                <w:snapToGrid w:val="0"/>
                <w:sz w:val="22"/>
                <w:szCs w:val="20"/>
              </w:rPr>
              <w:t>s internationaux</w:t>
            </w:r>
            <w:r w:rsidR="003011F5" w:rsidRPr="00F8737E">
              <w:rPr>
                <w:rFonts w:cs="Arial"/>
                <w:snapToGrid w:val="0"/>
                <w:sz w:val="22"/>
                <w:szCs w:val="20"/>
              </w:rPr>
              <w:t xml:space="preserve"> travaillera en Desk et </w:t>
            </w:r>
            <w:r w:rsidRPr="00F8737E">
              <w:rPr>
                <w:rFonts w:cs="Arial"/>
                <w:snapToGrid w:val="0"/>
                <w:sz w:val="22"/>
                <w:szCs w:val="20"/>
              </w:rPr>
              <w:t xml:space="preserve">sera appuyé par </w:t>
            </w:r>
            <w:r w:rsidR="003011F5" w:rsidRPr="00F8737E">
              <w:rPr>
                <w:rFonts w:cs="Arial"/>
                <w:snapToGrid w:val="0"/>
                <w:sz w:val="22"/>
                <w:szCs w:val="20"/>
              </w:rPr>
              <w:t>un expert national qui assurera le suivi et la gestion sur place.</w:t>
            </w:r>
          </w:p>
          <w:p w14:paraId="29A199ED" w14:textId="3E5AE1D4" w:rsidR="003011F5" w:rsidRPr="00F8737E" w:rsidRDefault="003011F5" w:rsidP="003011F5">
            <w:pPr>
              <w:widowControl w:val="0"/>
              <w:spacing w:line="276" w:lineRule="auto"/>
              <w:jc w:val="both"/>
              <w:rPr>
                <w:rFonts w:cs="Arial"/>
                <w:snapToGrid w:val="0"/>
                <w:sz w:val="22"/>
                <w:szCs w:val="20"/>
              </w:rPr>
            </w:pPr>
            <w:r w:rsidRPr="00F8737E">
              <w:rPr>
                <w:rFonts w:cs="Arial"/>
                <w:snapToGrid w:val="0"/>
                <w:sz w:val="22"/>
                <w:szCs w:val="20"/>
              </w:rPr>
              <w:t>En ce qui concerne les réunions techniques, respecter les règles nationales en matière d’organisations des rencontres, mettre à contribution l’expert national si nécessaire avec un appui à distance de</w:t>
            </w:r>
            <w:r w:rsidR="00A600FD" w:rsidRPr="00F8737E">
              <w:rPr>
                <w:rFonts w:cs="Arial"/>
                <w:snapToGrid w:val="0"/>
                <w:sz w:val="22"/>
                <w:szCs w:val="20"/>
              </w:rPr>
              <w:t xml:space="preserve">s </w:t>
            </w:r>
            <w:r w:rsidRPr="00F8737E">
              <w:rPr>
                <w:rFonts w:cs="Arial"/>
                <w:snapToGrid w:val="0"/>
                <w:sz w:val="22"/>
                <w:szCs w:val="20"/>
              </w:rPr>
              <w:t>expert</w:t>
            </w:r>
            <w:r w:rsidR="00A600FD" w:rsidRPr="00F8737E">
              <w:rPr>
                <w:rFonts w:cs="Arial"/>
                <w:snapToGrid w:val="0"/>
                <w:sz w:val="22"/>
                <w:szCs w:val="20"/>
              </w:rPr>
              <w:t>s internationaux</w:t>
            </w:r>
            <w:r w:rsidRPr="00F8737E">
              <w:rPr>
                <w:rFonts w:cs="Arial"/>
                <w:snapToGrid w:val="0"/>
                <w:sz w:val="22"/>
                <w:szCs w:val="20"/>
              </w:rPr>
              <w:t xml:space="preserve">, et prévoir des échanges en Visio conférence. </w:t>
            </w:r>
          </w:p>
        </w:tc>
      </w:tr>
      <w:tr w:rsidR="003011F5" w:rsidRPr="00F8737E" w14:paraId="34CFDF78" w14:textId="77777777" w:rsidTr="00DF0DD4">
        <w:trPr>
          <w:trHeight w:val="20"/>
        </w:trPr>
        <w:tc>
          <w:tcPr>
            <w:tcW w:w="2187" w:type="pct"/>
            <w:vAlign w:val="center"/>
          </w:tcPr>
          <w:p w14:paraId="4A420295" w14:textId="77777777" w:rsidR="003011F5" w:rsidRPr="00F8737E" w:rsidRDefault="003011F5" w:rsidP="003011F5">
            <w:pPr>
              <w:widowControl w:val="0"/>
              <w:spacing w:line="276" w:lineRule="auto"/>
              <w:jc w:val="both"/>
              <w:rPr>
                <w:rFonts w:cs="Arial"/>
                <w:snapToGrid w:val="0"/>
                <w:sz w:val="22"/>
                <w:szCs w:val="20"/>
              </w:rPr>
            </w:pPr>
            <w:r w:rsidRPr="00F8737E">
              <w:rPr>
                <w:rFonts w:cs="Arial"/>
                <w:snapToGrid w:val="0"/>
                <w:sz w:val="22"/>
                <w:szCs w:val="20"/>
              </w:rPr>
              <w:t>Risque lié à la disponibilité des acteurs et à leur participation aux différents travaux de la mission.</w:t>
            </w:r>
          </w:p>
        </w:tc>
        <w:tc>
          <w:tcPr>
            <w:tcW w:w="2813" w:type="pct"/>
          </w:tcPr>
          <w:p w14:paraId="6169D9A8" w14:textId="77777777" w:rsidR="003011F5" w:rsidRPr="00F8737E" w:rsidRDefault="003011F5" w:rsidP="003011F5">
            <w:pPr>
              <w:widowControl w:val="0"/>
              <w:spacing w:line="276" w:lineRule="auto"/>
              <w:jc w:val="both"/>
              <w:rPr>
                <w:rFonts w:cs="Arial"/>
                <w:snapToGrid w:val="0"/>
                <w:sz w:val="22"/>
                <w:szCs w:val="20"/>
              </w:rPr>
            </w:pPr>
            <w:r w:rsidRPr="00F8737E">
              <w:rPr>
                <w:rFonts w:cs="Arial"/>
                <w:snapToGrid w:val="0"/>
                <w:sz w:val="22"/>
                <w:szCs w:val="20"/>
              </w:rPr>
              <w:t xml:space="preserve">Faire un planning au départ de manière concertée avec l’ensemble des acteurs et parties prenantes clé, et opérer des mises à jour régulières en fonction de l’évolution de la mise en œuvre  </w:t>
            </w:r>
          </w:p>
        </w:tc>
      </w:tr>
      <w:tr w:rsidR="003011F5" w:rsidRPr="00F8737E" w14:paraId="0D1EC8B1" w14:textId="77777777" w:rsidTr="00DF0DD4">
        <w:trPr>
          <w:trHeight w:val="20"/>
        </w:trPr>
        <w:tc>
          <w:tcPr>
            <w:tcW w:w="2187" w:type="pct"/>
          </w:tcPr>
          <w:p w14:paraId="25BCC57A" w14:textId="77777777" w:rsidR="003011F5" w:rsidRPr="00F8737E" w:rsidRDefault="003011F5" w:rsidP="003011F5">
            <w:pPr>
              <w:widowControl w:val="0"/>
              <w:spacing w:after="120" w:line="276" w:lineRule="auto"/>
              <w:jc w:val="both"/>
              <w:rPr>
                <w:snapToGrid w:val="0"/>
                <w:sz w:val="22"/>
                <w:szCs w:val="20"/>
              </w:rPr>
            </w:pPr>
            <w:r w:rsidRPr="00F8737E">
              <w:rPr>
                <w:snapToGrid w:val="0"/>
                <w:sz w:val="22"/>
                <w:szCs w:val="20"/>
              </w:rPr>
              <w:t>Risque lié à la non mise à disposition des informations et de la documentation utile</w:t>
            </w:r>
          </w:p>
        </w:tc>
        <w:tc>
          <w:tcPr>
            <w:tcW w:w="2813" w:type="pct"/>
          </w:tcPr>
          <w:p w14:paraId="55F0ACB7" w14:textId="77777777" w:rsidR="003011F5" w:rsidRPr="00F8737E" w:rsidRDefault="003011F5" w:rsidP="003011F5">
            <w:pPr>
              <w:widowControl w:val="0"/>
              <w:spacing w:line="276" w:lineRule="auto"/>
              <w:jc w:val="both"/>
              <w:rPr>
                <w:rFonts w:cs="Arial"/>
                <w:snapToGrid w:val="0"/>
                <w:sz w:val="22"/>
                <w:szCs w:val="20"/>
              </w:rPr>
            </w:pPr>
            <w:r w:rsidRPr="00F8737E">
              <w:rPr>
                <w:rFonts w:cs="Arial"/>
                <w:snapToGrid w:val="0"/>
                <w:sz w:val="22"/>
                <w:szCs w:val="20"/>
              </w:rPr>
              <w:t xml:space="preserve">Solliciter l’appui du Bureau UNICEF pour la mise à disposition des informations demandées </w:t>
            </w:r>
          </w:p>
        </w:tc>
      </w:tr>
      <w:tr w:rsidR="003011F5" w:rsidRPr="00F8737E" w14:paraId="3983B896" w14:textId="77777777" w:rsidTr="00DF0DD4">
        <w:trPr>
          <w:trHeight w:val="20"/>
        </w:trPr>
        <w:tc>
          <w:tcPr>
            <w:tcW w:w="2187" w:type="pct"/>
            <w:vAlign w:val="center"/>
          </w:tcPr>
          <w:p w14:paraId="7105EA77" w14:textId="77777777" w:rsidR="003011F5" w:rsidRPr="00F8737E" w:rsidRDefault="003011F5" w:rsidP="003011F5">
            <w:pPr>
              <w:widowControl w:val="0"/>
              <w:spacing w:line="276" w:lineRule="auto"/>
              <w:jc w:val="both"/>
              <w:rPr>
                <w:rFonts w:cs="Arial"/>
                <w:snapToGrid w:val="0"/>
                <w:sz w:val="22"/>
                <w:szCs w:val="20"/>
              </w:rPr>
            </w:pPr>
            <w:r w:rsidRPr="00F8737E">
              <w:rPr>
                <w:rFonts w:cs="Arial"/>
                <w:snapToGrid w:val="0"/>
                <w:sz w:val="22"/>
                <w:szCs w:val="20"/>
              </w:rPr>
              <w:t>Risque lié à la résistance des structures concernées par rapport aux constats et aux recommandations qui seront formulés.</w:t>
            </w:r>
          </w:p>
        </w:tc>
        <w:tc>
          <w:tcPr>
            <w:tcW w:w="2813" w:type="pct"/>
            <w:vAlign w:val="center"/>
          </w:tcPr>
          <w:p w14:paraId="0B00D1F7" w14:textId="77777777" w:rsidR="003011F5" w:rsidRPr="00F8737E" w:rsidRDefault="003011F5" w:rsidP="003011F5">
            <w:pPr>
              <w:widowControl w:val="0"/>
              <w:spacing w:line="276" w:lineRule="auto"/>
              <w:jc w:val="both"/>
              <w:rPr>
                <w:rFonts w:cs="Arial"/>
                <w:snapToGrid w:val="0"/>
                <w:sz w:val="22"/>
                <w:szCs w:val="20"/>
              </w:rPr>
            </w:pPr>
            <w:r w:rsidRPr="00F8737E">
              <w:rPr>
                <w:rFonts w:cs="Arial"/>
                <w:snapToGrid w:val="0"/>
                <w:sz w:val="22"/>
                <w:szCs w:val="20"/>
              </w:rPr>
              <w:t>Le processus participatif d’amendement et validation de la méthodologie et des résultats que propose le cabinet devrait arriver à aplanir ce risque.</w:t>
            </w:r>
          </w:p>
        </w:tc>
      </w:tr>
    </w:tbl>
    <w:p w14:paraId="0D4D33C1" w14:textId="77777777" w:rsidR="003011F5" w:rsidRPr="00F8737E" w:rsidRDefault="003011F5" w:rsidP="003011F5">
      <w:pPr>
        <w:keepNext/>
        <w:keepLines/>
        <w:spacing w:after="160" w:line="276" w:lineRule="auto"/>
        <w:jc w:val="both"/>
        <w:rPr>
          <w:rFonts w:ascii="Century Gothic" w:eastAsia="Calibri" w:hAnsi="Century Gothic"/>
          <w:i/>
          <w:sz w:val="16"/>
          <w:szCs w:val="16"/>
        </w:rPr>
      </w:pPr>
      <w:r w:rsidRPr="00F8737E">
        <w:rPr>
          <w:rFonts w:ascii="Century Gothic" w:eastAsia="Calibri" w:hAnsi="Century Gothic"/>
          <w:b/>
          <w:i/>
          <w:sz w:val="16"/>
          <w:szCs w:val="16"/>
        </w:rPr>
        <w:t>Source</w:t>
      </w:r>
      <w:r w:rsidRPr="00F8737E">
        <w:rPr>
          <w:rFonts w:ascii="Century Gothic" w:eastAsia="Calibri" w:hAnsi="Century Gothic"/>
          <w:i/>
          <w:sz w:val="16"/>
          <w:szCs w:val="16"/>
        </w:rPr>
        <w:t xml:space="preserve"> : Auteur</w:t>
      </w:r>
    </w:p>
    <w:p w14:paraId="28DBB37A" w14:textId="77777777" w:rsidR="003011F5" w:rsidRPr="00F8737E" w:rsidRDefault="003011F5" w:rsidP="0011443C">
      <w:pPr>
        <w:widowControl w:val="0"/>
        <w:tabs>
          <w:tab w:val="left" w:pos="1843"/>
        </w:tabs>
        <w:spacing w:before="240" w:after="240" w:line="276" w:lineRule="auto"/>
        <w:jc w:val="both"/>
        <w:rPr>
          <w:rFonts w:ascii="Century Gothic" w:hAnsi="Century Gothic"/>
          <w:color w:val="000000" w:themeColor="text1"/>
          <w:sz w:val="22"/>
          <w:szCs w:val="22"/>
        </w:rPr>
      </w:pPr>
    </w:p>
    <w:p w14:paraId="09949F8F" w14:textId="29B54D64" w:rsidR="0011443C" w:rsidRPr="00F8737E" w:rsidRDefault="0011443C">
      <w:pPr>
        <w:rPr>
          <w:rFonts w:ascii="Century Gothic" w:hAnsi="Century Gothic"/>
          <w:color w:val="000000" w:themeColor="text1"/>
          <w:sz w:val="22"/>
          <w:szCs w:val="22"/>
        </w:rPr>
      </w:pPr>
      <w:r w:rsidRPr="00F8737E">
        <w:rPr>
          <w:rFonts w:ascii="Century Gothic" w:hAnsi="Century Gothic"/>
          <w:color w:val="000000" w:themeColor="text1"/>
          <w:sz w:val="22"/>
          <w:szCs w:val="22"/>
        </w:rPr>
        <w:br w:type="page"/>
      </w:r>
    </w:p>
    <w:p w14:paraId="3FF454E8" w14:textId="10CF6C8E" w:rsidR="00AC7D67" w:rsidRPr="00F8737E" w:rsidRDefault="00A3575E" w:rsidP="0059631C">
      <w:pPr>
        <w:pStyle w:val="Heading1"/>
        <w:numPr>
          <w:ilvl w:val="0"/>
          <w:numId w:val="0"/>
        </w:numPr>
        <w:spacing w:before="0" w:after="0" w:line="276" w:lineRule="auto"/>
      </w:pPr>
      <w:bookmarkStart w:id="68" w:name="_Toc529880791"/>
      <w:bookmarkStart w:id="69" w:name="_Toc529835864"/>
      <w:bookmarkStart w:id="70" w:name="_Toc38537131"/>
      <w:r w:rsidRPr="00F8737E">
        <w:t>3</w:t>
      </w:r>
      <w:r w:rsidR="00AC7D67" w:rsidRPr="00F8737E">
        <w:t xml:space="preserve">. </w:t>
      </w:r>
      <w:bookmarkEnd w:id="68"/>
      <w:bookmarkEnd w:id="69"/>
      <w:r w:rsidR="00C9305C" w:rsidRPr="00F8737E">
        <w:t>PROGRAMME DE TRAVAIL</w:t>
      </w:r>
      <w:bookmarkEnd w:id="70"/>
    </w:p>
    <w:p w14:paraId="76325AB9" w14:textId="4AB6D69B" w:rsidR="00FF7B9A" w:rsidRPr="00F8737E" w:rsidRDefault="004C0CF7" w:rsidP="00884AEA">
      <w:pPr>
        <w:pStyle w:val="Heading2"/>
        <w:numPr>
          <w:ilvl w:val="0"/>
          <w:numId w:val="0"/>
        </w:numPr>
        <w:spacing w:after="0" w:line="276" w:lineRule="auto"/>
        <w:ind w:left="576" w:hanging="576"/>
      </w:pPr>
      <w:bookmarkStart w:id="71" w:name="_Toc38537132"/>
      <w:bookmarkStart w:id="72" w:name="_Toc529880792"/>
      <w:bookmarkStart w:id="73" w:name="_Toc529835865"/>
      <w:r w:rsidRPr="00F8737E">
        <w:t>3</w:t>
      </w:r>
      <w:r w:rsidR="00645BBF" w:rsidRPr="00F8737E">
        <w:t>.1.</w:t>
      </w:r>
      <w:r w:rsidR="00645BBF" w:rsidRPr="00F8737E">
        <w:tab/>
      </w:r>
      <w:r w:rsidR="00C9305C" w:rsidRPr="00F8737E">
        <w:t>Etapes clés</w:t>
      </w:r>
      <w:bookmarkEnd w:id="71"/>
    </w:p>
    <w:p w14:paraId="7D405319" w14:textId="18EE94A7" w:rsidR="00D531B6" w:rsidRPr="00F8737E" w:rsidRDefault="007B47E1" w:rsidP="00D531B6">
      <w:pPr>
        <w:widowControl w:val="0"/>
        <w:tabs>
          <w:tab w:val="left" w:pos="1843"/>
        </w:tabs>
        <w:spacing w:before="240"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L’évaluation se tiendra en trois (03) étapes : (i) cadrage de l’étude, (ii) collecte et traitement des données et (iii) analyse, rapportage et validation des résultats.</w:t>
      </w:r>
    </w:p>
    <w:p w14:paraId="6E5A4AA5" w14:textId="778CDB34" w:rsidR="007B47E1" w:rsidRPr="00F8737E" w:rsidRDefault="007B47E1" w:rsidP="007B47E1">
      <w:pPr>
        <w:widowControl w:val="0"/>
        <w:tabs>
          <w:tab w:val="left" w:pos="1843"/>
        </w:tabs>
        <w:spacing w:line="276" w:lineRule="auto"/>
        <w:jc w:val="both"/>
        <w:rPr>
          <w:rFonts w:ascii="Century Gothic" w:hAnsi="Century Gothic"/>
          <w:b/>
          <w:color w:val="000000" w:themeColor="text1"/>
          <w:sz w:val="22"/>
          <w:szCs w:val="22"/>
        </w:rPr>
      </w:pPr>
      <w:r w:rsidRPr="00F8737E">
        <w:rPr>
          <w:rFonts w:ascii="Century Gothic" w:hAnsi="Century Gothic"/>
          <w:b/>
          <w:color w:val="000000" w:themeColor="text1"/>
          <w:sz w:val="22"/>
          <w:szCs w:val="22"/>
        </w:rPr>
        <w:t>Cadrage de l’étude</w:t>
      </w:r>
    </w:p>
    <w:p w14:paraId="7C2078A9" w14:textId="04015DB8" w:rsidR="007B47E1" w:rsidRPr="00F8737E" w:rsidRDefault="007B47E1" w:rsidP="007B47E1">
      <w:pPr>
        <w:spacing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Cette étape</w:t>
      </w:r>
      <w:r w:rsidRPr="00F8737E">
        <w:t xml:space="preserve"> </w:t>
      </w:r>
      <w:r w:rsidR="00A24356" w:rsidRPr="00F8737E">
        <w:rPr>
          <w:rFonts w:ascii="Century Gothic" w:hAnsi="Century Gothic"/>
          <w:color w:val="000000" w:themeColor="text1"/>
          <w:sz w:val="22"/>
          <w:szCs w:val="22"/>
        </w:rPr>
        <w:t>est c</w:t>
      </w:r>
      <w:r w:rsidRPr="00F8737E">
        <w:rPr>
          <w:rFonts w:ascii="Century Gothic" w:hAnsi="Century Gothic"/>
          <w:color w:val="000000" w:themeColor="text1"/>
          <w:sz w:val="22"/>
          <w:szCs w:val="22"/>
        </w:rPr>
        <w:t xml:space="preserve">onsacrée à la structuration de l’évaluation. </w:t>
      </w:r>
      <w:r w:rsidR="00A24356" w:rsidRPr="00F8737E">
        <w:rPr>
          <w:rFonts w:ascii="Century Gothic" w:hAnsi="Century Gothic"/>
          <w:color w:val="000000" w:themeColor="text1"/>
          <w:sz w:val="22"/>
          <w:szCs w:val="22"/>
        </w:rPr>
        <w:t>U</w:t>
      </w:r>
      <w:r w:rsidRPr="00F8737E">
        <w:rPr>
          <w:rFonts w:ascii="Century Gothic" w:hAnsi="Century Gothic"/>
          <w:color w:val="000000" w:themeColor="text1"/>
          <w:sz w:val="22"/>
          <w:szCs w:val="22"/>
        </w:rPr>
        <w:t xml:space="preserve">ne capitalisation des études sur la réforme, les politiques, les stratégies et les plans en matière d'éducation, les normes, les textes réglementaires ainsi que les études ou évaluations disponibles </w:t>
      </w:r>
      <w:r w:rsidR="00A24356" w:rsidRPr="00F8737E">
        <w:rPr>
          <w:rFonts w:ascii="Century Gothic" w:hAnsi="Century Gothic"/>
          <w:color w:val="000000" w:themeColor="text1"/>
          <w:sz w:val="22"/>
          <w:szCs w:val="22"/>
        </w:rPr>
        <w:t xml:space="preserve">sont ainsi faites </w:t>
      </w:r>
      <w:r w:rsidRPr="00F8737E">
        <w:rPr>
          <w:rFonts w:ascii="Century Gothic" w:hAnsi="Century Gothic"/>
          <w:color w:val="000000" w:themeColor="text1"/>
          <w:sz w:val="22"/>
          <w:szCs w:val="22"/>
        </w:rPr>
        <w:t xml:space="preserve">pour établir le contexte de l'évaluation. Cela </w:t>
      </w:r>
      <w:r w:rsidR="00A24356" w:rsidRPr="00F8737E">
        <w:rPr>
          <w:rFonts w:ascii="Century Gothic" w:hAnsi="Century Gothic"/>
          <w:color w:val="000000" w:themeColor="text1"/>
          <w:sz w:val="22"/>
          <w:szCs w:val="22"/>
        </w:rPr>
        <w:t xml:space="preserve">permet </w:t>
      </w:r>
      <w:r w:rsidRPr="00F8737E">
        <w:rPr>
          <w:rFonts w:ascii="Century Gothic" w:hAnsi="Century Gothic"/>
          <w:color w:val="000000" w:themeColor="text1"/>
          <w:sz w:val="22"/>
          <w:szCs w:val="22"/>
        </w:rPr>
        <w:t xml:space="preserve">de dégager une reconstruction de la théorie du changement liée à cette réforme et de définir de façon détaillée notre approche méthodologique. </w:t>
      </w:r>
    </w:p>
    <w:p w14:paraId="18021B1B" w14:textId="3440C416" w:rsidR="0011443C" w:rsidRPr="00F8737E" w:rsidRDefault="007B47E1" w:rsidP="007B47E1">
      <w:pPr>
        <w:spacing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Cette étape de cadrage </w:t>
      </w:r>
      <w:r w:rsidR="00A24356" w:rsidRPr="00F8737E">
        <w:rPr>
          <w:rFonts w:ascii="Century Gothic" w:hAnsi="Century Gothic"/>
          <w:color w:val="000000" w:themeColor="text1"/>
          <w:sz w:val="22"/>
          <w:szCs w:val="22"/>
        </w:rPr>
        <w:t>est</w:t>
      </w:r>
      <w:r w:rsidRPr="00F8737E">
        <w:rPr>
          <w:rFonts w:ascii="Century Gothic" w:hAnsi="Century Gothic"/>
          <w:color w:val="000000" w:themeColor="text1"/>
          <w:sz w:val="22"/>
          <w:szCs w:val="22"/>
        </w:rPr>
        <w:t xml:space="preserve"> également </w:t>
      </w:r>
      <w:r w:rsidR="00A24356" w:rsidRPr="00F8737E">
        <w:rPr>
          <w:rFonts w:ascii="Century Gothic" w:hAnsi="Century Gothic"/>
          <w:color w:val="000000" w:themeColor="text1"/>
          <w:sz w:val="22"/>
          <w:szCs w:val="22"/>
        </w:rPr>
        <w:t>mise à profit pour passer en revue les principales questions d’évaluations</w:t>
      </w:r>
      <w:r w:rsidRPr="00F8737E">
        <w:rPr>
          <w:rFonts w:ascii="Century Gothic" w:hAnsi="Century Gothic"/>
          <w:color w:val="000000" w:themeColor="text1"/>
          <w:sz w:val="22"/>
          <w:szCs w:val="22"/>
        </w:rPr>
        <w:t xml:space="preserve">. </w:t>
      </w:r>
      <w:r w:rsidR="00A24356" w:rsidRPr="00F8737E">
        <w:rPr>
          <w:rFonts w:ascii="Century Gothic" w:hAnsi="Century Gothic"/>
          <w:color w:val="000000" w:themeColor="text1"/>
          <w:sz w:val="22"/>
          <w:szCs w:val="22"/>
        </w:rPr>
        <w:t>Ainsi, à</w:t>
      </w:r>
      <w:r w:rsidRPr="00F8737E">
        <w:rPr>
          <w:rFonts w:ascii="Century Gothic" w:hAnsi="Century Gothic"/>
          <w:color w:val="000000" w:themeColor="text1"/>
          <w:sz w:val="22"/>
          <w:szCs w:val="22"/>
        </w:rPr>
        <w:t xml:space="preserve"> partir des questions </w:t>
      </w:r>
      <w:r w:rsidR="00A24356" w:rsidRPr="00F8737E">
        <w:rPr>
          <w:rFonts w:ascii="Century Gothic" w:hAnsi="Century Gothic"/>
          <w:color w:val="000000" w:themeColor="text1"/>
          <w:sz w:val="22"/>
          <w:szCs w:val="22"/>
        </w:rPr>
        <w:t>d’évaluations déjà identifiées dans les TDR un travail de restructuration a été opéré et des questions principales d’évaluation ont été formulées</w:t>
      </w:r>
      <w:r w:rsidRPr="00F8737E">
        <w:rPr>
          <w:rFonts w:ascii="Century Gothic" w:hAnsi="Century Gothic"/>
          <w:color w:val="000000" w:themeColor="text1"/>
          <w:sz w:val="22"/>
          <w:szCs w:val="22"/>
        </w:rPr>
        <w:t>.</w:t>
      </w:r>
      <w:r w:rsidR="00A24356" w:rsidRPr="00F8737E">
        <w:rPr>
          <w:rFonts w:ascii="Century Gothic" w:hAnsi="Century Gothic"/>
          <w:color w:val="000000" w:themeColor="text1"/>
          <w:sz w:val="22"/>
          <w:szCs w:val="22"/>
        </w:rPr>
        <w:t xml:space="preserve"> Le présent rapport de cadrage présente les principales conclusions des travaux de cadrage.</w:t>
      </w:r>
      <w:r w:rsidRPr="00F8737E">
        <w:rPr>
          <w:rFonts w:ascii="Century Gothic" w:hAnsi="Century Gothic"/>
          <w:color w:val="000000" w:themeColor="text1"/>
          <w:sz w:val="22"/>
          <w:szCs w:val="22"/>
        </w:rPr>
        <w:t xml:space="preserve"> </w:t>
      </w:r>
    </w:p>
    <w:p w14:paraId="71C263FB" w14:textId="7A209AB3" w:rsidR="007B47E1" w:rsidRPr="00F8737E" w:rsidRDefault="00A24356" w:rsidP="00A24356">
      <w:pPr>
        <w:spacing w:line="276" w:lineRule="auto"/>
        <w:rPr>
          <w:rFonts w:ascii="Century Gothic" w:hAnsi="Century Gothic"/>
          <w:b/>
          <w:color w:val="000000" w:themeColor="text1"/>
          <w:sz w:val="22"/>
          <w:szCs w:val="22"/>
        </w:rPr>
      </w:pPr>
      <w:r w:rsidRPr="00F8737E">
        <w:rPr>
          <w:rFonts w:ascii="Century Gothic" w:hAnsi="Century Gothic"/>
          <w:b/>
          <w:color w:val="000000" w:themeColor="text1"/>
          <w:sz w:val="22"/>
          <w:szCs w:val="22"/>
        </w:rPr>
        <w:t>Collecte et traitement des données</w:t>
      </w:r>
    </w:p>
    <w:p w14:paraId="255CF49B" w14:textId="29F9D11A" w:rsidR="00A24356" w:rsidRPr="00F8737E" w:rsidRDefault="00D02E77" w:rsidP="00D02E77">
      <w:pPr>
        <w:spacing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Sur la base du rapport de cadrage validé à l’issue de l’étape de cadrage, l’équipe procèdera à la collecte d’information au cours d’une mission terrain au Burundi. Les experts du cabinet AMD International et les agents de collecte seront mobilisé</w:t>
      </w:r>
      <w:r w:rsidR="00DE63CD" w:rsidRPr="00F8737E">
        <w:rPr>
          <w:rFonts w:ascii="Century Gothic" w:hAnsi="Century Gothic"/>
          <w:color w:val="000000" w:themeColor="text1"/>
          <w:sz w:val="22"/>
          <w:szCs w:val="22"/>
        </w:rPr>
        <w:t>s</w:t>
      </w:r>
      <w:r w:rsidRPr="00F8737E">
        <w:rPr>
          <w:rFonts w:ascii="Century Gothic" w:hAnsi="Century Gothic"/>
          <w:color w:val="000000" w:themeColor="text1"/>
          <w:sz w:val="22"/>
          <w:szCs w:val="22"/>
        </w:rPr>
        <w:t xml:space="preserve"> pour la conduite des entrevues suivant l’approche présentée dans les sections précédentes.</w:t>
      </w:r>
      <w:r w:rsidRPr="00F8737E">
        <w:t xml:space="preserve"> </w:t>
      </w:r>
      <w:r w:rsidRPr="00F8737E">
        <w:rPr>
          <w:rFonts w:ascii="Century Gothic" w:hAnsi="Century Gothic"/>
          <w:color w:val="000000" w:themeColor="text1"/>
          <w:sz w:val="22"/>
          <w:szCs w:val="22"/>
        </w:rPr>
        <w:t>Le traitement des données se fera progressivement jusqu’à la fin du processus de collecte. Elle permettra d’apurer la base de données (saisie des données manquantes, la suppression des double-envois et des données aberrantes, etc.)</w:t>
      </w:r>
      <w:r w:rsidR="006A09FE" w:rsidRPr="00F8737E">
        <w:rPr>
          <w:rFonts w:ascii="Century Gothic" w:hAnsi="Century Gothic"/>
          <w:color w:val="000000" w:themeColor="text1"/>
          <w:sz w:val="22"/>
          <w:szCs w:val="22"/>
        </w:rPr>
        <w:t xml:space="preserve">. </w:t>
      </w:r>
    </w:p>
    <w:p w14:paraId="1CD890A7" w14:textId="18509AC1" w:rsidR="006A09FE" w:rsidRPr="00F8737E" w:rsidRDefault="006A09FE" w:rsidP="006A09FE">
      <w:pPr>
        <w:spacing w:line="276" w:lineRule="auto"/>
        <w:jc w:val="both"/>
        <w:rPr>
          <w:rFonts w:ascii="Century Gothic" w:hAnsi="Century Gothic"/>
          <w:b/>
          <w:color w:val="000000" w:themeColor="text1"/>
          <w:sz w:val="22"/>
          <w:szCs w:val="22"/>
        </w:rPr>
      </w:pPr>
      <w:r w:rsidRPr="00F8737E">
        <w:rPr>
          <w:rFonts w:ascii="Century Gothic" w:hAnsi="Century Gothic"/>
          <w:b/>
          <w:color w:val="000000" w:themeColor="text1"/>
          <w:sz w:val="22"/>
          <w:szCs w:val="22"/>
        </w:rPr>
        <w:t>Analyse, rapportage et validation des résultats</w:t>
      </w:r>
    </w:p>
    <w:p w14:paraId="4DD7093A" w14:textId="6F41EAE1" w:rsidR="006A09FE" w:rsidRPr="00F8737E" w:rsidRDefault="006A09FE" w:rsidP="006A09FE">
      <w:pPr>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Au cours de cette dernière étape, la mission procédera aux analyses et à la rédaction du rapport provisoire qui sera transmis aux membres du comité de pilotage pour amendement.</w:t>
      </w:r>
    </w:p>
    <w:p w14:paraId="4D89CEEF" w14:textId="4EDC9B4B" w:rsidR="006A09FE" w:rsidRPr="00F8737E" w:rsidRDefault="006A09FE" w:rsidP="006A09FE">
      <w:pPr>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Ensuite, un rapport final provisoire prenant en compte ces premiers amendements sera élaboré et soumis à discussion lors d’un atelier de validation.</w:t>
      </w:r>
    </w:p>
    <w:p w14:paraId="3AD49100" w14:textId="77777777" w:rsidR="006A09FE" w:rsidRPr="00F8737E" w:rsidRDefault="006A09FE" w:rsidP="006A09FE">
      <w:pPr>
        <w:spacing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A l’issue de l’atelier de validation, le rapport final définitif sera élaboré et transmis.</w:t>
      </w:r>
    </w:p>
    <w:p w14:paraId="14C32852" w14:textId="1C22DB0B" w:rsidR="006A09FE" w:rsidRPr="00F8737E" w:rsidRDefault="006A09FE" w:rsidP="006A09FE">
      <w:pPr>
        <w:spacing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Le calendrier de travail et le plan </w:t>
      </w:r>
      <w:r w:rsidR="00DE63CD" w:rsidRPr="00F8737E">
        <w:rPr>
          <w:rFonts w:ascii="Century Gothic" w:hAnsi="Century Gothic"/>
          <w:color w:val="000000" w:themeColor="text1"/>
          <w:sz w:val="22"/>
          <w:szCs w:val="22"/>
        </w:rPr>
        <w:t>de travail</w:t>
      </w:r>
      <w:r w:rsidRPr="00F8737E">
        <w:rPr>
          <w:rFonts w:ascii="Century Gothic" w:hAnsi="Century Gothic"/>
          <w:color w:val="000000" w:themeColor="text1"/>
          <w:sz w:val="22"/>
          <w:szCs w:val="22"/>
        </w:rPr>
        <w:t xml:space="preserve"> détaillé sont respectivement présenté</w:t>
      </w:r>
      <w:r w:rsidR="00DE63CD" w:rsidRPr="00F8737E">
        <w:rPr>
          <w:rFonts w:ascii="Century Gothic" w:hAnsi="Century Gothic"/>
          <w:color w:val="000000" w:themeColor="text1"/>
          <w:sz w:val="22"/>
          <w:szCs w:val="22"/>
        </w:rPr>
        <w:t>s</w:t>
      </w:r>
      <w:r w:rsidRPr="00F8737E">
        <w:rPr>
          <w:rFonts w:ascii="Century Gothic" w:hAnsi="Century Gothic"/>
          <w:color w:val="000000" w:themeColor="text1"/>
          <w:sz w:val="22"/>
          <w:szCs w:val="22"/>
        </w:rPr>
        <w:t xml:space="preserve"> à la sous-section 3.4 </w:t>
      </w:r>
      <w:r w:rsidR="00DE63CD" w:rsidRPr="00F8737E">
        <w:rPr>
          <w:rFonts w:ascii="Century Gothic" w:hAnsi="Century Gothic"/>
          <w:color w:val="000000" w:themeColor="text1"/>
          <w:sz w:val="22"/>
          <w:szCs w:val="22"/>
        </w:rPr>
        <w:t xml:space="preserve">et </w:t>
      </w:r>
      <w:r w:rsidRPr="00F8737E">
        <w:rPr>
          <w:rFonts w:ascii="Century Gothic" w:hAnsi="Century Gothic"/>
          <w:color w:val="000000" w:themeColor="text1"/>
          <w:sz w:val="22"/>
          <w:szCs w:val="22"/>
        </w:rPr>
        <w:t xml:space="preserve">à l’annexe </w:t>
      </w:r>
      <w:r w:rsidR="006B4BA9" w:rsidRPr="00F8737E">
        <w:rPr>
          <w:rFonts w:ascii="Century Gothic" w:hAnsi="Century Gothic"/>
          <w:color w:val="000000" w:themeColor="text1"/>
          <w:sz w:val="22"/>
          <w:szCs w:val="22"/>
        </w:rPr>
        <w:t>8</w:t>
      </w:r>
      <w:r w:rsidRPr="00F8737E">
        <w:rPr>
          <w:rFonts w:ascii="Century Gothic" w:hAnsi="Century Gothic"/>
          <w:color w:val="000000" w:themeColor="text1"/>
          <w:sz w:val="22"/>
          <w:szCs w:val="22"/>
        </w:rPr>
        <w:t>.</w:t>
      </w:r>
    </w:p>
    <w:p w14:paraId="0A6325C0" w14:textId="1F9845AA" w:rsidR="00FF7B9A" w:rsidRPr="00F8737E" w:rsidRDefault="004C0CF7" w:rsidP="0059631C">
      <w:pPr>
        <w:pStyle w:val="Heading2"/>
        <w:numPr>
          <w:ilvl w:val="0"/>
          <w:numId w:val="0"/>
        </w:numPr>
        <w:spacing w:before="0" w:after="0" w:line="276" w:lineRule="auto"/>
        <w:ind w:left="576" w:hanging="576"/>
      </w:pPr>
      <w:bookmarkStart w:id="74" w:name="_Toc38537133"/>
      <w:r w:rsidRPr="00F8737E">
        <w:t>3</w:t>
      </w:r>
      <w:r w:rsidR="00FF7B9A" w:rsidRPr="00F8737E">
        <w:t>.</w:t>
      </w:r>
      <w:r w:rsidRPr="00F8737E">
        <w:t>2</w:t>
      </w:r>
      <w:r w:rsidR="00645BBF" w:rsidRPr="00F8737E">
        <w:t>.</w:t>
      </w:r>
      <w:r w:rsidR="00645BBF" w:rsidRPr="00F8737E">
        <w:tab/>
      </w:r>
      <w:r w:rsidR="00C9305C" w:rsidRPr="00F8737E">
        <w:t>Composition de l’équipe et responsabilités</w:t>
      </w:r>
      <w:bookmarkEnd w:id="74"/>
    </w:p>
    <w:p w14:paraId="1CED482C" w14:textId="369BD331" w:rsidR="00FA005E" w:rsidRPr="00F8737E" w:rsidRDefault="00FA005E" w:rsidP="006B4BA9">
      <w:pPr>
        <w:widowControl w:val="0"/>
        <w:spacing w:before="120" w:line="276" w:lineRule="auto"/>
        <w:jc w:val="both"/>
        <w:rPr>
          <w:rFonts w:ascii="Century Gothic" w:eastAsia="Calibri" w:hAnsi="Century Gothic"/>
          <w:snapToGrid w:val="0"/>
          <w:sz w:val="22"/>
          <w:szCs w:val="20"/>
          <w:lang w:eastAsia="fr-FR"/>
        </w:rPr>
      </w:pPr>
      <w:bookmarkStart w:id="75" w:name="_Toc529880799"/>
      <w:bookmarkStart w:id="76" w:name="_Toc529835873"/>
      <w:bookmarkEnd w:id="72"/>
      <w:bookmarkEnd w:id="73"/>
      <w:r w:rsidRPr="00F8737E">
        <w:rPr>
          <w:rFonts w:ascii="Century Gothic" w:eastAsia="Calibri" w:hAnsi="Century Gothic"/>
          <w:snapToGrid w:val="0"/>
          <w:sz w:val="22"/>
          <w:szCs w:val="20"/>
          <w:lang w:eastAsia="fr-FR"/>
        </w:rPr>
        <w:t xml:space="preserve">Pour mener à bien l’étude, le </w:t>
      </w:r>
      <w:r w:rsidRPr="00F8737E">
        <w:rPr>
          <w:rFonts w:ascii="Century Gothic" w:eastAsia="Calibri" w:hAnsi="Century Gothic"/>
          <w:sz w:val="22"/>
          <w:szCs w:val="22"/>
        </w:rPr>
        <w:t>Cabinet d’étude</w:t>
      </w:r>
      <w:r w:rsidR="00645BBF" w:rsidRPr="00F8737E">
        <w:rPr>
          <w:rFonts w:ascii="Century Gothic" w:eastAsia="Calibri" w:hAnsi="Century Gothic"/>
          <w:sz w:val="22"/>
          <w:szCs w:val="22"/>
        </w:rPr>
        <w:t>s</w:t>
      </w:r>
      <w:r w:rsidRPr="00F8737E">
        <w:rPr>
          <w:rFonts w:ascii="Century Gothic" w:eastAsia="Calibri" w:hAnsi="Century Gothic"/>
          <w:sz w:val="22"/>
          <w:szCs w:val="22"/>
        </w:rPr>
        <w:t xml:space="preserve"> Associés en Management public et Développement international (AMD International)</w:t>
      </w:r>
      <w:r w:rsidRPr="00F8737E">
        <w:rPr>
          <w:rFonts w:ascii="Century Gothic" w:eastAsia="Calibri" w:hAnsi="Century Gothic"/>
          <w:snapToGrid w:val="0"/>
          <w:sz w:val="22"/>
          <w:szCs w:val="20"/>
          <w:lang w:eastAsia="fr-FR"/>
        </w:rPr>
        <w:t xml:space="preserve"> a mobilisé une équipe technique expérimenté et dynamique, aguerrie dans le domaine de l’éducation, le suivi, l’évaluation et les enquêtes, présentant les atouts suivants :</w:t>
      </w:r>
    </w:p>
    <w:p w14:paraId="55F67748" w14:textId="77777777" w:rsidR="00FA005E" w:rsidRPr="00F8737E" w:rsidRDefault="00FA005E" w:rsidP="00DF3B25">
      <w:pPr>
        <w:widowControl w:val="0"/>
        <w:numPr>
          <w:ilvl w:val="0"/>
          <w:numId w:val="24"/>
        </w:numPr>
        <w:spacing w:before="120" w:after="160" w:line="276" w:lineRule="auto"/>
        <w:contextualSpacing/>
        <w:jc w:val="both"/>
        <w:rPr>
          <w:rFonts w:ascii="Century Gothic" w:eastAsia="Calibri" w:hAnsi="Century Gothic"/>
          <w:snapToGrid w:val="0"/>
          <w:sz w:val="22"/>
          <w:szCs w:val="20"/>
          <w:lang w:eastAsia="fr-FR"/>
        </w:rPr>
      </w:pPr>
      <w:r w:rsidRPr="00F8737E">
        <w:rPr>
          <w:rFonts w:ascii="Century Gothic" w:eastAsia="Calibri" w:hAnsi="Century Gothic"/>
          <w:snapToGrid w:val="0"/>
          <w:sz w:val="22"/>
          <w:szCs w:val="20"/>
          <w:lang w:eastAsia="fr-FR"/>
        </w:rPr>
        <w:t>une équipe pluridisciplinaire et polyculturelle gage d'une approche crédible basée sur les échanges de savoir et un travail collaboratif ;</w:t>
      </w:r>
    </w:p>
    <w:p w14:paraId="6B4AE0F1" w14:textId="77777777" w:rsidR="00FA005E" w:rsidRPr="00F8737E" w:rsidRDefault="00FA005E" w:rsidP="00DF3B25">
      <w:pPr>
        <w:widowControl w:val="0"/>
        <w:numPr>
          <w:ilvl w:val="0"/>
          <w:numId w:val="24"/>
        </w:numPr>
        <w:spacing w:before="120" w:after="160" w:line="276" w:lineRule="auto"/>
        <w:contextualSpacing/>
        <w:jc w:val="both"/>
        <w:rPr>
          <w:rFonts w:ascii="Century Gothic" w:eastAsia="Calibri" w:hAnsi="Century Gothic"/>
          <w:snapToGrid w:val="0"/>
          <w:sz w:val="22"/>
          <w:szCs w:val="20"/>
          <w:lang w:eastAsia="fr-FR"/>
        </w:rPr>
      </w:pPr>
      <w:r w:rsidRPr="00F8737E">
        <w:rPr>
          <w:rFonts w:ascii="Century Gothic" w:eastAsia="Calibri" w:hAnsi="Century Gothic"/>
          <w:snapToGrid w:val="0"/>
          <w:sz w:val="22"/>
          <w:szCs w:val="20"/>
          <w:lang w:eastAsia="fr-FR"/>
        </w:rPr>
        <w:t>une connaissance approfondie des réformes dans le secteur de l’éducation ;</w:t>
      </w:r>
    </w:p>
    <w:p w14:paraId="32A46AF2" w14:textId="77777777" w:rsidR="00FA005E" w:rsidRPr="00F8737E" w:rsidRDefault="00FA005E" w:rsidP="00DF3B25">
      <w:pPr>
        <w:widowControl w:val="0"/>
        <w:numPr>
          <w:ilvl w:val="0"/>
          <w:numId w:val="24"/>
        </w:numPr>
        <w:spacing w:before="120" w:after="160" w:line="276" w:lineRule="auto"/>
        <w:contextualSpacing/>
        <w:jc w:val="both"/>
        <w:rPr>
          <w:rFonts w:ascii="Century Gothic" w:eastAsia="Calibri" w:hAnsi="Century Gothic"/>
          <w:snapToGrid w:val="0"/>
          <w:sz w:val="22"/>
          <w:szCs w:val="20"/>
          <w:lang w:eastAsia="fr-FR"/>
        </w:rPr>
      </w:pPr>
      <w:r w:rsidRPr="00F8737E">
        <w:rPr>
          <w:rFonts w:ascii="Century Gothic" w:eastAsia="Calibri" w:hAnsi="Century Gothic"/>
          <w:snapToGrid w:val="0"/>
          <w:sz w:val="22"/>
          <w:szCs w:val="20"/>
          <w:lang w:eastAsia="fr-FR"/>
        </w:rPr>
        <w:t>un nombre d'années d'expérience professionnelle globalement élevé dans le domaine de l’évaluation des réformes d’éducation ;</w:t>
      </w:r>
    </w:p>
    <w:p w14:paraId="68A7A73E" w14:textId="77777777" w:rsidR="00FA005E" w:rsidRPr="00F8737E" w:rsidRDefault="00FA005E" w:rsidP="00DF3B25">
      <w:pPr>
        <w:widowControl w:val="0"/>
        <w:numPr>
          <w:ilvl w:val="0"/>
          <w:numId w:val="24"/>
        </w:numPr>
        <w:spacing w:before="120" w:after="160" w:line="276" w:lineRule="auto"/>
        <w:contextualSpacing/>
        <w:jc w:val="both"/>
        <w:rPr>
          <w:rFonts w:ascii="Century Gothic" w:eastAsia="Calibri" w:hAnsi="Century Gothic"/>
          <w:snapToGrid w:val="0"/>
          <w:sz w:val="22"/>
          <w:szCs w:val="20"/>
          <w:lang w:eastAsia="fr-FR"/>
        </w:rPr>
      </w:pPr>
      <w:r w:rsidRPr="00F8737E">
        <w:rPr>
          <w:rFonts w:ascii="Century Gothic" w:eastAsia="Calibri" w:hAnsi="Century Gothic"/>
          <w:snapToGrid w:val="0"/>
          <w:sz w:val="22"/>
          <w:szCs w:val="20"/>
          <w:lang w:eastAsia="fr-FR"/>
        </w:rPr>
        <w:t>une bonne connaissance de l’approche genre ;</w:t>
      </w:r>
    </w:p>
    <w:p w14:paraId="02C7F3DB" w14:textId="77777777" w:rsidR="00FA005E" w:rsidRPr="00F8737E" w:rsidRDefault="00FA005E" w:rsidP="00DF3B25">
      <w:pPr>
        <w:widowControl w:val="0"/>
        <w:numPr>
          <w:ilvl w:val="0"/>
          <w:numId w:val="24"/>
        </w:numPr>
        <w:spacing w:before="120" w:after="160" w:line="276" w:lineRule="auto"/>
        <w:contextualSpacing/>
        <w:jc w:val="both"/>
        <w:rPr>
          <w:rFonts w:ascii="Century Gothic" w:eastAsia="Calibri" w:hAnsi="Century Gothic"/>
          <w:snapToGrid w:val="0"/>
          <w:sz w:val="22"/>
          <w:szCs w:val="20"/>
          <w:lang w:eastAsia="fr-FR"/>
        </w:rPr>
      </w:pPr>
      <w:r w:rsidRPr="00F8737E">
        <w:rPr>
          <w:rFonts w:ascii="Century Gothic" w:eastAsia="Calibri" w:hAnsi="Century Gothic"/>
          <w:snapToGrid w:val="0"/>
          <w:sz w:val="22"/>
          <w:szCs w:val="20"/>
          <w:lang w:eastAsia="fr-FR"/>
        </w:rPr>
        <w:t>une connaissance approfondie dans le domaine de la planification, du suivi-évaluation et de la gestion axée sur les résultats des réformes d’éducation ;</w:t>
      </w:r>
    </w:p>
    <w:p w14:paraId="4BE2D57A" w14:textId="77777777" w:rsidR="00FA005E" w:rsidRPr="00F8737E" w:rsidRDefault="00FA005E" w:rsidP="00DF3B25">
      <w:pPr>
        <w:widowControl w:val="0"/>
        <w:numPr>
          <w:ilvl w:val="0"/>
          <w:numId w:val="24"/>
        </w:numPr>
        <w:spacing w:before="120" w:after="160" w:line="276" w:lineRule="auto"/>
        <w:contextualSpacing/>
        <w:jc w:val="both"/>
        <w:rPr>
          <w:rFonts w:ascii="Century Gothic" w:eastAsia="Calibri" w:hAnsi="Century Gothic"/>
          <w:snapToGrid w:val="0"/>
          <w:sz w:val="22"/>
          <w:szCs w:val="20"/>
          <w:lang w:eastAsia="fr-FR"/>
        </w:rPr>
      </w:pPr>
      <w:r w:rsidRPr="00F8737E">
        <w:rPr>
          <w:rFonts w:ascii="Century Gothic" w:eastAsia="Calibri" w:hAnsi="Century Gothic"/>
          <w:snapToGrid w:val="0"/>
          <w:sz w:val="22"/>
          <w:szCs w:val="20"/>
          <w:lang w:eastAsia="fr-FR"/>
        </w:rPr>
        <w:t>une bonne connaissance des techniques de collecte et de traitement des données ;</w:t>
      </w:r>
    </w:p>
    <w:p w14:paraId="582476A6" w14:textId="77777777" w:rsidR="00FA005E" w:rsidRPr="00F8737E" w:rsidRDefault="00FA005E" w:rsidP="00DF3B25">
      <w:pPr>
        <w:widowControl w:val="0"/>
        <w:numPr>
          <w:ilvl w:val="0"/>
          <w:numId w:val="24"/>
        </w:numPr>
        <w:spacing w:before="120" w:after="160" w:line="276" w:lineRule="auto"/>
        <w:contextualSpacing/>
        <w:jc w:val="both"/>
        <w:rPr>
          <w:rFonts w:ascii="Century Gothic" w:eastAsia="Calibri" w:hAnsi="Century Gothic"/>
          <w:snapToGrid w:val="0"/>
          <w:sz w:val="22"/>
          <w:szCs w:val="20"/>
          <w:lang w:eastAsia="fr-FR"/>
        </w:rPr>
      </w:pPr>
      <w:r w:rsidRPr="00F8737E">
        <w:rPr>
          <w:rFonts w:ascii="Century Gothic" w:eastAsia="Calibri" w:hAnsi="Century Gothic"/>
          <w:snapToGrid w:val="0"/>
          <w:sz w:val="22"/>
          <w:szCs w:val="20"/>
          <w:lang w:eastAsia="fr-FR"/>
        </w:rPr>
        <w:t>une excellente maîtrise de logiciels de traitement et d’analyse des données ;</w:t>
      </w:r>
    </w:p>
    <w:p w14:paraId="09E89A2C" w14:textId="77777777" w:rsidR="00FA005E" w:rsidRPr="00F8737E" w:rsidRDefault="00FA005E" w:rsidP="00DF3B25">
      <w:pPr>
        <w:widowControl w:val="0"/>
        <w:numPr>
          <w:ilvl w:val="0"/>
          <w:numId w:val="24"/>
        </w:numPr>
        <w:spacing w:before="120" w:after="160" w:line="276" w:lineRule="auto"/>
        <w:contextualSpacing/>
        <w:jc w:val="both"/>
        <w:rPr>
          <w:rFonts w:ascii="Century Gothic" w:eastAsia="Calibri" w:hAnsi="Century Gothic"/>
          <w:snapToGrid w:val="0"/>
          <w:sz w:val="22"/>
          <w:szCs w:val="20"/>
          <w:lang w:eastAsia="fr-FR"/>
        </w:rPr>
      </w:pPr>
      <w:r w:rsidRPr="00F8737E">
        <w:rPr>
          <w:rFonts w:ascii="Century Gothic" w:eastAsia="Calibri" w:hAnsi="Century Gothic"/>
          <w:snapToGrid w:val="0"/>
          <w:sz w:val="22"/>
          <w:szCs w:val="20"/>
          <w:lang w:eastAsia="fr-FR"/>
        </w:rPr>
        <w:t>une bonne connaissance du contexte burundais.</w:t>
      </w:r>
    </w:p>
    <w:p w14:paraId="0CB013AA" w14:textId="2BEFA224" w:rsidR="007C7EBB" w:rsidRPr="00F8737E" w:rsidRDefault="00FA005E" w:rsidP="007C7EBB">
      <w:pPr>
        <w:spacing w:before="360" w:line="276" w:lineRule="auto"/>
        <w:jc w:val="both"/>
        <w:rPr>
          <w:rFonts w:ascii="Century Gothic" w:hAnsi="Century Gothic"/>
          <w:color w:val="000000" w:themeColor="text1"/>
          <w:sz w:val="22"/>
          <w:szCs w:val="22"/>
        </w:rPr>
      </w:pPr>
      <w:r w:rsidRPr="00F8737E">
        <w:rPr>
          <w:rFonts w:ascii="Century Gothic" w:eastAsia="Calibri" w:hAnsi="Century Gothic"/>
          <w:sz w:val="22"/>
          <w:szCs w:val="22"/>
        </w:rPr>
        <w:t xml:space="preserve">Cette équipe technique d’experts </w:t>
      </w:r>
      <w:r w:rsidR="007C7EBB" w:rsidRPr="00F8737E">
        <w:rPr>
          <w:rFonts w:ascii="Century Gothic" w:eastAsia="Calibri" w:hAnsi="Century Gothic"/>
          <w:sz w:val="22"/>
          <w:szCs w:val="22"/>
        </w:rPr>
        <w:t xml:space="preserve">a en charge </w:t>
      </w:r>
      <w:r w:rsidR="00645BBF" w:rsidRPr="00F8737E">
        <w:rPr>
          <w:rFonts w:ascii="Century Gothic" w:eastAsia="Calibri" w:hAnsi="Century Gothic"/>
          <w:sz w:val="22"/>
          <w:szCs w:val="22"/>
        </w:rPr>
        <w:t>l’</w:t>
      </w:r>
      <w:r w:rsidR="007C7EBB" w:rsidRPr="00F8737E">
        <w:rPr>
          <w:rFonts w:ascii="Century Gothic" w:eastAsia="Calibri" w:hAnsi="Century Gothic"/>
          <w:sz w:val="22"/>
          <w:szCs w:val="22"/>
        </w:rPr>
        <w:t xml:space="preserve">élaboration de l’ensemble des rapports et des outils de collecte de données de l’étude. </w:t>
      </w:r>
    </w:p>
    <w:p w14:paraId="58352016" w14:textId="1530992C" w:rsidR="00834463" w:rsidRPr="00F8737E" w:rsidRDefault="007C7EBB" w:rsidP="007C7EBB">
      <w:pPr>
        <w:spacing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Elle </w:t>
      </w:r>
      <w:r w:rsidR="007A4C75" w:rsidRPr="00F8737E">
        <w:rPr>
          <w:rFonts w:ascii="Century Gothic" w:eastAsia="Calibri" w:hAnsi="Century Gothic"/>
          <w:sz w:val="22"/>
          <w:szCs w:val="22"/>
        </w:rPr>
        <w:t>se présente comme suit</w:t>
      </w:r>
      <w:r w:rsidR="00834463" w:rsidRPr="00F8737E">
        <w:rPr>
          <w:rFonts w:ascii="Century Gothic" w:eastAsia="Calibri" w:hAnsi="Century Gothic"/>
          <w:sz w:val="22"/>
          <w:szCs w:val="22"/>
        </w:rPr>
        <w:t> :</w:t>
      </w:r>
    </w:p>
    <w:p w14:paraId="24BF82F3" w14:textId="790B305E" w:rsidR="007A4C75" w:rsidRPr="00F8737E" w:rsidRDefault="007A4C75" w:rsidP="005275C5">
      <w:pPr>
        <w:spacing w:line="276" w:lineRule="auto"/>
        <w:jc w:val="both"/>
        <w:rPr>
          <w:rFonts w:ascii="Century Gothic" w:eastAsia="Calibri" w:hAnsi="Century Gothic"/>
          <w:b/>
          <w:color w:val="31849B" w:themeColor="accent5" w:themeShade="BF"/>
          <w:sz w:val="22"/>
          <w:szCs w:val="22"/>
        </w:rPr>
      </w:pPr>
      <w:r w:rsidRPr="00F8737E">
        <w:rPr>
          <w:rFonts w:ascii="Century Gothic" w:eastAsia="Calibri" w:hAnsi="Century Gothic"/>
          <w:b/>
          <w:color w:val="31849B" w:themeColor="accent5" w:themeShade="BF"/>
          <w:sz w:val="22"/>
          <w:szCs w:val="22"/>
        </w:rPr>
        <w:t>Experts clés</w:t>
      </w:r>
    </w:p>
    <w:p w14:paraId="34EB2461" w14:textId="4B830864" w:rsidR="007A4C75" w:rsidRPr="00F8737E" w:rsidRDefault="007A4C75" w:rsidP="005F2277">
      <w:pPr>
        <w:spacing w:line="276" w:lineRule="auto"/>
        <w:jc w:val="both"/>
        <w:rPr>
          <w:rFonts w:ascii="Century Gothic" w:eastAsia="Calibri" w:hAnsi="Century Gothic"/>
          <w:i/>
          <w:sz w:val="22"/>
          <w:szCs w:val="22"/>
          <w:u w:val="single"/>
        </w:rPr>
      </w:pPr>
      <w:r w:rsidRPr="00F8737E">
        <w:rPr>
          <w:rFonts w:ascii="Century Gothic" w:eastAsia="Calibri" w:hAnsi="Century Gothic"/>
          <w:i/>
          <w:sz w:val="22"/>
          <w:szCs w:val="22"/>
          <w:u w:val="single"/>
        </w:rPr>
        <w:t>Expert international en évaluation, Chef de mission</w:t>
      </w:r>
    </w:p>
    <w:p w14:paraId="3BDF72CF" w14:textId="60B93B6D" w:rsidR="007A4C75" w:rsidRPr="00F8737E" w:rsidRDefault="00314883" w:rsidP="007A4C75">
      <w:pPr>
        <w:spacing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Expert en sciences sociales, il est titulaire d’un Doctorat en sciences de l’éducation </w:t>
      </w:r>
      <w:r w:rsidR="007A4C75" w:rsidRPr="00F8737E">
        <w:rPr>
          <w:rFonts w:ascii="Century Gothic" w:eastAsia="Calibri" w:hAnsi="Century Gothic"/>
          <w:sz w:val="22"/>
          <w:szCs w:val="22"/>
        </w:rPr>
        <w:t>et d’une Maitrise en sciences économiques.</w:t>
      </w:r>
    </w:p>
    <w:p w14:paraId="06443350" w14:textId="77777777" w:rsidR="007A4C75" w:rsidRPr="00F8737E" w:rsidRDefault="007A4C75" w:rsidP="007A4C75">
      <w:pPr>
        <w:spacing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Il a </w:t>
      </w:r>
      <w:r w:rsidRPr="00F8737E">
        <w:rPr>
          <w:rFonts w:ascii="Century Gothic" w:eastAsia="Calibri" w:hAnsi="Century Gothic"/>
          <w:b/>
          <w:sz w:val="22"/>
          <w:szCs w:val="22"/>
        </w:rPr>
        <w:t>plus de 30 années d’expérience professionnelle</w:t>
      </w:r>
      <w:r w:rsidRPr="00F8737E">
        <w:rPr>
          <w:rFonts w:ascii="Century Gothic" w:eastAsia="Calibri" w:hAnsi="Century Gothic"/>
          <w:sz w:val="22"/>
          <w:szCs w:val="22"/>
        </w:rPr>
        <w:t xml:space="preserve"> l’analyse et </w:t>
      </w:r>
      <w:r w:rsidRPr="00F8737E">
        <w:rPr>
          <w:rFonts w:ascii="Century Gothic" w:eastAsia="Calibri" w:hAnsi="Century Gothic"/>
          <w:b/>
          <w:sz w:val="22"/>
          <w:szCs w:val="22"/>
        </w:rPr>
        <w:t>l’évaluation</w:t>
      </w:r>
      <w:r w:rsidRPr="00F8737E">
        <w:rPr>
          <w:rFonts w:ascii="Century Gothic" w:eastAsia="Calibri" w:hAnsi="Century Gothic"/>
          <w:sz w:val="22"/>
          <w:szCs w:val="22"/>
        </w:rPr>
        <w:t xml:space="preserve"> des politiques d’éducation.</w:t>
      </w:r>
    </w:p>
    <w:p w14:paraId="620F641D" w14:textId="5C6998A6" w:rsidR="007A4C75" w:rsidRPr="00F8737E" w:rsidRDefault="00645BBF" w:rsidP="007A4C75">
      <w:pPr>
        <w:spacing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Il a mené de nombreuses </w:t>
      </w:r>
      <w:r w:rsidR="007A4C75" w:rsidRPr="00F8737E">
        <w:rPr>
          <w:rFonts w:ascii="Century Gothic" w:eastAsia="Calibri" w:hAnsi="Century Gothic"/>
          <w:sz w:val="22"/>
          <w:szCs w:val="22"/>
        </w:rPr>
        <w:t xml:space="preserve">missions dans nombreux pays comme </w:t>
      </w:r>
      <w:r w:rsidR="007A4C75" w:rsidRPr="00F8737E">
        <w:rPr>
          <w:rFonts w:ascii="Century Gothic" w:eastAsia="Calibri" w:hAnsi="Century Gothic"/>
          <w:b/>
          <w:sz w:val="22"/>
          <w:szCs w:val="22"/>
        </w:rPr>
        <w:t>Togo, Mali, Sénégal, Pays-Bas, Côte d’Ivoire, France, Niger</w:t>
      </w:r>
      <w:r w:rsidR="007A4C75" w:rsidRPr="00F8737E">
        <w:rPr>
          <w:rFonts w:ascii="Century Gothic" w:eastAsia="Calibri" w:hAnsi="Century Gothic"/>
          <w:sz w:val="22"/>
          <w:szCs w:val="22"/>
        </w:rPr>
        <w:t xml:space="preserve"> commanditées par des </w:t>
      </w:r>
      <w:r w:rsidR="007A4C75" w:rsidRPr="00F8737E">
        <w:rPr>
          <w:rFonts w:ascii="Century Gothic" w:eastAsia="Calibri" w:hAnsi="Century Gothic"/>
          <w:b/>
          <w:sz w:val="22"/>
          <w:szCs w:val="22"/>
        </w:rPr>
        <w:t xml:space="preserve">bailleurs de fonds comme UNICEF, PNUD </w:t>
      </w:r>
      <w:r w:rsidR="007A4C75" w:rsidRPr="00F8737E">
        <w:rPr>
          <w:rFonts w:ascii="Century Gothic" w:eastAsia="Calibri" w:hAnsi="Century Gothic"/>
          <w:sz w:val="22"/>
          <w:szCs w:val="22"/>
        </w:rPr>
        <w:t xml:space="preserve">et autres. Ces postes et les missions lui ont permis d’avoir une </w:t>
      </w:r>
      <w:r w:rsidR="007A4C75" w:rsidRPr="00F8737E">
        <w:rPr>
          <w:rFonts w:ascii="Century Gothic" w:eastAsia="Calibri" w:hAnsi="Century Gothic"/>
          <w:b/>
          <w:sz w:val="22"/>
          <w:szCs w:val="22"/>
        </w:rPr>
        <w:t xml:space="preserve">parfaite maitrise </w:t>
      </w:r>
      <w:r w:rsidR="007A4C75" w:rsidRPr="00F8737E">
        <w:rPr>
          <w:rFonts w:ascii="Century Gothic" w:eastAsia="Calibri" w:hAnsi="Century Gothic"/>
          <w:sz w:val="22"/>
          <w:szCs w:val="22"/>
        </w:rPr>
        <w:t>des</w:t>
      </w:r>
      <w:r w:rsidR="007A4C75" w:rsidRPr="00F8737E">
        <w:rPr>
          <w:rFonts w:ascii="Century Gothic" w:eastAsia="Calibri" w:hAnsi="Century Gothic"/>
          <w:b/>
          <w:sz w:val="22"/>
          <w:szCs w:val="22"/>
        </w:rPr>
        <w:t xml:space="preserve"> questions liées </w:t>
      </w:r>
      <w:r w:rsidRPr="00F8737E">
        <w:rPr>
          <w:rFonts w:ascii="Century Gothic" w:eastAsia="Calibri" w:hAnsi="Century Gothic"/>
          <w:sz w:val="22"/>
          <w:szCs w:val="22"/>
        </w:rPr>
        <w:t>au</w:t>
      </w:r>
      <w:r w:rsidR="007A4C75" w:rsidRPr="00F8737E">
        <w:rPr>
          <w:rFonts w:ascii="Century Gothic" w:eastAsia="Calibri" w:hAnsi="Century Gothic"/>
          <w:b/>
          <w:sz w:val="22"/>
          <w:szCs w:val="22"/>
        </w:rPr>
        <w:t xml:space="preserve"> suivi-évaluation</w:t>
      </w:r>
      <w:r w:rsidR="007A4C75" w:rsidRPr="00F8737E">
        <w:rPr>
          <w:rFonts w:ascii="Century Gothic" w:eastAsia="Calibri" w:hAnsi="Century Gothic"/>
          <w:sz w:val="22"/>
          <w:szCs w:val="22"/>
        </w:rPr>
        <w:t xml:space="preserve"> des politiques/réformes d’éducation dans les </w:t>
      </w:r>
      <w:r w:rsidR="007A4C75" w:rsidRPr="00F8737E">
        <w:rPr>
          <w:rFonts w:ascii="Century Gothic" w:eastAsia="Calibri" w:hAnsi="Century Gothic"/>
          <w:b/>
          <w:sz w:val="22"/>
          <w:szCs w:val="22"/>
        </w:rPr>
        <w:t>pays en voie de développement</w:t>
      </w:r>
      <w:r w:rsidR="007A4C75" w:rsidRPr="00F8737E">
        <w:rPr>
          <w:rFonts w:ascii="Century Gothic" w:eastAsia="Calibri" w:hAnsi="Century Gothic"/>
          <w:sz w:val="22"/>
          <w:szCs w:val="22"/>
        </w:rPr>
        <w:t xml:space="preserve">. Il apportera son </w:t>
      </w:r>
      <w:r w:rsidR="007A4C75" w:rsidRPr="00F8737E">
        <w:rPr>
          <w:rFonts w:ascii="Century Gothic" w:eastAsia="Calibri" w:hAnsi="Century Gothic"/>
          <w:b/>
          <w:sz w:val="22"/>
          <w:szCs w:val="22"/>
        </w:rPr>
        <w:t xml:space="preserve">appui technique </w:t>
      </w:r>
      <w:r w:rsidR="007A4C75" w:rsidRPr="00F8737E">
        <w:rPr>
          <w:rFonts w:ascii="Century Gothic" w:eastAsia="Calibri" w:hAnsi="Century Gothic"/>
          <w:sz w:val="22"/>
          <w:szCs w:val="22"/>
        </w:rPr>
        <w:t>notamment</w:t>
      </w:r>
      <w:r w:rsidR="007A4C75" w:rsidRPr="00F8737E">
        <w:rPr>
          <w:rFonts w:ascii="Century Gothic" w:eastAsia="Calibri" w:hAnsi="Century Gothic"/>
          <w:b/>
          <w:sz w:val="22"/>
          <w:szCs w:val="22"/>
        </w:rPr>
        <w:t xml:space="preserve"> </w:t>
      </w:r>
      <w:r w:rsidR="007A4C75" w:rsidRPr="00F8737E">
        <w:rPr>
          <w:rFonts w:ascii="Century Gothic" w:eastAsia="Calibri" w:hAnsi="Century Gothic"/>
          <w:sz w:val="22"/>
          <w:szCs w:val="22"/>
        </w:rPr>
        <w:t>dans le</w:t>
      </w:r>
      <w:r w:rsidR="007A4C75" w:rsidRPr="00F8737E">
        <w:rPr>
          <w:rFonts w:ascii="Century Gothic" w:eastAsia="Calibri" w:hAnsi="Century Gothic"/>
          <w:b/>
          <w:sz w:val="22"/>
          <w:szCs w:val="22"/>
        </w:rPr>
        <w:t xml:space="preserve"> domaine de l’évaluation</w:t>
      </w:r>
      <w:r w:rsidR="007A4C75" w:rsidRPr="00F8737E">
        <w:rPr>
          <w:rFonts w:ascii="Century Gothic" w:eastAsia="Calibri" w:hAnsi="Century Gothic"/>
          <w:sz w:val="22"/>
          <w:szCs w:val="22"/>
        </w:rPr>
        <w:t>.</w:t>
      </w:r>
    </w:p>
    <w:p w14:paraId="0380A373" w14:textId="6AEC2D5C" w:rsidR="007A4C75" w:rsidRPr="00F8737E" w:rsidRDefault="007A4C75" w:rsidP="005F2277">
      <w:pPr>
        <w:spacing w:line="276" w:lineRule="auto"/>
        <w:jc w:val="both"/>
        <w:rPr>
          <w:rFonts w:ascii="Century Gothic" w:eastAsia="Calibri" w:hAnsi="Century Gothic"/>
          <w:i/>
          <w:sz w:val="22"/>
          <w:szCs w:val="22"/>
          <w:u w:val="single"/>
        </w:rPr>
      </w:pPr>
      <w:r w:rsidRPr="00F8737E">
        <w:rPr>
          <w:rFonts w:ascii="Century Gothic" w:eastAsia="Calibri" w:hAnsi="Century Gothic"/>
          <w:i/>
          <w:sz w:val="22"/>
          <w:szCs w:val="22"/>
          <w:u w:val="single"/>
        </w:rPr>
        <w:t>Expert international spécialiste du secteur de l’éducation</w:t>
      </w:r>
    </w:p>
    <w:p w14:paraId="447F242D" w14:textId="0264ECB5" w:rsidR="007A4C75" w:rsidRPr="00F8737E" w:rsidRDefault="007A4C75" w:rsidP="007A4C75">
      <w:pPr>
        <w:spacing w:line="276" w:lineRule="auto"/>
        <w:jc w:val="both"/>
        <w:rPr>
          <w:rFonts w:ascii="Century Gothic" w:eastAsia="Calibri" w:hAnsi="Century Gothic"/>
          <w:sz w:val="22"/>
          <w:szCs w:val="22"/>
        </w:rPr>
      </w:pPr>
      <w:r w:rsidRPr="00F8737E">
        <w:rPr>
          <w:rFonts w:ascii="Century Gothic" w:eastAsia="Calibri" w:hAnsi="Century Gothic"/>
          <w:sz w:val="22"/>
          <w:szCs w:val="22"/>
        </w:rPr>
        <w:t>Il est titulaire d’un Doctorat en sciences de</w:t>
      </w:r>
      <w:r w:rsidR="00314883" w:rsidRPr="00F8737E">
        <w:rPr>
          <w:rFonts w:ascii="Century Gothic" w:eastAsia="Calibri" w:hAnsi="Century Gothic"/>
          <w:sz w:val="22"/>
          <w:szCs w:val="22"/>
        </w:rPr>
        <w:t xml:space="preserve"> l’éducation, et d’un Master 2 de r</w:t>
      </w:r>
      <w:r w:rsidRPr="00F8737E">
        <w:rPr>
          <w:rFonts w:ascii="Century Gothic" w:eastAsia="Calibri" w:hAnsi="Century Gothic"/>
          <w:sz w:val="22"/>
          <w:szCs w:val="22"/>
        </w:rPr>
        <w:t>echerche en sciences de l’éducation.</w:t>
      </w:r>
    </w:p>
    <w:p w14:paraId="5C9B9AE0" w14:textId="77777777" w:rsidR="007A4C75" w:rsidRPr="00F8737E" w:rsidRDefault="007A4C75" w:rsidP="007A4C75">
      <w:pPr>
        <w:spacing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Il a </w:t>
      </w:r>
      <w:r w:rsidRPr="00F8737E">
        <w:rPr>
          <w:rFonts w:ascii="Century Gothic" w:eastAsia="Calibri" w:hAnsi="Century Gothic"/>
          <w:b/>
          <w:sz w:val="22"/>
          <w:szCs w:val="22"/>
        </w:rPr>
        <w:t>plus de 30 années d’expérience professionnelle</w:t>
      </w:r>
      <w:r w:rsidRPr="00F8737E">
        <w:rPr>
          <w:rFonts w:ascii="Century Gothic" w:eastAsia="Calibri" w:hAnsi="Century Gothic"/>
          <w:sz w:val="22"/>
          <w:szCs w:val="22"/>
        </w:rPr>
        <w:t xml:space="preserve"> l’analyse des s</w:t>
      </w:r>
      <w:r w:rsidRPr="00F8737E">
        <w:rPr>
          <w:rFonts w:ascii="Century Gothic" w:eastAsia="Calibri" w:hAnsi="Century Gothic"/>
          <w:b/>
          <w:sz w:val="22"/>
          <w:szCs w:val="22"/>
        </w:rPr>
        <w:t>ystèmes éducatifs en Afrique</w:t>
      </w:r>
      <w:r w:rsidRPr="00F8737E">
        <w:rPr>
          <w:rFonts w:ascii="Century Gothic" w:eastAsia="Calibri" w:hAnsi="Century Gothic"/>
          <w:sz w:val="22"/>
          <w:szCs w:val="22"/>
        </w:rPr>
        <w:t>. Il a occupé des postes dans l’administration Burkinabè en travaillant sur les questions d’éducation. Il a beaucoup travaillé sur les systèmes éducatifs de plusieurs pays en Afrique.</w:t>
      </w:r>
    </w:p>
    <w:p w14:paraId="74D7A182" w14:textId="7346D125" w:rsidR="007A4C75" w:rsidRPr="00F8737E" w:rsidRDefault="007A4C75" w:rsidP="007A4C75">
      <w:pPr>
        <w:spacing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Il a une </w:t>
      </w:r>
      <w:r w:rsidRPr="00F8737E">
        <w:rPr>
          <w:rFonts w:ascii="Century Gothic" w:eastAsia="Calibri" w:hAnsi="Century Gothic"/>
          <w:b/>
          <w:sz w:val="22"/>
          <w:szCs w:val="22"/>
        </w:rPr>
        <w:t>parfaite maitrise des normes sur les statistiques et indicateurs du secteur de l’éducation</w:t>
      </w:r>
      <w:r w:rsidRPr="00F8737E">
        <w:rPr>
          <w:rFonts w:ascii="Century Gothic" w:eastAsia="Calibri" w:hAnsi="Century Gothic"/>
          <w:sz w:val="22"/>
          <w:szCs w:val="22"/>
        </w:rPr>
        <w:t xml:space="preserve">. Il apportera son </w:t>
      </w:r>
      <w:r w:rsidRPr="00F8737E">
        <w:rPr>
          <w:rFonts w:ascii="Century Gothic" w:eastAsia="Calibri" w:hAnsi="Century Gothic"/>
          <w:b/>
          <w:sz w:val="22"/>
          <w:szCs w:val="22"/>
        </w:rPr>
        <w:t>appui technique</w:t>
      </w:r>
      <w:r w:rsidRPr="00F8737E">
        <w:rPr>
          <w:rFonts w:ascii="Century Gothic" w:eastAsia="Calibri" w:hAnsi="Century Gothic"/>
          <w:sz w:val="22"/>
          <w:szCs w:val="22"/>
        </w:rPr>
        <w:t xml:space="preserve"> notamment sur les aspects </w:t>
      </w:r>
      <w:r w:rsidRPr="00F8737E">
        <w:rPr>
          <w:rFonts w:ascii="Century Gothic" w:eastAsia="Calibri" w:hAnsi="Century Gothic"/>
          <w:b/>
          <w:sz w:val="22"/>
          <w:szCs w:val="22"/>
        </w:rPr>
        <w:t xml:space="preserve">d’analyses du système </w:t>
      </w:r>
      <w:r w:rsidR="005F2277" w:rsidRPr="00F8737E">
        <w:rPr>
          <w:rFonts w:ascii="Century Gothic" w:eastAsia="Calibri" w:hAnsi="Century Gothic"/>
          <w:b/>
          <w:sz w:val="22"/>
          <w:szCs w:val="22"/>
        </w:rPr>
        <w:t>d’éducatif</w:t>
      </w:r>
      <w:r w:rsidRPr="00F8737E">
        <w:rPr>
          <w:rFonts w:ascii="Century Gothic" w:eastAsia="Calibri" w:hAnsi="Century Gothic"/>
          <w:sz w:val="22"/>
          <w:szCs w:val="22"/>
        </w:rPr>
        <w:t>.</w:t>
      </w:r>
    </w:p>
    <w:p w14:paraId="0F5BEA7F" w14:textId="62CEA9DA" w:rsidR="007A4C75" w:rsidRPr="00F8737E" w:rsidRDefault="005F2277" w:rsidP="0067644A">
      <w:pPr>
        <w:spacing w:line="276" w:lineRule="auto"/>
        <w:jc w:val="both"/>
        <w:rPr>
          <w:rFonts w:ascii="Century Gothic" w:eastAsia="Calibri" w:hAnsi="Century Gothic"/>
          <w:b/>
          <w:color w:val="31849B" w:themeColor="accent5" w:themeShade="BF"/>
          <w:sz w:val="22"/>
          <w:szCs w:val="22"/>
        </w:rPr>
      </w:pPr>
      <w:r w:rsidRPr="00F8737E">
        <w:rPr>
          <w:rFonts w:ascii="Century Gothic" w:eastAsia="Calibri" w:hAnsi="Century Gothic"/>
          <w:b/>
          <w:color w:val="31849B" w:themeColor="accent5" w:themeShade="BF"/>
          <w:sz w:val="22"/>
          <w:szCs w:val="22"/>
        </w:rPr>
        <w:t>Experts associé et backstopping</w:t>
      </w:r>
    </w:p>
    <w:p w14:paraId="0A0AD49B" w14:textId="5FE0066F" w:rsidR="005F2277" w:rsidRPr="00F8737E" w:rsidRDefault="005F2277" w:rsidP="0067644A">
      <w:pPr>
        <w:widowControl w:val="0"/>
        <w:jc w:val="both"/>
        <w:rPr>
          <w:rFonts w:ascii="Century Gothic" w:eastAsia="SimSun" w:hAnsi="Century Gothic"/>
          <w:snapToGrid w:val="0"/>
          <w:sz w:val="22"/>
          <w:szCs w:val="22"/>
          <w:lang w:eastAsia="zh-CN"/>
        </w:rPr>
      </w:pPr>
      <w:r w:rsidRPr="00F8737E">
        <w:rPr>
          <w:rFonts w:ascii="Century Gothic" w:eastAsia="SimSun" w:hAnsi="Century Gothic"/>
          <w:snapToGrid w:val="0"/>
          <w:sz w:val="22"/>
          <w:szCs w:val="22"/>
          <w:lang w:eastAsia="zh-CN"/>
        </w:rPr>
        <w:t xml:space="preserve">Un </w:t>
      </w:r>
      <w:r w:rsidRPr="00F8737E">
        <w:rPr>
          <w:rFonts w:ascii="Century Gothic" w:eastAsia="SimSun" w:hAnsi="Century Gothic"/>
          <w:b/>
          <w:snapToGrid w:val="0"/>
          <w:sz w:val="22"/>
          <w:szCs w:val="22"/>
          <w:lang w:eastAsia="zh-CN"/>
        </w:rPr>
        <w:t>expert statisticien burundais</w:t>
      </w:r>
      <w:r w:rsidRPr="00F8737E">
        <w:rPr>
          <w:rFonts w:ascii="Century Gothic" w:eastAsia="SimSun" w:hAnsi="Century Gothic"/>
          <w:snapToGrid w:val="0"/>
          <w:sz w:val="22"/>
          <w:szCs w:val="22"/>
          <w:lang w:eastAsia="zh-CN"/>
        </w:rPr>
        <w:t xml:space="preserve"> est associé à l’équipe clé d’expert</w:t>
      </w:r>
      <w:r w:rsidR="009032EC" w:rsidRPr="00F8737E">
        <w:rPr>
          <w:rFonts w:ascii="Century Gothic" w:eastAsia="SimSun" w:hAnsi="Century Gothic"/>
          <w:snapToGrid w:val="0"/>
          <w:sz w:val="22"/>
          <w:szCs w:val="22"/>
          <w:lang w:eastAsia="zh-CN"/>
        </w:rPr>
        <w:t xml:space="preserve">s et </w:t>
      </w:r>
      <w:r w:rsidRPr="00F8737E">
        <w:rPr>
          <w:rFonts w:ascii="Century Gothic" w:eastAsia="SimSun" w:hAnsi="Century Gothic"/>
          <w:snapToGrid w:val="0"/>
          <w:sz w:val="22"/>
          <w:szCs w:val="22"/>
          <w:lang w:eastAsia="zh-CN"/>
        </w:rPr>
        <w:t xml:space="preserve">un </w:t>
      </w:r>
      <w:r w:rsidRPr="00F8737E">
        <w:rPr>
          <w:rFonts w:ascii="Century Gothic" w:eastAsia="SimSun" w:hAnsi="Century Gothic"/>
          <w:b/>
          <w:snapToGrid w:val="0"/>
          <w:sz w:val="22"/>
          <w:szCs w:val="22"/>
          <w:lang w:eastAsia="zh-CN"/>
        </w:rPr>
        <w:t>dispositif de backstopping et contrôle qualité</w:t>
      </w:r>
      <w:r w:rsidRPr="00F8737E">
        <w:rPr>
          <w:rFonts w:ascii="Century Gothic" w:eastAsia="SimSun" w:hAnsi="Century Gothic"/>
          <w:snapToGrid w:val="0"/>
          <w:sz w:val="22"/>
          <w:szCs w:val="22"/>
          <w:lang w:eastAsia="zh-CN"/>
        </w:rPr>
        <w:t xml:space="preserve"> </w:t>
      </w:r>
      <w:r w:rsidR="009032EC" w:rsidRPr="00F8737E">
        <w:rPr>
          <w:rFonts w:ascii="Century Gothic" w:eastAsia="SimSun" w:hAnsi="Century Gothic"/>
          <w:snapToGrid w:val="0"/>
          <w:sz w:val="22"/>
          <w:szCs w:val="22"/>
          <w:lang w:eastAsia="zh-CN"/>
        </w:rPr>
        <w:t xml:space="preserve">est mis en place </w:t>
      </w:r>
      <w:r w:rsidRPr="00F8737E">
        <w:rPr>
          <w:rFonts w:ascii="Century Gothic" w:eastAsia="SimSun" w:hAnsi="Century Gothic"/>
          <w:snapToGrid w:val="0"/>
          <w:sz w:val="22"/>
          <w:szCs w:val="22"/>
          <w:lang w:eastAsia="zh-CN"/>
        </w:rPr>
        <w:t>pour</w:t>
      </w:r>
      <w:r w:rsidRPr="00F8737E">
        <w:rPr>
          <w:rFonts w:ascii="Century Gothic" w:eastAsia="SimSun" w:hAnsi="Century Gothic"/>
          <w:b/>
          <w:snapToGrid w:val="0"/>
          <w:sz w:val="22"/>
          <w:szCs w:val="22"/>
          <w:lang w:eastAsia="zh-CN"/>
        </w:rPr>
        <w:t xml:space="preserve"> </w:t>
      </w:r>
      <w:r w:rsidRPr="00F8737E">
        <w:rPr>
          <w:rFonts w:ascii="Century Gothic" w:eastAsia="SimSun" w:hAnsi="Century Gothic"/>
          <w:snapToGrid w:val="0"/>
          <w:sz w:val="22"/>
          <w:szCs w:val="22"/>
          <w:lang w:eastAsia="zh-CN"/>
        </w:rPr>
        <w:t xml:space="preserve">accompagner la réalisation de l’étude. </w:t>
      </w:r>
    </w:p>
    <w:p w14:paraId="7DAB1A64" w14:textId="5441DF7E" w:rsidR="009032EC" w:rsidRPr="00F8737E" w:rsidRDefault="009032EC" w:rsidP="009032EC">
      <w:pPr>
        <w:widowControl w:val="0"/>
        <w:autoSpaceDE w:val="0"/>
        <w:autoSpaceDN w:val="0"/>
        <w:adjustRightInd w:val="0"/>
        <w:jc w:val="both"/>
        <w:rPr>
          <w:rFonts w:ascii="Century Gothic" w:hAnsi="Century Gothic"/>
          <w:i/>
          <w:snapToGrid w:val="0"/>
          <w:color w:val="000000"/>
          <w:sz w:val="22"/>
          <w:szCs w:val="20"/>
          <w:u w:val="single"/>
          <w:lang w:eastAsia="fr-FR"/>
        </w:rPr>
      </w:pPr>
      <w:r w:rsidRPr="00F8737E">
        <w:rPr>
          <w:rFonts w:ascii="Century Gothic" w:hAnsi="Century Gothic"/>
          <w:i/>
          <w:snapToGrid w:val="0"/>
          <w:color w:val="000000"/>
          <w:sz w:val="22"/>
          <w:szCs w:val="20"/>
          <w:u w:val="single"/>
          <w:lang w:eastAsia="fr-FR"/>
        </w:rPr>
        <w:t>Expert statisticien burundais associé</w:t>
      </w:r>
    </w:p>
    <w:p w14:paraId="0BB71EFE" w14:textId="77777777" w:rsidR="006C2A9A" w:rsidRPr="00F8737E" w:rsidRDefault="009032EC" w:rsidP="00192C50">
      <w:pPr>
        <w:spacing w:line="276" w:lineRule="auto"/>
        <w:jc w:val="both"/>
        <w:rPr>
          <w:rFonts w:ascii="Century Gothic" w:eastAsia="Calibri" w:hAnsi="Century Gothic"/>
          <w:sz w:val="22"/>
          <w:szCs w:val="22"/>
        </w:rPr>
      </w:pPr>
      <w:r w:rsidRPr="00F8737E">
        <w:rPr>
          <w:rFonts w:ascii="Century Gothic" w:eastAsia="Calibri" w:hAnsi="Century Gothic"/>
          <w:sz w:val="22"/>
          <w:szCs w:val="22"/>
        </w:rPr>
        <w:t>Il</w:t>
      </w:r>
      <w:r w:rsidR="00192C50" w:rsidRPr="00F8737E">
        <w:rPr>
          <w:rFonts w:ascii="Century Gothic" w:eastAsia="Calibri" w:hAnsi="Century Gothic"/>
          <w:sz w:val="22"/>
          <w:szCs w:val="22"/>
        </w:rPr>
        <w:t xml:space="preserve"> est </w:t>
      </w:r>
      <w:r w:rsidR="00192C50" w:rsidRPr="00F8737E">
        <w:rPr>
          <w:rFonts w:ascii="Century Gothic" w:eastAsia="Calibri" w:hAnsi="Century Gothic"/>
          <w:b/>
          <w:sz w:val="22"/>
          <w:szCs w:val="22"/>
        </w:rPr>
        <w:t>burundais</w:t>
      </w:r>
      <w:r w:rsidR="00192C50" w:rsidRPr="00F8737E">
        <w:rPr>
          <w:rFonts w:ascii="Century Gothic" w:eastAsia="Calibri" w:hAnsi="Century Gothic"/>
          <w:sz w:val="22"/>
          <w:szCs w:val="22"/>
        </w:rPr>
        <w:t xml:space="preserve"> </w:t>
      </w:r>
      <w:r w:rsidR="006C2A9A" w:rsidRPr="00F8737E">
        <w:rPr>
          <w:rFonts w:ascii="Century Gothic" w:eastAsia="Calibri" w:hAnsi="Century Gothic"/>
          <w:sz w:val="22"/>
          <w:szCs w:val="22"/>
        </w:rPr>
        <w:t xml:space="preserve">et titulaire d’un diplôme d’ingénieur des travaux statistiques. Il est spécialiste dans les domaines de statistique, de sondage et d’enquêtes. </w:t>
      </w:r>
    </w:p>
    <w:p w14:paraId="1A7E55A4" w14:textId="23C6214C" w:rsidR="00192C50" w:rsidRPr="00F8737E" w:rsidRDefault="006C2A9A" w:rsidP="00192C50">
      <w:pPr>
        <w:spacing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Il a </w:t>
      </w:r>
      <w:r w:rsidR="009032EC" w:rsidRPr="00F8737E">
        <w:rPr>
          <w:rFonts w:ascii="Century Gothic" w:eastAsia="Calibri" w:hAnsi="Century Gothic"/>
          <w:b/>
          <w:sz w:val="22"/>
          <w:szCs w:val="22"/>
        </w:rPr>
        <w:t>plus de 10 ans d’expérience</w:t>
      </w:r>
      <w:r w:rsidRPr="00F8737E">
        <w:rPr>
          <w:rFonts w:ascii="Century Gothic" w:eastAsia="Calibri" w:hAnsi="Century Gothic"/>
          <w:b/>
          <w:sz w:val="22"/>
          <w:szCs w:val="22"/>
        </w:rPr>
        <w:t>s</w:t>
      </w:r>
      <w:r w:rsidRPr="00F8737E">
        <w:rPr>
          <w:rFonts w:ascii="Century Gothic" w:eastAsia="Calibri" w:hAnsi="Century Gothic"/>
          <w:sz w:val="22"/>
          <w:szCs w:val="22"/>
        </w:rPr>
        <w:t xml:space="preserve"> dans le domaine</w:t>
      </w:r>
      <w:r w:rsidR="00192C50" w:rsidRPr="00F8737E">
        <w:rPr>
          <w:rFonts w:ascii="Century Gothic" w:eastAsia="Calibri" w:hAnsi="Century Gothic"/>
          <w:sz w:val="22"/>
          <w:szCs w:val="22"/>
        </w:rPr>
        <w:t xml:space="preserve"> </w:t>
      </w:r>
      <w:r w:rsidRPr="00F8737E">
        <w:rPr>
          <w:rFonts w:ascii="Century Gothic" w:eastAsia="Calibri" w:hAnsi="Century Gothic"/>
          <w:sz w:val="22"/>
          <w:szCs w:val="22"/>
        </w:rPr>
        <w:t>de l’</w:t>
      </w:r>
      <w:r w:rsidRPr="00F8737E">
        <w:rPr>
          <w:rFonts w:ascii="Century Gothic" w:eastAsia="Calibri" w:hAnsi="Century Gothic"/>
          <w:b/>
          <w:sz w:val="22"/>
          <w:szCs w:val="22"/>
        </w:rPr>
        <w:t xml:space="preserve">ingénierie statistique. </w:t>
      </w:r>
      <w:r w:rsidRPr="00F8737E">
        <w:rPr>
          <w:rFonts w:ascii="Century Gothic" w:eastAsia="Calibri" w:hAnsi="Century Gothic"/>
          <w:sz w:val="22"/>
          <w:szCs w:val="22"/>
        </w:rPr>
        <w:t>Il a mené de nombreuses missions au Burundi pour le compte</w:t>
      </w:r>
      <w:r w:rsidRPr="00F8737E">
        <w:rPr>
          <w:rFonts w:ascii="Century Gothic" w:eastAsia="Calibri" w:hAnsi="Century Gothic"/>
          <w:b/>
          <w:sz w:val="22"/>
          <w:szCs w:val="22"/>
        </w:rPr>
        <w:t xml:space="preserve"> </w:t>
      </w:r>
      <w:r w:rsidRPr="00F8737E">
        <w:rPr>
          <w:rFonts w:ascii="Century Gothic" w:eastAsia="Calibri" w:hAnsi="Century Gothic"/>
          <w:sz w:val="22"/>
          <w:szCs w:val="22"/>
        </w:rPr>
        <w:t>d</w:t>
      </w:r>
      <w:r w:rsidR="00192C50" w:rsidRPr="00F8737E">
        <w:rPr>
          <w:rFonts w:ascii="Century Gothic" w:eastAsia="Calibri" w:hAnsi="Century Gothic"/>
          <w:sz w:val="22"/>
          <w:szCs w:val="22"/>
        </w:rPr>
        <w:t>es</w:t>
      </w:r>
      <w:r w:rsidR="00192C50" w:rsidRPr="00F8737E">
        <w:rPr>
          <w:rFonts w:ascii="Century Gothic" w:eastAsia="Calibri" w:hAnsi="Century Gothic"/>
          <w:b/>
          <w:sz w:val="22"/>
          <w:szCs w:val="22"/>
        </w:rPr>
        <w:t xml:space="preserve"> organisations bilatérales</w:t>
      </w:r>
      <w:r w:rsidR="00192C50" w:rsidRPr="00F8737E">
        <w:rPr>
          <w:rFonts w:ascii="Century Gothic" w:eastAsia="Calibri" w:hAnsi="Century Gothic"/>
          <w:sz w:val="22"/>
          <w:szCs w:val="22"/>
        </w:rPr>
        <w:t xml:space="preserve"> et </w:t>
      </w:r>
      <w:r w:rsidR="00192C50" w:rsidRPr="00F8737E">
        <w:rPr>
          <w:rFonts w:ascii="Century Gothic" w:eastAsia="Calibri" w:hAnsi="Century Gothic"/>
          <w:b/>
          <w:sz w:val="22"/>
          <w:szCs w:val="22"/>
        </w:rPr>
        <w:t>multilatérales</w:t>
      </w:r>
      <w:r w:rsidR="00192C50" w:rsidRPr="00F8737E">
        <w:rPr>
          <w:rFonts w:ascii="Century Gothic" w:eastAsia="Calibri" w:hAnsi="Century Gothic"/>
          <w:sz w:val="22"/>
          <w:szCs w:val="22"/>
        </w:rPr>
        <w:t>. Il a une parfaite maitrise</w:t>
      </w:r>
      <w:r w:rsidRPr="00F8737E">
        <w:t xml:space="preserve"> </w:t>
      </w:r>
      <w:r w:rsidRPr="00F8737E">
        <w:rPr>
          <w:rFonts w:ascii="Century Gothic" w:eastAsia="Calibri" w:hAnsi="Century Gothic"/>
          <w:sz w:val="22"/>
          <w:szCs w:val="22"/>
        </w:rPr>
        <w:t>des questions liées</w:t>
      </w:r>
      <w:r w:rsidR="00192C50" w:rsidRPr="00F8737E">
        <w:rPr>
          <w:rFonts w:ascii="Century Gothic" w:eastAsia="Calibri" w:hAnsi="Century Gothic"/>
          <w:sz w:val="22"/>
          <w:szCs w:val="22"/>
        </w:rPr>
        <w:t xml:space="preserve"> </w:t>
      </w:r>
      <w:r w:rsidRPr="00F8737E">
        <w:rPr>
          <w:rFonts w:ascii="Century Gothic" w:eastAsia="Calibri" w:hAnsi="Century Gothic"/>
          <w:sz w:val="22"/>
          <w:szCs w:val="22"/>
        </w:rPr>
        <w:t xml:space="preserve">à la </w:t>
      </w:r>
      <w:r w:rsidRPr="00F8737E">
        <w:rPr>
          <w:rFonts w:ascii="Century Gothic" w:eastAsia="Calibri" w:hAnsi="Century Gothic"/>
          <w:b/>
          <w:sz w:val="22"/>
          <w:szCs w:val="22"/>
        </w:rPr>
        <w:t>préparation</w:t>
      </w:r>
      <w:r w:rsidRPr="00F8737E">
        <w:rPr>
          <w:rFonts w:ascii="Century Gothic" w:eastAsia="Calibri" w:hAnsi="Century Gothic"/>
          <w:sz w:val="22"/>
          <w:szCs w:val="22"/>
        </w:rPr>
        <w:t xml:space="preserve">, à la </w:t>
      </w:r>
      <w:r w:rsidRPr="00F8737E">
        <w:rPr>
          <w:rFonts w:ascii="Century Gothic" w:eastAsia="Calibri" w:hAnsi="Century Gothic"/>
          <w:b/>
          <w:sz w:val="22"/>
          <w:szCs w:val="22"/>
        </w:rPr>
        <w:t>conduite</w:t>
      </w:r>
      <w:r w:rsidRPr="00F8737E">
        <w:rPr>
          <w:rFonts w:ascii="Century Gothic" w:eastAsia="Calibri" w:hAnsi="Century Gothic"/>
          <w:sz w:val="22"/>
          <w:szCs w:val="22"/>
        </w:rPr>
        <w:t xml:space="preserve"> de missions de collecte de</w:t>
      </w:r>
      <w:r w:rsidR="00192C50" w:rsidRPr="00F8737E">
        <w:rPr>
          <w:rFonts w:ascii="Century Gothic" w:eastAsia="Calibri" w:hAnsi="Century Gothic"/>
          <w:sz w:val="22"/>
          <w:szCs w:val="22"/>
        </w:rPr>
        <w:t xml:space="preserve"> </w:t>
      </w:r>
      <w:r w:rsidR="00192C50" w:rsidRPr="00F8737E">
        <w:rPr>
          <w:rFonts w:ascii="Century Gothic" w:eastAsia="Calibri" w:hAnsi="Century Gothic"/>
          <w:b/>
          <w:sz w:val="22"/>
          <w:szCs w:val="22"/>
        </w:rPr>
        <w:t>données multidimensionnelles</w:t>
      </w:r>
      <w:r w:rsidR="00192C50" w:rsidRPr="00F8737E">
        <w:rPr>
          <w:rFonts w:ascii="Century Gothic" w:eastAsia="Calibri" w:hAnsi="Century Gothic"/>
          <w:sz w:val="22"/>
          <w:szCs w:val="22"/>
        </w:rPr>
        <w:t xml:space="preserve">. Il apportera son </w:t>
      </w:r>
      <w:r w:rsidR="00192C50" w:rsidRPr="00F8737E">
        <w:rPr>
          <w:rFonts w:ascii="Century Gothic" w:eastAsia="Calibri" w:hAnsi="Century Gothic"/>
          <w:b/>
          <w:sz w:val="22"/>
          <w:szCs w:val="22"/>
        </w:rPr>
        <w:t>appui technique</w:t>
      </w:r>
      <w:r w:rsidR="00192C50" w:rsidRPr="00F8737E">
        <w:rPr>
          <w:rFonts w:ascii="Century Gothic" w:eastAsia="Calibri" w:hAnsi="Century Gothic"/>
          <w:sz w:val="22"/>
          <w:szCs w:val="22"/>
        </w:rPr>
        <w:t xml:space="preserve"> notamment sur les aspects </w:t>
      </w:r>
      <w:r w:rsidR="00192C50" w:rsidRPr="00F8737E">
        <w:rPr>
          <w:rFonts w:ascii="Century Gothic" w:eastAsia="Calibri" w:hAnsi="Century Gothic"/>
          <w:b/>
          <w:sz w:val="22"/>
          <w:szCs w:val="22"/>
        </w:rPr>
        <w:t>statistiques</w:t>
      </w:r>
      <w:r w:rsidR="00192C50" w:rsidRPr="00F8737E">
        <w:rPr>
          <w:rFonts w:ascii="Century Gothic" w:eastAsia="Calibri" w:hAnsi="Century Gothic"/>
          <w:sz w:val="22"/>
          <w:szCs w:val="22"/>
        </w:rPr>
        <w:t>.</w:t>
      </w:r>
    </w:p>
    <w:p w14:paraId="625CE731" w14:textId="34CE10E8" w:rsidR="006C2A9A" w:rsidRPr="00F8737E" w:rsidRDefault="006C2A9A" w:rsidP="006C2A9A">
      <w:pPr>
        <w:spacing w:line="276" w:lineRule="auto"/>
        <w:jc w:val="both"/>
        <w:rPr>
          <w:rFonts w:ascii="Century Gothic" w:eastAsia="Calibri" w:hAnsi="Century Gothic"/>
          <w:i/>
          <w:sz w:val="22"/>
          <w:szCs w:val="22"/>
          <w:u w:val="single"/>
        </w:rPr>
      </w:pPr>
      <w:r w:rsidRPr="00F8737E">
        <w:rPr>
          <w:rFonts w:ascii="Century Gothic" w:eastAsia="Calibri" w:hAnsi="Century Gothic"/>
          <w:i/>
          <w:sz w:val="22"/>
          <w:szCs w:val="22"/>
          <w:u w:val="single"/>
        </w:rPr>
        <w:t>Expert chargé de l’assurance qualité de la mission</w:t>
      </w:r>
    </w:p>
    <w:p w14:paraId="2539527E" w14:textId="31A90EF4" w:rsidR="005275C5" w:rsidRPr="00F8737E" w:rsidRDefault="006C2A9A" w:rsidP="006C2A9A">
      <w:pPr>
        <w:spacing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Economiste de formation, </w:t>
      </w:r>
      <w:r w:rsidR="005275C5" w:rsidRPr="00F8737E">
        <w:rPr>
          <w:rFonts w:ascii="Century Gothic" w:eastAsia="Calibri" w:hAnsi="Century Gothic"/>
          <w:sz w:val="22"/>
          <w:szCs w:val="22"/>
        </w:rPr>
        <w:t xml:space="preserve">il est titulaire, d’un </w:t>
      </w:r>
      <w:r w:rsidR="005275C5" w:rsidRPr="00F8737E">
        <w:rPr>
          <w:rFonts w:ascii="Century Gothic" w:eastAsia="Calibri" w:hAnsi="Century Gothic"/>
          <w:b/>
          <w:sz w:val="22"/>
          <w:szCs w:val="22"/>
        </w:rPr>
        <w:t>Master en management public</w:t>
      </w:r>
      <w:r w:rsidR="005275C5" w:rsidRPr="00F8737E">
        <w:rPr>
          <w:rFonts w:ascii="Century Gothic" w:eastAsia="Calibri" w:hAnsi="Century Gothic"/>
          <w:sz w:val="22"/>
          <w:szCs w:val="22"/>
        </w:rPr>
        <w:t xml:space="preserve"> avec spécialisation en finances p</w:t>
      </w:r>
      <w:r w:rsidRPr="00F8737E">
        <w:rPr>
          <w:rFonts w:ascii="Century Gothic" w:eastAsia="Calibri" w:hAnsi="Century Gothic"/>
          <w:sz w:val="22"/>
          <w:szCs w:val="22"/>
        </w:rPr>
        <w:t xml:space="preserve">ubliques, d’un Diplôme d’étude approfondie en </w:t>
      </w:r>
      <w:r w:rsidRPr="00F8737E">
        <w:rPr>
          <w:rFonts w:ascii="Century Gothic" w:eastAsia="Calibri" w:hAnsi="Century Gothic"/>
          <w:b/>
          <w:sz w:val="22"/>
          <w:szCs w:val="22"/>
        </w:rPr>
        <w:t xml:space="preserve">économie Macro-économie, </w:t>
      </w:r>
      <w:r w:rsidR="005275C5" w:rsidRPr="00F8737E">
        <w:rPr>
          <w:rFonts w:ascii="Century Gothic" w:eastAsia="Calibri" w:hAnsi="Century Gothic"/>
          <w:b/>
          <w:sz w:val="22"/>
          <w:szCs w:val="22"/>
        </w:rPr>
        <w:t>é</w:t>
      </w:r>
      <w:r w:rsidRPr="00F8737E">
        <w:rPr>
          <w:rFonts w:ascii="Century Gothic" w:eastAsia="Calibri" w:hAnsi="Century Gothic"/>
          <w:b/>
          <w:sz w:val="22"/>
          <w:szCs w:val="22"/>
        </w:rPr>
        <w:t xml:space="preserve">conomie du </w:t>
      </w:r>
      <w:r w:rsidR="005275C5" w:rsidRPr="00F8737E">
        <w:rPr>
          <w:rFonts w:ascii="Century Gothic" w:eastAsia="Calibri" w:hAnsi="Century Gothic"/>
          <w:b/>
          <w:sz w:val="22"/>
          <w:szCs w:val="22"/>
        </w:rPr>
        <w:t>développement</w:t>
      </w:r>
      <w:r w:rsidR="005275C5" w:rsidRPr="00F8737E">
        <w:rPr>
          <w:rFonts w:ascii="Century Gothic" w:eastAsia="Calibri" w:hAnsi="Century Gothic"/>
          <w:sz w:val="22"/>
          <w:szCs w:val="22"/>
        </w:rPr>
        <w:t>, d’un Diplôme d’é</w:t>
      </w:r>
      <w:r w:rsidRPr="00F8737E">
        <w:rPr>
          <w:rFonts w:ascii="Century Gothic" w:eastAsia="Calibri" w:hAnsi="Century Gothic"/>
          <w:sz w:val="22"/>
          <w:szCs w:val="22"/>
        </w:rPr>
        <w:t xml:space="preserve">tudes </w:t>
      </w:r>
      <w:r w:rsidR="005275C5" w:rsidRPr="00F8737E">
        <w:rPr>
          <w:rFonts w:ascii="Century Gothic" w:eastAsia="Calibri" w:hAnsi="Century Gothic"/>
          <w:sz w:val="22"/>
          <w:szCs w:val="22"/>
        </w:rPr>
        <w:t xml:space="preserve">supérieures spécialisées (DESS) avec une </w:t>
      </w:r>
      <w:r w:rsidR="005275C5" w:rsidRPr="00F8737E">
        <w:rPr>
          <w:rFonts w:ascii="Century Gothic" w:eastAsia="Calibri" w:hAnsi="Century Gothic"/>
          <w:b/>
          <w:sz w:val="22"/>
          <w:szCs w:val="22"/>
        </w:rPr>
        <w:t>spécialisation en analyse de projet et analyse f</w:t>
      </w:r>
      <w:r w:rsidRPr="00F8737E">
        <w:rPr>
          <w:rFonts w:ascii="Century Gothic" w:eastAsia="Calibri" w:hAnsi="Century Gothic"/>
          <w:b/>
          <w:sz w:val="22"/>
          <w:szCs w:val="22"/>
        </w:rPr>
        <w:t>inancière</w:t>
      </w:r>
      <w:r w:rsidRPr="00F8737E">
        <w:rPr>
          <w:rFonts w:ascii="Century Gothic" w:eastAsia="Calibri" w:hAnsi="Century Gothic"/>
          <w:sz w:val="22"/>
          <w:szCs w:val="22"/>
        </w:rPr>
        <w:t xml:space="preserve">, et d’une maitrise en économie du développement. </w:t>
      </w:r>
    </w:p>
    <w:p w14:paraId="71D25DE0" w14:textId="6C9CE527" w:rsidR="005F2277" w:rsidRPr="00F8737E" w:rsidRDefault="006C2A9A" w:rsidP="006C2A9A">
      <w:pPr>
        <w:spacing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Il a </w:t>
      </w:r>
      <w:r w:rsidRPr="00F8737E">
        <w:rPr>
          <w:rFonts w:ascii="Century Gothic" w:eastAsia="Calibri" w:hAnsi="Century Gothic"/>
          <w:b/>
          <w:sz w:val="22"/>
          <w:szCs w:val="22"/>
        </w:rPr>
        <w:t>plus de 22 ans d’expériences professionnelles</w:t>
      </w:r>
      <w:r w:rsidRPr="00F8737E">
        <w:rPr>
          <w:rFonts w:ascii="Century Gothic" w:eastAsia="Calibri" w:hAnsi="Century Gothic"/>
          <w:sz w:val="22"/>
          <w:szCs w:val="22"/>
        </w:rPr>
        <w:t xml:space="preserve"> dans les </w:t>
      </w:r>
      <w:r w:rsidRPr="00F8737E">
        <w:rPr>
          <w:rFonts w:ascii="Century Gothic" w:eastAsia="Calibri" w:hAnsi="Century Gothic"/>
          <w:b/>
          <w:sz w:val="22"/>
          <w:szCs w:val="22"/>
        </w:rPr>
        <w:t>secteurs de l’éducation</w:t>
      </w:r>
      <w:r w:rsidRPr="00F8737E">
        <w:rPr>
          <w:rFonts w:ascii="Century Gothic" w:eastAsia="Calibri" w:hAnsi="Century Gothic"/>
          <w:sz w:val="22"/>
          <w:szCs w:val="22"/>
        </w:rPr>
        <w:t xml:space="preserve"> et de la </w:t>
      </w:r>
      <w:r w:rsidRPr="00F8737E">
        <w:rPr>
          <w:rFonts w:ascii="Century Gothic" w:eastAsia="Calibri" w:hAnsi="Century Gothic"/>
          <w:b/>
          <w:sz w:val="22"/>
          <w:szCs w:val="22"/>
        </w:rPr>
        <w:t>protection sociale</w:t>
      </w:r>
      <w:r w:rsidRPr="00F8737E">
        <w:rPr>
          <w:rFonts w:ascii="Century Gothic" w:eastAsia="Calibri" w:hAnsi="Century Gothic"/>
          <w:sz w:val="22"/>
          <w:szCs w:val="22"/>
        </w:rPr>
        <w:t xml:space="preserve">, dans les pays comme le, Burkina Faso, la Guinée (Conakry), le Mali, la Centrafrique, le Congo (RDC), le Bénin, le Soudan, le </w:t>
      </w:r>
      <w:r w:rsidRPr="00F8737E">
        <w:rPr>
          <w:rFonts w:ascii="Century Gothic" w:eastAsia="Calibri" w:hAnsi="Century Gothic"/>
          <w:b/>
          <w:sz w:val="22"/>
          <w:szCs w:val="22"/>
        </w:rPr>
        <w:t>Burundi</w:t>
      </w:r>
      <w:r w:rsidRPr="00F8737E">
        <w:rPr>
          <w:rFonts w:ascii="Century Gothic" w:eastAsia="Calibri" w:hAnsi="Century Gothic"/>
          <w:sz w:val="22"/>
          <w:szCs w:val="22"/>
        </w:rPr>
        <w:t xml:space="preserve">. Il a une </w:t>
      </w:r>
      <w:r w:rsidRPr="00F8737E">
        <w:rPr>
          <w:rFonts w:ascii="Century Gothic" w:eastAsia="Calibri" w:hAnsi="Century Gothic"/>
          <w:b/>
          <w:sz w:val="22"/>
          <w:szCs w:val="22"/>
        </w:rPr>
        <w:t>maitrise des programmes d’éduc</w:t>
      </w:r>
      <w:r w:rsidR="005275C5" w:rsidRPr="00F8737E">
        <w:rPr>
          <w:rFonts w:ascii="Century Gothic" w:eastAsia="Calibri" w:hAnsi="Century Gothic"/>
          <w:b/>
          <w:sz w:val="22"/>
          <w:szCs w:val="22"/>
        </w:rPr>
        <w:t xml:space="preserve">ation </w:t>
      </w:r>
      <w:r w:rsidR="005275C5" w:rsidRPr="00F8737E">
        <w:rPr>
          <w:rFonts w:ascii="Century Gothic" w:eastAsia="Calibri" w:hAnsi="Century Gothic"/>
          <w:sz w:val="22"/>
          <w:szCs w:val="22"/>
        </w:rPr>
        <w:t xml:space="preserve">et des </w:t>
      </w:r>
      <w:r w:rsidR="005275C5" w:rsidRPr="00F8737E">
        <w:rPr>
          <w:rFonts w:ascii="Century Gothic" w:eastAsia="Calibri" w:hAnsi="Century Gothic"/>
          <w:b/>
          <w:sz w:val="22"/>
          <w:szCs w:val="22"/>
        </w:rPr>
        <w:t>procédures du PME</w:t>
      </w:r>
      <w:r w:rsidR="005275C5" w:rsidRPr="00F8737E">
        <w:rPr>
          <w:rFonts w:ascii="Century Gothic" w:eastAsia="Calibri" w:hAnsi="Century Gothic"/>
          <w:sz w:val="22"/>
          <w:szCs w:val="22"/>
        </w:rPr>
        <w:t>.</w:t>
      </w:r>
      <w:r w:rsidRPr="00F8737E">
        <w:rPr>
          <w:rFonts w:ascii="Century Gothic" w:eastAsia="Calibri" w:hAnsi="Century Gothic"/>
          <w:sz w:val="22"/>
          <w:szCs w:val="22"/>
        </w:rPr>
        <w:t xml:space="preserve"> Il a </w:t>
      </w:r>
      <w:r w:rsidRPr="00F8737E">
        <w:rPr>
          <w:rFonts w:ascii="Century Gothic" w:eastAsia="Calibri" w:hAnsi="Century Gothic"/>
          <w:b/>
          <w:sz w:val="22"/>
          <w:szCs w:val="22"/>
        </w:rPr>
        <w:t>supervisé</w:t>
      </w:r>
      <w:r w:rsidRPr="00F8737E">
        <w:rPr>
          <w:rFonts w:ascii="Century Gothic" w:eastAsia="Calibri" w:hAnsi="Century Gothic"/>
          <w:sz w:val="22"/>
          <w:szCs w:val="22"/>
        </w:rPr>
        <w:t xml:space="preserve"> et </w:t>
      </w:r>
      <w:r w:rsidRPr="00F8737E">
        <w:rPr>
          <w:rFonts w:ascii="Century Gothic" w:eastAsia="Calibri" w:hAnsi="Century Gothic"/>
          <w:b/>
          <w:sz w:val="22"/>
          <w:szCs w:val="22"/>
        </w:rPr>
        <w:t>assuré le contrôle qualité</w:t>
      </w:r>
      <w:r w:rsidRPr="00F8737E">
        <w:rPr>
          <w:rFonts w:ascii="Century Gothic" w:eastAsia="Calibri" w:hAnsi="Century Gothic"/>
          <w:sz w:val="22"/>
          <w:szCs w:val="22"/>
        </w:rPr>
        <w:t xml:space="preserve"> de plusieurs missions au </w:t>
      </w:r>
      <w:r w:rsidRPr="00F8737E">
        <w:rPr>
          <w:rFonts w:ascii="Century Gothic" w:eastAsia="Calibri" w:hAnsi="Century Gothic"/>
          <w:b/>
          <w:sz w:val="22"/>
          <w:szCs w:val="22"/>
        </w:rPr>
        <w:t>niveau International</w:t>
      </w:r>
      <w:r w:rsidRPr="00F8737E">
        <w:rPr>
          <w:rFonts w:ascii="Century Gothic" w:eastAsia="Calibri" w:hAnsi="Century Gothic"/>
          <w:sz w:val="22"/>
          <w:szCs w:val="22"/>
        </w:rPr>
        <w:t xml:space="preserve">. Il apportera son </w:t>
      </w:r>
      <w:r w:rsidRPr="00F8737E">
        <w:rPr>
          <w:rFonts w:ascii="Century Gothic" w:eastAsia="Calibri" w:hAnsi="Century Gothic"/>
          <w:b/>
          <w:sz w:val="22"/>
          <w:szCs w:val="22"/>
        </w:rPr>
        <w:t>expertise</w:t>
      </w:r>
      <w:r w:rsidRPr="00F8737E">
        <w:rPr>
          <w:rFonts w:ascii="Century Gothic" w:eastAsia="Calibri" w:hAnsi="Century Gothic"/>
          <w:sz w:val="22"/>
          <w:szCs w:val="22"/>
        </w:rPr>
        <w:t xml:space="preserve"> pour la </w:t>
      </w:r>
      <w:r w:rsidRPr="00F8737E">
        <w:rPr>
          <w:rFonts w:ascii="Century Gothic" w:eastAsia="Calibri" w:hAnsi="Century Gothic"/>
          <w:b/>
          <w:sz w:val="22"/>
          <w:szCs w:val="22"/>
        </w:rPr>
        <w:t>coordination</w:t>
      </w:r>
      <w:r w:rsidRPr="00F8737E">
        <w:rPr>
          <w:rFonts w:ascii="Century Gothic" w:eastAsia="Calibri" w:hAnsi="Century Gothic"/>
          <w:sz w:val="22"/>
          <w:szCs w:val="22"/>
        </w:rPr>
        <w:t xml:space="preserve">, </w:t>
      </w:r>
      <w:r w:rsidRPr="00F8737E">
        <w:rPr>
          <w:rFonts w:ascii="Century Gothic" w:eastAsia="Calibri" w:hAnsi="Century Gothic"/>
          <w:b/>
          <w:sz w:val="22"/>
          <w:szCs w:val="22"/>
        </w:rPr>
        <w:t>l’appui conseil</w:t>
      </w:r>
      <w:r w:rsidRPr="00F8737E">
        <w:rPr>
          <w:rFonts w:ascii="Century Gothic" w:eastAsia="Calibri" w:hAnsi="Century Gothic"/>
          <w:sz w:val="22"/>
          <w:szCs w:val="22"/>
        </w:rPr>
        <w:t xml:space="preserve">, et </w:t>
      </w:r>
      <w:r w:rsidRPr="00F8737E">
        <w:rPr>
          <w:rFonts w:ascii="Century Gothic" w:eastAsia="Calibri" w:hAnsi="Century Gothic"/>
          <w:b/>
          <w:sz w:val="22"/>
          <w:szCs w:val="22"/>
        </w:rPr>
        <w:t>l’assurance qualité</w:t>
      </w:r>
      <w:r w:rsidR="005275C5" w:rsidRPr="00F8737E">
        <w:rPr>
          <w:rFonts w:ascii="Century Gothic" w:eastAsia="Calibri" w:hAnsi="Century Gothic"/>
          <w:sz w:val="22"/>
          <w:szCs w:val="22"/>
        </w:rPr>
        <w:t>.</w:t>
      </w:r>
    </w:p>
    <w:p w14:paraId="4098C288" w14:textId="1FD5615D" w:rsidR="005275C5" w:rsidRPr="00F8737E" w:rsidRDefault="005275C5" w:rsidP="005275C5">
      <w:pPr>
        <w:spacing w:line="276" w:lineRule="auto"/>
        <w:jc w:val="both"/>
        <w:rPr>
          <w:rFonts w:ascii="Century Gothic" w:eastAsia="Calibri" w:hAnsi="Century Gothic"/>
          <w:i/>
          <w:sz w:val="22"/>
          <w:szCs w:val="22"/>
          <w:u w:val="single"/>
        </w:rPr>
      </w:pPr>
      <w:r w:rsidRPr="00F8737E">
        <w:rPr>
          <w:rFonts w:ascii="Century Gothic" w:eastAsia="Calibri" w:hAnsi="Century Gothic"/>
          <w:i/>
          <w:sz w:val="22"/>
          <w:szCs w:val="22"/>
          <w:u w:val="single"/>
        </w:rPr>
        <w:t>Expert junior, chargé du suivi technique de la mission</w:t>
      </w:r>
    </w:p>
    <w:p w14:paraId="1C643045" w14:textId="77777777" w:rsidR="005275C5" w:rsidRPr="00F8737E" w:rsidRDefault="005275C5" w:rsidP="005275C5">
      <w:pPr>
        <w:spacing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Economiste de formation, il est titulaire d’un </w:t>
      </w:r>
      <w:r w:rsidRPr="00F8737E">
        <w:rPr>
          <w:rFonts w:ascii="Century Gothic" w:eastAsia="Calibri" w:hAnsi="Century Gothic"/>
          <w:b/>
          <w:sz w:val="22"/>
          <w:szCs w:val="22"/>
        </w:rPr>
        <w:t>Master en Macro-économie appliqué</w:t>
      </w:r>
      <w:r w:rsidRPr="00F8737E">
        <w:rPr>
          <w:rFonts w:ascii="Century Gothic" w:eastAsia="Calibri" w:hAnsi="Century Gothic"/>
          <w:sz w:val="22"/>
          <w:szCs w:val="22"/>
        </w:rPr>
        <w:t xml:space="preserve"> et finance internationale. </w:t>
      </w:r>
    </w:p>
    <w:p w14:paraId="71242C02" w14:textId="049C181C" w:rsidR="005275C5" w:rsidRPr="00F8737E" w:rsidRDefault="005275C5" w:rsidP="005275C5">
      <w:pPr>
        <w:spacing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Il a </w:t>
      </w:r>
      <w:r w:rsidRPr="00F8737E">
        <w:rPr>
          <w:rFonts w:ascii="Century Gothic" w:eastAsia="Calibri" w:hAnsi="Century Gothic"/>
          <w:b/>
          <w:sz w:val="22"/>
          <w:szCs w:val="22"/>
        </w:rPr>
        <w:t>plus de 5 années d’expérience professionnelle</w:t>
      </w:r>
      <w:r w:rsidRPr="00F8737E">
        <w:rPr>
          <w:rFonts w:ascii="Century Gothic" w:eastAsia="Calibri" w:hAnsi="Century Gothic"/>
          <w:sz w:val="22"/>
          <w:szCs w:val="22"/>
        </w:rPr>
        <w:t xml:space="preserve"> dans le domaine de la </w:t>
      </w:r>
      <w:r w:rsidRPr="00F8737E">
        <w:rPr>
          <w:rFonts w:ascii="Century Gothic" w:eastAsia="Calibri" w:hAnsi="Century Gothic"/>
          <w:b/>
          <w:sz w:val="22"/>
          <w:szCs w:val="22"/>
        </w:rPr>
        <w:t>planification</w:t>
      </w:r>
      <w:r w:rsidRPr="00F8737E">
        <w:rPr>
          <w:rFonts w:ascii="Century Gothic" w:eastAsia="Calibri" w:hAnsi="Century Gothic"/>
          <w:sz w:val="22"/>
          <w:szCs w:val="22"/>
        </w:rPr>
        <w:t xml:space="preserve">, de </w:t>
      </w:r>
      <w:r w:rsidRPr="00F8737E">
        <w:rPr>
          <w:rFonts w:ascii="Century Gothic" w:eastAsia="Calibri" w:hAnsi="Century Gothic"/>
          <w:b/>
          <w:sz w:val="22"/>
          <w:szCs w:val="22"/>
        </w:rPr>
        <w:t>l’économie</w:t>
      </w:r>
      <w:r w:rsidRPr="00F8737E">
        <w:rPr>
          <w:rFonts w:ascii="Century Gothic" w:eastAsia="Calibri" w:hAnsi="Century Gothic"/>
          <w:sz w:val="22"/>
          <w:szCs w:val="22"/>
        </w:rPr>
        <w:t xml:space="preserve">, de la revue des </w:t>
      </w:r>
      <w:r w:rsidRPr="00F8737E">
        <w:rPr>
          <w:rFonts w:ascii="Century Gothic" w:eastAsia="Calibri" w:hAnsi="Century Gothic"/>
          <w:b/>
          <w:sz w:val="22"/>
          <w:szCs w:val="22"/>
        </w:rPr>
        <w:t>dépenses publiques</w:t>
      </w:r>
      <w:r w:rsidRPr="00F8737E">
        <w:rPr>
          <w:rFonts w:ascii="Century Gothic" w:eastAsia="Calibri" w:hAnsi="Century Gothic"/>
          <w:sz w:val="22"/>
          <w:szCs w:val="22"/>
        </w:rPr>
        <w:t xml:space="preserve"> et des finances publiques.</w:t>
      </w:r>
    </w:p>
    <w:p w14:paraId="5A0FEB79" w14:textId="13A7042E" w:rsidR="005275C5" w:rsidRPr="00F8737E" w:rsidRDefault="005275C5" w:rsidP="005275C5">
      <w:pPr>
        <w:spacing w:line="276" w:lineRule="auto"/>
        <w:jc w:val="both"/>
        <w:rPr>
          <w:rFonts w:ascii="Century Gothic" w:eastAsia="Calibri" w:hAnsi="Century Gothic"/>
          <w:sz w:val="22"/>
          <w:szCs w:val="22"/>
        </w:rPr>
      </w:pPr>
      <w:r w:rsidRPr="00F8737E">
        <w:rPr>
          <w:rFonts w:ascii="Century Gothic" w:eastAsia="Calibri" w:hAnsi="Century Gothic"/>
          <w:sz w:val="22"/>
          <w:szCs w:val="22"/>
        </w:rPr>
        <w:t xml:space="preserve">Il a </w:t>
      </w:r>
      <w:r w:rsidRPr="00F8737E">
        <w:rPr>
          <w:rFonts w:ascii="Century Gothic" w:eastAsia="Calibri" w:hAnsi="Century Gothic"/>
          <w:b/>
          <w:sz w:val="22"/>
          <w:szCs w:val="22"/>
        </w:rPr>
        <w:t>coordonné</w:t>
      </w:r>
      <w:r w:rsidRPr="00F8737E">
        <w:rPr>
          <w:rFonts w:ascii="Century Gothic" w:eastAsia="Calibri" w:hAnsi="Century Gothic"/>
          <w:sz w:val="22"/>
          <w:szCs w:val="22"/>
        </w:rPr>
        <w:t xml:space="preserve"> </w:t>
      </w:r>
      <w:r w:rsidRPr="00F8737E">
        <w:rPr>
          <w:rFonts w:ascii="Century Gothic" w:eastAsia="Calibri" w:hAnsi="Century Gothic"/>
          <w:b/>
          <w:sz w:val="22"/>
          <w:szCs w:val="22"/>
        </w:rPr>
        <w:t>et</w:t>
      </w:r>
      <w:r w:rsidRPr="00F8737E">
        <w:rPr>
          <w:rFonts w:ascii="Century Gothic" w:eastAsia="Calibri" w:hAnsi="Century Gothic"/>
          <w:sz w:val="22"/>
          <w:szCs w:val="22"/>
        </w:rPr>
        <w:t xml:space="preserve"> </w:t>
      </w:r>
      <w:r w:rsidR="00645BBF" w:rsidRPr="00F8737E">
        <w:rPr>
          <w:rFonts w:ascii="Century Gothic" w:eastAsia="Calibri" w:hAnsi="Century Gothic"/>
          <w:b/>
          <w:sz w:val="22"/>
          <w:szCs w:val="22"/>
        </w:rPr>
        <w:t>participé</w:t>
      </w:r>
      <w:r w:rsidRPr="00F8737E">
        <w:rPr>
          <w:rFonts w:ascii="Century Gothic" w:eastAsia="Calibri" w:hAnsi="Century Gothic"/>
          <w:sz w:val="22"/>
          <w:szCs w:val="22"/>
        </w:rPr>
        <w:t xml:space="preserve"> à plusieurs mission</w:t>
      </w:r>
      <w:r w:rsidR="00645BBF" w:rsidRPr="00F8737E">
        <w:rPr>
          <w:rFonts w:ascii="Century Gothic" w:eastAsia="Calibri" w:hAnsi="Century Gothic"/>
          <w:sz w:val="22"/>
          <w:szCs w:val="22"/>
        </w:rPr>
        <w:t>s</w:t>
      </w:r>
      <w:r w:rsidRPr="00F8737E">
        <w:rPr>
          <w:rFonts w:ascii="Century Gothic" w:eastAsia="Calibri" w:hAnsi="Century Gothic"/>
          <w:sz w:val="22"/>
          <w:szCs w:val="22"/>
        </w:rPr>
        <w:t xml:space="preserve"> dans les </w:t>
      </w:r>
      <w:r w:rsidRPr="00F8737E">
        <w:rPr>
          <w:rFonts w:ascii="Century Gothic" w:eastAsia="Calibri" w:hAnsi="Century Gothic"/>
          <w:b/>
          <w:sz w:val="22"/>
          <w:szCs w:val="22"/>
        </w:rPr>
        <w:t>secteurs de l’éducation</w:t>
      </w:r>
      <w:r w:rsidRPr="00F8737E">
        <w:rPr>
          <w:rFonts w:ascii="Century Gothic" w:eastAsia="Calibri" w:hAnsi="Century Gothic"/>
          <w:sz w:val="22"/>
          <w:szCs w:val="22"/>
        </w:rPr>
        <w:t xml:space="preserve">, de la protection sociale, </w:t>
      </w:r>
      <w:r w:rsidR="00645BBF" w:rsidRPr="00F8737E">
        <w:rPr>
          <w:rFonts w:ascii="Century Gothic" w:eastAsia="Calibri" w:hAnsi="Century Gothic"/>
          <w:sz w:val="22"/>
          <w:szCs w:val="22"/>
        </w:rPr>
        <w:t xml:space="preserve">de </w:t>
      </w:r>
      <w:r w:rsidRPr="00F8737E">
        <w:rPr>
          <w:rFonts w:ascii="Century Gothic" w:eastAsia="Calibri" w:hAnsi="Century Gothic"/>
          <w:sz w:val="22"/>
          <w:szCs w:val="22"/>
        </w:rPr>
        <w:t>la santé et</w:t>
      </w:r>
      <w:r w:rsidR="00645BBF" w:rsidRPr="00F8737E">
        <w:rPr>
          <w:rFonts w:ascii="Century Gothic" w:eastAsia="Calibri" w:hAnsi="Century Gothic"/>
          <w:sz w:val="22"/>
          <w:szCs w:val="22"/>
        </w:rPr>
        <w:t xml:space="preserve"> des</w:t>
      </w:r>
      <w:r w:rsidRPr="00F8737E">
        <w:rPr>
          <w:rFonts w:ascii="Century Gothic" w:eastAsia="Calibri" w:hAnsi="Century Gothic"/>
          <w:sz w:val="22"/>
          <w:szCs w:val="22"/>
        </w:rPr>
        <w:t xml:space="preserve"> finance</w:t>
      </w:r>
      <w:r w:rsidR="00645BBF" w:rsidRPr="00F8737E">
        <w:rPr>
          <w:rFonts w:ascii="Century Gothic" w:eastAsia="Calibri" w:hAnsi="Century Gothic"/>
          <w:sz w:val="22"/>
          <w:szCs w:val="22"/>
        </w:rPr>
        <w:t>s</w:t>
      </w:r>
      <w:r w:rsidRPr="00F8737E">
        <w:rPr>
          <w:rFonts w:ascii="Century Gothic" w:eastAsia="Calibri" w:hAnsi="Century Gothic"/>
          <w:sz w:val="22"/>
          <w:szCs w:val="22"/>
        </w:rPr>
        <w:t xml:space="preserve"> publique</w:t>
      </w:r>
      <w:r w:rsidR="00645BBF" w:rsidRPr="00F8737E">
        <w:rPr>
          <w:rFonts w:ascii="Century Gothic" w:eastAsia="Calibri" w:hAnsi="Century Gothic"/>
          <w:sz w:val="22"/>
          <w:szCs w:val="22"/>
        </w:rPr>
        <w:t>s</w:t>
      </w:r>
      <w:r w:rsidRPr="00F8737E">
        <w:rPr>
          <w:rFonts w:ascii="Century Gothic" w:eastAsia="Calibri" w:hAnsi="Century Gothic"/>
          <w:sz w:val="22"/>
          <w:szCs w:val="22"/>
        </w:rPr>
        <w:t>. Il appuiera les experts dans la mise en œuvre de la mission.</w:t>
      </w:r>
    </w:p>
    <w:p w14:paraId="5C790116" w14:textId="4889DC46" w:rsidR="005275C5" w:rsidRPr="00F8737E" w:rsidRDefault="007C7EBB" w:rsidP="007C7EBB">
      <w:pPr>
        <w:spacing w:before="240" w:line="276" w:lineRule="auto"/>
        <w:jc w:val="both"/>
        <w:rPr>
          <w:rFonts w:ascii="Century Gothic" w:eastAsia="Calibri" w:hAnsi="Century Gothic"/>
          <w:sz w:val="22"/>
          <w:szCs w:val="22"/>
        </w:rPr>
      </w:pPr>
      <w:r w:rsidRPr="00F8737E">
        <w:rPr>
          <w:rFonts w:ascii="Century Gothic" w:hAnsi="Century Gothic"/>
          <w:color w:val="000000" w:themeColor="text1"/>
          <w:sz w:val="22"/>
          <w:szCs w:val="22"/>
        </w:rPr>
        <w:t xml:space="preserve">L’annexe </w:t>
      </w:r>
      <w:r w:rsidR="006B4BA9" w:rsidRPr="00F8737E">
        <w:rPr>
          <w:rFonts w:ascii="Century Gothic" w:hAnsi="Century Gothic"/>
          <w:color w:val="000000" w:themeColor="text1"/>
          <w:sz w:val="22"/>
          <w:szCs w:val="22"/>
        </w:rPr>
        <w:t>6</w:t>
      </w:r>
      <w:r w:rsidRPr="00F8737E">
        <w:rPr>
          <w:rFonts w:ascii="Century Gothic" w:hAnsi="Century Gothic"/>
          <w:color w:val="000000" w:themeColor="text1"/>
          <w:sz w:val="22"/>
          <w:szCs w:val="22"/>
        </w:rPr>
        <w:t xml:space="preserve"> présente les responsabilités détaillées des membres de cette équipe technique d’évaluation.</w:t>
      </w:r>
    </w:p>
    <w:p w14:paraId="312F1FA3" w14:textId="6122BBCB" w:rsidR="005D7C9F" w:rsidRPr="00F8737E" w:rsidRDefault="0067644A" w:rsidP="006A09FE">
      <w:pPr>
        <w:spacing w:before="240" w:after="160" w:line="276" w:lineRule="auto"/>
        <w:jc w:val="both"/>
        <w:rPr>
          <w:rFonts w:ascii="Century Gothic" w:eastAsia="Calibri" w:hAnsi="Century Gothic"/>
          <w:sz w:val="22"/>
          <w:szCs w:val="22"/>
        </w:rPr>
      </w:pPr>
      <w:r w:rsidRPr="00F8737E">
        <w:rPr>
          <w:rFonts w:ascii="Century Gothic" w:eastAsia="Calibri" w:hAnsi="Century Gothic"/>
          <w:sz w:val="22"/>
          <w:szCs w:val="22"/>
        </w:rPr>
        <w:t>Outre ce dispositif, l</w:t>
      </w:r>
      <w:r w:rsidR="004A31EF" w:rsidRPr="00F8737E">
        <w:rPr>
          <w:rFonts w:ascii="Century Gothic" w:eastAsia="Calibri" w:hAnsi="Century Gothic"/>
          <w:sz w:val="22"/>
          <w:szCs w:val="22"/>
        </w:rPr>
        <w:t>’UNICEF</w:t>
      </w:r>
      <w:r w:rsidR="005D7C9F" w:rsidRPr="00F8737E">
        <w:rPr>
          <w:rFonts w:ascii="Century Gothic" w:eastAsia="Calibri" w:hAnsi="Century Gothic"/>
          <w:sz w:val="22"/>
          <w:szCs w:val="22"/>
        </w:rPr>
        <w:t xml:space="preserve">, en collaboration avec le </w:t>
      </w:r>
      <w:r w:rsidR="004A31EF" w:rsidRPr="00F8737E">
        <w:rPr>
          <w:rFonts w:ascii="Century Gothic" w:eastAsia="Calibri" w:hAnsi="Century Gothic"/>
          <w:sz w:val="22"/>
          <w:szCs w:val="22"/>
        </w:rPr>
        <w:t>comité de pilotage</w:t>
      </w:r>
      <w:r w:rsidR="005D7C9F" w:rsidRPr="00F8737E">
        <w:rPr>
          <w:rFonts w:ascii="Century Gothic" w:eastAsia="Calibri" w:hAnsi="Century Gothic"/>
          <w:sz w:val="22"/>
          <w:szCs w:val="22"/>
        </w:rPr>
        <w:t xml:space="preserve">, assurera la supervision technique de l'étude, notamment en fournissant des données et en validant les protocoles et les outils de l'étude, ainsi qu'en examinant et en approuvant tous les produits livrables de l'étude, dont les rapports. Les membres du </w:t>
      </w:r>
      <w:r w:rsidR="004A31EF" w:rsidRPr="00F8737E">
        <w:rPr>
          <w:rFonts w:ascii="Century Gothic" w:eastAsia="Calibri" w:hAnsi="Century Gothic"/>
          <w:sz w:val="22"/>
          <w:szCs w:val="22"/>
        </w:rPr>
        <w:t>comité de pilotage</w:t>
      </w:r>
      <w:r w:rsidR="005D7C9F" w:rsidRPr="00F8737E">
        <w:rPr>
          <w:rFonts w:ascii="Century Gothic" w:eastAsia="Calibri" w:hAnsi="Century Gothic"/>
          <w:sz w:val="22"/>
          <w:szCs w:val="22"/>
        </w:rPr>
        <w:t xml:space="preserve"> faciliteront également l'établissement de contacts entre les </w:t>
      </w:r>
      <w:r w:rsidR="004A31EF" w:rsidRPr="00F8737E">
        <w:rPr>
          <w:rFonts w:ascii="Century Gothic" w:eastAsia="Calibri" w:hAnsi="Century Gothic"/>
          <w:sz w:val="22"/>
          <w:szCs w:val="22"/>
        </w:rPr>
        <w:t>agents de collecte</w:t>
      </w:r>
      <w:r w:rsidR="005D7C9F" w:rsidRPr="00F8737E">
        <w:rPr>
          <w:rFonts w:ascii="Century Gothic" w:eastAsia="Calibri" w:hAnsi="Century Gothic"/>
          <w:sz w:val="22"/>
          <w:szCs w:val="22"/>
        </w:rPr>
        <w:t xml:space="preserve"> de données et les fonctionnaires des ministères et institutions gouvernementales, les </w:t>
      </w:r>
      <w:r w:rsidR="004A31EF" w:rsidRPr="00F8737E">
        <w:rPr>
          <w:rFonts w:ascii="Century Gothic" w:eastAsia="Calibri" w:hAnsi="Century Gothic"/>
          <w:sz w:val="22"/>
          <w:szCs w:val="22"/>
        </w:rPr>
        <w:t>partenaires techniques et financiers</w:t>
      </w:r>
      <w:r w:rsidR="005D7C9F" w:rsidRPr="00F8737E">
        <w:rPr>
          <w:rFonts w:ascii="Century Gothic" w:eastAsia="Calibri" w:hAnsi="Century Gothic"/>
          <w:sz w:val="22"/>
          <w:szCs w:val="22"/>
        </w:rPr>
        <w:t xml:space="preserve"> et les autres parties prenantes. Avant </w:t>
      </w:r>
      <w:r w:rsidR="004A31EF" w:rsidRPr="00F8737E">
        <w:rPr>
          <w:rFonts w:ascii="Century Gothic" w:eastAsia="Calibri" w:hAnsi="Century Gothic"/>
          <w:sz w:val="22"/>
          <w:szCs w:val="22"/>
        </w:rPr>
        <w:t>le</w:t>
      </w:r>
      <w:r w:rsidR="005D7C9F" w:rsidRPr="00F8737E">
        <w:rPr>
          <w:rFonts w:ascii="Century Gothic" w:eastAsia="Calibri" w:hAnsi="Century Gothic"/>
          <w:sz w:val="22"/>
          <w:szCs w:val="22"/>
        </w:rPr>
        <w:t xml:space="preserve"> déploiement</w:t>
      </w:r>
      <w:r w:rsidR="004A31EF" w:rsidRPr="00F8737E">
        <w:rPr>
          <w:rFonts w:ascii="Century Gothic" w:eastAsia="Calibri" w:hAnsi="Century Gothic"/>
          <w:sz w:val="22"/>
          <w:szCs w:val="22"/>
        </w:rPr>
        <w:t xml:space="preserve"> des équipes de collectes</w:t>
      </w:r>
      <w:r w:rsidR="005D7C9F" w:rsidRPr="00F8737E">
        <w:rPr>
          <w:rFonts w:ascii="Century Gothic" w:eastAsia="Calibri" w:hAnsi="Century Gothic"/>
          <w:sz w:val="22"/>
          <w:szCs w:val="22"/>
        </w:rPr>
        <w:t xml:space="preserve">, </w:t>
      </w:r>
      <w:r w:rsidR="004A31EF" w:rsidRPr="00F8737E">
        <w:rPr>
          <w:rFonts w:ascii="Century Gothic" w:eastAsia="Calibri" w:hAnsi="Century Gothic"/>
          <w:sz w:val="22"/>
          <w:szCs w:val="22"/>
        </w:rPr>
        <w:t>le comité de pilotage contactera les personnes-ressources afin qu’elles prennent les dispositions nécessaires.</w:t>
      </w:r>
    </w:p>
    <w:p w14:paraId="70A4B91B" w14:textId="5791706D" w:rsidR="00594E26" w:rsidRPr="00F8737E" w:rsidRDefault="00645BBF" w:rsidP="00594E26">
      <w:pPr>
        <w:pStyle w:val="Heading2"/>
        <w:numPr>
          <w:ilvl w:val="0"/>
          <w:numId w:val="0"/>
        </w:numPr>
        <w:spacing w:before="0" w:after="0" w:line="276" w:lineRule="auto"/>
        <w:ind w:left="576" w:hanging="576"/>
      </w:pPr>
      <w:bookmarkStart w:id="77" w:name="_Toc38537134"/>
      <w:r w:rsidRPr="00F8737E">
        <w:t>3.3.</w:t>
      </w:r>
      <w:r w:rsidRPr="00F8737E">
        <w:tab/>
      </w:r>
      <w:r w:rsidR="00594E26" w:rsidRPr="00F8737E">
        <w:t>Gestion et appuis logistiques</w:t>
      </w:r>
      <w:bookmarkEnd w:id="77"/>
      <w:r w:rsidR="00594E26" w:rsidRPr="00F8737E">
        <w:t xml:space="preserve"> </w:t>
      </w:r>
    </w:p>
    <w:p w14:paraId="04378602" w14:textId="15202A79" w:rsidR="00594E26" w:rsidRPr="00F8737E" w:rsidRDefault="00A902C6" w:rsidP="00594E26">
      <w:pPr>
        <w:widowControl w:val="0"/>
        <w:tabs>
          <w:tab w:val="left" w:pos="1843"/>
        </w:tabs>
        <w:spacing w:before="240" w:after="240" w:line="276" w:lineRule="auto"/>
        <w:jc w:val="both"/>
        <w:rPr>
          <w:rFonts w:ascii="Century Gothic" w:eastAsia="Calibri" w:hAnsi="Century Gothic"/>
          <w:sz w:val="22"/>
          <w:szCs w:val="22"/>
        </w:rPr>
      </w:pPr>
      <w:r w:rsidRPr="00F8737E">
        <w:rPr>
          <w:rFonts w:ascii="Century Gothic" w:hAnsi="Century Gothic"/>
          <w:color w:val="000000" w:themeColor="text1"/>
          <w:sz w:val="22"/>
          <w:szCs w:val="22"/>
        </w:rPr>
        <w:t xml:space="preserve">La logistique pour la mission sera mobilisée par </w:t>
      </w:r>
      <w:r w:rsidR="00645BBF" w:rsidRPr="00F8737E">
        <w:rPr>
          <w:rFonts w:ascii="Century Gothic" w:eastAsia="Calibri" w:hAnsi="Century Gothic"/>
          <w:sz w:val="22"/>
          <w:szCs w:val="22"/>
        </w:rPr>
        <w:t>le</w:t>
      </w:r>
      <w:r w:rsidRPr="00F8737E">
        <w:rPr>
          <w:rFonts w:ascii="Century Gothic" w:eastAsia="Calibri" w:hAnsi="Century Gothic"/>
          <w:sz w:val="22"/>
          <w:szCs w:val="22"/>
        </w:rPr>
        <w:t xml:space="preserve"> Cabinet d’étude</w:t>
      </w:r>
      <w:r w:rsidR="00645BBF" w:rsidRPr="00F8737E">
        <w:rPr>
          <w:rFonts w:ascii="Century Gothic" w:eastAsia="Calibri" w:hAnsi="Century Gothic"/>
          <w:sz w:val="22"/>
          <w:szCs w:val="22"/>
        </w:rPr>
        <w:t>s</w:t>
      </w:r>
      <w:r w:rsidRPr="00F8737E">
        <w:rPr>
          <w:rFonts w:ascii="Century Gothic" w:eastAsia="Calibri" w:hAnsi="Century Gothic"/>
          <w:sz w:val="22"/>
          <w:szCs w:val="22"/>
        </w:rPr>
        <w:t xml:space="preserve"> Associés en Management public et Développement international (AMD International) en collaboration avec ses partenaires installés au Burundi.</w:t>
      </w:r>
    </w:p>
    <w:p w14:paraId="1D673002" w14:textId="746499E8" w:rsidR="00427BF0" w:rsidRPr="00F8737E" w:rsidRDefault="00427BF0" w:rsidP="00594E26">
      <w:pPr>
        <w:widowControl w:val="0"/>
        <w:tabs>
          <w:tab w:val="left" w:pos="1843"/>
        </w:tabs>
        <w:spacing w:before="240" w:after="240" w:line="276" w:lineRule="auto"/>
        <w:jc w:val="both"/>
        <w:rPr>
          <w:rFonts w:ascii="Century Gothic" w:hAnsi="Century Gothic"/>
          <w:color w:val="000000" w:themeColor="text1"/>
          <w:sz w:val="22"/>
          <w:szCs w:val="22"/>
        </w:rPr>
      </w:pPr>
      <w:r w:rsidRPr="00F8737E">
        <w:rPr>
          <w:rFonts w:ascii="Century Gothic" w:hAnsi="Century Gothic"/>
          <w:color w:val="000000" w:themeColor="text1"/>
          <w:sz w:val="22"/>
          <w:szCs w:val="22"/>
        </w:rPr>
        <w:t>Pour faciliter l’adhésion des parties prenantes au processus d’évaluation, outre leur information préalable par l’UNICEF et le comité de pilotage, la mise à la disposition des équipes de collecte d’une lettre d’introduction dûment signée par le M</w:t>
      </w:r>
      <w:r w:rsidR="00B714AD" w:rsidRPr="00F8737E">
        <w:rPr>
          <w:rFonts w:ascii="Century Gothic" w:hAnsi="Century Gothic"/>
          <w:color w:val="000000" w:themeColor="text1"/>
          <w:sz w:val="22"/>
          <w:szCs w:val="22"/>
        </w:rPr>
        <w:t>EFTP sera d’un grand apport.</w:t>
      </w:r>
    </w:p>
    <w:p w14:paraId="60FB9F8C" w14:textId="77777777" w:rsidR="00C0773F" w:rsidRPr="00F8737E" w:rsidRDefault="00C0773F" w:rsidP="00594E26">
      <w:pPr>
        <w:widowControl w:val="0"/>
        <w:tabs>
          <w:tab w:val="left" w:pos="1843"/>
        </w:tabs>
        <w:spacing w:before="240" w:after="240" w:line="276" w:lineRule="auto"/>
        <w:jc w:val="both"/>
        <w:rPr>
          <w:rFonts w:ascii="Century Gothic" w:hAnsi="Century Gothic"/>
          <w:color w:val="000000" w:themeColor="text1"/>
          <w:sz w:val="22"/>
          <w:szCs w:val="22"/>
        </w:rPr>
      </w:pPr>
    </w:p>
    <w:p w14:paraId="5CD0455D" w14:textId="77777777" w:rsidR="00B52B60" w:rsidRPr="00F8737E" w:rsidRDefault="00B52B60" w:rsidP="00594E26">
      <w:pPr>
        <w:widowControl w:val="0"/>
        <w:tabs>
          <w:tab w:val="left" w:pos="1843"/>
        </w:tabs>
        <w:spacing w:before="240" w:after="240" w:line="276" w:lineRule="auto"/>
        <w:jc w:val="both"/>
        <w:rPr>
          <w:rFonts w:ascii="Century Gothic" w:hAnsi="Century Gothic"/>
          <w:color w:val="000000" w:themeColor="text1"/>
          <w:sz w:val="22"/>
          <w:szCs w:val="22"/>
        </w:rPr>
        <w:sectPr w:rsidR="00B52B60" w:rsidRPr="00F8737E" w:rsidSect="00A32727">
          <w:pgSz w:w="11906" w:h="16838"/>
          <w:pgMar w:top="1418" w:right="1418" w:bottom="1418" w:left="1418" w:header="709" w:footer="709" w:gutter="0"/>
          <w:cols w:space="708"/>
          <w:titlePg/>
          <w:docGrid w:linePitch="360"/>
        </w:sectPr>
      </w:pPr>
    </w:p>
    <w:p w14:paraId="23D68F8F" w14:textId="796A8AAD" w:rsidR="0011443C" w:rsidRPr="00F8737E" w:rsidRDefault="00645BBF" w:rsidP="00594E26">
      <w:pPr>
        <w:pStyle w:val="Heading2"/>
        <w:numPr>
          <w:ilvl w:val="0"/>
          <w:numId w:val="0"/>
        </w:numPr>
        <w:spacing w:before="0" w:after="0" w:line="276" w:lineRule="auto"/>
        <w:ind w:left="576" w:hanging="576"/>
      </w:pPr>
      <w:bookmarkStart w:id="78" w:name="_Toc38537135"/>
      <w:r w:rsidRPr="00F8737E">
        <w:t>3.4.</w:t>
      </w:r>
      <w:r w:rsidRPr="00F8737E">
        <w:tab/>
      </w:r>
      <w:r w:rsidR="00594E26" w:rsidRPr="00F8737E">
        <w:t>Calendrier de travail</w:t>
      </w:r>
      <w:bookmarkEnd w:id="78"/>
    </w:p>
    <w:p w14:paraId="28947443" w14:textId="66F63D2B" w:rsidR="00BF4448" w:rsidRPr="00F8737E" w:rsidRDefault="00C0773F" w:rsidP="00BF4448">
      <w:pPr>
        <w:widowControl w:val="0"/>
        <w:tabs>
          <w:tab w:val="left" w:pos="1843"/>
        </w:tabs>
        <w:spacing w:before="240" w:after="240" w:line="276" w:lineRule="auto"/>
        <w:jc w:val="both"/>
        <w:rPr>
          <w:rFonts w:ascii="Century Gothic" w:hAnsi="Century Gothic"/>
          <w:color w:val="000000" w:themeColor="text1"/>
          <w:sz w:val="22"/>
          <w:szCs w:val="22"/>
        </w:rPr>
      </w:pPr>
      <w:r w:rsidRPr="00F8737E">
        <w:rPr>
          <w:noProof/>
          <w:lang w:eastAsia="fr-FR"/>
        </w:rPr>
        <mc:AlternateContent>
          <mc:Choice Requires="wpg">
            <w:drawing>
              <wp:anchor distT="0" distB="0" distL="114300" distR="114300" simplePos="0" relativeHeight="251658246" behindDoc="0" locked="0" layoutInCell="1" allowOverlap="1" wp14:anchorId="218AB52A" wp14:editId="7D7A8548">
                <wp:simplePos x="0" y="0"/>
                <wp:positionH relativeFrom="margin">
                  <wp:posOffset>-338455</wp:posOffset>
                </wp:positionH>
                <wp:positionV relativeFrom="paragraph">
                  <wp:posOffset>525145</wp:posOffset>
                </wp:positionV>
                <wp:extent cx="9583387" cy="4298868"/>
                <wp:effectExtent l="0" t="0" r="18415" b="26035"/>
                <wp:wrapNone/>
                <wp:docPr id="60" name="Groupe 2"/>
                <wp:cNvGraphicFramePr/>
                <a:graphic xmlns:a="http://schemas.openxmlformats.org/drawingml/2006/main">
                  <a:graphicData uri="http://schemas.microsoft.com/office/word/2010/wordprocessingGroup">
                    <wpg:wgp>
                      <wpg:cNvGrpSpPr/>
                      <wpg:grpSpPr>
                        <a:xfrm>
                          <a:off x="0" y="0"/>
                          <a:ext cx="9583387" cy="4298868"/>
                          <a:chOff x="-83842" y="0"/>
                          <a:chExt cx="10985045" cy="6210298"/>
                        </a:xfrm>
                      </wpg:grpSpPr>
                      <wps:wsp>
                        <wps:cNvPr id="61" name="Ellipse 61"/>
                        <wps:cNvSpPr/>
                        <wps:spPr>
                          <a:xfrm>
                            <a:off x="90282" y="243868"/>
                            <a:ext cx="1805289" cy="1820156"/>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5F51A183" w14:textId="50ACEE69" w:rsidR="00994B03" w:rsidRPr="006922B1" w:rsidRDefault="00994B03" w:rsidP="00CB6791">
                              <w:pPr>
                                <w:pStyle w:val="NormalWeb"/>
                                <w:kinsoku w:val="0"/>
                                <w:overflowPunct w:val="0"/>
                                <w:spacing w:before="0" w:beforeAutospacing="0" w:after="0" w:afterAutospacing="0" w:line="276" w:lineRule="auto"/>
                                <w:jc w:val="center"/>
                                <w:textAlignment w:val="baseline"/>
                                <w:rPr>
                                  <w:sz w:val="14"/>
                                  <w:szCs w:val="12"/>
                                </w:rPr>
                              </w:pPr>
                              <w:r w:rsidRPr="00CB6791">
                                <w:rPr>
                                  <w:rFonts w:ascii="Century Gothic" w:eastAsia="Calibri" w:hAnsi="Century Gothic"/>
                                  <w:b/>
                                  <w:bCs/>
                                  <w:color w:val="FFFFFF"/>
                                  <w:kern w:val="24"/>
                                  <w:sz w:val="22"/>
                                  <w:szCs w:val="20"/>
                                </w:rPr>
                                <w:t>Cadrage de l’étude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2" name="Ellipse 62"/>
                        <wps:cNvSpPr/>
                        <wps:spPr>
                          <a:xfrm>
                            <a:off x="0" y="2314572"/>
                            <a:ext cx="1909603" cy="1735773"/>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03233D64" w14:textId="77777777" w:rsidR="00994B03" w:rsidRPr="00C0773F" w:rsidRDefault="00994B03" w:rsidP="00CB6791">
                              <w:pPr>
                                <w:pStyle w:val="NormalWeb"/>
                                <w:kinsoku w:val="0"/>
                                <w:overflowPunct w:val="0"/>
                                <w:spacing w:before="0" w:beforeAutospacing="0" w:after="0" w:afterAutospacing="0" w:line="276" w:lineRule="auto"/>
                                <w:jc w:val="center"/>
                                <w:textAlignment w:val="baseline"/>
                                <w:rPr>
                                  <w:sz w:val="22"/>
                                  <w:szCs w:val="20"/>
                                </w:rPr>
                              </w:pPr>
                              <w:r w:rsidRPr="00C0773F">
                                <w:rPr>
                                  <w:rFonts w:ascii="Century Gothic" w:eastAsia="Calibri" w:hAnsi="Century Gothic"/>
                                  <w:b/>
                                  <w:bCs/>
                                  <w:color w:val="FFFFFF"/>
                                  <w:kern w:val="24"/>
                                  <w:sz w:val="22"/>
                                  <w:szCs w:val="20"/>
                                </w:rPr>
                                <w:t>Collecte et traitement de données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3" name="Ellipse 63"/>
                        <wps:cNvSpPr/>
                        <wps:spPr>
                          <a:xfrm>
                            <a:off x="-83842" y="4494144"/>
                            <a:ext cx="1979537" cy="1716061"/>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79F6E444" w14:textId="66D40C48" w:rsidR="00994B03" w:rsidRPr="00C0773F" w:rsidRDefault="00994B03" w:rsidP="00CB6791">
                              <w:pPr>
                                <w:pStyle w:val="NormalWeb"/>
                                <w:kinsoku w:val="0"/>
                                <w:overflowPunct w:val="0"/>
                                <w:spacing w:before="0" w:beforeAutospacing="0" w:after="0" w:afterAutospacing="0" w:line="276" w:lineRule="auto"/>
                                <w:jc w:val="center"/>
                                <w:textAlignment w:val="baseline"/>
                                <w:rPr>
                                  <w:sz w:val="22"/>
                                  <w:szCs w:val="20"/>
                                </w:rPr>
                              </w:pPr>
                              <w:r>
                                <w:rPr>
                                  <w:rFonts w:ascii="Century Gothic" w:eastAsia="Calibri" w:hAnsi="Century Gothic"/>
                                  <w:b/>
                                  <w:bCs/>
                                  <w:color w:val="FFFFFF"/>
                                  <w:kern w:val="24"/>
                                  <w:sz w:val="22"/>
                                  <w:szCs w:val="20"/>
                                </w:rPr>
                                <w:t>Analyse, r</w:t>
                              </w:r>
                              <w:r w:rsidRPr="00C0773F">
                                <w:rPr>
                                  <w:rFonts w:ascii="Century Gothic" w:eastAsia="Calibri" w:hAnsi="Century Gothic"/>
                                  <w:b/>
                                  <w:bCs/>
                                  <w:color w:val="FFFFFF"/>
                                  <w:kern w:val="24"/>
                                  <w:sz w:val="22"/>
                                  <w:szCs w:val="20"/>
                                </w:rPr>
                                <w:t xml:space="preserve">apportage </w:t>
                              </w:r>
                              <w:r>
                                <w:rPr>
                                  <w:rFonts w:ascii="Century Gothic" w:eastAsia="Calibri" w:hAnsi="Century Gothic"/>
                                  <w:b/>
                                  <w:bCs/>
                                  <w:color w:val="FFFFFF"/>
                                  <w:kern w:val="24"/>
                                  <w:sz w:val="22"/>
                                  <w:szCs w:val="20"/>
                                </w:rPr>
                                <w:t xml:space="preserve">validation </w:t>
                              </w:r>
                              <w:r w:rsidRPr="00C0773F">
                                <w:rPr>
                                  <w:rFonts w:ascii="Century Gothic" w:eastAsia="Calibri" w:hAnsi="Century Gothic"/>
                                  <w:b/>
                                  <w:bCs/>
                                  <w:color w:val="FFFFFF"/>
                                  <w:kern w:val="24"/>
                                  <w:sz w:val="22"/>
                                  <w:szCs w:val="20"/>
                                </w:rPr>
                                <w:t>des résultats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4" name="Rectangle 64"/>
                        <wps:cNvSpPr/>
                        <wps:spPr>
                          <a:xfrm>
                            <a:off x="1985803" y="0"/>
                            <a:ext cx="6858000" cy="2085816"/>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0F9FF4BA" w14:textId="77777777" w:rsidR="00994B03" w:rsidRPr="00C0773F" w:rsidRDefault="00994B03" w:rsidP="00DF3B25">
                              <w:pPr>
                                <w:pStyle w:val="ListParagraph"/>
                                <w:numPr>
                                  <w:ilvl w:val="0"/>
                                  <w:numId w:val="9"/>
                                </w:numPr>
                                <w:kinsoku w:val="0"/>
                                <w:overflowPunct w:val="0"/>
                                <w:textAlignment w:val="baseline"/>
                                <w:rPr>
                                  <w:sz w:val="22"/>
                                  <w:szCs w:val="22"/>
                                </w:rPr>
                              </w:pPr>
                              <w:r w:rsidRPr="00C0773F">
                                <w:rPr>
                                  <w:rFonts w:ascii="Century Gothic" w:hAnsi="Century Gothic" w:cstheme="minorBidi"/>
                                  <w:color w:val="000000" w:themeColor="dark1"/>
                                  <w:kern w:val="24"/>
                                  <w:sz w:val="22"/>
                                  <w:szCs w:val="22"/>
                                </w:rPr>
                                <w:t>Réunions préparatoires.</w:t>
                              </w:r>
                            </w:p>
                            <w:p w14:paraId="067C3CE5" w14:textId="37ABA428" w:rsidR="00994B03" w:rsidRPr="00C0773F" w:rsidRDefault="00994B03" w:rsidP="00DF3B25">
                              <w:pPr>
                                <w:pStyle w:val="ListParagraph"/>
                                <w:numPr>
                                  <w:ilvl w:val="0"/>
                                  <w:numId w:val="9"/>
                                </w:numPr>
                                <w:kinsoku w:val="0"/>
                                <w:overflowPunct w:val="0"/>
                                <w:textAlignment w:val="baseline"/>
                                <w:rPr>
                                  <w:sz w:val="22"/>
                                  <w:szCs w:val="22"/>
                                </w:rPr>
                              </w:pPr>
                              <w:r w:rsidRPr="00C0773F">
                                <w:rPr>
                                  <w:rFonts w:ascii="Century Gothic" w:hAnsi="Century Gothic" w:cstheme="minorBidi"/>
                                  <w:color w:val="000000" w:themeColor="dark1"/>
                                  <w:kern w:val="24"/>
                                  <w:sz w:val="22"/>
                                  <w:szCs w:val="22"/>
                                </w:rPr>
                                <w:t>Réunion de lancement et de cadrage de l’étude</w:t>
                              </w:r>
                            </w:p>
                            <w:p w14:paraId="6738CEF1" w14:textId="1656B6DD" w:rsidR="00994B03" w:rsidRPr="00C0773F" w:rsidRDefault="00994B03" w:rsidP="00DF3B25">
                              <w:pPr>
                                <w:pStyle w:val="ListParagraph"/>
                                <w:numPr>
                                  <w:ilvl w:val="0"/>
                                  <w:numId w:val="9"/>
                                </w:numPr>
                                <w:kinsoku w:val="0"/>
                                <w:overflowPunct w:val="0"/>
                                <w:textAlignment w:val="baseline"/>
                                <w:rPr>
                                  <w:sz w:val="22"/>
                                  <w:szCs w:val="22"/>
                                </w:rPr>
                              </w:pPr>
                              <w:r w:rsidRPr="00C0773F">
                                <w:rPr>
                                  <w:rFonts w:ascii="Century Gothic" w:hAnsi="Century Gothic" w:cstheme="minorBidi"/>
                                  <w:color w:val="000000" w:themeColor="dark1"/>
                                  <w:kern w:val="24"/>
                                  <w:sz w:val="22"/>
                                  <w:szCs w:val="22"/>
                                </w:rPr>
                                <w:t>Analyse documentaire préliminaire</w:t>
                              </w:r>
                            </w:p>
                            <w:p w14:paraId="0967E4C5" w14:textId="221F484E" w:rsidR="00994B03" w:rsidRPr="00C0773F" w:rsidRDefault="00994B03" w:rsidP="00DF3B25">
                              <w:pPr>
                                <w:pStyle w:val="ListParagraph"/>
                                <w:numPr>
                                  <w:ilvl w:val="0"/>
                                  <w:numId w:val="9"/>
                                </w:numPr>
                                <w:kinsoku w:val="0"/>
                                <w:overflowPunct w:val="0"/>
                                <w:textAlignment w:val="baseline"/>
                                <w:rPr>
                                  <w:sz w:val="22"/>
                                  <w:szCs w:val="22"/>
                                </w:rPr>
                              </w:pPr>
                              <w:r w:rsidRPr="00C0773F">
                                <w:rPr>
                                  <w:rFonts w:ascii="Century Gothic" w:hAnsi="Century Gothic" w:cstheme="minorBidi"/>
                                  <w:color w:val="000000" w:themeColor="dark1"/>
                                  <w:kern w:val="24"/>
                                  <w:sz w:val="22"/>
                                  <w:szCs w:val="22"/>
                                </w:rPr>
                                <w:t>Elaboration Rapport de cadrage et outils de collecte</w:t>
                              </w:r>
                            </w:p>
                            <w:p w14:paraId="71C01EA6" w14:textId="5C9BFBC5" w:rsidR="00994B03" w:rsidRPr="00C0773F" w:rsidRDefault="00994B03" w:rsidP="00DF3B25">
                              <w:pPr>
                                <w:pStyle w:val="ListParagraph"/>
                                <w:numPr>
                                  <w:ilvl w:val="0"/>
                                  <w:numId w:val="9"/>
                                </w:numPr>
                                <w:kinsoku w:val="0"/>
                                <w:overflowPunct w:val="0"/>
                                <w:textAlignment w:val="baseline"/>
                                <w:rPr>
                                  <w:sz w:val="22"/>
                                  <w:szCs w:val="22"/>
                                </w:rPr>
                              </w:pPr>
                              <w:r w:rsidRPr="00C0773F">
                                <w:rPr>
                                  <w:rFonts w:ascii="Century Gothic" w:hAnsi="Century Gothic" w:cstheme="minorBidi"/>
                                  <w:color w:val="000000" w:themeColor="dark1"/>
                                  <w:kern w:val="24"/>
                                  <w:sz w:val="22"/>
                                  <w:szCs w:val="22"/>
                                </w:rPr>
                                <w:t>Amendements Rapport de cadrage et outils de collecte</w:t>
                              </w:r>
                            </w:p>
                            <w:p w14:paraId="7264B246" w14:textId="77777777" w:rsidR="00994B03" w:rsidRPr="00C0773F" w:rsidRDefault="00994B03" w:rsidP="00DF3B25">
                              <w:pPr>
                                <w:pStyle w:val="ListParagraph"/>
                                <w:numPr>
                                  <w:ilvl w:val="0"/>
                                  <w:numId w:val="9"/>
                                </w:numPr>
                                <w:kinsoku w:val="0"/>
                                <w:overflowPunct w:val="0"/>
                                <w:textAlignment w:val="baseline"/>
                                <w:rPr>
                                  <w:sz w:val="22"/>
                                  <w:szCs w:val="22"/>
                                </w:rPr>
                              </w:pPr>
                              <w:r w:rsidRPr="00C0773F">
                                <w:rPr>
                                  <w:rFonts w:ascii="Century Gothic" w:hAnsi="Century Gothic" w:cstheme="minorBidi"/>
                                  <w:color w:val="000000" w:themeColor="dark1"/>
                                  <w:kern w:val="24"/>
                                  <w:sz w:val="22"/>
                                  <w:szCs w:val="22"/>
                                </w:rPr>
                                <w:t>Prise en compte des amendements et digitalisation des questionnaires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5" name="Rectangle 65"/>
                        <wps:cNvSpPr/>
                        <wps:spPr>
                          <a:xfrm>
                            <a:off x="1985803" y="2279803"/>
                            <a:ext cx="6857999" cy="2029861"/>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1C181DE5" w14:textId="77777777" w:rsidR="00994B03" w:rsidRPr="00C0773F" w:rsidRDefault="00994B03" w:rsidP="00DF3B25">
                              <w:pPr>
                                <w:pStyle w:val="ListParagraph"/>
                                <w:numPr>
                                  <w:ilvl w:val="0"/>
                                  <w:numId w:val="10"/>
                                </w:numPr>
                                <w:kinsoku w:val="0"/>
                                <w:overflowPunct w:val="0"/>
                                <w:spacing w:line="276" w:lineRule="auto"/>
                                <w:textAlignment w:val="baseline"/>
                                <w:rPr>
                                  <w:sz w:val="22"/>
                                  <w:szCs w:val="22"/>
                                </w:rPr>
                              </w:pPr>
                              <w:r w:rsidRPr="00C0773F">
                                <w:rPr>
                                  <w:rFonts w:ascii="Century Gothic" w:hAnsi="Century Gothic" w:cstheme="minorBidi"/>
                                  <w:color w:val="000000" w:themeColor="dark1"/>
                                  <w:kern w:val="24"/>
                                  <w:sz w:val="22"/>
                                  <w:szCs w:val="22"/>
                                </w:rPr>
                                <w:t>Recrutement et formation agents de collecte</w:t>
                              </w:r>
                            </w:p>
                            <w:p w14:paraId="643F9469" w14:textId="77777777" w:rsidR="00994B03" w:rsidRPr="00C0773F" w:rsidRDefault="00994B03" w:rsidP="00DF3B25">
                              <w:pPr>
                                <w:pStyle w:val="ListParagraph"/>
                                <w:numPr>
                                  <w:ilvl w:val="0"/>
                                  <w:numId w:val="10"/>
                                </w:numPr>
                                <w:kinsoku w:val="0"/>
                                <w:overflowPunct w:val="0"/>
                                <w:spacing w:line="276" w:lineRule="auto"/>
                                <w:textAlignment w:val="baseline"/>
                                <w:rPr>
                                  <w:sz w:val="22"/>
                                  <w:szCs w:val="22"/>
                                </w:rPr>
                              </w:pPr>
                              <w:r w:rsidRPr="00C0773F">
                                <w:rPr>
                                  <w:rFonts w:ascii="Century Gothic" w:hAnsi="Century Gothic" w:cstheme="minorBidi"/>
                                  <w:color w:val="000000" w:themeColor="dark1"/>
                                  <w:kern w:val="24"/>
                                  <w:sz w:val="22"/>
                                  <w:szCs w:val="22"/>
                                </w:rPr>
                                <w:t>Pré-test et finalisation des questionnaires</w:t>
                              </w:r>
                            </w:p>
                            <w:p w14:paraId="762D5F27" w14:textId="77777777" w:rsidR="00994B03" w:rsidRPr="00C0773F" w:rsidRDefault="00994B03" w:rsidP="00DF3B25">
                              <w:pPr>
                                <w:pStyle w:val="ListParagraph"/>
                                <w:numPr>
                                  <w:ilvl w:val="0"/>
                                  <w:numId w:val="10"/>
                                </w:numPr>
                                <w:kinsoku w:val="0"/>
                                <w:overflowPunct w:val="0"/>
                                <w:spacing w:line="276" w:lineRule="auto"/>
                                <w:textAlignment w:val="baseline"/>
                                <w:rPr>
                                  <w:sz w:val="22"/>
                                  <w:szCs w:val="22"/>
                                </w:rPr>
                              </w:pPr>
                              <w:r w:rsidRPr="00C0773F">
                                <w:rPr>
                                  <w:rFonts w:ascii="Century Gothic" w:hAnsi="Century Gothic" w:cstheme="minorBidi"/>
                                  <w:color w:val="000000" w:themeColor="dark1"/>
                                  <w:kern w:val="24"/>
                                  <w:sz w:val="22"/>
                                  <w:szCs w:val="22"/>
                                </w:rPr>
                                <w:t>Collecte des données</w:t>
                              </w:r>
                            </w:p>
                            <w:p w14:paraId="45A8414C" w14:textId="77777777" w:rsidR="00994B03" w:rsidRPr="00C0773F" w:rsidRDefault="00994B03" w:rsidP="00DF3B25">
                              <w:pPr>
                                <w:pStyle w:val="ListParagraph"/>
                                <w:numPr>
                                  <w:ilvl w:val="0"/>
                                  <w:numId w:val="10"/>
                                </w:numPr>
                                <w:kinsoku w:val="0"/>
                                <w:overflowPunct w:val="0"/>
                                <w:spacing w:line="276" w:lineRule="auto"/>
                                <w:textAlignment w:val="baseline"/>
                                <w:rPr>
                                  <w:sz w:val="22"/>
                                  <w:szCs w:val="22"/>
                                </w:rPr>
                              </w:pPr>
                              <w:r w:rsidRPr="00C0773F">
                                <w:rPr>
                                  <w:rFonts w:ascii="Century Gothic" w:hAnsi="Century Gothic" w:cstheme="minorBidi"/>
                                  <w:color w:val="000000" w:themeColor="dark1"/>
                                  <w:kern w:val="24"/>
                                  <w:sz w:val="22"/>
                                  <w:szCs w:val="22"/>
                                </w:rPr>
                                <w:t>Réunion de débriefing</w:t>
                              </w:r>
                            </w:p>
                            <w:p w14:paraId="62DDCA43" w14:textId="77777777" w:rsidR="00994B03" w:rsidRPr="00C0773F" w:rsidRDefault="00994B03" w:rsidP="00DF3B25">
                              <w:pPr>
                                <w:pStyle w:val="ListParagraph"/>
                                <w:numPr>
                                  <w:ilvl w:val="0"/>
                                  <w:numId w:val="10"/>
                                </w:numPr>
                                <w:kinsoku w:val="0"/>
                                <w:overflowPunct w:val="0"/>
                                <w:spacing w:line="276" w:lineRule="auto"/>
                                <w:textAlignment w:val="baseline"/>
                                <w:rPr>
                                  <w:sz w:val="22"/>
                                  <w:szCs w:val="22"/>
                                </w:rPr>
                              </w:pPr>
                              <w:r w:rsidRPr="00C0773F">
                                <w:rPr>
                                  <w:rFonts w:ascii="Century Gothic" w:hAnsi="Century Gothic" w:cstheme="minorBidi"/>
                                  <w:color w:val="000000" w:themeColor="dark1"/>
                                  <w:kern w:val="24"/>
                                  <w:sz w:val="22"/>
                                  <w:szCs w:val="22"/>
                                </w:rPr>
                                <w:t>Traitement des données et construction des tableaux et graphiques d’analyse</w:t>
                              </w:r>
                            </w:p>
                            <w:p w14:paraId="71A55B62" w14:textId="77777777" w:rsidR="00994B03" w:rsidRPr="00C0773F" w:rsidRDefault="00994B03" w:rsidP="00DF3B25">
                              <w:pPr>
                                <w:pStyle w:val="ListParagraph"/>
                                <w:numPr>
                                  <w:ilvl w:val="0"/>
                                  <w:numId w:val="10"/>
                                </w:numPr>
                                <w:kinsoku w:val="0"/>
                                <w:overflowPunct w:val="0"/>
                                <w:spacing w:line="276" w:lineRule="auto"/>
                                <w:textAlignment w:val="baseline"/>
                                <w:rPr>
                                  <w:sz w:val="22"/>
                                  <w:szCs w:val="22"/>
                                </w:rPr>
                              </w:pPr>
                              <w:r w:rsidRPr="00C0773F">
                                <w:rPr>
                                  <w:rFonts w:ascii="Century Gothic" w:hAnsi="Century Gothic" w:cstheme="minorBidi"/>
                                  <w:color w:val="000000" w:themeColor="dark1"/>
                                  <w:kern w:val="24"/>
                                  <w:sz w:val="22"/>
                                  <w:szCs w:val="22"/>
                                </w:rPr>
                                <w:t>Analyse des tableaux et graphiques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6" name="Rectangle 66"/>
                        <wps:cNvSpPr/>
                        <wps:spPr>
                          <a:xfrm>
                            <a:off x="1985777" y="4464601"/>
                            <a:ext cx="6857910" cy="1745697"/>
                          </a:xfrm>
                          <a:prstGeom prst="rect">
                            <a:avLst/>
                          </a:prstGeom>
                          <a:ln>
                            <a:solidFill>
                              <a:srgbClr val="0070C0"/>
                            </a:solidFill>
                          </a:ln>
                        </wps:spPr>
                        <wps:style>
                          <a:lnRef idx="2">
                            <a:schemeClr val="accent2"/>
                          </a:lnRef>
                          <a:fillRef idx="1">
                            <a:schemeClr val="lt1"/>
                          </a:fillRef>
                          <a:effectRef idx="0">
                            <a:schemeClr val="accent2"/>
                          </a:effectRef>
                          <a:fontRef idx="minor">
                            <a:schemeClr val="dk1"/>
                          </a:fontRef>
                        </wps:style>
                        <wps:txbx>
                          <w:txbxContent>
                            <w:p w14:paraId="1D877109" w14:textId="77777777" w:rsidR="00994B03" w:rsidRPr="00C0773F" w:rsidRDefault="00994B03" w:rsidP="00DF3B25">
                              <w:pPr>
                                <w:pStyle w:val="ListParagraph"/>
                                <w:numPr>
                                  <w:ilvl w:val="0"/>
                                  <w:numId w:val="11"/>
                                </w:numPr>
                                <w:kinsoku w:val="0"/>
                                <w:overflowPunct w:val="0"/>
                                <w:textAlignment w:val="baseline"/>
                                <w:rPr>
                                  <w:sz w:val="22"/>
                                  <w:szCs w:val="20"/>
                                </w:rPr>
                              </w:pPr>
                              <w:r w:rsidRPr="00C0773F">
                                <w:rPr>
                                  <w:rFonts w:ascii="Century Gothic" w:hAnsi="Century Gothic" w:cstheme="minorBidi"/>
                                  <w:color w:val="000000" w:themeColor="dark1"/>
                                  <w:kern w:val="24"/>
                                  <w:sz w:val="22"/>
                                  <w:szCs w:val="20"/>
                                </w:rPr>
                                <w:t>Rédaction du rapport provisoire</w:t>
                              </w:r>
                            </w:p>
                            <w:p w14:paraId="3F91AC20" w14:textId="41555857" w:rsidR="00994B03" w:rsidRPr="00C0773F" w:rsidRDefault="00994B03" w:rsidP="00DF3B25">
                              <w:pPr>
                                <w:pStyle w:val="ListParagraph"/>
                                <w:numPr>
                                  <w:ilvl w:val="0"/>
                                  <w:numId w:val="11"/>
                                </w:numPr>
                                <w:kinsoku w:val="0"/>
                                <w:overflowPunct w:val="0"/>
                                <w:textAlignment w:val="baseline"/>
                                <w:rPr>
                                  <w:sz w:val="22"/>
                                  <w:szCs w:val="20"/>
                                </w:rPr>
                              </w:pPr>
                              <w:r w:rsidRPr="00C0773F">
                                <w:rPr>
                                  <w:rFonts w:ascii="Century Gothic" w:hAnsi="Century Gothic" w:cstheme="minorBidi"/>
                                  <w:color w:val="000000" w:themeColor="dark1"/>
                                  <w:kern w:val="24"/>
                                  <w:sz w:val="22"/>
                                  <w:szCs w:val="20"/>
                                </w:rPr>
                                <w:t>Amendement des rapports provisoires</w:t>
                              </w:r>
                            </w:p>
                            <w:p w14:paraId="528513D4" w14:textId="77777777" w:rsidR="00994B03" w:rsidRPr="00C0773F" w:rsidRDefault="00994B03" w:rsidP="00DF3B25">
                              <w:pPr>
                                <w:pStyle w:val="ListParagraph"/>
                                <w:numPr>
                                  <w:ilvl w:val="0"/>
                                  <w:numId w:val="11"/>
                                </w:numPr>
                                <w:kinsoku w:val="0"/>
                                <w:overflowPunct w:val="0"/>
                                <w:textAlignment w:val="baseline"/>
                                <w:rPr>
                                  <w:sz w:val="22"/>
                                  <w:szCs w:val="20"/>
                                </w:rPr>
                              </w:pPr>
                              <w:r w:rsidRPr="00C0773F">
                                <w:rPr>
                                  <w:rFonts w:ascii="Century Gothic" w:hAnsi="Century Gothic" w:cstheme="minorBidi"/>
                                  <w:color w:val="000000" w:themeColor="dark1"/>
                                  <w:kern w:val="24"/>
                                  <w:sz w:val="22"/>
                                  <w:szCs w:val="20"/>
                                </w:rPr>
                                <w:t>Prise en compte des amendements</w:t>
                              </w:r>
                            </w:p>
                            <w:p w14:paraId="56567B70" w14:textId="77777777" w:rsidR="00994B03" w:rsidRPr="00C0773F" w:rsidRDefault="00994B03" w:rsidP="00DF3B25">
                              <w:pPr>
                                <w:pStyle w:val="ListParagraph"/>
                                <w:numPr>
                                  <w:ilvl w:val="0"/>
                                  <w:numId w:val="11"/>
                                </w:numPr>
                                <w:kinsoku w:val="0"/>
                                <w:overflowPunct w:val="0"/>
                                <w:textAlignment w:val="baseline"/>
                                <w:rPr>
                                  <w:sz w:val="22"/>
                                  <w:szCs w:val="20"/>
                                </w:rPr>
                              </w:pPr>
                              <w:r w:rsidRPr="00C0773F">
                                <w:rPr>
                                  <w:rFonts w:ascii="Century Gothic" w:hAnsi="Century Gothic" w:cstheme="minorBidi"/>
                                  <w:color w:val="000000" w:themeColor="dark1"/>
                                  <w:kern w:val="24"/>
                                  <w:sz w:val="22"/>
                                  <w:szCs w:val="20"/>
                                </w:rPr>
                                <w:t>Atelier de validation des résultats de l’étude</w:t>
                              </w:r>
                            </w:p>
                            <w:p w14:paraId="4ECA6635" w14:textId="14039E54" w:rsidR="00994B03" w:rsidRPr="00C0773F" w:rsidRDefault="00994B03" w:rsidP="00DF3B25">
                              <w:pPr>
                                <w:pStyle w:val="ListParagraph"/>
                                <w:numPr>
                                  <w:ilvl w:val="0"/>
                                  <w:numId w:val="11"/>
                                </w:numPr>
                                <w:kinsoku w:val="0"/>
                                <w:overflowPunct w:val="0"/>
                                <w:textAlignment w:val="baseline"/>
                                <w:rPr>
                                  <w:sz w:val="22"/>
                                  <w:szCs w:val="20"/>
                                </w:rPr>
                              </w:pPr>
                              <w:r w:rsidRPr="00C0773F">
                                <w:rPr>
                                  <w:rFonts w:ascii="Century Gothic" w:hAnsi="Century Gothic" w:cstheme="minorBidi"/>
                                  <w:color w:val="000000" w:themeColor="dark1"/>
                                  <w:kern w:val="24"/>
                                  <w:sz w:val="22"/>
                                  <w:szCs w:val="20"/>
                                </w:rPr>
                                <w:t>Finalisation et dépôts du rapport final définitif</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7" name="Ellipse 67"/>
                        <wps:cNvSpPr/>
                        <wps:spPr>
                          <a:xfrm>
                            <a:off x="8920003" y="431342"/>
                            <a:ext cx="1981200" cy="1485404"/>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45BFD605" w14:textId="15431D72" w:rsidR="00994B03" w:rsidRPr="00C0773F" w:rsidRDefault="00994B03" w:rsidP="00CB6791">
                              <w:pPr>
                                <w:pStyle w:val="NormalWeb"/>
                                <w:kinsoku w:val="0"/>
                                <w:overflowPunct w:val="0"/>
                                <w:spacing w:before="0" w:beforeAutospacing="0" w:after="0" w:afterAutospacing="0" w:line="276" w:lineRule="auto"/>
                                <w:jc w:val="center"/>
                                <w:textAlignment w:val="baseline"/>
                                <w:rPr>
                                  <w:sz w:val="22"/>
                                  <w:szCs w:val="22"/>
                                </w:rPr>
                              </w:pPr>
                              <w:r>
                                <w:rPr>
                                  <w:rFonts w:ascii="Century Gothic" w:eastAsia="Calibri" w:hAnsi="Century Gothic"/>
                                  <w:b/>
                                  <w:bCs/>
                                  <w:color w:val="FFFFFF"/>
                                  <w:kern w:val="24"/>
                                  <w:sz w:val="22"/>
                                  <w:szCs w:val="22"/>
                                </w:rPr>
                                <w:t xml:space="preserve">Février à </w:t>
                              </w:r>
                              <w:r w:rsidRPr="00C0773F">
                                <w:rPr>
                                  <w:rFonts w:ascii="Century Gothic" w:eastAsia="Calibri" w:hAnsi="Century Gothic"/>
                                  <w:b/>
                                  <w:bCs/>
                                  <w:color w:val="FFFFFF"/>
                                  <w:kern w:val="24"/>
                                  <w:sz w:val="22"/>
                                  <w:szCs w:val="22"/>
                                </w:rPr>
                                <w:t>Ma</w:t>
                              </w:r>
                              <w:r>
                                <w:rPr>
                                  <w:rFonts w:ascii="Century Gothic" w:eastAsia="Calibri" w:hAnsi="Century Gothic"/>
                                  <w:b/>
                                  <w:bCs/>
                                  <w:color w:val="FFFFFF"/>
                                  <w:kern w:val="24"/>
                                  <w:sz w:val="22"/>
                                  <w:szCs w:val="22"/>
                                </w:rPr>
                                <w:t>i</w:t>
                              </w:r>
                              <w:r w:rsidRPr="00C0773F">
                                <w:rPr>
                                  <w:rFonts w:ascii="Century Gothic" w:eastAsia="Calibri" w:hAnsi="Century Gothic"/>
                                  <w:b/>
                                  <w:bCs/>
                                  <w:color w:val="FFFFFF"/>
                                  <w:kern w:val="24"/>
                                  <w:sz w:val="22"/>
                                  <w:szCs w:val="22"/>
                                </w:rPr>
                                <w:t xml:space="preserve"> 2020</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8" name="Ellipse 68"/>
                        <wps:cNvSpPr/>
                        <wps:spPr>
                          <a:xfrm>
                            <a:off x="8920003" y="2451455"/>
                            <a:ext cx="1920238" cy="1380055"/>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6B8264B1" w14:textId="530256C4" w:rsidR="00994B03" w:rsidRPr="00C0773F" w:rsidRDefault="00994B03" w:rsidP="00CB6791">
                              <w:pPr>
                                <w:pStyle w:val="NormalWeb"/>
                                <w:kinsoku w:val="0"/>
                                <w:overflowPunct w:val="0"/>
                                <w:spacing w:before="0" w:beforeAutospacing="0" w:after="0" w:afterAutospacing="0" w:line="276" w:lineRule="auto"/>
                                <w:jc w:val="center"/>
                                <w:textAlignment w:val="baseline"/>
                                <w:rPr>
                                  <w:sz w:val="22"/>
                                  <w:szCs w:val="22"/>
                                </w:rPr>
                              </w:pPr>
                              <w:r w:rsidRPr="00C0773F">
                                <w:rPr>
                                  <w:rFonts w:ascii="Century Gothic" w:eastAsia="Calibri" w:hAnsi="Century Gothic"/>
                                  <w:b/>
                                  <w:bCs/>
                                  <w:color w:val="FFFFFF"/>
                                  <w:kern w:val="24"/>
                                  <w:sz w:val="22"/>
                                  <w:szCs w:val="22"/>
                                </w:rPr>
                                <w:t>Ma</w:t>
                              </w:r>
                              <w:r>
                                <w:rPr>
                                  <w:rFonts w:ascii="Century Gothic" w:eastAsia="Calibri" w:hAnsi="Century Gothic"/>
                                  <w:b/>
                                  <w:bCs/>
                                  <w:color w:val="FFFFFF"/>
                                  <w:kern w:val="24"/>
                                  <w:sz w:val="22"/>
                                  <w:szCs w:val="22"/>
                                </w:rPr>
                                <w:t>i</w:t>
                              </w:r>
                              <w:r w:rsidRPr="00C0773F">
                                <w:rPr>
                                  <w:rFonts w:ascii="Century Gothic" w:eastAsia="Calibri" w:hAnsi="Century Gothic"/>
                                  <w:b/>
                                  <w:bCs/>
                                  <w:color w:val="FFFFFF"/>
                                  <w:kern w:val="24"/>
                                  <w:sz w:val="22"/>
                                  <w:szCs w:val="22"/>
                                </w:rPr>
                                <w:t xml:space="preserve"> à </w:t>
                              </w:r>
                              <w:r>
                                <w:rPr>
                                  <w:rFonts w:ascii="Century Gothic" w:eastAsia="Calibri" w:hAnsi="Century Gothic"/>
                                  <w:b/>
                                  <w:bCs/>
                                  <w:color w:val="FFFFFF"/>
                                  <w:kern w:val="24"/>
                                  <w:sz w:val="22"/>
                                  <w:szCs w:val="22"/>
                                </w:rPr>
                                <w:t>Juillet</w:t>
                              </w:r>
                              <w:r w:rsidRPr="00C0773F">
                                <w:rPr>
                                  <w:rFonts w:ascii="Century Gothic" w:eastAsia="Calibri" w:hAnsi="Century Gothic"/>
                                  <w:b/>
                                  <w:bCs/>
                                  <w:color w:val="FFFFFF"/>
                                  <w:kern w:val="24"/>
                                  <w:sz w:val="22"/>
                                  <w:szCs w:val="22"/>
                                </w:rPr>
                                <w:t xml:space="preserve"> 2020</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9" name="Ellipse 69"/>
                        <wps:cNvSpPr/>
                        <wps:spPr>
                          <a:xfrm>
                            <a:off x="8920003" y="4464841"/>
                            <a:ext cx="1920238" cy="1554799"/>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045DC334" w14:textId="74675028" w:rsidR="00994B03" w:rsidRPr="00C0773F" w:rsidRDefault="00994B03" w:rsidP="00CB6791">
                              <w:pPr>
                                <w:pStyle w:val="NormalWeb"/>
                                <w:kinsoku w:val="0"/>
                                <w:overflowPunct w:val="0"/>
                                <w:spacing w:before="0" w:beforeAutospacing="0" w:after="0" w:afterAutospacing="0" w:line="276" w:lineRule="auto"/>
                                <w:jc w:val="center"/>
                                <w:textAlignment w:val="baseline"/>
                                <w:rPr>
                                  <w:sz w:val="22"/>
                                  <w:szCs w:val="22"/>
                                </w:rPr>
                              </w:pPr>
                              <w:r>
                                <w:rPr>
                                  <w:rFonts w:ascii="Century Gothic" w:eastAsia="Calibri" w:hAnsi="Century Gothic"/>
                                  <w:b/>
                                  <w:bCs/>
                                  <w:color w:val="FFFFFF"/>
                                  <w:kern w:val="24"/>
                                  <w:sz w:val="22"/>
                                  <w:szCs w:val="22"/>
                                </w:rPr>
                                <w:t>Juillet</w:t>
                              </w:r>
                              <w:r w:rsidRPr="00C0773F">
                                <w:rPr>
                                  <w:rFonts w:ascii="Century Gothic" w:eastAsia="Calibri" w:hAnsi="Century Gothic"/>
                                  <w:b/>
                                  <w:bCs/>
                                  <w:color w:val="FFFFFF"/>
                                  <w:kern w:val="24"/>
                                  <w:sz w:val="22"/>
                                  <w:szCs w:val="22"/>
                                </w:rPr>
                                <w:t xml:space="preserve"> à </w:t>
                              </w:r>
                              <w:r>
                                <w:rPr>
                                  <w:rFonts w:ascii="Century Gothic" w:eastAsia="Calibri" w:hAnsi="Century Gothic"/>
                                  <w:b/>
                                  <w:bCs/>
                                  <w:color w:val="FFFFFF"/>
                                  <w:kern w:val="24"/>
                                  <w:sz w:val="22"/>
                                  <w:szCs w:val="22"/>
                                </w:rPr>
                                <w:t>Septembre</w:t>
                              </w:r>
                              <w:r w:rsidRPr="00C0773F">
                                <w:rPr>
                                  <w:rFonts w:ascii="Century Gothic" w:eastAsia="Calibri" w:hAnsi="Century Gothic"/>
                                  <w:b/>
                                  <w:bCs/>
                                  <w:color w:val="FFFFFF"/>
                                  <w:kern w:val="24"/>
                                  <w:sz w:val="22"/>
                                  <w:szCs w:val="22"/>
                                </w:rPr>
                                <w:t xml:space="preserve"> 2020</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18AB52A" id="Groupe 2" o:spid="_x0000_s1045" style="position:absolute;left:0;text-align:left;margin-left:-26.65pt;margin-top:41.35pt;width:754.6pt;height:338.5pt;z-index:251658246;mso-position-horizontal-relative:margin;mso-width-relative:margin;mso-height-relative:margin" coordorigin="-838" coordsize="109850,6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">
                <v:oval id="Ellipse 61" o:spid="_x0000_s1046" style="position:absolute;left:902;top:2438;width:18053;height:182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dZEcIA&#10;AADbAAAADwAAAGRycy9kb3ducmV2LnhtbESPzWrDMBCE74G+g9hCb4mcQk1wo4SQYlp6iuPQ89ba&#10;2KbWSljyT98+KhRyHGbmG2a7n00nRup9a1nBepWAIK6sbrlWcCnz5QaED8gaO8uk4Jc87HcPiy1m&#10;2k5c0HgOtYgQ9hkqaEJwmZS+asigX1lHHL2r7Q2GKPta6h6nCDedfE6SVBpsOS406OjYUPVzHowC&#10;qcdr/s3OldS9F/T2NX0OLyelnh7nwyuIQHO4h//bH1pBuoa/L/EHyN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91kRwgAAANsAAAAPAAAAAAAAAAAAAAAAAJgCAABkcnMvZG93&#10;bnJldi54bWxQSwUGAAAAAAQABAD1AAAAhwMAAAAA&#10;" fillcolor="#5b9bd5" strokecolor="#41719c" strokeweight="1pt">
                  <v:stroke joinstyle="miter"/>
                  <v:textbox>
                    <w:txbxContent>
                      <w:p w14:paraId="5F51A183" w14:textId="50ACEE69" w:rsidR="00994B03" w:rsidRPr="006922B1" w:rsidRDefault="00994B03" w:rsidP="00CB6791">
                        <w:pPr>
                          <w:pStyle w:val="NormalWeb"/>
                          <w:kinsoku w:val="0"/>
                          <w:overflowPunct w:val="0"/>
                          <w:spacing w:before="0" w:beforeAutospacing="0" w:after="0" w:afterAutospacing="0" w:line="276" w:lineRule="auto"/>
                          <w:jc w:val="center"/>
                          <w:textAlignment w:val="baseline"/>
                          <w:rPr>
                            <w:sz w:val="14"/>
                            <w:szCs w:val="12"/>
                          </w:rPr>
                        </w:pPr>
                        <w:r w:rsidRPr="00CB6791">
                          <w:rPr>
                            <w:rFonts w:ascii="Century Gothic" w:eastAsia="Calibri" w:hAnsi="Century Gothic"/>
                            <w:b/>
                            <w:bCs/>
                            <w:color w:val="FFFFFF"/>
                            <w:kern w:val="24"/>
                            <w:sz w:val="22"/>
                            <w:szCs w:val="20"/>
                          </w:rPr>
                          <w:t>Cadrage de l’étude</w:t>
                        </w:r>
                      </w:p>
                    </w:txbxContent>
                  </v:textbox>
                </v:oval>
                <v:oval id="Ellipse 62" o:spid="_x0000_s1047" style="position:absolute;top:23145;width:19096;height:173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XHZsEA&#10;AADbAAAADwAAAGRycy9kb3ducmV2LnhtbESPQYvCMBSE78L+h/AWvGm6giJdo4iLKJ7Uyp7fNs+2&#10;bPMSmtjWf28EweMwM98wi1VvatFS4yvLCr7GCQji3OqKCwWXbDuag/ABWWNtmRTcycNq+TFYYKpt&#10;xydqz6EQEcI+RQVlCC6V0uclGfRj64ijd7WNwRBlU0jdYBfhppaTJJlJgxXHhRIdbUrK/883o0Dq&#10;9rr9Y+cyqncn+vntDrfpUanhZ7/+BhGoD+/wq73XCmYTeH6JP0A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wlx2bBAAAA2wAAAA8AAAAAAAAAAAAAAAAAmAIAAGRycy9kb3du&#10;cmV2LnhtbFBLBQYAAAAABAAEAPUAAACGAwAAAAA=&#10;" fillcolor="#5b9bd5" strokecolor="#41719c" strokeweight="1pt">
                  <v:stroke joinstyle="miter"/>
                  <v:textbox>
                    <w:txbxContent>
                      <w:p w14:paraId="03233D64" w14:textId="77777777" w:rsidR="00994B03" w:rsidRPr="00C0773F" w:rsidRDefault="00994B03" w:rsidP="00CB6791">
                        <w:pPr>
                          <w:pStyle w:val="NormalWeb"/>
                          <w:kinsoku w:val="0"/>
                          <w:overflowPunct w:val="0"/>
                          <w:spacing w:before="0" w:beforeAutospacing="0" w:after="0" w:afterAutospacing="0" w:line="276" w:lineRule="auto"/>
                          <w:jc w:val="center"/>
                          <w:textAlignment w:val="baseline"/>
                          <w:rPr>
                            <w:sz w:val="22"/>
                            <w:szCs w:val="20"/>
                          </w:rPr>
                        </w:pPr>
                        <w:r w:rsidRPr="00C0773F">
                          <w:rPr>
                            <w:rFonts w:ascii="Century Gothic" w:eastAsia="Calibri" w:hAnsi="Century Gothic"/>
                            <w:b/>
                            <w:bCs/>
                            <w:color w:val="FFFFFF"/>
                            <w:kern w:val="24"/>
                            <w:sz w:val="22"/>
                            <w:szCs w:val="20"/>
                          </w:rPr>
                          <w:t>Collecte et traitement de données</w:t>
                        </w:r>
                      </w:p>
                    </w:txbxContent>
                  </v:textbox>
                </v:oval>
                <v:oval id="Ellipse 63" o:spid="_x0000_s1048" style="position:absolute;left:-838;top:44941;width:19794;height:17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li/cEA&#10;AADbAAAADwAAAGRycy9kb3ducmV2LnhtbESPT4vCMBTE78J+h/AW9qbpuihSjSIrsosn/+H52Tzb&#10;YvMSmtjWb28EweMwM79hZovOVKKh2peWFXwPEhDEmdUl5wqOh3V/AsIHZI2VZVJwJw+L+Udvhqm2&#10;Le+o2YdcRAj7FBUUIbhUSp8VZNAPrCOO3sXWBkOUdS51jW2Em0oOk2QsDZYcFwp09FtQdt3fjAKp&#10;m8v6zM4dqPrb0erUbm6jrVJfn91yCiJQF97hV/tfKxj/wPNL/A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pYv3BAAAA2wAAAA8AAAAAAAAAAAAAAAAAmAIAAGRycy9kb3du&#10;cmV2LnhtbFBLBQYAAAAABAAEAPUAAACGAwAAAAA=&#10;" fillcolor="#5b9bd5" strokecolor="#41719c" strokeweight="1pt">
                  <v:stroke joinstyle="miter"/>
                  <v:textbox>
                    <w:txbxContent>
                      <w:p w14:paraId="79F6E444" w14:textId="66D40C48" w:rsidR="00994B03" w:rsidRPr="00C0773F" w:rsidRDefault="00994B03" w:rsidP="00CB6791">
                        <w:pPr>
                          <w:pStyle w:val="NormalWeb"/>
                          <w:kinsoku w:val="0"/>
                          <w:overflowPunct w:val="0"/>
                          <w:spacing w:before="0" w:beforeAutospacing="0" w:after="0" w:afterAutospacing="0" w:line="276" w:lineRule="auto"/>
                          <w:jc w:val="center"/>
                          <w:textAlignment w:val="baseline"/>
                          <w:rPr>
                            <w:sz w:val="22"/>
                            <w:szCs w:val="20"/>
                          </w:rPr>
                        </w:pPr>
                        <w:r>
                          <w:rPr>
                            <w:rFonts w:ascii="Century Gothic" w:eastAsia="Calibri" w:hAnsi="Century Gothic"/>
                            <w:b/>
                            <w:bCs/>
                            <w:color w:val="FFFFFF"/>
                            <w:kern w:val="24"/>
                            <w:sz w:val="22"/>
                            <w:szCs w:val="20"/>
                          </w:rPr>
                          <w:t>Analyse, r</w:t>
                        </w:r>
                        <w:r w:rsidRPr="00C0773F">
                          <w:rPr>
                            <w:rFonts w:ascii="Century Gothic" w:eastAsia="Calibri" w:hAnsi="Century Gothic"/>
                            <w:b/>
                            <w:bCs/>
                            <w:color w:val="FFFFFF"/>
                            <w:kern w:val="24"/>
                            <w:sz w:val="22"/>
                            <w:szCs w:val="20"/>
                          </w:rPr>
                          <w:t xml:space="preserve">apportage </w:t>
                        </w:r>
                        <w:r>
                          <w:rPr>
                            <w:rFonts w:ascii="Century Gothic" w:eastAsia="Calibri" w:hAnsi="Century Gothic"/>
                            <w:b/>
                            <w:bCs/>
                            <w:color w:val="FFFFFF"/>
                            <w:kern w:val="24"/>
                            <w:sz w:val="22"/>
                            <w:szCs w:val="20"/>
                          </w:rPr>
                          <w:t xml:space="preserve">validation </w:t>
                        </w:r>
                        <w:r w:rsidRPr="00C0773F">
                          <w:rPr>
                            <w:rFonts w:ascii="Century Gothic" w:eastAsia="Calibri" w:hAnsi="Century Gothic"/>
                            <w:b/>
                            <w:bCs/>
                            <w:color w:val="FFFFFF"/>
                            <w:kern w:val="24"/>
                            <w:sz w:val="22"/>
                            <w:szCs w:val="20"/>
                          </w:rPr>
                          <w:t>des résultats</w:t>
                        </w:r>
                      </w:p>
                    </w:txbxContent>
                  </v:textbox>
                </v:oval>
                <v:rect id="Rectangle 64" o:spid="_x0000_s1049" style="position:absolute;left:19858;width:68580;height:20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m2WMIA&#10;AADbAAAADwAAAGRycy9kb3ducmV2LnhtbESPQWsCMRSE74X+h/AK3mpWrWJXo9RCQb252vtj89xs&#10;3byETarrvzeC4HGYmW+Y+bKzjThTG2rHCgb9DARx6XTNlYLD/ud9CiJEZI2NY1JwpQDLxevLHHPt&#10;LryjcxErkSAcclRgYvS5lKE0ZDH0nSdO3tG1FmOSbSV1i5cEt40cZtlEWqw5LRj09G2oPBX/VsF2&#10;LDeH0XbtT9r8bj7j9c+vBnulem/d1wxEpC4+w4/2WiuYfMD9S/o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GbZYwgAAANsAAAAPAAAAAAAAAAAAAAAAAJgCAABkcnMvZG93&#10;bnJldi54bWxQSwUGAAAAAAQABAD1AAAAhwMAAAAA&#10;" fillcolor="white [3201]" strokecolor="#0070c0" strokeweight="2pt">
                  <v:textbox>
                    <w:txbxContent>
                      <w:p w14:paraId="0F9FF4BA" w14:textId="77777777" w:rsidR="00994B03" w:rsidRPr="00C0773F" w:rsidRDefault="00994B03" w:rsidP="00DF3B25">
                        <w:pPr>
                          <w:pStyle w:val="Paragraphedeliste"/>
                          <w:numPr>
                            <w:ilvl w:val="0"/>
                            <w:numId w:val="9"/>
                          </w:numPr>
                          <w:kinsoku w:val="0"/>
                          <w:overflowPunct w:val="0"/>
                          <w:textAlignment w:val="baseline"/>
                          <w:rPr>
                            <w:sz w:val="22"/>
                            <w:szCs w:val="22"/>
                          </w:rPr>
                        </w:pPr>
                        <w:r w:rsidRPr="00C0773F">
                          <w:rPr>
                            <w:rFonts w:ascii="Century Gothic" w:hAnsi="Century Gothic" w:cstheme="minorBidi"/>
                            <w:color w:val="000000" w:themeColor="dark1"/>
                            <w:kern w:val="24"/>
                            <w:sz w:val="22"/>
                            <w:szCs w:val="22"/>
                          </w:rPr>
                          <w:t>Réunions préparatoires.</w:t>
                        </w:r>
                      </w:p>
                      <w:p w14:paraId="067C3CE5" w14:textId="37ABA428" w:rsidR="00994B03" w:rsidRPr="00C0773F" w:rsidRDefault="00994B03" w:rsidP="00DF3B25">
                        <w:pPr>
                          <w:pStyle w:val="Paragraphedeliste"/>
                          <w:numPr>
                            <w:ilvl w:val="0"/>
                            <w:numId w:val="9"/>
                          </w:numPr>
                          <w:kinsoku w:val="0"/>
                          <w:overflowPunct w:val="0"/>
                          <w:textAlignment w:val="baseline"/>
                          <w:rPr>
                            <w:sz w:val="22"/>
                            <w:szCs w:val="22"/>
                          </w:rPr>
                        </w:pPr>
                        <w:r w:rsidRPr="00C0773F">
                          <w:rPr>
                            <w:rFonts w:ascii="Century Gothic" w:hAnsi="Century Gothic" w:cstheme="minorBidi"/>
                            <w:color w:val="000000" w:themeColor="dark1"/>
                            <w:kern w:val="24"/>
                            <w:sz w:val="22"/>
                            <w:szCs w:val="22"/>
                          </w:rPr>
                          <w:t>Réunion de lancement et de cadrage de l’étude</w:t>
                        </w:r>
                      </w:p>
                      <w:p w14:paraId="6738CEF1" w14:textId="1656B6DD" w:rsidR="00994B03" w:rsidRPr="00C0773F" w:rsidRDefault="00994B03" w:rsidP="00DF3B25">
                        <w:pPr>
                          <w:pStyle w:val="Paragraphedeliste"/>
                          <w:numPr>
                            <w:ilvl w:val="0"/>
                            <w:numId w:val="9"/>
                          </w:numPr>
                          <w:kinsoku w:val="0"/>
                          <w:overflowPunct w:val="0"/>
                          <w:textAlignment w:val="baseline"/>
                          <w:rPr>
                            <w:sz w:val="22"/>
                            <w:szCs w:val="22"/>
                          </w:rPr>
                        </w:pPr>
                        <w:r w:rsidRPr="00C0773F">
                          <w:rPr>
                            <w:rFonts w:ascii="Century Gothic" w:hAnsi="Century Gothic" w:cstheme="minorBidi"/>
                            <w:color w:val="000000" w:themeColor="dark1"/>
                            <w:kern w:val="24"/>
                            <w:sz w:val="22"/>
                            <w:szCs w:val="22"/>
                          </w:rPr>
                          <w:t>Analyse documentaire préliminaire</w:t>
                        </w:r>
                      </w:p>
                      <w:p w14:paraId="0967E4C5" w14:textId="221F484E" w:rsidR="00994B03" w:rsidRPr="00C0773F" w:rsidRDefault="00994B03" w:rsidP="00DF3B25">
                        <w:pPr>
                          <w:pStyle w:val="Paragraphedeliste"/>
                          <w:numPr>
                            <w:ilvl w:val="0"/>
                            <w:numId w:val="9"/>
                          </w:numPr>
                          <w:kinsoku w:val="0"/>
                          <w:overflowPunct w:val="0"/>
                          <w:textAlignment w:val="baseline"/>
                          <w:rPr>
                            <w:sz w:val="22"/>
                            <w:szCs w:val="22"/>
                          </w:rPr>
                        </w:pPr>
                        <w:r w:rsidRPr="00C0773F">
                          <w:rPr>
                            <w:rFonts w:ascii="Century Gothic" w:hAnsi="Century Gothic" w:cstheme="minorBidi"/>
                            <w:color w:val="000000" w:themeColor="dark1"/>
                            <w:kern w:val="24"/>
                            <w:sz w:val="22"/>
                            <w:szCs w:val="22"/>
                          </w:rPr>
                          <w:t>Elaboration Rapport de cadrage et outils de collecte</w:t>
                        </w:r>
                      </w:p>
                      <w:p w14:paraId="71C01EA6" w14:textId="5C9BFBC5" w:rsidR="00994B03" w:rsidRPr="00C0773F" w:rsidRDefault="00994B03" w:rsidP="00DF3B25">
                        <w:pPr>
                          <w:pStyle w:val="Paragraphedeliste"/>
                          <w:numPr>
                            <w:ilvl w:val="0"/>
                            <w:numId w:val="9"/>
                          </w:numPr>
                          <w:kinsoku w:val="0"/>
                          <w:overflowPunct w:val="0"/>
                          <w:textAlignment w:val="baseline"/>
                          <w:rPr>
                            <w:sz w:val="22"/>
                            <w:szCs w:val="22"/>
                          </w:rPr>
                        </w:pPr>
                        <w:r w:rsidRPr="00C0773F">
                          <w:rPr>
                            <w:rFonts w:ascii="Century Gothic" w:hAnsi="Century Gothic" w:cstheme="minorBidi"/>
                            <w:color w:val="000000" w:themeColor="dark1"/>
                            <w:kern w:val="24"/>
                            <w:sz w:val="22"/>
                            <w:szCs w:val="22"/>
                          </w:rPr>
                          <w:t>Amendements Rapport de cadrage et outils de collecte</w:t>
                        </w:r>
                      </w:p>
                      <w:p w14:paraId="7264B246" w14:textId="77777777" w:rsidR="00994B03" w:rsidRPr="00C0773F" w:rsidRDefault="00994B03" w:rsidP="00DF3B25">
                        <w:pPr>
                          <w:pStyle w:val="Paragraphedeliste"/>
                          <w:numPr>
                            <w:ilvl w:val="0"/>
                            <w:numId w:val="9"/>
                          </w:numPr>
                          <w:kinsoku w:val="0"/>
                          <w:overflowPunct w:val="0"/>
                          <w:textAlignment w:val="baseline"/>
                          <w:rPr>
                            <w:sz w:val="22"/>
                            <w:szCs w:val="22"/>
                          </w:rPr>
                        </w:pPr>
                        <w:r w:rsidRPr="00C0773F">
                          <w:rPr>
                            <w:rFonts w:ascii="Century Gothic" w:hAnsi="Century Gothic" w:cstheme="minorBidi"/>
                            <w:color w:val="000000" w:themeColor="dark1"/>
                            <w:kern w:val="24"/>
                            <w:sz w:val="22"/>
                            <w:szCs w:val="22"/>
                          </w:rPr>
                          <w:t>Prise en compte des amendements et digitalisation des questionnaires</w:t>
                        </w:r>
                      </w:p>
                    </w:txbxContent>
                  </v:textbox>
                </v:rect>
                <v:rect id="Rectangle 65" o:spid="_x0000_s1050" style="position:absolute;left:19858;top:22798;width:68580;height:202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UTw8IA&#10;AADbAAAADwAAAGRycy9kb3ducmV2LnhtbESPzYoCMRCE78K+Q+gFb5pRUXQ0yioI6m39uTeTdjLr&#10;pBMmUce3NwsLeyyq6itqsWptLR7UhMqxgkE/A0FcOF1xqeB82vamIEJE1lg7JgUvCrBafnQWmGv3&#10;5G96HGMpEoRDjgpMjD6XMhSGLIa+88TJu7rGYkyyKaVu8JngtpbDLJtIixWnBYOeNoaK2/FuFRzG&#10;cn8eHXb+ps1lP4uvH78enJTqfrZfcxCR2vgf/mvvtILJGH6/pB8gl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VRPDwgAAANsAAAAPAAAAAAAAAAAAAAAAAJgCAABkcnMvZG93&#10;bnJldi54bWxQSwUGAAAAAAQABAD1AAAAhwMAAAAA&#10;" fillcolor="white [3201]" strokecolor="#0070c0" strokeweight="2pt">
                  <v:textbox>
                    <w:txbxContent>
                      <w:p w14:paraId="1C181DE5" w14:textId="77777777" w:rsidR="00994B03" w:rsidRPr="00C0773F" w:rsidRDefault="00994B03" w:rsidP="00DF3B25">
                        <w:pPr>
                          <w:pStyle w:val="Paragraphedeliste"/>
                          <w:numPr>
                            <w:ilvl w:val="0"/>
                            <w:numId w:val="10"/>
                          </w:numPr>
                          <w:kinsoku w:val="0"/>
                          <w:overflowPunct w:val="0"/>
                          <w:spacing w:line="276" w:lineRule="auto"/>
                          <w:textAlignment w:val="baseline"/>
                          <w:rPr>
                            <w:sz w:val="22"/>
                            <w:szCs w:val="22"/>
                          </w:rPr>
                        </w:pPr>
                        <w:r w:rsidRPr="00C0773F">
                          <w:rPr>
                            <w:rFonts w:ascii="Century Gothic" w:hAnsi="Century Gothic" w:cstheme="minorBidi"/>
                            <w:color w:val="000000" w:themeColor="dark1"/>
                            <w:kern w:val="24"/>
                            <w:sz w:val="22"/>
                            <w:szCs w:val="22"/>
                          </w:rPr>
                          <w:t>Recrutement et formation agents de collecte</w:t>
                        </w:r>
                      </w:p>
                      <w:p w14:paraId="643F9469" w14:textId="77777777" w:rsidR="00994B03" w:rsidRPr="00C0773F" w:rsidRDefault="00994B03" w:rsidP="00DF3B25">
                        <w:pPr>
                          <w:pStyle w:val="Paragraphedeliste"/>
                          <w:numPr>
                            <w:ilvl w:val="0"/>
                            <w:numId w:val="10"/>
                          </w:numPr>
                          <w:kinsoku w:val="0"/>
                          <w:overflowPunct w:val="0"/>
                          <w:spacing w:line="276" w:lineRule="auto"/>
                          <w:textAlignment w:val="baseline"/>
                          <w:rPr>
                            <w:sz w:val="22"/>
                            <w:szCs w:val="22"/>
                          </w:rPr>
                        </w:pPr>
                        <w:r w:rsidRPr="00C0773F">
                          <w:rPr>
                            <w:rFonts w:ascii="Century Gothic" w:hAnsi="Century Gothic" w:cstheme="minorBidi"/>
                            <w:color w:val="000000" w:themeColor="dark1"/>
                            <w:kern w:val="24"/>
                            <w:sz w:val="22"/>
                            <w:szCs w:val="22"/>
                          </w:rPr>
                          <w:t>Pré-test et finalisation des questionnaires</w:t>
                        </w:r>
                      </w:p>
                      <w:p w14:paraId="762D5F27" w14:textId="77777777" w:rsidR="00994B03" w:rsidRPr="00C0773F" w:rsidRDefault="00994B03" w:rsidP="00DF3B25">
                        <w:pPr>
                          <w:pStyle w:val="Paragraphedeliste"/>
                          <w:numPr>
                            <w:ilvl w:val="0"/>
                            <w:numId w:val="10"/>
                          </w:numPr>
                          <w:kinsoku w:val="0"/>
                          <w:overflowPunct w:val="0"/>
                          <w:spacing w:line="276" w:lineRule="auto"/>
                          <w:textAlignment w:val="baseline"/>
                          <w:rPr>
                            <w:sz w:val="22"/>
                            <w:szCs w:val="22"/>
                          </w:rPr>
                        </w:pPr>
                        <w:r w:rsidRPr="00C0773F">
                          <w:rPr>
                            <w:rFonts w:ascii="Century Gothic" w:hAnsi="Century Gothic" w:cstheme="minorBidi"/>
                            <w:color w:val="000000" w:themeColor="dark1"/>
                            <w:kern w:val="24"/>
                            <w:sz w:val="22"/>
                            <w:szCs w:val="22"/>
                          </w:rPr>
                          <w:t>Collecte des données</w:t>
                        </w:r>
                      </w:p>
                      <w:p w14:paraId="45A8414C" w14:textId="77777777" w:rsidR="00994B03" w:rsidRPr="00C0773F" w:rsidRDefault="00994B03" w:rsidP="00DF3B25">
                        <w:pPr>
                          <w:pStyle w:val="Paragraphedeliste"/>
                          <w:numPr>
                            <w:ilvl w:val="0"/>
                            <w:numId w:val="10"/>
                          </w:numPr>
                          <w:kinsoku w:val="0"/>
                          <w:overflowPunct w:val="0"/>
                          <w:spacing w:line="276" w:lineRule="auto"/>
                          <w:textAlignment w:val="baseline"/>
                          <w:rPr>
                            <w:sz w:val="22"/>
                            <w:szCs w:val="22"/>
                          </w:rPr>
                        </w:pPr>
                        <w:r w:rsidRPr="00C0773F">
                          <w:rPr>
                            <w:rFonts w:ascii="Century Gothic" w:hAnsi="Century Gothic" w:cstheme="minorBidi"/>
                            <w:color w:val="000000" w:themeColor="dark1"/>
                            <w:kern w:val="24"/>
                            <w:sz w:val="22"/>
                            <w:szCs w:val="22"/>
                          </w:rPr>
                          <w:t>Réunion de débriefing</w:t>
                        </w:r>
                      </w:p>
                      <w:p w14:paraId="62DDCA43" w14:textId="77777777" w:rsidR="00994B03" w:rsidRPr="00C0773F" w:rsidRDefault="00994B03" w:rsidP="00DF3B25">
                        <w:pPr>
                          <w:pStyle w:val="Paragraphedeliste"/>
                          <w:numPr>
                            <w:ilvl w:val="0"/>
                            <w:numId w:val="10"/>
                          </w:numPr>
                          <w:kinsoku w:val="0"/>
                          <w:overflowPunct w:val="0"/>
                          <w:spacing w:line="276" w:lineRule="auto"/>
                          <w:textAlignment w:val="baseline"/>
                          <w:rPr>
                            <w:sz w:val="22"/>
                            <w:szCs w:val="22"/>
                          </w:rPr>
                        </w:pPr>
                        <w:r w:rsidRPr="00C0773F">
                          <w:rPr>
                            <w:rFonts w:ascii="Century Gothic" w:hAnsi="Century Gothic" w:cstheme="minorBidi"/>
                            <w:color w:val="000000" w:themeColor="dark1"/>
                            <w:kern w:val="24"/>
                            <w:sz w:val="22"/>
                            <w:szCs w:val="22"/>
                          </w:rPr>
                          <w:t>Traitement des données et construction des tableaux et graphiques d’analyse</w:t>
                        </w:r>
                      </w:p>
                      <w:p w14:paraId="71A55B62" w14:textId="77777777" w:rsidR="00994B03" w:rsidRPr="00C0773F" w:rsidRDefault="00994B03" w:rsidP="00DF3B25">
                        <w:pPr>
                          <w:pStyle w:val="Paragraphedeliste"/>
                          <w:numPr>
                            <w:ilvl w:val="0"/>
                            <w:numId w:val="10"/>
                          </w:numPr>
                          <w:kinsoku w:val="0"/>
                          <w:overflowPunct w:val="0"/>
                          <w:spacing w:line="276" w:lineRule="auto"/>
                          <w:textAlignment w:val="baseline"/>
                          <w:rPr>
                            <w:sz w:val="22"/>
                            <w:szCs w:val="22"/>
                          </w:rPr>
                        </w:pPr>
                        <w:r w:rsidRPr="00C0773F">
                          <w:rPr>
                            <w:rFonts w:ascii="Century Gothic" w:hAnsi="Century Gothic" w:cstheme="minorBidi"/>
                            <w:color w:val="000000" w:themeColor="dark1"/>
                            <w:kern w:val="24"/>
                            <w:sz w:val="22"/>
                            <w:szCs w:val="22"/>
                          </w:rPr>
                          <w:t>Analyse des tableaux et graphiques</w:t>
                        </w:r>
                      </w:p>
                    </w:txbxContent>
                  </v:textbox>
                </v:rect>
                <v:rect id="Rectangle 66" o:spid="_x0000_s1051" style="position:absolute;left:19857;top:44646;width:68579;height:174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eNtMIA&#10;AADbAAAADwAAAGRycy9kb3ducmV2LnhtbESPT2sCMRTE74LfITzBm2ZVutitUVQoqLf65/7YPDer&#10;m5ewSXX99k2h0OMwM79hFqvONuJBbagdK5iMMxDEpdM1VwrOp8/RHESIyBobx6TgRQFWy35vgYV2&#10;T/6ixzFWIkE4FKjAxOgLKUNpyGIYO0+cvKtrLcYk20rqFp8Jbhs5zbJcWqw5LRj0tDVU3o/fVsHh&#10;Te7Ps8PO37W57N/j6+Y3k5NSw0G3/gARqYv/4b/2TivIc/j9kn6AX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h420wgAAANsAAAAPAAAAAAAAAAAAAAAAAJgCAABkcnMvZG93&#10;bnJldi54bWxQSwUGAAAAAAQABAD1AAAAhwMAAAAA&#10;" fillcolor="white [3201]" strokecolor="#0070c0" strokeweight="2pt">
                  <v:textbox>
                    <w:txbxContent>
                      <w:p w14:paraId="1D877109" w14:textId="77777777" w:rsidR="00994B03" w:rsidRPr="00C0773F" w:rsidRDefault="00994B03" w:rsidP="00DF3B25">
                        <w:pPr>
                          <w:pStyle w:val="Paragraphedeliste"/>
                          <w:numPr>
                            <w:ilvl w:val="0"/>
                            <w:numId w:val="11"/>
                          </w:numPr>
                          <w:kinsoku w:val="0"/>
                          <w:overflowPunct w:val="0"/>
                          <w:textAlignment w:val="baseline"/>
                          <w:rPr>
                            <w:sz w:val="22"/>
                            <w:szCs w:val="20"/>
                          </w:rPr>
                        </w:pPr>
                        <w:r w:rsidRPr="00C0773F">
                          <w:rPr>
                            <w:rFonts w:ascii="Century Gothic" w:hAnsi="Century Gothic" w:cstheme="minorBidi"/>
                            <w:color w:val="000000" w:themeColor="dark1"/>
                            <w:kern w:val="24"/>
                            <w:sz w:val="22"/>
                            <w:szCs w:val="20"/>
                          </w:rPr>
                          <w:t>Rédaction du rapport provisoire</w:t>
                        </w:r>
                      </w:p>
                      <w:p w14:paraId="3F91AC20" w14:textId="41555857" w:rsidR="00994B03" w:rsidRPr="00C0773F" w:rsidRDefault="00994B03" w:rsidP="00DF3B25">
                        <w:pPr>
                          <w:pStyle w:val="Paragraphedeliste"/>
                          <w:numPr>
                            <w:ilvl w:val="0"/>
                            <w:numId w:val="11"/>
                          </w:numPr>
                          <w:kinsoku w:val="0"/>
                          <w:overflowPunct w:val="0"/>
                          <w:textAlignment w:val="baseline"/>
                          <w:rPr>
                            <w:sz w:val="22"/>
                            <w:szCs w:val="20"/>
                          </w:rPr>
                        </w:pPr>
                        <w:r w:rsidRPr="00C0773F">
                          <w:rPr>
                            <w:rFonts w:ascii="Century Gothic" w:hAnsi="Century Gothic" w:cstheme="minorBidi"/>
                            <w:color w:val="000000" w:themeColor="dark1"/>
                            <w:kern w:val="24"/>
                            <w:sz w:val="22"/>
                            <w:szCs w:val="20"/>
                          </w:rPr>
                          <w:t>Amendement des rapports provisoires</w:t>
                        </w:r>
                      </w:p>
                      <w:p w14:paraId="528513D4" w14:textId="77777777" w:rsidR="00994B03" w:rsidRPr="00C0773F" w:rsidRDefault="00994B03" w:rsidP="00DF3B25">
                        <w:pPr>
                          <w:pStyle w:val="Paragraphedeliste"/>
                          <w:numPr>
                            <w:ilvl w:val="0"/>
                            <w:numId w:val="11"/>
                          </w:numPr>
                          <w:kinsoku w:val="0"/>
                          <w:overflowPunct w:val="0"/>
                          <w:textAlignment w:val="baseline"/>
                          <w:rPr>
                            <w:sz w:val="22"/>
                            <w:szCs w:val="20"/>
                          </w:rPr>
                        </w:pPr>
                        <w:r w:rsidRPr="00C0773F">
                          <w:rPr>
                            <w:rFonts w:ascii="Century Gothic" w:hAnsi="Century Gothic" w:cstheme="minorBidi"/>
                            <w:color w:val="000000" w:themeColor="dark1"/>
                            <w:kern w:val="24"/>
                            <w:sz w:val="22"/>
                            <w:szCs w:val="20"/>
                          </w:rPr>
                          <w:t>Prise en compte des amendements</w:t>
                        </w:r>
                      </w:p>
                      <w:p w14:paraId="56567B70" w14:textId="77777777" w:rsidR="00994B03" w:rsidRPr="00C0773F" w:rsidRDefault="00994B03" w:rsidP="00DF3B25">
                        <w:pPr>
                          <w:pStyle w:val="Paragraphedeliste"/>
                          <w:numPr>
                            <w:ilvl w:val="0"/>
                            <w:numId w:val="11"/>
                          </w:numPr>
                          <w:kinsoku w:val="0"/>
                          <w:overflowPunct w:val="0"/>
                          <w:textAlignment w:val="baseline"/>
                          <w:rPr>
                            <w:sz w:val="22"/>
                            <w:szCs w:val="20"/>
                          </w:rPr>
                        </w:pPr>
                        <w:r w:rsidRPr="00C0773F">
                          <w:rPr>
                            <w:rFonts w:ascii="Century Gothic" w:hAnsi="Century Gothic" w:cstheme="minorBidi"/>
                            <w:color w:val="000000" w:themeColor="dark1"/>
                            <w:kern w:val="24"/>
                            <w:sz w:val="22"/>
                            <w:szCs w:val="20"/>
                          </w:rPr>
                          <w:t>Atelier de validation des résultats de l’étude</w:t>
                        </w:r>
                      </w:p>
                      <w:p w14:paraId="4ECA6635" w14:textId="14039E54" w:rsidR="00994B03" w:rsidRPr="00C0773F" w:rsidRDefault="00994B03" w:rsidP="00DF3B25">
                        <w:pPr>
                          <w:pStyle w:val="Paragraphedeliste"/>
                          <w:numPr>
                            <w:ilvl w:val="0"/>
                            <w:numId w:val="11"/>
                          </w:numPr>
                          <w:kinsoku w:val="0"/>
                          <w:overflowPunct w:val="0"/>
                          <w:textAlignment w:val="baseline"/>
                          <w:rPr>
                            <w:sz w:val="22"/>
                            <w:szCs w:val="20"/>
                          </w:rPr>
                        </w:pPr>
                        <w:r w:rsidRPr="00C0773F">
                          <w:rPr>
                            <w:rFonts w:ascii="Century Gothic" w:hAnsi="Century Gothic" w:cstheme="minorBidi"/>
                            <w:color w:val="000000" w:themeColor="dark1"/>
                            <w:kern w:val="24"/>
                            <w:sz w:val="22"/>
                            <w:szCs w:val="20"/>
                          </w:rPr>
                          <w:t>Finalisation et dépôts du rapport final définitif</w:t>
                        </w:r>
                      </w:p>
                    </w:txbxContent>
                  </v:textbox>
                </v:rect>
                <v:oval id="Ellipse 67" o:spid="_x0000_s1052" style="position:absolute;left:89200;top:4313;width:19812;height:1485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Jk/sEA&#10;AADbAAAADwAAAGRycy9kb3ducmV2LnhtbESPT4vCMBTE78J+h/AW9qbpCqtSjSIrsosn/+H52Tzb&#10;YvMSmtjWb28EweMwM79hZovOVKKh2peWFXwPEhDEmdUl5wqOh3V/AsIHZI2VZVJwJw+L+Udvhqm2&#10;Le+o2YdcRAj7FBUUIbhUSp8VZNAPrCOO3sXWBkOUdS51jW2Em0oOk2QkDZYcFwp09FtQdt3fjAKp&#10;m8v6zM4dqPrb0erUbm4/W6W+PrvlFESgLrzDr/a/VjAaw/NL/A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SZP7BAAAA2wAAAA8AAAAAAAAAAAAAAAAAmAIAAGRycy9kb3du&#10;cmV2LnhtbFBLBQYAAAAABAAEAPUAAACGAwAAAAA=&#10;" fillcolor="#5b9bd5" strokecolor="#41719c" strokeweight="1pt">
                  <v:stroke joinstyle="miter"/>
                  <v:textbox>
                    <w:txbxContent>
                      <w:p w14:paraId="45BFD605" w14:textId="15431D72" w:rsidR="00994B03" w:rsidRPr="00C0773F" w:rsidRDefault="00994B03" w:rsidP="00CB6791">
                        <w:pPr>
                          <w:pStyle w:val="NormalWeb"/>
                          <w:kinsoku w:val="0"/>
                          <w:overflowPunct w:val="0"/>
                          <w:spacing w:before="0" w:beforeAutospacing="0" w:after="0" w:afterAutospacing="0" w:line="276" w:lineRule="auto"/>
                          <w:jc w:val="center"/>
                          <w:textAlignment w:val="baseline"/>
                          <w:rPr>
                            <w:sz w:val="22"/>
                            <w:szCs w:val="22"/>
                          </w:rPr>
                        </w:pPr>
                        <w:r>
                          <w:rPr>
                            <w:rFonts w:ascii="Century Gothic" w:eastAsia="Calibri" w:hAnsi="Century Gothic"/>
                            <w:b/>
                            <w:bCs/>
                            <w:color w:val="FFFFFF"/>
                            <w:kern w:val="24"/>
                            <w:sz w:val="22"/>
                            <w:szCs w:val="22"/>
                          </w:rPr>
                          <w:t xml:space="preserve">Février à </w:t>
                        </w:r>
                        <w:r w:rsidRPr="00C0773F">
                          <w:rPr>
                            <w:rFonts w:ascii="Century Gothic" w:eastAsia="Calibri" w:hAnsi="Century Gothic"/>
                            <w:b/>
                            <w:bCs/>
                            <w:color w:val="FFFFFF"/>
                            <w:kern w:val="24"/>
                            <w:sz w:val="22"/>
                            <w:szCs w:val="22"/>
                          </w:rPr>
                          <w:t>Ma</w:t>
                        </w:r>
                        <w:r>
                          <w:rPr>
                            <w:rFonts w:ascii="Century Gothic" w:eastAsia="Calibri" w:hAnsi="Century Gothic"/>
                            <w:b/>
                            <w:bCs/>
                            <w:color w:val="FFFFFF"/>
                            <w:kern w:val="24"/>
                            <w:sz w:val="22"/>
                            <w:szCs w:val="22"/>
                          </w:rPr>
                          <w:t>i</w:t>
                        </w:r>
                        <w:r w:rsidRPr="00C0773F">
                          <w:rPr>
                            <w:rFonts w:ascii="Century Gothic" w:eastAsia="Calibri" w:hAnsi="Century Gothic"/>
                            <w:b/>
                            <w:bCs/>
                            <w:color w:val="FFFFFF"/>
                            <w:kern w:val="24"/>
                            <w:sz w:val="22"/>
                            <w:szCs w:val="22"/>
                          </w:rPr>
                          <w:t xml:space="preserve"> 2020</w:t>
                        </w:r>
                      </w:p>
                    </w:txbxContent>
                  </v:textbox>
                </v:oval>
                <v:oval id="Ellipse 68" o:spid="_x0000_s1053" style="position:absolute;left:89200;top:24514;width:19202;height:138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3wjL4A&#10;AADbAAAADwAAAGRycy9kb3ducmV2LnhtbERPy4rCMBTdD/gP4QruxtQBRappGUZkxJUvXN9prm2Z&#10;5iY0sa1/bxaCy8N5r/PBNKKj1teWFcymCQjiwuqaSwWX8/ZzCcIHZI2NZVLwIA95NvpYY6ptz0fq&#10;TqEUMYR9igqqEFwqpS8qMuin1hFH7mZbgyHCtpS6xT6Gm0Z+JclCGqw5NlTo6Kei4v90Nwqk7m7b&#10;P3buTM3vkTbXfn+fH5SajIfvFYhAQ3iLX+6dVrCIY+OX+ANk9g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3N8Iy+AAAA2wAAAA8AAAAAAAAAAAAAAAAAmAIAAGRycy9kb3ducmV2&#10;LnhtbFBLBQYAAAAABAAEAPUAAACDAwAAAAA=&#10;" fillcolor="#5b9bd5" strokecolor="#41719c" strokeweight="1pt">
                  <v:stroke joinstyle="miter"/>
                  <v:textbox>
                    <w:txbxContent>
                      <w:p w14:paraId="6B8264B1" w14:textId="530256C4" w:rsidR="00994B03" w:rsidRPr="00C0773F" w:rsidRDefault="00994B03" w:rsidP="00CB6791">
                        <w:pPr>
                          <w:pStyle w:val="NormalWeb"/>
                          <w:kinsoku w:val="0"/>
                          <w:overflowPunct w:val="0"/>
                          <w:spacing w:before="0" w:beforeAutospacing="0" w:after="0" w:afterAutospacing="0" w:line="276" w:lineRule="auto"/>
                          <w:jc w:val="center"/>
                          <w:textAlignment w:val="baseline"/>
                          <w:rPr>
                            <w:sz w:val="22"/>
                            <w:szCs w:val="22"/>
                          </w:rPr>
                        </w:pPr>
                        <w:r w:rsidRPr="00C0773F">
                          <w:rPr>
                            <w:rFonts w:ascii="Century Gothic" w:eastAsia="Calibri" w:hAnsi="Century Gothic"/>
                            <w:b/>
                            <w:bCs/>
                            <w:color w:val="FFFFFF"/>
                            <w:kern w:val="24"/>
                            <w:sz w:val="22"/>
                            <w:szCs w:val="22"/>
                          </w:rPr>
                          <w:t>Ma</w:t>
                        </w:r>
                        <w:r>
                          <w:rPr>
                            <w:rFonts w:ascii="Century Gothic" w:eastAsia="Calibri" w:hAnsi="Century Gothic"/>
                            <w:b/>
                            <w:bCs/>
                            <w:color w:val="FFFFFF"/>
                            <w:kern w:val="24"/>
                            <w:sz w:val="22"/>
                            <w:szCs w:val="22"/>
                          </w:rPr>
                          <w:t>i</w:t>
                        </w:r>
                        <w:r w:rsidRPr="00C0773F">
                          <w:rPr>
                            <w:rFonts w:ascii="Century Gothic" w:eastAsia="Calibri" w:hAnsi="Century Gothic"/>
                            <w:b/>
                            <w:bCs/>
                            <w:color w:val="FFFFFF"/>
                            <w:kern w:val="24"/>
                            <w:sz w:val="22"/>
                            <w:szCs w:val="22"/>
                          </w:rPr>
                          <w:t xml:space="preserve"> à </w:t>
                        </w:r>
                        <w:r>
                          <w:rPr>
                            <w:rFonts w:ascii="Century Gothic" w:eastAsia="Calibri" w:hAnsi="Century Gothic"/>
                            <w:b/>
                            <w:bCs/>
                            <w:color w:val="FFFFFF"/>
                            <w:kern w:val="24"/>
                            <w:sz w:val="22"/>
                            <w:szCs w:val="22"/>
                          </w:rPr>
                          <w:t>Juillet</w:t>
                        </w:r>
                        <w:r w:rsidRPr="00C0773F">
                          <w:rPr>
                            <w:rFonts w:ascii="Century Gothic" w:eastAsia="Calibri" w:hAnsi="Century Gothic"/>
                            <w:b/>
                            <w:bCs/>
                            <w:color w:val="FFFFFF"/>
                            <w:kern w:val="24"/>
                            <w:sz w:val="22"/>
                            <w:szCs w:val="22"/>
                          </w:rPr>
                          <w:t xml:space="preserve"> 2020</w:t>
                        </w:r>
                      </w:p>
                    </w:txbxContent>
                  </v:textbox>
                </v:oval>
                <v:oval id="Ellipse 69" o:spid="_x0000_s1054" style="position:absolute;left:89200;top:44648;width:19202;height:155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FVF8EA&#10;AADbAAAADwAAAGRycy9kb3ducmV2LnhtbESPT4vCMBTE78J+h/AW9qbpCitajSIrsosn/+H52Tzb&#10;YvMSmtjWb28EweMwM79hZovOVKKh2peWFXwPEhDEmdUl5wqOh3V/DMIHZI2VZVJwJw+L+Udvhqm2&#10;Le+o2YdcRAj7FBUUIbhUSp8VZNAPrCOO3sXWBkOUdS51jW2Em0oOk2QkDZYcFwp09FtQdt3fjAKp&#10;m8v6zM4dqPrb0erUbm4/W6W+PrvlFESgLrzDr/a/VjCawPNL/A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BVRfBAAAA2wAAAA8AAAAAAAAAAAAAAAAAmAIAAGRycy9kb3du&#10;cmV2LnhtbFBLBQYAAAAABAAEAPUAAACGAwAAAAA=&#10;" fillcolor="#5b9bd5" strokecolor="#41719c" strokeweight="1pt">
                  <v:stroke joinstyle="miter"/>
                  <v:textbox>
                    <w:txbxContent>
                      <w:p w14:paraId="045DC334" w14:textId="74675028" w:rsidR="00994B03" w:rsidRPr="00C0773F" w:rsidRDefault="00994B03" w:rsidP="00CB6791">
                        <w:pPr>
                          <w:pStyle w:val="NormalWeb"/>
                          <w:kinsoku w:val="0"/>
                          <w:overflowPunct w:val="0"/>
                          <w:spacing w:before="0" w:beforeAutospacing="0" w:after="0" w:afterAutospacing="0" w:line="276" w:lineRule="auto"/>
                          <w:jc w:val="center"/>
                          <w:textAlignment w:val="baseline"/>
                          <w:rPr>
                            <w:sz w:val="22"/>
                            <w:szCs w:val="22"/>
                          </w:rPr>
                        </w:pPr>
                        <w:r>
                          <w:rPr>
                            <w:rFonts w:ascii="Century Gothic" w:eastAsia="Calibri" w:hAnsi="Century Gothic"/>
                            <w:b/>
                            <w:bCs/>
                            <w:color w:val="FFFFFF"/>
                            <w:kern w:val="24"/>
                            <w:sz w:val="22"/>
                            <w:szCs w:val="22"/>
                          </w:rPr>
                          <w:t>Juillet</w:t>
                        </w:r>
                        <w:r w:rsidRPr="00C0773F">
                          <w:rPr>
                            <w:rFonts w:ascii="Century Gothic" w:eastAsia="Calibri" w:hAnsi="Century Gothic"/>
                            <w:b/>
                            <w:bCs/>
                            <w:color w:val="FFFFFF"/>
                            <w:kern w:val="24"/>
                            <w:sz w:val="22"/>
                            <w:szCs w:val="22"/>
                          </w:rPr>
                          <w:t xml:space="preserve"> à </w:t>
                        </w:r>
                        <w:r>
                          <w:rPr>
                            <w:rFonts w:ascii="Century Gothic" w:eastAsia="Calibri" w:hAnsi="Century Gothic"/>
                            <w:b/>
                            <w:bCs/>
                            <w:color w:val="FFFFFF"/>
                            <w:kern w:val="24"/>
                            <w:sz w:val="22"/>
                            <w:szCs w:val="22"/>
                          </w:rPr>
                          <w:t>Septembre</w:t>
                        </w:r>
                        <w:r w:rsidRPr="00C0773F">
                          <w:rPr>
                            <w:rFonts w:ascii="Century Gothic" w:eastAsia="Calibri" w:hAnsi="Century Gothic"/>
                            <w:b/>
                            <w:bCs/>
                            <w:color w:val="FFFFFF"/>
                            <w:kern w:val="24"/>
                            <w:sz w:val="22"/>
                            <w:szCs w:val="22"/>
                          </w:rPr>
                          <w:t xml:space="preserve"> 2020</w:t>
                        </w:r>
                      </w:p>
                    </w:txbxContent>
                  </v:textbox>
                </v:oval>
                <w10:wrap anchorx="margin"/>
              </v:group>
            </w:pict>
          </mc:Fallback>
        </mc:AlternateContent>
      </w:r>
      <w:r w:rsidRPr="00F8737E">
        <w:rPr>
          <w:rFonts w:ascii="Century Gothic" w:hAnsi="Century Gothic"/>
          <w:color w:val="000000" w:themeColor="text1"/>
          <w:sz w:val="22"/>
          <w:szCs w:val="22"/>
        </w:rPr>
        <w:t>Le calendrier indicatif du travail se présente comme suit :</w:t>
      </w:r>
    </w:p>
    <w:p w14:paraId="6396BEB7" w14:textId="5C31361F" w:rsidR="00C0773F" w:rsidRPr="00F8737E" w:rsidRDefault="00C0773F" w:rsidP="00BF4448">
      <w:pPr>
        <w:widowControl w:val="0"/>
        <w:tabs>
          <w:tab w:val="left" w:pos="1843"/>
        </w:tabs>
        <w:spacing w:before="240" w:after="240" w:line="276" w:lineRule="auto"/>
        <w:jc w:val="both"/>
        <w:rPr>
          <w:rFonts w:ascii="Century Gothic" w:hAnsi="Century Gothic"/>
          <w:color w:val="000000" w:themeColor="text1"/>
          <w:sz w:val="22"/>
          <w:szCs w:val="22"/>
        </w:rPr>
      </w:pPr>
    </w:p>
    <w:p w14:paraId="794E35FD" w14:textId="574E4637" w:rsidR="0011443C" w:rsidRPr="00F8737E" w:rsidRDefault="0011443C" w:rsidP="006A09FE">
      <w:pPr>
        <w:widowControl w:val="0"/>
        <w:tabs>
          <w:tab w:val="left" w:pos="1843"/>
        </w:tabs>
        <w:spacing w:before="240" w:after="240" w:line="276" w:lineRule="auto"/>
        <w:jc w:val="both"/>
        <w:rPr>
          <w:rFonts w:ascii="Century Gothic" w:hAnsi="Century Gothic"/>
          <w:color w:val="000000" w:themeColor="text1"/>
          <w:sz w:val="22"/>
          <w:szCs w:val="22"/>
        </w:rPr>
      </w:pPr>
    </w:p>
    <w:p w14:paraId="1EE4D1EF" w14:textId="5521C3BF" w:rsidR="00C0773F" w:rsidRPr="00F8737E" w:rsidRDefault="00C0773F" w:rsidP="006A09FE">
      <w:pPr>
        <w:widowControl w:val="0"/>
        <w:tabs>
          <w:tab w:val="left" w:pos="1843"/>
        </w:tabs>
        <w:spacing w:before="240" w:after="240" w:line="276" w:lineRule="auto"/>
        <w:jc w:val="both"/>
        <w:rPr>
          <w:rFonts w:ascii="Century Gothic" w:hAnsi="Century Gothic"/>
          <w:color w:val="000000" w:themeColor="text1"/>
          <w:sz w:val="22"/>
          <w:szCs w:val="22"/>
        </w:rPr>
      </w:pPr>
    </w:p>
    <w:p w14:paraId="5D23B033" w14:textId="77777777" w:rsidR="00C0773F" w:rsidRPr="00F8737E" w:rsidRDefault="00C0773F" w:rsidP="006A09FE">
      <w:pPr>
        <w:widowControl w:val="0"/>
        <w:tabs>
          <w:tab w:val="left" w:pos="1843"/>
        </w:tabs>
        <w:spacing w:before="240" w:after="240" w:line="276" w:lineRule="auto"/>
        <w:jc w:val="both"/>
        <w:rPr>
          <w:rFonts w:ascii="Century Gothic" w:hAnsi="Century Gothic"/>
          <w:color w:val="000000" w:themeColor="text1"/>
          <w:sz w:val="22"/>
          <w:szCs w:val="22"/>
        </w:rPr>
      </w:pPr>
    </w:p>
    <w:p w14:paraId="3D2B878B" w14:textId="77777777" w:rsidR="00C0773F" w:rsidRPr="00F8737E" w:rsidRDefault="00C0773F" w:rsidP="006A09FE">
      <w:pPr>
        <w:widowControl w:val="0"/>
        <w:tabs>
          <w:tab w:val="left" w:pos="1843"/>
        </w:tabs>
        <w:spacing w:before="240" w:after="240" w:line="276" w:lineRule="auto"/>
        <w:jc w:val="both"/>
        <w:rPr>
          <w:rFonts w:ascii="Century Gothic" w:hAnsi="Century Gothic"/>
          <w:color w:val="000000" w:themeColor="text1"/>
          <w:sz w:val="22"/>
          <w:szCs w:val="22"/>
        </w:rPr>
      </w:pPr>
    </w:p>
    <w:p w14:paraId="1701DEAC" w14:textId="77777777" w:rsidR="00C0773F" w:rsidRPr="00F8737E" w:rsidRDefault="00C0773F" w:rsidP="006A09FE">
      <w:pPr>
        <w:widowControl w:val="0"/>
        <w:tabs>
          <w:tab w:val="left" w:pos="1843"/>
        </w:tabs>
        <w:spacing w:before="240" w:after="240" w:line="276" w:lineRule="auto"/>
        <w:jc w:val="both"/>
        <w:rPr>
          <w:rFonts w:ascii="Century Gothic" w:hAnsi="Century Gothic"/>
          <w:color w:val="000000" w:themeColor="text1"/>
          <w:sz w:val="22"/>
          <w:szCs w:val="22"/>
        </w:rPr>
      </w:pPr>
    </w:p>
    <w:p w14:paraId="46C5EA48" w14:textId="77777777" w:rsidR="00C0773F" w:rsidRPr="00F8737E" w:rsidRDefault="00C0773F" w:rsidP="006A09FE">
      <w:pPr>
        <w:widowControl w:val="0"/>
        <w:tabs>
          <w:tab w:val="left" w:pos="1843"/>
        </w:tabs>
        <w:spacing w:before="240" w:after="240" w:line="276" w:lineRule="auto"/>
        <w:jc w:val="both"/>
        <w:rPr>
          <w:rFonts w:ascii="Century Gothic" w:hAnsi="Century Gothic"/>
          <w:color w:val="000000" w:themeColor="text1"/>
          <w:sz w:val="22"/>
          <w:szCs w:val="22"/>
        </w:rPr>
      </w:pPr>
    </w:p>
    <w:p w14:paraId="31B9A313" w14:textId="77777777" w:rsidR="00C0773F" w:rsidRPr="00F8737E" w:rsidRDefault="00C0773F" w:rsidP="006A09FE">
      <w:pPr>
        <w:widowControl w:val="0"/>
        <w:tabs>
          <w:tab w:val="left" w:pos="1843"/>
        </w:tabs>
        <w:spacing w:before="240" w:after="240" w:line="276" w:lineRule="auto"/>
        <w:jc w:val="both"/>
        <w:rPr>
          <w:rFonts w:ascii="Century Gothic" w:hAnsi="Century Gothic"/>
          <w:color w:val="000000" w:themeColor="text1"/>
          <w:sz w:val="22"/>
          <w:szCs w:val="22"/>
        </w:rPr>
      </w:pPr>
    </w:p>
    <w:p w14:paraId="39B1DE5A" w14:textId="77777777" w:rsidR="00C0773F" w:rsidRPr="00F8737E" w:rsidRDefault="00C0773F" w:rsidP="006A09FE">
      <w:pPr>
        <w:widowControl w:val="0"/>
        <w:tabs>
          <w:tab w:val="left" w:pos="1843"/>
        </w:tabs>
        <w:spacing w:before="240" w:after="240" w:line="276" w:lineRule="auto"/>
        <w:jc w:val="both"/>
        <w:rPr>
          <w:rFonts w:ascii="Century Gothic" w:hAnsi="Century Gothic"/>
          <w:color w:val="000000" w:themeColor="text1"/>
          <w:sz w:val="22"/>
          <w:szCs w:val="22"/>
        </w:rPr>
      </w:pPr>
    </w:p>
    <w:p w14:paraId="02F5988D" w14:textId="77777777" w:rsidR="00C0773F" w:rsidRPr="00F8737E" w:rsidRDefault="00C0773F" w:rsidP="006A09FE">
      <w:pPr>
        <w:widowControl w:val="0"/>
        <w:tabs>
          <w:tab w:val="left" w:pos="1843"/>
        </w:tabs>
        <w:spacing w:before="240" w:after="240" w:line="276" w:lineRule="auto"/>
        <w:jc w:val="both"/>
        <w:rPr>
          <w:rFonts w:ascii="Century Gothic" w:hAnsi="Century Gothic"/>
          <w:color w:val="000000" w:themeColor="text1"/>
          <w:sz w:val="22"/>
          <w:szCs w:val="22"/>
        </w:rPr>
      </w:pPr>
    </w:p>
    <w:p w14:paraId="77AC035A" w14:textId="77777777" w:rsidR="00C0773F" w:rsidRPr="00F8737E" w:rsidRDefault="00C0773F" w:rsidP="006A09FE">
      <w:pPr>
        <w:widowControl w:val="0"/>
        <w:tabs>
          <w:tab w:val="left" w:pos="1843"/>
        </w:tabs>
        <w:spacing w:before="240" w:after="240" w:line="276" w:lineRule="auto"/>
        <w:jc w:val="both"/>
        <w:rPr>
          <w:rFonts w:ascii="Century Gothic" w:hAnsi="Century Gothic"/>
          <w:color w:val="000000" w:themeColor="text1"/>
          <w:sz w:val="22"/>
          <w:szCs w:val="22"/>
        </w:rPr>
      </w:pPr>
    </w:p>
    <w:p w14:paraId="1D0979AD" w14:textId="77777777" w:rsidR="00C0773F" w:rsidRPr="00F8737E" w:rsidRDefault="00C0773F" w:rsidP="006A09FE">
      <w:pPr>
        <w:widowControl w:val="0"/>
        <w:tabs>
          <w:tab w:val="left" w:pos="1843"/>
        </w:tabs>
        <w:spacing w:before="240" w:after="240" w:line="276" w:lineRule="auto"/>
        <w:jc w:val="both"/>
        <w:rPr>
          <w:rFonts w:ascii="Century Gothic" w:hAnsi="Century Gothic"/>
          <w:color w:val="000000" w:themeColor="text1"/>
          <w:sz w:val="22"/>
          <w:szCs w:val="22"/>
        </w:rPr>
      </w:pPr>
    </w:p>
    <w:p w14:paraId="0F8D9D92" w14:textId="77777777" w:rsidR="00C0773F" w:rsidRPr="00F8737E" w:rsidRDefault="00C0773F" w:rsidP="006A09FE">
      <w:pPr>
        <w:widowControl w:val="0"/>
        <w:tabs>
          <w:tab w:val="left" w:pos="1843"/>
        </w:tabs>
        <w:spacing w:before="240" w:after="240" w:line="276" w:lineRule="auto"/>
        <w:jc w:val="both"/>
        <w:rPr>
          <w:rFonts w:ascii="Century Gothic" w:hAnsi="Century Gothic"/>
          <w:color w:val="000000" w:themeColor="text1"/>
          <w:sz w:val="22"/>
          <w:szCs w:val="22"/>
        </w:rPr>
      </w:pPr>
    </w:p>
    <w:p w14:paraId="22CD7487" w14:textId="4C2ACB56" w:rsidR="00C0773F" w:rsidRPr="00F8737E" w:rsidRDefault="00C0773F" w:rsidP="006A09FE">
      <w:pPr>
        <w:spacing w:line="276" w:lineRule="auto"/>
        <w:rPr>
          <w:rFonts w:ascii="Century Gothic" w:hAnsi="Century Gothic"/>
          <w:color w:val="000000" w:themeColor="text1"/>
          <w:sz w:val="22"/>
          <w:szCs w:val="22"/>
        </w:rPr>
      </w:pPr>
      <w:r w:rsidRPr="00F8737E">
        <w:rPr>
          <w:rFonts w:ascii="Century Gothic" w:hAnsi="Century Gothic"/>
          <w:color w:val="000000" w:themeColor="text1"/>
          <w:sz w:val="22"/>
          <w:szCs w:val="22"/>
        </w:rPr>
        <w:t xml:space="preserve">Le plan de travail détaillé est présenté à l’annexe </w:t>
      </w:r>
      <w:r w:rsidR="006B4BA9" w:rsidRPr="00F8737E">
        <w:rPr>
          <w:rFonts w:ascii="Century Gothic" w:hAnsi="Century Gothic"/>
          <w:color w:val="000000" w:themeColor="text1"/>
          <w:sz w:val="22"/>
          <w:szCs w:val="22"/>
        </w:rPr>
        <w:t>8</w:t>
      </w:r>
      <w:r w:rsidRPr="00F8737E">
        <w:rPr>
          <w:rFonts w:ascii="Century Gothic" w:hAnsi="Century Gothic"/>
          <w:color w:val="000000" w:themeColor="text1"/>
          <w:sz w:val="22"/>
          <w:szCs w:val="22"/>
        </w:rPr>
        <w:t>.</w:t>
      </w:r>
    </w:p>
    <w:p w14:paraId="510380B0" w14:textId="77777777" w:rsidR="00541562" w:rsidRPr="00F8737E" w:rsidRDefault="00541562" w:rsidP="00541562">
      <w:pPr>
        <w:rPr>
          <w:rFonts w:ascii="Century Gothic" w:hAnsi="Century Gothic"/>
          <w:color w:val="000000" w:themeColor="text1"/>
          <w:sz w:val="22"/>
          <w:szCs w:val="22"/>
        </w:rPr>
      </w:pPr>
    </w:p>
    <w:p w14:paraId="5B124F1D" w14:textId="3A224D7D" w:rsidR="00541562" w:rsidRPr="00F8737E" w:rsidRDefault="00541562" w:rsidP="00541562">
      <w:pPr>
        <w:rPr>
          <w:rFonts w:ascii="Century Gothic" w:hAnsi="Century Gothic"/>
          <w:color w:val="000000" w:themeColor="text1"/>
          <w:sz w:val="22"/>
          <w:szCs w:val="22"/>
        </w:rPr>
        <w:sectPr w:rsidR="00541562" w:rsidRPr="00F8737E" w:rsidSect="00C0773F">
          <w:pgSz w:w="16838" w:h="11906" w:orient="landscape"/>
          <w:pgMar w:top="1418" w:right="1418" w:bottom="1418" w:left="1418" w:header="709" w:footer="709" w:gutter="0"/>
          <w:cols w:space="708"/>
          <w:titlePg/>
          <w:docGrid w:linePitch="360"/>
        </w:sectPr>
      </w:pPr>
    </w:p>
    <w:p w14:paraId="126A2720" w14:textId="49A86262" w:rsidR="00CD421F" w:rsidRPr="00F8737E" w:rsidRDefault="00E34F1D" w:rsidP="0059631C">
      <w:pPr>
        <w:pStyle w:val="Heading1"/>
        <w:numPr>
          <w:ilvl w:val="0"/>
          <w:numId w:val="0"/>
        </w:numPr>
        <w:spacing w:before="0" w:after="0" w:line="276" w:lineRule="auto"/>
      </w:pPr>
      <w:bookmarkStart w:id="79" w:name="_Toc38537136"/>
      <w:r w:rsidRPr="00F8737E">
        <w:t>ANNEXES</w:t>
      </w:r>
      <w:bookmarkEnd w:id="79"/>
    </w:p>
    <w:p w14:paraId="5A515C9D" w14:textId="77777777" w:rsidR="0011443C" w:rsidRPr="00F8737E" w:rsidRDefault="0011443C" w:rsidP="0011443C">
      <w:pPr>
        <w:spacing w:before="240" w:after="240" w:line="276" w:lineRule="auto"/>
        <w:rPr>
          <w:rFonts w:ascii="Century Gothic" w:hAnsi="Century Gothic"/>
          <w:color w:val="000000" w:themeColor="text1"/>
          <w:sz w:val="22"/>
          <w:szCs w:val="22"/>
        </w:rPr>
      </w:pPr>
    </w:p>
    <w:p w14:paraId="02F7D546" w14:textId="1F236BDD" w:rsidR="00170F73" w:rsidRPr="00F8737E" w:rsidRDefault="00170F73" w:rsidP="0059631C">
      <w:pPr>
        <w:pStyle w:val="Heading2"/>
        <w:numPr>
          <w:ilvl w:val="0"/>
          <w:numId w:val="0"/>
        </w:numPr>
        <w:spacing w:before="0" w:after="0" w:line="276" w:lineRule="auto"/>
        <w:ind w:left="576" w:hanging="576"/>
        <w:rPr>
          <w:i w:val="0"/>
        </w:rPr>
      </w:pPr>
      <w:bookmarkStart w:id="80" w:name="_Toc38537137"/>
      <w:r w:rsidRPr="00F8737E">
        <w:t>Annex</w:t>
      </w:r>
      <w:r w:rsidR="00EC4973" w:rsidRPr="00F8737E">
        <w:t xml:space="preserve">e </w:t>
      </w:r>
      <w:r w:rsidRPr="00F8737E">
        <w:t xml:space="preserve">1 : </w:t>
      </w:r>
      <w:r w:rsidR="005E2342" w:rsidRPr="00F8737E">
        <w:t>Termes de référence de l’évaluation</w:t>
      </w:r>
      <w:bookmarkEnd w:id="80"/>
    </w:p>
    <w:bookmarkEnd w:id="75"/>
    <w:bookmarkEnd w:id="76"/>
    <w:p w14:paraId="445689ED" w14:textId="77777777" w:rsidR="00C0773F" w:rsidRPr="00F8737E" w:rsidRDefault="00C0773F" w:rsidP="00C0773F">
      <w:pPr>
        <w:spacing w:before="240" w:after="240" w:line="249" w:lineRule="auto"/>
        <w:ind w:left="988" w:right="990" w:hanging="10"/>
        <w:jc w:val="center"/>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FONDS DES NATIONS UNIES POUR L’ENFANCE (UNICEF) BURUNDI</w:t>
      </w:r>
    </w:p>
    <w:p w14:paraId="6E2B05E3" w14:textId="77777777" w:rsidR="00C0773F" w:rsidRPr="00F8737E" w:rsidRDefault="00C0773F" w:rsidP="00C0773F">
      <w:pPr>
        <w:jc w:val="center"/>
        <w:rPr>
          <w:rFonts w:ascii="Century Gothic" w:eastAsia="Calibri" w:hAnsi="Century Gothic" w:cs="Calibri"/>
          <w:b/>
          <w:color w:val="000000"/>
          <w:sz w:val="20"/>
          <w:szCs w:val="20"/>
          <w:lang w:eastAsia="fr-FR"/>
        </w:rPr>
      </w:pPr>
      <w:r w:rsidRPr="00F8737E">
        <w:rPr>
          <w:rFonts w:ascii="Century Gothic" w:eastAsia="Calibri" w:hAnsi="Century Gothic" w:cs="Calibri"/>
          <w:b/>
          <w:color w:val="000000"/>
          <w:sz w:val="20"/>
          <w:szCs w:val="20"/>
          <w:lang w:eastAsia="fr-FR"/>
        </w:rPr>
        <w:t xml:space="preserve">EVALUATION FORMATIVE DE LA REFORME DE L’ENSEIGNEMENT FONDAMENTAL AU BURUNDI DE 2013 A CE JOUR. </w:t>
      </w:r>
    </w:p>
    <w:p w14:paraId="038DD2D3" w14:textId="77777777" w:rsidR="00C0773F" w:rsidRPr="00F8737E" w:rsidRDefault="00C0773F" w:rsidP="00C0773F">
      <w:pPr>
        <w:jc w:val="center"/>
        <w:rPr>
          <w:rFonts w:ascii="Century Gothic" w:eastAsia="Calibri" w:hAnsi="Century Gothic" w:cs="Calibri"/>
          <w:color w:val="000000"/>
          <w:sz w:val="20"/>
          <w:szCs w:val="20"/>
          <w:lang w:eastAsia="fr-FR"/>
        </w:rPr>
      </w:pPr>
    </w:p>
    <w:p w14:paraId="72DD97C8" w14:textId="77777777" w:rsidR="00C0773F" w:rsidRPr="00F8737E" w:rsidRDefault="00C0773F" w:rsidP="00C0773F">
      <w:pPr>
        <w:spacing w:after="160" w:line="259" w:lineRule="auto"/>
        <w:jc w:val="center"/>
        <w:rPr>
          <w:rFonts w:ascii="Century Gothic" w:eastAsia="Calibri" w:hAnsi="Century Gothic" w:cs="Calibri"/>
          <w:b/>
          <w:color w:val="000000"/>
          <w:sz w:val="20"/>
          <w:szCs w:val="20"/>
          <w:lang w:eastAsia="fr-FR"/>
        </w:rPr>
      </w:pPr>
      <w:bookmarkStart w:id="81" w:name="_Toc52296"/>
      <w:r w:rsidRPr="00F8737E">
        <w:rPr>
          <w:rFonts w:ascii="Century Gothic" w:eastAsia="Calibri" w:hAnsi="Century Gothic" w:cs="Calibri"/>
          <w:b/>
          <w:color w:val="000000"/>
          <w:sz w:val="20"/>
          <w:szCs w:val="20"/>
          <w:lang w:eastAsia="fr-FR"/>
        </w:rPr>
        <w:t>TERMES DE REFERENCE</w:t>
      </w:r>
      <w:bookmarkEnd w:id="81"/>
    </w:p>
    <w:p w14:paraId="3263E47C" w14:textId="77777777" w:rsidR="00C0773F" w:rsidRPr="00F8737E" w:rsidRDefault="00C0773F" w:rsidP="00C0773F">
      <w:pPr>
        <w:spacing w:after="5" w:line="249" w:lineRule="auto"/>
        <w:ind w:left="355" w:right="67" w:hanging="1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1. Contexte de l’éducation au Burundi </w:t>
      </w:r>
    </w:p>
    <w:p w14:paraId="0B7092FC" w14:textId="77777777" w:rsidR="00C0773F" w:rsidRPr="00F8737E" w:rsidRDefault="00C0773F" w:rsidP="00C0773F">
      <w:pPr>
        <w:spacing w:after="28"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Le système éducatif burundais se caractérise par une augmentation rapide du nombre d’élèves inscrits à presque tous les niveaux d'enseignement. Cette croissance s’accompagne d’une amélioration de la couverture scolaire à tous les niveaux. L’introduction de la gratuité scolaire en 2005 dans l’enseignement primaire a largement contribué à cette augmentation. Les inscriptions aux cycles 1 à 3 (ancien primaire) de l'enseignement fondamental sont passées de 1 309 387 élèves en 2005 à 2 069 731 élèves en 2016</w:t>
      </w:r>
      <w:r w:rsidRPr="00F8737E">
        <w:rPr>
          <w:rFonts w:ascii="Century Gothic" w:eastAsia="Calibri" w:hAnsi="Century Gothic" w:cs="Calibri"/>
          <w:color w:val="000000"/>
          <w:sz w:val="20"/>
          <w:szCs w:val="20"/>
          <w:vertAlign w:val="superscript"/>
          <w:lang w:eastAsia="fr-FR"/>
        </w:rPr>
        <w:footnoteReference w:id="16"/>
      </w:r>
      <w:r w:rsidRPr="00F8737E">
        <w:rPr>
          <w:rFonts w:ascii="Century Gothic" w:eastAsia="Calibri" w:hAnsi="Century Gothic" w:cs="Calibri"/>
          <w:color w:val="000000"/>
          <w:sz w:val="20"/>
          <w:szCs w:val="20"/>
          <w:lang w:eastAsia="fr-FR"/>
        </w:rPr>
        <w:t>. Pour assurer un enseignement de qualité à tous les enfants burundais, tout en assurant la réalisation de l'enseignement fondamental, le gouvernement du Burundi a introduit une réforme dont la mise en œuvre a débuté au cours de l'année scolaire 2013-2014 par le cycle 4, avec pour ambition de faire de ce cycle “le prolongement naturel de l’école primaire, dans ses finalités, ses méthodes et son organisation"</w:t>
      </w:r>
      <w:r w:rsidRPr="00F8737E">
        <w:rPr>
          <w:rFonts w:ascii="Century Gothic" w:eastAsia="Calibri" w:hAnsi="Century Gothic" w:cs="Calibri"/>
          <w:color w:val="000000"/>
          <w:sz w:val="20"/>
          <w:szCs w:val="20"/>
          <w:vertAlign w:val="superscript"/>
          <w:lang w:eastAsia="fr-FR"/>
        </w:rPr>
        <w:footnoteReference w:id="17"/>
      </w:r>
      <w:r w:rsidRPr="00F8737E">
        <w:rPr>
          <w:rFonts w:ascii="Century Gothic" w:eastAsia="Calibri" w:hAnsi="Century Gothic" w:cs="Calibri"/>
          <w:color w:val="000000"/>
          <w:sz w:val="20"/>
          <w:szCs w:val="20"/>
          <w:vertAlign w:val="superscript"/>
          <w:lang w:eastAsia="fr-FR"/>
        </w:rPr>
        <w:footnoteReference w:id="18"/>
      </w:r>
      <w:r w:rsidRPr="00F8737E">
        <w:rPr>
          <w:rFonts w:ascii="Century Gothic" w:eastAsia="Calibri" w:hAnsi="Century Gothic" w:cs="Calibri"/>
          <w:color w:val="000000"/>
          <w:sz w:val="20"/>
          <w:szCs w:val="20"/>
          <w:lang w:eastAsia="fr-FR"/>
        </w:rPr>
        <w:t xml:space="preserve">.  </w:t>
      </w:r>
    </w:p>
    <w:p w14:paraId="78C38E82" w14:textId="77777777" w:rsidR="00C0773F" w:rsidRPr="00F8737E" w:rsidRDefault="00C0773F" w:rsidP="00C0773F">
      <w:pPr>
        <w:spacing w:after="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Cette réforme a consisté à fusionner le cycle de l’enseignement primaire avec le premier cycle du secondaire (qui a été réduit de 4 à 3 ans) pour former un bloc enseignement fondamental couvrant 9 années d’enseignement. L’ancienne 4ème année du collège a été définitivement supprimée à la rentrée 2016. Une partie de cette réforme vise à améliorer la transition vers les niveaux d'enseignement supérieur, ainsi que la transmission de nouvelles connaissances et compétences en adéquation avec les besoins du marché du travail et les initiatives entrepreneuriales privées. </w:t>
      </w:r>
    </w:p>
    <w:p w14:paraId="013EFD94" w14:textId="77777777" w:rsidR="00C0773F" w:rsidRPr="00F8737E" w:rsidRDefault="00C0773F" w:rsidP="00C0773F">
      <w:pPr>
        <w:spacing w:after="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Comme mentionné ci-haut, le système éducatif a connu une expansion forte des scolarités à tous les niveaux d’enseignement. Entre 2004 et 2016, les effectifs du préscolaire ont triplé, ceux de l’ancien primaire ont plus que doublé pour atteindre environ 2,1 million d’élèves, dont seulement 2% scolarisés dans le privé. Les effectifs correspondant au 4ème cycle du fondamental ont, quant à eux, été multipliés par 4 pour atteindre environ 535 000 élèves. Ce quadruplement se retrouve au niveau de l’enseignement secondaire général et technique</w:t>
      </w:r>
      <w:r w:rsidRPr="00F8737E">
        <w:rPr>
          <w:rFonts w:ascii="Century Gothic" w:eastAsia="Calibri" w:hAnsi="Century Gothic" w:cs="Calibri"/>
          <w:color w:val="000000"/>
          <w:sz w:val="20"/>
          <w:szCs w:val="20"/>
          <w:vertAlign w:val="superscript"/>
          <w:lang w:eastAsia="fr-FR"/>
        </w:rPr>
        <w:t>3</w:t>
      </w:r>
      <w:r w:rsidRPr="00F8737E">
        <w:rPr>
          <w:rFonts w:ascii="Century Gothic" w:eastAsia="Calibri" w:hAnsi="Century Gothic" w:cs="Calibri"/>
          <w:color w:val="000000"/>
          <w:sz w:val="20"/>
          <w:szCs w:val="20"/>
          <w:lang w:eastAsia="fr-FR"/>
        </w:rPr>
        <w:t xml:space="preserve">. </w:t>
      </w:r>
    </w:p>
    <w:p w14:paraId="6892BD0D" w14:textId="77777777" w:rsidR="00C0773F" w:rsidRPr="00F8737E" w:rsidRDefault="00C0773F" w:rsidP="00C0773F">
      <w:pPr>
        <w:spacing w:after="11" w:line="248" w:lineRule="auto"/>
        <w:ind w:left="355" w:right="427"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Malgré les avancées ci-haut mentionnées pour certains indicateurs, d’autres indicateurs du secteur de l’éducation montrent une situation encore éloignée des ambitions du Plan sectoriel de développement de l’éducation et de la formation (PSDEF) pour la période 2012-2020 et de la scolarité primaire universelle. Les taux d'abandon scolaire sont en augmentation alarmante, avec un taux d'abandon scolaire actuel de 7,3% en 2014 et 10,4% en 2016, ce qui montre une tendance à la hausse. Alors que le redoublement concerne les filles et les garçons de manière égale, le taux d'abandon scolaire est plus élevé pour les garçons (52%) que pour les filles (45%) tandis que le taux d’achèvement du primaire en 2015/2016 est de 59,9%.  </w:t>
      </w:r>
    </w:p>
    <w:p w14:paraId="606B94F5" w14:textId="77777777" w:rsidR="00C0773F" w:rsidRPr="00F8737E" w:rsidRDefault="00C0773F" w:rsidP="00C0773F">
      <w:pPr>
        <w:spacing w:after="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Par ailleurs, l’enquête sur les conditions de vie des ménages (ECVM 2013) a montré que 23% des enfants de 6 à 14 ans étaient en dehors de l’école. Ainsi, le taux brut d’admission en première année du fondamental qui est de 124,5% en 2015 cache des parcours scolaires chaotiques avec notamment des enfants en âge d’être scolarisés qui entrent tardivement à l’école (en 2016, 81% des enfants de la première année du fondamental ont plus de 6 ans</w:t>
      </w:r>
      <w:r w:rsidRPr="00F8737E">
        <w:rPr>
          <w:rFonts w:ascii="Century Gothic" w:eastAsia="Calibri" w:hAnsi="Century Gothic" w:cs="Calibri"/>
          <w:color w:val="000000"/>
          <w:sz w:val="20"/>
          <w:szCs w:val="20"/>
          <w:vertAlign w:val="superscript"/>
          <w:lang w:eastAsia="fr-FR"/>
        </w:rPr>
        <w:t>4</w:t>
      </w:r>
      <w:r w:rsidRPr="00F8737E">
        <w:rPr>
          <w:rFonts w:ascii="Century Gothic" w:eastAsia="Calibri" w:hAnsi="Century Gothic" w:cs="Calibri"/>
          <w:color w:val="000000"/>
          <w:sz w:val="20"/>
          <w:szCs w:val="20"/>
          <w:lang w:eastAsia="fr-FR"/>
        </w:rPr>
        <w:t>) et des taux de redoublement très élevés (les redoublements représentent 22% des effectifs du fondamental cycle 1 à 3 et 14,8% pour le cycle 4 du fondamental en 2015-2016 alors que les objectifs énoncés dans le PSDEF étaient de 11% pour le cycle 4</w:t>
      </w:r>
      <w:r w:rsidRPr="00F8737E">
        <w:rPr>
          <w:rFonts w:ascii="Century Gothic" w:eastAsia="Calibri" w:hAnsi="Century Gothic" w:cs="Calibri"/>
          <w:color w:val="000000"/>
          <w:sz w:val="20"/>
          <w:szCs w:val="20"/>
          <w:vertAlign w:val="superscript"/>
          <w:lang w:eastAsia="fr-FR"/>
        </w:rPr>
        <w:t>5</w:t>
      </w:r>
      <w:r w:rsidRPr="00F8737E">
        <w:rPr>
          <w:rFonts w:ascii="Century Gothic" w:eastAsia="Calibri" w:hAnsi="Century Gothic" w:cs="Calibri"/>
          <w:color w:val="000000"/>
          <w:sz w:val="20"/>
          <w:szCs w:val="20"/>
          <w:lang w:eastAsia="fr-FR"/>
        </w:rPr>
        <w:t xml:space="preserve">).  </w:t>
      </w:r>
    </w:p>
    <w:p w14:paraId="1A3E5C43" w14:textId="77777777" w:rsidR="00C0773F" w:rsidRPr="00F8737E" w:rsidRDefault="00C0773F" w:rsidP="00C0773F">
      <w:pPr>
        <w:spacing w:line="259" w:lineRule="auto"/>
        <w:ind w:left="36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65664756" w14:textId="77777777" w:rsidR="00C0773F" w:rsidRPr="00F8737E" w:rsidRDefault="00C0773F" w:rsidP="00C0773F">
      <w:pPr>
        <w:spacing w:after="4" w:line="249" w:lineRule="auto"/>
        <w:ind w:left="1092" w:hanging="1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1.1 Contexte pédagogique</w:t>
      </w:r>
      <w:r w:rsidRPr="00F8737E">
        <w:rPr>
          <w:rFonts w:ascii="Century Gothic" w:eastAsia="Calibri" w:hAnsi="Century Gothic" w:cs="Calibri"/>
          <w:color w:val="000000"/>
          <w:sz w:val="20"/>
          <w:szCs w:val="20"/>
          <w:lang w:eastAsia="fr-FR"/>
        </w:rPr>
        <w:t xml:space="preserve"> </w:t>
      </w:r>
    </w:p>
    <w:p w14:paraId="1FCB95A5" w14:textId="12A6F625" w:rsidR="00C0773F" w:rsidRPr="00F8737E" w:rsidRDefault="00C0773F" w:rsidP="00C0773F">
      <w:pPr>
        <w:spacing w:after="44" w:line="259" w:lineRule="auto"/>
        <w:ind w:left="1052"/>
        <w:rPr>
          <w:rFonts w:ascii="Century Gothic" w:eastAsia="Calibri" w:hAnsi="Century Gothic" w:cs="Calibri"/>
          <w:color w:val="000000"/>
          <w:sz w:val="20"/>
          <w:szCs w:val="20"/>
          <w:lang w:eastAsia="fr-FR"/>
        </w:rPr>
      </w:pPr>
    </w:p>
    <w:p w14:paraId="6038A7E4" w14:textId="77777777" w:rsidR="00C0773F" w:rsidRPr="00F8737E" w:rsidRDefault="00C0773F" w:rsidP="00C0773F">
      <w:pPr>
        <w:spacing w:after="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 système éducatif burundais a hérité des programmes d’enseignement belges révisés à maintes reprises. La réforme de 1973, reconnue sous l’appellation de Kirundisation, avait comme vision d’adapter les programmes d’enseignement au contexte burundais et d’utiliser la langue maternelle, comme langue première du jeune apprenant ainsi que langue d’enseignement, pour lui permettre une meilleure assimilation des apprentissages. La réforme de 1989, qui s’en est suivie, visait le renforcement de l’enseignement du français comme langue enseignée et langue d’enseignement à partir de la première année.  </w:t>
      </w:r>
    </w:p>
    <w:p w14:paraId="788DC492" w14:textId="77777777" w:rsidR="00C0773F" w:rsidRPr="00F8737E" w:rsidRDefault="00C0773F" w:rsidP="00C0773F">
      <w:pPr>
        <w:spacing w:after="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2013 a vu la plus importante de toutes les réformes qui fait l’objet de la présente évaluation. La réforme de l’Enseignement primaire et collégial est une profonde réforme tant au niveau de la gestion administrative que pédagogique. Elle instaure un enseignement fondamental ou enseignement de base de 9 années en regroupant l’ancien primaire (6 années d’études) et le collège (4 années d’études) en un bloc unique appelé enseignement fondamental de 9 années. Cette importante décision fut motivée par la volonté de favoriser, pour le plus grand nombre d’enfants, un parcours scolaire allant de la 1</w:t>
      </w:r>
      <w:r w:rsidRPr="00F8737E">
        <w:rPr>
          <w:rFonts w:ascii="Century Gothic" w:eastAsia="Calibri" w:hAnsi="Century Gothic" w:cs="Calibri"/>
          <w:color w:val="000000"/>
          <w:sz w:val="20"/>
          <w:szCs w:val="20"/>
          <w:vertAlign w:val="superscript"/>
          <w:lang w:eastAsia="fr-FR"/>
        </w:rPr>
        <w:t>ère</w:t>
      </w:r>
      <w:r w:rsidRPr="00F8737E">
        <w:rPr>
          <w:rFonts w:ascii="Century Gothic" w:eastAsia="Calibri" w:hAnsi="Century Gothic" w:cs="Calibri"/>
          <w:color w:val="000000"/>
          <w:sz w:val="20"/>
          <w:szCs w:val="20"/>
          <w:lang w:eastAsia="fr-FR"/>
        </w:rPr>
        <w:t xml:space="preserve"> à la 9</w:t>
      </w:r>
      <w:r w:rsidRPr="00F8737E">
        <w:rPr>
          <w:rFonts w:ascii="Century Gothic" w:eastAsia="Calibri" w:hAnsi="Century Gothic" w:cs="Calibri"/>
          <w:color w:val="000000"/>
          <w:sz w:val="20"/>
          <w:szCs w:val="20"/>
          <w:vertAlign w:val="superscript"/>
          <w:lang w:eastAsia="fr-FR"/>
        </w:rPr>
        <w:t>ème</w:t>
      </w:r>
      <w:r w:rsidRPr="00F8737E">
        <w:rPr>
          <w:rFonts w:ascii="Century Gothic" w:eastAsia="Calibri" w:hAnsi="Century Gothic" w:cs="Calibri"/>
          <w:color w:val="000000"/>
          <w:sz w:val="20"/>
          <w:szCs w:val="20"/>
          <w:lang w:eastAsia="fr-FR"/>
        </w:rPr>
        <w:t xml:space="preserve"> année, en luttant contre l’engorgement des classes du 1</w:t>
      </w:r>
      <w:r w:rsidRPr="00F8737E">
        <w:rPr>
          <w:rFonts w:ascii="Century Gothic" w:eastAsia="Calibri" w:hAnsi="Century Gothic" w:cs="Calibri"/>
          <w:color w:val="000000"/>
          <w:sz w:val="20"/>
          <w:szCs w:val="20"/>
          <w:vertAlign w:val="superscript"/>
          <w:lang w:eastAsia="fr-FR"/>
        </w:rPr>
        <w:t>er</w:t>
      </w:r>
      <w:r w:rsidRPr="00F8737E">
        <w:rPr>
          <w:rFonts w:ascii="Century Gothic" w:eastAsia="Calibri" w:hAnsi="Century Gothic" w:cs="Calibri"/>
          <w:color w:val="000000"/>
          <w:sz w:val="20"/>
          <w:szCs w:val="20"/>
          <w:lang w:eastAsia="fr-FR"/>
        </w:rPr>
        <w:t xml:space="preserve"> au 3</w:t>
      </w:r>
      <w:r w:rsidRPr="00F8737E">
        <w:rPr>
          <w:rFonts w:ascii="Century Gothic" w:eastAsia="Calibri" w:hAnsi="Century Gothic" w:cs="Calibri"/>
          <w:color w:val="000000"/>
          <w:sz w:val="20"/>
          <w:szCs w:val="20"/>
          <w:vertAlign w:val="superscript"/>
          <w:lang w:eastAsia="fr-FR"/>
        </w:rPr>
        <w:t>ème</w:t>
      </w:r>
      <w:r w:rsidRPr="00F8737E">
        <w:rPr>
          <w:rFonts w:ascii="Century Gothic" w:eastAsia="Calibri" w:hAnsi="Century Gothic" w:cs="Calibri"/>
          <w:color w:val="000000"/>
          <w:sz w:val="20"/>
          <w:szCs w:val="20"/>
          <w:lang w:eastAsia="fr-FR"/>
        </w:rPr>
        <w:t xml:space="preserve"> cycle et ses corolaires que constituent les redoublements répétitifs et les abandons précoces qui pèsent lourdement sur l’efficience interne du système éducatif burundais. Cette réforme s’est traduite par une refonte des finalités, des programmes, des modalités d’organisation et d’évaluation en usage dans les classes et la définition d’un nouveau curriculum. </w:t>
      </w:r>
    </w:p>
    <w:p w14:paraId="71BB00B5" w14:textId="77777777" w:rsidR="00C0773F" w:rsidRPr="00F8737E" w:rsidRDefault="00C0773F" w:rsidP="00C0773F">
      <w:pPr>
        <w:spacing w:after="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L’ultime but de la réforme réside dans les chances données à chaque enfant d’achever au moins les 6 années de l’ancien primaire (cycles 1 à 3 du nouveau fondamental) - donc d’être définitivement alphabétisés - et d’accéder aux trois années supplémentaires, le menant à l’âge de travail, de l’insertion sociale ou de la poursuite d’études plus ambitieuses.  </w:t>
      </w:r>
    </w:p>
    <w:p w14:paraId="2E1720B5" w14:textId="77777777" w:rsidR="00C0773F" w:rsidRPr="00F8737E" w:rsidRDefault="00C0773F" w:rsidP="00C0773F">
      <w:pPr>
        <w:spacing w:after="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Cette réforme de l’enseignement fondamental au Burundi ne s’est pas accompagnée de l’élaboration d’une théorie du changement. L’évaluation devra donc proposer une reconstruction de cette théorie du changement pendant la phase de démarrage de l’évaluation.  </w:t>
      </w:r>
    </w:p>
    <w:p w14:paraId="08228805" w14:textId="1B2F38B9" w:rsidR="00C0773F" w:rsidRPr="00F8737E" w:rsidRDefault="00C0773F" w:rsidP="00C0773F">
      <w:pPr>
        <w:spacing w:line="259" w:lineRule="auto"/>
        <w:ind w:left="36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2FC8CF4E" w14:textId="77777777" w:rsidR="00C0773F" w:rsidRPr="00F8737E" w:rsidRDefault="00C0773F" w:rsidP="00C0773F">
      <w:pPr>
        <w:spacing w:after="4" w:line="249" w:lineRule="auto"/>
        <w:ind w:left="1092" w:hanging="1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1.2. Principes directeurs et valeurs fondamentales </w:t>
      </w:r>
    </w:p>
    <w:p w14:paraId="4C61EB41" w14:textId="77777777" w:rsidR="00C0773F" w:rsidRPr="00F8737E" w:rsidRDefault="00C0773F" w:rsidP="00C0773F">
      <w:pPr>
        <w:spacing w:after="2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La conduite de cette évaluation devra se faire dans le respect du règlement sur l’éthique et intègre la prise en compte des questions de genre et d’équité. La méthodologie prendra en compte l’importance de la distinction et de la division liée au genre dans les groupes focus/de discussion et autres outils afin d’assurer la pleine et libre participation des filles/femmes, leur liberté entière de parole et les spécificités liées aux personnes vulnérables. La convention relative aux droits de l’enfant qui stipule le droit à l’éducation, à la protection contre les violences et l’exploitation, à la participation aux décisions impactant la vie de l’enfant, guidera également le travail de l’équipe d’évaluateurs. </w:t>
      </w:r>
    </w:p>
    <w:p w14:paraId="638AFB9F" w14:textId="77777777" w:rsidR="00C0773F" w:rsidRPr="00F8737E" w:rsidRDefault="00C0773F" w:rsidP="00C0773F">
      <w:pPr>
        <w:spacing w:line="259" w:lineRule="auto"/>
        <w:ind w:left="36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65E3E8E3" w14:textId="77777777" w:rsidR="00C0773F" w:rsidRPr="00F8737E" w:rsidRDefault="00C0773F" w:rsidP="00C0773F">
      <w:pPr>
        <w:spacing w:after="5" w:line="249" w:lineRule="auto"/>
        <w:ind w:left="355" w:right="67" w:hanging="1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2. Justification de l’évaluation </w:t>
      </w:r>
    </w:p>
    <w:p w14:paraId="736A3C68" w14:textId="7D9FD670" w:rsidR="00C0773F" w:rsidRPr="00F8737E" w:rsidRDefault="00C0773F" w:rsidP="00C0773F">
      <w:pPr>
        <w:spacing w:after="43" w:line="259" w:lineRule="auto"/>
        <w:ind w:left="331"/>
        <w:rPr>
          <w:rFonts w:ascii="Century Gothic" w:eastAsia="Calibri" w:hAnsi="Century Gothic" w:cs="Calibri"/>
          <w:color w:val="000000"/>
          <w:sz w:val="20"/>
          <w:szCs w:val="20"/>
          <w:lang w:eastAsia="fr-FR"/>
        </w:rPr>
      </w:pPr>
    </w:p>
    <w:p w14:paraId="4D9C49DB" w14:textId="77777777" w:rsidR="00C0773F" w:rsidRPr="00F8737E" w:rsidRDefault="00C0773F" w:rsidP="00C0773F">
      <w:pPr>
        <w:spacing w:after="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 PSDEF/Plan transitoire de l’éducation (PTE) prévoit de conduire une évaluation complète de la mise en œuvre de cette réforme du système éducatif, et en particulier du cycle 4. En effet, le point d’entrée de la réforme de l’enseignement de base était la classe de 7ème avec la rénovation du curriculum et son articulation avec les années d’études antérieures. La préoccupation majeure était d’assurer la cohérence des nouveaux programmes des cycles 1 à 3 avec ceux du cycle 4.  </w:t>
      </w:r>
    </w:p>
    <w:p w14:paraId="7FCA3BEF" w14:textId="77777777" w:rsidR="00C0773F" w:rsidRPr="00F8737E" w:rsidRDefault="00C0773F" w:rsidP="00C0773F">
      <w:pPr>
        <w:spacing w:after="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Les autorités en charge de l’éducation, après 6 années de mise en œuvre de la réforme et au moment où le pays s’engage dans un processus de développement d’un nouveau Plan sectoriel décennal de l’éducation, estiment nécessaire de conduire une évaluation de la réforme pour mieux informer le prochain Plan sectoriel.  </w:t>
      </w:r>
    </w:p>
    <w:p w14:paraId="0C6A36D0" w14:textId="77777777" w:rsidR="00C0773F" w:rsidRPr="00F8737E" w:rsidRDefault="00C0773F" w:rsidP="00C0773F">
      <w:pPr>
        <w:spacing w:after="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Les premiers destinataires de cette évaluation sont les plus hautes autorités du pays qui en ont émis l’idée et ont donné des instructions claires pour son lancement. Elles ont en charge de donner des orientations politiques et de s’assurer de la mobilisation des ressources tant humaines, que matérielles et financières pour une mise en œuvre correcte de la réforme. </w:t>
      </w:r>
    </w:p>
    <w:p w14:paraId="61C58E1F" w14:textId="77777777" w:rsidR="00C0773F" w:rsidRPr="00F8737E" w:rsidRDefault="00C0773F" w:rsidP="00C0773F">
      <w:pPr>
        <w:spacing w:after="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Les ministères en charge de l’éducation, en particulier le Ministère de l’éducation, de la formation technique et professionnelle (MEFTP) qui est la cheville ouvrière de la réforme, à travers ses départements spécialisés comme la direction des curricula et innovations pédagogiques (DGCIP), l’inspectorat, le bureau de la planification et des statistiques de l’éducation (BPSE), le bureau des infrastructures scolaires, de l’équipement et de la maintenance (BISEM)  a su engager les différentes actions qui ont concrétisé la volonté politique annoncée par l’autorité suprême. Le MEFTP a mené, avec l’appui des partenaires, de l’Université du Burundi, de la société civile, la refonte des programmes, le développement du nouveau curriculum, la formation du personnel enseignant, le déploiement/redéploiement dudit personnel sur le territoire national, la mise en œuvre des nouveaux critères d’évaluation des élèves, la construction de nouvelles écoles/salles de classe en vue de l’élargissement de la couverture scolaire, le suivi des progrès de la réforme, etc.   </w:t>
      </w:r>
    </w:p>
    <w:p w14:paraId="72EA1CD1" w14:textId="77777777" w:rsidR="00C0773F" w:rsidRPr="00F8737E" w:rsidRDefault="00C0773F" w:rsidP="00C0773F">
      <w:pPr>
        <w:spacing w:after="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Les partenaires techniques et financiers (PTF) ont techniquement et financièrement appuyé la mise en œuvre de la reforme au travers d’importantes mobilisation de moyens humains et financiers. La planification stratégique de la réforme, la refonte des finalités traduite par l’élaboration d’un nouveau curriculum, l’élaboration et la démultiplication des outils pédagogiques, la formation du personnel enseignant, etc. ont été soutenue au travers de la mise à disposition d’une expertise internationale de qualité. De même, les PTF ont joué un rôle non négligeable dans l’assurance qualité. </w:t>
      </w:r>
    </w:p>
    <w:p w14:paraId="1A606ACD" w14:textId="77777777" w:rsidR="00C0773F" w:rsidRPr="00F8737E" w:rsidRDefault="00C0773F" w:rsidP="00C0773F">
      <w:pPr>
        <w:spacing w:after="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La société civile à travers les syndicats d’enseignants, les associations de parents d’enfants, les organisations non gouvernementales nationales et internationales intervenant dans le secteur de l’éducation, ont contribué dans la mise en œuvre effective de la réforme soit en tant qu’acteurs ou en tant que bénéficiaires ou les deux à la fois. Les enfants et les adolescents sont aussi parmi les bénéficiaires, si pas les bénéficiaires directs, comme les conclusions de l’évaluation aideront à améliorer la réforme qui se traduira par plus et mieux d’éducation pour les enfants.     </w:t>
      </w:r>
    </w:p>
    <w:p w14:paraId="7FEDEB19" w14:textId="77777777" w:rsidR="00C0773F" w:rsidRPr="00F8737E" w:rsidRDefault="00C0773F" w:rsidP="00C0773F">
      <w:pPr>
        <w:spacing w:after="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Ces acteurs clés participeront à l’évaluation afin de s’assurer que les données/informations collectées sont crédibles et fiables, que les conclusions de l’évaluation reflètent leurs préoccupations pratiques et qu’ils disposent d’un mécanisme pour surveiller et s’assurer que les actions recommandées peuvent être mises en œuvre.  Le Ministère de l’éducation, de la formation technique et professionnelle ensemble avec ses partenaires auront une évaluation holistique de la réforme qui permettra, pour le premier d’affiner ses politiques/stratégies éducatives, et pour les seconds de mieux ajuster leurs appuis.  </w:t>
      </w:r>
    </w:p>
    <w:p w14:paraId="656119DD" w14:textId="77777777" w:rsidR="00C0773F" w:rsidRPr="00F8737E" w:rsidRDefault="00C0773F" w:rsidP="00C0773F">
      <w:pPr>
        <w:spacing w:line="259" w:lineRule="auto"/>
        <w:ind w:left="36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592A0FD2" w14:textId="77777777" w:rsidR="00C0773F" w:rsidRPr="00F8737E" w:rsidRDefault="00C0773F" w:rsidP="00DF3B25">
      <w:pPr>
        <w:numPr>
          <w:ilvl w:val="0"/>
          <w:numId w:val="12"/>
        </w:numPr>
        <w:spacing w:after="4" w:line="249" w:lineRule="auto"/>
        <w:ind w:right="67" w:hanging="1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But, objectif et portée de l’évaluation </w:t>
      </w:r>
    </w:p>
    <w:p w14:paraId="3DADD1A4" w14:textId="77777777" w:rsidR="00C0773F" w:rsidRPr="00F8737E" w:rsidRDefault="00C0773F" w:rsidP="00C0773F">
      <w:pPr>
        <w:spacing w:line="259" w:lineRule="auto"/>
        <w:ind w:left="360"/>
        <w:rPr>
          <w:rFonts w:ascii="Century Gothic" w:eastAsia="Calibri" w:hAnsi="Century Gothic" w:cs="Calibri"/>
          <w:color w:val="000000"/>
          <w:sz w:val="20"/>
          <w:szCs w:val="20"/>
          <w:lang w:eastAsia="fr-FR"/>
        </w:rPr>
      </w:pPr>
    </w:p>
    <w:p w14:paraId="50505F10" w14:textId="77777777" w:rsidR="00C0773F" w:rsidRPr="00F8737E" w:rsidRDefault="00C0773F" w:rsidP="00C0773F">
      <w:pPr>
        <w:spacing w:after="4" w:line="249" w:lineRule="auto"/>
        <w:ind w:left="355" w:right="67"/>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3. a / But </w:t>
      </w:r>
    </w:p>
    <w:p w14:paraId="365BC487" w14:textId="77777777" w:rsidR="00C0773F" w:rsidRPr="00F8737E" w:rsidRDefault="00C0773F" w:rsidP="00C0773F">
      <w:pPr>
        <w:spacing w:after="11" w:line="248" w:lineRule="auto"/>
        <w:ind w:left="355" w:right="427"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 but de cette évaluation est de réaliser un état de lieux de la réforme curriculaire pour juger de son efficacité et de ses résultats en terme d’amélioration des compétences des apprenants au cours des six dernières années et adapter (i) les programmes des cycles 2 et 3, (ii) les dispositifs de formation initiale et continue des enseignants (avec la définition précise du profil requis des enseignants du cycle 4), et (iii) les dispositifs d’accompagnement et de supervision pédagogiques et administratifs. Il s’agit d’une évaluation complète : pédagogique, organisationnelle et qualitative en vue d’aider les responsables éducatifs à prendre des mesures pertinentes pour accompagner la mise en œuvre de la réforme en améliorant la qualité des enseignements et les performances du système. Elle devra mettre en évidence les orientations stratégiques qui ont eu un impact positif sur l'accès équitable, la qualité de l'éducation et les gains d'efficacité du système éducatif. Cette évaluation devra également fournir des données sur les stratégies prospectives pertinentes au financement futur de la réforme et sur les moyens d'assurer une répartition équitable des ressources pour l'éducation des enfants. Enfin, il est attendu de cette évaluation une étude qualitative sur l'efficacité et l'impact du soutien du gouvernement et ses partenaires à l'éducation et les meilleures pratiques évolutives. Dans la mesure du possible, l’évaluation explorera la contribution des partenaires techniques et financiers (PTF) au progrès de la réforme, ainsi qu’à la pérennisation des résultats positifs et des attentes de l’Etat par les bénéficiaires. L’évaluation devrait aussi mettre en exergue les défis stratégiques et proposer des pistes de remédiation visant l’affermissement de la réforme. Elle devra aussi jauger les stratégies d’offre et de demande éducatives qui ont eu un impact sur l’accès, la qualité et l’efficience du système. </w:t>
      </w:r>
    </w:p>
    <w:p w14:paraId="798F2F1A" w14:textId="77777777" w:rsidR="00C0773F" w:rsidRPr="00F8737E" w:rsidRDefault="00C0773F" w:rsidP="00C0773F">
      <w:pPr>
        <w:spacing w:after="19" w:line="259" w:lineRule="auto"/>
        <w:rPr>
          <w:rFonts w:ascii="Century Gothic" w:eastAsia="Calibri" w:hAnsi="Century Gothic" w:cs="Calibri"/>
          <w:color w:val="000000"/>
          <w:sz w:val="20"/>
          <w:szCs w:val="20"/>
          <w:lang w:eastAsia="fr-FR"/>
        </w:rPr>
      </w:pPr>
    </w:p>
    <w:p w14:paraId="050F0444" w14:textId="77777777" w:rsidR="00C0773F" w:rsidRPr="00F8737E" w:rsidRDefault="00C0773F" w:rsidP="00C0773F">
      <w:pPr>
        <w:spacing w:after="5" w:line="249" w:lineRule="auto"/>
        <w:ind w:left="1090" w:right="67" w:hanging="1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3. b / Objectifs de l’évaluation </w:t>
      </w:r>
    </w:p>
    <w:p w14:paraId="2C235615" w14:textId="77F28098" w:rsidR="00C0773F" w:rsidRPr="00F8737E" w:rsidRDefault="00C0773F" w:rsidP="00C0773F">
      <w:pPr>
        <w:spacing w:after="43" w:line="259" w:lineRule="auto"/>
        <w:ind w:left="1052"/>
        <w:rPr>
          <w:rFonts w:ascii="Century Gothic" w:eastAsia="Calibri" w:hAnsi="Century Gothic" w:cs="Calibri"/>
          <w:color w:val="000000"/>
          <w:sz w:val="20"/>
          <w:szCs w:val="20"/>
          <w:lang w:eastAsia="fr-FR"/>
        </w:rPr>
      </w:pPr>
    </w:p>
    <w:p w14:paraId="62AA3201" w14:textId="77777777" w:rsidR="00C0773F" w:rsidRPr="00F8737E" w:rsidRDefault="00C0773F" w:rsidP="00C0773F">
      <w:pPr>
        <w:spacing w:after="11" w:line="248" w:lineRule="auto"/>
        <w:ind w:left="355" w:right="427"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L'objectif de l’évaluation de la réforme actuelle est d'évaluer les progrès accomplis vers la réalisation de ses objectifs, de ses résultats et de son impact, y compris la réduction du taux de redoublement, la réduction du taux d'abandon scolaire, la réduction de la congestion scolaire dans les premiers cycles du fondamental (cycles 1 et 3), la réduction des disparités géographiques, la disponibilité  des outils, matériels et équipements didactiques pour un enseignement de qualité pour les options scientifiques, techniques et technologiques, l’augmentation du temps scolaire, pour n'en citer que quelques-uns. L'évaluation mesurera également le niveau de participation et d'appropriation de la communauté et des autres intervenants au processus de mise en œuvre de la réforme. Cette évaluation sera guidée par des questions clés reliées aux cinq critères d'évaluation spécifiques du Comité d'aide au développement de l'Organisation de coopération et de développement économique (OCDE-DAC). Les questions clés de l’évaluation sont présentées de manière indicative ci-dessous. Elles pourront être retravaillée par l’équipe d’évaluation pendant la phase de démarrage de l’évaluation.  </w:t>
      </w:r>
    </w:p>
    <w:p w14:paraId="364D2A0E" w14:textId="77777777" w:rsidR="00C0773F" w:rsidRPr="00F8737E" w:rsidRDefault="00C0773F" w:rsidP="00C0773F">
      <w:pPr>
        <w:spacing w:line="259" w:lineRule="auto"/>
        <w:ind w:left="36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49531ED2" w14:textId="77777777" w:rsidR="00C0773F" w:rsidRPr="00F8737E" w:rsidRDefault="00C0773F" w:rsidP="00DF3B25">
      <w:pPr>
        <w:numPr>
          <w:ilvl w:val="0"/>
          <w:numId w:val="13"/>
        </w:numPr>
        <w:spacing w:after="30" w:line="249" w:lineRule="auto"/>
        <w:ind w:hanging="30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Pertinence  </w:t>
      </w:r>
    </w:p>
    <w:p w14:paraId="14D23FEC" w14:textId="77777777" w:rsidR="00C0773F" w:rsidRPr="00F8737E" w:rsidRDefault="00C0773F" w:rsidP="00DF3B25">
      <w:pPr>
        <w:numPr>
          <w:ilvl w:val="2"/>
          <w:numId w:val="14"/>
        </w:numPr>
        <w:spacing w:after="38"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Dans quelle mesure la réforme s'aligne-t-elle sur l'ODD #4 à l'échelle mondiale et sur les orientations politiques de l'éducation au Burundi ?  </w:t>
      </w:r>
    </w:p>
    <w:p w14:paraId="60EB0E35" w14:textId="77777777" w:rsidR="00C0773F" w:rsidRPr="00F8737E" w:rsidRDefault="00C0773F" w:rsidP="00DF3B25">
      <w:pPr>
        <w:numPr>
          <w:ilvl w:val="2"/>
          <w:numId w:val="14"/>
        </w:numPr>
        <w:spacing w:after="38"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Les nouveaux programmes du cycle 4 correspondent-ils à un enseignement rénové dans l’esprit d’un prolongement des enseignements du primaire, contrairement au modèle de l’ancien collège ?  </w:t>
      </w:r>
    </w:p>
    <w:p w14:paraId="348D006A" w14:textId="77777777" w:rsidR="00C0773F" w:rsidRPr="00F8737E" w:rsidRDefault="00C0773F" w:rsidP="00DF3B25">
      <w:pPr>
        <w:numPr>
          <w:ilvl w:val="2"/>
          <w:numId w:val="14"/>
        </w:numPr>
        <w:spacing w:after="36"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Existe-t-il un lien logique entre l’enseignement fondamental et les filières de formation organisées dans l’enseignement post-fondamental conformément au prescrit de l’orientation scolaire et de la formation ? Quand et comment l’orientation scolaire vers les filières du post-fondamental était-elle menée ? </w:t>
      </w:r>
    </w:p>
    <w:p w14:paraId="2055B156" w14:textId="77777777" w:rsidR="00C0773F" w:rsidRPr="00F8737E" w:rsidRDefault="00C0773F" w:rsidP="00DF3B25">
      <w:pPr>
        <w:numPr>
          <w:ilvl w:val="2"/>
          <w:numId w:val="14"/>
        </w:numPr>
        <w:spacing w:after="38"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Les approches pédagogiques suivies au niveau fondamental, post-fondamental et à l’enseignement supérieur sont-elles verticalement cohérentes ? </w:t>
      </w:r>
    </w:p>
    <w:p w14:paraId="1280E705" w14:textId="77777777" w:rsidR="00C0773F" w:rsidRPr="00F8737E" w:rsidRDefault="00C0773F" w:rsidP="00DF3B25">
      <w:pPr>
        <w:numPr>
          <w:ilvl w:val="2"/>
          <w:numId w:val="14"/>
        </w:numPr>
        <w:spacing w:after="38"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Est-ce que les profils de sortie au niveau de la formation technique et professionnelle ont été fixés selon les recommandations du PSDEF et de l’esprit de la réforme ?  </w:t>
      </w:r>
    </w:p>
    <w:p w14:paraId="762B55D3" w14:textId="77777777" w:rsidR="00C0773F" w:rsidRPr="00F8737E" w:rsidRDefault="00C0773F" w:rsidP="00DF3B25">
      <w:pPr>
        <w:numPr>
          <w:ilvl w:val="2"/>
          <w:numId w:val="14"/>
        </w:numPr>
        <w:spacing w:after="35"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Les nouveaux supports pédagogiques pour les élèves et les enseignants ont-ils été distribués en nombre suffisant ? </w:t>
      </w:r>
    </w:p>
    <w:p w14:paraId="77886387" w14:textId="77777777" w:rsidR="00C0773F" w:rsidRPr="00F8737E" w:rsidRDefault="00C0773F" w:rsidP="00DF3B25">
      <w:pPr>
        <w:numPr>
          <w:ilvl w:val="2"/>
          <w:numId w:val="14"/>
        </w:numPr>
        <w:spacing w:after="36"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Les enseignants polyvalents de niveau D7 ont été mobilisés pour les 7ème et 8ème année. Ils ont été formés autour de deux grands domaines – lettres et sciences humaines et sciences et mathématiques. Ainsi, chaque groupe pédagogique est pris en charge par deux enseignants nouvellement formés. La formation initiale dans les filières existantes au post-fondamental général, pédagogique, technique et professionnel et au supérieur et les dispositifs de formation continue ont-ils formé et accompagné en nombre suffisant les instituteurs (profils D7) et les enseignants du post-fondamental : pédagogique, technique et professionnel selon les prérequis de la réforme ? Ont-ils été affectés dans les établissements (écoles fondamentales et établissements post-fondamental) en nombre suffisant, de manière à couvrir les nouveaux programmes en fonction de leurs spécialités tout en minimisant les possibilités de sous-service ? </w:t>
      </w:r>
    </w:p>
    <w:p w14:paraId="465F3731" w14:textId="77777777" w:rsidR="00C0773F" w:rsidRPr="00F8737E" w:rsidRDefault="00C0773F" w:rsidP="00DF3B25">
      <w:pPr>
        <w:numPr>
          <w:ilvl w:val="2"/>
          <w:numId w:val="14"/>
        </w:numPr>
        <w:spacing w:after="39"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Des enseignants spécialisés, ayant reçu une formation complète (bivalents), ont-ils été mobilisés en nombre suffisant pour la 9ème année ? Si nécessaire, ont-ils été déployés sur plusieurs établissements pour éviter les sous-services ? </w:t>
      </w:r>
    </w:p>
    <w:p w14:paraId="4DD52419" w14:textId="77777777" w:rsidR="00C0773F" w:rsidRPr="00F8737E" w:rsidRDefault="00C0773F" w:rsidP="00DF3B25">
      <w:pPr>
        <w:numPr>
          <w:ilvl w:val="2"/>
          <w:numId w:val="14"/>
        </w:numPr>
        <w:spacing w:after="38"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Les dispositifs de formation initiale et continue (dans les filières post-fondamentales générales et supérieures) ont-ils été adaptés pour accompagner les enseignants dans la mise en œuvre de la réforme ? </w:t>
      </w:r>
    </w:p>
    <w:p w14:paraId="04D6AFFF" w14:textId="77777777" w:rsidR="00C0773F" w:rsidRPr="00F8737E" w:rsidRDefault="00C0773F" w:rsidP="00DF3B25">
      <w:pPr>
        <w:numPr>
          <w:ilvl w:val="2"/>
          <w:numId w:val="14"/>
        </w:numPr>
        <w:spacing w:after="38"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Y’a-t-il un lien direct entre les sections, filières développées dans l’enseignement fondamental et post fondamental et les filières développées dans l’enseignement supérieur et universitaire ? </w:t>
      </w:r>
    </w:p>
    <w:p w14:paraId="3B2A861B" w14:textId="77777777" w:rsidR="00C0773F" w:rsidRPr="00F8737E" w:rsidRDefault="00C0773F" w:rsidP="00DF3B25">
      <w:pPr>
        <w:numPr>
          <w:ilvl w:val="2"/>
          <w:numId w:val="14"/>
        </w:numPr>
        <w:spacing w:after="11"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La réforme a-t-elle répondu aux besoins et aux priorités des groupes cibles initialement définis ? </w:t>
      </w:r>
    </w:p>
    <w:p w14:paraId="696783B0" w14:textId="77777777" w:rsidR="00C0773F" w:rsidRPr="00F8737E" w:rsidRDefault="00C0773F" w:rsidP="00DF3B25">
      <w:pPr>
        <w:numPr>
          <w:ilvl w:val="2"/>
          <w:numId w:val="14"/>
        </w:numPr>
        <w:spacing w:after="11"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Dans quelle mesure les objectifs de la réforme sont-ils toujours valables ?  </w:t>
      </w:r>
    </w:p>
    <w:p w14:paraId="4333D486" w14:textId="77777777" w:rsidR="00C0773F" w:rsidRPr="00F8737E" w:rsidRDefault="00C0773F" w:rsidP="00DF3B25">
      <w:pPr>
        <w:numPr>
          <w:ilvl w:val="2"/>
          <w:numId w:val="14"/>
        </w:numPr>
        <w:spacing w:after="11"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Dans quelle mesure la réforme a-t-elle atteint les enfants les plus vulnérables ? </w:t>
      </w:r>
    </w:p>
    <w:p w14:paraId="366CED80" w14:textId="77777777" w:rsidR="00C0773F" w:rsidRPr="00F8737E" w:rsidRDefault="00C0773F" w:rsidP="00DF3B25">
      <w:pPr>
        <w:numPr>
          <w:ilvl w:val="2"/>
          <w:numId w:val="14"/>
        </w:numPr>
        <w:spacing w:after="11"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Dans quelle mesure les bénéficiaires et les partenaires ont-ils participé à la mise en œuvre de la réforme ?  </w:t>
      </w:r>
    </w:p>
    <w:p w14:paraId="0BE012A8" w14:textId="77777777" w:rsidR="00C0773F" w:rsidRPr="00F8737E" w:rsidRDefault="00C0773F" w:rsidP="00DF3B25">
      <w:pPr>
        <w:numPr>
          <w:ilvl w:val="2"/>
          <w:numId w:val="14"/>
        </w:numPr>
        <w:spacing w:after="5"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La réforme a-t-elle été perçue comme tenant compte des aspects de genre et d’équité ? </w:t>
      </w:r>
    </w:p>
    <w:p w14:paraId="2E3871A0" w14:textId="77777777" w:rsidR="00C0773F" w:rsidRPr="00F8737E" w:rsidRDefault="00C0773F" w:rsidP="00DF3B25">
      <w:pPr>
        <w:numPr>
          <w:ilvl w:val="2"/>
          <w:numId w:val="14"/>
        </w:numPr>
        <w:spacing w:after="38"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La réforme de l’enseignement fondamental a-t-elle permis de garder une cohérence des apprentissages notamment entre le cycle 3 et le cycle 4 (ancien collège) dans l’adaptation des nouveaux programmes et des modalités d’enseignement et d’évaluation d’un cycle de consolidation à un cycle des approfondissements ? </w:t>
      </w:r>
    </w:p>
    <w:p w14:paraId="466BE29D" w14:textId="77777777" w:rsidR="00C0773F" w:rsidRPr="00F8737E" w:rsidRDefault="00C0773F" w:rsidP="00DF3B25">
      <w:pPr>
        <w:numPr>
          <w:ilvl w:val="2"/>
          <w:numId w:val="14"/>
        </w:numPr>
        <w:spacing w:after="11"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L’application et l’évaluation des programmes du cycle 4 ont-elles été mises en place conformément aux recommandations de standardisation et de modération académiques exprimées dans le PSDEF ? </w:t>
      </w:r>
    </w:p>
    <w:p w14:paraId="33E1728F" w14:textId="77777777" w:rsidR="00C0773F" w:rsidRPr="00F8737E" w:rsidRDefault="00C0773F" w:rsidP="00C0773F">
      <w:pPr>
        <w:spacing w:line="259" w:lineRule="auto"/>
        <w:ind w:left="108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6AF4A366" w14:textId="77777777" w:rsidR="00C0773F" w:rsidRPr="00F8737E" w:rsidRDefault="00C0773F" w:rsidP="00C0773F">
      <w:pPr>
        <w:spacing w:line="259" w:lineRule="auto"/>
        <w:ind w:left="108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462D7CE3" w14:textId="77777777" w:rsidR="00C0773F" w:rsidRPr="00F8737E" w:rsidRDefault="00C0773F" w:rsidP="00DF3B25">
      <w:pPr>
        <w:numPr>
          <w:ilvl w:val="0"/>
          <w:numId w:val="13"/>
        </w:numPr>
        <w:spacing w:after="71" w:line="249" w:lineRule="auto"/>
        <w:ind w:hanging="30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Efficacité  </w:t>
      </w:r>
    </w:p>
    <w:p w14:paraId="5A1CDB9E" w14:textId="77777777" w:rsidR="00C0773F" w:rsidRPr="00F8737E" w:rsidRDefault="00C0773F" w:rsidP="00DF3B25">
      <w:pPr>
        <w:numPr>
          <w:ilvl w:val="2"/>
          <w:numId w:val="15"/>
        </w:numPr>
        <w:spacing w:after="38"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Avec l’accroissement du nombre de lauréats issus de l’école fondamentale, les capacités d’accueil et l’offre de diversification des filières dans l’enseignement des métiers et la formation professionnelle ont-elles augmenté aussi afin d’absorber les nouveaux effectifs de l’école fondamentale qui n’ont pas été retenus pour le passage au post-fondamental ? </w:t>
      </w:r>
    </w:p>
    <w:p w14:paraId="20221D5C" w14:textId="77777777" w:rsidR="00C0773F" w:rsidRPr="00F8737E" w:rsidRDefault="00C0773F" w:rsidP="00DF3B25">
      <w:pPr>
        <w:numPr>
          <w:ilvl w:val="2"/>
          <w:numId w:val="15"/>
        </w:numPr>
        <w:spacing w:after="38"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Y’a-t-il un suivi régulier des lauréats de l’enseignement des métiers et de la formation technique et professionnelle pour une meilleure insertion socioprofessionnelle ? </w:t>
      </w:r>
    </w:p>
    <w:p w14:paraId="57CD078B" w14:textId="77777777" w:rsidR="00C0773F" w:rsidRPr="00F8737E" w:rsidRDefault="00C0773F" w:rsidP="00DF3B25">
      <w:pPr>
        <w:numPr>
          <w:ilvl w:val="2"/>
          <w:numId w:val="15"/>
        </w:numPr>
        <w:spacing w:after="38"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 cadre de concertation et de collaboration entre les deux ministères en charge de l’Education est-il permanemment opérationnel ?  </w:t>
      </w:r>
    </w:p>
    <w:p w14:paraId="6FA75761" w14:textId="77777777" w:rsidR="00C0773F" w:rsidRPr="00F8737E" w:rsidRDefault="00C0773F" w:rsidP="00DF3B25">
      <w:pPr>
        <w:numPr>
          <w:ilvl w:val="2"/>
          <w:numId w:val="15"/>
        </w:numPr>
        <w:spacing w:after="38"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 rythme des constructions scolaires et la disponibilisation de salles de classe dans les anciens collèges ont-ils permis un apprentissage en cycle 4 dans des conditions de scolarisation acceptables selon les Normes et standards en matière de construction scolaire ? </w:t>
      </w:r>
    </w:p>
    <w:p w14:paraId="01D0160F" w14:textId="77777777" w:rsidR="00C0773F" w:rsidRPr="00F8737E" w:rsidRDefault="00C0773F" w:rsidP="00DF3B25">
      <w:pPr>
        <w:numPr>
          <w:ilvl w:val="2"/>
          <w:numId w:val="15"/>
        </w:numPr>
        <w:spacing w:after="38"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Les centres d’enseignement des métiers (CEM) implantés dans chaque commune et les centres de formation professionnelle (CFP) installés dans chaque province ont-ils été mis en place tel que prévu par la politique nationale de l’enseignement et de la formation technique et professionnelle (EFTP) ? Sont-ils suffisamment équipés et fonctionnels ? Disposent-ils du personnel enseignant qualifié ? La formation des lauréats est-elle en adéquation avec le marché du travail ? </w:t>
      </w:r>
    </w:p>
    <w:p w14:paraId="26EAEDA1" w14:textId="77777777" w:rsidR="00C0773F" w:rsidRPr="00F8737E" w:rsidRDefault="00C0773F" w:rsidP="00DF3B25">
      <w:pPr>
        <w:numPr>
          <w:ilvl w:val="2"/>
          <w:numId w:val="15"/>
        </w:numPr>
        <w:spacing w:after="38"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Quel est le fonctionnement des réseaux scolaires à l’heure actuelle ? Quelle contribution apportent-ils à la formation continue des enseignants, etc. ? La nouvelle ordonnance sur les réseaux scolaires permettaitelle d’institutionnaliser un fonctionnement déjà existant et d’harmoniser les pratiques à l’échelle nationale ? Dans le cas contraire, les fonctionnements actuels des différents réseaux peuvent-ils s’aligner sur le texte de loi ? Si oui, à quelle échéance et avec quels moyens ? </w:t>
      </w:r>
    </w:p>
    <w:p w14:paraId="1DAB0B77" w14:textId="77777777" w:rsidR="00C0773F" w:rsidRPr="00F8737E" w:rsidRDefault="00C0773F" w:rsidP="00DF3B25">
      <w:pPr>
        <w:numPr>
          <w:ilvl w:val="2"/>
          <w:numId w:val="15"/>
        </w:numPr>
        <w:spacing w:after="11"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Dans quelle mesure la réforme a-t-elle obtenu les résultats escomptés inscrits dans le PSDEF ? </w:t>
      </w:r>
    </w:p>
    <w:p w14:paraId="45E393C5" w14:textId="77777777" w:rsidR="00C0773F" w:rsidRPr="00F8737E" w:rsidRDefault="00C0773F" w:rsidP="00DF3B25">
      <w:pPr>
        <w:numPr>
          <w:ilvl w:val="2"/>
          <w:numId w:val="15"/>
        </w:numPr>
        <w:spacing w:after="11"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Pourrait-il y avoir des moyens plus efficaces d'atteindre les résultats prévus ? </w:t>
      </w:r>
    </w:p>
    <w:p w14:paraId="46A8C79B" w14:textId="77777777" w:rsidR="00C0773F" w:rsidRPr="00F8737E" w:rsidRDefault="00C0773F" w:rsidP="00DF3B25">
      <w:pPr>
        <w:numPr>
          <w:ilvl w:val="2"/>
          <w:numId w:val="15"/>
        </w:numPr>
        <w:spacing w:after="38"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Quels sont les principaux facteurs qui ont influé sur la réalisation ou la non-réalisation des objectifs ? Et comment ? </w:t>
      </w:r>
    </w:p>
    <w:p w14:paraId="53FE5362" w14:textId="77777777" w:rsidR="00C0773F" w:rsidRPr="00F8737E" w:rsidRDefault="00C0773F" w:rsidP="00DF3B25">
      <w:pPr>
        <w:numPr>
          <w:ilvl w:val="2"/>
          <w:numId w:val="15"/>
        </w:numPr>
        <w:spacing w:after="5"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Y a-t-il eu des changements importants imprévus tout au long du processus de mise en œuvre de la réforme ? Pourquoi ? </w:t>
      </w:r>
    </w:p>
    <w:p w14:paraId="2EF75EE1" w14:textId="79DAEB04" w:rsidR="00C0773F" w:rsidRPr="00F8737E" w:rsidRDefault="00C0773F" w:rsidP="00C0773F">
      <w:pPr>
        <w:spacing w:line="259" w:lineRule="auto"/>
        <w:ind w:left="108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62FF9782" w14:textId="77777777" w:rsidR="00C0773F" w:rsidRPr="00F8737E" w:rsidRDefault="00C0773F" w:rsidP="00DF3B25">
      <w:pPr>
        <w:numPr>
          <w:ilvl w:val="0"/>
          <w:numId w:val="13"/>
        </w:numPr>
        <w:spacing w:after="33" w:line="249" w:lineRule="auto"/>
        <w:ind w:hanging="30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Efficience </w:t>
      </w:r>
    </w:p>
    <w:p w14:paraId="026431CB" w14:textId="3E7A6D18" w:rsidR="00C0773F" w:rsidRPr="00F8737E" w:rsidRDefault="00C0773F" w:rsidP="00DF3B25">
      <w:pPr>
        <w:numPr>
          <w:ilvl w:val="2"/>
          <w:numId w:val="16"/>
        </w:numPr>
        <w:spacing w:after="11"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themeColor="text1"/>
          <w:sz w:val="20"/>
          <w:szCs w:val="20"/>
          <w:lang w:eastAsia="fr-FR"/>
        </w:rPr>
        <w:t xml:space="preserve">Les objectifs fixés ont-ils été atteints d'une manière économiquement viable ? </w:t>
      </w:r>
    </w:p>
    <w:p w14:paraId="58D6EADF" w14:textId="77777777" w:rsidR="00C0773F" w:rsidRPr="00F8737E" w:rsidRDefault="00C0773F" w:rsidP="00DF3B25">
      <w:pPr>
        <w:numPr>
          <w:ilvl w:val="2"/>
          <w:numId w:val="16"/>
        </w:numPr>
        <w:spacing w:after="35"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 Gouvernement a-t-il mis le même accent sur tous les aspects de la réforme, ou certains éléments de réforme ont-ils eu plus d'engagement de la part du gouvernement et de ses partenaires ? </w:t>
      </w:r>
    </w:p>
    <w:p w14:paraId="47FD5AB5" w14:textId="77777777" w:rsidR="00C0773F" w:rsidRPr="00F8737E" w:rsidRDefault="00C0773F" w:rsidP="00DF3B25">
      <w:pPr>
        <w:numPr>
          <w:ilvl w:val="2"/>
          <w:numId w:val="16"/>
        </w:numPr>
        <w:spacing w:after="5"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La mise en œuvre de la réforme était-elle rentable ?  </w:t>
      </w:r>
    </w:p>
    <w:p w14:paraId="5D8DBF99" w14:textId="77777777" w:rsidR="00C0773F" w:rsidRPr="00F8737E" w:rsidRDefault="00C0773F" w:rsidP="00DF3B25">
      <w:pPr>
        <w:numPr>
          <w:ilvl w:val="2"/>
          <w:numId w:val="16"/>
        </w:numPr>
        <w:spacing w:after="11"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Les objectifs ont-ils été atteints à temps ?  </w:t>
      </w:r>
    </w:p>
    <w:p w14:paraId="21FC355D" w14:textId="77777777" w:rsidR="00C0773F" w:rsidRPr="00F8737E" w:rsidRDefault="00C0773F" w:rsidP="00DF3B25">
      <w:pPr>
        <w:numPr>
          <w:ilvl w:val="2"/>
          <w:numId w:val="16"/>
        </w:numPr>
        <w:spacing w:after="36"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Dans quelle mesure la mise en œuvre de la réforme et les investissements réalisés ont-ils été efficaces pour obtenir un bon rapport qualité-prix ? Déterminer si : la réforme a été mise en œuvre comme prévu ; S'il existe d'autres moyens moins couteux qui auraient pu obtenir les mêmes résultats que ceux fixés par la réforme ? </w:t>
      </w:r>
    </w:p>
    <w:p w14:paraId="6397F006" w14:textId="77777777" w:rsidR="00C0773F" w:rsidRPr="00F8737E" w:rsidRDefault="00C0773F" w:rsidP="00DF3B25">
      <w:pPr>
        <w:numPr>
          <w:ilvl w:val="2"/>
          <w:numId w:val="16"/>
        </w:numPr>
        <w:spacing w:after="5"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Quelle est la partie de la réforme la plus coûteuse ou la plus efficiente qu’il faut consolider ?  </w:t>
      </w:r>
    </w:p>
    <w:p w14:paraId="56DFFBB5" w14:textId="77777777" w:rsidR="00C0773F" w:rsidRPr="00F8737E" w:rsidRDefault="00C0773F" w:rsidP="00DF3B25">
      <w:pPr>
        <w:numPr>
          <w:ilvl w:val="2"/>
          <w:numId w:val="16"/>
        </w:numPr>
        <w:spacing w:after="11"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Les mécanismes de coordination entre les différentes parties prenantes ont-ils été efficients ? Y’a-t-il eu une bonne cohérence entre les différentes dimensions de la réforme, par exemple la refonte des curricula, la formation des enseignants sur les nouveaux contenus, etc. ? </w:t>
      </w:r>
    </w:p>
    <w:p w14:paraId="69C82D50" w14:textId="77777777" w:rsidR="00C0773F" w:rsidRPr="00F8737E" w:rsidRDefault="00C0773F" w:rsidP="00C0773F">
      <w:pPr>
        <w:spacing w:line="259" w:lineRule="auto"/>
        <w:ind w:left="108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3F7F38BE" w14:textId="77777777" w:rsidR="00C0773F" w:rsidRPr="00F8737E" w:rsidRDefault="00C0773F" w:rsidP="00DF3B25">
      <w:pPr>
        <w:numPr>
          <w:ilvl w:val="0"/>
          <w:numId w:val="13"/>
        </w:numPr>
        <w:spacing w:after="33" w:line="249" w:lineRule="auto"/>
        <w:ind w:hanging="30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Impact  </w:t>
      </w:r>
    </w:p>
    <w:p w14:paraId="0EB0B355" w14:textId="0ED71AE0" w:rsidR="00C0773F" w:rsidRPr="00F8737E" w:rsidRDefault="00C0773F" w:rsidP="00DF3B25">
      <w:pPr>
        <w:numPr>
          <w:ilvl w:val="2"/>
          <w:numId w:val="18"/>
        </w:numPr>
        <w:spacing w:after="38"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Quels changements positifs ou négatifs, intentionnels ou imprévus ont été apportés par la réforme ? (Analyser la contribution de la réforme à tout impact observé, intentionnel, non intentionnel, positif, négatif) et analyser quels autres acteurs et facteurs ont contribué à l'impact. </w:t>
      </w:r>
    </w:p>
    <w:p w14:paraId="2BDC8358" w14:textId="77777777" w:rsidR="00C0773F" w:rsidRPr="00F8737E" w:rsidRDefault="00C0773F" w:rsidP="00DF3B25">
      <w:pPr>
        <w:numPr>
          <w:ilvl w:val="2"/>
          <w:numId w:val="18"/>
        </w:numPr>
        <w:spacing w:after="36"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Quelle différence réelle la réforme a-t-elle apportée aux bénéficiaires (enfants, parents, personnels éducatifs, réseaux scolaires, gouvernement, etc.) et partenaires techniques et financiers ? </w:t>
      </w:r>
    </w:p>
    <w:p w14:paraId="45A79B0A" w14:textId="77777777" w:rsidR="00C0773F" w:rsidRPr="00F8737E" w:rsidRDefault="00C0773F" w:rsidP="00DF3B25">
      <w:pPr>
        <w:numPr>
          <w:ilvl w:val="2"/>
          <w:numId w:val="18"/>
        </w:numPr>
        <w:spacing w:after="11"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Quelle différence la réforme a-t-elle induit en termes d'accès et de qualité de l'éducation au Burundi à tous les niveaux ? </w:t>
      </w:r>
    </w:p>
    <w:p w14:paraId="49F3A0D4" w14:textId="77777777" w:rsidR="00C0773F" w:rsidRPr="00F8737E" w:rsidRDefault="00C0773F" w:rsidP="00C0773F">
      <w:pPr>
        <w:spacing w:line="259" w:lineRule="auto"/>
        <w:ind w:left="108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226DC8D2" w14:textId="77777777" w:rsidR="00C0773F" w:rsidRPr="00F8737E" w:rsidRDefault="00C0773F" w:rsidP="00C0773F">
      <w:pPr>
        <w:spacing w:line="259" w:lineRule="auto"/>
        <w:ind w:left="108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68BDF807" w14:textId="77777777" w:rsidR="00C0773F" w:rsidRPr="00F8737E" w:rsidRDefault="00C0773F" w:rsidP="00DF3B25">
      <w:pPr>
        <w:numPr>
          <w:ilvl w:val="0"/>
          <w:numId w:val="13"/>
        </w:numPr>
        <w:spacing w:after="33" w:line="249" w:lineRule="auto"/>
        <w:ind w:hanging="30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Durabilité </w:t>
      </w:r>
    </w:p>
    <w:p w14:paraId="5AE11948" w14:textId="77777777" w:rsidR="00C0773F" w:rsidRPr="00F8737E" w:rsidRDefault="00C0773F" w:rsidP="00DF3B25">
      <w:pPr>
        <w:numPr>
          <w:ilvl w:val="2"/>
          <w:numId w:val="17"/>
        </w:numPr>
        <w:spacing w:after="38"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La soutenabilité financière de la réforme a-t-elle été assurée, tant pour les dépenses courantes (évolution de la masse salariale selon les différents statuts des enseignants, préservation d’une proportion suffisante de dépenses de fonctionnement nécessaires à la qualité des enseignements, etc.) que d’investissement (constructions scolaires, supports pédagogiques, etc.) ? </w:t>
      </w:r>
    </w:p>
    <w:p w14:paraId="0893B8D9" w14:textId="77777777" w:rsidR="00C0773F" w:rsidRPr="00F8737E" w:rsidRDefault="00C0773F" w:rsidP="00DF3B25">
      <w:pPr>
        <w:numPr>
          <w:ilvl w:val="2"/>
          <w:numId w:val="17"/>
        </w:numPr>
        <w:spacing w:after="38"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En ce qui concerne la soutenabilité du sous-secteur du préscolaire pour lequel le PTE soutient l’intégration d’au moins une salle de classe préscolaire pour toute nouvelle construction d’école fondamentale, y a-t-il une indication que la part du budget, pour ce sous-secteur, a été révisée en fonction des besoins en éducateurs ? </w:t>
      </w:r>
    </w:p>
    <w:p w14:paraId="26272092" w14:textId="77777777" w:rsidR="00C0773F" w:rsidRPr="00F8737E" w:rsidRDefault="00C0773F" w:rsidP="00DF3B25">
      <w:pPr>
        <w:numPr>
          <w:ilvl w:val="2"/>
          <w:numId w:val="17"/>
        </w:numPr>
        <w:spacing w:after="38"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Quel a été le degré d’appropriation des nouveaux programmes et filières par les utilisateurs que sont les enseignants ? les mesures d’accompagnement ont-elles répondu avec efficacité aux défis auxquels elles étaient appelées à répondre ?  </w:t>
      </w:r>
    </w:p>
    <w:p w14:paraId="46193C4F" w14:textId="77777777" w:rsidR="00C0773F" w:rsidRPr="00F8737E" w:rsidRDefault="00C0773F" w:rsidP="00DF3B25">
      <w:pPr>
        <w:numPr>
          <w:ilvl w:val="2"/>
          <w:numId w:val="17"/>
        </w:numPr>
        <w:spacing w:after="38"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Dans quelle mesure, est-il probable que les changements positifs observés auxquels la réforme a contribué seront maintenues à l’avenir ?  </w:t>
      </w:r>
    </w:p>
    <w:p w14:paraId="512B702D" w14:textId="77777777" w:rsidR="00C0773F" w:rsidRPr="00F8737E" w:rsidRDefault="00C0773F" w:rsidP="00DF3B25">
      <w:pPr>
        <w:numPr>
          <w:ilvl w:val="2"/>
          <w:numId w:val="17"/>
        </w:numPr>
        <w:spacing w:after="11"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Les acteurs clés ont-ils la capacité de soutenir les changements positifs ? </w:t>
      </w:r>
    </w:p>
    <w:p w14:paraId="0A7B4126" w14:textId="77777777" w:rsidR="00C0773F" w:rsidRPr="00F8737E" w:rsidRDefault="00C0773F" w:rsidP="00DF3B25">
      <w:pPr>
        <w:numPr>
          <w:ilvl w:val="2"/>
          <w:numId w:val="17"/>
        </w:numPr>
        <w:spacing w:after="36"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Quels sont les principaux facteurs qui ont influencé la réalisation ou la non-réalisation de la durabilité de la réforme ? </w:t>
      </w:r>
    </w:p>
    <w:p w14:paraId="357EF744" w14:textId="77777777" w:rsidR="00C0773F" w:rsidRPr="00F8737E" w:rsidRDefault="00C0773F" w:rsidP="00DF3B25">
      <w:pPr>
        <w:numPr>
          <w:ilvl w:val="2"/>
          <w:numId w:val="17"/>
        </w:numPr>
        <w:spacing w:after="11" w:line="248" w:lineRule="auto"/>
        <w:ind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Quelles interventions ont été fournies pour maintenir un accès équitable à l'éducation et la qualité de l’éducation au long-terme ? </w:t>
      </w:r>
    </w:p>
    <w:p w14:paraId="62E0C8D6" w14:textId="77777777" w:rsidR="00C0773F" w:rsidRPr="00F8737E" w:rsidRDefault="00C0773F" w:rsidP="00C0773F">
      <w:pPr>
        <w:spacing w:line="259" w:lineRule="auto"/>
        <w:ind w:left="108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6485B17A" w14:textId="77777777" w:rsidR="00C0773F" w:rsidRPr="00F8737E" w:rsidRDefault="00C0773F" w:rsidP="00C0773F">
      <w:pPr>
        <w:spacing w:after="4" w:line="249" w:lineRule="auto"/>
        <w:ind w:left="730" w:hanging="1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3. c / Portée </w:t>
      </w:r>
    </w:p>
    <w:p w14:paraId="4594783D" w14:textId="77777777" w:rsidR="00C0773F" w:rsidRPr="00F8737E" w:rsidRDefault="00C0773F" w:rsidP="00C0773F">
      <w:pPr>
        <w:spacing w:after="5" w:line="248" w:lineRule="auto"/>
        <w:ind w:left="355" w:right="423" w:hanging="10"/>
        <w:jc w:val="both"/>
        <w:rPr>
          <w:rFonts w:ascii="Century Gothic" w:eastAsia="Calibri" w:hAnsi="Century Gothic" w:cs="Calibri"/>
          <w:sz w:val="20"/>
          <w:szCs w:val="20"/>
          <w:lang w:eastAsia="fr-FR"/>
        </w:rPr>
      </w:pPr>
      <w:r w:rsidRPr="00F8737E">
        <w:rPr>
          <w:rFonts w:ascii="Century Gothic" w:eastAsia="Calibri" w:hAnsi="Century Gothic" w:cs="Calibri"/>
          <w:sz w:val="20"/>
          <w:szCs w:val="20"/>
          <w:lang w:eastAsia="fr-FR"/>
        </w:rPr>
        <w:t xml:space="preserve">L’évaluation portera sur la réforme du fondamental qui couvre 9 années d’enseignement fondamental et portera tant sur les aspects pédagogiques, administratifs et organisationnels.  </w:t>
      </w:r>
    </w:p>
    <w:p w14:paraId="6BD58669" w14:textId="2481E9C1" w:rsidR="00C0773F" w:rsidRPr="00F8737E" w:rsidRDefault="00C0773F" w:rsidP="00C0773F">
      <w:pPr>
        <w:spacing w:after="11" w:line="248" w:lineRule="auto"/>
        <w:ind w:left="355" w:right="427"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Elle couvrira la période du début de la mise en œuvre de la réforme en 2012/2013 à ce jour et aussi bien le secteur public que le privé qui dispense le programme national.  </w:t>
      </w:r>
    </w:p>
    <w:p w14:paraId="79926A92" w14:textId="77777777" w:rsidR="00C0773F" w:rsidRPr="00F8737E" w:rsidRDefault="00C0773F" w:rsidP="00C0773F">
      <w:pPr>
        <w:spacing w:after="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L’évaluation se penchera sur l’état des indicateurs clés que la réforme est censée améliorer, il s’agit des indicateurs de couverture, mais aussi d’efficience interne du système éducatif.  </w:t>
      </w:r>
    </w:p>
    <w:p w14:paraId="010F49C5" w14:textId="77777777" w:rsidR="00C0773F" w:rsidRPr="00F8737E" w:rsidRDefault="00C0773F" w:rsidP="00C0773F">
      <w:pPr>
        <w:spacing w:after="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Elle aura une portée nationale avec le passage en revue des textes fondateurs de la réforme, mais aussi des politiques et stratégies qui l’accompagnent sans oublier les outils nécessaires à sa réalisation qui ont été produits.  Les niveaux décentralisés et déconcentrés, acteurs de premiers plans dans la mise en œuvre de la réforme, seront également pris en compte.  </w:t>
      </w:r>
    </w:p>
    <w:p w14:paraId="428DBF3E" w14:textId="77777777" w:rsidR="00C0773F" w:rsidRPr="00F8737E" w:rsidRDefault="00C0773F" w:rsidP="00C0773F">
      <w:pPr>
        <w:spacing w:after="18" w:line="259" w:lineRule="auto"/>
        <w:ind w:left="36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52EE7B99" w14:textId="77777777" w:rsidR="00C0773F" w:rsidRPr="00F8737E" w:rsidRDefault="00C0773F" w:rsidP="00C0773F">
      <w:pPr>
        <w:spacing w:after="5" w:line="249" w:lineRule="auto"/>
        <w:ind w:left="355" w:right="67" w:hanging="1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4. Méthodologie de l’évaluation  </w:t>
      </w:r>
    </w:p>
    <w:p w14:paraId="3CF85946" w14:textId="77777777" w:rsidR="00C0773F" w:rsidRPr="00F8737E" w:rsidRDefault="00C0773F" w:rsidP="00C0773F">
      <w:pPr>
        <w:spacing w:after="11" w:line="248" w:lineRule="auto"/>
        <w:ind w:left="355" w:right="427"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L'évaluation commencera par un examen initial de l'ensemble de la documentation sur la réforme, y compris les politiques, les stratégies et les plans en matière d'éducation, les normes, les textes réglementaires ainsi que les études ou évaluations disponibles pour établir le contexte de l'évaluation. Une liste des documents à consulter est disponible à la fin de ces termes de références. </w:t>
      </w:r>
    </w:p>
    <w:p w14:paraId="1E85A1DB" w14:textId="77777777" w:rsidR="00C0773F" w:rsidRPr="00F8737E" w:rsidRDefault="00C0773F" w:rsidP="00C0773F">
      <w:pPr>
        <w:spacing w:after="11" w:line="248" w:lineRule="auto"/>
        <w:ind w:left="355" w:right="427"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Il est proposé que l’équipe d’évaluation/ l’évaluateur adopte une approche méthodologique mixte qui repose sur des outils quantitatifs et qualitatifs. L'évaluation devra également adopter une approche participative qui permettra de s'assurer que les principales parties prenantes ne sont pas seulement des informateurs, mais aussi des partenaires actifs dans le processus d'évaluation. Un échantillon de partenaires qui participeront à l'évaluation de la réforme sera sélectionné par l’équipe d’évaluation/l’évaluateur lors de la phase de démarrage. La collecte des données devra prendre en compte un large éventail de contextes politiques et sociaux (catastrophe/noncatastrophe ; groupes sociaux spécifiques ; groupes d'intérêt spéciaux comme les associations de parents/enseignants, associations de personnes ayant des besoins/capacités spéciaux ; groupes de femmes, établissements universitaires/de formation publics et privés, etc.). </w:t>
      </w:r>
    </w:p>
    <w:p w14:paraId="079F16B8" w14:textId="3364D493" w:rsidR="00C0773F" w:rsidRPr="00F8737E" w:rsidRDefault="00C0773F" w:rsidP="00C0773F">
      <w:pPr>
        <w:spacing w:after="11" w:line="248" w:lineRule="auto"/>
        <w:ind w:left="355" w:right="427"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Des instruments appropriés pour l’évaluation quantitative (enquêtes, questionnaires, observations de terrain, recensement, etc.) ainsi que l’évaluation qualitative (lignes directrices d'entrevue des informateurs clés, groupes de discussion et études de cas, « approche orientée vers le changement »,</w:t>
      </w:r>
      <w:r w:rsidRPr="00F8737E">
        <w:rPr>
          <w:rFonts w:ascii="Century Gothic" w:eastAsia="Calibri" w:hAnsi="Century Gothic" w:cs="Calibri"/>
          <w:color w:val="FF0000"/>
          <w:sz w:val="20"/>
          <w:szCs w:val="20"/>
          <w:lang w:eastAsia="fr-FR"/>
        </w:rPr>
        <w:t xml:space="preserve"> </w:t>
      </w:r>
      <w:r w:rsidRPr="00F8737E">
        <w:rPr>
          <w:rFonts w:ascii="Century Gothic" w:eastAsia="Calibri" w:hAnsi="Century Gothic" w:cs="Calibri"/>
          <w:color w:val="000000"/>
          <w:sz w:val="20"/>
          <w:szCs w:val="20"/>
          <w:lang w:eastAsia="fr-FR"/>
        </w:rPr>
        <w:t xml:space="preserve">etc.) seront utilisés pour recueillir des données et évaluer les dynamiques de changement. Les instruments seront en langue française. Le consultant inclura des collecteurs de données sur le terrain qui seront issus d'un large éventail de groupes d'intérêt, à savoir l'Université nationale du Burundi-Institut de pédagogie appliquée et l’Ecole Normale Supérieure, La direction générale des curricula et des innovations pédagogiques (DGCIP), le bureau en charge de la conception des programmes d'études, le bureau de la planification et des statistiques de l’éducation technique et professionnelle (BPSETP), les membres des comités de gestion de l'école (CGE), les organisations de la société civile et les ONG membres du GSE, les structures décentralisées du gouvernement, etc.) afin d'élargir l'éventail des participants à l'évaluation. La participation de l'université à l'évaluation contribuera à renforcer les capacités nationales dans le domaine des évaluations. Le consultant se concentrera sur les résultats prévus au cours de ces 6 dernières années. Les discussions et les exercices de collecte de données seront guidés par des questions et des outils convenus/validés à l'avance entre l’équipe d’évaluation/l’évaluateur et l'UNICEF. Des entretiens seront menés avec certains des principaux intervenants au niveau local tels que les chefs d'établissement, les présidents des CGE et les responsables de l'éducation au niveau central. A chaque groupe à interviewer il faudra un questionnaire/guide d’entretien correspondant. </w:t>
      </w:r>
    </w:p>
    <w:p w14:paraId="7D37413E" w14:textId="6D2EAE9B" w:rsidR="00C0773F" w:rsidRPr="00F8737E" w:rsidRDefault="00C0773F" w:rsidP="00C0773F">
      <w:pPr>
        <w:spacing w:after="232" w:line="248" w:lineRule="auto"/>
        <w:ind w:left="355" w:right="427"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Le consultant développera la méthodologie et les instruments d'évaluation en fonction des résultats prévus de la réforme et des questions d'évaluation proposées. La validité des données sera assurée en veillant à ce qu'il y ait une cohérence entre la conception de l'évaluation, les méthodes de collecte de données et l'analyse. La fiabilité sera assurée par l'utilisation de sources de données multiples et de méthodes de</w:t>
      </w:r>
      <w:r w:rsidR="00224F1F" w:rsidRPr="00F8737E">
        <w:rPr>
          <w:rFonts w:ascii="Century Gothic" w:eastAsia="Calibri" w:hAnsi="Century Gothic" w:cs="Calibri"/>
          <w:color w:val="000000"/>
          <w:sz w:val="20"/>
          <w:szCs w:val="20"/>
          <w:lang w:eastAsia="fr-FR"/>
        </w:rPr>
        <w:t xml:space="preserve"> </w:t>
      </w:r>
      <w:r w:rsidRPr="00F8737E">
        <w:rPr>
          <w:rFonts w:ascii="Century Gothic" w:eastAsia="Calibri" w:hAnsi="Century Gothic" w:cs="Calibri"/>
          <w:color w:val="000000"/>
          <w:sz w:val="20"/>
          <w:szCs w:val="20"/>
          <w:lang w:eastAsia="fr-FR"/>
        </w:rPr>
        <w:t xml:space="preserve">triangulation. </w:t>
      </w:r>
    </w:p>
    <w:p w14:paraId="4BCEF4C3" w14:textId="3E3BCDA4" w:rsidR="00C0773F" w:rsidRPr="00F8737E" w:rsidRDefault="00C0773F" w:rsidP="00C0773F">
      <w:pPr>
        <w:spacing w:after="232"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La méthode d’analyse sera faite à partir d’une analyse critique et objective des données selon le principe de la triangulation des données (croisement des sources). Le MEFTP dispose d’un système d’information et de gestion de l’éducation (SIGE) qui est une base de données fiable qui produit, de façon périodique, des annuaires statistiques et des rapports de suivi des indicateurs clés du système. De même un rapport d’état sur la situation de l’éducation nationale (RESEN) a été complété en 2018 et une étude sur les risques et viabilités du système éducatif menée. Les données sont désagrégées selon le genre, la localisation géographique, et pour certains rapports d’étude le niveau de vie des ménages.   </w:t>
      </w:r>
    </w:p>
    <w:p w14:paraId="5D90C5D0" w14:textId="77777777" w:rsidR="00C0773F" w:rsidRPr="00F8737E" w:rsidRDefault="00C0773F" w:rsidP="00C0773F">
      <w:pPr>
        <w:spacing w:after="232"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L’ensemble des parties prenantes à la reforme et les partenaires qui accompagnent le ministère ont été informés de l’évaluation, qui est d’ailleurs inscrite dans le PTE, et sont prêts à y participer.  </w:t>
      </w:r>
    </w:p>
    <w:p w14:paraId="1601A8C3" w14:textId="174CD5F0" w:rsidR="00C0773F" w:rsidRPr="00F8737E" w:rsidRDefault="00C0773F" w:rsidP="00C0773F">
      <w:pPr>
        <w:spacing w:after="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L’évaluation se limitera à la réforme du fondamental. Elle ne couvrira pas le préscolaire et le post fondamental, sauf à sonder les filières de sortie pour ceux qui ont achevé le fondamental.  L'évaluation suivra les normes du </w:t>
      </w:r>
    </w:p>
    <w:p w14:paraId="58B3FF67" w14:textId="77777777" w:rsidR="00C0773F" w:rsidRPr="00F8737E" w:rsidRDefault="00C0773F" w:rsidP="00C0773F">
      <w:pPr>
        <w:spacing w:after="251" w:line="248" w:lineRule="auto"/>
        <w:ind w:left="355" w:right="427"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Groupe d'Evaluation des Nations Unies, intégrant les dimensions genre et équité, et se fera dans le respect du règlement sur l’éthique</w:t>
      </w:r>
      <w:r w:rsidRPr="00F8737E">
        <w:rPr>
          <w:rFonts w:ascii="Century Gothic" w:eastAsia="Calibri" w:hAnsi="Century Gothic" w:cs="Calibri"/>
          <w:color w:val="000000"/>
          <w:sz w:val="20"/>
          <w:szCs w:val="20"/>
          <w:vertAlign w:val="superscript"/>
          <w:lang w:eastAsia="fr-FR"/>
        </w:rPr>
        <w:footnoteReference w:id="19"/>
      </w:r>
      <w:r w:rsidRPr="00F8737E">
        <w:rPr>
          <w:rFonts w:ascii="Century Gothic" w:eastAsia="Calibri" w:hAnsi="Century Gothic" w:cs="Calibri"/>
          <w:color w:val="000000"/>
          <w:sz w:val="20"/>
          <w:szCs w:val="20"/>
          <w:lang w:eastAsia="fr-FR"/>
        </w:rPr>
        <w:t xml:space="preserve">.  </w:t>
      </w:r>
    </w:p>
    <w:p w14:paraId="0C5A05F6" w14:textId="77777777" w:rsidR="00C0773F" w:rsidRPr="00F8737E" w:rsidRDefault="00C0773F" w:rsidP="00C0773F">
      <w:pPr>
        <w:spacing w:after="49"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MEFTP veillera à obtenir le visa statistique de l’Institut de statistiques et d’études économiques du Burundi (ISTEEBU) et du comité d’éthique national. Le défaut d’obtention de ce visa pourrait entrainer l’annulation du contrat. </w:t>
      </w:r>
    </w:p>
    <w:p w14:paraId="3B71A731" w14:textId="7D545597" w:rsidR="00C0773F" w:rsidRPr="00F8737E" w:rsidRDefault="00C0773F" w:rsidP="00C0773F">
      <w:pPr>
        <w:spacing w:line="259" w:lineRule="auto"/>
        <w:ind w:left="36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1227DE71" w14:textId="77777777" w:rsidR="00C0773F" w:rsidRPr="00F8737E" w:rsidRDefault="00C0773F" w:rsidP="00C0773F">
      <w:pPr>
        <w:spacing w:after="5" w:line="249" w:lineRule="auto"/>
        <w:ind w:left="355" w:right="67" w:hanging="1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5.  Gestion de l’évaluation et responsabilités spécifiques </w:t>
      </w:r>
    </w:p>
    <w:p w14:paraId="2DFBCB04" w14:textId="77777777" w:rsidR="00C0773F" w:rsidRPr="00F8737E" w:rsidRDefault="00C0773F" w:rsidP="00C0773F">
      <w:pPr>
        <w:spacing w:after="11" w:line="248" w:lineRule="auto"/>
        <w:ind w:left="355" w:right="427"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L'UNICEF, Chef de file du secteur et le Ministère de l'éducation, de la formation technique et professionnelle (MEFTP), coordonneront le processus d'évaluation de la réforme. Cependant, l’ensemble des acteurs de l’éducation sont concernés par cette importante activité inscrite dans le PTE. Des consultations et validations fréquentes seront soumises au Groupe sectoriel éducation (GSE). </w:t>
      </w:r>
    </w:p>
    <w:p w14:paraId="2FA82FAC" w14:textId="77777777" w:rsidR="00C0773F" w:rsidRPr="00F8737E" w:rsidRDefault="00C0773F" w:rsidP="00C0773F">
      <w:pPr>
        <w:spacing w:after="11" w:line="248" w:lineRule="auto"/>
        <w:ind w:left="355" w:right="427"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L’équipe d’évaluation/l’évaluateur sera responsable du perfectionnement de la méthodologie d'évaluation, de la collecte et de l'analyse des données ainsi que de la formulation des jugements en réponse aux questions d'évaluation. Il rédigera le rapport d'évaluation et tiendra compte des commentaires des autres acteurs. </w:t>
      </w:r>
    </w:p>
    <w:p w14:paraId="62399D71" w14:textId="77777777" w:rsidR="00C0773F" w:rsidRPr="00F8737E" w:rsidRDefault="00C0773F" w:rsidP="00C0773F">
      <w:pPr>
        <w:spacing w:after="11" w:line="248" w:lineRule="auto"/>
        <w:ind w:left="355" w:right="427"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Un comité de pilotage (ComPil) a été mis en place pour appuyer l'évaluation et assurer la qualité du processus d'évaluation ainsi que du produit en termes d'utilité, de faisabilité, d'exactitude, et de pertinence. Le comité de pilotage discutera des termes de références avec l’équipe d’évaluation/l’évaluateur et négociera les normes et conditions d’approbation du produit final. Le comité de pilotage, sous la présidence du Secrétaire Permanent (SP) du MEFTP, assurera la supervision technique de l’évaluation : accéder à l'information, valider les questions d'évaluation, commenter, apporter des commentaires sur les constatations et formuler des recommandations, etc. Le rôle du ComPil sera de soutenir et guider un processus d'évaluation crédible, transparent, impartial et de qualité, conformément à la nouvelle politique d'évaluation de l'UNICEF de 2018 et aux normes du Groupe d'Evaluation des Nations Unies. Les membres du ComPil examineront et commenteront l'ébauche des termes de référence, le rapport de démarrage et le rapport d’évaluation initial et final. Le ComPil approuvera les produits d’évaluation en lien étroit avec l’UNICEF (bureau pays et régional) qui sont tenus par des obligations d’assurance-qualité relatives aux évaluations qu’ils entreprennent ou appuient. Les revues assurance-qualité de l’UNICEF prennent entre 5 et 8 jours ouvrables pour chaque livrable ce qui devra être prise en compte dans le calendrier de déroulement de l’évaluation.  </w:t>
      </w:r>
    </w:p>
    <w:p w14:paraId="5759EE96" w14:textId="77777777" w:rsidR="00C0773F" w:rsidRPr="00F8737E" w:rsidRDefault="00C0773F" w:rsidP="00C0773F">
      <w:pPr>
        <w:spacing w:after="11" w:line="248" w:lineRule="auto"/>
        <w:ind w:left="355" w:right="427"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 ComPil servira également de mécanisme pour faciliter la participation des parties prenantes à la conception et à la portée de l’évaluation, fournir des informations, assurer la qualité et le respect des délais tout au long du processus et soutenir la diffusion des résultats de l’évaluation. Ses contributions devraient renforcer la qualité et la crédibilité de l'évaluation. </w:t>
      </w:r>
    </w:p>
    <w:p w14:paraId="3022D7F8" w14:textId="77777777" w:rsidR="00C0773F" w:rsidRPr="00F8737E" w:rsidRDefault="00C0773F" w:rsidP="00C0773F">
      <w:pPr>
        <w:spacing w:after="19" w:line="259" w:lineRule="auto"/>
        <w:ind w:left="36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43C41903" w14:textId="77777777" w:rsidR="00C0773F" w:rsidRPr="00F8737E" w:rsidRDefault="00C0773F" w:rsidP="00DF3B25">
      <w:pPr>
        <w:numPr>
          <w:ilvl w:val="0"/>
          <w:numId w:val="19"/>
        </w:numPr>
        <w:spacing w:after="4" w:line="249" w:lineRule="auto"/>
        <w:ind w:hanging="461"/>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Rapportage et livrables </w:t>
      </w:r>
    </w:p>
    <w:p w14:paraId="0D3D9C2B" w14:textId="77777777" w:rsidR="00C0773F" w:rsidRPr="00F8737E" w:rsidRDefault="00C0773F" w:rsidP="00C0773F">
      <w:pPr>
        <w:spacing w:after="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 calendrier pour l'achèvement des phases de l’évaluation devra être détaillé et lié aux principaux livrables. Les livrables doivent être répertoriés de manière complète et détaillée. Les livrables requis de l’évaluation sont les suivants : rapport de démarrage qui inclue une reconstruction de la théorie du changement liée à cette réforme, une définition détaillée de l’approche méthodologique de l’évaluation avec proposition d’échantillonnage et des outils de collecte des données ; une première mouture du rapport d’évaluation et le rapport d’évaluation final incluant un résumé exécutif (l’ensemble ne dépassant pas 60 pages) et une présentation Power Point associée aux principaux résultats, conclusions et recommandations de l’évaluation. Une présentation des résultats préliminaires et une présentation des résultats finaux de l’évaluation au ComPil est à prévoir.   </w:t>
      </w:r>
    </w:p>
    <w:p w14:paraId="0F9CCE41" w14:textId="77777777" w:rsidR="00C0773F" w:rsidRPr="00F8737E" w:rsidRDefault="00C0773F" w:rsidP="00C0773F">
      <w:pPr>
        <w:spacing w:after="18" w:line="259" w:lineRule="auto"/>
        <w:ind w:left="36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 </w:t>
      </w:r>
    </w:p>
    <w:p w14:paraId="0DA142AC" w14:textId="77777777" w:rsidR="00C0773F" w:rsidRPr="00F8737E" w:rsidRDefault="00C0773F" w:rsidP="00DF3B25">
      <w:pPr>
        <w:numPr>
          <w:ilvl w:val="0"/>
          <w:numId w:val="19"/>
        </w:numPr>
        <w:spacing w:after="4" w:line="249" w:lineRule="auto"/>
        <w:ind w:hanging="461"/>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Chronogramme indicatif et activités détaillées </w:t>
      </w:r>
    </w:p>
    <w:p w14:paraId="2DDFF162" w14:textId="77777777" w:rsidR="00C0773F" w:rsidRPr="00F8737E" w:rsidRDefault="00C0773F" w:rsidP="00C0773F">
      <w:pPr>
        <w:spacing w:after="5" w:line="248" w:lineRule="auto"/>
        <w:ind w:left="355" w:right="423"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L’évaluation s’étalera sur une période de 4 mois avec un début prévu au mois de septembre 2019. Elle viendra en appui à l’analyse de la situation du secteur, prélude au développement du Plan sectoriel décennal de l’éducation.   </w:t>
      </w:r>
    </w:p>
    <w:tbl>
      <w:tblPr>
        <w:tblStyle w:val="TableGrid2"/>
        <w:tblW w:w="9650" w:type="dxa"/>
        <w:tblInd w:w="366" w:type="dxa"/>
        <w:tblLayout w:type="fixed"/>
        <w:tblCellMar>
          <w:top w:w="47" w:type="dxa"/>
          <w:left w:w="31" w:type="dxa"/>
        </w:tblCellMar>
        <w:tblLook w:val="04A0" w:firstRow="1" w:lastRow="0" w:firstColumn="1" w:lastColumn="0" w:noHBand="0" w:noVBand="1"/>
      </w:tblPr>
      <w:tblGrid>
        <w:gridCol w:w="3776"/>
        <w:gridCol w:w="270"/>
        <w:gridCol w:w="295"/>
        <w:gridCol w:w="294"/>
        <w:gridCol w:w="295"/>
        <w:gridCol w:w="295"/>
        <w:gridCol w:w="296"/>
        <w:gridCol w:w="295"/>
        <w:gridCol w:w="302"/>
        <w:gridCol w:w="288"/>
        <w:gridCol w:w="295"/>
        <w:gridCol w:w="295"/>
        <w:gridCol w:w="299"/>
        <w:gridCol w:w="290"/>
        <w:gridCol w:w="295"/>
        <w:gridCol w:w="295"/>
        <w:gridCol w:w="295"/>
        <w:gridCol w:w="295"/>
        <w:gridCol w:w="295"/>
        <w:gridCol w:w="295"/>
        <w:gridCol w:w="295"/>
      </w:tblGrid>
      <w:tr w:rsidR="00C0773F" w:rsidRPr="00F8737E" w14:paraId="3D5C0128" w14:textId="77777777" w:rsidTr="00DF3B25">
        <w:trPr>
          <w:trHeight w:val="277"/>
        </w:trPr>
        <w:tc>
          <w:tcPr>
            <w:tcW w:w="3776" w:type="dxa"/>
            <w:tcBorders>
              <w:top w:val="single" w:sz="4" w:space="0" w:color="000000"/>
              <w:left w:val="single" w:sz="4" w:space="0" w:color="000000"/>
              <w:bottom w:val="single" w:sz="4" w:space="0" w:color="000000"/>
              <w:right w:val="single" w:sz="4" w:space="0" w:color="000000"/>
            </w:tcBorders>
            <w:shd w:val="clear" w:color="auto" w:fill="D9D9D9"/>
          </w:tcPr>
          <w:p w14:paraId="033C1B3D" w14:textId="77777777" w:rsidR="00C0773F" w:rsidRPr="00F8737E" w:rsidRDefault="00C0773F" w:rsidP="00C0773F">
            <w:pPr>
              <w:ind w:right="33"/>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Mois </w:t>
            </w:r>
          </w:p>
        </w:tc>
        <w:tc>
          <w:tcPr>
            <w:tcW w:w="1154" w:type="dxa"/>
            <w:gridSpan w:val="4"/>
            <w:tcBorders>
              <w:top w:val="single" w:sz="4" w:space="0" w:color="000000"/>
              <w:left w:val="single" w:sz="4" w:space="0" w:color="000000"/>
              <w:bottom w:val="single" w:sz="4" w:space="0" w:color="000000"/>
              <w:right w:val="single" w:sz="4" w:space="0" w:color="000000"/>
            </w:tcBorders>
            <w:shd w:val="clear" w:color="auto" w:fill="D9D9D9"/>
          </w:tcPr>
          <w:p w14:paraId="33EDB672" w14:textId="77777777" w:rsidR="00C0773F" w:rsidRPr="00F8737E" w:rsidRDefault="00C0773F" w:rsidP="00C0773F">
            <w:pPr>
              <w:ind w:right="33"/>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Mois 1 </w:t>
            </w:r>
          </w:p>
        </w:tc>
        <w:tc>
          <w:tcPr>
            <w:tcW w:w="1188" w:type="dxa"/>
            <w:gridSpan w:val="4"/>
            <w:tcBorders>
              <w:top w:val="single" w:sz="4" w:space="0" w:color="000000"/>
              <w:left w:val="single" w:sz="4" w:space="0" w:color="000000"/>
              <w:bottom w:val="single" w:sz="4" w:space="0" w:color="000000"/>
              <w:right w:val="single" w:sz="4" w:space="0" w:color="000000"/>
            </w:tcBorders>
            <w:shd w:val="clear" w:color="auto" w:fill="D9D9D9"/>
          </w:tcPr>
          <w:p w14:paraId="417D119A" w14:textId="77777777" w:rsidR="00C0773F" w:rsidRPr="00F8737E" w:rsidRDefault="00C0773F" w:rsidP="00C0773F">
            <w:pPr>
              <w:ind w:right="24"/>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Mois 2 </w:t>
            </w:r>
          </w:p>
        </w:tc>
        <w:tc>
          <w:tcPr>
            <w:tcW w:w="1177" w:type="dxa"/>
            <w:gridSpan w:val="4"/>
            <w:tcBorders>
              <w:top w:val="single" w:sz="4" w:space="0" w:color="000000"/>
              <w:left w:val="single" w:sz="4" w:space="0" w:color="000000"/>
              <w:bottom w:val="single" w:sz="4" w:space="0" w:color="000000"/>
              <w:right w:val="single" w:sz="7" w:space="0" w:color="000000"/>
            </w:tcBorders>
            <w:shd w:val="clear" w:color="auto" w:fill="D9D9D9"/>
          </w:tcPr>
          <w:p w14:paraId="761917C9" w14:textId="77777777" w:rsidR="00C0773F" w:rsidRPr="00F8737E" w:rsidRDefault="00C0773F" w:rsidP="00C0773F">
            <w:pPr>
              <w:ind w:right="27"/>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Mois 3  </w:t>
            </w:r>
          </w:p>
        </w:tc>
        <w:tc>
          <w:tcPr>
            <w:tcW w:w="1175" w:type="dxa"/>
            <w:gridSpan w:val="4"/>
            <w:tcBorders>
              <w:top w:val="single" w:sz="4" w:space="0" w:color="000000"/>
              <w:left w:val="single" w:sz="7" w:space="0" w:color="000000"/>
              <w:bottom w:val="single" w:sz="4" w:space="0" w:color="000000"/>
              <w:right w:val="single" w:sz="4" w:space="0" w:color="000000"/>
            </w:tcBorders>
            <w:shd w:val="clear" w:color="auto" w:fill="D9D9D9"/>
          </w:tcPr>
          <w:p w14:paraId="3BB267DD" w14:textId="77777777" w:rsidR="00C0773F" w:rsidRPr="00F8737E" w:rsidRDefault="00C0773F" w:rsidP="00C0773F">
            <w:pPr>
              <w:ind w:left="80"/>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Mois 4 </w:t>
            </w:r>
          </w:p>
        </w:tc>
        <w:tc>
          <w:tcPr>
            <w:tcW w:w="1180" w:type="dxa"/>
            <w:gridSpan w:val="4"/>
            <w:tcBorders>
              <w:top w:val="single" w:sz="4" w:space="0" w:color="000000"/>
              <w:left w:val="single" w:sz="4" w:space="0" w:color="000000"/>
              <w:bottom w:val="single" w:sz="4" w:space="0" w:color="000000"/>
              <w:right w:val="single" w:sz="4" w:space="0" w:color="000000"/>
            </w:tcBorders>
            <w:shd w:val="clear" w:color="auto" w:fill="D9D9D9"/>
          </w:tcPr>
          <w:p w14:paraId="46476E37" w14:textId="77777777" w:rsidR="00C0773F" w:rsidRPr="00F8737E" w:rsidRDefault="00C0773F" w:rsidP="00C0773F">
            <w:pPr>
              <w:ind w:right="34"/>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Mois 5 </w:t>
            </w:r>
          </w:p>
        </w:tc>
      </w:tr>
      <w:tr w:rsidR="00C269FE" w:rsidRPr="00F8737E" w14:paraId="2494CC13" w14:textId="77777777" w:rsidTr="00CD53C5">
        <w:trPr>
          <w:trHeight w:val="331"/>
        </w:trPr>
        <w:tc>
          <w:tcPr>
            <w:tcW w:w="3776" w:type="dxa"/>
            <w:tcBorders>
              <w:top w:val="single" w:sz="4" w:space="0" w:color="000000"/>
              <w:left w:val="single" w:sz="4" w:space="0" w:color="000000"/>
              <w:bottom w:val="single" w:sz="4" w:space="0" w:color="000000"/>
              <w:right w:val="single" w:sz="4" w:space="0" w:color="000000"/>
            </w:tcBorders>
            <w:shd w:val="clear" w:color="auto" w:fill="D9D9D9"/>
          </w:tcPr>
          <w:p w14:paraId="0DA538D2" w14:textId="77777777" w:rsidR="00C0773F" w:rsidRPr="00F8737E" w:rsidRDefault="00C0773F" w:rsidP="00C0773F">
            <w:pPr>
              <w:ind w:right="36"/>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Semaines </w:t>
            </w:r>
          </w:p>
        </w:tc>
        <w:tc>
          <w:tcPr>
            <w:tcW w:w="270" w:type="dxa"/>
            <w:tcBorders>
              <w:top w:val="single" w:sz="4" w:space="0" w:color="000000"/>
              <w:left w:val="single" w:sz="4" w:space="0" w:color="000000"/>
              <w:bottom w:val="single" w:sz="4" w:space="0" w:color="000000"/>
              <w:right w:val="single" w:sz="4" w:space="0" w:color="000000"/>
            </w:tcBorders>
            <w:shd w:val="clear" w:color="auto" w:fill="D9D9D9"/>
          </w:tcPr>
          <w:p w14:paraId="1681893D" w14:textId="77777777" w:rsidR="00C0773F" w:rsidRPr="00F8737E" w:rsidRDefault="00C0773F" w:rsidP="00C0773F">
            <w:pPr>
              <w:ind w:left="94"/>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1 </w:t>
            </w:r>
          </w:p>
        </w:tc>
        <w:tc>
          <w:tcPr>
            <w:tcW w:w="295" w:type="dxa"/>
            <w:tcBorders>
              <w:top w:val="single" w:sz="4" w:space="0" w:color="000000"/>
              <w:left w:val="single" w:sz="4" w:space="0" w:color="000000"/>
              <w:bottom w:val="single" w:sz="4" w:space="0" w:color="000000"/>
              <w:right w:val="single" w:sz="4" w:space="0" w:color="000000"/>
            </w:tcBorders>
            <w:shd w:val="clear" w:color="auto" w:fill="D9D9D9"/>
          </w:tcPr>
          <w:p w14:paraId="027A9E70" w14:textId="77777777" w:rsidR="00C0773F" w:rsidRPr="00F8737E" w:rsidRDefault="00C0773F" w:rsidP="00C0773F">
            <w:pPr>
              <w:ind w:left="47"/>
              <w:jc w:val="both"/>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2 </w:t>
            </w:r>
          </w:p>
        </w:tc>
        <w:tc>
          <w:tcPr>
            <w:tcW w:w="294" w:type="dxa"/>
            <w:tcBorders>
              <w:top w:val="single" w:sz="4" w:space="0" w:color="000000"/>
              <w:left w:val="single" w:sz="4" w:space="0" w:color="000000"/>
              <w:bottom w:val="single" w:sz="4" w:space="0" w:color="000000"/>
              <w:right w:val="single" w:sz="4" w:space="0" w:color="000000"/>
            </w:tcBorders>
            <w:shd w:val="clear" w:color="auto" w:fill="D9D9D9"/>
          </w:tcPr>
          <w:p w14:paraId="351CE7C9" w14:textId="77777777" w:rsidR="00C0773F" w:rsidRPr="00F8737E" w:rsidRDefault="00C0773F" w:rsidP="00C0773F">
            <w:pPr>
              <w:ind w:left="76"/>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3 </w:t>
            </w:r>
          </w:p>
        </w:tc>
        <w:tc>
          <w:tcPr>
            <w:tcW w:w="295" w:type="dxa"/>
            <w:tcBorders>
              <w:top w:val="single" w:sz="4" w:space="0" w:color="000000"/>
              <w:left w:val="single" w:sz="4" w:space="0" w:color="000000"/>
              <w:bottom w:val="single" w:sz="4" w:space="0" w:color="000000"/>
              <w:right w:val="single" w:sz="4" w:space="0" w:color="000000"/>
            </w:tcBorders>
            <w:shd w:val="clear" w:color="auto" w:fill="D9D9D9"/>
          </w:tcPr>
          <w:p w14:paraId="30F4CD3C" w14:textId="77777777" w:rsidR="00C0773F" w:rsidRPr="00F8737E" w:rsidRDefault="00C0773F" w:rsidP="00C0773F">
            <w:pPr>
              <w:ind w:left="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4 </w:t>
            </w:r>
          </w:p>
        </w:tc>
        <w:tc>
          <w:tcPr>
            <w:tcW w:w="295" w:type="dxa"/>
            <w:tcBorders>
              <w:top w:val="single" w:sz="4" w:space="0" w:color="000000"/>
              <w:left w:val="single" w:sz="4" w:space="0" w:color="000000"/>
              <w:bottom w:val="single" w:sz="4" w:space="0" w:color="000000"/>
              <w:right w:val="single" w:sz="4" w:space="0" w:color="000000"/>
            </w:tcBorders>
            <w:shd w:val="clear" w:color="auto" w:fill="D9D9D9"/>
          </w:tcPr>
          <w:p w14:paraId="3A723EA7" w14:textId="77777777" w:rsidR="00C0773F" w:rsidRPr="00F8737E" w:rsidRDefault="00C0773F" w:rsidP="00C0773F">
            <w:pPr>
              <w:ind w:left="108"/>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1 </w:t>
            </w:r>
          </w:p>
        </w:tc>
        <w:tc>
          <w:tcPr>
            <w:tcW w:w="296" w:type="dxa"/>
            <w:tcBorders>
              <w:top w:val="single" w:sz="4" w:space="0" w:color="000000"/>
              <w:left w:val="single" w:sz="4" w:space="0" w:color="000000"/>
              <w:bottom w:val="single" w:sz="4" w:space="0" w:color="000000"/>
              <w:right w:val="single" w:sz="4" w:space="0" w:color="000000"/>
            </w:tcBorders>
            <w:shd w:val="clear" w:color="auto" w:fill="D9D9D9"/>
          </w:tcPr>
          <w:p w14:paraId="4BDA6DED" w14:textId="77777777" w:rsidR="00C0773F" w:rsidRPr="00F8737E" w:rsidRDefault="00C0773F" w:rsidP="00C0773F">
            <w:pPr>
              <w:ind w:left="48"/>
              <w:jc w:val="both"/>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2 </w:t>
            </w:r>
          </w:p>
        </w:tc>
        <w:tc>
          <w:tcPr>
            <w:tcW w:w="295" w:type="dxa"/>
            <w:tcBorders>
              <w:top w:val="single" w:sz="4" w:space="0" w:color="000000"/>
              <w:left w:val="single" w:sz="4" w:space="0" w:color="000000"/>
              <w:bottom w:val="single" w:sz="4" w:space="0" w:color="000000"/>
              <w:right w:val="single" w:sz="4" w:space="0" w:color="000000"/>
            </w:tcBorders>
            <w:shd w:val="clear" w:color="auto" w:fill="D9D9D9"/>
          </w:tcPr>
          <w:p w14:paraId="15B7EE19" w14:textId="77777777" w:rsidR="00C0773F" w:rsidRPr="00F8737E" w:rsidRDefault="00C0773F" w:rsidP="00C0773F">
            <w:pPr>
              <w:ind w:left="7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3 </w:t>
            </w:r>
          </w:p>
        </w:tc>
        <w:tc>
          <w:tcPr>
            <w:tcW w:w="302" w:type="dxa"/>
            <w:tcBorders>
              <w:top w:val="single" w:sz="4" w:space="0" w:color="000000"/>
              <w:left w:val="single" w:sz="4" w:space="0" w:color="000000"/>
              <w:bottom w:val="single" w:sz="4" w:space="0" w:color="000000"/>
              <w:right w:val="single" w:sz="4" w:space="0" w:color="000000"/>
            </w:tcBorders>
            <w:shd w:val="clear" w:color="auto" w:fill="D9D9D9"/>
          </w:tcPr>
          <w:p w14:paraId="4C35F61F" w14:textId="77777777" w:rsidR="00C0773F" w:rsidRPr="00F8737E" w:rsidRDefault="00C0773F" w:rsidP="00C0773F">
            <w:pPr>
              <w:ind w:left="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4 </w:t>
            </w:r>
          </w:p>
        </w:tc>
        <w:tc>
          <w:tcPr>
            <w:tcW w:w="288" w:type="dxa"/>
            <w:tcBorders>
              <w:top w:val="single" w:sz="4" w:space="0" w:color="000000"/>
              <w:left w:val="single" w:sz="4" w:space="0" w:color="000000"/>
              <w:bottom w:val="single" w:sz="4" w:space="0" w:color="000000"/>
              <w:right w:val="single" w:sz="4" w:space="0" w:color="000000"/>
            </w:tcBorders>
            <w:shd w:val="clear" w:color="auto" w:fill="D9D9D9"/>
          </w:tcPr>
          <w:p w14:paraId="4D2FD036" w14:textId="77777777" w:rsidR="00C0773F" w:rsidRPr="00F8737E" w:rsidRDefault="00C0773F" w:rsidP="00C0773F">
            <w:pP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1 </w:t>
            </w:r>
          </w:p>
        </w:tc>
        <w:tc>
          <w:tcPr>
            <w:tcW w:w="295" w:type="dxa"/>
            <w:tcBorders>
              <w:top w:val="single" w:sz="4" w:space="0" w:color="000000"/>
              <w:left w:val="single" w:sz="4" w:space="0" w:color="000000"/>
              <w:bottom w:val="single" w:sz="4" w:space="0" w:color="000000"/>
              <w:right w:val="single" w:sz="4" w:space="0" w:color="000000"/>
            </w:tcBorders>
            <w:shd w:val="clear" w:color="auto" w:fill="D9D9D9"/>
          </w:tcPr>
          <w:p w14:paraId="3E53965D" w14:textId="77777777" w:rsidR="00C0773F" w:rsidRPr="00F8737E" w:rsidRDefault="00C0773F" w:rsidP="00C0773F">
            <w:pPr>
              <w:ind w:left="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2 </w:t>
            </w:r>
          </w:p>
        </w:tc>
        <w:tc>
          <w:tcPr>
            <w:tcW w:w="295" w:type="dxa"/>
            <w:tcBorders>
              <w:top w:val="single" w:sz="4" w:space="0" w:color="000000"/>
              <w:left w:val="single" w:sz="4" w:space="0" w:color="000000"/>
              <w:bottom w:val="single" w:sz="4" w:space="0" w:color="000000"/>
              <w:right w:val="single" w:sz="4" w:space="0" w:color="000000"/>
            </w:tcBorders>
            <w:shd w:val="clear" w:color="auto" w:fill="D9D9D9"/>
          </w:tcPr>
          <w:p w14:paraId="27BC3318" w14:textId="77777777" w:rsidR="00C0773F" w:rsidRPr="00F8737E" w:rsidRDefault="00C0773F" w:rsidP="00C0773F">
            <w:pPr>
              <w:ind w:left="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3 </w:t>
            </w:r>
          </w:p>
        </w:tc>
        <w:tc>
          <w:tcPr>
            <w:tcW w:w="299" w:type="dxa"/>
            <w:tcBorders>
              <w:top w:val="single" w:sz="4" w:space="0" w:color="000000"/>
              <w:left w:val="single" w:sz="4" w:space="0" w:color="000000"/>
              <w:bottom w:val="single" w:sz="4" w:space="0" w:color="000000"/>
              <w:right w:val="single" w:sz="7" w:space="0" w:color="000000"/>
            </w:tcBorders>
            <w:shd w:val="clear" w:color="auto" w:fill="D9D9D9"/>
          </w:tcPr>
          <w:p w14:paraId="7A00FA3B" w14:textId="77777777" w:rsidR="00C0773F" w:rsidRPr="00F8737E" w:rsidRDefault="00C0773F" w:rsidP="00C0773F">
            <w:pPr>
              <w:ind w:left="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4 </w:t>
            </w:r>
          </w:p>
        </w:tc>
        <w:tc>
          <w:tcPr>
            <w:tcW w:w="290" w:type="dxa"/>
            <w:tcBorders>
              <w:top w:val="single" w:sz="4" w:space="0" w:color="000000"/>
              <w:left w:val="single" w:sz="7" w:space="0" w:color="000000"/>
              <w:bottom w:val="single" w:sz="4" w:space="0" w:color="000000"/>
              <w:right w:val="single" w:sz="4" w:space="0" w:color="000000"/>
            </w:tcBorders>
            <w:shd w:val="clear" w:color="auto" w:fill="D9D9D9"/>
          </w:tcPr>
          <w:p w14:paraId="128C9376" w14:textId="77777777" w:rsidR="00C0773F" w:rsidRPr="00F8737E" w:rsidRDefault="00C0773F" w:rsidP="00C0773F">
            <w:pPr>
              <w:ind w:left="4"/>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1 </w:t>
            </w:r>
          </w:p>
        </w:tc>
        <w:tc>
          <w:tcPr>
            <w:tcW w:w="295" w:type="dxa"/>
            <w:tcBorders>
              <w:top w:val="single" w:sz="4" w:space="0" w:color="000000"/>
              <w:left w:val="single" w:sz="4" w:space="0" w:color="000000"/>
              <w:bottom w:val="single" w:sz="4" w:space="0" w:color="000000"/>
              <w:right w:val="single" w:sz="4" w:space="0" w:color="000000"/>
            </w:tcBorders>
            <w:shd w:val="clear" w:color="auto" w:fill="D9D9D9"/>
          </w:tcPr>
          <w:p w14:paraId="3601CA3E" w14:textId="77777777" w:rsidR="00C0773F" w:rsidRPr="00F8737E" w:rsidRDefault="00C0773F" w:rsidP="00C0773F">
            <w:pPr>
              <w:ind w:left="6"/>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2 </w:t>
            </w:r>
          </w:p>
        </w:tc>
        <w:tc>
          <w:tcPr>
            <w:tcW w:w="295" w:type="dxa"/>
            <w:tcBorders>
              <w:top w:val="single" w:sz="4" w:space="0" w:color="000000"/>
              <w:left w:val="single" w:sz="4" w:space="0" w:color="000000"/>
              <w:bottom w:val="single" w:sz="4" w:space="0" w:color="000000"/>
              <w:right w:val="single" w:sz="4" w:space="0" w:color="000000"/>
            </w:tcBorders>
            <w:shd w:val="clear" w:color="auto" w:fill="D9D9D9"/>
          </w:tcPr>
          <w:p w14:paraId="7DB88516" w14:textId="77777777" w:rsidR="00C0773F" w:rsidRPr="00F8737E" w:rsidRDefault="00C0773F" w:rsidP="00C0773F">
            <w:pPr>
              <w:ind w:left="6"/>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3 </w:t>
            </w:r>
          </w:p>
        </w:tc>
        <w:tc>
          <w:tcPr>
            <w:tcW w:w="295" w:type="dxa"/>
            <w:tcBorders>
              <w:top w:val="single" w:sz="4" w:space="0" w:color="000000"/>
              <w:left w:val="single" w:sz="4" w:space="0" w:color="000000"/>
              <w:bottom w:val="single" w:sz="4" w:space="0" w:color="000000"/>
              <w:right w:val="single" w:sz="4" w:space="0" w:color="000000"/>
            </w:tcBorders>
            <w:shd w:val="clear" w:color="auto" w:fill="D9D9D9"/>
          </w:tcPr>
          <w:p w14:paraId="2AD691A8" w14:textId="77777777" w:rsidR="00C0773F" w:rsidRPr="00F8737E" w:rsidRDefault="00C0773F" w:rsidP="00C0773F">
            <w:pPr>
              <w:ind w:left="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4 </w:t>
            </w:r>
          </w:p>
        </w:tc>
        <w:tc>
          <w:tcPr>
            <w:tcW w:w="295" w:type="dxa"/>
            <w:tcBorders>
              <w:top w:val="single" w:sz="4" w:space="0" w:color="000000"/>
              <w:left w:val="single" w:sz="4" w:space="0" w:color="000000"/>
              <w:bottom w:val="single" w:sz="4" w:space="0" w:color="000000"/>
              <w:right w:val="single" w:sz="4" w:space="0" w:color="000000"/>
            </w:tcBorders>
            <w:shd w:val="clear" w:color="auto" w:fill="D9D9D9"/>
          </w:tcPr>
          <w:p w14:paraId="049EACD5" w14:textId="77777777" w:rsidR="00C0773F" w:rsidRPr="00F8737E" w:rsidRDefault="00C0773F" w:rsidP="00C0773F">
            <w:pPr>
              <w:ind w:left="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1 </w:t>
            </w:r>
          </w:p>
        </w:tc>
        <w:tc>
          <w:tcPr>
            <w:tcW w:w="295" w:type="dxa"/>
            <w:tcBorders>
              <w:top w:val="single" w:sz="4" w:space="0" w:color="000000"/>
              <w:left w:val="single" w:sz="4" w:space="0" w:color="000000"/>
              <w:bottom w:val="single" w:sz="4" w:space="0" w:color="000000"/>
              <w:right w:val="single" w:sz="4" w:space="0" w:color="000000"/>
            </w:tcBorders>
            <w:shd w:val="clear" w:color="auto" w:fill="D9D9D9"/>
          </w:tcPr>
          <w:p w14:paraId="56590FD7" w14:textId="77777777" w:rsidR="00C0773F" w:rsidRPr="00F8737E" w:rsidRDefault="00C0773F" w:rsidP="00C0773F">
            <w:pPr>
              <w:ind w:left="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2 </w:t>
            </w:r>
          </w:p>
        </w:tc>
        <w:tc>
          <w:tcPr>
            <w:tcW w:w="295" w:type="dxa"/>
            <w:tcBorders>
              <w:top w:val="single" w:sz="4" w:space="0" w:color="000000"/>
              <w:left w:val="single" w:sz="4" w:space="0" w:color="000000"/>
              <w:bottom w:val="single" w:sz="4" w:space="0" w:color="000000"/>
              <w:right w:val="single" w:sz="4" w:space="0" w:color="000000"/>
            </w:tcBorders>
            <w:shd w:val="clear" w:color="auto" w:fill="D9D9D9"/>
          </w:tcPr>
          <w:p w14:paraId="31C1883E" w14:textId="77777777" w:rsidR="00C0773F" w:rsidRPr="00F8737E" w:rsidRDefault="00C0773F" w:rsidP="00C0773F">
            <w:pPr>
              <w:ind w:left="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3 </w:t>
            </w:r>
          </w:p>
        </w:tc>
        <w:tc>
          <w:tcPr>
            <w:tcW w:w="295" w:type="dxa"/>
            <w:tcBorders>
              <w:top w:val="single" w:sz="4" w:space="0" w:color="000000"/>
              <w:left w:val="single" w:sz="4" w:space="0" w:color="000000"/>
              <w:bottom w:val="single" w:sz="4" w:space="0" w:color="000000"/>
              <w:right w:val="single" w:sz="4" w:space="0" w:color="000000"/>
            </w:tcBorders>
            <w:shd w:val="clear" w:color="auto" w:fill="D9D9D9"/>
          </w:tcPr>
          <w:p w14:paraId="689483E5" w14:textId="77777777" w:rsidR="00C0773F" w:rsidRPr="00F8737E" w:rsidRDefault="00C0773F" w:rsidP="00C0773F">
            <w:pPr>
              <w:ind w:left="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4 </w:t>
            </w:r>
          </w:p>
        </w:tc>
      </w:tr>
      <w:tr w:rsidR="00C0773F" w:rsidRPr="00F8737E" w14:paraId="39E5D29B" w14:textId="77777777" w:rsidTr="00DF3B25">
        <w:trPr>
          <w:trHeight w:val="2161"/>
        </w:trPr>
        <w:tc>
          <w:tcPr>
            <w:tcW w:w="3776" w:type="dxa"/>
            <w:tcBorders>
              <w:top w:val="single" w:sz="4" w:space="0" w:color="000000"/>
              <w:left w:val="single" w:sz="4" w:space="0" w:color="000000"/>
              <w:bottom w:val="single" w:sz="4" w:space="0" w:color="000000"/>
              <w:right w:val="single" w:sz="4" w:space="0" w:color="000000"/>
            </w:tcBorders>
          </w:tcPr>
          <w:p w14:paraId="7B65AD3F" w14:textId="77777777" w:rsidR="00C0773F" w:rsidRPr="00F8737E" w:rsidRDefault="00C0773F" w:rsidP="00C0773F">
            <w:pPr>
              <w:spacing w:line="239" w:lineRule="auto"/>
              <w:ind w:left="76"/>
              <w:rPr>
                <w:rFonts w:ascii="Century Gothic" w:eastAsia="Calibri" w:hAnsi="Century Gothic" w:cs="Calibri"/>
                <w:color w:val="000000"/>
                <w:sz w:val="20"/>
                <w:szCs w:val="20"/>
              </w:rPr>
            </w:pPr>
            <w:r w:rsidRPr="00F8737E">
              <w:rPr>
                <w:rFonts w:ascii="Century Gothic" w:eastAsia="Calibri" w:hAnsi="Century Gothic" w:cs="Calibri"/>
                <w:color w:val="000000"/>
                <w:sz w:val="20"/>
                <w:szCs w:val="20"/>
              </w:rPr>
              <w:t>Présentation du rapport de cadrage : Revue de la littérature, Reconstruction de la théorie du changement de la réforme, Proposition de démarche méthodologique et Plan de travail de l’évaluation détaillé.</w:t>
            </w:r>
            <w:r w:rsidRPr="00F8737E">
              <w:rPr>
                <w:rFonts w:ascii="Century Gothic" w:eastAsia="Calibri" w:hAnsi="Century Gothic" w:cs="Calibri"/>
                <w:b/>
                <w:color w:val="000000"/>
                <w:sz w:val="20"/>
                <w:szCs w:val="20"/>
              </w:rPr>
              <w:t xml:space="preserve"> </w:t>
            </w:r>
          </w:p>
          <w:p w14:paraId="06B43A82" w14:textId="77777777" w:rsidR="00C0773F" w:rsidRPr="00F8737E" w:rsidRDefault="00C0773F" w:rsidP="00C0773F">
            <w:pPr>
              <w:ind w:left="76"/>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Revue assurance-qualité qui prendra 5 à 8 jours (checklist en annexe)</w:t>
            </w:r>
            <w:r w:rsidRPr="00F8737E">
              <w:rPr>
                <w:rFonts w:ascii="Century Gothic" w:eastAsia="Calibri" w:hAnsi="Century Gothic" w:cs="Calibri"/>
                <w:color w:val="000000"/>
                <w:sz w:val="20"/>
                <w:szCs w:val="20"/>
              </w:rPr>
              <w:t xml:space="preserve"> </w:t>
            </w:r>
          </w:p>
        </w:tc>
        <w:tc>
          <w:tcPr>
            <w:tcW w:w="270" w:type="dxa"/>
            <w:tcBorders>
              <w:top w:val="single" w:sz="4" w:space="0" w:color="000000"/>
              <w:left w:val="single" w:sz="4" w:space="0" w:color="000000"/>
              <w:bottom w:val="single" w:sz="4" w:space="0" w:color="000000"/>
              <w:right w:val="single" w:sz="4" w:space="0" w:color="000000"/>
            </w:tcBorders>
            <w:shd w:val="clear" w:color="auto" w:fill="92D050"/>
          </w:tcPr>
          <w:p w14:paraId="4B354100" w14:textId="77777777" w:rsidR="00C0773F" w:rsidRPr="00F8737E" w:rsidRDefault="00C0773F" w:rsidP="00C0773F">
            <w:pPr>
              <w:ind w:right="35"/>
              <w:jc w:val="center"/>
              <w:rPr>
                <w:rFonts w:ascii="Century Gothic" w:eastAsia="Calibri" w:hAnsi="Century Gothic" w:cs="Calibri"/>
                <w:color w:val="000000"/>
                <w:sz w:val="20"/>
                <w:szCs w:val="20"/>
              </w:rPr>
            </w:pPr>
            <w:r w:rsidRPr="00F8737E">
              <w:rPr>
                <w:rFonts w:ascii="Century Gothic" w:eastAsia="Calibri" w:hAnsi="Century Gothic" w:cs="Calibri"/>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shd w:val="clear" w:color="auto" w:fill="92D050"/>
          </w:tcPr>
          <w:p w14:paraId="550B8A8B" w14:textId="77777777" w:rsidR="00C0773F" w:rsidRPr="00F8737E" w:rsidRDefault="00C0773F" w:rsidP="00C0773F">
            <w:pPr>
              <w:ind w:left="14"/>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4" w:type="dxa"/>
            <w:tcBorders>
              <w:top w:val="single" w:sz="4" w:space="0" w:color="000000"/>
              <w:left w:val="single" w:sz="4" w:space="0" w:color="000000"/>
              <w:bottom w:val="single" w:sz="4" w:space="0" w:color="000000"/>
              <w:right w:val="single" w:sz="4" w:space="0" w:color="000000"/>
            </w:tcBorders>
            <w:shd w:val="clear" w:color="auto" w:fill="92D050"/>
          </w:tcPr>
          <w:p w14:paraId="36CEE5C4" w14:textId="77777777" w:rsidR="00C0773F" w:rsidRPr="00F8737E" w:rsidRDefault="00C0773F" w:rsidP="00C0773F">
            <w:pPr>
              <w:ind w:left="15"/>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3A515FED" w14:textId="77777777" w:rsidR="00C0773F" w:rsidRPr="00F8737E" w:rsidRDefault="00C0773F" w:rsidP="00C0773F">
            <w:pPr>
              <w:ind w:left="16"/>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5ED9EB20" w14:textId="77777777" w:rsidR="00C0773F" w:rsidRPr="00F8737E" w:rsidRDefault="00C0773F" w:rsidP="00C0773F">
            <w:pPr>
              <w:ind w:left="16"/>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6" w:type="dxa"/>
            <w:tcBorders>
              <w:top w:val="single" w:sz="4" w:space="0" w:color="000000"/>
              <w:left w:val="single" w:sz="4" w:space="0" w:color="000000"/>
              <w:bottom w:val="single" w:sz="4" w:space="0" w:color="000000"/>
              <w:right w:val="single" w:sz="4" w:space="0" w:color="000000"/>
            </w:tcBorders>
          </w:tcPr>
          <w:p w14:paraId="691E1745" w14:textId="77777777" w:rsidR="00C0773F" w:rsidRPr="00F8737E" w:rsidRDefault="00C0773F" w:rsidP="00C0773F">
            <w:pPr>
              <w:ind w:left="16"/>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426F9A71" w14:textId="77777777" w:rsidR="00C0773F" w:rsidRPr="00F8737E" w:rsidRDefault="00C0773F" w:rsidP="00C0773F">
            <w:pPr>
              <w:ind w:left="16"/>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302" w:type="dxa"/>
            <w:tcBorders>
              <w:top w:val="single" w:sz="4" w:space="0" w:color="000000"/>
              <w:left w:val="single" w:sz="4" w:space="0" w:color="000000"/>
              <w:bottom w:val="single" w:sz="4" w:space="0" w:color="000000"/>
              <w:right w:val="single" w:sz="4" w:space="0" w:color="000000"/>
            </w:tcBorders>
          </w:tcPr>
          <w:p w14:paraId="4E84BBDD" w14:textId="77777777" w:rsidR="00C0773F" w:rsidRPr="00F8737E" w:rsidRDefault="00C0773F" w:rsidP="00C0773F">
            <w:pPr>
              <w:ind w:left="9"/>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88" w:type="dxa"/>
            <w:tcBorders>
              <w:top w:val="single" w:sz="4" w:space="0" w:color="000000"/>
              <w:left w:val="single" w:sz="4" w:space="0" w:color="000000"/>
              <w:bottom w:val="single" w:sz="4" w:space="0" w:color="000000"/>
              <w:right w:val="single" w:sz="4" w:space="0" w:color="000000"/>
            </w:tcBorders>
          </w:tcPr>
          <w:p w14:paraId="5527ECD1" w14:textId="77777777" w:rsidR="00C0773F" w:rsidRPr="00F8737E" w:rsidRDefault="00C0773F" w:rsidP="00C0773F">
            <w:pPr>
              <w:ind w:left="9"/>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77B4FE77" w14:textId="77777777" w:rsidR="00C0773F" w:rsidRPr="00F8737E" w:rsidRDefault="00C0773F" w:rsidP="00C0773F">
            <w:pPr>
              <w:ind w:left="16"/>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759314B0"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9" w:type="dxa"/>
            <w:tcBorders>
              <w:top w:val="single" w:sz="4" w:space="0" w:color="000000"/>
              <w:left w:val="single" w:sz="4" w:space="0" w:color="000000"/>
              <w:bottom w:val="single" w:sz="4" w:space="0" w:color="000000"/>
              <w:right w:val="single" w:sz="7" w:space="0" w:color="000000"/>
            </w:tcBorders>
          </w:tcPr>
          <w:p w14:paraId="268D8EB6" w14:textId="77777777" w:rsidR="00C0773F" w:rsidRPr="00F8737E" w:rsidRDefault="00C0773F" w:rsidP="00C0773F">
            <w:pPr>
              <w:ind w:left="7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0" w:type="dxa"/>
            <w:tcBorders>
              <w:top w:val="single" w:sz="4" w:space="0" w:color="000000"/>
              <w:left w:val="single" w:sz="7" w:space="0" w:color="000000"/>
              <w:bottom w:val="single" w:sz="4" w:space="0" w:color="000000"/>
              <w:right w:val="single" w:sz="4" w:space="0" w:color="000000"/>
            </w:tcBorders>
          </w:tcPr>
          <w:p w14:paraId="1FA8AFD0" w14:textId="77777777" w:rsidR="00C0773F" w:rsidRPr="00F8737E" w:rsidRDefault="00C0773F" w:rsidP="00C0773F">
            <w:pPr>
              <w:ind w:left="73"/>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256D9448" w14:textId="77777777" w:rsidR="00C0773F" w:rsidRPr="00F8737E" w:rsidRDefault="00C0773F" w:rsidP="00C0773F">
            <w:pPr>
              <w:ind w:right="63"/>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77DE6033" w14:textId="77777777" w:rsidR="00C0773F" w:rsidRPr="00F8737E" w:rsidRDefault="00C0773F" w:rsidP="00C0773F">
            <w:pPr>
              <w:ind w:right="62"/>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291D80C3"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6BE1729B"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42F6A63C"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0B542471"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3606B1F5" w14:textId="77777777" w:rsidR="00C0773F" w:rsidRPr="00F8737E" w:rsidRDefault="00C0773F" w:rsidP="00C0773F">
            <w:pPr>
              <w:ind w:right="59"/>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r>
      <w:tr w:rsidR="00C0773F" w:rsidRPr="00F8737E" w14:paraId="61051857" w14:textId="77777777" w:rsidTr="00DF3B25">
        <w:trPr>
          <w:trHeight w:val="936"/>
        </w:trPr>
        <w:tc>
          <w:tcPr>
            <w:tcW w:w="3776" w:type="dxa"/>
            <w:tcBorders>
              <w:top w:val="single" w:sz="4" w:space="0" w:color="000000"/>
              <w:left w:val="single" w:sz="4" w:space="0" w:color="000000"/>
              <w:bottom w:val="single" w:sz="4" w:space="0" w:color="000000"/>
              <w:right w:val="single" w:sz="4" w:space="0" w:color="000000"/>
            </w:tcBorders>
          </w:tcPr>
          <w:p w14:paraId="40CD4C8A" w14:textId="77777777" w:rsidR="00C0773F" w:rsidRPr="00F8737E" w:rsidRDefault="00C0773F" w:rsidP="00C0773F">
            <w:pPr>
              <w:ind w:left="76"/>
              <w:rPr>
                <w:rFonts w:ascii="Century Gothic" w:eastAsia="Calibri" w:hAnsi="Century Gothic" w:cs="Calibri"/>
                <w:color w:val="000000"/>
                <w:sz w:val="20"/>
                <w:szCs w:val="20"/>
              </w:rPr>
            </w:pPr>
            <w:r w:rsidRPr="00F8737E">
              <w:rPr>
                <w:rFonts w:ascii="Century Gothic" w:eastAsia="Calibri" w:hAnsi="Century Gothic" w:cs="Calibri"/>
                <w:color w:val="000000"/>
                <w:sz w:val="20"/>
                <w:szCs w:val="20"/>
              </w:rPr>
              <w:t xml:space="preserve">Développement des outils de collecte des données et présentation au ComPil pour adoption </w:t>
            </w:r>
          </w:p>
        </w:tc>
        <w:tc>
          <w:tcPr>
            <w:tcW w:w="270" w:type="dxa"/>
            <w:tcBorders>
              <w:top w:val="single" w:sz="4" w:space="0" w:color="000000"/>
              <w:left w:val="single" w:sz="4" w:space="0" w:color="000000"/>
              <w:bottom w:val="single" w:sz="4" w:space="0" w:color="000000"/>
              <w:right w:val="single" w:sz="4" w:space="0" w:color="000000"/>
            </w:tcBorders>
          </w:tcPr>
          <w:p w14:paraId="1EFE27DF" w14:textId="77777777" w:rsidR="00C0773F" w:rsidRPr="00F8737E" w:rsidRDefault="00C0773F" w:rsidP="00C0773F">
            <w:pPr>
              <w:ind w:right="35"/>
              <w:jc w:val="center"/>
              <w:rPr>
                <w:rFonts w:ascii="Century Gothic" w:eastAsia="Calibri" w:hAnsi="Century Gothic" w:cs="Calibri"/>
                <w:color w:val="000000"/>
                <w:sz w:val="20"/>
                <w:szCs w:val="20"/>
              </w:rPr>
            </w:pPr>
            <w:r w:rsidRPr="00F8737E">
              <w:rPr>
                <w:rFonts w:ascii="Century Gothic" w:eastAsia="Calibri" w:hAnsi="Century Gothic" w:cs="Calibri"/>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174C5268" w14:textId="77777777" w:rsidR="00C0773F" w:rsidRPr="00F8737E" w:rsidRDefault="00C0773F" w:rsidP="00C0773F">
            <w:pPr>
              <w:ind w:left="14"/>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4" w:type="dxa"/>
            <w:tcBorders>
              <w:top w:val="single" w:sz="4" w:space="0" w:color="000000"/>
              <w:left w:val="single" w:sz="4" w:space="0" w:color="000000"/>
              <w:bottom w:val="single" w:sz="4" w:space="0" w:color="000000"/>
              <w:right w:val="single" w:sz="4" w:space="0" w:color="000000"/>
            </w:tcBorders>
            <w:shd w:val="clear" w:color="auto" w:fill="92D050"/>
          </w:tcPr>
          <w:p w14:paraId="660222B1" w14:textId="77777777" w:rsidR="00C0773F" w:rsidRPr="00F8737E" w:rsidRDefault="00C0773F" w:rsidP="00C0773F">
            <w:pPr>
              <w:ind w:left="15"/>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p w14:paraId="7AF9C201" w14:textId="77777777" w:rsidR="00C0773F" w:rsidRPr="00F8737E" w:rsidRDefault="00C0773F" w:rsidP="00C0773F">
            <w:pPr>
              <w:ind w:left="15"/>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shd w:val="clear" w:color="auto" w:fill="92D050"/>
          </w:tcPr>
          <w:p w14:paraId="5A949B2B"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p w14:paraId="1211B5BD"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shd w:val="clear" w:color="auto" w:fill="92D050"/>
          </w:tcPr>
          <w:p w14:paraId="4C75C377" w14:textId="77777777" w:rsidR="00C0773F" w:rsidRPr="00F8737E" w:rsidRDefault="00C0773F" w:rsidP="00C0773F">
            <w:pPr>
              <w:ind w:left="16"/>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6" w:type="dxa"/>
            <w:tcBorders>
              <w:top w:val="single" w:sz="4" w:space="0" w:color="000000"/>
              <w:left w:val="single" w:sz="4" w:space="0" w:color="000000"/>
              <w:bottom w:val="single" w:sz="4" w:space="0" w:color="000000"/>
              <w:right w:val="single" w:sz="4" w:space="0" w:color="000000"/>
            </w:tcBorders>
            <w:shd w:val="clear" w:color="auto" w:fill="92D050"/>
          </w:tcPr>
          <w:p w14:paraId="5CD881B9" w14:textId="77777777" w:rsidR="00C0773F" w:rsidRPr="00F8737E" w:rsidRDefault="00C0773F" w:rsidP="00C0773F">
            <w:pPr>
              <w:ind w:left="16"/>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78F579B5" w14:textId="77777777" w:rsidR="00C0773F" w:rsidRPr="00F8737E" w:rsidRDefault="00C0773F" w:rsidP="00C0773F">
            <w:pPr>
              <w:ind w:left="16"/>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302" w:type="dxa"/>
            <w:tcBorders>
              <w:top w:val="single" w:sz="4" w:space="0" w:color="000000"/>
              <w:left w:val="single" w:sz="4" w:space="0" w:color="000000"/>
              <w:bottom w:val="single" w:sz="4" w:space="0" w:color="000000"/>
              <w:right w:val="single" w:sz="4" w:space="0" w:color="000000"/>
            </w:tcBorders>
          </w:tcPr>
          <w:p w14:paraId="7C4B1D58" w14:textId="77777777" w:rsidR="00C0773F" w:rsidRPr="00F8737E" w:rsidRDefault="00C0773F" w:rsidP="00C0773F">
            <w:pPr>
              <w:ind w:left="9"/>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88" w:type="dxa"/>
            <w:tcBorders>
              <w:top w:val="single" w:sz="4" w:space="0" w:color="000000"/>
              <w:left w:val="single" w:sz="4" w:space="0" w:color="000000"/>
              <w:bottom w:val="single" w:sz="4" w:space="0" w:color="000000"/>
              <w:right w:val="single" w:sz="4" w:space="0" w:color="000000"/>
            </w:tcBorders>
          </w:tcPr>
          <w:p w14:paraId="68B1BE44" w14:textId="77777777" w:rsidR="00C0773F" w:rsidRPr="00F8737E" w:rsidRDefault="00C0773F" w:rsidP="00C0773F">
            <w:pPr>
              <w:ind w:left="9"/>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05DD15F1" w14:textId="77777777" w:rsidR="00C0773F" w:rsidRPr="00F8737E" w:rsidRDefault="00C0773F" w:rsidP="00C0773F">
            <w:pPr>
              <w:ind w:left="16"/>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0D9F6CDC"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9" w:type="dxa"/>
            <w:tcBorders>
              <w:top w:val="single" w:sz="4" w:space="0" w:color="000000"/>
              <w:left w:val="single" w:sz="4" w:space="0" w:color="000000"/>
              <w:bottom w:val="single" w:sz="4" w:space="0" w:color="000000"/>
              <w:right w:val="single" w:sz="7" w:space="0" w:color="000000"/>
            </w:tcBorders>
          </w:tcPr>
          <w:p w14:paraId="381FF124" w14:textId="77777777" w:rsidR="00C0773F" w:rsidRPr="00F8737E" w:rsidRDefault="00C0773F" w:rsidP="00C0773F">
            <w:pPr>
              <w:ind w:left="7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p w14:paraId="3C72B4EA" w14:textId="77777777" w:rsidR="00C0773F" w:rsidRPr="00F8737E" w:rsidRDefault="00C0773F" w:rsidP="00C0773F">
            <w:pPr>
              <w:ind w:left="7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0" w:type="dxa"/>
            <w:tcBorders>
              <w:top w:val="single" w:sz="4" w:space="0" w:color="000000"/>
              <w:left w:val="single" w:sz="7" w:space="0" w:color="000000"/>
              <w:bottom w:val="single" w:sz="4" w:space="0" w:color="000000"/>
              <w:right w:val="single" w:sz="4" w:space="0" w:color="000000"/>
            </w:tcBorders>
          </w:tcPr>
          <w:p w14:paraId="17934FC0" w14:textId="77777777" w:rsidR="00C0773F" w:rsidRPr="00F8737E" w:rsidRDefault="00C0773F" w:rsidP="00C0773F">
            <w:pPr>
              <w:ind w:left="73"/>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09672AF5" w14:textId="77777777" w:rsidR="00C0773F" w:rsidRPr="00F8737E" w:rsidRDefault="00C0773F" w:rsidP="00C0773F">
            <w:pPr>
              <w:ind w:right="63"/>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55E7A0F1" w14:textId="77777777" w:rsidR="00C0773F" w:rsidRPr="00F8737E" w:rsidRDefault="00C0773F" w:rsidP="00C0773F">
            <w:pPr>
              <w:ind w:right="62"/>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32161046"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137B154A"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73EC72C6"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50FC0D4A"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7096B75B" w14:textId="77777777" w:rsidR="00C0773F" w:rsidRPr="00F8737E" w:rsidRDefault="00C0773F" w:rsidP="00C0773F">
            <w:pPr>
              <w:ind w:right="59"/>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r>
      <w:tr w:rsidR="00C0773F" w:rsidRPr="00F8737E" w14:paraId="4D2D1EB6" w14:textId="77777777" w:rsidTr="00DF3B25">
        <w:trPr>
          <w:trHeight w:val="626"/>
        </w:trPr>
        <w:tc>
          <w:tcPr>
            <w:tcW w:w="3776" w:type="dxa"/>
            <w:tcBorders>
              <w:top w:val="single" w:sz="4" w:space="0" w:color="000000"/>
              <w:left w:val="single" w:sz="4" w:space="0" w:color="000000"/>
              <w:bottom w:val="single" w:sz="4" w:space="0" w:color="000000"/>
              <w:right w:val="single" w:sz="4" w:space="0" w:color="000000"/>
            </w:tcBorders>
          </w:tcPr>
          <w:p w14:paraId="1B83AC3B" w14:textId="77777777" w:rsidR="00C0773F" w:rsidRPr="00F8737E" w:rsidRDefault="00C0773F" w:rsidP="00C0773F">
            <w:pPr>
              <w:ind w:left="76"/>
              <w:rPr>
                <w:rFonts w:ascii="Century Gothic" w:eastAsia="Calibri" w:hAnsi="Century Gothic" w:cs="Calibri"/>
                <w:color w:val="000000"/>
                <w:sz w:val="20"/>
                <w:szCs w:val="20"/>
              </w:rPr>
            </w:pPr>
            <w:r w:rsidRPr="00F8737E">
              <w:rPr>
                <w:rFonts w:ascii="Century Gothic" w:eastAsia="Calibri" w:hAnsi="Century Gothic" w:cs="Calibri"/>
                <w:color w:val="000000"/>
                <w:sz w:val="20"/>
                <w:szCs w:val="20"/>
              </w:rPr>
              <w:t xml:space="preserve">Collecte, traitement et exploitation des données </w:t>
            </w:r>
          </w:p>
        </w:tc>
        <w:tc>
          <w:tcPr>
            <w:tcW w:w="270" w:type="dxa"/>
            <w:tcBorders>
              <w:top w:val="single" w:sz="4" w:space="0" w:color="000000"/>
              <w:left w:val="single" w:sz="4" w:space="0" w:color="000000"/>
              <w:bottom w:val="single" w:sz="4" w:space="0" w:color="000000"/>
              <w:right w:val="single" w:sz="4" w:space="0" w:color="000000"/>
            </w:tcBorders>
          </w:tcPr>
          <w:p w14:paraId="2573191E" w14:textId="77777777" w:rsidR="00C0773F" w:rsidRPr="00F8737E" w:rsidRDefault="00C0773F" w:rsidP="00C0773F">
            <w:pPr>
              <w:ind w:right="35"/>
              <w:jc w:val="center"/>
              <w:rPr>
                <w:rFonts w:ascii="Century Gothic" w:eastAsia="Calibri" w:hAnsi="Century Gothic" w:cs="Calibri"/>
                <w:color w:val="000000"/>
                <w:sz w:val="20"/>
                <w:szCs w:val="20"/>
              </w:rPr>
            </w:pPr>
            <w:r w:rsidRPr="00F8737E">
              <w:rPr>
                <w:rFonts w:ascii="Century Gothic" w:eastAsia="Calibri" w:hAnsi="Century Gothic" w:cs="Calibri"/>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4B976AE4" w14:textId="77777777" w:rsidR="00C0773F" w:rsidRPr="00F8737E" w:rsidRDefault="00C0773F" w:rsidP="00C0773F">
            <w:pPr>
              <w:ind w:left="14"/>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4" w:type="dxa"/>
            <w:tcBorders>
              <w:top w:val="single" w:sz="4" w:space="0" w:color="000000"/>
              <w:left w:val="single" w:sz="4" w:space="0" w:color="000000"/>
              <w:bottom w:val="single" w:sz="4" w:space="0" w:color="000000"/>
              <w:right w:val="single" w:sz="4" w:space="0" w:color="000000"/>
            </w:tcBorders>
          </w:tcPr>
          <w:p w14:paraId="0AEC8240" w14:textId="77777777" w:rsidR="00C0773F" w:rsidRPr="00F8737E" w:rsidRDefault="00C0773F" w:rsidP="00C0773F">
            <w:pPr>
              <w:ind w:left="15"/>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2E4D876D" w14:textId="77777777" w:rsidR="00C0773F" w:rsidRPr="00F8737E" w:rsidRDefault="00C0773F" w:rsidP="00C0773F">
            <w:pPr>
              <w:ind w:left="16"/>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6F512095" w14:textId="77777777" w:rsidR="00C0773F" w:rsidRPr="00F8737E" w:rsidRDefault="00C0773F" w:rsidP="00C0773F">
            <w:pPr>
              <w:ind w:left="16"/>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6" w:type="dxa"/>
            <w:tcBorders>
              <w:top w:val="single" w:sz="4" w:space="0" w:color="000000"/>
              <w:left w:val="single" w:sz="4" w:space="0" w:color="000000"/>
              <w:bottom w:val="single" w:sz="4" w:space="0" w:color="000000"/>
              <w:right w:val="single" w:sz="4" w:space="0" w:color="000000"/>
            </w:tcBorders>
            <w:shd w:val="clear" w:color="auto" w:fill="92D050"/>
          </w:tcPr>
          <w:p w14:paraId="165BF8FB" w14:textId="77777777" w:rsidR="00C0773F" w:rsidRPr="00F8737E" w:rsidRDefault="00C0773F" w:rsidP="00C0773F">
            <w:pPr>
              <w:ind w:right="61"/>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shd w:val="clear" w:color="auto" w:fill="92D050"/>
          </w:tcPr>
          <w:p w14:paraId="616B6A9B" w14:textId="77777777" w:rsidR="00C0773F" w:rsidRPr="00F8737E" w:rsidRDefault="00C0773F" w:rsidP="00C0773F">
            <w:pPr>
              <w:ind w:right="61"/>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302" w:type="dxa"/>
            <w:tcBorders>
              <w:top w:val="single" w:sz="4" w:space="0" w:color="000000"/>
              <w:left w:val="single" w:sz="4" w:space="0" w:color="000000"/>
              <w:bottom w:val="single" w:sz="4" w:space="0" w:color="000000"/>
              <w:right w:val="single" w:sz="4" w:space="0" w:color="000000"/>
            </w:tcBorders>
            <w:shd w:val="clear" w:color="auto" w:fill="92D050"/>
          </w:tcPr>
          <w:p w14:paraId="70E5A9B4" w14:textId="77777777" w:rsidR="00C0773F" w:rsidRPr="00F8737E" w:rsidRDefault="00C0773F" w:rsidP="00C0773F">
            <w:pPr>
              <w:ind w:left="9"/>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88" w:type="dxa"/>
            <w:tcBorders>
              <w:top w:val="single" w:sz="4" w:space="0" w:color="000000"/>
              <w:left w:val="single" w:sz="4" w:space="0" w:color="000000"/>
              <w:bottom w:val="single" w:sz="4" w:space="0" w:color="000000"/>
              <w:right w:val="single" w:sz="4" w:space="0" w:color="000000"/>
            </w:tcBorders>
            <w:shd w:val="clear" w:color="auto" w:fill="92D050"/>
          </w:tcPr>
          <w:p w14:paraId="35AC3FB9" w14:textId="77777777" w:rsidR="00C0773F" w:rsidRPr="00F8737E" w:rsidRDefault="00C0773F" w:rsidP="00C0773F">
            <w:pPr>
              <w:ind w:left="70"/>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shd w:val="clear" w:color="auto" w:fill="92D050"/>
          </w:tcPr>
          <w:p w14:paraId="2C157440"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4E197F22"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9" w:type="dxa"/>
            <w:tcBorders>
              <w:top w:val="single" w:sz="4" w:space="0" w:color="000000"/>
              <w:left w:val="single" w:sz="4" w:space="0" w:color="000000"/>
              <w:bottom w:val="single" w:sz="4" w:space="0" w:color="000000"/>
              <w:right w:val="single" w:sz="7" w:space="0" w:color="000000"/>
            </w:tcBorders>
          </w:tcPr>
          <w:p w14:paraId="432F2AEB" w14:textId="77777777" w:rsidR="00C0773F" w:rsidRPr="00F8737E" w:rsidRDefault="00C0773F" w:rsidP="00C0773F">
            <w:pPr>
              <w:ind w:left="7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0" w:type="dxa"/>
            <w:tcBorders>
              <w:top w:val="single" w:sz="4" w:space="0" w:color="000000"/>
              <w:left w:val="single" w:sz="7" w:space="0" w:color="000000"/>
              <w:bottom w:val="single" w:sz="4" w:space="0" w:color="000000"/>
              <w:right w:val="single" w:sz="4" w:space="0" w:color="000000"/>
            </w:tcBorders>
          </w:tcPr>
          <w:p w14:paraId="038E64F9" w14:textId="77777777" w:rsidR="00C0773F" w:rsidRPr="00F8737E" w:rsidRDefault="00C0773F" w:rsidP="00C0773F">
            <w:pPr>
              <w:ind w:left="73"/>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08C451A4" w14:textId="77777777" w:rsidR="00C0773F" w:rsidRPr="00F8737E" w:rsidRDefault="00C0773F" w:rsidP="00C0773F">
            <w:pPr>
              <w:ind w:right="63"/>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6E7CC85B" w14:textId="77777777" w:rsidR="00C0773F" w:rsidRPr="00F8737E" w:rsidRDefault="00C0773F" w:rsidP="00C0773F">
            <w:pPr>
              <w:ind w:right="62"/>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441F4BB6"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7FA85A4F"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789D76B1"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4BDF5704"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521A11E3" w14:textId="77777777" w:rsidR="00C0773F" w:rsidRPr="00F8737E" w:rsidRDefault="00C0773F" w:rsidP="00C0773F">
            <w:pPr>
              <w:ind w:right="59"/>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r>
      <w:tr w:rsidR="00C0773F" w:rsidRPr="00F8737E" w14:paraId="4CBD5BDF" w14:textId="77777777" w:rsidTr="00DF3B25">
        <w:trPr>
          <w:trHeight w:val="1865"/>
        </w:trPr>
        <w:tc>
          <w:tcPr>
            <w:tcW w:w="3776" w:type="dxa"/>
            <w:tcBorders>
              <w:top w:val="single" w:sz="4" w:space="0" w:color="000000"/>
              <w:left w:val="single" w:sz="4" w:space="0" w:color="000000"/>
              <w:bottom w:val="single" w:sz="4" w:space="0" w:color="000000"/>
              <w:right w:val="single" w:sz="4" w:space="0" w:color="000000"/>
            </w:tcBorders>
          </w:tcPr>
          <w:p w14:paraId="56FFFF83" w14:textId="77777777" w:rsidR="00C0773F" w:rsidRPr="00F8737E" w:rsidRDefault="00C0773F" w:rsidP="00C0773F">
            <w:pPr>
              <w:spacing w:after="1" w:line="275" w:lineRule="auto"/>
              <w:ind w:left="76" w:right="70"/>
              <w:rPr>
                <w:rFonts w:ascii="Century Gothic" w:eastAsia="Calibri" w:hAnsi="Century Gothic" w:cs="Calibri"/>
                <w:color w:val="000000"/>
                <w:sz w:val="20"/>
                <w:szCs w:val="20"/>
              </w:rPr>
            </w:pPr>
            <w:r w:rsidRPr="00F8737E">
              <w:rPr>
                <w:rFonts w:ascii="Century Gothic" w:eastAsia="Calibri" w:hAnsi="Century Gothic" w:cs="Calibri"/>
                <w:color w:val="000000"/>
                <w:sz w:val="20"/>
                <w:szCs w:val="20"/>
              </w:rPr>
              <w:t xml:space="preserve">Présentation de la première mouture du rapport de l’évaluation aux membres du ComPil pour recueillir leurs commentaires. </w:t>
            </w:r>
            <w:r w:rsidRPr="00F8737E">
              <w:rPr>
                <w:rFonts w:ascii="Century Gothic" w:eastAsia="Calibri" w:hAnsi="Century Gothic" w:cs="Calibri"/>
                <w:b/>
                <w:color w:val="000000"/>
                <w:sz w:val="20"/>
                <w:szCs w:val="20"/>
              </w:rPr>
              <w:t xml:space="preserve"> </w:t>
            </w:r>
          </w:p>
          <w:p w14:paraId="35FA24CC" w14:textId="77777777" w:rsidR="00C0773F" w:rsidRPr="00F8737E" w:rsidRDefault="00C0773F" w:rsidP="00C0773F">
            <w:pPr>
              <w:ind w:left="76"/>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Revue assurance-qualité qui prendre 5 à 8 jours (checklist en annexe)</w:t>
            </w:r>
            <w:r w:rsidRPr="00F8737E">
              <w:rPr>
                <w:rFonts w:ascii="Century Gothic" w:eastAsia="Calibri" w:hAnsi="Century Gothic" w:cs="Calibri"/>
                <w:color w:val="000000"/>
                <w:sz w:val="20"/>
                <w:szCs w:val="20"/>
              </w:rPr>
              <w:t xml:space="preserve"> </w:t>
            </w:r>
          </w:p>
        </w:tc>
        <w:tc>
          <w:tcPr>
            <w:tcW w:w="270" w:type="dxa"/>
            <w:tcBorders>
              <w:top w:val="single" w:sz="4" w:space="0" w:color="000000"/>
              <w:left w:val="single" w:sz="4" w:space="0" w:color="000000"/>
              <w:bottom w:val="single" w:sz="4" w:space="0" w:color="000000"/>
              <w:right w:val="single" w:sz="4" w:space="0" w:color="000000"/>
            </w:tcBorders>
          </w:tcPr>
          <w:p w14:paraId="586288A4" w14:textId="77777777" w:rsidR="00C0773F" w:rsidRPr="00F8737E" w:rsidRDefault="00C0773F" w:rsidP="00C0773F">
            <w:pPr>
              <w:ind w:right="35"/>
              <w:jc w:val="center"/>
              <w:rPr>
                <w:rFonts w:ascii="Century Gothic" w:eastAsia="Calibri" w:hAnsi="Century Gothic" w:cs="Calibri"/>
                <w:color w:val="000000"/>
                <w:sz w:val="20"/>
                <w:szCs w:val="20"/>
              </w:rPr>
            </w:pPr>
            <w:r w:rsidRPr="00F8737E">
              <w:rPr>
                <w:rFonts w:ascii="Century Gothic" w:eastAsia="Calibri" w:hAnsi="Century Gothic" w:cs="Calibri"/>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5720CFF2" w14:textId="77777777" w:rsidR="00C0773F" w:rsidRPr="00F8737E" w:rsidRDefault="00C0773F" w:rsidP="00C0773F">
            <w:pPr>
              <w:ind w:right="63"/>
              <w:jc w:val="center"/>
              <w:rPr>
                <w:rFonts w:ascii="Century Gothic" w:eastAsia="Calibri" w:hAnsi="Century Gothic" w:cs="Calibri"/>
                <w:color w:val="000000"/>
                <w:sz w:val="20"/>
                <w:szCs w:val="20"/>
              </w:rPr>
            </w:pPr>
            <w:r w:rsidRPr="00F8737E">
              <w:rPr>
                <w:rFonts w:ascii="Century Gothic" w:eastAsia="Calibri" w:hAnsi="Century Gothic" w:cs="Calibri"/>
                <w:color w:val="000000"/>
                <w:sz w:val="20"/>
                <w:szCs w:val="20"/>
              </w:rPr>
              <w:t xml:space="preserve"> </w:t>
            </w:r>
          </w:p>
        </w:tc>
        <w:tc>
          <w:tcPr>
            <w:tcW w:w="294" w:type="dxa"/>
            <w:tcBorders>
              <w:top w:val="single" w:sz="4" w:space="0" w:color="000000"/>
              <w:left w:val="single" w:sz="4" w:space="0" w:color="000000"/>
              <w:bottom w:val="single" w:sz="4" w:space="0" w:color="000000"/>
              <w:right w:val="single" w:sz="4" w:space="0" w:color="000000"/>
            </w:tcBorders>
          </w:tcPr>
          <w:p w14:paraId="20D664FC" w14:textId="77777777" w:rsidR="00C0773F" w:rsidRPr="00F8737E" w:rsidRDefault="00C0773F" w:rsidP="00C0773F">
            <w:pPr>
              <w:ind w:right="62"/>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5BECEADE"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2AFB1FE4"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6" w:type="dxa"/>
            <w:tcBorders>
              <w:top w:val="single" w:sz="4" w:space="0" w:color="000000"/>
              <w:left w:val="single" w:sz="4" w:space="0" w:color="000000"/>
              <w:bottom w:val="single" w:sz="4" w:space="0" w:color="000000"/>
              <w:right w:val="single" w:sz="4" w:space="0" w:color="000000"/>
            </w:tcBorders>
          </w:tcPr>
          <w:p w14:paraId="7F032E1D" w14:textId="77777777" w:rsidR="00C0773F" w:rsidRPr="00F8737E" w:rsidRDefault="00C0773F" w:rsidP="00C0773F">
            <w:pPr>
              <w:ind w:right="61"/>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380D08E5" w14:textId="77777777" w:rsidR="00C0773F" w:rsidRPr="00F8737E" w:rsidRDefault="00C0773F" w:rsidP="00C0773F">
            <w:pPr>
              <w:ind w:right="61"/>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302" w:type="dxa"/>
            <w:tcBorders>
              <w:top w:val="single" w:sz="4" w:space="0" w:color="000000"/>
              <w:left w:val="single" w:sz="4" w:space="0" w:color="000000"/>
              <w:bottom w:val="single" w:sz="4" w:space="0" w:color="000000"/>
              <w:right w:val="single" w:sz="4" w:space="0" w:color="000000"/>
            </w:tcBorders>
          </w:tcPr>
          <w:p w14:paraId="671B047E" w14:textId="77777777" w:rsidR="00C0773F" w:rsidRPr="00F8737E" w:rsidRDefault="00C0773F" w:rsidP="00C0773F">
            <w:pPr>
              <w:ind w:left="7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88" w:type="dxa"/>
            <w:tcBorders>
              <w:top w:val="single" w:sz="4" w:space="0" w:color="000000"/>
              <w:left w:val="single" w:sz="4" w:space="0" w:color="000000"/>
              <w:bottom w:val="single" w:sz="4" w:space="0" w:color="000000"/>
              <w:right w:val="single" w:sz="4" w:space="0" w:color="000000"/>
            </w:tcBorders>
          </w:tcPr>
          <w:p w14:paraId="128844AC" w14:textId="77777777" w:rsidR="00C0773F" w:rsidRPr="00F8737E" w:rsidRDefault="00C0773F" w:rsidP="00C0773F">
            <w:pPr>
              <w:ind w:left="70"/>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shd w:val="clear" w:color="auto" w:fill="92D050"/>
          </w:tcPr>
          <w:p w14:paraId="10BF275F"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shd w:val="clear" w:color="auto" w:fill="92D050"/>
          </w:tcPr>
          <w:p w14:paraId="1056136C"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9" w:type="dxa"/>
            <w:tcBorders>
              <w:top w:val="single" w:sz="4" w:space="0" w:color="000000"/>
              <w:left w:val="single" w:sz="4" w:space="0" w:color="000000"/>
              <w:bottom w:val="single" w:sz="4" w:space="0" w:color="000000"/>
              <w:right w:val="single" w:sz="7" w:space="0" w:color="000000"/>
            </w:tcBorders>
            <w:shd w:val="clear" w:color="auto" w:fill="92D050"/>
          </w:tcPr>
          <w:p w14:paraId="5133DAA5" w14:textId="77777777" w:rsidR="00C0773F" w:rsidRPr="00F8737E" w:rsidRDefault="00C0773F" w:rsidP="00C0773F">
            <w:pPr>
              <w:ind w:left="7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0" w:type="dxa"/>
            <w:tcBorders>
              <w:top w:val="single" w:sz="4" w:space="0" w:color="000000"/>
              <w:left w:val="single" w:sz="7" w:space="0" w:color="000000"/>
              <w:bottom w:val="single" w:sz="4" w:space="0" w:color="000000"/>
              <w:right w:val="single" w:sz="4" w:space="0" w:color="000000"/>
            </w:tcBorders>
          </w:tcPr>
          <w:p w14:paraId="4D57BF90" w14:textId="77777777" w:rsidR="00C0773F" w:rsidRPr="00F8737E" w:rsidRDefault="00C0773F" w:rsidP="00C0773F">
            <w:pPr>
              <w:ind w:left="73"/>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p w14:paraId="3A5CC610" w14:textId="77777777" w:rsidR="00C0773F" w:rsidRPr="00F8737E" w:rsidRDefault="00C0773F" w:rsidP="00C0773F">
            <w:pPr>
              <w:ind w:left="73"/>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142729FC" w14:textId="77777777" w:rsidR="00C0773F" w:rsidRPr="00F8737E" w:rsidRDefault="00C0773F" w:rsidP="00C0773F">
            <w:pPr>
              <w:ind w:right="63"/>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3D8257AD" w14:textId="77777777" w:rsidR="00C0773F" w:rsidRPr="00F8737E" w:rsidRDefault="00C0773F" w:rsidP="00C0773F">
            <w:pPr>
              <w:ind w:right="62"/>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4C6A6B5A"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29A53DEE"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43458BF5"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5E170E31"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358865FD" w14:textId="77777777" w:rsidR="00C0773F" w:rsidRPr="00F8737E" w:rsidRDefault="00C0773F" w:rsidP="00C0773F">
            <w:pPr>
              <w:ind w:right="59"/>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r>
      <w:tr w:rsidR="00C0773F" w:rsidRPr="00F8737E" w14:paraId="65757719" w14:textId="77777777" w:rsidTr="00DF3B25">
        <w:trPr>
          <w:trHeight w:val="936"/>
        </w:trPr>
        <w:tc>
          <w:tcPr>
            <w:tcW w:w="3776" w:type="dxa"/>
            <w:tcBorders>
              <w:top w:val="single" w:sz="4" w:space="0" w:color="000000"/>
              <w:left w:val="single" w:sz="4" w:space="0" w:color="000000"/>
              <w:bottom w:val="single" w:sz="4" w:space="0" w:color="000000"/>
              <w:right w:val="single" w:sz="4" w:space="0" w:color="000000"/>
            </w:tcBorders>
          </w:tcPr>
          <w:p w14:paraId="177A665C" w14:textId="77777777" w:rsidR="00C0773F" w:rsidRPr="00F8737E" w:rsidRDefault="00C0773F" w:rsidP="00C0773F">
            <w:pPr>
              <w:ind w:left="76"/>
              <w:rPr>
                <w:rFonts w:ascii="Century Gothic" w:eastAsia="Calibri" w:hAnsi="Century Gothic" w:cs="Calibri"/>
                <w:color w:val="000000"/>
                <w:sz w:val="20"/>
                <w:szCs w:val="20"/>
              </w:rPr>
            </w:pPr>
            <w:r w:rsidRPr="00F8737E">
              <w:rPr>
                <w:rFonts w:ascii="Century Gothic" w:eastAsia="Calibri" w:hAnsi="Century Gothic" w:cs="Calibri"/>
                <w:color w:val="000000"/>
                <w:sz w:val="20"/>
                <w:szCs w:val="20"/>
              </w:rPr>
              <w:t xml:space="preserve">Intégration des observations des membres du ComPil et partage avec les membres du GSE. </w:t>
            </w:r>
          </w:p>
        </w:tc>
        <w:tc>
          <w:tcPr>
            <w:tcW w:w="270" w:type="dxa"/>
            <w:tcBorders>
              <w:top w:val="single" w:sz="4" w:space="0" w:color="000000"/>
              <w:left w:val="single" w:sz="4" w:space="0" w:color="000000"/>
              <w:bottom w:val="single" w:sz="4" w:space="0" w:color="000000"/>
              <w:right w:val="single" w:sz="4" w:space="0" w:color="000000"/>
            </w:tcBorders>
          </w:tcPr>
          <w:p w14:paraId="4DB5A3EC" w14:textId="77777777" w:rsidR="00C0773F" w:rsidRPr="00F8737E" w:rsidRDefault="00C0773F" w:rsidP="00C0773F">
            <w:pPr>
              <w:ind w:right="35"/>
              <w:jc w:val="center"/>
              <w:rPr>
                <w:rFonts w:ascii="Century Gothic" w:eastAsia="Calibri" w:hAnsi="Century Gothic" w:cs="Calibri"/>
                <w:color w:val="000000"/>
                <w:sz w:val="20"/>
                <w:szCs w:val="20"/>
              </w:rPr>
            </w:pPr>
            <w:r w:rsidRPr="00F8737E">
              <w:rPr>
                <w:rFonts w:ascii="Century Gothic" w:eastAsia="Calibri" w:hAnsi="Century Gothic" w:cs="Calibri"/>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4C5E8008" w14:textId="77777777" w:rsidR="00C0773F" w:rsidRPr="00F8737E" w:rsidRDefault="00C0773F" w:rsidP="00C0773F">
            <w:pPr>
              <w:ind w:right="63"/>
              <w:jc w:val="center"/>
              <w:rPr>
                <w:rFonts w:ascii="Century Gothic" w:eastAsia="Calibri" w:hAnsi="Century Gothic" w:cs="Calibri"/>
                <w:color w:val="000000"/>
                <w:sz w:val="20"/>
                <w:szCs w:val="20"/>
              </w:rPr>
            </w:pPr>
            <w:r w:rsidRPr="00F8737E">
              <w:rPr>
                <w:rFonts w:ascii="Century Gothic" w:eastAsia="Calibri" w:hAnsi="Century Gothic" w:cs="Calibri"/>
                <w:color w:val="000000"/>
                <w:sz w:val="20"/>
                <w:szCs w:val="20"/>
              </w:rPr>
              <w:t xml:space="preserve"> </w:t>
            </w:r>
          </w:p>
        </w:tc>
        <w:tc>
          <w:tcPr>
            <w:tcW w:w="294" w:type="dxa"/>
            <w:tcBorders>
              <w:top w:val="single" w:sz="4" w:space="0" w:color="000000"/>
              <w:left w:val="single" w:sz="4" w:space="0" w:color="000000"/>
              <w:bottom w:val="single" w:sz="4" w:space="0" w:color="000000"/>
              <w:right w:val="single" w:sz="4" w:space="0" w:color="000000"/>
            </w:tcBorders>
          </w:tcPr>
          <w:p w14:paraId="606290F1" w14:textId="77777777" w:rsidR="00C0773F" w:rsidRPr="00F8737E" w:rsidRDefault="00C0773F" w:rsidP="00C0773F">
            <w:pPr>
              <w:ind w:right="62"/>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405F45D1"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22063BB8"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6" w:type="dxa"/>
            <w:tcBorders>
              <w:top w:val="single" w:sz="4" w:space="0" w:color="000000"/>
              <w:left w:val="single" w:sz="4" w:space="0" w:color="000000"/>
              <w:bottom w:val="single" w:sz="4" w:space="0" w:color="000000"/>
              <w:right w:val="single" w:sz="4" w:space="0" w:color="000000"/>
            </w:tcBorders>
          </w:tcPr>
          <w:p w14:paraId="642DBEAF" w14:textId="77777777" w:rsidR="00C0773F" w:rsidRPr="00F8737E" w:rsidRDefault="00C0773F" w:rsidP="00C0773F">
            <w:pPr>
              <w:ind w:right="61"/>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49F92C4B" w14:textId="77777777" w:rsidR="00C0773F" w:rsidRPr="00F8737E" w:rsidRDefault="00C0773F" w:rsidP="00C0773F">
            <w:pPr>
              <w:ind w:right="61"/>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302" w:type="dxa"/>
            <w:tcBorders>
              <w:top w:val="single" w:sz="4" w:space="0" w:color="000000"/>
              <w:left w:val="single" w:sz="4" w:space="0" w:color="000000"/>
              <w:bottom w:val="single" w:sz="4" w:space="0" w:color="000000"/>
              <w:right w:val="single" w:sz="4" w:space="0" w:color="000000"/>
            </w:tcBorders>
          </w:tcPr>
          <w:p w14:paraId="77252896" w14:textId="77777777" w:rsidR="00C0773F" w:rsidRPr="00F8737E" w:rsidRDefault="00C0773F" w:rsidP="00C0773F">
            <w:pPr>
              <w:ind w:left="7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88" w:type="dxa"/>
            <w:tcBorders>
              <w:top w:val="single" w:sz="4" w:space="0" w:color="000000"/>
              <w:left w:val="single" w:sz="4" w:space="0" w:color="000000"/>
              <w:bottom w:val="single" w:sz="4" w:space="0" w:color="000000"/>
              <w:right w:val="single" w:sz="4" w:space="0" w:color="000000"/>
            </w:tcBorders>
          </w:tcPr>
          <w:p w14:paraId="6792FF8C" w14:textId="77777777" w:rsidR="00C0773F" w:rsidRPr="00F8737E" w:rsidRDefault="00C0773F" w:rsidP="00C0773F">
            <w:pPr>
              <w:ind w:left="70"/>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0D627DD9"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16829519"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9" w:type="dxa"/>
            <w:tcBorders>
              <w:top w:val="single" w:sz="4" w:space="0" w:color="000000"/>
              <w:left w:val="single" w:sz="4" w:space="0" w:color="000000"/>
              <w:bottom w:val="single" w:sz="4" w:space="0" w:color="000000"/>
              <w:right w:val="single" w:sz="7" w:space="0" w:color="000000"/>
            </w:tcBorders>
            <w:shd w:val="clear" w:color="auto" w:fill="92D050"/>
          </w:tcPr>
          <w:p w14:paraId="2A9E9A74" w14:textId="77777777" w:rsidR="00C0773F" w:rsidRPr="00F8737E" w:rsidRDefault="00C0773F" w:rsidP="00C0773F">
            <w:pPr>
              <w:ind w:left="7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0" w:type="dxa"/>
            <w:tcBorders>
              <w:top w:val="single" w:sz="4" w:space="0" w:color="000000"/>
              <w:left w:val="single" w:sz="7" w:space="0" w:color="000000"/>
              <w:bottom w:val="single" w:sz="4" w:space="0" w:color="000000"/>
              <w:right w:val="single" w:sz="4" w:space="0" w:color="000000"/>
            </w:tcBorders>
            <w:shd w:val="clear" w:color="auto" w:fill="92D050"/>
          </w:tcPr>
          <w:p w14:paraId="21981ABA" w14:textId="77777777" w:rsidR="00C0773F" w:rsidRPr="00F8737E" w:rsidRDefault="00C0773F" w:rsidP="00C0773F">
            <w:pPr>
              <w:ind w:left="73"/>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shd w:val="clear" w:color="auto" w:fill="92D050"/>
          </w:tcPr>
          <w:p w14:paraId="63460917" w14:textId="77777777" w:rsidR="00C0773F" w:rsidRPr="00F8737E" w:rsidRDefault="00C0773F" w:rsidP="00C0773F">
            <w:pPr>
              <w:ind w:right="63"/>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10D7A80D" w14:textId="77777777" w:rsidR="00C0773F" w:rsidRPr="00F8737E" w:rsidRDefault="00C0773F" w:rsidP="00C0773F">
            <w:pPr>
              <w:ind w:right="62"/>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3C56B564"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p w14:paraId="65799FC8"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05F3AF6D"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p w14:paraId="709D8E0F"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675FCEC2"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618BC550"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4A1D69ED" w14:textId="77777777" w:rsidR="00C0773F" w:rsidRPr="00F8737E" w:rsidRDefault="00C0773F" w:rsidP="00C0773F">
            <w:pPr>
              <w:ind w:right="59"/>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r>
      <w:tr w:rsidR="00C0773F" w:rsidRPr="00F8737E" w14:paraId="148EFDD1" w14:textId="77777777" w:rsidTr="00DF3B25">
        <w:trPr>
          <w:trHeight w:val="1863"/>
        </w:trPr>
        <w:tc>
          <w:tcPr>
            <w:tcW w:w="3776" w:type="dxa"/>
            <w:tcBorders>
              <w:top w:val="single" w:sz="4" w:space="0" w:color="000000"/>
              <w:left w:val="single" w:sz="4" w:space="0" w:color="000000"/>
              <w:bottom w:val="single" w:sz="4" w:space="0" w:color="000000"/>
              <w:right w:val="single" w:sz="4" w:space="0" w:color="000000"/>
            </w:tcBorders>
          </w:tcPr>
          <w:p w14:paraId="6666D74A" w14:textId="77777777" w:rsidR="00C0773F" w:rsidRPr="00F8737E" w:rsidRDefault="00C0773F" w:rsidP="00C0773F">
            <w:pPr>
              <w:spacing w:after="1" w:line="275" w:lineRule="auto"/>
              <w:ind w:left="76"/>
              <w:rPr>
                <w:rFonts w:ascii="Century Gothic" w:eastAsia="Calibri" w:hAnsi="Century Gothic" w:cs="Calibri"/>
                <w:color w:val="000000"/>
                <w:sz w:val="20"/>
                <w:szCs w:val="20"/>
              </w:rPr>
            </w:pPr>
            <w:r w:rsidRPr="00F8737E">
              <w:rPr>
                <w:rFonts w:ascii="Century Gothic" w:eastAsia="Calibri" w:hAnsi="Century Gothic" w:cs="Calibri"/>
                <w:color w:val="000000"/>
                <w:sz w:val="20"/>
                <w:szCs w:val="20"/>
              </w:rPr>
              <w:t xml:space="preserve">Atelier de validation des principaux résultats et conclusions de l’évaluation aux acteurs de l’éducation pour validation. </w:t>
            </w:r>
            <w:r w:rsidRPr="00F8737E">
              <w:rPr>
                <w:rFonts w:ascii="Century Gothic" w:eastAsia="Calibri" w:hAnsi="Century Gothic" w:cs="Calibri"/>
                <w:b/>
                <w:color w:val="000000"/>
                <w:sz w:val="20"/>
                <w:szCs w:val="20"/>
              </w:rPr>
              <w:t xml:space="preserve"> </w:t>
            </w:r>
          </w:p>
          <w:p w14:paraId="125E3097" w14:textId="77777777" w:rsidR="00C0773F" w:rsidRPr="00F8737E" w:rsidRDefault="00C0773F" w:rsidP="00C0773F">
            <w:pPr>
              <w:ind w:left="76"/>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Revue assurance-qualité qui prendre 5 à 8 jours (checklist en annexe)</w:t>
            </w:r>
            <w:r w:rsidRPr="00F8737E">
              <w:rPr>
                <w:rFonts w:ascii="Century Gothic" w:eastAsia="Calibri" w:hAnsi="Century Gothic" w:cs="Calibri"/>
                <w:color w:val="000000"/>
                <w:sz w:val="20"/>
                <w:szCs w:val="20"/>
              </w:rPr>
              <w:t xml:space="preserve"> </w:t>
            </w:r>
          </w:p>
        </w:tc>
        <w:tc>
          <w:tcPr>
            <w:tcW w:w="270" w:type="dxa"/>
            <w:tcBorders>
              <w:top w:val="single" w:sz="4" w:space="0" w:color="000000"/>
              <w:left w:val="single" w:sz="4" w:space="0" w:color="000000"/>
              <w:bottom w:val="single" w:sz="4" w:space="0" w:color="000000"/>
              <w:right w:val="single" w:sz="4" w:space="0" w:color="000000"/>
            </w:tcBorders>
          </w:tcPr>
          <w:p w14:paraId="427ACA40" w14:textId="77777777" w:rsidR="00C0773F" w:rsidRPr="00F8737E" w:rsidRDefault="00C0773F" w:rsidP="00C0773F">
            <w:pPr>
              <w:ind w:right="35"/>
              <w:jc w:val="center"/>
              <w:rPr>
                <w:rFonts w:ascii="Century Gothic" w:eastAsia="Calibri" w:hAnsi="Century Gothic" w:cs="Calibri"/>
                <w:color w:val="000000"/>
                <w:sz w:val="20"/>
                <w:szCs w:val="20"/>
              </w:rPr>
            </w:pPr>
            <w:r w:rsidRPr="00F8737E">
              <w:rPr>
                <w:rFonts w:ascii="Century Gothic" w:eastAsia="Calibri" w:hAnsi="Century Gothic" w:cs="Calibri"/>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7BADD855" w14:textId="77777777" w:rsidR="00C0773F" w:rsidRPr="00F8737E" w:rsidRDefault="00C0773F" w:rsidP="00C0773F">
            <w:pPr>
              <w:ind w:right="63"/>
              <w:jc w:val="center"/>
              <w:rPr>
                <w:rFonts w:ascii="Century Gothic" w:eastAsia="Calibri" w:hAnsi="Century Gothic" w:cs="Calibri"/>
                <w:color w:val="000000"/>
                <w:sz w:val="20"/>
                <w:szCs w:val="20"/>
              </w:rPr>
            </w:pPr>
            <w:r w:rsidRPr="00F8737E">
              <w:rPr>
                <w:rFonts w:ascii="Century Gothic" w:eastAsia="Calibri" w:hAnsi="Century Gothic" w:cs="Calibri"/>
                <w:color w:val="000000"/>
                <w:sz w:val="20"/>
                <w:szCs w:val="20"/>
              </w:rPr>
              <w:t xml:space="preserve"> </w:t>
            </w:r>
          </w:p>
        </w:tc>
        <w:tc>
          <w:tcPr>
            <w:tcW w:w="294" w:type="dxa"/>
            <w:tcBorders>
              <w:top w:val="single" w:sz="4" w:space="0" w:color="000000"/>
              <w:left w:val="single" w:sz="4" w:space="0" w:color="000000"/>
              <w:bottom w:val="single" w:sz="4" w:space="0" w:color="000000"/>
              <w:right w:val="single" w:sz="4" w:space="0" w:color="000000"/>
            </w:tcBorders>
          </w:tcPr>
          <w:p w14:paraId="575121F9" w14:textId="77777777" w:rsidR="00C0773F" w:rsidRPr="00F8737E" w:rsidRDefault="00C0773F" w:rsidP="00C0773F">
            <w:pPr>
              <w:ind w:right="62"/>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5E913947"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044F413F"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6" w:type="dxa"/>
            <w:tcBorders>
              <w:top w:val="single" w:sz="4" w:space="0" w:color="000000"/>
              <w:left w:val="single" w:sz="4" w:space="0" w:color="000000"/>
              <w:bottom w:val="single" w:sz="4" w:space="0" w:color="000000"/>
              <w:right w:val="single" w:sz="4" w:space="0" w:color="000000"/>
            </w:tcBorders>
          </w:tcPr>
          <w:p w14:paraId="6F86C94D" w14:textId="77777777" w:rsidR="00C0773F" w:rsidRPr="00F8737E" w:rsidRDefault="00C0773F" w:rsidP="00C0773F">
            <w:pPr>
              <w:ind w:right="61"/>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20E590C0" w14:textId="77777777" w:rsidR="00C0773F" w:rsidRPr="00F8737E" w:rsidRDefault="00C0773F" w:rsidP="00C0773F">
            <w:pPr>
              <w:ind w:right="61"/>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302" w:type="dxa"/>
            <w:tcBorders>
              <w:top w:val="single" w:sz="4" w:space="0" w:color="000000"/>
              <w:left w:val="single" w:sz="4" w:space="0" w:color="000000"/>
              <w:bottom w:val="single" w:sz="4" w:space="0" w:color="000000"/>
              <w:right w:val="single" w:sz="4" w:space="0" w:color="000000"/>
            </w:tcBorders>
          </w:tcPr>
          <w:p w14:paraId="21EEE04E" w14:textId="77777777" w:rsidR="00C0773F" w:rsidRPr="00F8737E" w:rsidRDefault="00C0773F" w:rsidP="00C0773F">
            <w:pPr>
              <w:ind w:left="7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88" w:type="dxa"/>
            <w:tcBorders>
              <w:top w:val="single" w:sz="4" w:space="0" w:color="000000"/>
              <w:left w:val="single" w:sz="4" w:space="0" w:color="000000"/>
              <w:bottom w:val="single" w:sz="4" w:space="0" w:color="000000"/>
              <w:right w:val="single" w:sz="4" w:space="0" w:color="000000"/>
            </w:tcBorders>
          </w:tcPr>
          <w:p w14:paraId="641FDFE8" w14:textId="77777777" w:rsidR="00C0773F" w:rsidRPr="00F8737E" w:rsidRDefault="00C0773F" w:rsidP="00C0773F">
            <w:pPr>
              <w:ind w:left="70"/>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35DDC3BD"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17AAF830"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9" w:type="dxa"/>
            <w:tcBorders>
              <w:top w:val="single" w:sz="4" w:space="0" w:color="000000"/>
              <w:left w:val="single" w:sz="4" w:space="0" w:color="000000"/>
              <w:bottom w:val="single" w:sz="4" w:space="0" w:color="000000"/>
              <w:right w:val="single" w:sz="7" w:space="0" w:color="000000"/>
            </w:tcBorders>
          </w:tcPr>
          <w:p w14:paraId="15000AB4" w14:textId="77777777" w:rsidR="00C0773F" w:rsidRPr="00F8737E" w:rsidRDefault="00C0773F" w:rsidP="00C0773F">
            <w:pPr>
              <w:ind w:left="7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0" w:type="dxa"/>
            <w:tcBorders>
              <w:top w:val="single" w:sz="4" w:space="0" w:color="000000"/>
              <w:left w:val="single" w:sz="7" w:space="0" w:color="000000"/>
              <w:bottom w:val="single" w:sz="4" w:space="0" w:color="000000"/>
              <w:right w:val="single" w:sz="4" w:space="0" w:color="000000"/>
            </w:tcBorders>
          </w:tcPr>
          <w:p w14:paraId="3DA756E2" w14:textId="77777777" w:rsidR="00C0773F" w:rsidRPr="00F8737E" w:rsidRDefault="00C0773F" w:rsidP="00C0773F">
            <w:pPr>
              <w:ind w:left="73"/>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57BCFE7B" w14:textId="77777777" w:rsidR="00C0773F" w:rsidRPr="00F8737E" w:rsidRDefault="00C0773F" w:rsidP="00C0773F">
            <w:pPr>
              <w:ind w:right="63"/>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shd w:val="clear" w:color="auto" w:fill="92D050"/>
          </w:tcPr>
          <w:p w14:paraId="087BA17C" w14:textId="77777777" w:rsidR="00C0773F" w:rsidRPr="00F8737E" w:rsidRDefault="00C0773F" w:rsidP="00C0773F">
            <w:pPr>
              <w:ind w:right="62"/>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shd w:val="clear" w:color="auto" w:fill="92D050"/>
          </w:tcPr>
          <w:p w14:paraId="09EEBBA3"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shd w:val="clear" w:color="auto" w:fill="92D050"/>
          </w:tcPr>
          <w:p w14:paraId="26A1086D"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0ACCF785"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p w14:paraId="74406C73"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668D6E63"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5AD0BA7C" w14:textId="77777777" w:rsidR="00C0773F" w:rsidRPr="00F8737E" w:rsidRDefault="00C0773F" w:rsidP="00C0773F">
            <w:pPr>
              <w:ind w:right="59"/>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r>
      <w:tr w:rsidR="00C0773F" w:rsidRPr="00F8737E" w14:paraId="0F4AC06C" w14:textId="77777777" w:rsidTr="00DF3B25">
        <w:trPr>
          <w:trHeight w:val="2171"/>
        </w:trPr>
        <w:tc>
          <w:tcPr>
            <w:tcW w:w="3776" w:type="dxa"/>
            <w:tcBorders>
              <w:top w:val="single" w:sz="4" w:space="0" w:color="000000"/>
              <w:left w:val="single" w:sz="4" w:space="0" w:color="000000"/>
              <w:bottom w:val="single" w:sz="4" w:space="0" w:color="000000"/>
              <w:right w:val="single" w:sz="4" w:space="0" w:color="000000"/>
            </w:tcBorders>
          </w:tcPr>
          <w:p w14:paraId="4CABFB70" w14:textId="77777777" w:rsidR="00C0773F" w:rsidRPr="00F8737E" w:rsidRDefault="00C0773F" w:rsidP="00C0773F">
            <w:pPr>
              <w:ind w:left="76" w:right="30"/>
              <w:rPr>
                <w:rFonts w:ascii="Century Gothic" w:eastAsia="Calibri" w:hAnsi="Century Gothic" w:cs="Calibri"/>
                <w:color w:val="000000"/>
                <w:sz w:val="20"/>
                <w:szCs w:val="20"/>
              </w:rPr>
            </w:pPr>
            <w:r w:rsidRPr="00F8737E">
              <w:rPr>
                <w:rFonts w:ascii="Century Gothic" w:eastAsia="Calibri" w:hAnsi="Century Gothic" w:cs="Calibri"/>
                <w:color w:val="000000"/>
                <w:sz w:val="20"/>
                <w:szCs w:val="20"/>
              </w:rPr>
              <w:t xml:space="preserve">Finalisation du rapport de l’évaluation et dissémination à travers des ateliers au niveau national et provincial, sous forme attractive tels que des résumés, des dépliants reprenant les indicateurs phares, des insertions dans les médias, etc.  </w:t>
            </w:r>
          </w:p>
        </w:tc>
        <w:tc>
          <w:tcPr>
            <w:tcW w:w="270" w:type="dxa"/>
            <w:tcBorders>
              <w:top w:val="single" w:sz="4" w:space="0" w:color="000000"/>
              <w:left w:val="single" w:sz="4" w:space="0" w:color="000000"/>
              <w:bottom w:val="single" w:sz="4" w:space="0" w:color="000000"/>
              <w:right w:val="single" w:sz="4" w:space="0" w:color="000000"/>
            </w:tcBorders>
          </w:tcPr>
          <w:p w14:paraId="7CD9E095" w14:textId="77777777" w:rsidR="00C0773F" w:rsidRPr="00F8737E" w:rsidRDefault="00C0773F" w:rsidP="00C0773F">
            <w:pPr>
              <w:ind w:right="35"/>
              <w:jc w:val="center"/>
              <w:rPr>
                <w:rFonts w:ascii="Century Gothic" w:eastAsia="Calibri" w:hAnsi="Century Gothic" w:cs="Calibri"/>
                <w:color w:val="000000"/>
                <w:sz w:val="20"/>
                <w:szCs w:val="20"/>
              </w:rPr>
            </w:pPr>
            <w:r w:rsidRPr="00F8737E">
              <w:rPr>
                <w:rFonts w:ascii="Century Gothic" w:eastAsia="Calibri" w:hAnsi="Century Gothic" w:cs="Calibri"/>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4D89BFB8" w14:textId="77777777" w:rsidR="00C0773F" w:rsidRPr="00F8737E" w:rsidRDefault="00C0773F" w:rsidP="00C0773F">
            <w:pPr>
              <w:ind w:right="63"/>
              <w:jc w:val="center"/>
              <w:rPr>
                <w:rFonts w:ascii="Century Gothic" w:eastAsia="Calibri" w:hAnsi="Century Gothic" w:cs="Calibri"/>
                <w:color w:val="000000"/>
                <w:sz w:val="20"/>
                <w:szCs w:val="20"/>
              </w:rPr>
            </w:pPr>
            <w:r w:rsidRPr="00F8737E">
              <w:rPr>
                <w:rFonts w:ascii="Century Gothic" w:eastAsia="Calibri" w:hAnsi="Century Gothic" w:cs="Calibri"/>
                <w:color w:val="000000"/>
                <w:sz w:val="20"/>
                <w:szCs w:val="20"/>
              </w:rPr>
              <w:t xml:space="preserve"> </w:t>
            </w:r>
          </w:p>
        </w:tc>
        <w:tc>
          <w:tcPr>
            <w:tcW w:w="294" w:type="dxa"/>
            <w:tcBorders>
              <w:top w:val="single" w:sz="4" w:space="0" w:color="000000"/>
              <w:left w:val="single" w:sz="4" w:space="0" w:color="000000"/>
              <w:bottom w:val="single" w:sz="4" w:space="0" w:color="000000"/>
              <w:right w:val="single" w:sz="4" w:space="0" w:color="000000"/>
            </w:tcBorders>
          </w:tcPr>
          <w:p w14:paraId="388CDEF8" w14:textId="77777777" w:rsidR="00C0773F" w:rsidRPr="00F8737E" w:rsidRDefault="00C0773F" w:rsidP="00C0773F">
            <w:pPr>
              <w:ind w:right="62"/>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0F52A3DE"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706531F8"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6" w:type="dxa"/>
            <w:tcBorders>
              <w:top w:val="single" w:sz="4" w:space="0" w:color="000000"/>
              <w:left w:val="single" w:sz="4" w:space="0" w:color="000000"/>
              <w:bottom w:val="single" w:sz="4" w:space="0" w:color="000000"/>
              <w:right w:val="single" w:sz="4" w:space="0" w:color="000000"/>
            </w:tcBorders>
          </w:tcPr>
          <w:p w14:paraId="753AEB61" w14:textId="77777777" w:rsidR="00C0773F" w:rsidRPr="00F8737E" w:rsidRDefault="00C0773F" w:rsidP="00C0773F">
            <w:pPr>
              <w:ind w:right="61"/>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7064E4D7" w14:textId="77777777" w:rsidR="00C0773F" w:rsidRPr="00F8737E" w:rsidRDefault="00C0773F" w:rsidP="00C0773F">
            <w:pPr>
              <w:ind w:right="61"/>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302" w:type="dxa"/>
            <w:tcBorders>
              <w:top w:val="single" w:sz="4" w:space="0" w:color="000000"/>
              <w:left w:val="single" w:sz="4" w:space="0" w:color="000000"/>
              <w:bottom w:val="single" w:sz="4" w:space="0" w:color="000000"/>
              <w:right w:val="single" w:sz="4" w:space="0" w:color="000000"/>
            </w:tcBorders>
          </w:tcPr>
          <w:p w14:paraId="69AC0F01" w14:textId="77777777" w:rsidR="00C0773F" w:rsidRPr="00F8737E" w:rsidRDefault="00C0773F" w:rsidP="00C0773F">
            <w:pPr>
              <w:ind w:left="7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88" w:type="dxa"/>
            <w:tcBorders>
              <w:top w:val="single" w:sz="4" w:space="0" w:color="000000"/>
              <w:left w:val="single" w:sz="4" w:space="0" w:color="000000"/>
              <w:bottom w:val="single" w:sz="4" w:space="0" w:color="000000"/>
              <w:right w:val="single" w:sz="4" w:space="0" w:color="000000"/>
            </w:tcBorders>
          </w:tcPr>
          <w:p w14:paraId="08C87FCB" w14:textId="77777777" w:rsidR="00C0773F" w:rsidRPr="00F8737E" w:rsidRDefault="00C0773F" w:rsidP="00C0773F">
            <w:pPr>
              <w:ind w:left="70"/>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0EDB4DD7"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0E45E256"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9" w:type="dxa"/>
            <w:tcBorders>
              <w:top w:val="single" w:sz="4" w:space="0" w:color="000000"/>
              <w:left w:val="single" w:sz="4" w:space="0" w:color="000000"/>
              <w:bottom w:val="single" w:sz="4" w:space="0" w:color="000000"/>
              <w:right w:val="single" w:sz="7" w:space="0" w:color="000000"/>
            </w:tcBorders>
          </w:tcPr>
          <w:p w14:paraId="2A08BDAF" w14:textId="77777777" w:rsidR="00C0773F" w:rsidRPr="00F8737E" w:rsidRDefault="00C0773F" w:rsidP="00C0773F">
            <w:pPr>
              <w:ind w:left="77"/>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0" w:type="dxa"/>
            <w:tcBorders>
              <w:top w:val="single" w:sz="4" w:space="0" w:color="000000"/>
              <w:left w:val="single" w:sz="7" w:space="0" w:color="000000"/>
              <w:bottom w:val="single" w:sz="4" w:space="0" w:color="000000"/>
              <w:right w:val="single" w:sz="4" w:space="0" w:color="000000"/>
            </w:tcBorders>
          </w:tcPr>
          <w:p w14:paraId="2C619E25" w14:textId="77777777" w:rsidR="00C0773F" w:rsidRPr="00F8737E" w:rsidRDefault="00C0773F" w:rsidP="00C0773F">
            <w:pPr>
              <w:ind w:left="73"/>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37FCB46E" w14:textId="77777777" w:rsidR="00C0773F" w:rsidRPr="00F8737E" w:rsidRDefault="00C0773F" w:rsidP="00C0773F">
            <w:pPr>
              <w:ind w:right="63"/>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74A2A245" w14:textId="77777777" w:rsidR="00C0773F" w:rsidRPr="00F8737E" w:rsidRDefault="00C0773F" w:rsidP="00C0773F">
            <w:pPr>
              <w:ind w:right="62"/>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shd w:val="clear" w:color="auto" w:fill="92D050"/>
          </w:tcPr>
          <w:p w14:paraId="1E3827C1"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shd w:val="clear" w:color="auto" w:fill="92D050"/>
          </w:tcPr>
          <w:p w14:paraId="6B59E629"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shd w:val="clear" w:color="auto" w:fill="92D050"/>
          </w:tcPr>
          <w:p w14:paraId="72DFA4EF"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08C7505A" w14:textId="77777777" w:rsidR="00C0773F" w:rsidRPr="00F8737E" w:rsidRDefault="00C0773F" w:rsidP="00C0773F">
            <w:pPr>
              <w:ind w:right="60"/>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c>
          <w:tcPr>
            <w:tcW w:w="295" w:type="dxa"/>
            <w:tcBorders>
              <w:top w:val="single" w:sz="4" w:space="0" w:color="000000"/>
              <w:left w:val="single" w:sz="4" w:space="0" w:color="000000"/>
              <w:bottom w:val="single" w:sz="4" w:space="0" w:color="000000"/>
              <w:right w:val="single" w:sz="4" w:space="0" w:color="000000"/>
            </w:tcBorders>
          </w:tcPr>
          <w:p w14:paraId="616232FB" w14:textId="77777777" w:rsidR="00C0773F" w:rsidRPr="00F8737E" w:rsidRDefault="00C0773F" w:rsidP="00C0773F">
            <w:pPr>
              <w:ind w:right="59"/>
              <w:jc w:val="center"/>
              <w:rPr>
                <w:rFonts w:ascii="Century Gothic" w:eastAsia="Calibri" w:hAnsi="Century Gothic" w:cs="Calibri"/>
                <w:color w:val="000000"/>
                <w:sz w:val="20"/>
                <w:szCs w:val="20"/>
              </w:rPr>
            </w:pPr>
            <w:r w:rsidRPr="00F8737E">
              <w:rPr>
                <w:rFonts w:ascii="Century Gothic" w:eastAsia="Calibri" w:hAnsi="Century Gothic" w:cs="Calibri"/>
                <w:b/>
                <w:color w:val="000000"/>
                <w:sz w:val="20"/>
                <w:szCs w:val="20"/>
              </w:rPr>
              <w:t xml:space="preserve"> </w:t>
            </w:r>
          </w:p>
        </w:tc>
      </w:tr>
    </w:tbl>
    <w:p w14:paraId="41C49EAA" w14:textId="77777777" w:rsidR="00C0773F" w:rsidRPr="00F8737E" w:rsidRDefault="00C0773F" w:rsidP="00C0773F">
      <w:pPr>
        <w:spacing w:line="259" w:lineRule="auto"/>
        <w:ind w:left="36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2F07B8C6" w14:textId="77777777" w:rsidR="00C0773F" w:rsidRPr="00F8737E" w:rsidRDefault="00C0773F" w:rsidP="00C0773F">
      <w:pPr>
        <w:spacing w:after="4" w:line="249" w:lineRule="auto"/>
        <w:ind w:left="370" w:hanging="1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Annexe </w:t>
      </w:r>
    </w:p>
    <w:p w14:paraId="300BAE35" w14:textId="3259C64C" w:rsidR="00C0773F" w:rsidRPr="00F8737E" w:rsidRDefault="00C0773F" w:rsidP="00C0773F">
      <w:pPr>
        <w:spacing w:after="11" w:line="259" w:lineRule="auto"/>
        <w:ind w:left="360"/>
        <w:rPr>
          <w:rFonts w:ascii="Century Gothic" w:eastAsia="Calibri" w:hAnsi="Century Gothic" w:cs="Calibri"/>
          <w:color w:val="000000"/>
          <w:sz w:val="20"/>
          <w:szCs w:val="20"/>
          <w:lang w:eastAsia="fr-FR"/>
        </w:rPr>
      </w:pPr>
    </w:p>
    <w:p w14:paraId="4B26F15C" w14:textId="77777777" w:rsidR="00C0773F" w:rsidRPr="00F8737E" w:rsidRDefault="00C0773F" w:rsidP="00C0773F">
      <w:pPr>
        <w:spacing w:after="4" w:line="249" w:lineRule="auto"/>
        <w:ind w:left="730" w:hanging="1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1.</w:t>
      </w:r>
      <w:r w:rsidRPr="00F8737E">
        <w:rPr>
          <w:rFonts w:ascii="Century Gothic" w:eastAsia="Arial" w:hAnsi="Century Gothic" w:cs="Arial"/>
          <w:b/>
          <w:color w:val="000000"/>
          <w:sz w:val="20"/>
          <w:szCs w:val="20"/>
          <w:lang w:eastAsia="fr-FR"/>
        </w:rPr>
        <w:t xml:space="preserve"> </w:t>
      </w:r>
      <w:r w:rsidRPr="00F8737E">
        <w:rPr>
          <w:rFonts w:ascii="Century Gothic" w:eastAsia="Calibri" w:hAnsi="Century Gothic" w:cs="Calibri"/>
          <w:b/>
          <w:color w:val="000000"/>
          <w:sz w:val="20"/>
          <w:szCs w:val="20"/>
          <w:lang w:eastAsia="fr-FR"/>
        </w:rPr>
        <w:t xml:space="preserve">Documents de référence  </w:t>
      </w:r>
    </w:p>
    <w:p w14:paraId="3006228D" w14:textId="77777777" w:rsidR="00C0773F" w:rsidRPr="00F8737E" w:rsidRDefault="00C0773F" w:rsidP="00C0773F">
      <w:pPr>
        <w:spacing w:line="259" w:lineRule="auto"/>
        <w:ind w:left="108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766843AD" w14:textId="77777777" w:rsidR="00C0773F" w:rsidRPr="00F8737E" w:rsidRDefault="00C0773F" w:rsidP="00C0773F">
      <w:pPr>
        <w:spacing w:after="31" w:line="248" w:lineRule="auto"/>
        <w:ind w:left="355" w:right="427"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Parmi la liste des documents à consulter figurent les documents suivants : </w:t>
      </w:r>
    </w:p>
    <w:p w14:paraId="18F9367E" w14:textId="77777777" w:rsidR="00C0773F" w:rsidRPr="00F8737E" w:rsidRDefault="00C0773F" w:rsidP="00DF3B25">
      <w:pPr>
        <w:numPr>
          <w:ilvl w:val="0"/>
          <w:numId w:val="20"/>
        </w:numPr>
        <w:spacing w:after="5"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2018 Plan transitoire de l’éducation </w:t>
      </w:r>
    </w:p>
    <w:p w14:paraId="2BAC2FF4" w14:textId="77777777" w:rsidR="00C0773F" w:rsidRPr="00F8737E" w:rsidRDefault="00C0773F" w:rsidP="00DF3B25">
      <w:pPr>
        <w:numPr>
          <w:ilvl w:val="0"/>
          <w:numId w:val="20"/>
        </w:numPr>
        <w:spacing w:after="5"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2018 Rapport d’Evaluation Baastel du Plan transitoire de l’éducation </w:t>
      </w:r>
    </w:p>
    <w:p w14:paraId="07B8759E" w14:textId="77777777" w:rsidR="00C0773F" w:rsidRPr="00F8737E" w:rsidRDefault="00C0773F" w:rsidP="00DF3B25">
      <w:pPr>
        <w:numPr>
          <w:ilvl w:val="0"/>
          <w:numId w:val="20"/>
        </w:numPr>
        <w:spacing w:after="5"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2018 Mémorandum sur le rapport final de l’évaluation externe du paquet sectoriel  </w:t>
      </w:r>
    </w:p>
    <w:p w14:paraId="4A84D6EF" w14:textId="77777777" w:rsidR="00C0773F" w:rsidRPr="00F8737E" w:rsidRDefault="00C0773F" w:rsidP="00DF3B25">
      <w:pPr>
        <w:numPr>
          <w:ilvl w:val="0"/>
          <w:numId w:val="20"/>
        </w:numPr>
        <w:spacing w:after="11"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2018 Burundi Document de Programme TWIGE NEZA </w:t>
      </w:r>
    </w:p>
    <w:p w14:paraId="653672ED" w14:textId="77777777" w:rsidR="00C0773F" w:rsidRPr="00F8737E" w:rsidRDefault="00C0773F" w:rsidP="00DF3B25">
      <w:pPr>
        <w:numPr>
          <w:ilvl w:val="0"/>
          <w:numId w:val="20"/>
        </w:numPr>
        <w:spacing w:after="11"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2018 Diagnostic des Infrastructures et Equipements scolaires du Burundi </w:t>
      </w:r>
    </w:p>
    <w:p w14:paraId="74E3E1B6" w14:textId="77777777" w:rsidR="00C0773F" w:rsidRPr="00F8737E" w:rsidRDefault="00C0773F" w:rsidP="00DF3B25">
      <w:pPr>
        <w:numPr>
          <w:ilvl w:val="0"/>
          <w:numId w:val="20"/>
        </w:numPr>
        <w:spacing w:after="5"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2018 Aide-Mémoire de la revue sectorielle conjointe de l’éducation et ses recommandations  </w:t>
      </w:r>
    </w:p>
    <w:p w14:paraId="6556E75F" w14:textId="77777777" w:rsidR="00C0773F" w:rsidRPr="00F8737E" w:rsidRDefault="00C0773F" w:rsidP="00DF3B25">
      <w:pPr>
        <w:numPr>
          <w:ilvl w:val="0"/>
          <w:numId w:val="20"/>
        </w:numPr>
        <w:spacing w:after="11"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2017 RESEN </w:t>
      </w:r>
    </w:p>
    <w:p w14:paraId="51F702D9" w14:textId="77777777" w:rsidR="00C0773F" w:rsidRPr="00F8737E" w:rsidRDefault="00C0773F" w:rsidP="00DF3B25">
      <w:pPr>
        <w:numPr>
          <w:ilvl w:val="0"/>
          <w:numId w:val="20"/>
        </w:numPr>
        <w:spacing w:after="5"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2017 Stratégie Nationale pour l’éducation préscolaire 2018-2022  </w:t>
      </w:r>
    </w:p>
    <w:p w14:paraId="0C3528C9" w14:textId="77777777" w:rsidR="00C0773F" w:rsidRPr="00F8737E" w:rsidRDefault="00C0773F" w:rsidP="00DF3B25">
      <w:pPr>
        <w:numPr>
          <w:ilvl w:val="0"/>
          <w:numId w:val="20"/>
        </w:numPr>
        <w:spacing w:after="11"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2014 Cadre partenarial avec les PTF </w:t>
      </w:r>
    </w:p>
    <w:p w14:paraId="6E6A5459" w14:textId="77777777" w:rsidR="00C0773F" w:rsidRPr="00F8737E" w:rsidRDefault="00C0773F" w:rsidP="00DF3B25">
      <w:pPr>
        <w:numPr>
          <w:ilvl w:val="0"/>
          <w:numId w:val="20"/>
        </w:numPr>
        <w:spacing w:after="5"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2017 Lettre d’endossement du PTE </w:t>
      </w:r>
    </w:p>
    <w:p w14:paraId="0032D66B" w14:textId="77777777" w:rsidR="00C0773F" w:rsidRPr="00F8737E" w:rsidRDefault="00C0773F" w:rsidP="00DF3B25">
      <w:pPr>
        <w:numPr>
          <w:ilvl w:val="0"/>
          <w:numId w:val="20"/>
        </w:numPr>
        <w:spacing w:after="5"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2012 Plan Sectoriel de Développement de l’Education et de la Formation (PSDEF) 2012-2020 </w:t>
      </w:r>
    </w:p>
    <w:p w14:paraId="3958728E" w14:textId="77777777" w:rsidR="00C0773F" w:rsidRPr="00F8737E" w:rsidRDefault="00C0773F" w:rsidP="00DF3B25">
      <w:pPr>
        <w:numPr>
          <w:ilvl w:val="0"/>
          <w:numId w:val="20"/>
        </w:numPr>
        <w:spacing w:after="5"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2012 Annexes du Plan Sectoriel de Développement de l’Education et de la Formation (PSDEF) 2012-2020 </w:t>
      </w:r>
      <w:r w:rsidRPr="00F8737E">
        <w:rPr>
          <w:rFonts w:ascii="Century Gothic" w:eastAsia="Segoe UI Symbol" w:hAnsi="Century Gothic" w:cs="Segoe UI Symbol"/>
          <w:color w:val="000000"/>
          <w:sz w:val="20"/>
          <w:szCs w:val="20"/>
          <w:lang w:eastAsia="fr-FR"/>
        </w:rPr>
        <w:t>•</w:t>
      </w:r>
      <w:r w:rsidRPr="00F8737E">
        <w:rPr>
          <w:rFonts w:ascii="Century Gothic" w:eastAsia="Arial" w:hAnsi="Century Gothic" w:cs="Arial"/>
          <w:color w:val="000000"/>
          <w:sz w:val="20"/>
          <w:szCs w:val="20"/>
          <w:lang w:eastAsia="fr-FR"/>
        </w:rPr>
        <w:t xml:space="preserve"> </w:t>
      </w:r>
      <w:r w:rsidRPr="00F8737E">
        <w:rPr>
          <w:rFonts w:ascii="Century Gothic" w:eastAsia="Arial" w:hAnsi="Century Gothic" w:cs="Arial"/>
          <w:color w:val="000000"/>
          <w:sz w:val="20"/>
          <w:szCs w:val="20"/>
          <w:lang w:eastAsia="fr-FR"/>
        </w:rPr>
        <w:tab/>
      </w:r>
      <w:r w:rsidRPr="00F8737E">
        <w:rPr>
          <w:rFonts w:ascii="Century Gothic" w:eastAsia="Calibri" w:hAnsi="Century Gothic" w:cs="Calibri"/>
          <w:color w:val="000000"/>
          <w:sz w:val="20"/>
          <w:szCs w:val="20"/>
          <w:lang w:eastAsia="fr-FR"/>
        </w:rPr>
        <w:t xml:space="preserve">Annuaires statistiques </w:t>
      </w:r>
    </w:p>
    <w:p w14:paraId="112F8775" w14:textId="77777777" w:rsidR="00C0773F" w:rsidRPr="00F8737E" w:rsidRDefault="00C0773F" w:rsidP="00DF3B25">
      <w:pPr>
        <w:numPr>
          <w:ilvl w:val="0"/>
          <w:numId w:val="20"/>
        </w:numPr>
        <w:spacing w:after="5"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Textes et lois concernant l’éducation et la réforme en soi ;  </w:t>
      </w:r>
    </w:p>
    <w:p w14:paraId="676C5B82" w14:textId="77777777" w:rsidR="00C0773F" w:rsidRPr="00F8737E" w:rsidRDefault="00C0773F" w:rsidP="00DF3B25">
      <w:pPr>
        <w:numPr>
          <w:ilvl w:val="0"/>
          <w:numId w:val="20"/>
        </w:numPr>
        <w:spacing w:after="5"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 curriculum de l’Enseignement fondamental </w:t>
      </w:r>
    </w:p>
    <w:p w14:paraId="42FF796C" w14:textId="77777777" w:rsidR="00C0773F" w:rsidRPr="00F8737E" w:rsidRDefault="00C0773F" w:rsidP="00DF3B25">
      <w:pPr>
        <w:numPr>
          <w:ilvl w:val="0"/>
          <w:numId w:val="20"/>
        </w:numPr>
        <w:spacing w:after="5"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 curriculum de l’enseignement Post fondamental général et pédagogique </w:t>
      </w:r>
    </w:p>
    <w:p w14:paraId="5DE1ECFD" w14:textId="77777777" w:rsidR="00C0773F" w:rsidRPr="00F8737E" w:rsidRDefault="00C0773F" w:rsidP="00DF3B25">
      <w:pPr>
        <w:numPr>
          <w:ilvl w:val="0"/>
          <w:numId w:val="20"/>
        </w:numPr>
        <w:spacing w:after="5"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Le curriculum de l’enseignement technique et de la Formation Professionnelle </w:t>
      </w:r>
    </w:p>
    <w:p w14:paraId="3F4D8E10" w14:textId="77777777" w:rsidR="00C0773F" w:rsidRPr="00F8737E" w:rsidRDefault="00C0773F" w:rsidP="00DF3B25">
      <w:pPr>
        <w:numPr>
          <w:ilvl w:val="0"/>
          <w:numId w:val="20"/>
        </w:numPr>
        <w:spacing w:after="11"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Politique nationale de formation continue des enseignants ; </w:t>
      </w:r>
    </w:p>
    <w:p w14:paraId="1D4FC1B9" w14:textId="77777777" w:rsidR="00C0773F" w:rsidRPr="00F8737E" w:rsidRDefault="00C0773F" w:rsidP="00DF3B25">
      <w:pPr>
        <w:numPr>
          <w:ilvl w:val="0"/>
          <w:numId w:val="20"/>
        </w:numPr>
        <w:spacing w:after="5"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Guide de gestion de l’école ; </w:t>
      </w:r>
    </w:p>
    <w:p w14:paraId="17C79BBE" w14:textId="77777777" w:rsidR="00C0773F" w:rsidRPr="00F8737E" w:rsidRDefault="00C0773F" w:rsidP="00DF3B25">
      <w:pPr>
        <w:numPr>
          <w:ilvl w:val="0"/>
          <w:numId w:val="20"/>
        </w:numPr>
        <w:spacing w:after="5"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Rapports d’orientation après la 9</w:t>
      </w:r>
      <w:r w:rsidRPr="00F8737E">
        <w:rPr>
          <w:rFonts w:ascii="Century Gothic" w:eastAsia="Calibri" w:hAnsi="Century Gothic" w:cs="Calibri"/>
          <w:color w:val="000000"/>
          <w:sz w:val="20"/>
          <w:szCs w:val="20"/>
          <w:vertAlign w:val="superscript"/>
          <w:lang w:eastAsia="fr-FR"/>
        </w:rPr>
        <w:t>ème</w:t>
      </w:r>
      <w:r w:rsidRPr="00F8737E">
        <w:rPr>
          <w:rFonts w:ascii="Century Gothic" w:eastAsia="Calibri" w:hAnsi="Century Gothic" w:cs="Calibri"/>
          <w:color w:val="000000"/>
          <w:sz w:val="20"/>
          <w:szCs w:val="20"/>
          <w:lang w:eastAsia="fr-FR"/>
        </w:rPr>
        <w:t xml:space="preserve"> année ; </w:t>
      </w:r>
    </w:p>
    <w:p w14:paraId="5FAE9114" w14:textId="77777777" w:rsidR="00C0773F" w:rsidRPr="00F8737E" w:rsidRDefault="00C0773F" w:rsidP="00DF3B25">
      <w:pPr>
        <w:numPr>
          <w:ilvl w:val="0"/>
          <w:numId w:val="20"/>
        </w:numPr>
        <w:spacing w:after="5"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Rapport général des assises des états généraux de l’éducation au Burundi. </w:t>
      </w:r>
    </w:p>
    <w:p w14:paraId="470089ED" w14:textId="77777777" w:rsidR="00C0773F" w:rsidRPr="00F8737E" w:rsidRDefault="00C0773F" w:rsidP="00DF3B25">
      <w:pPr>
        <w:numPr>
          <w:ilvl w:val="0"/>
          <w:numId w:val="20"/>
        </w:numPr>
        <w:spacing w:after="11"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Public expenditure review </w:t>
      </w:r>
    </w:p>
    <w:p w14:paraId="7AB824E2" w14:textId="77777777" w:rsidR="00C0773F" w:rsidRPr="00F8737E" w:rsidRDefault="00C0773F" w:rsidP="00DF3B25">
      <w:pPr>
        <w:numPr>
          <w:ilvl w:val="0"/>
          <w:numId w:val="20"/>
        </w:numPr>
        <w:spacing w:after="11" w:line="248" w:lineRule="auto"/>
        <w:ind w:right="423"/>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Etc. </w:t>
      </w:r>
    </w:p>
    <w:p w14:paraId="3CFF58D6" w14:textId="1D2A3CB7" w:rsidR="00C0773F" w:rsidRPr="00F8737E" w:rsidRDefault="00C0773F" w:rsidP="00C0773F">
      <w:pPr>
        <w:spacing w:line="259" w:lineRule="auto"/>
        <w:ind w:left="36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2AFFD592" w14:textId="77777777" w:rsidR="00C0773F" w:rsidRPr="00F8737E" w:rsidRDefault="00C0773F" w:rsidP="00DF3B25">
      <w:pPr>
        <w:numPr>
          <w:ilvl w:val="0"/>
          <w:numId w:val="21"/>
        </w:numPr>
        <w:spacing w:after="4" w:line="249" w:lineRule="auto"/>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Exemple de structure de rapport de cadrage </w:t>
      </w:r>
    </w:p>
    <w:p w14:paraId="33B114FC" w14:textId="77777777" w:rsidR="00C0773F" w:rsidRPr="00F8737E" w:rsidRDefault="00C0773F" w:rsidP="00C0773F">
      <w:pPr>
        <w:spacing w:line="259" w:lineRule="auto"/>
        <w:ind w:left="36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2B7EE44F" w14:textId="77777777" w:rsidR="00C0773F" w:rsidRPr="00F8737E" w:rsidRDefault="00C0773F" w:rsidP="00C0773F">
      <w:pPr>
        <w:spacing w:after="4" w:line="249" w:lineRule="auto"/>
        <w:ind w:left="370" w:hanging="1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Table des matières* </w:t>
      </w:r>
    </w:p>
    <w:p w14:paraId="3E097F98" w14:textId="77777777" w:rsidR="00C0773F" w:rsidRPr="00F8737E" w:rsidRDefault="00C0773F" w:rsidP="00C0773F">
      <w:pPr>
        <w:spacing w:line="259" w:lineRule="auto"/>
        <w:ind w:left="36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 </w:t>
      </w:r>
    </w:p>
    <w:p w14:paraId="0D70BC58" w14:textId="77777777" w:rsidR="00C0773F" w:rsidRPr="00F8737E" w:rsidRDefault="00C0773F" w:rsidP="00C0773F">
      <w:pPr>
        <w:spacing w:after="4" w:line="249" w:lineRule="auto"/>
        <w:ind w:left="1092" w:hanging="1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1. INTRODUCTION </w:t>
      </w:r>
    </w:p>
    <w:p w14:paraId="38F63271" w14:textId="77777777" w:rsidR="00C0773F" w:rsidRPr="00F8737E" w:rsidRDefault="00C0773F" w:rsidP="00DF3B25">
      <w:pPr>
        <w:numPr>
          <w:ilvl w:val="1"/>
          <w:numId w:val="23"/>
        </w:numPr>
        <w:spacing w:after="11" w:line="248" w:lineRule="auto"/>
        <w:ind w:left="2186" w:right="427" w:hanging="386"/>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Objet (politique, programme, projet) de l’évaluation </w:t>
      </w:r>
    </w:p>
    <w:p w14:paraId="57F9F4E9" w14:textId="77777777" w:rsidR="00C0773F" w:rsidRPr="00F8737E" w:rsidRDefault="00C0773F" w:rsidP="00DF3B25">
      <w:pPr>
        <w:numPr>
          <w:ilvl w:val="1"/>
          <w:numId w:val="23"/>
        </w:numPr>
        <w:spacing w:after="11" w:line="248" w:lineRule="auto"/>
        <w:ind w:left="2186" w:right="427" w:hanging="386"/>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Contexte et justification de l’évaluation </w:t>
      </w:r>
    </w:p>
    <w:p w14:paraId="2B358302" w14:textId="77777777" w:rsidR="00C0773F" w:rsidRPr="00F8737E" w:rsidRDefault="00C0773F" w:rsidP="00DF3B25">
      <w:pPr>
        <w:numPr>
          <w:ilvl w:val="1"/>
          <w:numId w:val="23"/>
        </w:numPr>
        <w:spacing w:after="11" w:line="248" w:lineRule="auto"/>
        <w:ind w:left="2186" w:right="427" w:hanging="386"/>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Objectifs et portée de l’évaluation </w:t>
      </w:r>
    </w:p>
    <w:p w14:paraId="3EEFC0F0" w14:textId="77777777" w:rsidR="00C0773F" w:rsidRPr="00F8737E" w:rsidRDefault="00C0773F" w:rsidP="00C0773F">
      <w:pPr>
        <w:spacing w:line="259" w:lineRule="auto"/>
        <w:ind w:left="180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0EC98F88" w14:textId="77777777" w:rsidR="00C0773F" w:rsidRPr="00F8737E" w:rsidRDefault="00C0773F" w:rsidP="00C0773F">
      <w:pPr>
        <w:spacing w:after="4" w:line="249" w:lineRule="auto"/>
        <w:ind w:left="1092" w:hanging="1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2. METHODOLOGIE </w:t>
      </w:r>
    </w:p>
    <w:p w14:paraId="65940DCD" w14:textId="77777777" w:rsidR="00C0773F" w:rsidRPr="00F8737E" w:rsidRDefault="00C0773F" w:rsidP="00DF3B25">
      <w:pPr>
        <w:numPr>
          <w:ilvl w:val="1"/>
          <w:numId w:val="21"/>
        </w:numPr>
        <w:spacing w:after="11" w:line="248" w:lineRule="auto"/>
        <w:ind w:left="2186" w:right="427" w:hanging="386"/>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Questions et critères d’évaluation </w:t>
      </w:r>
    </w:p>
    <w:p w14:paraId="7BE2508E" w14:textId="77777777" w:rsidR="00C0773F" w:rsidRPr="00F8737E" w:rsidRDefault="00C0773F" w:rsidP="00DF3B25">
      <w:pPr>
        <w:numPr>
          <w:ilvl w:val="1"/>
          <w:numId w:val="21"/>
        </w:numPr>
        <w:spacing w:after="11" w:line="248" w:lineRule="auto"/>
        <w:ind w:left="2186" w:right="427" w:hanging="386"/>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Approche méthodologique </w:t>
      </w:r>
    </w:p>
    <w:p w14:paraId="343944AF" w14:textId="77777777" w:rsidR="00C0773F" w:rsidRPr="00F8737E" w:rsidRDefault="00C0773F" w:rsidP="00DF3B25">
      <w:pPr>
        <w:numPr>
          <w:ilvl w:val="1"/>
          <w:numId w:val="21"/>
        </w:numPr>
        <w:spacing w:after="11" w:line="248" w:lineRule="auto"/>
        <w:ind w:left="2186" w:right="427" w:hanging="386"/>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Evaluabilité  </w:t>
      </w:r>
    </w:p>
    <w:p w14:paraId="140CB309" w14:textId="77777777" w:rsidR="00C0773F" w:rsidRPr="00F8737E" w:rsidRDefault="00C0773F" w:rsidP="00DF3B25">
      <w:pPr>
        <w:numPr>
          <w:ilvl w:val="1"/>
          <w:numId w:val="21"/>
        </w:numPr>
        <w:spacing w:after="11" w:line="248" w:lineRule="auto"/>
        <w:ind w:left="2186" w:right="427" w:hanging="386"/>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Méthodes de collecte des données </w:t>
      </w:r>
    </w:p>
    <w:p w14:paraId="463D225B" w14:textId="77777777" w:rsidR="00C0773F" w:rsidRPr="00F8737E" w:rsidRDefault="00C0773F" w:rsidP="00DF3B25">
      <w:pPr>
        <w:numPr>
          <w:ilvl w:val="1"/>
          <w:numId w:val="21"/>
        </w:numPr>
        <w:spacing w:after="11" w:line="248" w:lineRule="auto"/>
        <w:ind w:left="2186" w:right="427" w:hanging="386"/>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Méthodes d’analyse des données </w:t>
      </w:r>
    </w:p>
    <w:p w14:paraId="325BDED7" w14:textId="77777777" w:rsidR="00C0773F" w:rsidRPr="00F8737E" w:rsidRDefault="00C0773F" w:rsidP="00DF3B25">
      <w:pPr>
        <w:numPr>
          <w:ilvl w:val="1"/>
          <w:numId w:val="21"/>
        </w:numPr>
        <w:spacing w:after="5" w:line="248" w:lineRule="auto"/>
        <w:ind w:left="2186" w:right="427" w:hanging="386"/>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Limites de l’évaluation </w:t>
      </w:r>
    </w:p>
    <w:p w14:paraId="0980B986" w14:textId="77777777" w:rsidR="00C0773F" w:rsidRPr="00F8737E" w:rsidRDefault="00C0773F" w:rsidP="00DF3B25">
      <w:pPr>
        <w:numPr>
          <w:ilvl w:val="0"/>
          <w:numId w:val="21"/>
        </w:numPr>
        <w:spacing w:after="4" w:line="249" w:lineRule="auto"/>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PROGRAMME DE TRAVAIL </w:t>
      </w:r>
    </w:p>
    <w:p w14:paraId="2A59EDDF" w14:textId="77777777" w:rsidR="00C0773F" w:rsidRPr="00F8737E" w:rsidRDefault="00C0773F" w:rsidP="00DF3B25">
      <w:pPr>
        <w:numPr>
          <w:ilvl w:val="1"/>
          <w:numId w:val="21"/>
        </w:numPr>
        <w:spacing w:after="11" w:line="248" w:lineRule="auto"/>
        <w:ind w:left="2186" w:right="427" w:hanging="386"/>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Etapes clés </w:t>
      </w:r>
    </w:p>
    <w:p w14:paraId="57075396" w14:textId="77777777" w:rsidR="00C0773F" w:rsidRPr="00F8737E" w:rsidRDefault="00C0773F" w:rsidP="00DF3B25">
      <w:pPr>
        <w:numPr>
          <w:ilvl w:val="1"/>
          <w:numId w:val="21"/>
        </w:numPr>
        <w:spacing w:after="5" w:line="248" w:lineRule="auto"/>
        <w:ind w:left="2186" w:right="427" w:hanging="386"/>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Composition de l’équipe et responsabilités </w:t>
      </w:r>
    </w:p>
    <w:p w14:paraId="4F1E7796" w14:textId="77777777" w:rsidR="00C0773F" w:rsidRPr="00F8737E" w:rsidRDefault="00C0773F" w:rsidP="00DF3B25">
      <w:pPr>
        <w:numPr>
          <w:ilvl w:val="1"/>
          <w:numId w:val="21"/>
        </w:numPr>
        <w:spacing w:after="11" w:line="248" w:lineRule="auto"/>
        <w:ind w:left="2186" w:right="427" w:hanging="386"/>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Gestion et appuis logistiques </w:t>
      </w:r>
    </w:p>
    <w:p w14:paraId="5EDE8404" w14:textId="77777777" w:rsidR="00C0773F" w:rsidRPr="00F8737E" w:rsidRDefault="00C0773F" w:rsidP="00DF3B25">
      <w:pPr>
        <w:numPr>
          <w:ilvl w:val="1"/>
          <w:numId w:val="21"/>
        </w:numPr>
        <w:spacing w:after="11" w:line="248" w:lineRule="auto"/>
        <w:ind w:left="2186" w:right="427" w:hanging="386"/>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Calendrier de travail </w:t>
      </w:r>
    </w:p>
    <w:p w14:paraId="197B7515" w14:textId="77777777" w:rsidR="00C0773F" w:rsidRPr="00F8737E" w:rsidRDefault="00C0773F" w:rsidP="00C0773F">
      <w:pPr>
        <w:spacing w:line="259" w:lineRule="auto"/>
        <w:ind w:left="360"/>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 </w:t>
      </w:r>
    </w:p>
    <w:p w14:paraId="30476220" w14:textId="77777777" w:rsidR="00C0773F" w:rsidRPr="00F8737E" w:rsidRDefault="00C0773F" w:rsidP="00C0773F">
      <w:pPr>
        <w:spacing w:after="4" w:line="249" w:lineRule="auto"/>
        <w:ind w:left="1092" w:hanging="10"/>
        <w:rPr>
          <w:rFonts w:ascii="Century Gothic" w:eastAsia="Calibri" w:hAnsi="Century Gothic" w:cs="Calibri"/>
          <w:color w:val="000000"/>
          <w:sz w:val="20"/>
          <w:szCs w:val="20"/>
          <w:lang w:eastAsia="fr-FR"/>
        </w:rPr>
      </w:pPr>
      <w:r w:rsidRPr="00F8737E">
        <w:rPr>
          <w:rFonts w:ascii="Century Gothic" w:eastAsia="Calibri" w:hAnsi="Century Gothic" w:cs="Calibri"/>
          <w:b/>
          <w:color w:val="000000"/>
          <w:sz w:val="20"/>
          <w:szCs w:val="20"/>
          <w:lang w:eastAsia="fr-FR"/>
        </w:rPr>
        <w:t xml:space="preserve">ANNEXES  </w:t>
      </w:r>
    </w:p>
    <w:p w14:paraId="3D8C21A5" w14:textId="77777777" w:rsidR="00C0773F" w:rsidRPr="00F8737E" w:rsidRDefault="00C0773F" w:rsidP="00DF3B25">
      <w:pPr>
        <w:numPr>
          <w:ilvl w:val="3"/>
          <w:numId w:val="22"/>
        </w:numPr>
        <w:spacing w:after="5" w:line="248" w:lineRule="auto"/>
        <w:ind w:left="2128"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Termes de référence de l’évaluation </w:t>
      </w:r>
    </w:p>
    <w:p w14:paraId="43F37D60" w14:textId="77777777" w:rsidR="00C0773F" w:rsidRPr="00F8737E" w:rsidRDefault="00C0773F" w:rsidP="00DF3B25">
      <w:pPr>
        <w:numPr>
          <w:ilvl w:val="3"/>
          <w:numId w:val="22"/>
        </w:numPr>
        <w:spacing w:after="5" w:line="248" w:lineRule="auto"/>
        <w:ind w:left="2128"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Matrice d’évaluation </w:t>
      </w:r>
    </w:p>
    <w:p w14:paraId="6F1D9BD2" w14:textId="77777777" w:rsidR="00C0773F" w:rsidRPr="00F8737E" w:rsidRDefault="00C0773F" w:rsidP="00DF3B25">
      <w:pPr>
        <w:numPr>
          <w:ilvl w:val="3"/>
          <w:numId w:val="22"/>
        </w:numPr>
        <w:spacing w:after="11" w:line="248" w:lineRule="auto"/>
        <w:ind w:left="2128"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Cartographie des parties prenantes  </w:t>
      </w:r>
    </w:p>
    <w:p w14:paraId="5DEFC039" w14:textId="77777777" w:rsidR="00C0773F" w:rsidRPr="00F8737E" w:rsidRDefault="00C0773F" w:rsidP="00DF3B25">
      <w:pPr>
        <w:numPr>
          <w:ilvl w:val="3"/>
          <w:numId w:val="22"/>
        </w:numPr>
        <w:spacing w:after="11" w:line="248" w:lineRule="auto"/>
        <w:ind w:left="2128"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Carte géographique des interventions </w:t>
      </w:r>
    </w:p>
    <w:p w14:paraId="51AE2B24" w14:textId="77777777" w:rsidR="00C0773F" w:rsidRPr="00F8737E" w:rsidRDefault="00C0773F" w:rsidP="00DF3B25">
      <w:pPr>
        <w:numPr>
          <w:ilvl w:val="3"/>
          <w:numId w:val="22"/>
        </w:numPr>
        <w:spacing w:after="5" w:line="248" w:lineRule="auto"/>
        <w:ind w:left="2128"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Proposition de plan du rapport d’évaluation final  </w:t>
      </w:r>
    </w:p>
    <w:p w14:paraId="21B9D527" w14:textId="77777777" w:rsidR="00C0773F" w:rsidRPr="00F8737E" w:rsidRDefault="00C0773F" w:rsidP="00DF3B25">
      <w:pPr>
        <w:numPr>
          <w:ilvl w:val="3"/>
          <w:numId w:val="22"/>
        </w:numPr>
        <w:spacing w:after="5" w:line="248" w:lineRule="auto"/>
        <w:ind w:left="2128"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Protocoles d’administration des questionnaires  </w:t>
      </w:r>
    </w:p>
    <w:p w14:paraId="7133012C" w14:textId="77777777" w:rsidR="00C0773F" w:rsidRPr="00F8737E" w:rsidRDefault="00C0773F" w:rsidP="00DF3B25">
      <w:pPr>
        <w:numPr>
          <w:ilvl w:val="3"/>
          <w:numId w:val="22"/>
        </w:numPr>
        <w:spacing w:after="11" w:line="248" w:lineRule="auto"/>
        <w:ind w:left="2128"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Théorie du changement / Matrice des résultats </w:t>
      </w:r>
    </w:p>
    <w:p w14:paraId="4CC0E42D" w14:textId="77777777" w:rsidR="00C0773F" w:rsidRPr="00F8737E" w:rsidRDefault="00C0773F" w:rsidP="00DF3B25">
      <w:pPr>
        <w:numPr>
          <w:ilvl w:val="3"/>
          <w:numId w:val="22"/>
        </w:numPr>
        <w:spacing w:after="5" w:line="248" w:lineRule="auto"/>
        <w:ind w:left="2128"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Responsabilités détaillées des membres de l’équipe d’évaluation </w:t>
      </w:r>
    </w:p>
    <w:p w14:paraId="1EFE8178" w14:textId="77777777" w:rsidR="00C0773F" w:rsidRPr="00F8737E" w:rsidRDefault="00C0773F" w:rsidP="00DF3B25">
      <w:pPr>
        <w:numPr>
          <w:ilvl w:val="3"/>
          <w:numId w:val="22"/>
        </w:numPr>
        <w:spacing w:after="11" w:line="248" w:lineRule="auto"/>
        <w:ind w:left="2128"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Documents de référence catégorisés </w:t>
      </w:r>
    </w:p>
    <w:p w14:paraId="49E3D21F" w14:textId="78259D6F" w:rsidR="00C0773F" w:rsidRPr="00F8737E" w:rsidRDefault="00C0773F" w:rsidP="00DF3B25">
      <w:pPr>
        <w:numPr>
          <w:ilvl w:val="3"/>
          <w:numId w:val="22"/>
        </w:numPr>
        <w:spacing w:after="11" w:line="248" w:lineRule="auto"/>
        <w:ind w:left="2128" w:right="427"/>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Plan de travail détaillé </w:t>
      </w:r>
    </w:p>
    <w:p w14:paraId="7241056F" w14:textId="7867FB50" w:rsidR="0011443C" w:rsidRPr="00F8737E" w:rsidRDefault="00C0773F" w:rsidP="00C0773F">
      <w:pPr>
        <w:spacing w:after="11" w:line="248" w:lineRule="auto"/>
        <w:ind w:left="355" w:right="427" w:hanging="10"/>
        <w:jc w:val="both"/>
        <w:rPr>
          <w:rFonts w:ascii="Century Gothic" w:eastAsia="Calibri" w:hAnsi="Century Gothic" w:cs="Calibri"/>
          <w:color w:val="000000"/>
          <w:sz w:val="20"/>
          <w:szCs w:val="20"/>
          <w:lang w:eastAsia="fr-FR"/>
        </w:rPr>
      </w:pPr>
      <w:r w:rsidRPr="00F8737E">
        <w:rPr>
          <w:rFonts w:ascii="Century Gothic" w:eastAsia="Calibri" w:hAnsi="Century Gothic" w:cs="Calibri"/>
          <w:color w:val="000000"/>
          <w:sz w:val="20"/>
          <w:szCs w:val="20"/>
          <w:lang w:eastAsia="fr-FR"/>
        </w:rPr>
        <w:t xml:space="preserve">*La structure du rapport de cadrage peut être ajustée selon la portée de l’évaluation. </w:t>
      </w:r>
    </w:p>
    <w:p w14:paraId="7A2A0C54" w14:textId="77777777" w:rsidR="0067644A" w:rsidRPr="00F8737E" w:rsidRDefault="0067644A" w:rsidP="00C0773F">
      <w:pPr>
        <w:spacing w:after="11" w:line="248" w:lineRule="auto"/>
        <w:ind w:left="355" w:right="427" w:hanging="10"/>
        <w:jc w:val="both"/>
        <w:rPr>
          <w:rFonts w:ascii="Century Gothic" w:eastAsia="Calibri" w:hAnsi="Century Gothic" w:cs="Calibri"/>
          <w:color w:val="000000"/>
          <w:sz w:val="20"/>
          <w:szCs w:val="20"/>
          <w:lang w:eastAsia="fr-FR"/>
        </w:rPr>
      </w:pPr>
    </w:p>
    <w:p w14:paraId="47B11795" w14:textId="77777777" w:rsidR="0067644A" w:rsidRPr="00F8737E" w:rsidRDefault="0067644A" w:rsidP="00C0773F">
      <w:pPr>
        <w:spacing w:after="11" w:line="248" w:lineRule="auto"/>
        <w:ind w:left="355" w:right="427" w:hanging="10"/>
        <w:jc w:val="both"/>
        <w:rPr>
          <w:rFonts w:ascii="Century Gothic" w:eastAsia="Calibri" w:hAnsi="Century Gothic" w:cs="Calibri"/>
          <w:color w:val="000000"/>
          <w:sz w:val="20"/>
          <w:szCs w:val="20"/>
          <w:lang w:eastAsia="fr-FR"/>
        </w:rPr>
        <w:sectPr w:rsidR="0067644A" w:rsidRPr="00F8737E" w:rsidSect="0011443C">
          <w:pgSz w:w="11906" w:h="16838"/>
          <w:pgMar w:top="1418" w:right="1418" w:bottom="1418" w:left="1418" w:header="709" w:footer="709" w:gutter="0"/>
          <w:pgNumType w:fmt="upperRoman" w:start="1"/>
          <w:cols w:space="708"/>
          <w:titlePg/>
          <w:docGrid w:linePitch="360"/>
        </w:sectPr>
      </w:pPr>
    </w:p>
    <w:p w14:paraId="0446BEE5" w14:textId="7C3479EC" w:rsidR="00170F73" w:rsidRPr="00F8737E" w:rsidRDefault="00EC4973" w:rsidP="0059631C">
      <w:pPr>
        <w:pStyle w:val="Heading2"/>
        <w:numPr>
          <w:ilvl w:val="0"/>
          <w:numId w:val="0"/>
        </w:numPr>
        <w:spacing w:before="0" w:after="0" w:line="276" w:lineRule="auto"/>
        <w:ind w:left="576" w:hanging="576"/>
      </w:pPr>
      <w:bookmarkStart w:id="82" w:name="_Toc38537138"/>
      <w:r w:rsidRPr="00F8737E">
        <w:t xml:space="preserve">Annexe 2 : </w:t>
      </w:r>
      <w:r w:rsidR="005E2342" w:rsidRPr="00F8737E">
        <w:t>Matrice d’évaluation</w:t>
      </w:r>
      <w:r w:rsidR="002D7954" w:rsidRPr="00F8737E">
        <w:t xml:space="preserve"> et fiches de documentation des questions évaluatives</w:t>
      </w:r>
      <w:bookmarkEnd w:id="82"/>
    </w:p>
    <w:p w14:paraId="271D0D72" w14:textId="329E8E23" w:rsidR="002D7954" w:rsidRPr="00F8737E" w:rsidRDefault="002D7954" w:rsidP="00CB6791">
      <w:pPr>
        <w:pStyle w:val="Heading3"/>
        <w:numPr>
          <w:ilvl w:val="0"/>
          <w:numId w:val="0"/>
        </w:numPr>
        <w:ind w:left="1287" w:hanging="720"/>
      </w:pPr>
      <w:bookmarkStart w:id="83" w:name="_Toc38537139"/>
      <w:r w:rsidRPr="00F8737E">
        <w:t>Matrice d’évaluation</w:t>
      </w:r>
      <w:bookmarkEnd w:id="83"/>
    </w:p>
    <w:tbl>
      <w:tblPr>
        <w:tblStyle w:val="TableauGrille1Clair-Accentuation51"/>
        <w:tblW w:w="5215" w:type="pct"/>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4A0" w:firstRow="1" w:lastRow="0" w:firstColumn="1" w:lastColumn="0" w:noHBand="0" w:noVBand="1"/>
      </w:tblPr>
      <w:tblGrid>
        <w:gridCol w:w="2545"/>
        <w:gridCol w:w="6007"/>
        <w:gridCol w:w="2069"/>
        <w:gridCol w:w="1845"/>
        <w:gridCol w:w="2128"/>
      </w:tblGrid>
      <w:tr w:rsidR="00D8772D" w:rsidRPr="00F8737E" w14:paraId="7B639D0B" w14:textId="77777777" w:rsidTr="00D8772D">
        <w:trPr>
          <w:cnfStyle w:val="100000000000" w:firstRow="1" w:lastRow="0" w:firstColumn="0" w:lastColumn="0" w:oddVBand="0" w:evenVBand="0" w:oddHBand="0" w:evenHBand="0" w:firstRowFirstColumn="0" w:firstRowLastColumn="0" w:lastRowFirstColumn="0" w:lastRowLastColumn="0"/>
          <w:trHeight w:val="20"/>
          <w:tblHeader/>
        </w:trPr>
        <w:tc>
          <w:tcPr>
            <w:cnfStyle w:val="001000000000" w:firstRow="0" w:lastRow="0" w:firstColumn="1" w:lastColumn="0" w:oddVBand="0" w:evenVBand="0" w:oddHBand="0" w:evenHBand="0" w:firstRowFirstColumn="0" w:firstRowLastColumn="0" w:lastRowFirstColumn="0" w:lastRowLastColumn="0"/>
            <w:tcW w:w="872" w:type="pct"/>
            <w:shd w:val="clear" w:color="auto" w:fill="0070C0"/>
            <w:vAlign w:val="center"/>
          </w:tcPr>
          <w:p w14:paraId="340CCE6D" w14:textId="77777777" w:rsidR="00D8772D" w:rsidRPr="00F8737E" w:rsidRDefault="00D8772D" w:rsidP="00D8772D">
            <w:pPr>
              <w:widowControl w:val="0"/>
              <w:jc w:val="center"/>
              <w:rPr>
                <w:rFonts w:ascii="Century Gothic" w:hAnsi="Century Gothic"/>
                <w:snapToGrid w:val="0"/>
                <w:color w:val="FFFFFF"/>
                <w:sz w:val="20"/>
                <w:szCs w:val="20"/>
              </w:rPr>
            </w:pPr>
            <w:r w:rsidRPr="00F8737E">
              <w:rPr>
                <w:rFonts w:ascii="Century Gothic" w:hAnsi="Century Gothic"/>
                <w:snapToGrid w:val="0"/>
                <w:color w:val="FFFFFF"/>
                <w:sz w:val="20"/>
                <w:szCs w:val="20"/>
              </w:rPr>
              <w:t>Questions évaluatives principales</w:t>
            </w:r>
          </w:p>
        </w:tc>
        <w:tc>
          <w:tcPr>
            <w:tcW w:w="2058" w:type="pct"/>
            <w:shd w:val="clear" w:color="auto" w:fill="0070C0"/>
            <w:vAlign w:val="center"/>
          </w:tcPr>
          <w:p w14:paraId="6A57EC09" w14:textId="77777777" w:rsidR="00D8772D" w:rsidRPr="00F8737E" w:rsidRDefault="00D8772D" w:rsidP="00D8772D">
            <w:pPr>
              <w:widowControl w:val="0"/>
              <w:jc w:val="center"/>
              <w:cnfStyle w:val="100000000000" w:firstRow="1" w:lastRow="0" w:firstColumn="0" w:lastColumn="0" w:oddVBand="0" w:evenVBand="0" w:oddHBand="0" w:evenHBand="0" w:firstRowFirstColumn="0" w:firstRowLastColumn="0" w:lastRowFirstColumn="0" w:lastRowLastColumn="0"/>
              <w:rPr>
                <w:rFonts w:ascii="Century Gothic" w:hAnsi="Century Gothic"/>
                <w:snapToGrid w:val="0"/>
                <w:color w:val="FFFFFF"/>
                <w:sz w:val="20"/>
                <w:szCs w:val="20"/>
              </w:rPr>
            </w:pPr>
            <w:r w:rsidRPr="00F8737E">
              <w:rPr>
                <w:rFonts w:ascii="Century Gothic" w:hAnsi="Century Gothic"/>
                <w:snapToGrid w:val="0"/>
                <w:color w:val="FFFFFF"/>
                <w:sz w:val="20"/>
                <w:szCs w:val="20"/>
              </w:rPr>
              <w:t>Sous-questions évaluatives (Questions évaluatives des TDR)</w:t>
            </w:r>
          </w:p>
        </w:tc>
        <w:tc>
          <w:tcPr>
            <w:tcW w:w="709" w:type="pct"/>
            <w:shd w:val="clear" w:color="auto" w:fill="0070C0"/>
            <w:vAlign w:val="center"/>
          </w:tcPr>
          <w:p w14:paraId="4A06F733" w14:textId="77777777" w:rsidR="00D8772D" w:rsidRPr="00F8737E" w:rsidRDefault="00D8772D" w:rsidP="00D8772D">
            <w:pPr>
              <w:widowControl w:val="0"/>
              <w:jc w:val="center"/>
              <w:cnfStyle w:val="100000000000" w:firstRow="1" w:lastRow="0" w:firstColumn="0" w:lastColumn="0" w:oddVBand="0" w:evenVBand="0" w:oddHBand="0" w:evenHBand="0" w:firstRowFirstColumn="0" w:firstRowLastColumn="0" w:lastRowFirstColumn="0" w:lastRowLastColumn="0"/>
              <w:rPr>
                <w:rFonts w:ascii="Century Gothic" w:hAnsi="Century Gothic"/>
                <w:snapToGrid w:val="0"/>
                <w:color w:val="FFFFFF"/>
                <w:sz w:val="20"/>
                <w:szCs w:val="20"/>
              </w:rPr>
            </w:pPr>
            <w:r w:rsidRPr="00F8737E">
              <w:rPr>
                <w:rFonts w:ascii="Century Gothic" w:hAnsi="Century Gothic"/>
                <w:snapToGrid w:val="0"/>
                <w:color w:val="FFFFFF"/>
                <w:sz w:val="20"/>
                <w:szCs w:val="20"/>
              </w:rPr>
              <w:t>Méthode de collecte de données</w:t>
            </w:r>
          </w:p>
        </w:tc>
        <w:tc>
          <w:tcPr>
            <w:tcW w:w="632" w:type="pct"/>
            <w:shd w:val="clear" w:color="auto" w:fill="0070C0"/>
            <w:vAlign w:val="center"/>
          </w:tcPr>
          <w:p w14:paraId="084648E1" w14:textId="77777777" w:rsidR="00D8772D" w:rsidRPr="00F8737E" w:rsidRDefault="00D8772D" w:rsidP="00D8772D">
            <w:pPr>
              <w:widowControl w:val="0"/>
              <w:jc w:val="center"/>
              <w:cnfStyle w:val="100000000000" w:firstRow="1" w:lastRow="0" w:firstColumn="0" w:lastColumn="0" w:oddVBand="0" w:evenVBand="0" w:oddHBand="0" w:evenHBand="0" w:firstRowFirstColumn="0" w:firstRowLastColumn="0" w:lastRowFirstColumn="0" w:lastRowLastColumn="0"/>
              <w:rPr>
                <w:rFonts w:ascii="Century Gothic" w:hAnsi="Century Gothic"/>
                <w:snapToGrid w:val="0"/>
                <w:color w:val="FFFFFF"/>
                <w:sz w:val="20"/>
                <w:szCs w:val="20"/>
              </w:rPr>
            </w:pPr>
            <w:r w:rsidRPr="00F8737E">
              <w:rPr>
                <w:rFonts w:ascii="Century Gothic" w:hAnsi="Century Gothic"/>
                <w:snapToGrid w:val="0"/>
                <w:color w:val="FFFFFF"/>
                <w:sz w:val="20"/>
                <w:szCs w:val="20"/>
              </w:rPr>
              <w:t>Outils de collecte de données</w:t>
            </w:r>
          </w:p>
        </w:tc>
        <w:tc>
          <w:tcPr>
            <w:tcW w:w="729" w:type="pct"/>
            <w:shd w:val="clear" w:color="auto" w:fill="0070C0"/>
            <w:vAlign w:val="center"/>
          </w:tcPr>
          <w:p w14:paraId="0B66A20E" w14:textId="77777777" w:rsidR="00D8772D" w:rsidRPr="00F8737E" w:rsidRDefault="00D8772D" w:rsidP="00D8772D">
            <w:pPr>
              <w:widowControl w:val="0"/>
              <w:jc w:val="center"/>
              <w:cnfStyle w:val="100000000000" w:firstRow="1" w:lastRow="0" w:firstColumn="0" w:lastColumn="0" w:oddVBand="0" w:evenVBand="0" w:oddHBand="0" w:evenHBand="0" w:firstRowFirstColumn="0" w:firstRowLastColumn="0" w:lastRowFirstColumn="0" w:lastRowLastColumn="0"/>
              <w:rPr>
                <w:rFonts w:ascii="Century Gothic" w:hAnsi="Century Gothic"/>
                <w:snapToGrid w:val="0"/>
                <w:color w:val="FFFFFF"/>
                <w:sz w:val="20"/>
                <w:szCs w:val="20"/>
              </w:rPr>
            </w:pPr>
            <w:r w:rsidRPr="00F8737E">
              <w:rPr>
                <w:rFonts w:ascii="Century Gothic" w:hAnsi="Century Gothic"/>
                <w:snapToGrid w:val="0"/>
                <w:color w:val="FFFFFF"/>
                <w:sz w:val="20"/>
                <w:szCs w:val="20"/>
              </w:rPr>
              <w:t>Sources de collecte des données</w:t>
            </w:r>
          </w:p>
        </w:tc>
      </w:tr>
      <w:tr w:rsidR="00D8772D" w:rsidRPr="00F8737E" w14:paraId="298C1BE6" w14:textId="77777777" w:rsidTr="00D8772D">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5"/>
            <w:shd w:val="clear" w:color="auto" w:fill="F2F2F2"/>
          </w:tcPr>
          <w:p w14:paraId="378CA469" w14:textId="77777777" w:rsidR="00D8772D" w:rsidRPr="00F8737E" w:rsidRDefault="00D8772D" w:rsidP="00D8772D">
            <w:pPr>
              <w:widowControl w:val="0"/>
              <w:jc w:val="both"/>
              <w:rPr>
                <w:rFonts w:ascii="Century Gothic" w:hAnsi="Century Gothic"/>
                <w:i/>
                <w:snapToGrid w:val="0"/>
                <w:sz w:val="20"/>
                <w:szCs w:val="20"/>
              </w:rPr>
            </w:pPr>
            <w:r w:rsidRPr="00F8737E">
              <w:rPr>
                <w:rFonts w:ascii="Century Gothic" w:hAnsi="Century Gothic"/>
                <w:i/>
                <w:snapToGrid w:val="0"/>
                <w:sz w:val="20"/>
                <w:szCs w:val="20"/>
              </w:rPr>
              <w:t>1. Pertinence : Examine la compatibilité avec le contexte. Concerne la mesure dans laquelle les objectifs envisagés par la réforme répondent correctement aux problèmes identifiés ou aux besoins réels et attentes des bénéficiaires.</w:t>
            </w:r>
          </w:p>
        </w:tc>
      </w:tr>
      <w:tr w:rsidR="00D8772D" w:rsidRPr="00F8737E" w14:paraId="48EEDE8C" w14:textId="77777777" w:rsidTr="00D8772D">
        <w:trPr>
          <w:trHeight w:val="20"/>
        </w:trPr>
        <w:tc>
          <w:tcPr>
            <w:cnfStyle w:val="001000000000" w:firstRow="0" w:lastRow="0" w:firstColumn="1" w:lastColumn="0" w:oddVBand="0" w:evenVBand="0" w:oddHBand="0" w:evenHBand="0" w:firstRowFirstColumn="0" w:firstRowLastColumn="0" w:lastRowFirstColumn="0" w:lastRowLastColumn="0"/>
            <w:tcW w:w="872" w:type="pct"/>
          </w:tcPr>
          <w:p w14:paraId="7F171287" w14:textId="77777777" w:rsidR="00D8772D" w:rsidRPr="00F8737E" w:rsidRDefault="00D8772D" w:rsidP="00D8772D">
            <w:pPr>
              <w:jc w:val="both"/>
              <w:rPr>
                <w:rFonts w:ascii="Century Gothic" w:hAnsi="Century Gothic"/>
                <w:b w:val="0"/>
                <w:snapToGrid w:val="0"/>
                <w:spacing w:val="-2"/>
                <w:sz w:val="20"/>
                <w:szCs w:val="20"/>
                <w:lang w:val="fr-CA"/>
              </w:rPr>
            </w:pPr>
            <w:r w:rsidRPr="00F8737E">
              <w:rPr>
                <w:rFonts w:ascii="Century Gothic" w:hAnsi="Century Gothic"/>
                <w:b w:val="0"/>
                <w:snapToGrid w:val="0"/>
                <w:spacing w:val="-2"/>
                <w:sz w:val="20"/>
                <w:szCs w:val="20"/>
                <w:lang w:val="fr-CA"/>
              </w:rPr>
              <w:t>Les objectifs et les mesures de la réforme de l’enseignement fondamental répondent-ils aux priorités et aux besoins nationaux et internationaux en matière d’éducation ?</w:t>
            </w:r>
          </w:p>
        </w:tc>
        <w:tc>
          <w:tcPr>
            <w:tcW w:w="2058" w:type="pct"/>
          </w:tcPr>
          <w:p w14:paraId="332ECC4A"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Dans quelle mesure la réforme s'aligne-t-elle sur l'ODD 4 à l'échelle mondiale et sur les orientations politiques de l'éducation au Burundi ?</w:t>
            </w:r>
          </w:p>
          <w:p w14:paraId="2560077B"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La réforme a-t-elle répondu aux besoins et aux priorités des groupes cibles initialement définis ?</w:t>
            </w:r>
          </w:p>
          <w:p w14:paraId="700BAFEE"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Dans quelle mesure les objectifs de la réforme sont-ils toujours valables ?</w:t>
            </w:r>
          </w:p>
        </w:tc>
        <w:tc>
          <w:tcPr>
            <w:tcW w:w="709" w:type="pct"/>
            <w:vMerge w:val="restart"/>
          </w:tcPr>
          <w:p w14:paraId="0B692AC9" w14:textId="77777777" w:rsidR="00D8772D" w:rsidRPr="00F8737E" w:rsidRDefault="00D8772D" w:rsidP="00DF3B25">
            <w:pPr>
              <w:widowControl w:val="0"/>
              <w:numPr>
                <w:ilvl w:val="0"/>
                <w:numId w:val="25"/>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Revue documentaire</w:t>
            </w:r>
          </w:p>
          <w:p w14:paraId="5C9B1518" w14:textId="77777777" w:rsidR="00D8772D" w:rsidRPr="00F8737E" w:rsidRDefault="00D8772D" w:rsidP="00DF3B25">
            <w:pPr>
              <w:widowControl w:val="0"/>
              <w:numPr>
                <w:ilvl w:val="0"/>
                <w:numId w:val="25"/>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 xml:space="preserve">Consultation de bases de données </w:t>
            </w:r>
          </w:p>
          <w:p w14:paraId="44851CC6" w14:textId="77777777" w:rsidR="00D8772D" w:rsidRPr="00F8737E" w:rsidRDefault="00D8772D" w:rsidP="00DF3B25">
            <w:pPr>
              <w:widowControl w:val="0"/>
              <w:numPr>
                <w:ilvl w:val="0"/>
                <w:numId w:val="25"/>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cs="Arial"/>
                <w:spacing w:val="-2"/>
                <w:sz w:val="20"/>
                <w:szCs w:val="20"/>
                <w:lang w:val="fr-CA"/>
              </w:rPr>
            </w:pPr>
            <w:r w:rsidRPr="00F8737E">
              <w:rPr>
                <w:rFonts w:ascii="Century Gothic" w:hAnsi="Century Gothic" w:cs="Arial"/>
                <w:spacing w:val="-2"/>
                <w:sz w:val="20"/>
                <w:szCs w:val="20"/>
                <w:lang w:val="fr-CA"/>
              </w:rPr>
              <w:t>Entretiens semi directifs avec les structures du MEFTP, PTF, Syndicats, Organisation de parents d’élèves, etc.</w:t>
            </w:r>
          </w:p>
        </w:tc>
        <w:tc>
          <w:tcPr>
            <w:tcW w:w="632" w:type="pct"/>
            <w:vMerge w:val="restart"/>
          </w:tcPr>
          <w:p w14:paraId="41ADB6B7"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Grille de collecte de données</w:t>
            </w:r>
          </w:p>
          <w:p w14:paraId="40475BB4"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Guide d’entretiens</w:t>
            </w:r>
          </w:p>
          <w:p w14:paraId="0C95DE56" w14:textId="77777777" w:rsidR="00D8772D" w:rsidRPr="00F8737E" w:rsidRDefault="00D8772D" w:rsidP="00D8772D">
            <w:pPr>
              <w:widowControl w:val="0"/>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z w:val="20"/>
                <w:szCs w:val="20"/>
              </w:rPr>
            </w:pPr>
          </w:p>
        </w:tc>
        <w:tc>
          <w:tcPr>
            <w:tcW w:w="729" w:type="pct"/>
            <w:vMerge w:val="restart"/>
          </w:tcPr>
          <w:p w14:paraId="6C7F49D4"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 xml:space="preserve">Documents de la reforme </w:t>
            </w:r>
          </w:p>
          <w:p w14:paraId="6A4039E2"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Rapports et Études</w:t>
            </w:r>
          </w:p>
          <w:p w14:paraId="3CF97449" w14:textId="77777777" w:rsidR="00D8772D" w:rsidRPr="00F8737E" w:rsidRDefault="00D8772D" w:rsidP="00DF3B25">
            <w:pPr>
              <w:widowControl w:val="0"/>
              <w:numPr>
                <w:ilvl w:val="0"/>
                <w:numId w:val="26"/>
              </w:numPr>
              <w:spacing w:before="120" w:after="120"/>
              <w:contextualSpacing/>
              <w:jc w:val="both"/>
              <w:cnfStyle w:val="000000000000" w:firstRow="0" w:lastRow="0" w:firstColumn="0" w:lastColumn="0" w:oddVBand="0" w:evenVBand="0" w:oddHBand="0" w:evenHBand="0" w:firstRowFirstColumn="0" w:firstRowLastColumn="0" w:lastRowFirstColumn="0" w:lastRowLastColumn="0"/>
              <w:rPr>
                <w:rFonts w:cs="Arial"/>
                <w:spacing w:val="-2"/>
                <w:sz w:val="20"/>
                <w:szCs w:val="20"/>
                <w:lang w:val="fr-CA"/>
              </w:rPr>
            </w:pPr>
            <w:r w:rsidRPr="00F8737E">
              <w:rPr>
                <w:rFonts w:ascii="Century Gothic" w:hAnsi="Century Gothic" w:cs="Arial"/>
                <w:spacing w:val="-2"/>
                <w:sz w:val="20"/>
                <w:szCs w:val="20"/>
                <w:lang w:val="fr-CA"/>
              </w:rPr>
              <w:t>Parties prenantes</w:t>
            </w:r>
          </w:p>
        </w:tc>
      </w:tr>
      <w:tr w:rsidR="00D8772D" w:rsidRPr="00F8737E" w14:paraId="0482977A" w14:textId="77777777" w:rsidTr="00D8772D">
        <w:trPr>
          <w:trHeight w:val="20"/>
        </w:trPr>
        <w:tc>
          <w:tcPr>
            <w:cnfStyle w:val="001000000000" w:firstRow="0" w:lastRow="0" w:firstColumn="1" w:lastColumn="0" w:oddVBand="0" w:evenVBand="0" w:oddHBand="0" w:evenHBand="0" w:firstRowFirstColumn="0" w:firstRowLastColumn="0" w:lastRowFirstColumn="0" w:lastRowLastColumn="0"/>
            <w:tcW w:w="872" w:type="pct"/>
          </w:tcPr>
          <w:p w14:paraId="0EDC8C63" w14:textId="77777777" w:rsidR="00D8772D" w:rsidRPr="00F8737E" w:rsidRDefault="00D8772D" w:rsidP="00D8772D">
            <w:pPr>
              <w:jc w:val="both"/>
              <w:rPr>
                <w:rFonts w:ascii="Century Gothic" w:hAnsi="Century Gothic"/>
                <w:b w:val="0"/>
                <w:snapToGrid w:val="0"/>
                <w:spacing w:val="-2"/>
                <w:sz w:val="20"/>
                <w:szCs w:val="20"/>
                <w:lang w:val="fr-CA"/>
              </w:rPr>
            </w:pPr>
            <w:r w:rsidRPr="00F8737E">
              <w:rPr>
                <w:rFonts w:ascii="Century Gothic" w:hAnsi="Century Gothic"/>
                <w:b w:val="0"/>
                <w:snapToGrid w:val="0"/>
                <w:spacing w:val="-2"/>
                <w:sz w:val="20"/>
                <w:szCs w:val="20"/>
                <w:lang w:val="fr-CA"/>
              </w:rPr>
              <w:t>Les modalités retenues pour la mise en œuvre de la réforme de l’enseignement fondamental étaient –elles pertinentes ?</w:t>
            </w:r>
          </w:p>
        </w:tc>
        <w:tc>
          <w:tcPr>
            <w:tcW w:w="2058" w:type="pct"/>
          </w:tcPr>
          <w:p w14:paraId="3E02582E"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Les nouveaux programmes du cycle 4 correspondent-ils à un enseignement rénové dans l’esprit d’un prolongement des enseignements du primaire, contrairement au modèle de l’ancien collège ?</w:t>
            </w:r>
          </w:p>
          <w:p w14:paraId="7AFDA89C"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 xml:space="preserve">Existe-t-il un lien logique entre l’enseignement fondamental et les filières de formation organisées dans l’enseignement post-fondamental conformément au prescrit de l’orientation scolaire et de la formation ? </w:t>
            </w:r>
          </w:p>
          <w:p w14:paraId="703A68F2" w14:textId="77777777" w:rsidR="00D8772D" w:rsidRPr="00F8737E" w:rsidRDefault="00D8772D" w:rsidP="00D8772D">
            <w:pPr>
              <w:widowControl w:val="0"/>
              <w:ind w:left="360"/>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Quand et comment l’orientation scolaire vers les filières du post-fondamental était-elle menée ?</w:t>
            </w:r>
          </w:p>
          <w:p w14:paraId="0BD90AEC"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Les approches pédagogiques suivies au niveau fondamental, post-fondamental et à l’enseignement supérieur sont-elles verticalement cohérentes ?</w:t>
            </w:r>
          </w:p>
          <w:p w14:paraId="2084AEB7"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Est-ce que les profils de sortie au niveau de la formation technique et professionnelle ont été fixés selon les recommandations du PSDEF et de l’esprit de la réforme ?</w:t>
            </w:r>
          </w:p>
          <w:p w14:paraId="1D2F780D"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18"/>
                <w:szCs w:val="18"/>
                <w:lang w:val="fr-CA"/>
              </w:rPr>
            </w:pPr>
            <w:r w:rsidRPr="00F8737E">
              <w:rPr>
                <w:rFonts w:ascii="Century Gothic" w:hAnsi="Century Gothic"/>
                <w:snapToGrid w:val="0"/>
                <w:spacing w:val="-2"/>
                <w:sz w:val="20"/>
                <w:szCs w:val="20"/>
                <w:lang w:val="fr-CA"/>
              </w:rPr>
              <w:t>Les nouveaux supports pédagogiques pour les élèves et les enseignants ont-ils été distribués en nombre suffisant ?</w:t>
            </w:r>
          </w:p>
          <w:p w14:paraId="411D4ED5"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18"/>
                <w:szCs w:val="18"/>
                <w:lang w:val="fr-CA"/>
              </w:rPr>
            </w:pPr>
            <w:r w:rsidRPr="00F8737E">
              <w:rPr>
                <w:rFonts w:ascii="Century Gothic" w:hAnsi="Century Gothic"/>
                <w:snapToGrid w:val="0"/>
                <w:spacing w:val="-2"/>
                <w:sz w:val="20"/>
                <w:szCs w:val="20"/>
                <w:lang w:val="fr-CA"/>
              </w:rPr>
              <w:t>La formation initiale dans les filières existantes au post-fondamental général, pédagogique, technique et professionnel et au supérieur et les dispositifs de formation continue ont-ils formé et accompagné en nombre suffisant les instituteurs (profils D7) et les enseignants du post-fondamental : pédagogique, technique et professionnel selon les prérequis de la réforme ? Ont-ils été affectés dans les établissements (écoles fondamentales et établissements post-fondamental) en nombre suffisant, de manière à couvrir les nouveaux programmes en fonction de leurs spécialités tout en minimisant les possibilités de sous-service ?</w:t>
            </w:r>
            <w:r w:rsidRPr="00F8737E">
              <w:rPr>
                <w:rFonts w:ascii="Century Gothic" w:hAnsi="Century Gothic"/>
                <w:snapToGrid w:val="0"/>
                <w:spacing w:val="-2"/>
                <w:sz w:val="20"/>
                <w:szCs w:val="20"/>
                <w:vertAlign w:val="superscript"/>
                <w:lang w:val="fr-CA"/>
              </w:rPr>
              <w:footnoteReference w:id="20"/>
            </w:r>
          </w:p>
          <w:p w14:paraId="1C661F7E"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Des enseignants spécialisés, ayant reçu une formation complète (bivalents), ont-ils été mobilisés en nombre suffisant pour la 9ème année ? Si nécessaire, ont-ils été déployés sur plusieurs établissements pour éviter les sous-services ?</w:t>
            </w:r>
          </w:p>
          <w:p w14:paraId="14D2DDA6"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18"/>
                <w:szCs w:val="18"/>
                <w:lang w:val="fr-CA"/>
              </w:rPr>
            </w:pPr>
            <w:r w:rsidRPr="00F8737E">
              <w:rPr>
                <w:rFonts w:ascii="Century Gothic" w:hAnsi="Century Gothic"/>
                <w:snapToGrid w:val="0"/>
                <w:spacing w:val="-2"/>
                <w:sz w:val="20"/>
                <w:szCs w:val="20"/>
                <w:lang w:val="fr-CA"/>
              </w:rPr>
              <w:t>Les dispositifs de formation initiale et continue (dans les filières post-fondamentale général et supérieure) ont-ils été adaptés pour accompagner les enseignants dans la mise en œuvre de la réforme ?</w:t>
            </w:r>
          </w:p>
          <w:p w14:paraId="788DD79B"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Y’a-t-il un lien direct entre les sections, filières développées dans l’enseignement fondamental et post fondamental et les filières développées dans l’enseignement supérieur et universitaire ?</w:t>
            </w:r>
          </w:p>
          <w:p w14:paraId="74955F40"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Dans quelle mesure les bénéficiaires et les partenaires ont-ils participé à la mise en œuvre de la réforme ?</w:t>
            </w:r>
          </w:p>
          <w:p w14:paraId="21740387"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La réforme de l’enseignement fondamental a-t-elle permis de garder une cohérence des apprentissages notamment entre le cycle 3 et le cycle 4 (ancien collège) dans l’adaptation des nouveaux programmes et des modalités d’enseignement et d’évaluation d’un cycle de consolidation à un cycle des approfondissements ?</w:t>
            </w:r>
          </w:p>
          <w:p w14:paraId="7AB80D75" w14:textId="77777777" w:rsidR="00D8772D" w:rsidRPr="00F8737E" w:rsidRDefault="00D8772D" w:rsidP="00DF3B25">
            <w:pPr>
              <w:widowControl w:val="0"/>
              <w:numPr>
                <w:ilvl w:val="0"/>
                <w:numId w:val="4"/>
              </w:numPr>
              <w:spacing w:after="120"/>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18"/>
                <w:szCs w:val="18"/>
                <w:lang w:val="fr-CA"/>
              </w:rPr>
            </w:pPr>
            <w:r w:rsidRPr="00F8737E">
              <w:rPr>
                <w:rFonts w:ascii="Century Gothic" w:hAnsi="Century Gothic"/>
                <w:snapToGrid w:val="0"/>
                <w:spacing w:val="-2"/>
                <w:sz w:val="20"/>
                <w:szCs w:val="20"/>
                <w:lang w:val="fr-CA"/>
              </w:rPr>
              <w:t>L’application et l’évaluation des programmes du cycle 4 ont-elles été mises en place conformément aux recommandations de standardisation et de modération académiques exprimées dans le PSDEF ?</w:t>
            </w:r>
          </w:p>
        </w:tc>
        <w:tc>
          <w:tcPr>
            <w:tcW w:w="709" w:type="pct"/>
            <w:vMerge/>
          </w:tcPr>
          <w:p w14:paraId="01E94349" w14:textId="77777777" w:rsidR="00D8772D" w:rsidRPr="00F8737E" w:rsidRDefault="00D8772D" w:rsidP="00DF3B25">
            <w:pPr>
              <w:widowControl w:val="0"/>
              <w:numPr>
                <w:ilvl w:val="0"/>
                <w:numId w:val="25"/>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p>
        </w:tc>
        <w:tc>
          <w:tcPr>
            <w:tcW w:w="632" w:type="pct"/>
            <w:vMerge/>
          </w:tcPr>
          <w:p w14:paraId="6CC6EBB5"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p>
        </w:tc>
        <w:tc>
          <w:tcPr>
            <w:tcW w:w="729" w:type="pct"/>
            <w:vMerge/>
          </w:tcPr>
          <w:p w14:paraId="264D74B2"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p>
        </w:tc>
      </w:tr>
      <w:tr w:rsidR="00D8772D" w:rsidRPr="00F8737E" w14:paraId="29AF98EF" w14:textId="77777777" w:rsidTr="00D8772D">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5"/>
            <w:shd w:val="clear" w:color="auto" w:fill="F2F2F2"/>
          </w:tcPr>
          <w:p w14:paraId="20F9C963" w14:textId="77777777" w:rsidR="00D8772D" w:rsidRPr="00F8737E" w:rsidRDefault="00D8772D" w:rsidP="00D8772D">
            <w:pPr>
              <w:widowControl w:val="0"/>
              <w:jc w:val="both"/>
              <w:rPr>
                <w:rFonts w:ascii="Century Gothic" w:hAnsi="Century Gothic"/>
                <w:i/>
                <w:snapToGrid w:val="0"/>
                <w:sz w:val="20"/>
                <w:szCs w:val="20"/>
              </w:rPr>
            </w:pPr>
            <w:r w:rsidRPr="00F8737E">
              <w:rPr>
                <w:rFonts w:ascii="Century Gothic" w:hAnsi="Century Gothic"/>
                <w:i/>
                <w:snapToGrid w:val="0"/>
                <w:sz w:val="20"/>
                <w:szCs w:val="20"/>
              </w:rPr>
              <w:t>2. Efficacité : Mesure selon laquelle les objectifs de la réforme ont été atteints, ou sont en train de l’être, compte tenu de leur importance relative</w:t>
            </w:r>
          </w:p>
        </w:tc>
      </w:tr>
      <w:tr w:rsidR="00D8772D" w:rsidRPr="00F8737E" w14:paraId="55F16924" w14:textId="77777777" w:rsidTr="00D8772D">
        <w:trPr>
          <w:trHeight w:val="20"/>
        </w:trPr>
        <w:tc>
          <w:tcPr>
            <w:cnfStyle w:val="001000000000" w:firstRow="0" w:lastRow="0" w:firstColumn="1" w:lastColumn="0" w:oddVBand="0" w:evenVBand="0" w:oddHBand="0" w:evenHBand="0" w:firstRowFirstColumn="0" w:firstRowLastColumn="0" w:lastRowFirstColumn="0" w:lastRowLastColumn="0"/>
            <w:tcW w:w="872" w:type="pct"/>
          </w:tcPr>
          <w:p w14:paraId="508AC49E" w14:textId="77777777" w:rsidR="00D8772D" w:rsidRPr="00F8737E" w:rsidRDefault="00D8772D" w:rsidP="00D8772D">
            <w:pPr>
              <w:jc w:val="both"/>
              <w:rPr>
                <w:rFonts w:ascii="Century Gothic" w:hAnsi="Century Gothic"/>
                <w:b w:val="0"/>
                <w:snapToGrid w:val="0"/>
                <w:spacing w:val="-2"/>
                <w:sz w:val="20"/>
                <w:szCs w:val="20"/>
                <w:lang w:val="fr-CA"/>
              </w:rPr>
            </w:pPr>
            <w:r w:rsidRPr="00F8737E">
              <w:rPr>
                <w:rFonts w:ascii="Century Gothic" w:hAnsi="Century Gothic"/>
                <w:b w:val="0"/>
                <w:snapToGrid w:val="0"/>
                <w:spacing w:val="-2"/>
                <w:sz w:val="20"/>
                <w:szCs w:val="20"/>
                <w:lang w:val="fr-CA"/>
              </w:rPr>
              <w:t>Les résultats prévus dans le cadre de la réforme de l’enseignement fondamental ont-ils pu être atteints ou sont en train de l’être ?</w:t>
            </w:r>
          </w:p>
        </w:tc>
        <w:tc>
          <w:tcPr>
            <w:tcW w:w="2058" w:type="pct"/>
          </w:tcPr>
          <w:p w14:paraId="76A5B949"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Avec l’accroissement du nombre de lauréats issus de l’école fondamentale, les capacités d’accueil et l’offre de diversification des filières dans l’enseignement des métiers et la formation professionnelle ont-elles augmenté aussi afin d’absorber les nouveaux effectifs de l’école fondamentale qui n’ont pas été retenus pour le passage au post-fondamental ?</w:t>
            </w:r>
          </w:p>
          <w:p w14:paraId="4EC22832"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Y’a-t-il un suivi régulier des lauréats de l’enseignement des métiers et de la formation technique et professionnelle pour une meilleure insertion socioprofessionnelle ?</w:t>
            </w:r>
          </w:p>
          <w:p w14:paraId="098CD79D"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Le cadre de concertation et de collaboration entre les deux ministères en charge de l’Éducation est-il permanemment opérationnel ?</w:t>
            </w:r>
          </w:p>
          <w:p w14:paraId="7B386684"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Le rythme des constructions scolaires et la disponibilisation de salles de classe dans les anciens collèges ont-ils permis un apprentissage en cycle 4 dans des conditions de scolarisation acceptables selon les Normes et standards en matière de construction scolaire ?</w:t>
            </w:r>
          </w:p>
          <w:p w14:paraId="3DC1D6E8"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 xml:space="preserve">Les centres d’enseignement des métiers (CEM) implantés dans chaque commune et les centres de formation professionnelle (CFP) installés dans chaque province ont-ils été mis en place tel que prévu par la politique nationale de l’enseignement et de la formation technique et professionnelle (EFTP) ? Sont-ils suffisamment équipés et fonctionnels ? Disposent-ils du personnel enseignant qualifié ? La formation des lauréats est-elle en adéquation avec le marché du travail ? </w:t>
            </w:r>
          </w:p>
          <w:p w14:paraId="505E4CFC"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Quel est le fonctionnement des réseaux scolaires à l’heure actuelle ? Quelle contribution apportent-ils à la formation continue des enseignants, etc. ? La nouvelle ordonnance sur les réseaux scolaires permettait-elle d’institutionnaliser un fonctionnement déjà existant et d’harmoniser les pratiques à l’échelle nationale ? Dans le cas contraire, les fonctionnements actuels des différents réseaux peuvent-ils s’aligner sur le texte de loi ? Si oui, à quelle échéance et avec quels moyens ?</w:t>
            </w:r>
          </w:p>
          <w:p w14:paraId="4CBC3D0F"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Dans quelle mesure la réforme a-t-elle obtenu les résultats escomptés inscrits dans le PSDEF ?</w:t>
            </w:r>
          </w:p>
          <w:p w14:paraId="6C7F364C"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Pourrait-il y avoir des moyens plus efficaces d'atteindre les résultats prévus ?</w:t>
            </w:r>
          </w:p>
          <w:p w14:paraId="6752F73F"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Quels sont les principaux facteurs qui ont influé sur la réalisation ou la non-réalisation des objectifs ? Et comment ?</w:t>
            </w:r>
          </w:p>
          <w:p w14:paraId="74E40C9E"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Y a-t-il eu des changements importants imprévus tout au long du processus de mise en œuvre de la réforme ? Pourquoi ?</w:t>
            </w:r>
          </w:p>
        </w:tc>
        <w:tc>
          <w:tcPr>
            <w:tcW w:w="709" w:type="pct"/>
          </w:tcPr>
          <w:p w14:paraId="6BC4F658" w14:textId="77777777" w:rsidR="00D8772D" w:rsidRPr="00F8737E" w:rsidRDefault="00D8772D" w:rsidP="00DF3B25">
            <w:pPr>
              <w:widowControl w:val="0"/>
              <w:numPr>
                <w:ilvl w:val="0"/>
                <w:numId w:val="25"/>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Revue documentaire</w:t>
            </w:r>
          </w:p>
          <w:p w14:paraId="7E2B6C00" w14:textId="77777777" w:rsidR="00D8772D" w:rsidRPr="00F8737E" w:rsidRDefault="00D8772D" w:rsidP="00DF3B25">
            <w:pPr>
              <w:widowControl w:val="0"/>
              <w:numPr>
                <w:ilvl w:val="0"/>
                <w:numId w:val="25"/>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 xml:space="preserve">Consultation de bases de données </w:t>
            </w:r>
          </w:p>
          <w:p w14:paraId="62DB3AB4" w14:textId="3149E966" w:rsidR="00D8772D" w:rsidRPr="00F8737E" w:rsidRDefault="00D8772D" w:rsidP="00DF3B25">
            <w:pPr>
              <w:widowControl w:val="0"/>
              <w:numPr>
                <w:ilvl w:val="0"/>
                <w:numId w:val="25"/>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cs="Arial"/>
                <w:spacing w:val="-2"/>
                <w:sz w:val="20"/>
                <w:szCs w:val="20"/>
                <w:lang w:val="fr-CA"/>
              </w:rPr>
            </w:pPr>
            <w:r w:rsidRPr="00F8737E">
              <w:rPr>
                <w:rFonts w:ascii="Century Gothic" w:hAnsi="Century Gothic" w:cs="Arial"/>
                <w:spacing w:val="-2"/>
                <w:sz w:val="20"/>
                <w:szCs w:val="20"/>
                <w:lang w:val="fr-CA"/>
              </w:rPr>
              <w:t xml:space="preserve">Entretiens semi directifs avec les structures du MEFTP, PTF, Syndicats, Organisation de parents d’élèves, </w:t>
            </w:r>
            <w:r w:rsidR="00AD42B6" w:rsidRPr="00F8737E">
              <w:rPr>
                <w:rFonts w:ascii="Century Gothic" w:hAnsi="Century Gothic" w:cs="Arial"/>
                <w:spacing w:val="-2"/>
                <w:sz w:val="20"/>
                <w:szCs w:val="20"/>
                <w:lang w:val="fr-CA"/>
              </w:rPr>
              <w:t xml:space="preserve">enseignants, </w:t>
            </w:r>
            <w:r w:rsidRPr="00F8737E">
              <w:rPr>
                <w:rFonts w:ascii="Century Gothic" w:hAnsi="Century Gothic" w:cs="Arial"/>
                <w:spacing w:val="-2"/>
                <w:sz w:val="20"/>
                <w:szCs w:val="20"/>
                <w:lang w:val="fr-CA"/>
              </w:rPr>
              <w:t>élèves</w:t>
            </w:r>
            <w:r w:rsidR="00AD42B6" w:rsidRPr="00F8737E">
              <w:rPr>
                <w:rFonts w:ascii="Century Gothic" w:hAnsi="Century Gothic" w:cs="Arial"/>
                <w:spacing w:val="-2"/>
                <w:sz w:val="20"/>
                <w:szCs w:val="20"/>
                <w:lang w:val="fr-CA"/>
              </w:rPr>
              <w:t xml:space="preserve"> et parents d’élèves</w:t>
            </w:r>
            <w:r w:rsidRPr="00F8737E">
              <w:rPr>
                <w:rFonts w:ascii="Century Gothic" w:hAnsi="Century Gothic" w:cs="Arial"/>
                <w:spacing w:val="-2"/>
                <w:sz w:val="20"/>
                <w:szCs w:val="20"/>
                <w:lang w:val="fr-CA"/>
              </w:rPr>
              <w:t>.</w:t>
            </w:r>
          </w:p>
        </w:tc>
        <w:tc>
          <w:tcPr>
            <w:tcW w:w="632" w:type="pct"/>
          </w:tcPr>
          <w:p w14:paraId="0F67EB3A"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Grille de collecte de données</w:t>
            </w:r>
          </w:p>
          <w:p w14:paraId="20B7CFC3"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Guide d’entretiens</w:t>
            </w:r>
          </w:p>
        </w:tc>
        <w:tc>
          <w:tcPr>
            <w:tcW w:w="729" w:type="pct"/>
          </w:tcPr>
          <w:p w14:paraId="46AA2E73"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 xml:space="preserve">Documents de la réforme </w:t>
            </w:r>
          </w:p>
          <w:p w14:paraId="09C4DDFA"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Rapports et Études</w:t>
            </w:r>
          </w:p>
          <w:p w14:paraId="60847E62" w14:textId="77777777" w:rsidR="00D8772D" w:rsidRPr="00F8737E" w:rsidRDefault="00D8772D" w:rsidP="00DF3B25">
            <w:pPr>
              <w:widowControl w:val="0"/>
              <w:numPr>
                <w:ilvl w:val="0"/>
                <w:numId w:val="26"/>
              </w:numPr>
              <w:spacing w:before="120" w:after="120"/>
              <w:contextualSpacing/>
              <w:jc w:val="both"/>
              <w:cnfStyle w:val="000000000000" w:firstRow="0" w:lastRow="0" w:firstColumn="0" w:lastColumn="0" w:oddVBand="0" w:evenVBand="0" w:oddHBand="0" w:evenHBand="0" w:firstRowFirstColumn="0" w:firstRowLastColumn="0" w:lastRowFirstColumn="0" w:lastRowLastColumn="0"/>
              <w:rPr>
                <w:rFonts w:cs="Arial"/>
                <w:spacing w:val="-2"/>
                <w:sz w:val="20"/>
                <w:szCs w:val="20"/>
                <w:lang w:val="fr-CA"/>
              </w:rPr>
            </w:pPr>
            <w:r w:rsidRPr="00F8737E">
              <w:rPr>
                <w:rFonts w:ascii="Century Gothic" w:hAnsi="Century Gothic" w:cs="Arial"/>
                <w:spacing w:val="-2"/>
                <w:sz w:val="20"/>
                <w:szCs w:val="20"/>
                <w:lang w:val="fr-CA"/>
              </w:rPr>
              <w:t>Parties prenantes</w:t>
            </w:r>
          </w:p>
        </w:tc>
      </w:tr>
      <w:tr w:rsidR="00D8772D" w:rsidRPr="00F8737E" w14:paraId="32993A18" w14:textId="77777777" w:rsidTr="00D8772D">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5"/>
            <w:shd w:val="clear" w:color="auto" w:fill="F2F2F2"/>
          </w:tcPr>
          <w:p w14:paraId="295B675E" w14:textId="77777777" w:rsidR="00D8772D" w:rsidRPr="00F8737E" w:rsidRDefault="00D8772D" w:rsidP="00D8772D">
            <w:pPr>
              <w:widowControl w:val="0"/>
              <w:jc w:val="both"/>
              <w:rPr>
                <w:rFonts w:ascii="Century Gothic" w:hAnsi="Century Gothic"/>
                <w:i/>
                <w:snapToGrid w:val="0"/>
                <w:sz w:val="20"/>
                <w:szCs w:val="20"/>
              </w:rPr>
            </w:pPr>
            <w:r w:rsidRPr="00F8737E">
              <w:rPr>
                <w:rFonts w:ascii="Century Gothic" w:hAnsi="Century Gothic"/>
                <w:i/>
                <w:snapToGrid w:val="0"/>
                <w:sz w:val="20"/>
                <w:szCs w:val="20"/>
              </w:rPr>
              <w:t>3. Efficience : La mesure dans laquelle les ressources (les fonds, le temps, le matériel) sont converties en résultats (extrants) de façon économe</w:t>
            </w:r>
          </w:p>
        </w:tc>
      </w:tr>
      <w:tr w:rsidR="00D8772D" w:rsidRPr="00F8737E" w14:paraId="2F3E9F6F" w14:textId="77777777" w:rsidTr="00D8772D">
        <w:trPr>
          <w:trHeight w:val="20"/>
        </w:trPr>
        <w:tc>
          <w:tcPr>
            <w:cnfStyle w:val="001000000000" w:firstRow="0" w:lastRow="0" w:firstColumn="1" w:lastColumn="0" w:oddVBand="0" w:evenVBand="0" w:oddHBand="0" w:evenHBand="0" w:firstRowFirstColumn="0" w:firstRowLastColumn="0" w:lastRowFirstColumn="0" w:lastRowLastColumn="0"/>
            <w:tcW w:w="872" w:type="pct"/>
          </w:tcPr>
          <w:p w14:paraId="3B56865B" w14:textId="77777777" w:rsidR="00D8772D" w:rsidRPr="00F8737E" w:rsidRDefault="00D8772D" w:rsidP="00D8772D">
            <w:pPr>
              <w:jc w:val="both"/>
              <w:rPr>
                <w:rFonts w:ascii="Century Gothic" w:hAnsi="Century Gothic"/>
                <w:b w:val="0"/>
                <w:snapToGrid w:val="0"/>
                <w:spacing w:val="-2"/>
                <w:sz w:val="20"/>
                <w:szCs w:val="20"/>
                <w:lang w:val="fr-CA"/>
              </w:rPr>
            </w:pPr>
            <w:r w:rsidRPr="00F8737E">
              <w:rPr>
                <w:rFonts w:ascii="Century Gothic" w:hAnsi="Century Gothic"/>
                <w:b w:val="0"/>
                <w:snapToGrid w:val="0"/>
                <w:spacing w:val="-2"/>
                <w:sz w:val="20"/>
                <w:szCs w:val="20"/>
                <w:lang w:val="fr-CA"/>
              </w:rPr>
              <w:t>Les ressources (humaines, financières, administratives, matérielles, …) mobilisées dans le cadre de la réforme de l’enseignement fondamental pour l’atteinte des résultats ont-elles été employées de manière optimale ?</w:t>
            </w:r>
          </w:p>
        </w:tc>
        <w:tc>
          <w:tcPr>
            <w:tcW w:w="2058" w:type="pct"/>
          </w:tcPr>
          <w:p w14:paraId="016D3085" w14:textId="77777777" w:rsidR="00D8772D" w:rsidRPr="00F8737E" w:rsidRDefault="00D8772D" w:rsidP="00DF3B25">
            <w:pPr>
              <w:widowControl w:val="0"/>
              <w:numPr>
                <w:ilvl w:val="0"/>
                <w:numId w:val="6"/>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Les objectifs fixés ont-ils été atteints d'une manière économiquement viable ?</w:t>
            </w:r>
          </w:p>
          <w:p w14:paraId="54EB2187" w14:textId="77777777" w:rsidR="00D8772D" w:rsidRPr="00F8737E" w:rsidRDefault="00D8772D" w:rsidP="00DF3B25">
            <w:pPr>
              <w:widowControl w:val="0"/>
              <w:numPr>
                <w:ilvl w:val="0"/>
                <w:numId w:val="6"/>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Le Gouvernement a-t-il mis le même accent sur tous les aspects de la réforme, ou certains éléments de réforme ont-ils eu plus d'engagement de la part du gouvernement et de ses partenaires ?</w:t>
            </w:r>
          </w:p>
          <w:p w14:paraId="5B720F42" w14:textId="77777777" w:rsidR="00D8772D" w:rsidRPr="00F8737E" w:rsidRDefault="00D8772D" w:rsidP="00DF3B25">
            <w:pPr>
              <w:widowControl w:val="0"/>
              <w:numPr>
                <w:ilvl w:val="0"/>
                <w:numId w:val="6"/>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La mise en œuvre de la réforme était-elle rentable ?</w:t>
            </w:r>
          </w:p>
          <w:p w14:paraId="41C04CC4" w14:textId="77777777" w:rsidR="00D8772D" w:rsidRPr="00F8737E" w:rsidRDefault="00D8772D" w:rsidP="00DF3B25">
            <w:pPr>
              <w:widowControl w:val="0"/>
              <w:numPr>
                <w:ilvl w:val="0"/>
                <w:numId w:val="6"/>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Les objectifs ont-ils été atteints à temps ?</w:t>
            </w:r>
          </w:p>
          <w:p w14:paraId="094DC35D" w14:textId="77777777" w:rsidR="00D8772D" w:rsidRPr="00F8737E" w:rsidRDefault="00D8772D" w:rsidP="00DF3B25">
            <w:pPr>
              <w:widowControl w:val="0"/>
              <w:numPr>
                <w:ilvl w:val="0"/>
                <w:numId w:val="6"/>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Dans quelle mesure la mise en œuvre de la réforme et les investissements réalisés ont-ils été efficaces pour obtenir un bon rapport qualité-prix ? Déterminer si : la réforme a été mise en œuvre comme prévu ; S'il existe d'autres moyens moins couteux qui auraient pu obtenir les mêmes résultats que ceux fixés par la réforme ?</w:t>
            </w:r>
          </w:p>
          <w:p w14:paraId="074C7731" w14:textId="77777777" w:rsidR="00D8772D" w:rsidRPr="00F8737E" w:rsidRDefault="00D8772D" w:rsidP="00DF3B25">
            <w:pPr>
              <w:widowControl w:val="0"/>
              <w:numPr>
                <w:ilvl w:val="0"/>
                <w:numId w:val="6"/>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Quelle est la partie de la réforme la plus coûteuse ou la plus efficiente qu’il faut consolider ?</w:t>
            </w:r>
          </w:p>
          <w:p w14:paraId="1B855351" w14:textId="77777777" w:rsidR="00D8772D" w:rsidRPr="00F8737E" w:rsidRDefault="00D8772D" w:rsidP="00DF3B25">
            <w:pPr>
              <w:widowControl w:val="0"/>
              <w:numPr>
                <w:ilvl w:val="0"/>
                <w:numId w:val="6"/>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Les mécanismes de coordination entre les différentes parties prenantes ont-ils été efficients ? Y’a-t-il eu une bonne cohérence entre les différentes dimensions de la réforme, par exemple la refonte des curricula, la formation des enseignants sur les nouveaux contenus, etc. ?</w:t>
            </w:r>
          </w:p>
        </w:tc>
        <w:tc>
          <w:tcPr>
            <w:tcW w:w="709" w:type="pct"/>
          </w:tcPr>
          <w:p w14:paraId="64DA0CF6" w14:textId="77777777" w:rsidR="00D8772D" w:rsidRPr="00F8737E" w:rsidRDefault="00D8772D" w:rsidP="00DF3B25">
            <w:pPr>
              <w:widowControl w:val="0"/>
              <w:numPr>
                <w:ilvl w:val="0"/>
                <w:numId w:val="25"/>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Revue documentaire</w:t>
            </w:r>
          </w:p>
          <w:p w14:paraId="1C301E99" w14:textId="77777777" w:rsidR="00D8772D" w:rsidRPr="00F8737E" w:rsidRDefault="00D8772D" w:rsidP="00DF3B25">
            <w:pPr>
              <w:widowControl w:val="0"/>
              <w:numPr>
                <w:ilvl w:val="0"/>
                <w:numId w:val="25"/>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 xml:space="preserve">Consultation de bases de données </w:t>
            </w:r>
          </w:p>
          <w:p w14:paraId="7D129644" w14:textId="77777777" w:rsidR="00D8772D" w:rsidRPr="00F8737E" w:rsidRDefault="00D8772D" w:rsidP="00DF3B25">
            <w:pPr>
              <w:widowControl w:val="0"/>
              <w:numPr>
                <w:ilvl w:val="0"/>
                <w:numId w:val="25"/>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cs="Arial"/>
                <w:spacing w:val="-2"/>
                <w:sz w:val="20"/>
                <w:szCs w:val="20"/>
                <w:lang w:val="fr-CA"/>
              </w:rPr>
            </w:pPr>
            <w:r w:rsidRPr="00F8737E">
              <w:rPr>
                <w:rFonts w:ascii="Century Gothic" w:hAnsi="Century Gothic" w:cs="Arial"/>
                <w:spacing w:val="-2"/>
                <w:sz w:val="20"/>
                <w:szCs w:val="20"/>
                <w:lang w:val="fr-CA"/>
              </w:rPr>
              <w:t>Entretiens semi directifs avec les structures du MEFTP, PTF, Syndicats, Organisation de parents d’élèves, etc.</w:t>
            </w:r>
          </w:p>
        </w:tc>
        <w:tc>
          <w:tcPr>
            <w:tcW w:w="632" w:type="pct"/>
          </w:tcPr>
          <w:p w14:paraId="4D1BA1DE"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Grille de collecte de données</w:t>
            </w:r>
          </w:p>
          <w:p w14:paraId="381DA288"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Guide d’entretiens</w:t>
            </w:r>
          </w:p>
        </w:tc>
        <w:tc>
          <w:tcPr>
            <w:tcW w:w="729" w:type="pct"/>
          </w:tcPr>
          <w:p w14:paraId="63F10FEC"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 xml:space="preserve">Documents de la réforme </w:t>
            </w:r>
          </w:p>
          <w:p w14:paraId="31FCCCBE"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Rapports et Études</w:t>
            </w:r>
          </w:p>
          <w:p w14:paraId="4A47601A" w14:textId="77777777" w:rsidR="00D8772D" w:rsidRPr="00F8737E" w:rsidRDefault="00D8772D" w:rsidP="00DF3B25">
            <w:pPr>
              <w:widowControl w:val="0"/>
              <w:numPr>
                <w:ilvl w:val="0"/>
                <w:numId w:val="26"/>
              </w:numPr>
              <w:spacing w:before="120" w:after="120"/>
              <w:contextualSpacing/>
              <w:jc w:val="both"/>
              <w:cnfStyle w:val="000000000000" w:firstRow="0" w:lastRow="0" w:firstColumn="0" w:lastColumn="0" w:oddVBand="0" w:evenVBand="0" w:oddHBand="0" w:evenHBand="0" w:firstRowFirstColumn="0" w:firstRowLastColumn="0" w:lastRowFirstColumn="0" w:lastRowLastColumn="0"/>
              <w:rPr>
                <w:rFonts w:cs="Arial"/>
                <w:spacing w:val="-2"/>
                <w:sz w:val="20"/>
                <w:szCs w:val="20"/>
                <w:lang w:val="fr-CA"/>
              </w:rPr>
            </w:pPr>
            <w:r w:rsidRPr="00F8737E">
              <w:rPr>
                <w:rFonts w:ascii="Century Gothic" w:hAnsi="Century Gothic" w:cs="Arial"/>
                <w:spacing w:val="-2"/>
                <w:sz w:val="20"/>
                <w:szCs w:val="20"/>
                <w:lang w:val="fr-CA"/>
              </w:rPr>
              <w:t>Parties prenantes</w:t>
            </w:r>
          </w:p>
        </w:tc>
      </w:tr>
      <w:tr w:rsidR="00D8772D" w:rsidRPr="00F8737E" w14:paraId="4A9C55F9" w14:textId="77777777" w:rsidTr="00D8772D">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5"/>
            <w:shd w:val="clear" w:color="auto" w:fill="F2F2F2"/>
          </w:tcPr>
          <w:p w14:paraId="107744F0" w14:textId="77777777" w:rsidR="00D8772D" w:rsidRPr="00F8737E" w:rsidRDefault="00D8772D" w:rsidP="00D8772D">
            <w:pPr>
              <w:widowControl w:val="0"/>
              <w:jc w:val="both"/>
              <w:rPr>
                <w:rFonts w:ascii="Century Gothic" w:hAnsi="Century Gothic"/>
                <w:i/>
                <w:snapToGrid w:val="0"/>
                <w:sz w:val="20"/>
                <w:szCs w:val="20"/>
              </w:rPr>
            </w:pPr>
            <w:r w:rsidRPr="00F8737E">
              <w:rPr>
                <w:rFonts w:ascii="Century Gothic" w:hAnsi="Century Gothic"/>
                <w:i/>
                <w:snapToGrid w:val="0"/>
                <w:sz w:val="20"/>
                <w:szCs w:val="20"/>
              </w:rPr>
              <w:t>4. Impact</w:t>
            </w:r>
          </w:p>
        </w:tc>
      </w:tr>
      <w:tr w:rsidR="00D8772D" w:rsidRPr="00F8737E" w14:paraId="3EB80E5B" w14:textId="77777777" w:rsidTr="00D8772D">
        <w:trPr>
          <w:trHeight w:val="20"/>
        </w:trPr>
        <w:tc>
          <w:tcPr>
            <w:cnfStyle w:val="001000000000" w:firstRow="0" w:lastRow="0" w:firstColumn="1" w:lastColumn="0" w:oddVBand="0" w:evenVBand="0" w:oddHBand="0" w:evenHBand="0" w:firstRowFirstColumn="0" w:firstRowLastColumn="0" w:lastRowFirstColumn="0" w:lastRowLastColumn="0"/>
            <w:tcW w:w="872" w:type="pct"/>
          </w:tcPr>
          <w:p w14:paraId="6A9B006E" w14:textId="77777777" w:rsidR="00D8772D" w:rsidRPr="00F8737E" w:rsidRDefault="00D8772D" w:rsidP="00D8772D">
            <w:pPr>
              <w:jc w:val="both"/>
              <w:rPr>
                <w:rFonts w:ascii="Century Gothic" w:hAnsi="Century Gothic"/>
                <w:b w:val="0"/>
                <w:snapToGrid w:val="0"/>
                <w:spacing w:val="-2"/>
                <w:sz w:val="20"/>
                <w:szCs w:val="20"/>
                <w:lang w:val="fr-CA"/>
              </w:rPr>
            </w:pPr>
            <w:r w:rsidRPr="00F8737E">
              <w:rPr>
                <w:rFonts w:ascii="Century Gothic" w:hAnsi="Century Gothic"/>
                <w:b w:val="0"/>
                <w:snapToGrid w:val="0"/>
                <w:spacing w:val="-2"/>
                <w:sz w:val="20"/>
                <w:szCs w:val="20"/>
                <w:lang w:val="fr-CA"/>
              </w:rPr>
              <w:t>Quel est l’impact de la réforme de l’enseignement fondamental en termes de contribution dans la réalisation des objectifs d’accès, de qualité, d’équité, de résilience et de gouvernance du système éducatif burundais ?</w:t>
            </w:r>
          </w:p>
        </w:tc>
        <w:tc>
          <w:tcPr>
            <w:tcW w:w="2058" w:type="pct"/>
          </w:tcPr>
          <w:p w14:paraId="576C6708" w14:textId="77777777" w:rsidR="00D8772D" w:rsidRPr="00F8737E" w:rsidRDefault="00D8772D" w:rsidP="00DF3B25">
            <w:pPr>
              <w:widowControl w:val="0"/>
              <w:numPr>
                <w:ilvl w:val="0"/>
                <w:numId w:val="6"/>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Quels changements positifs ou négatifs, intentionnels ou imprévus ont été apportés par la réforme ? (Analyser la contribution de la réforme à tout impact observé, intentionnel, non intentionnel, positif, négatif) et analysé quels autres acteurs et facteurs ont contribué à l'impact).</w:t>
            </w:r>
          </w:p>
          <w:p w14:paraId="74B98D66" w14:textId="77777777" w:rsidR="00D8772D" w:rsidRPr="00F8737E" w:rsidRDefault="00D8772D" w:rsidP="00DF3B25">
            <w:pPr>
              <w:widowControl w:val="0"/>
              <w:numPr>
                <w:ilvl w:val="0"/>
                <w:numId w:val="6"/>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Quelle différence réelle la réforme a-t-elle apportée aux bénéficiaires (enfants, parents, personnels éducatifs, réseaux scolaires, gouvernement, etc.) et partenaires techniques et financiers ?</w:t>
            </w:r>
          </w:p>
          <w:p w14:paraId="0D7266B0" w14:textId="77777777" w:rsidR="00D8772D" w:rsidRPr="00F8737E" w:rsidRDefault="00D8772D" w:rsidP="00DF3B25">
            <w:pPr>
              <w:widowControl w:val="0"/>
              <w:numPr>
                <w:ilvl w:val="0"/>
                <w:numId w:val="6"/>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Quelle différence la réforme a-t-elle induit en termes d'accès et de qualité de l'éducation au Burundi à tous les niveaux ?</w:t>
            </w:r>
          </w:p>
        </w:tc>
        <w:tc>
          <w:tcPr>
            <w:tcW w:w="709" w:type="pct"/>
          </w:tcPr>
          <w:p w14:paraId="78DA1F50" w14:textId="77777777" w:rsidR="00D8772D" w:rsidRPr="00F8737E" w:rsidRDefault="00D8772D" w:rsidP="00DF3B25">
            <w:pPr>
              <w:widowControl w:val="0"/>
              <w:numPr>
                <w:ilvl w:val="0"/>
                <w:numId w:val="25"/>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Revue documentaire</w:t>
            </w:r>
          </w:p>
          <w:p w14:paraId="62F034CD" w14:textId="77777777" w:rsidR="00D8772D" w:rsidRPr="00F8737E" w:rsidRDefault="00D8772D" w:rsidP="00DF3B25">
            <w:pPr>
              <w:widowControl w:val="0"/>
              <w:numPr>
                <w:ilvl w:val="0"/>
                <w:numId w:val="25"/>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 xml:space="preserve">Consultation de bases de données </w:t>
            </w:r>
          </w:p>
          <w:p w14:paraId="34267650" w14:textId="41920896" w:rsidR="00D8772D" w:rsidRPr="00F8737E" w:rsidRDefault="00D8772D" w:rsidP="00DF3B25">
            <w:pPr>
              <w:widowControl w:val="0"/>
              <w:numPr>
                <w:ilvl w:val="0"/>
                <w:numId w:val="25"/>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cs="Arial"/>
                <w:spacing w:val="-2"/>
                <w:sz w:val="20"/>
                <w:szCs w:val="20"/>
                <w:lang w:val="fr-CA"/>
              </w:rPr>
            </w:pPr>
            <w:r w:rsidRPr="00F8737E">
              <w:rPr>
                <w:rFonts w:ascii="Century Gothic" w:hAnsi="Century Gothic" w:cs="Arial"/>
                <w:spacing w:val="-2"/>
                <w:sz w:val="20"/>
                <w:szCs w:val="20"/>
                <w:lang w:val="fr-CA"/>
              </w:rPr>
              <w:t xml:space="preserve">Entretiens semi directifs avec les structures du MEFTP, PTF, Syndicats, Organisation de parents d’élèves, </w:t>
            </w:r>
            <w:r w:rsidR="00AD42B6" w:rsidRPr="00F8737E">
              <w:rPr>
                <w:rFonts w:ascii="Century Gothic" w:hAnsi="Century Gothic" w:cs="Arial"/>
                <w:spacing w:val="-2"/>
                <w:sz w:val="20"/>
                <w:szCs w:val="20"/>
                <w:lang w:val="fr-CA"/>
              </w:rPr>
              <w:t>enseignants, élèves et parents d’élèves.</w:t>
            </w:r>
          </w:p>
        </w:tc>
        <w:tc>
          <w:tcPr>
            <w:tcW w:w="632" w:type="pct"/>
          </w:tcPr>
          <w:p w14:paraId="4295ACBC"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Grille de collecte de données</w:t>
            </w:r>
          </w:p>
          <w:p w14:paraId="031081B1"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Guide d’entretiens</w:t>
            </w:r>
          </w:p>
        </w:tc>
        <w:tc>
          <w:tcPr>
            <w:tcW w:w="729" w:type="pct"/>
          </w:tcPr>
          <w:p w14:paraId="2B4C0B2A"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 xml:space="preserve">Documents de la réforme </w:t>
            </w:r>
          </w:p>
          <w:p w14:paraId="1F551604"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Rapports et Études</w:t>
            </w:r>
          </w:p>
          <w:p w14:paraId="1E3A5413" w14:textId="77777777" w:rsidR="00D8772D" w:rsidRPr="00F8737E" w:rsidRDefault="00D8772D" w:rsidP="00DF3B25">
            <w:pPr>
              <w:widowControl w:val="0"/>
              <w:numPr>
                <w:ilvl w:val="0"/>
                <w:numId w:val="26"/>
              </w:numPr>
              <w:spacing w:before="120" w:after="120"/>
              <w:contextualSpacing/>
              <w:jc w:val="both"/>
              <w:cnfStyle w:val="000000000000" w:firstRow="0" w:lastRow="0" w:firstColumn="0" w:lastColumn="0" w:oddVBand="0" w:evenVBand="0" w:oddHBand="0" w:evenHBand="0" w:firstRowFirstColumn="0" w:firstRowLastColumn="0" w:lastRowFirstColumn="0" w:lastRowLastColumn="0"/>
              <w:rPr>
                <w:rFonts w:cs="Arial"/>
                <w:spacing w:val="-2"/>
                <w:sz w:val="20"/>
                <w:szCs w:val="20"/>
                <w:lang w:val="fr-CA"/>
              </w:rPr>
            </w:pPr>
            <w:r w:rsidRPr="00F8737E">
              <w:rPr>
                <w:rFonts w:ascii="Century Gothic" w:hAnsi="Century Gothic" w:cs="Arial"/>
                <w:spacing w:val="-2"/>
                <w:sz w:val="20"/>
                <w:szCs w:val="20"/>
                <w:lang w:val="fr-CA"/>
              </w:rPr>
              <w:t>Parties prenantes</w:t>
            </w:r>
          </w:p>
        </w:tc>
      </w:tr>
      <w:tr w:rsidR="00D8772D" w:rsidRPr="00F8737E" w14:paraId="7462DAFC" w14:textId="77777777" w:rsidTr="00D8772D">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5"/>
            <w:shd w:val="clear" w:color="auto" w:fill="F2F2F2"/>
          </w:tcPr>
          <w:p w14:paraId="360B8E67" w14:textId="77777777" w:rsidR="00D8772D" w:rsidRPr="00F8737E" w:rsidRDefault="00D8772D" w:rsidP="00D8772D">
            <w:pPr>
              <w:widowControl w:val="0"/>
              <w:jc w:val="both"/>
              <w:rPr>
                <w:rFonts w:ascii="Century Gothic" w:hAnsi="Century Gothic"/>
                <w:i/>
                <w:snapToGrid w:val="0"/>
                <w:sz w:val="20"/>
                <w:szCs w:val="20"/>
              </w:rPr>
            </w:pPr>
            <w:r w:rsidRPr="00F8737E">
              <w:rPr>
                <w:rFonts w:ascii="Century Gothic" w:hAnsi="Century Gothic"/>
                <w:i/>
                <w:snapToGrid w:val="0"/>
                <w:sz w:val="20"/>
                <w:szCs w:val="20"/>
              </w:rPr>
              <w:t>5. Durabilité/Viabilité : les acquis de la réforme dans le moyen et long terme</w:t>
            </w:r>
          </w:p>
        </w:tc>
      </w:tr>
      <w:tr w:rsidR="00D8772D" w:rsidRPr="00F8737E" w14:paraId="01645385" w14:textId="77777777" w:rsidTr="00D8772D">
        <w:trPr>
          <w:trHeight w:val="20"/>
        </w:trPr>
        <w:tc>
          <w:tcPr>
            <w:cnfStyle w:val="001000000000" w:firstRow="0" w:lastRow="0" w:firstColumn="1" w:lastColumn="0" w:oddVBand="0" w:evenVBand="0" w:oddHBand="0" w:evenHBand="0" w:firstRowFirstColumn="0" w:firstRowLastColumn="0" w:lastRowFirstColumn="0" w:lastRowLastColumn="0"/>
            <w:tcW w:w="872" w:type="pct"/>
          </w:tcPr>
          <w:p w14:paraId="0F77E006" w14:textId="77777777" w:rsidR="00D8772D" w:rsidRPr="00F8737E" w:rsidRDefault="00D8772D" w:rsidP="00D8772D">
            <w:pPr>
              <w:jc w:val="both"/>
              <w:rPr>
                <w:rFonts w:ascii="Century Gothic" w:hAnsi="Century Gothic"/>
                <w:b w:val="0"/>
                <w:snapToGrid w:val="0"/>
                <w:spacing w:val="-2"/>
                <w:sz w:val="20"/>
                <w:szCs w:val="20"/>
                <w:lang w:val="fr-CA"/>
              </w:rPr>
            </w:pPr>
            <w:r w:rsidRPr="00F8737E">
              <w:rPr>
                <w:rFonts w:ascii="Century Gothic" w:hAnsi="Century Gothic"/>
                <w:b w:val="0"/>
                <w:snapToGrid w:val="0"/>
                <w:spacing w:val="-2"/>
                <w:sz w:val="20"/>
                <w:szCs w:val="20"/>
                <w:lang w:val="fr-CA"/>
              </w:rPr>
              <w:t>Dans quelle mesure les acquis de la réforme de l’enseignement fondamental sont-ils susceptibles d’être durables ?</w:t>
            </w:r>
          </w:p>
        </w:tc>
        <w:tc>
          <w:tcPr>
            <w:tcW w:w="2058" w:type="pct"/>
          </w:tcPr>
          <w:p w14:paraId="04D9FE01" w14:textId="77777777" w:rsidR="00D8772D" w:rsidRPr="00F8737E" w:rsidRDefault="00D8772D" w:rsidP="00DF3B25">
            <w:pPr>
              <w:widowControl w:val="0"/>
              <w:numPr>
                <w:ilvl w:val="0"/>
                <w:numId w:val="6"/>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La soutenabilité financière de la réforme a-t-elle été assurée, tant pour les dépenses courantes (évolution de la masse salariale selon les différents statuts des enseignants, préservation d’une proportion suffisante de dépenses de fonctionnement nécessaires à la qualité des enseignements, etc.) que d’investissement (constructions scolaires, supports pédagogiques, etc.) ?</w:t>
            </w:r>
          </w:p>
          <w:p w14:paraId="39F22C34" w14:textId="77777777" w:rsidR="00D8772D" w:rsidRPr="00F8737E" w:rsidRDefault="00D8772D" w:rsidP="00DF3B25">
            <w:pPr>
              <w:widowControl w:val="0"/>
              <w:numPr>
                <w:ilvl w:val="0"/>
                <w:numId w:val="6"/>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En ce qui concerne la soutenabilité du sous-secteur du préscolaire pour lequel le PTE soutient l’intégration d’au moins une salle de classe préscolaire pour toute nouvelle construction d’école fondamentale, y a-t-il une indication que la part du budget, pour ce sous-secteur, a été révisée en fonction des besoins en éducateurs ?</w:t>
            </w:r>
          </w:p>
          <w:p w14:paraId="1A969771" w14:textId="77777777" w:rsidR="00D8772D" w:rsidRPr="00F8737E" w:rsidRDefault="00D8772D" w:rsidP="00DF3B25">
            <w:pPr>
              <w:widowControl w:val="0"/>
              <w:numPr>
                <w:ilvl w:val="0"/>
                <w:numId w:val="6"/>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Quel a été le degré d’appropriation des nouveaux programmes et filières par les utilisateurs que sont les enseignants ? les mesures d’accompagnement ont-elles répondu avec efficacité aux défis auxquels elles étaient appelées à répondre ?</w:t>
            </w:r>
          </w:p>
          <w:p w14:paraId="1E3C87A5" w14:textId="77777777" w:rsidR="00D8772D" w:rsidRPr="00F8737E" w:rsidRDefault="00D8772D" w:rsidP="00DF3B25">
            <w:pPr>
              <w:widowControl w:val="0"/>
              <w:numPr>
                <w:ilvl w:val="0"/>
                <w:numId w:val="6"/>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Dans quelle mesure, est-il probable que les changements positifs observés auxquels la réforme a contribué seront maintenues à l’avenir ?</w:t>
            </w:r>
          </w:p>
          <w:p w14:paraId="132C8442" w14:textId="77777777" w:rsidR="00D8772D" w:rsidRPr="00F8737E" w:rsidRDefault="00D8772D" w:rsidP="00DF3B25">
            <w:pPr>
              <w:widowControl w:val="0"/>
              <w:numPr>
                <w:ilvl w:val="0"/>
                <w:numId w:val="6"/>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Les acteurs clés ont-ils la capacité de soutenir les changements positifs ?</w:t>
            </w:r>
          </w:p>
          <w:p w14:paraId="2DDA9E1C" w14:textId="77777777" w:rsidR="00D8772D" w:rsidRPr="00F8737E" w:rsidRDefault="00D8772D" w:rsidP="00DF3B25">
            <w:pPr>
              <w:widowControl w:val="0"/>
              <w:numPr>
                <w:ilvl w:val="0"/>
                <w:numId w:val="6"/>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Quels sont les principaux facteurs qui ont influencé la réalisation ou la non-réalisation de la durabilité de la réforme ?</w:t>
            </w:r>
          </w:p>
          <w:p w14:paraId="36F0729C" w14:textId="77777777" w:rsidR="00D8772D" w:rsidRPr="00F8737E" w:rsidRDefault="00D8772D" w:rsidP="00DF3B25">
            <w:pPr>
              <w:widowControl w:val="0"/>
              <w:numPr>
                <w:ilvl w:val="0"/>
                <w:numId w:val="6"/>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Quelles interventions ont été fournies pour maintenir un accès équitable à l'éducation et la qualité de l’éducation au long-terme ?</w:t>
            </w:r>
          </w:p>
        </w:tc>
        <w:tc>
          <w:tcPr>
            <w:tcW w:w="709" w:type="pct"/>
          </w:tcPr>
          <w:p w14:paraId="4169ADBA" w14:textId="77777777" w:rsidR="00D8772D" w:rsidRPr="00F8737E" w:rsidRDefault="00D8772D" w:rsidP="00DF3B25">
            <w:pPr>
              <w:widowControl w:val="0"/>
              <w:numPr>
                <w:ilvl w:val="0"/>
                <w:numId w:val="25"/>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Revue documentaire</w:t>
            </w:r>
          </w:p>
          <w:p w14:paraId="0E3A975C" w14:textId="77777777" w:rsidR="00D8772D" w:rsidRPr="00F8737E" w:rsidRDefault="00D8772D" w:rsidP="00DF3B25">
            <w:pPr>
              <w:widowControl w:val="0"/>
              <w:numPr>
                <w:ilvl w:val="0"/>
                <w:numId w:val="25"/>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 xml:space="preserve">Consultation de bases de données </w:t>
            </w:r>
          </w:p>
          <w:p w14:paraId="78CD4F47" w14:textId="77777777" w:rsidR="00D8772D" w:rsidRPr="00F8737E" w:rsidRDefault="00D8772D" w:rsidP="00DF3B25">
            <w:pPr>
              <w:widowControl w:val="0"/>
              <w:numPr>
                <w:ilvl w:val="0"/>
                <w:numId w:val="25"/>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cs="Arial"/>
                <w:spacing w:val="-2"/>
                <w:sz w:val="20"/>
                <w:szCs w:val="20"/>
                <w:lang w:val="fr-CA"/>
              </w:rPr>
            </w:pPr>
            <w:r w:rsidRPr="00F8737E">
              <w:rPr>
                <w:rFonts w:ascii="Century Gothic" w:hAnsi="Century Gothic" w:cs="Arial"/>
                <w:spacing w:val="-2"/>
                <w:sz w:val="20"/>
                <w:szCs w:val="20"/>
                <w:lang w:val="fr-CA"/>
              </w:rPr>
              <w:t>Entretiens semi directifs avec les structures du MEFTP, PTF, Syndicats, Organisation de parents d’élèves, etc.</w:t>
            </w:r>
          </w:p>
        </w:tc>
        <w:tc>
          <w:tcPr>
            <w:tcW w:w="632" w:type="pct"/>
          </w:tcPr>
          <w:p w14:paraId="77675319"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Grille de collecte de données</w:t>
            </w:r>
          </w:p>
          <w:p w14:paraId="51EBCD1C"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Guide d’entretiens</w:t>
            </w:r>
          </w:p>
        </w:tc>
        <w:tc>
          <w:tcPr>
            <w:tcW w:w="729" w:type="pct"/>
          </w:tcPr>
          <w:p w14:paraId="5E287BB8"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 xml:space="preserve">Documents de la réforme </w:t>
            </w:r>
          </w:p>
          <w:p w14:paraId="521F25CC"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Rapports et Études</w:t>
            </w:r>
          </w:p>
          <w:p w14:paraId="0FF9E8CA" w14:textId="77777777" w:rsidR="00D8772D" w:rsidRPr="00F8737E" w:rsidRDefault="00D8772D" w:rsidP="00DF3B25">
            <w:pPr>
              <w:widowControl w:val="0"/>
              <w:numPr>
                <w:ilvl w:val="0"/>
                <w:numId w:val="26"/>
              </w:numPr>
              <w:spacing w:before="120" w:after="120"/>
              <w:contextualSpacing/>
              <w:jc w:val="both"/>
              <w:cnfStyle w:val="000000000000" w:firstRow="0" w:lastRow="0" w:firstColumn="0" w:lastColumn="0" w:oddVBand="0" w:evenVBand="0" w:oddHBand="0" w:evenHBand="0" w:firstRowFirstColumn="0" w:firstRowLastColumn="0" w:lastRowFirstColumn="0" w:lastRowLastColumn="0"/>
              <w:rPr>
                <w:rFonts w:cs="Arial"/>
                <w:spacing w:val="-2"/>
                <w:sz w:val="20"/>
                <w:szCs w:val="20"/>
                <w:lang w:val="fr-CA"/>
              </w:rPr>
            </w:pPr>
            <w:r w:rsidRPr="00F8737E">
              <w:rPr>
                <w:rFonts w:ascii="Century Gothic" w:hAnsi="Century Gothic" w:cs="Arial"/>
                <w:spacing w:val="-2"/>
                <w:sz w:val="20"/>
                <w:szCs w:val="20"/>
                <w:lang w:val="fr-CA"/>
              </w:rPr>
              <w:t>Parties prenantes</w:t>
            </w:r>
          </w:p>
        </w:tc>
      </w:tr>
      <w:tr w:rsidR="00D8772D" w:rsidRPr="00F8737E" w14:paraId="640EE462" w14:textId="77777777" w:rsidTr="00D8772D">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5"/>
            <w:shd w:val="clear" w:color="auto" w:fill="F2F2F2"/>
          </w:tcPr>
          <w:p w14:paraId="00E4C965" w14:textId="77777777" w:rsidR="00D8772D" w:rsidRPr="00F8737E" w:rsidRDefault="00D8772D" w:rsidP="00D8772D">
            <w:pPr>
              <w:widowControl w:val="0"/>
              <w:jc w:val="both"/>
              <w:rPr>
                <w:rFonts w:ascii="Century Gothic" w:hAnsi="Century Gothic"/>
                <w:i/>
                <w:snapToGrid w:val="0"/>
                <w:sz w:val="20"/>
                <w:szCs w:val="20"/>
              </w:rPr>
            </w:pPr>
            <w:r w:rsidRPr="00F8737E">
              <w:rPr>
                <w:rFonts w:ascii="Century Gothic" w:hAnsi="Century Gothic"/>
                <w:i/>
                <w:snapToGrid w:val="0"/>
                <w:sz w:val="20"/>
                <w:szCs w:val="20"/>
              </w:rPr>
              <w:t>6. Genre et équité</w:t>
            </w:r>
          </w:p>
        </w:tc>
      </w:tr>
      <w:tr w:rsidR="00D8772D" w:rsidRPr="00F8737E" w14:paraId="23819050" w14:textId="77777777" w:rsidTr="00D8772D">
        <w:trPr>
          <w:trHeight w:val="20"/>
        </w:trPr>
        <w:tc>
          <w:tcPr>
            <w:cnfStyle w:val="001000000000" w:firstRow="0" w:lastRow="0" w:firstColumn="1" w:lastColumn="0" w:oddVBand="0" w:evenVBand="0" w:oddHBand="0" w:evenHBand="0" w:firstRowFirstColumn="0" w:firstRowLastColumn="0" w:lastRowFirstColumn="0" w:lastRowLastColumn="0"/>
            <w:tcW w:w="872" w:type="pct"/>
          </w:tcPr>
          <w:p w14:paraId="2A5C6DE3" w14:textId="77777777" w:rsidR="00D8772D" w:rsidRPr="00F8737E" w:rsidRDefault="00D8772D" w:rsidP="00D8772D">
            <w:pPr>
              <w:jc w:val="both"/>
              <w:rPr>
                <w:rFonts w:ascii="Century Gothic" w:hAnsi="Century Gothic"/>
                <w:b w:val="0"/>
                <w:snapToGrid w:val="0"/>
                <w:spacing w:val="-2"/>
                <w:sz w:val="20"/>
                <w:szCs w:val="20"/>
                <w:lang w:val="fr-CA"/>
              </w:rPr>
            </w:pPr>
            <w:r w:rsidRPr="00F8737E">
              <w:rPr>
                <w:rFonts w:ascii="Century Gothic" w:hAnsi="Century Gothic"/>
                <w:b w:val="0"/>
                <w:snapToGrid w:val="0"/>
                <w:spacing w:val="-2"/>
                <w:sz w:val="20"/>
                <w:szCs w:val="20"/>
                <w:lang w:val="fr-CA"/>
              </w:rPr>
              <w:t xml:space="preserve">Dans quelle mesure la réforme de l’enseignement fondamental a-t-elle pris en compte les approches genre et équité dans sa conception et sa mise en œuvre ? </w:t>
            </w:r>
          </w:p>
        </w:tc>
        <w:tc>
          <w:tcPr>
            <w:tcW w:w="2058" w:type="pct"/>
          </w:tcPr>
          <w:p w14:paraId="36F0665F"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Dans quelle mesure la réforme a-t-elle atteint les enfants les plus vulnérables ?</w:t>
            </w:r>
          </w:p>
          <w:p w14:paraId="3F941A3C" w14:textId="77777777" w:rsidR="00D8772D" w:rsidRPr="00F8737E" w:rsidRDefault="00D8772D" w:rsidP="00DF3B25">
            <w:pPr>
              <w:widowControl w:val="0"/>
              <w:numPr>
                <w:ilvl w:val="0"/>
                <w:numId w:val="4"/>
              </w:numPr>
              <w:jc w:val="both"/>
              <w:cnfStyle w:val="000000000000" w:firstRow="0" w:lastRow="0" w:firstColumn="0" w:lastColumn="0" w:oddVBand="0" w:evenVBand="0" w:oddHBand="0" w:evenHBand="0" w:firstRowFirstColumn="0" w:firstRowLastColumn="0" w:lastRowFirstColumn="0" w:lastRowLastColumn="0"/>
              <w:rPr>
                <w:rFonts w:ascii="Century Gothic" w:hAnsi="Century Gothic"/>
                <w:snapToGrid w:val="0"/>
                <w:spacing w:val="-2"/>
                <w:sz w:val="20"/>
                <w:szCs w:val="20"/>
                <w:lang w:val="fr-CA"/>
              </w:rPr>
            </w:pPr>
            <w:r w:rsidRPr="00F8737E">
              <w:rPr>
                <w:rFonts w:ascii="Century Gothic" w:hAnsi="Century Gothic"/>
                <w:snapToGrid w:val="0"/>
                <w:spacing w:val="-2"/>
                <w:sz w:val="20"/>
                <w:szCs w:val="20"/>
                <w:lang w:val="fr-CA"/>
              </w:rPr>
              <w:t xml:space="preserve">La réforme a-t-elle été perçue comme tenant compte des aspects de genre et d’équité ? </w:t>
            </w:r>
          </w:p>
        </w:tc>
        <w:tc>
          <w:tcPr>
            <w:tcW w:w="709" w:type="pct"/>
          </w:tcPr>
          <w:p w14:paraId="2FBF53D4" w14:textId="77777777" w:rsidR="00D8772D" w:rsidRPr="00F8737E" w:rsidRDefault="00D8772D" w:rsidP="00DF3B25">
            <w:pPr>
              <w:widowControl w:val="0"/>
              <w:numPr>
                <w:ilvl w:val="0"/>
                <w:numId w:val="25"/>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Revue documentaire</w:t>
            </w:r>
          </w:p>
          <w:p w14:paraId="59FFB24C" w14:textId="77777777" w:rsidR="00D8772D" w:rsidRPr="00F8737E" w:rsidRDefault="00D8772D" w:rsidP="00DF3B25">
            <w:pPr>
              <w:widowControl w:val="0"/>
              <w:numPr>
                <w:ilvl w:val="0"/>
                <w:numId w:val="25"/>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 xml:space="preserve">Consultation de bases de données </w:t>
            </w:r>
          </w:p>
          <w:p w14:paraId="4167F5FC" w14:textId="6AA09A0D" w:rsidR="00D8772D" w:rsidRPr="00F8737E" w:rsidRDefault="00D8772D" w:rsidP="00DF3B25">
            <w:pPr>
              <w:widowControl w:val="0"/>
              <w:numPr>
                <w:ilvl w:val="0"/>
                <w:numId w:val="25"/>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cs="Arial"/>
                <w:spacing w:val="-2"/>
                <w:sz w:val="20"/>
                <w:szCs w:val="20"/>
                <w:lang w:val="fr-CA"/>
              </w:rPr>
            </w:pPr>
            <w:r w:rsidRPr="00F8737E">
              <w:rPr>
                <w:rFonts w:ascii="Century Gothic" w:hAnsi="Century Gothic" w:cs="Arial"/>
                <w:spacing w:val="-2"/>
                <w:sz w:val="20"/>
                <w:szCs w:val="20"/>
                <w:lang w:val="fr-CA"/>
              </w:rPr>
              <w:t xml:space="preserve">Entretiens semi directifs avec les structures du MEFTP, PTF, Syndicats, Organisation de parents d’élèves, </w:t>
            </w:r>
            <w:r w:rsidR="002E0F56" w:rsidRPr="00F8737E">
              <w:rPr>
                <w:rFonts w:ascii="Century Gothic" w:hAnsi="Century Gothic" w:cs="Arial"/>
                <w:spacing w:val="-2"/>
                <w:sz w:val="20"/>
                <w:szCs w:val="20"/>
                <w:lang w:val="fr-CA"/>
              </w:rPr>
              <w:t>enseignants, élèves et parents d’élèves.</w:t>
            </w:r>
          </w:p>
        </w:tc>
        <w:tc>
          <w:tcPr>
            <w:tcW w:w="632" w:type="pct"/>
          </w:tcPr>
          <w:p w14:paraId="4C549F5C"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Grille de collecte de données</w:t>
            </w:r>
          </w:p>
          <w:p w14:paraId="65726BF4"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Guide d’entretiens</w:t>
            </w:r>
          </w:p>
        </w:tc>
        <w:tc>
          <w:tcPr>
            <w:tcW w:w="729" w:type="pct"/>
          </w:tcPr>
          <w:p w14:paraId="71A4602E"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 xml:space="preserve">Documents de la réforme </w:t>
            </w:r>
          </w:p>
          <w:p w14:paraId="4A0ABE2B" w14:textId="77777777" w:rsidR="00D8772D" w:rsidRPr="00F8737E" w:rsidRDefault="00D8772D" w:rsidP="00DF3B25">
            <w:pPr>
              <w:widowControl w:val="0"/>
              <w:numPr>
                <w:ilvl w:val="0"/>
                <w:numId w:val="26"/>
              </w:numPr>
              <w:spacing w:before="120" w:after="200"/>
              <w:contextualSpacing/>
              <w:jc w:val="both"/>
              <w:cnfStyle w:val="000000000000" w:firstRow="0" w:lastRow="0" w:firstColumn="0" w:lastColumn="0" w:oddVBand="0" w:evenVBand="0" w:oddHBand="0" w:evenHBand="0" w:firstRowFirstColumn="0" w:firstRowLastColumn="0" w:lastRowFirstColumn="0" w:lastRowLastColumn="0"/>
              <w:rPr>
                <w:rFonts w:ascii="Century Gothic" w:hAnsi="Century Gothic" w:cs="Arial"/>
                <w:spacing w:val="-2"/>
                <w:sz w:val="20"/>
                <w:szCs w:val="20"/>
                <w:lang w:val="fr-CA"/>
              </w:rPr>
            </w:pPr>
            <w:r w:rsidRPr="00F8737E">
              <w:rPr>
                <w:rFonts w:ascii="Century Gothic" w:hAnsi="Century Gothic" w:cs="Arial"/>
                <w:spacing w:val="-2"/>
                <w:sz w:val="20"/>
                <w:szCs w:val="20"/>
                <w:lang w:val="fr-CA"/>
              </w:rPr>
              <w:t>Rapports et Études</w:t>
            </w:r>
          </w:p>
          <w:p w14:paraId="192E6266" w14:textId="77777777" w:rsidR="00D8772D" w:rsidRPr="00F8737E" w:rsidRDefault="00D8772D" w:rsidP="00DF3B25">
            <w:pPr>
              <w:widowControl w:val="0"/>
              <w:numPr>
                <w:ilvl w:val="0"/>
                <w:numId w:val="26"/>
              </w:numPr>
              <w:spacing w:before="120" w:after="120"/>
              <w:contextualSpacing/>
              <w:jc w:val="both"/>
              <w:cnfStyle w:val="000000000000" w:firstRow="0" w:lastRow="0" w:firstColumn="0" w:lastColumn="0" w:oddVBand="0" w:evenVBand="0" w:oddHBand="0" w:evenHBand="0" w:firstRowFirstColumn="0" w:firstRowLastColumn="0" w:lastRowFirstColumn="0" w:lastRowLastColumn="0"/>
              <w:rPr>
                <w:rFonts w:cs="Arial"/>
                <w:spacing w:val="-2"/>
                <w:sz w:val="20"/>
                <w:szCs w:val="20"/>
                <w:lang w:val="fr-CA"/>
              </w:rPr>
            </w:pPr>
            <w:r w:rsidRPr="00F8737E">
              <w:rPr>
                <w:rFonts w:ascii="Century Gothic" w:hAnsi="Century Gothic" w:cs="Arial"/>
                <w:spacing w:val="-2"/>
                <w:sz w:val="20"/>
                <w:szCs w:val="20"/>
                <w:lang w:val="fr-CA"/>
              </w:rPr>
              <w:t>Parties prenantes</w:t>
            </w:r>
          </w:p>
        </w:tc>
      </w:tr>
    </w:tbl>
    <w:p w14:paraId="3A15D869" w14:textId="77777777" w:rsidR="0067644A" w:rsidRPr="00F8737E" w:rsidRDefault="0067644A" w:rsidP="00BF4448">
      <w:pPr>
        <w:widowControl w:val="0"/>
        <w:tabs>
          <w:tab w:val="left" w:pos="1843"/>
        </w:tabs>
        <w:spacing w:before="240" w:after="240" w:line="276" w:lineRule="auto"/>
        <w:jc w:val="both"/>
        <w:rPr>
          <w:rFonts w:ascii="Century Gothic" w:hAnsi="Century Gothic"/>
          <w:color w:val="000000" w:themeColor="text1"/>
          <w:sz w:val="22"/>
          <w:szCs w:val="22"/>
        </w:rPr>
      </w:pPr>
    </w:p>
    <w:p w14:paraId="22C2A4C8" w14:textId="3688CA6E" w:rsidR="002D7954" w:rsidRPr="00F8737E" w:rsidRDefault="002D7954" w:rsidP="002D7954">
      <w:pPr>
        <w:pStyle w:val="Heading3"/>
        <w:numPr>
          <w:ilvl w:val="0"/>
          <w:numId w:val="0"/>
        </w:numPr>
        <w:ind w:left="1287" w:hanging="720"/>
      </w:pPr>
      <w:bookmarkStart w:id="84" w:name="_Toc38537140"/>
      <w:r w:rsidRPr="00F8737E">
        <w:t>Fiches de documentation des questions évaluatives</w:t>
      </w:r>
      <w:bookmarkEnd w:id="84"/>
    </w:p>
    <w:p w14:paraId="1DC82A1D" w14:textId="77777777" w:rsidR="002D7954" w:rsidRPr="00F8737E" w:rsidRDefault="002D7954" w:rsidP="002D7954">
      <w:pPr>
        <w:spacing w:after="160" w:line="259" w:lineRule="auto"/>
        <w:rPr>
          <w:rFonts w:ascii="Century Gothic" w:eastAsia="Calibri" w:hAnsi="Century Gothic"/>
          <w:b/>
          <w:sz w:val="22"/>
          <w:szCs w:val="22"/>
        </w:rPr>
      </w:pPr>
      <w:r w:rsidRPr="00F8737E">
        <w:rPr>
          <w:rFonts w:ascii="Century Gothic" w:eastAsia="Calibri" w:hAnsi="Century Gothic"/>
          <w:b/>
          <w:sz w:val="22"/>
          <w:szCs w:val="22"/>
        </w:rPr>
        <w:t>1. Pertinence</w:t>
      </w:r>
    </w:p>
    <w:tbl>
      <w:tblPr>
        <w:tblStyle w:val="Grilledutableau9"/>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3114"/>
        <w:gridCol w:w="6943"/>
        <w:gridCol w:w="3935"/>
      </w:tblGrid>
      <w:tr w:rsidR="002D7954" w:rsidRPr="00F8737E" w14:paraId="7A9E5350" w14:textId="77777777" w:rsidTr="00B03B31">
        <w:trPr>
          <w:trHeight w:val="416"/>
        </w:trPr>
        <w:tc>
          <w:tcPr>
            <w:tcW w:w="5000" w:type="pct"/>
            <w:gridSpan w:val="3"/>
            <w:shd w:val="clear" w:color="auto" w:fill="0070C0"/>
          </w:tcPr>
          <w:p w14:paraId="230464DE" w14:textId="77777777" w:rsidR="002D7954" w:rsidRPr="00F8737E" w:rsidRDefault="002D7954" w:rsidP="002D7954">
            <w:pPr>
              <w:spacing w:before="40" w:after="40" w:line="276" w:lineRule="auto"/>
              <w:rPr>
                <w:rFonts w:ascii="Century Gothic" w:hAnsi="Century Gothic"/>
                <w:b/>
                <w:color w:val="FFFFFF"/>
                <w:sz w:val="22"/>
                <w:szCs w:val="22"/>
              </w:rPr>
            </w:pPr>
            <w:r w:rsidRPr="00F8737E">
              <w:rPr>
                <w:rFonts w:ascii="Century Gothic" w:hAnsi="Century Gothic"/>
                <w:b/>
                <w:bCs/>
                <w:color w:val="FFFFFF"/>
                <w:kern w:val="24"/>
                <w:sz w:val="22"/>
                <w:szCs w:val="22"/>
              </w:rPr>
              <w:t>QE 1.1. : Les objectifs et les mesures de la réforme de l’enseignement fondamental répondent-ils aux priorités et aux besoins nationaux et internationaux en matière d’éducation ?</w:t>
            </w:r>
          </w:p>
        </w:tc>
      </w:tr>
      <w:tr w:rsidR="002D7954" w:rsidRPr="00F8737E" w14:paraId="4099A7A7" w14:textId="77777777" w:rsidTr="00B03B31">
        <w:trPr>
          <w:trHeight w:val="266"/>
        </w:trPr>
        <w:tc>
          <w:tcPr>
            <w:tcW w:w="5000" w:type="pct"/>
            <w:gridSpan w:val="3"/>
          </w:tcPr>
          <w:p w14:paraId="26EF2CE2" w14:textId="77777777" w:rsidR="002D7954" w:rsidRPr="00F8737E" w:rsidRDefault="002D7954" w:rsidP="002D7954">
            <w:pPr>
              <w:spacing w:before="40" w:after="40" w:line="276" w:lineRule="auto"/>
              <w:jc w:val="both"/>
              <w:rPr>
                <w:rFonts w:ascii="Century Gothic" w:hAnsi="Century Gothic"/>
                <w:bCs/>
                <w:sz w:val="22"/>
                <w:szCs w:val="22"/>
              </w:rPr>
            </w:pPr>
            <w:r w:rsidRPr="00F8737E">
              <w:rPr>
                <w:rFonts w:ascii="Century Gothic" w:hAnsi="Century Gothic"/>
                <w:b/>
                <w:sz w:val="22"/>
                <w:szCs w:val="22"/>
              </w:rPr>
              <w:t xml:space="preserve">Justification et champ de la question : </w:t>
            </w:r>
            <w:r w:rsidRPr="00F8737E">
              <w:rPr>
                <w:rFonts w:ascii="Century Gothic" w:hAnsi="Century Gothic"/>
                <w:bCs/>
                <w:sz w:val="22"/>
                <w:szCs w:val="22"/>
              </w:rPr>
              <w:t>La réforme de l’enseignement fondamental intervient pour résoudre principalement les problèmes de faibles taux d’achèvement dus au niveau élevé des taux de redoublement et d’abandon et promouvoir la qualité de l’enseignement. Cette réforme permettra du cycle 4 de l’enseignement fondamental un prolongement naturel de l’école primaire accessible à tous. Elle s’inscrit dans la vision du gouvernement de faire de l’éducation une priorité nationale et conforme aux normes internationales.</w:t>
            </w:r>
          </w:p>
        </w:tc>
      </w:tr>
      <w:tr w:rsidR="002D7954" w:rsidRPr="00F8737E" w14:paraId="04CC34F1" w14:textId="77777777" w:rsidTr="00B03B31">
        <w:trPr>
          <w:trHeight w:val="266"/>
        </w:trPr>
        <w:tc>
          <w:tcPr>
            <w:tcW w:w="5000" w:type="pct"/>
            <w:gridSpan w:val="3"/>
          </w:tcPr>
          <w:p w14:paraId="61C18B6E"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Raison d’être ou utilité de la question </w:t>
            </w:r>
            <w:r w:rsidRPr="00F8737E">
              <w:rPr>
                <w:rFonts w:ascii="Century Gothic" w:hAnsi="Century Gothic"/>
                <w:sz w:val="22"/>
                <w:szCs w:val="22"/>
              </w:rPr>
              <w:t>: le bien-fondé de la question évaluative réside dans le fait qu’elle permettra de confirmer :</w:t>
            </w:r>
          </w:p>
          <w:p w14:paraId="590EEC07" w14:textId="77777777" w:rsidR="002D7954" w:rsidRPr="00F8737E" w:rsidRDefault="002D7954" w:rsidP="002D7954">
            <w:pPr>
              <w:numPr>
                <w:ilvl w:val="0"/>
                <w:numId w:val="67"/>
              </w:numPr>
              <w:spacing w:before="40" w:after="40" w:line="276" w:lineRule="auto"/>
              <w:jc w:val="both"/>
              <w:rPr>
                <w:rFonts w:ascii="Century Gothic" w:hAnsi="Century Gothic"/>
                <w:sz w:val="22"/>
                <w:szCs w:val="22"/>
              </w:rPr>
            </w:pPr>
            <w:r w:rsidRPr="00F8737E">
              <w:rPr>
                <w:rFonts w:ascii="Century Gothic" w:hAnsi="Century Gothic"/>
                <w:sz w:val="22"/>
                <w:szCs w:val="22"/>
              </w:rPr>
              <w:t>La prise en compte effective des aspirations réelles du secteur éducatif</w:t>
            </w:r>
          </w:p>
          <w:p w14:paraId="2C81A60E" w14:textId="77777777" w:rsidR="002D7954" w:rsidRPr="00F8737E" w:rsidRDefault="002D7954" w:rsidP="002D7954">
            <w:pPr>
              <w:numPr>
                <w:ilvl w:val="0"/>
                <w:numId w:val="67"/>
              </w:numPr>
              <w:spacing w:before="40" w:after="40" w:line="276" w:lineRule="auto"/>
              <w:jc w:val="both"/>
              <w:rPr>
                <w:rFonts w:ascii="Century Gothic" w:hAnsi="Century Gothic"/>
                <w:sz w:val="22"/>
                <w:szCs w:val="22"/>
              </w:rPr>
            </w:pPr>
            <w:r w:rsidRPr="00F8737E">
              <w:rPr>
                <w:rFonts w:ascii="Century Gothic" w:hAnsi="Century Gothic"/>
                <w:sz w:val="22"/>
                <w:szCs w:val="22"/>
              </w:rPr>
              <w:t>L’alignement de la réforme aux priorités nationales et aux normes internationales en matière d’éducation</w:t>
            </w:r>
          </w:p>
        </w:tc>
      </w:tr>
      <w:tr w:rsidR="002D7954" w:rsidRPr="00F8737E" w14:paraId="0BF35174" w14:textId="77777777" w:rsidTr="00B03B31">
        <w:trPr>
          <w:trHeight w:val="441"/>
        </w:trPr>
        <w:tc>
          <w:tcPr>
            <w:tcW w:w="5000" w:type="pct"/>
            <w:gridSpan w:val="3"/>
          </w:tcPr>
          <w:p w14:paraId="2917AA77"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 xml:space="preserve">Critère d’évaluation concerné : </w:t>
            </w:r>
            <w:r w:rsidRPr="00F8737E">
              <w:rPr>
                <w:rFonts w:ascii="Century Gothic" w:hAnsi="Century Gothic"/>
                <w:bCs/>
                <w:sz w:val="22"/>
                <w:szCs w:val="22"/>
              </w:rPr>
              <w:t>Pertinence</w:t>
            </w:r>
          </w:p>
        </w:tc>
      </w:tr>
      <w:tr w:rsidR="002D7954" w:rsidRPr="00F8737E" w14:paraId="42AED6AD" w14:textId="77777777" w:rsidTr="002D7954">
        <w:trPr>
          <w:trHeight w:val="304"/>
        </w:trPr>
        <w:tc>
          <w:tcPr>
            <w:tcW w:w="1113" w:type="pct"/>
            <w:shd w:val="clear" w:color="auto" w:fill="D9D9D9"/>
          </w:tcPr>
          <w:p w14:paraId="108887CA" w14:textId="77777777" w:rsidR="002D7954" w:rsidRPr="00F8737E" w:rsidRDefault="002D7954" w:rsidP="002D7954">
            <w:pPr>
              <w:spacing w:before="40" w:after="40" w:line="276" w:lineRule="auto"/>
              <w:jc w:val="center"/>
              <w:rPr>
                <w:rFonts w:ascii="Century Gothic" w:hAnsi="Century Gothic"/>
                <w:b/>
                <w:sz w:val="22"/>
                <w:szCs w:val="22"/>
              </w:rPr>
            </w:pPr>
            <w:r w:rsidRPr="00F8737E">
              <w:rPr>
                <w:rFonts w:ascii="Century Gothic" w:hAnsi="Century Gothic"/>
                <w:b/>
                <w:sz w:val="22"/>
                <w:szCs w:val="22"/>
              </w:rPr>
              <w:t>Critères de Jugement</w:t>
            </w:r>
          </w:p>
        </w:tc>
        <w:tc>
          <w:tcPr>
            <w:tcW w:w="2481" w:type="pct"/>
            <w:shd w:val="clear" w:color="auto" w:fill="D9D9D9"/>
          </w:tcPr>
          <w:p w14:paraId="60CE1025" w14:textId="77777777" w:rsidR="002D7954" w:rsidRPr="00F8737E" w:rsidRDefault="002D7954" w:rsidP="002D7954">
            <w:pPr>
              <w:spacing w:before="40" w:after="40" w:line="276" w:lineRule="auto"/>
              <w:jc w:val="center"/>
              <w:rPr>
                <w:rFonts w:ascii="Century Gothic" w:hAnsi="Century Gothic"/>
                <w:b/>
                <w:sz w:val="22"/>
                <w:szCs w:val="22"/>
              </w:rPr>
            </w:pPr>
            <w:r w:rsidRPr="00F8737E">
              <w:rPr>
                <w:rFonts w:ascii="Century Gothic" w:hAnsi="Century Gothic"/>
                <w:b/>
                <w:sz w:val="22"/>
                <w:szCs w:val="22"/>
              </w:rPr>
              <w:t>Indicateurs</w:t>
            </w:r>
          </w:p>
        </w:tc>
        <w:tc>
          <w:tcPr>
            <w:tcW w:w="1406" w:type="pct"/>
            <w:shd w:val="clear" w:color="auto" w:fill="D9D9D9"/>
          </w:tcPr>
          <w:p w14:paraId="5C4E4B62" w14:textId="77777777" w:rsidR="002D7954" w:rsidRPr="00F8737E" w:rsidRDefault="002D7954" w:rsidP="002D7954">
            <w:pPr>
              <w:autoSpaceDE w:val="0"/>
              <w:autoSpaceDN w:val="0"/>
              <w:adjustRightInd w:val="0"/>
              <w:spacing w:before="40" w:after="40" w:line="276" w:lineRule="auto"/>
              <w:jc w:val="center"/>
              <w:rPr>
                <w:rFonts w:ascii="Century Gothic" w:hAnsi="Century Gothic"/>
                <w:b/>
                <w:sz w:val="22"/>
                <w:szCs w:val="22"/>
              </w:rPr>
            </w:pPr>
            <w:r w:rsidRPr="00F8737E">
              <w:rPr>
                <w:rFonts w:ascii="Century Gothic" w:hAnsi="Century Gothic"/>
                <w:b/>
                <w:sz w:val="22"/>
                <w:szCs w:val="22"/>
              </w:rPr>
              <w:t>Source d’informations</w:t>
            </w:r>
          </w:p>
        </w:tc>
      </w:tr>
      <w:tr w:rsidR="002D7954" w:rsidRPr="00F8737E" w14:paraId="4A51B914" w14:textId="77777777" w:rsidTr="00B03B31">
        <w:trPr>
          <w:trHeight w:val="266"/>
        </w:trPr>
        <w:tc>
          <w:tcPr>
            <w:tcW w:w="1113" w:type="pct"/>
            <w:vMerge w:val="restart"/>
          </w:tcPr>
          <w:p w14:paraId="486E9027"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CJ 1.1.1</w:t>
            </w:r>
            <w:r w:rsidRPr="00F8737E">
              <w:rPr>
                <w:rFonts w:ascii="Century Gothic" w:hAnsi="Century Gothic"/>
                <w:sz w:val="22"/>
                <w:szCs w:val="22"/>
              </w:rPr>
              <w:t> : Prise en compte des priorités nationales et internationales en matière d’éducation</w:t>
            </w:r>
          </w:p>
        </w:tc>
        <w:tc>
          <w:tcPr>
            <w:tcW w:w="2481" w:type="pct"/>
          </w:tcPr>
          <w:p w14:paraId="549CF1D2"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I.1.1.1.1 :</w:t>
            </w:r>
            <w:r w:rsidRPr="00F8737E">
              <w:rPr>
                <w:rFonts w:ascii="Century Gothic" w:hAnsi="Century Gothic"/>
                <w:sz w:val="22"/>
                <w:szCs w:val="22"/>
              </w:rPr>
              <w:t xml:space="preserve"> Alignement de la réforme de l’enseignement fondamental par rapport aux cibles du CSLP II en matière d’éducation.</w:t>
            </w:r>
          </w:p>
        </w:tc>
        <w:tc>
          <w:tcPr>
            <w:tcW w:w="1406" w:type="pct"/>
            <w:vMerge w:val="restart"/>
          </w:tcPr>
          <w:p w14:paraId="23F5F456"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sz w:val="22"/>
                <w:szCs w:val="22"/>
              </w:rPr>
              <w:t>Documents cadres de la réforme (PSDEF et PTE)</w:t>
            </w:r>
          </w:p>
          <w:p w14:paraId="2DAB4210"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sz w:val="22"/>
                <w:szCs w:val="22"/>
              </w:rPr>
              <w:t>Document du PND</w:t>
            </w:r>
          </w:p>
          <w:p w14:paraId="1E1229D8"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sz w:val="22"/>
                <w:szCs w:val="22"/>
              </w:rPr>
              <w:t xml:space="preserve">Document du CSLP II </w:t>
            </w:r>
          </w:p>
          <w:p w14:paraId="39DC08A1"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sz w:val="22"/>
                <w:szCs w:val="22"/>
              </w:rPr>
              <w:t>Document Burundi 2025</w:t>
            </w:r>
          </w:p>
          <w:p w14:paraId="4943D511"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sz w:val="22"/>
                <w:szCs w:val="22"/>
              </w:rPr>
              <w:t>Document cadre sur les ODD</w:t>
            </w:r>
          </w:p>
        </w:tc>
      </w:tr>
      <w:tr w:rsidR="002D7954" w:rsidRPr="00F8737E" w14:paraId="25CDEA55" w14:textId="77777777" w:rsidTr="00B03B31">
        <w:trPr>
          <w:trHeight w:val="266"/>
        </w:trPr>
        <w:tc>
          <w:tcPr>
            <w:tcW w:w="1113" w:type="pct"/>
            <w:vMerge/>
          </w:tcPr>
          <w:p w14:paraId="3C360E2E"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00CAD35B"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I.1.1.1.2 :</w:t>
            </w:r>
            <w:r w:rsidRPr="00F8737E">
              <w:rPr>
                <w:rFonts w:ascii="Century Gothic" w:hAnsi="Century Gothic"/>
                <w:sz w:val="22"/>
                <w:szCs w:val="22"/>
              </w:rPr>
              <w:t xml:space="preserve"> Alignement de la réforme avec la vision Burundi 2025</w:t>
            </w:r>
          </w:p>
        </w:tc>
        <w:tc>
          <w:tcPr>
            <w:tcW w:w="1406" w:type="pct"/>
            <w:vMerge/>
          </w:tcPr>
          <w:p w14:paraId="001AF8F8" w14:textId="77777777" w:rsidR="002D7954" w:rsidRPr="00F8737E" w:rsidRDefault="002D7954" w:rsidP="002D7954">
            <w:pPr>
              <w:spacing w:before="40" w:after="40" w:line="276" w:lineRule="auto"/>
              <w:jc w:val="both"/>
              <w:rPr>
                <w:rFonts w:ascii="Century Gothic" w:hAnsi="Century Gothic"/>
                <w:sz w:val="22"/>
                <w:szCs w:val="22"/>
              </w:rPr>
            </w:pPr>
          </w:p>
        </w:tc>
      </w:tr>
      <w:tr w:rsidR="002D7954" w:rsidRPr="00F8737E" w14:paraId="35B15F07" w14:textId="77777777" w:rsidTr="00B03B31">
        <w:trPr>
          <w:trHeight w:val="266"/>
        </w:trPr>
        <w:tc>
          <w:tcPr>
            <w:tcW w:w="1113" w:type="pct"/>
            <w:vMerge/>
          </w:tcPr>
          <w:p w14:paraId="67A3929B"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093C42F1" w14:textId="77777777" w:rsidR="002D7954" w:rsidRPr="00F8737E" w:rsidRDefault="002D7954" w:rsidP="002D7954">
            <w:pPr>
              <w:spacing w:before="40" w:after="40" w:line="276" w:lineRule="auto"/>
              <w:jc w:val="both"/>
              <w:rPr>
                <w:rFonts w:ascii="Century Gothic" w:hAnsi="Century Gothic"/>
                <w:b/>
                <w:sz w:val="22"/>
                <w:szCs w:val="22"/>
              </w:rPr>
            </w:pPr>
            <w:r w:rsidRPr="00F8737E">
              <w:rPr>
                <w:rFonts w:ascii="Century Gothic" w:hAnsi="Century Gothic"/>
                <w:b/>
                <w:sz w:val="22"/>
                <w:szCs w:val="22"/>
              </w:rPr>
              <w:t>I.1.1.1.3 :</w:t>
            </w:r>
            <w:r w:rsidRPr="00F8737E">
              <w:rPr>
                <w:rFonts w:ascii="Century Gothic" w:hAnsi="Century Gothic"/>
                <w:sz w:val="22"/>
                <w:szCs w:val="22"/>
              </w:rPr>
              <w:t xml:space="preserve"> Alignement de la reforme avec le Plan National de Développement (PND)</w:t>
            </w:r>
          </w:p>
        </w:tc>
        <w:tc>
          <w:tcPr>
            <w:tcW w:w="1406" w:type="pct"/>
            <w:vMerge/>
          </w:tcPr>
          <w:p w14:paraId="67E0C9FA" w14:textId="77777777" w:rsidR="002D7954" w:rsidRPr="00F8737E" w:rsidRDefault="002D7954" w:rsidP="002D7954">
            <w:pPr>
              <w:spacing w:before="40" w:after="40" w:line="276" w:lineRule="auto"/>
              <w:jc w:val="both"/>
              <w:rPr>
                <w:rFonts w:ascii="Century Gothic" w:hAnsi="Century Gothic"/>
                <w:sz w:val="22"/>
                <w:szCs w:val="22"/>
              </w:rPr>
            </w:pPr>
          </w:p>
        </w:tc>
      </w:tr>
      <w:tr w:rsidR="002D7954" w:rsidRPr="00F8737E" w14:paraId="6DC1259C" w14:textId="77777777" w:rsidTr="00B03B31">
        <w:trPr>
          <w:trHeight w:val="266"/>
        </w:trPr>
        <w:tc>
          <w:tcPr>
            <w:tcW w:w="1113" w:type="pct"/>
            <w:vMerge/>
          </w:tcPr>
          <w:p w14:paraId="709755E6"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78C747E5" w14:textId="77777777" w:rsidR="002D7954" w:rsidRPr="00F8737E" w:rsidRDefault="002D7954" w:rsidP="002D7954">
            <w:pPr>
              <w:autoSpaceDE w:val="0"/>
              <w:autoSpaceDN w:val="0"/>
              <w:adjustRightInd w:val="0"/>
              <w:spacing w:before="40" w:after="40" w:line="276" w:lineRule="auto"/>
              <w:rPr>
                <w:rFonts w:ascii="Century Gothic" w:hAnsi="Century Gothic"/>
                <w:sz w:val="22"/>
                <w:szCs w:val="22"/>
              </w:rPr>
            </w:pPr>
            <w:r w:rsidRPr="00F8737E">
              <w:rPr>
                <w:rFonts w:ascii="Century Gothic" w:hAnsi="Century Gothic"/>
                <w:b/>
                <w:sz w:val="22"/>
                <w:szCs w:val="22"/>
              </w:rPr>
              <w:t>I.1.1.1.4 :</w:t>
            </w:r>
            <w:r w:rsidRPr="00F8737E">
              <w:rPr>
                <w:rFonts w:ascii="Century Gothic" w:hAnsi="Century Gothic"/>
                <w:sz w:val="22"/>
                <w:szCs w:val="22"/>
              </w:rPr>
              <w:t xml:space="preserve"> Alignement de la réforme avec l’ODD 4</w:t>
            </w:r>
          </w:p>
        </w:tc>
        <w:tc>
          <w:tcPr>
            <w:tcW w:w="1406" w:type="pct"/>
            <w:vMerge/>
          </w:tcPr>
          <w:p w14:paraId="101E1966" w14:textId="77777777" w:rsidR="002D7954" w:rsidRPr="00F8737E" w:rsidRDefault="002D7954" w:rsidP="002D7954">
            <w:pPr>
              <w:spacing w:before="40" w:after="40" w:line="276" w:lineRule="auto"/>
              <w:jc w:val="both"/>
              <w:rPr>
                <w:rFonts w:ascii="Century Gothic" w:hAnsi="Century Gothic"/>
                <w:sz w:val="22"/>
                <w:szCs w:val="22"/>
              </w:rPr>
            </w:pPr>
          </w:p>
        </w:tc>
      </w:tr>
      <w:tr w:rsidR="002D7954" w:rsidRPr="00F8737E" w14:paraId="060FBB3F" w14:textId="77777777" w:rsidTr="00B03B31">
        <w:trPr>
          <w:trHeight w:val="266"/>
        </w:trPr>
        <w:tc>
          <w:tcPr>
            <w:tcW w:w="1113" w:type="pct"/>
            <w:vMerge w:val="restart"/>
          </w:tcPr>
          <w:p w14:paraId="25CCBD6C"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CJ 1.1.2</w:t>
            </w:r>
            <w:r w:rsidRPr="00F8737E">
              <w:rPr>
                <w:rFonts w:ascii="Century Gothic" w:hAnsi="Century Gothic"/>
                <w:sz w:val="22"/>
                <w:szCs w:val="22"/>
              </w:rPr>
              <w:t> : Degré d’adéquation aux besoins et aux priorités des bénéficiaires et des autres parties prenantes</w:t>
            </w:r>
          </w:p>
        </w:tc>
        <w:tc>
          <w:tcPr>
            <w:tcW w:w="2481" w:type="pct"/>
          </w:tcPr>
          <w:p w14:paraId="3A8B9381"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I.1.1.2.1 :</w:t>
            </w:r>
            <w:r w:rsidRPr="00F8737E">
              <w:rPr>
                <w:rFonts w:ascii="Century Gothic" w:hAnsi="Century Gothic"/>
                <w:sz w:val="22"/>
                <w:szCs w:val="22"/>
              </w:rPr>
              <w:t xml:space="preserve"> Appréciation du processus d’élaboration (identification des besoins, participation des bénéficiaires et des autres parties prenantes, etc.)</w:t>
            </w:r>
          </w:p>
        </w:tc>
        <w:tc>
          <w:tcPr>
            <w:tcW w:w="1406" w:type="pct"/>
            <w:vMerge w:val="restart"/>
          </w:tcPr>
          <w:p w14:paraId="17A68958"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sz w:val="22"/>
                <w:szCs w:val="22"/>
              </w:rPr>
              <w:t>Rapport de base line</w:t>
            </w:r>
          </w:p>
          <w:p w14:paraId="6AEFA166"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sz w:val="22"/>
                <w:szCs w:val="22"/>
              </w:rPr>
              <w:t>Bénéficiaires et autres parties prenantes (MEFTP ; PTF ; OSC ; Syndicat ; Organisation des parents d’élèves ; Elèves ; Parents d’élèves)</w:t>
            </w:r>
          </w:p>
        </w:tc>
      </w:tr>
      <w:tr w:rsidR="002D7954" w:rsidRPr="00F8737E" w14:paraId="36DE0D57" w14:textId="77777777" w:rsidTr="00B03B31">
        <w:trPr>
          <w:trHeight w:val="266"/>
        </w:trPr>
        <w:tc>
          <w:tcPr>
            <w:tcW w:w="1113" w:type="pct"/>
            <w:vMerge/>
          </w:tcPr>
          <w:p w14:paraId="248F16A9" w14:textId="77777777" w:rsidR="002D7954" w:rsidRPr="00F8737E" w:rsidRDefault="002D7954" w:rsidP="002D7954">
            <w:pPr>
              <w:tabs>
                <w:tab w:val="left" w:pos="720"/>
              </w:tabs>
              <w:spacing w:before="40" w:after="40" w:line="276" w:lineRule="auto"/>
              <w:rPr>
                <w:rFonts w:ascii="Century Gothic" w:hAnsi="Century Gothic"/>
                <w:sz w:val="22"/>
                <w:szCs w:val="22"/>
              </w:rPr>
            </w:pPr>
          </w:p>
        </w:tc>
        <w:tc>
          <w:tcPr>
            <w:tcW w:w="2481" w:type="pct"/>
          </w:tcPr>
          <w:p w14:paraId="206522C5" w14:textId="77777777" w:rsidR="002D7954" w:rsidRPr="00F8737E" w:rsidRDefault="002D7954" w:rsidP="002D7954">
            <w:pPr>
              <w:tabs>
                <w:tab w:val="left" w:pos="5308"/>
              </w:tabs>
              <w:spacing w:before="40" w:after="40" w:line="276" w:lineRule="auto"/>
              <w:jc w:val="both"/>
              <w:rPr>
                <w:rFonts w:ascii="Century Gothic" w:hAnsi="Century Gothic"/>
                <w:sz w:val="22"/>
                <w:szCs w:val="22"/>
              </w:rPr>
            </w:pPr>
            <w:r w:rsidRPr="00F8737E">
              <w:rPr>
                <w:rFonts w:ascii="Century Gothic" w:hAnsi="Century Gothic"/>
                <w:b/>
                <w:sz w:val="22"/>
                <w:szCs w:val="22"/>
              </w:rPr>
              <w:t>I.1.1.2.2 :</w:t>
            </w:r>
            <w:r w:rsidRPr="00F8737E">
              <w:rPr>
                <w:rFonts w:ascii="Century Gothic" w:hAnsi="Century Gothic"/>
                <w:sz w:val="22"/>
                <w:szCs w:val="22"/>
              </w:rPr>
              <w:t xml:space="preserve"> Ecart entre les besoins et les extrants prévus</w:t>
            </w:r>
          </w:p>
        </w:tc>
        <w:tc>
          <w:tcPr>
            <w:tcW w:w="1406" w:type="pct"/>
            <w:vMerge/>
          </w:tcPr>
          <w:p w14:paraId="62F39D15" w14:textId="77777777" w:rsidR="002D7954" w:rsidRPr="00F8737E" w:rsidRDefault="002D7954" w:rsidP="002D7954">
            <w:pPr>
              <w:spacing w:before="40" w:after="40" w:line="276" w:lineRule="auto"/>
              <w:rPr>
                <w:rFonts w:ascii="Century Gothic" w:hAnsi="Century Gothic"/>
                <w:sz w:val="22"/>
                <w:szCs w:val="22"/>
              </w:rPr>
            </w:pPr>
          </w:p>
        </w:tc>
      </w:tr>
    </w:tbl>
    <w:p w14:paraId="7FB28CDB" w14:textId="77777777" w:rsidR="002D7954" w:rsidRPr="00F8737E" w:rsidRDefault="002D7954" w:rsidP="002D7954">
      <w:pPr>
        <w:spacing w:after="160" w:line="259" w:lineRule="auto"/>
        <w:rPr>
          <w:rFonts w:ascii="Century Gothic" w:eastAsia="Calibri" w:hAnsi="Century Gothic"/>
          <w:sz w:val="22"/>
          <w:szCs w:val="22"/>
        </w:rPr>
      </w:pPr>
    </w:p>
    <w:tbl>
      <w:tblPr>
        <w:tblStyle w:val="Grilledutableau9"/>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2689"/>
        <w:gridCol w:w="8362"/>
        <w:gridCol w:w="2941"/>
      </w:tblGrid>
      <w:tr w:rsidR="002D7954" w:rsidRPr="00F8737E" w14:paraId="50698346" w14:textId="77777777" w:rsidTr="00B03B31">
        <w:trPr>
          <w:trHeight w:val="416"/>
        </w:trPr>
        <w:tc>
          <w:tcPr>
            <w:tcW w:w="5000" w:type="pct"/>
            <w:gridSpan w:val="3"/>
            <w:shd w:val="clear" w:color="auto" w:fill="0070C0"/>
          </w:tcPr>
          <w:p w14:paraId="7FD2ADFB" w14:textId="77777777" w:rsidR="002D7954" w:rsidRPr="00F8737E" w:rsidRDefault="002D7954" w:rsidP="002D7954">
            <w:pPr>
              <w:spacing w:before="40" w:after="40" w:line="276" w:lineRule="auto"/>
              <w:rPr>
                <w:rFonts w:ascii="Century Gothic" w:hAnsi="Century Gothic"/>
                <w:b/>
                <w:color w:val="FFFFFF"/>
                <w:sz w:val="22"/>
                <w:szCs w:val="22"/>
              </w:rPr>
            </w:pPr>
            <w:r w:rsidRPr="00F8737E">
              <w:rPr>
                <w:rFonts w:ascii="Century Gothic" w:hAnsi="Century Gothic"/>
                <w:b/>
                <w:bCs/>
                <w:color w:val="FFFFFF"/>
                <w:kern w:val="24"/>
                <w:sz w:val="22"/>
                <w:szCs w:val="22"/>
              </w:rPr>
              <w:t>QE 1.2. : Les modalités retenues pour la mise en œuvre de la réforme de l’enseignement fondamental étaient –elles pertinentes ?</w:t>
            </w:r>
          </w:p>
        </w:tc>
      </w:tr>
      <w:tr w:rsidR="002D7954" w:rsidRPr="00F8737E" w14:paraId="2F389CAC" w14:textId="77777777" w:rsidTr="00B03B31">
        <w:trPr>
          <w:trHeight w:val="266"/>
        </w:trPr>
        <w:tc>
          <w:tcPr>
            <w:tcW w:w="5000" w:type="pct"/>
            <w:gridSpan w:val="3"/>
          </w:tcPr>
          <w:p w14:paraId="7ADDEF77" w14:textId="77777777" w:rsidR="002D7954" w:rsidRPr="00F8737E" w:rsidRDefault="002D7954" w:rsidP="002D7954">
            <w:pPr>
              <w:spacing w:before="40" w:after="40" w:line="276" w:lineRule="auto"/>
              <w:jc w:val="both"/>
              <w:rPr>
                <w:rFonts w:ascii="Century Gothic" w:hAnsi="Century Gothic"/>
                <w:b/>
                <w:sz w:val="22"/>
                <w:szCs w:val="22"/>
              </w:rPr>
            </w:pPr>
            <w:r w:rsidRPr="00F8737E">
              <w:rPr>
                <w:rFonts w:ascii="Century Gothic" w:hAnsi="Century Gothic"/>
                <w:b/>
                <w:sz w:val="22"/>
                <w:szCs w:val="22"/>
              </w:rPr>
              <w:t>Justification et champ de la question </w:t>
            </w:r>
            <w:r w:rsidRPr="00F8737E">
              <w:rPr>
                <w:rFonts w:ascii="Century Gothic" w:hAnsi="Century Gothic"/>
                <w:bCs/>
                <w:sz w:val="22"/>
                <w:szCs w:val="22"/>
              </w:rPr>
              <w:t>: Le secteur éducatif se trouve confronté à des besoins de financement plus importants qu’anticipés pour accompagner sa croissance. Il importe donc de recentrer les interventions, de maximiser l’utilisation des ressources disponibles et de réduire les niches de gaspillages. Les redoublements et les abandons contribuent à générer un gaspillage des ressources publiques. Il importe de savoir par quels mécanismes et canaux, l’allocation des ressources sera bénéfique au secteur.</w:t>
            </w:r>
          </w:p>
        </w:tc>
      </w:tr>
      <w:tr w:rsidR="002D7954" w:rsidRPr="00F8737E" w14:paraId="72528DEE" w14:textId="77777777" w:rsidTr="00B03B31">
        <w:trPr>
          <w:trHeight w:val="266"/>
        </w:trPr>
        <w:tc>
          <w:tcPr>
            <w:tcW w:w="5000" w:type="pct"/>
            <w:gridSpan w:val="3"/>
          </w:tcPr>
          <w:p w14:paraId="29DF3074"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Raison d’être ou utilité de la question </w:t>
            </w:r>
            <w:r w:rsidRPr="00F8737E">
              <w:rPr>
                <w:rFonts w:ascii="Century Gothic" w:hAnsi="Century Gothic"/>
                <w:sz w:val="22"/>
                <w:szCs w:val="22"/>
              </w:rPr>
              <w:t>: cette question évaluative permettra d’avoir une compréhension des canaux et mécanismes de transmission des effets</w:t>
            </w:r>
          </w:p>
        </w:tc>
      </w:tr>
      <w:tr w:rsidR="002D7954" w:rsidRPr="00F8737E" w14:paraId="1CAF05DF" w14:textId="77777777" w:rsidTr="00B03B31">
        <w:trPr>
          <w:trHeight w:val="441"/>
        </w:trPr>
        <w:tc>
          <w:tcPr>
            <w:tcW w:w="5000" w:type="pct"/>
            <w:gridSpan w:val="3"/>
          </w:tcPr>
          <w:p w14:paraId="641BE1B7"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 xml:space="preserve">Critère d’évaluation concerné : </w:t>
            </w:r>
            <w:r w:rsidRPr="00F8737E">
              <w:rPr>
                <w:rFonts w:ascii="Century Gothic" w:hAnsi="Century Gothic"/>
                <w:bCs/>
                <w:sz w:val="22"/>
                <w:szCs w:val="22"/>
              </w:rPr>
              <w:t>Pertinence</w:t>
            </w:r>
          </w:p>
        </w:tc>
      </w:tr>
      <w:tr w:rsidR="002D7954" w:rsidRPr="00F8737E" w14:paraId="1A28A8A8" w14:textId="77777777" w:rsidTr="002D7954">
        <w:trPr>
          <w:trHeight w:val="304"/>
        </w:trPr>
        <w:tc>
          <w:tcPr>
            <w:tcW w:w="961" w:type="pct"/>
            <w:shd w:val="clear" w:color="auto" w:fill="D9D9D9"/>
          </w:tcPr>
          <w:p w14:paraId="0180EE11" w14:textId="77777777" w:rsidR="002D7954" w:rsidRPr="00F8737E" w:rsidRDefault="002D7954" w:rsidP="002D7954">
            <w:pPr>
              <w:spacing w:before="40" w:after="40" w:line="276" w:lineRule="auto"/>
              <w:jc w:val="center"/>
              <w:rPr>
                <w:rFonts w:ascii="Century Gothic" w:hAnsi="Century Gothic"/>
                <w:b/>
                <w:sz w:val="22"/>
                <w:szCs w:val="22"/>
              </w:rPr>
            </w:pPr>
            <w:r w:rsidRPr="00F8737E">
              <w:rPr>
                <w:rFonts w:ascii="Century Gothic" w:hAnsi="Century Gothic"/>
                <w:b/>
                <w:sz w:val="22"/>
                <w:szCs w:val="22"/>
              </w:rPr>
              <w:t>Critères de Jugement</w:t>
            </w:r>
          </w:p>
        </w:tc>
        <w:tc>
          <w:tcPr>
            <w:tcW w:w="2988" w:type="pct"/>
            <w:shd w:val="clear" w:color="auto" w:fill="D9D9D9"/>
          </w:tcPr>
          <w:p w14:paraId="4A39C28A" w14:textId="77777777" w:rsidR="002D7954" w:rsidRPr="00F8737E" w:rsidRDefault="002D7954" w:rsidP="002D7954">
            <w:pPr>
              <w:spacing w:before="40" w:after="40" w:line="276" w:lineRule="auto"/>
              <w:jc w:val="center"/>
              <w:rPr>
                <w:rFonts w:ascii="Century Gothic" w:hAnsi="Century Gothic"/>
                <w:b/>
                <w:sz w:val="22"/>
                <w:szCs w:val="22"/>
              </w:rPr>
            </w:pPr>
            <w:r w:rsidRPr="00F8737E">
              <w:rPr>
                <w:rFonts w:ascii="Century Gothic" w:hAnsi="Century Gothic"/>
                <w:b/>
                <w:sz w:val="22"/>
                <w:szCs w:val="22"/>
              </w:rPr>
              <w:t>Indicateurs</w:t>
            </w:r>
          </w:p>
        </w:tc>
        <w:tc>
          <w:tcPr>
            <w:tcW w:w="1051" w:type="pct"/>
            <w:shd w:val="clear" w:color="auto" w:fill="D9D9D9"/>
          </w:tcPr>
          <w:p w14:paraId="24E90319" w14:textId="77777777" w:rsidR="002D7954" w:rsidRPr="00F8737E" w:rsidRDefault="002D7954" w:rsidP="002D7954">
            <w:pPr>
              <w:autoSpaceDE w:val="0"/>
              <w:autoSpaceDN w:val="0"/>
              <w:adjustRightInd w:val="0"/>
              <w:spacing w:before="40" w:after="40" w:line="276" w:lineRule="auto"/>
              <w:jc w:val="center"/>
              <w:rPr>
                <w:rFonts w:ascii="Century Gothic" w:hAnsi="Century Gothic"/>
                <w:b/>
                <w:sz w:val="22"/>
                <w:szCs w:val="22"/>
              </w:rPr>
            </w:pPr>
            <w:r w:rsidRPr="00F8737E">
              <w:rPr>
                <w:rFonts w:ascii="Century Gothic" w:hAnsi="Century Gothic"/>
                <w:b/>
                <w:sz w:val="22"/>
                <w:szCs w:val="22"/>
              </w:rPr>
              <w:t>Source d’informations</w:t>
            </w:r>
          </w:p>
        </w:tc>
      </w:tr>
      <w:tr w:rsidR="002D7954" w:rsidRPr="00F8737E" w14:paraId="09C47126" w14:textId="77777777" w:rsidTr="00B03B31">
        <w:trPr>
          <w:trHeight w:val="762"/>
        </w:trPr>
        <w:tc>
          <w:tcPr>
            <w:tcW w:w="961" w:type="pct"/>
            <w:vMerge w:val="restart"/>
          </w:tcPr>
          <w:p w14:paraId="24DAEEF4"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CJ 1.2.1</w:t>
            </w:r>
            <w:r w:rsidRPr="00F8737E">
              <w:rPr>
                <w:rFonts w:ascii="Century Gothic" w:hAnsi="Century Gothic"/>
                <w:sz w:val="22"/>
                <w:szCs w:val="22"/>
              </w:rPr>
              <w:t> : Niveau de cohérence et la plus-value de la nouvelle organisation institutionnelle du système éducatif introduite par la nouvelle réforme.</w:t>
            </w:r>
          </w:p>
        </w:tc>
        <w:tc>
          <w:tcPr>
            <w:tcW w:w="2988" w:type="pct"/>
          </w:tcPr>
          <w:p w14:paraId="7E0DC9C6"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I.1.2.1.1 :</w:t>
            </w:r>
            <w:r w:rsidRPr="00F8737E">
              <w:rPr>
                <w:rFonts w:ascii="Century Gothic" w:hAnsi="Century Gothic"/>
                <w:sz w:val="22"/>
                <w:szCs w:val="22"/>
              </w:rPr>
              <w:t xml:space="preserve"> Preuves de continuité ou de discontinuité des enseignements primaires (cycles 1 ; 2 et 3) avec les nouveaux programmes du cycle 4 du fondamental comparativement à ceux de l’ancien collège</w:t>
            </w:r>
          </w:p>
        </w:tc>
        <w:tc>
          <w:tcPr>
            <w:tcW w:w="1051" w:type="pct"/>
            <w:vMerge w:val="restart"/>
          </w:tcPr>
          <w:p w14:paraId="7202A78A"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Documents cadres de la réforme (PSDEF et PTE)</w:t>
            </w:r>
          </w:p>
          <w:p w14:paraId="6AE247A6"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Bénéficiaires et autres parties prenantes (MEFTP ; PTF ; OSC ; Syndicat ; Organisation des parents d’élèves ; Elèves ; Parents d’élèves)</w:t>
            </w:r>
          </w:p>
          <w:p w14:paraId="05E3A884"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Rapports d’activités</w:t>
            </w:r>
          </w:p>
        </w:tc>
      </w:tr>
      <w:tr w:rsidR="002D7954" w:rsidRPr="00F8737E" w14:paraId="4E179778" w14:textId="77777777" w:rsidTr="00B03B31">
        <w:trPr>
          <w:trHeight w:val="762"/>
        </w:trPr>
        <w:tc>
          <w:tcPr>
            <w:tcW w:w="961" w:type="pct"/>
            <w:vMerge/>
          </w:tcPr>
          <w:p w14:paraId="50358430" w14:textId="77777777" w:rsidR="002D7954" w:rsidRPr="00F8737E" w:rsidRDefault="002D7954" w:rsidP="002D7954">
            <w:pPr>
              <w:spacing w:before="40" w:after="40" w:line="276" w:lineRule="auto"/>
              <w:jc w:val="both"/>
              <w:rPr>
                <w:rFonts w:ascii="Century Gothic" w:hAnsi="Century Gothic"/>
                <w:b/>
                <w:sz w:val="22"/>
                <w:szCs w:val="22"/>
              </w:rPr>
            </w:pPr>
          </w:p>
        </w:tc>
        <w:tc>
          <w:tcPr>
            <w:tcW w:w="2988" w:type="pct"/>
          </w:tcPr>
          <w:p w14:paraId="301D06EC"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I.1.2.1.2 :</w:t>
            </w:r>
            <w:r w:rsidRPr="00F8737E">
              <w:rPr>
                <w:rFonts w:ascii="Century Gothic" w:hAnsi="Century Gothic"/>
                <w:sz w:val="22"/>
                <w:szCs w:val="22"/>
              </w:rPr>
              <w:t xml:space="preserve"> Preuves de compatibilité ou d’incompatibilité entre l’enseignement fondamental et les filières de formation organisées dans l’enseignement post-fondamental</w:t>
            </w:r>
          </w:p>
        </w:tc>
        <w:tc>
          <w:tcPr>
            <w:tcW w:w="1051" w:type="pct"/>
            <w:vMerge/>
          </w:tcPr>
          <w:p w14:paraId="649F4B46"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2C3C15E2" w14:textId="77777777" w:rsidTr="00B03B31">
        <w:trPr>
          <w:trHeight w:val="762"/>
        </w:trPr>
        <w:tc>
          <w:tcPr>
            <w:tcW w:w="961" w:type="pct"/>
            <w:vMerge/>
          </w:tcPr>
          <w:p w14:paraId="7A1AA4AA" w14:textId="77777777" w:rsidR="002D7954" w:rsidRPr="00F8737E" w:rsidRDefault="002D7954" w:rsidP="002D7954">
            <w:pPr>
              <w:spacing w:before="40" w:after="40" w:line="276" w:lineRule="auto"/>
              <w:jc w:val="both"/>
              <w:rPr>
                <w:rFonts w:ascii="Century Gothic" w:hAnsi="Century Gothic"/>
                <w:b/>
                <w:sz w:val="22"/>
                <w:szCs w:val="22"/>
              </w:rPr>
            </w:pPr>
          </w:p>
        </w:tc>
        <w:tc>
          <w:tcPr>
            <w:tcW w:w="2988" w:type="pct"/>
          </w:tcPr>
          <w:p w14:paraId="6B2C184C"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I.1.2.1.3 :</w:t>
            </w:r>
            <w:r w:rsidRPr="00F8737E">
              <w:rPr>
                <w:rFonts w:ascii="Century Gothic" w:hAnsi="Century Gothic"/>
                <w:sz w:val="22"/>
                <w:szCs w:val="22"/>
              </w:rPr>
              <w:t xml:space="preserve"> Appréciation des liens entre les sections, filières développées dans l’enseignement fondamental et post fondamental et les filières développées dans l’enseignement supérieur et universitaire</w:t>
            </w:r>
          </w:p>
        </w:tc>
        <w:tc>
          <w:tcPr>
            <w:tcW w:w="1051" w:type="pct"/>
            <w:vMerge/>
          </w:tcPr>
          <w:p w14:paraId="15AD1645"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5F7CF4DC" w14:textId="77777777" w:rsidTr="00B03B31">
        <w:trPr>
          <w:trHeight w:val="762"/>
        </w:trPr>
        <w:tc>
          <w:tcPr>
            <w:tcW w:w="961" w:type="pct"/>
            <w:vMerge/>
          </w:tcPr>
          <w:p w14:paraId="18203727" w14:textId="77777777" w:rsidR="002D7954" w:rsidRPr="00F8737E" w:rsidRDefault="002D7954" w:rsidP="002D7954">
            <w:pPr>
              <w:spacing w:before="40" w:after="40" w:line="276" w:lineRule="auto"/>
              <w:jc w:val="both"/>
              <w:rPr>
                <w:rFonts w:ascii="Century Gothic" w:hAnsi="Century Gothic"/>
                <w:b/>
                <w:sz w:val="22"/>
                <w:szCs w:val="22"/>
              </w:rPr>
            </w:pPr>
          </w:p>
        </w:tc>
        <w:tc>
          <w:tcPr>
            <w:tcW w:w="2988" w:type="pct"/>
          </w:tcPr>
          <w:p w14:paraId="26F0818D"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 xml:space="preserve">I.1.2.1.4 : </w:t>
            </w:r>
            <w:r w:rsidRPr="00F8737E">
              <w:rPr>
                <w:rFonts w:ascii="Century Gothic" w:hAnsi="Century Gothic"/>
                <w:sz w:val="22"/>
                <w:szCs w:val="22"/>
              </w:rPr>
              <w:t>Appréciation de la cohérence des approches pédagogiques suivies au niveau fondamental, post-fondamental et à l’enseignement supérieur</w:t>
            </w:r>
          </w:p>
        </w:tc>
        <w:tc>
          <w:tcPr>
            <w:tcW w:w="1051" w:type="pct"/>
            <w:vMerge/>
          </w:tcPr>
          <w:p w14:paraId="73A6C268"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2838840F" w14:textId="77777777" w:rsidTr="00B03B31">
        <w:trPr>
          <w:trHeight w:val="762"/>
        </w:trPr>
        <w:tc>
          <w:tcPr>
            <w:tcW w:w="961" w:type="pct"/>
            <w:vMerge/>
          </w:tcPr>
          <w:p w14:paraId="57CA771C" w14:textId="77777777" w:rsidR="002D7954" w:rsidRPr="00F8737E" w:rsidRDefault="002D7954" w:rsidP="002D7954">
            <w:pPr>
              <w:spacing w:before="40" w:after="40" w:line="276" w:lineRule="auto"/>
              <w:jc w:val="both"/>
              <w:rPr>
                <w:rFonts w:ascii="Century Gothic" w:hAnsi="Century Gothic"/>
                <w:b/>
                <w:sz w:val="22"/>
                <w:szCs w:val="22"/>
              </w:rPr>
            </w:pPr>
          </w:p>
        </w:tc>
        <w:tc>
          <w:tcPr>
            <w:tcW w:w="2988" w:type="pct"/>
          </w:tcPr>
          <w:p w14:paraId="0D484930" w14:textId="77777777" w:rsidR="002D7954" w:rsidRPr="00F8737E" w:rsidRDefault="002D7954" w:rsidP="002D7954">
            <w:pPr>
              <w:spacing w:before="40" w:after="40" w:line="276" w:lineRule="auto"/>
              <w:jc w:val="both"/>
              <w:rPr>
                <w:rFonts w:ascii="Century Gothic" w:hAnsi="Century Gothic"/>
                <w:b/>
                <w:sz w:val="22"/>
                <w:szCs w:val="22"/>
              </w:rPr>
            </w:pPr>
            <w:r w:rsidRPr="00F8737E">
              <w:rPr>
                <w:rFonts w:ascii="Century Gothic" w:hAnsi="Century Gothic"/>
                <w:b/>
                <w:sz w:val="22"/>
                <w:szCs w:val="22"/>
              </w:rPr>
              <w:t xml:space="preserve">I.1.2.1.5 : </w:t>
            </w:r>
            <w:r w:rsidRPr="00F8737E">
              <w:rPr>
                <w:rFonts w:ascii="Century Gothic" w:hAnsi="Century Gothic"/>
                <w:sz w:val="22"/>
                <w:szCs w:val="22"/>
              </w:rPr>
              <w:t>Preuves de compatibilité ou d’incompatibilité des profils de sortie au niveau de la formation technique et professionnelle avec les recommandations du PSDEF et l’esprit de la réforme</w:t>
            </w:r>
          </w:p>
        </w:tc>
        <w:tc>
          <w:tcPr>
            <w:tcW w:w="1051" w:type="pct"/>
            <w:vMerge/>
          </w:tcPr>
          <w:p w14:paraId="292C6C03"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6B7D2C17" w14:textId="77777777" w:rsidTr="00B03B31">
        <w:trPr>
          <w:trHeight w:val="762"/>
        </w:trPr>
        <w:tc>
          <w:tcPr>
            <w:tcW w:w="961" w:type="pct"/>
            <w:vMerge/>
          </w:tcPr>
          <w:p w14:paraId="1B2F0C8B" w14:textId="77777777" w:rsidR="002D7954" w:rsidRPr="00F8737E" w:rsidRDefault="002D7954" w:rsidP="002D7954">
            <w:pPr>
              <w:spacing w:before="40" w:after="40" w:line="276" w:lineRule="auto"/>
              <w:jc w:val="both"/>
              <w:rPr>
                <w:rFonts w:ascii="Century Gothic" w:hAnsi="Century Gothic"/>
                <w:b/>
                <w:sz w:val="22"/>
                <w:szCs w:val="22"/>
              </w:rPr>
            </w:pPr>
          </w:p>
        </w:tc>
        <w:tc>
          <w:tcPr>
            <w:tcW w:w="2988" w:type="pct"/>
          </w:tcPr>
          <w:p w14:paraId="7700E2D8"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 xml:space="preserve">I.1.2.1.6 : </w:t>
            </w:r>
            <w:r w:rsidRPr="00F8737E">
              <w:rPr>
                <w:rFonts w:ascii="Century Gothic" w:hAnsi="Century Gothic"/>
                <w:sz w:val="22"/>
                <w:szCs w:val="22"/>
              </w:rPr>
              <w:t>Appréciation sur l’effectivité de l’application et l’évaluation des programmes du cycle 4 conformément aux recommandations de standardisation et de modération académiques exprimées dans le PSDEF</w:t>
            </w:r>
          </w:p>
        </w:tc>
        <w:tc>
          <w:tcPr>
            <w:tcW w:w="1051" w:type="pct"/>
            <w:vMerge/>
          </w:tcPr>
          <w:p w14:paraId="780B7B11"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227CEAB6" w14:textId="77777777" w:rsidTr="00B03B31">
        <w:trPr>
          <w:trHeight w:val="762"/>
        </w:trPr>
        <w:tc>
          <w:tcPr>
            <w:tcW w:w="961" w:type="pct"/>
            <w:vMerge w:val="restart"/>
          </w:tcPr>
          <w:p w14:paraId="3C11645E"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CJ 1.2.2</w:t>
            </w:r>
            <w:r w:rsidRPr="00F8737E">
              <w:rPr>
                <w:rFonts w:ascii="Century Gothic" w:hAnsi="Century Gothic"/>
                <w:sz w:val="22"/>
                <w:szCs w:val="22"/>
              </w:rPr>
              <w:t> : Degré d’adéquation de la stratégie d’opérationnalisation de la réforme (préalables réunis en termes de ressources humaines didactiques, matérielles, etc.)</w:t>
            </w:r>
          </w:p>
        </w:tc>
        <w:tc>
          <w:tcPr>
            <w:tcW w:w="2988" w:type="pct"/>
          </w:tcPr>
          <w:p w14:paraId="0244474A"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I.1.2.2.1 :</w:t>
            </w:r>
            <w:r w:rsidRPr="00F8737E">
              <w:rPr>
                <w:rFonts w:ascii="Century Gothic" w:hAnsi="Century Gothic"/>
                <w:sz w:val="22"/>
                <w:szCs w:val="22"/>
              </w:rPr>
              <w:t xml:space="preserve"> Nombre de nouveaux supports pédagogiques distribués aux élèves par an </w:t>
            </w:r>
          </w:p>
        </w:tc>
        <w:tc>
          <w:tcPr>
            <w:tcW w:w="1051" w:type="pct"/>
            <w:vMerge/>
          </w:tcPr>
          <w:p w14:paraId="106F8CE5"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664170FF" w14:textId="77777777" w:rsidTr="00B03B31">
        <w:trPr>
          <w:trHeight w:val="762"/>
        </w:trPr>
        <w:tc>
          <w:tcPr>
            <w:tcW w:w="961" w:type="pct"/>
            <w:vMerge/>
          </w:tcPr>
          <w:p w14:paraId="2D451778" w14:textId="77777777" w:rsidR="002D7954" w:rsidRPr="00F8737E" w:rsidRDefault="002D7954" w:rsidP="002D7954">
            <w:pPr>
              <w:spacing w:before="40" w:after="40" w:line="276" w:lineRule="auto"/>
              <w:rPr>
                <w:rFonts w:ascii="Century Gothic" w:hAnsi="Century Gothic"/>
                <w:b/>
                <w:sz w:val="22"/>
                <w:szCs w:val="22"/>
              </w:rPr>
            </w:pPr>
          </w:p>
        </w:tc>
        <w:tc>
          <w:tcPr>
            <w:tcW w:w="2988" w:type="pct"/>
          </w:tcPr>
          <w:p w14:paraId="4EA217C8"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I.1.2.2.2 :</w:t>
            </w:r>
            <w:r w:rsidRPr="00F8737E">
              <w:rPr>
                <w:rFonts w:ascii="Century Gothic" w:hAnsi="Century Gothic"/>
                <w:sz w:val="22"/>
                <w:szCs w:val="22"/>
              </w:rPr>
              <w:t xml:space="preserve"> Nombre de nouveaux supports pédagogiques distribués aux enseignants par an</w:t>
            </w:r>
          </w:p>
        </w:tc>
        <w:tc>
          <w:tcPr>
            <w:tcW w:w="1051" w:type="pct"/>
            <w:vMerge/>
          </w:tcPr>
          <w:p w14:paraId="3B772E8B"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1109C003" w14:textId="77777777" w:rsidTr="00B03B31">
        <w:trPr>
          <w:trHeight w:val="762"/>
        </w:trPr>
        <w:tc>
          <w:tcPr>
            <w:tcW w:w="961" w:type="pct"/>
            <w:vMerge/>
          </w:tcPr>
          <w:p w14:paraId="7798D30E" w14:textId="77777777" w:rsidR="002D7954" w:rsidRPr="00F8737E" w:rsidRDefault="002D7954" w:rsidP="002D7954">
            <w:pPr>
              <w:spacing w:before="40" w:after="40" w:line="276" w:lineRule="auto"/>
              <w:rPr>
                <w:rFonts w:ascii="Century Gothic" w:hAnsi="Century Gothic"/>
                <w:b/>
                <w:sz w:val="22"/>
                <w:szCs w:val="22"/>
              </w:rPr>
            </w:pPr>
          </w:p>
        </w:tc>
        <w:tc>
          <w:tcPr>
            <w:tcW w:w="2988" w:type="pct"/>
          </w:tcPr>
          <w:p w14:paraId="3CE5B9EB"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I.1.2.2.3 :</w:t>
            </w:r>
            <w:r w:rsidRPr="00F8737E">
              <w:rPr>
                <w:rFonts w:ascii="Century Gothic" w:hAnsi="Century Gothic"/>
                <w:sz w:val="22"/>
                <w:szCs w:val="22"/>
              </w:rPr>
              <w:t xml:space="preserve"> Nombre d’instituteurs polyvalents de profil D7 (mobilisés pour les 7</w:t>
            </w:r>
            <w:r w:rsidRPr="00F8737E">
              <w:rPr>
                <w:rFonts w:ascii="Century Gothic" w:hAnsi="Century Gothic"/>
                <w:sz w:val="22"/>
                <w:szCs w:val="22"/>
                <w:vertAlign w:val="superscript"/>
              </w:rPr>
              <w:t>è</w:t>
            </w:r>
            <w:r w:rsidRPr="00F8737E">
              <w:rPr>
                <w:rFonts w:ascii="Century Gothic" w:hAnsi="Century Gothic"/>
                <w:sz w:val="22"/>
                <w:szCs w:val="22"/>
              </w:rPr>
              <w:t xml:space="preserve"> et 8</w:t>
            </w:r>
            <w:r w:rsidRPr="00F8737E">
              <w:rPr>
                <w:rFonts w:ascii="Century Gothic" w:hAnsi="Century Gothic"/>
                <w:sz w:val="22"/>
                <w:szCs w:val="22"/>
                <w:vertAlign w:val="superscript"/>
              </w:rPr>
              <w:t>è</w:t>
            </w:r>
            <w:r w:rsidRPr="00F8737E">
              <w:rPr>
                <w:rFonts w:ascii="Century Gothic" w:hAnsi="Century Gothic"/>
                <w:sz w:val="22"/>
                <w:szCs w:val="22"/>
              </w:rPr>
              <w:t xml:space="preserve"> années du fondamental) formés et accompagnés par an</w:t>
            </w:r>
          </w:p>
        </w:tc>
        <w:tc>
          <w:tcPr>
            <w:tcW w:w="1051" w:type="pct"/>
            <w:vMerge/>
          </w:tcPr>
          <w:p w14:paraId="541A53B2"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5BD9A828" w14:textId="77777777" w:rsidTr="00B03B31">
        <w:trPr>
          <w:trHeight w:val="762"/>
        </w:trPr>
        <w:tc>
          <w:tcPr>
            <w:tcW w:w="961" w:type="pct"/>
            <w:vMerge/>
          </w:tcPr>
          <w:p w14:paraId="3E17FF98" w14:textId="77777777" w:rsidR="002D7954" w:rsidRPr="00F8737E" w:rsidRDefault="002D7954" w:rsidP="002D7954">
            <w:pPr>
              <w:spacing w:before="40" w:after="40" w:line="276" w:lineRule="auto"/>
              <w:rPr>
                <w:rFonts w:ascii="Century Gothic" w:hAnsi="Century Gothic"/>
                <w:b/>
                <w:sz w:val="22"/>
                <w:szCs w:val="22"/>
              </w:rPr>
            </w:pPr>
          </w:p>
        </w:tc>
        <w:tc>
          <w:tcPr>
            <w:tcW w:w="2988" w:type="pct"/>
          </w:tcPr>
          <w:p w14:paraId="39B52F27"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I.1.2.2.4 :</w:t>
            </w:r>
            <w:r w:rsidRPr="00F8737E">
              <w:rPr>
                <w:rFonts w:ascii="Century Gothic" w:hAnsi="Century Gothic"/>
                <w:sz w:val="22"/>
                <w:szCs w:val="22"/>
              </w:rPr>
              <w:t xml:space="preserve"> Nombre d’enseignants spécialisés (mobilisés pour la 9</w:t>
            </w:r>
            <w:r w:rsidRPr="00F8737E">
              <w:rPr>
                <w:rFonts w:ascii="Century Gothic" w:hAnsi="Century Gothic"/>
                <w:sz w:val="22"/>
                <w:szCs w:val="22"/>
                <w:vertAlign w:val="superscript"/>
              </w:rPr>
              <w:t>è</w:t>
            </w:r>
            <w:r w:rsidRPr="00F8737E">
              <w:rPr>
                <w:rFonts w:ascii="Century Gothic" w:hAnsi="Century Gothic"/>
                <w:sz w:val="22"/>
                <w:szCs w:val="22"/>
              </w:rPr>
              <w:t xml:space="preserve"> année du fondamental) ayant reçu une formation complète (bivalents) par an</w:t>
            </w:r>
          </w:p>
        </w:tc>
        <w:tc>
          <w:tcPr>
            <w:tcW w:w="1051" w:type="pct"/>
            <w:vMerge/>
          </w:tcPr>
          <w:p w14:paraId="76DEC933"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48991306" w14:textId="77777777" w:rsidTr="00B03B31">
        <w:trPr>
          <w:trHeight w:val="762"/>
        </w:trPr>
        <w:tc>
          <w:tcPr>
            <w:tcW w:w="961" w:type="pct"/>
            <w:vMerge/>
          </w:tcPr>
          <w:p w14:paraId="4814DF79" w14:textId="77777777" w:rsidR="002D7954" w:rsidRPr="00F8737E" w:rsidRDefault="002D7954" w:rsidP="002D7954">
            <w:pPr>
              <w:spacing w:before="40" w:after="40" w:line="276" w:lineRule="auto"/>
              <w:rPr>
                <w:rFonts w:ascii="Century Gothic" w:hAnsi="Century Gothic"/>
                <w:b/>
                <w:sz w:val="22"/>
                <w:szCs w:val="22"/>
              </w:rPr>
            </w:pPr>
          </w:p>
        </w:tc>
        <w:tc>
          <w:tcPr>
            <w:tcW w:w="2988" w:type="pct"/>
          </w:tcPr>
          <w:p w14:paraId="63CDEFBC"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I.1.2.2.5 :</w:t>
            </w:r>
            <w:r w:rsidRPr="00F8737E">
              <w:rPr>
                <w:rFonts w:ascii="Century Gothic" w:hAnsi="Century Gothic"/>
                <w:sz w:val="22"/>
                <w:szCs w:val="22"/>
              </w:rPr>
              <w:t xml:space="preserve"> Nombre d’enseignants du post-fondamental formés et accompagnés par an</w:t>
            </w:r>
          </w:p>
        </w:tc>
        <w:tc>
          <w:tcPr>
            <w:tcW w:w="1051" w:type="pct"/>
            <w:vMerge/>
          </w:tcPr>
          <w:p w14:paraId="6E72E3C6"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16A7CB20" w14:textId="77777777" w:rsidTr="00B03B31">
        <w:trPr>
          <w:trHeight w:val="762"/>
        </w:trPr>
        <w:tc>
          <w:tcPr>
            <w:tcW w:w="961" w:type="pct"/>
            <w:vMerge/>
          </w:tcPr>
          <w:p w14:paraId="337B9CD4" w14:textId="77777777" w:rsidR="002D7954" w:rsidRPr="00F8737E" w:rsidRDefault="002D7954" w:rsidP="002D7954">
            <w:pPr>
              <w:spacing w:before="40" w:after="40" w:line="276" w:lineRule="auto"/>
              <w:rPr>
                <w:rFonts w:ascii="Century Gothic" w:hAnsi="Century Gothic"/>
                <w:b/>
                <w:sz w:val="22"/>
                <w:szCs w:val="22"/>
              </w:rPr>
            </w:pPr>
          </w:p>
        </w:tc>
        <w:tc>
          <w:tcPr>
            <w:tcW w:w="2988" w:type="pct"/>
          </w:tcPr>
          <w:p w14:paraId="283C4E14" w14:textId="77777777" w:rsidR="002D7954" w:rsidRPr="00F8737E" w:rsidRDefault="002D7954" w:rsidP="002D7954">
            <w:pPr>
              <w:spacing w:before="40" w:after="40" w:line="276" w:lineRule="auto"/>
              <w:jc w:val="both"/>
              <w:rPr>
                <w:rFonts w:ascii="Century Gothic" w:hAnsi="Century Gothic"/>
                <w:b/>
                <w:sz w:val="22"/>
                <w:szCs w:val="22"/>
              </w:rPr>
            </w:pPr>
            <w:r w:rsidRPr="00F8737E">
              <w:rPr>
                <w:rFonts w:ascii="Century Gothic" w:hAnsi="Century Gothic"/>
                <w:b/>
                <w:sz w:val="22"/>
                <w:szCs w:val="22"/>
              </w:rPr>
              <w:t>I.1.2.2.6 :</w:t>
            </w:r>
            <w:r w:rsidRPr="00F8737E">
              <w:rPr>
                <w:rFonts w:ascii="Century Gothic" w:hAnsi="Century Gothic"/>
                <w:sz w:val="22"/>
                <w:szCs w:val="22"/>
              </w:rPr>
              <w:t xml:space="preserve"> Perception sur les niveaux de mise à disposition des supports pédagogiques, de mobilisation et d’affectation de la ressource</w:t>
            </w:r>
          </w:p>
        </w:tc>
        <w:tc>
          <w:tcPr>
            <w:tcW w:w="1051" w:type="pct"/>
            <w:vMerge/>
          </w:tcPr>
          <w:p w14:paraId="2C8C1FAC"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2ACB8E47" w14:textId="77777777" w:rsidTr="00B03B31">
        <w:trPr>
          <w:trHeight w:val="762"/>
        </w:trPr>
        <w:tc>
          <w:tcPr>
            <w:tcW w:w="961" w:type="pct"/>
            <w:vMerge/>
          </w:tcPr>
          <w:p w14:paraId="3E284299" w14:textId="77777777" w:rsidR="002D7954" w:rsidRPr="00F8737E" w:rsidRDefault="002D7954" w:rsidP="002D7954">
            <w:pPr>
              <w:spacing w:before="40" w:after="40" w:line="276" w:lineRule="auto"/>
              <w:rPr>
                <w:rFonts w:ascii="Century Gothic" w:hAnsi="Century Gothic"/>
                <w:b/>
                <w:sz w:val="22"/>
                <w:szCs w:val="22"/>
              </w:rPr>
            </w:pPr>
          </w:p>
        </w:tc>
        <w:tc>
          <w:tcPr>
            <w:tcW w:w="2988" w:type="pct"/>
          </w:tcPr>
          <w:p w14:paraId="298FB55C" w14:textId="77777777" w:rsidR="002D7954" w:rsidRPr="00F8737E" w:rsidRDefault="002D7954" w:rsidP="002D7954">
            <w:pPr>
              <w:spacing w:before="40" w:after="40" w:line="276" w:lineRule="auto"/>
              <w:jc w:val="both"/>
              <w:rPr>
                <w:rFonts w:ascii="Century Gothic" w:hAnsi="Century Gothic"/>
                <w:b/>
                <w:sz w:val="22"/>
                <w:szCs w:val="22"/>
              </w:rPr>
            </w:pPr>
            <w:r w:rsidRPr="00F8737E">
              <w:rPr>
                <w:rFonts w:ascii="Century Gothic" w:hAnsi="Century Gothic"/>
                <w:b/>
                <w:sz w:val="22"/>
                <w:szCs w:val="22"/>
              </w:rPr>
              <w:t>I.1.2.2.7 :</w:t>
            </w:r>
            <w:r w:rsidRPr="00F8737E">
              <w:rPr>
                <w:rFonts w:ascii="Century Gothic" w:hAnsi="Century Gothic"/>
                <w:sz w:val="22"/>
                <w:szCs w:val="22"/>
              </w:rPr>
              <w:t xml:space="preserve"> Perception du niveau d’adaptation des dispositifs de formation initiale et continue (dans les filières post-fondamentale général et supérieure) pour accompagner les enseignants dans la mise en œuvre de la réforme</w:t>
            </w:r>
          </w:p>
        </w:tc>
        <w:tc>
          <w:tcPr>
            <w:tcW w:w="1051" w:type="pct"/>
            <w:vMerge/>
          </w:tcPr>
          <w:p w14:paraId="092D52BB" w14:textId="77777777" w:rsidR="002D7954" w:rsidRPr="00F8737E" w:rsidRDefault="002D7954" w:rsidP="002D7954">
            <w:pPr>
              <w:spacing w:before="40" w:after="40" w:line="276" w:lineRule="auto"/>
              <w:rPr>
                <w:rFonts w:ascii="Century Gothic" w:hAnsi="Century Gothic"/>
                <w:sz w:val="22"/>
                <w:szCs w:val="22"/>
              </w:rPr>
            </w:pPr>
          </w:p>
        </w:tc>
      </w:tr>
    </w:tbl>
    <w:p w14:paraId="5E1DF210" w14:textId="77777777" w:rsidR="002D7954" w:rsidRPr="00F8737E" w:rsidRDefault="002D7954" w:rsidP="002D7954">
      <w:pPr>
        <w:spacing w:after="160" w:line="259" w:lineRule="auto"/>
        <w:rPr>
          <w:rFonts w:ascii="Century Gothic" w:eastAsia="Calibri" w:hAnsi="Century Gothic"/>
          <w:sz w:val="22"/>
          <w:szCs w:val="22"/>
        </w:rPr>
      </w:pPr>
      <w:r w:rsidRPr="00F8737E">
        <w:rPr>
          <w:rFonts w:ascii="Century Gothic" w:eastAsia="Calibri" w:hAnsi="Century Gothic"/>
          <w:sz w:val="22"/>
          <w:szCs w:val="22"/>
        </w:rPr>
        <w:br w:type="page"/>
      </w:r>
    </w:p>
    <w:p w14:paraId="3DDC3976" w14:textId="77777777" w:rsidR="002D7954" w:rsidRPr="00F8737E" w:rsidRDefault="002D7954" w:rsidP="002D7954">
      <w:pPr>
        <w:spacing w:after="160" w:line="259" w:lineRule="auto"/>
        <w:rPr>
          <w:rFonts w:ascii="Century Gothic" w:eastAsia="Calibri" w:hAnsi="Century Gothic"/>
          <w:b/>
          <w:sz w:val="22"/>
          <w:szCs w:val="22"/>
        </w:rPr>
      </w:pPr>
      <w:r w:rsidRPr="00F8737E">
        <w:rPr>
          <w:rFonts w:ascii="Century Gothic" w:eastAsia="Calibri" w:hAnsi="Century Gothic"/>
          <w:b/>
          <w:sz w:val="22"/>
          <w:szCs w:val="22"/>
        </w:rPr>
        <w:t>2. Efficacité</w:t>
      </w:r>
    </w:p>
    <w:tbl>
      <w:tblPr>
        <w:tblStyle w:val="Grilledutableau9"/>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3115"/>
        <w:gridCol w:w="8079"/>
        <w:gridCol w:w="2798"/>
      </w:tblGrid>
      <w:tr w:rsidR="002D7954" w:rsidRPr="00F8737E" w14:paraId="2D13D2ED" w14:textId="77777777" w:rsidTr="00B03B31">
        <w:trPr>
          <w:trHeight w:val="416"/>
        </w:trPr>
        <w:tc>
          <w:tcPr>
            <w:tcW w:w="5000" w:type="pct"/>
            <w:gridSpan w:val="3"/>
            <w:shd w:val="clear" w:color="auto" w:fill="0070C0"/>
          </w:tcPr>
          <w:p w14:paraId="4495420D" w14:textId="77777777" w:rsidR="002D7954" w:rsidRPr="00F8737E" w:rsidRDefault="002D7954" w:rsidP="002D7954">
            <w:pPr>
              <w:spacing w:before="40" w:after="40" w:line="276" w:lineRule="auto"/>
              <w:rPr>
                <w:rFonts w:ascii="Century Gothic" w:hAnsi="Century Gothic"/>
                <w:b/>
                <w:color w:val="FFFFFF"/>
                <w:sz w:val="22"/>
                <w:szCs w:val="22"/>
              </w:rPr>
            </w:pPr>
            <w:r w:rsidRPr="00F8737E">
              <w:rPr>
                <w:rFonts w:ascii="Century Gothic" w:hAnsi="Century Gothic"/>
                <w:b/>
                <w:bCs/>
                <w:color w:val="FFFFFF"/>
                <w:kern w:val="24"/>
                <w:sz w:val="22"/>
                <w:szCs w:val="22"/>
              </w:rPr>
              <w:t>QE 2. : Les résultats prévus dans le cadre de la réforme de l’enseignement fondamental ont-ils pu être atteints ou sont en train de l’être ?</w:t>
            </w:r>
          </w:p>
        </w:tc>
      </w:tr>
      <w:tr w:rsidR="002D7954" w:rsidRPr="00F8737E" w14:paraId="5CC603E5" w14:textId="77777777" w:rsidTr="00B03B31">
        <w:trPr>
          <w:trHeight w:val="266"/>
        </w:trPr>
        <w:tc>
          <w:tcPr>
            <w:tcW w:w="5000" w:type="pct"/>
            <w:gridSpan w:val="3"/>
          </w:tcPr>
          <w:p w14:paraId="6C8F9EA5" w14:textId="77777777" w:rsidR="002D7954" w:rsidRPr="00F8737E" w:rsidRDefault="002D7954" w:rsidP="002D7954">
            <w:pPr>
              <w:spacing w:before="40" w:after="40" w:line="276" w:lineRule="auto"/>
              <w:jc w:val="both"/>
              <w:rPr>
                <w:rFonts w:ascii="Century Gothic" w:hAnsi="Century Gothic"/>
                <w:bCs/>
                <w:sz w:val="22"/>
                <w:szCs w:val="22"/>
              </w:rPr>
            </w:pPr>
            <w:r w:rsidRPr="00F8737E">
              <w:rPr>
                <w:rFonts w:ascii="Century Gothic" w:hAnsi="Century Gothic"/>
                <w:b/>
                <w:sz w:val="22"/>
                <w:szCs w:val="22"/>
              </w:rPr>
              <w:t xml:space="preserve">Justification et champ de la question : </w:t>
            </w:r>
            <w:r w:rsidRPr="00F8737E">
              <w:rPr>
                <w:rFonts w:ascii="Century Gothic" w:hAnsi="Century Gothic"/>
                <w:bCs/>
                <w:sz w:val="22"/>
                <w:szCs w:val="22"/>
              </w:rPr>
              <w:t>Le système éducatif a connu une expansion forte au cours de la dernière décennie. Les effectifs scolaires sont en hausse à tous les niveaux d’enseignement avec des centres de métiers et de formation professionnelle en cours d’expansion. Cependant malgré les efforts des autorités, d’énormes défis restent à relever car les prévisions sont inférieures à ceux prévus au PSDEF et le secteur se trouve donc confronté à des besoins de financement plus importants que ceux anticipés pour accompagner sa croissance. Cette question permettra donc la vérification de la réalisation des résultats escomptés dans le système éducatif.</w:t>
            </w:r>
          </w:p>
        </w:tc>
      </w:tr>
      <w:tr w:rsidR="002D7954" w:rsidRPr="00F8737E" w14:paraId="420DE9E3" w14:textId="77777777" w:rsidTr="00B03B31">
        <w:trPr>
          <w:trHeight w:val="266"/>
        </w:trPr>
        <w:tc>
          <w:tcPr>
            <w:tcW w:w="5000" w:type="pct"/>
            <w:gridSpan w:val="3"/>
          </w:tcPr>
          <w:p w14:paraId="33904E05"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Raison d’être ou utilité de la question </w:t>
            </w:r>
            <w:r w:rsidRPr="00F8737E">
              <w:rPr>
                <w:rFonts w:ascii="Century Gothic" w:hAnsi="Century Gothic"/>
                <w:sz w:val="22"/>
                <w:szCs w:val="22"/>
              </w:rPr>
              <w:t xml:space="preserve">: la question évaluative permettra de montrer dans quelle mesure la réforme a permis d’atteindre les résultats escomptés et de s’assurer de leur opérationnalisation. </w:t>
            </w:r>
          </w:p>
        </w:tc>
      </w:tr>
      <w:tr w:rsidR="002D7954" w:rsidRPr="00F8737E" w14:paraId="67DEE632" w14:textId="77777777" w:rsidTr="00B03B31">
        <w:trPr>
          <w:trHeight w:val="441"/>
        </w:trPr>
        <w:tc>
          <w:tcPr>
            <w:tcW w:w="5000" w:type="pct"/>
            <w:gridSpan w:val="3"/>
          </w:tcPr>
          <w:p w14:paraId="2AD27BAA"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 xml:space="preserve">Critère d’évaluation concerné : </w:t>
            </w:r>
            <w:r w:rsidRPr="00F8737E">
              <w:rPr>
                <w:rFonts w:ascii="Century Gothic" w:hAnsi="Century Gothic"/>
                <w:bCs/>
                <w:sz w:val="22"/>
                <w:szCs w:val="22"/>
              </w:rPr>
              <w:t>Efficacité</w:t>
            </w:r>
          </w:p>
        </w:tc>
      </w:tr>
      <w:tr w:rsidR="002D7954" w:rsidRPr="00F8737E" w14:paraId="4EF7E380" w14:textId="77777777" w:rsidTr="002D7954">
        <w:trPr>
          <w:trHeight w:val="304"/>
        </w:trPr>
        <w:tc>
          <w:tcPr>
            <w:tcW w:w="1113" w:type="pct"/>
            <w:shd w:val="clear" w:color="auto" w:fill="D9D9D9"/>
          </w:tcPr>
          <w:p w14:paraId="6D320A44" w14:textId="77777777" w:rsidR="002D7954" w:rsidRPr="00F8737E" w:rsidRDefault="002D7954" w:rsidP="002D7954">
            <w:pPr>
              <w:spacing w:before="40" w:after="40" w:line="276" w:lineRule="auto"/>
              <w:jc w:val="center"/>
              <w:rPr>
                <w:rFonts w:ascii="Century Gothic" w:hAnsi="Century Gothic"/>
                <w:b/>
                <w:sz w:val="22"/>
                <w:szCs w:val="22"/>
              </w:rPr>
            </w:pPr>
            <w:r w:rsidRPr="00F8737E">
              <w:rPr>
                <w:rFonts w:ascii="Century Gothic" w:hAnsi="Century Gothic"/>
                <w:b/>
                <w:sz w:val="22"/>
                <w:szCs w:val="22"/>
              </w:rPr>
              <w:t>Critères de Jugement</w:t>
            </w:r>
          </w:p>
        </w:tc>
        <w:tc>
          <w:tcPr>
            <w:tcW w:w="2887" w:type="pct"/>
            <w:shd w:val="clear" w:color="auto" w:fill="D9D9D9"/>
          </w:tcPr>
          <w:p w14:paraId="33C0C771" w14:textId="77777777" w:rsidR="002D7954" w:rsidRPr="00F8737E" w:rsidRDefault="002D7954" w:rsidP="002D7954">
            <w:pPr>
              <w:spacing w:before="40" w:after="40" w:line="276" w:lineRule="auto"/>
              <w:jc w:val="center"/>
              <w:rPr>
                <w:rFonts w:ascii="Century Gothic" w:hAnsi="Century Gothic"/>
                <w:b/>
                <w:sz w:val="22"/>
                <w:szCs w:val="22"/>
              </w:rPr>
            </w:pPr>
            <w:r w:rsidRPr="00F8737E">
              <w:rPr>
                <w:rFonts w:ascii="Century Gothic" w:hAnsi="Century Gothic"/>
                <w:b/>
                <w:sz w:val="22"/>
                <w:szCs w:val="22"/>
              </w:rPr>
              <w:t>Indicateurs</w:t>
            </w:r>
          </w:p>
        </w:tc>
        <w:tc>
          <w:tcPr>
            <w:tcW w:w="1000" w:type="pct"/>
            <w:shd w:val="clear" w:color="auto" w:fill="D9D9D9"/>
          </w:tcPr>
          <w:p w14:paraId="05B013E5" w14:textId="77777777" w:rsidR="002D7954" w:rsidRPr="00F8737E" w:rsidRDefault="002D7954" w:rsidP="002D7954">
            <w:pPr>
              <w:autoSpaceDE w:val="0"/>
              <w:autoSpaceDN w:val="0"/>
              <w:adjustRightInd w:val="0"/>
              <w:spacing w:before="40" w:after="40" w:line="276" w:lineRule="auto"/>
              <w:jc w:val="center"/>
              <w:rPr>
                <w:rFonts w:ascii="Century Gothic" w:hAnsi="Century Gothic"/>
                <w:b/>
                <w:sz w:val="22"/>
                <w:szCs w:val="22"/>
              </w:rPr>
            </w:pPr>
            <w:r w:rsidRPr="00F8737E">
              <w:rPr>
                <w:rFonts w:ascii="Century Gothic" w:hAnsi="Century Gothic"/>
                <w:b/>
                <w:sz w:val="22"/>
                <w:szCs w:val="22"/>
              </w:rPr>
              <w:t>Source d’informations</w:t>
            </w:r>
          </w:p>
        </w:tc>
      </w:tr>
      <w:tr w:rsidR="002D7954" w:rsidRPr="00F8737E" w14:paraId="2D5E8E17" w14:textId="77777777" w:rsidTr="00B03B31">
        <w:trPr>
          <w:trHeight w:val="266"/>
        </w:trPr>
        <w:tc>
          <w:tcPr>
            <w:tcW w:w="1113" w:type="pct"/>
            <w:vMerge w:val="restart"/>
          </w:tcPr>
          <w:p w14:paraId="16DF7EE4" w14:textId="77777777" w:rsidR="002D7954" w:rsidRPr="00F8737E" w:rsidRDefault="002D7954" w:rsidP="002D7954">
            <w:pPr>
              <w:spacing w:before="40" w:after="40" w:line="276" w:lineRule="auto"/>
              <w:jc w:val="both"/>
              <w:rPr>
                <w:rFonts w:ascii="Century Gothic" w:hAnsi="Century Gothic"/>
                <w:b/>
                <w:sz w:val="22"/>
                <w:szCs w:val="22"/>
              </w:rPr>
            </w:pPr>
            <w:r w:rsidRPr="00F8737E">
              <w:rPr>
                <w:rFonts w:ascii="Century Gothic" w:hAnsi="Century Gothic"/>
                <w:b/>
                <w:sz w:val="22"/>
                <w:szCs w:val="22"/>
              </w:rPr>
              <w:t>CJ 2.1</w:t>
            </w:r>
            <w:r w:rsidRPr="00F8737E">
              <w:rPr>
                <w:rFonts w:ascii="Century Gothic" w:hAnsi="Century Gothic"/>
                <w:sz w:val="22"/>
                <w:szCs w:val="22"/>
              </w:rPr>
              <w:t> : La réforme a contribué à l’insertion socioprofessionnelle des apprenants</w:t>
            </w:r>
          </w:p>
        </w:tc>
        <w:tc>
          <w:tcPr>
            <w:tcW w:w="2887" w:type="pct"/>
          </w:tcPr>
          <w:p w14:paraId="1713BF0E" w14:textId="77777777" w:rsidR="002D7954" w:rsidRPr="00F8737E" w:rsidRDefault="002D7954" w:rsidP="002D7954">
            <w:pPr>
              <w:spacing w:before="40" w:after="40" w:line="276" w:lineRule="auto"/>
              <w:jc w:val="both"/>
              <w:rPr>
                <w:rFonts w:ascii="Century Gothic" w:hAnsi="Century Gothic"/>
                <w:b/>
                <w:sz w:val="22"/>
                <w:szCs w:val="22"/>
              </w:rPr>
            </w:pPr>
            <w:r w:rsidRPr="00F8737E">
              <w:rPr>
                <w:rFonts w:ascii="Century Gothic" w:hAnsi="Century Gothic"/>
                <w:b/>
                <w:sz w:val="22"/>
                <w:szCs w:val="22"/>
              </w:rPr>
              <w:t xml:space="preserve">I.2.1.1 : </w:t>
            </w:r>
            <w:r w:rsidRPr="00F8737E">
              <w:rPr>
                <w:rFonts w:ascii="Century Gothic" w:hAnsi="Century Gothic"/>
                <w:bCs/>
                <w:sz w:val="22"/>
                <w:szCs w:val="22"/>
              </w:rPr>
              <w:t>Taux d’absorption dans l’enseignement des métiers et de la formation technique professionnelle des nouveaux effectifs de l’école fondamentale qui n’ont pas été retenus pour le passage au post-fondamental</w:t>
            </w:r>
          </w:p>
        </w:tc>
        <w:tc>
          <w:tcPr>
            <w:tcW w:w="1000" w:type="pct"/>
            <w:vMerge w:val="restart"/>
          </w:tcPr>
          <w:p w14:paraId="6B9547D6"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sz w:val="22"/>
                <w:szCs w:val="22"/>
              </w:rPr>
              <w:t>Documents cadres de la réforme (PSDEF et PTE)</w:t>
            </w:r>
          </w:p>
          <w:p w14:paraId="58F1CF15"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Bénéficiaires et autres parties prenantes (MEFTP ; PTF ; OSC ; Syndicat ; Organisation des parents d’élèves ; Elèves ; Parents d’élèves)</w:t>
            </w:r>
          </w:p>
          <w:p w14:paraId="4FA239A9"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Rapports d’activités</w:t>
            </w:r>
          </w:p>
          <w:p w14:paraId="1D8AEADA"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 xml:space="preserve">Rapport Baseline </w:t>
            </w:r>
          </w:p>
          <w:p w14:paraId="75607A98"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Rapport End line</w:t>
            </w:r>
          </w:p>
          <w:p w14:paraId="114C0B6A"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142FEE7D" w14:textId="77777777" w:rsidTr="00B03B31">
        <w:trPr>
          <w:trHeight w:val="266"/>
        </w:trPr>
        <w:tc>
          <w:tcPr>
            <w:tcW w:w="1113" w:type="pct"/>
            <w:vMerge/>
          </w:tcPr>
          <w:p w14:paraId="1F7DE51E" w14:textId="77777777" w:rsidR="002D7954" w:rsidRPr="00F8737E" w:rsidRDefault="002D7954" w:rsidP="002D7954">
            <w:pPr>
              <w:spacing w:before="40" w:after="40" w:line="276" w:lineRule="auto"/>
              <w:rPr>
                <w:rFonts w:ascii="Century Gothic" w:hAnsi="Century Gothic"/>
                <w:b/>
                <w:sz w:val="22"/>
                <w:szCs w:val="22"/>
              </w:rPr>
            </w:pPr>
          </w:p>
        </w:tc>
        <w:tc>
          <w:tcPr>
            <w:tcW w:w="2887" w:type="pct"/>
          </w:tcPr>
          <w:p w14:paraId="3BCB84CB"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 xml:space="preserve">I.2.1.2 : </w:t>
            </w:r>
            <w:r w:rsidRPr="00F8737E">
              <w:rPr>
                <w:rFonts w:ascii="Century Gothic" w:hAnsi="Century Gothic"/>
                <w:bCs/>
                <w:sz w:val="22"/>
                <w:szCs w:val="22"/>
              </w:rPr>
              <w:t>Proportion des lauréats de l’enseignement des métiers et de la formation technique professionnelle insérée dans le monde professionnelle</w:t>
            </w:r>
          </w:p>
        </w:tc>
        <w:tc>
          <w:tcPr>
            <w:tcW w:w="1000" w:type="pct"/>
            <w:vMerge/>
          </w:tcPr>
          <w:p w14:paraId="09B231DF"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52748182" w14:textId="77777777" w:rsidTr="00B03B31">
        <w:trPr>
          <w:trHeight w:val="266"/>
        </w:trPr>
        <w:tc>
          <w:tcPr>
            <w:tcW w:w="1113" w:type="pct"/>
            <w:vMerge/>
          </w:tcPr>
          <w:p w14:paraId="0DDCE6EA" w14:textId="77777777" w:rsidR="002D7954" w:rsidRPr="00F8737E" w:rsidRDefault="002D7954" w:rsidP="002D7954">
            <w:pPr>
              <w:spacing w:before="40" w:after="40" w:line="276" w:lineRule="auto"/>
              <w:jc w:val="both"/>
              <w:rPr>
                <w:rFonts w:ascii="Century Gothic" w:hAnsi="Century Gothic"/>
                <w:b/>
                <w:sz w:val="22"/>
                <w:szCs w:val="22"/>
              </w:rPr>
            </w:pPr>
          </w:p>
        </w:tc>
        <w:tc>
          <w:tcPr>
            <w:tcW w:w="2887" w:type="pct"/>
          </w:tcPr>
          <w:p w14:paraId="6E9346A4" w14:textId="77777777" w:rsidR="002D7954" w:rsidRPr="00F8737E" w:rsidRDefault="002D7954" w:rsidP="002D7954">
            <w:pPr>
              <w:autoSpaceDE w:val="0"/>
              <w:autoSpaceDN w:val="0"/>
              <w:adjustRightInd w:val="0"/>
              <w:spacing w:before="40" w:after="40" w:line="276" w:lineRule="auto"/>
              <w:jc w:val="both"/>
              <w:rPr>
                <w:rFonts w:ascii="Century Gothic" w:hAnsi="Century Gothic"/>
                <w:b/>
                <w:sz w:val="22"/>
                <w:szCs w:val="22"/>
              </w:rPr>
            </w:pPr>
            <w:r w:rsidRPr="00F8737E">
              <w:rPr>
                <w:rFonts w:ascii="Century Gothic" w:hAnsi="Century Gothic"/>
                <w:b/>
                <w:sz w:val="22"/>
                <w:szCs w:val="22"/>
              </w:rPr>
              <w:t xml:space="preserve">I.2.1.3 : </w:t>
            </w:r>
            <w:r w:rsidRPr="00F8737E">
              <w:rPr>
                <w:rFonts w:ascii="Century Gothic" w:hAnsi="Century Gothic"/>
                <w:bCs/>
                <w:sz w:val="22"/>
                <w:szCs w:val="22"/>
              </w:rPr>
              <w:t>Preuves d’existence ou d’inexistences d’un dispositif fonctionnel de suivi régulier des lauréats de l’enseignement des métiers et de la formation technique professionnelle</w:t>
            </w:r>
          </w:p>
        </w:tc>
        <w:tc>
          <w:tcPr>
            <w:tcW w:w="1000" w:type="pct"/>
            <w:vMerge/>
          </w:tcPr>
          <w:p w14:paraId="230A0527"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5ED83DF3" w14:textId="77777777" w:rsidTr="00B03B31">
        <w:trPr>
          <w:trHeight w:val="266"/>
        </w:trPr>
        <w:tc>
          <w:tcPr>
            <w:tcW w:w="1113" w:type="pct"/>
            <w:vMerge w:val="restart"/>
          </w:tcPr>
          <w:p w14:paraId="5A9937FC" w14:textId="77777777" w:rsidR="002D7954" w:rsidRPr="00F8737E" w:rsidRDefault="002D7954" w:rsidP="002D7954">
            <w:pPr>
              <w:spacing w:before="40" w:after="40" w:line="276" w:lineRule="auto"/>
              <w:jc w:val="both"/>
              <w:rPr>
                <w:rFonts w:ascii="Century Gothic" w:hAnsi="Century Gothic"/>
                <w:b/>
                <w:sz w:val="22"/>
                <w:szCs w:val="22"/>
              </w:rPr>
            </w:pPr>
            <w:r w:rsidRPr="00F8737E">
              <w:rPr>
                <w:rFonts w:ascii="Century Gothic" w:hAnsi="Century Gothic"/>
                <w:b/>
                <w:sz w:val="22"/>
                <w:szCs w:val="22"/>
              </w:rPr>
              <w:t>CJ 2.2</w:t>
            </w:r>
            <w:r w:rsidRPr="00F8737E">
              <w:rPr>
                <w:rFonts w:ascii="Century Gothic" w:hAnsi="Century Gothic"/>
                <w:sz w:val="22"/>
                <w:szCs w:val="22"/>
              </w:rPr>
              <w:t> : La réforme a permis de renforcer ou pas la fonctionnalité et les capacités d’accueil des établissements d’enseignement</w:t>
            </w:r>
          </w:p>
        </w:tc>
        <w:tc>
          <w:tcPr>
            <w:tcW w:w="2887" w:type="pct"/>
          </w:tcPr>
          <w:p w14:paraId="43059DA2" w14:textId="77777777" w:rsidR="002D7954" w:rsidRPr="00F8737E" w:rsidRDefault="002D7954" w:rsidP="002D7954">
            <w:pPr>
              <w:autoSpaceDE w:val="0"/>
              <w:autoSpaceDN w:val="0"/>
              <w:adjustRightInd w:val="0"/>
              <w:spacing w:before="40" w:after="40" w:line="276" w:lineRule="auto"/>
              <w:jc w:val="both"/>
              <w:rPr>
                <w:rFonts w:ascii="Century Gothic" w:hAnsi="Century Gothic"/>
                <w:b/>
                <w:sz w:val="22"/>
                <w:szCs w:val="22"/>
              </w:rPr>
            </w:pPr>
            <w:r w:rsidRPr="00F8737E">
              <w:rPr>
                <w:rFonts w:ascii="Century Gothic" w:hAnsi="Century Gothic"/>
                <w:b/>
                <w:sz w:val="22"/>
                <w:szCs w:val="22"/>
              </w:rPr>
              <w:t xml:space="preserve">I.2.2.1 : </w:t>
            </w:r>
            <w:r w:rsidRPr="00F8737E">
              <w:rPr>
                <w:rFonts w:ascii="Century Gothic" w:hAnsi="Century Gothic"/>
                <w:bCs/>
                <w:sz w:val="22"/>
                <w:szCs w:val="22"/>
              </w:rPr>
              <w:t xml:space="preserve">Taux de construction des </w:t>
            </w:r>
            <w:r w:rsidRPr="00F8737E">
              <w:rPr>
                <w:rFonts w:ascii="Century Gothic" w:hAnsi="Century Gothic" w:cs="Arial"/>
                <w:spacing w:val="-2"/>
                <w:sz w:val="20"/>
                <w:szCs w:val="20"/>
                <w:lang w:val="fr-CA"/>
              </w:rPr>
              <w:t>salles de classe dans les anciens collèges</w:t>
            </w:r>
          </w:p>
        </w:tc>
        <w:tc>
          <w:tcPr>
            <w:tcW w:w="1000" w:type="pct"/>
            <w:vMerge/>
          </w:tcPr>
          <w:p w14:paraId="497D1695"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7A4AE4B9" w14:textId="77777777" w:rsidTr="00B03B31">
        <w:trPr>
          <w:trHeight w:val="266"/>
        </w:trPr>
        <w:tc>
          <w:tcPr>
            <w:tcW w:w="1113" w:type="pct"/>
            <w:vMerge/>
          </w:tcPr>
          <w:p w14:paraId="28CD7BBB" w14:textId="77777777" w:rsidR="002D7954" w:rsidRPr="00F8737E" w:rsidRDefault="002D7954" w:rsidP="002D7954">
            <w:pPr>
              <w:spacing w:before="40" w:after="40" w:line="276" w:lineRule="auto"/>
              <w:jc w:val="both"/>
              <w:rPr>
                <w:rFonts w:ascii="Century Gothic" w:hAnsi="Century Gothic"/>
                <w:b/>
                <w:sz w:val="22"/>
                <w:szCs w:val="22"/>
              </w:rPr>
            </w:pPr>
          </w:p>
        </w:tc>
        <w:tc>
          <w:tcPr>
            <w:tcW w:w="2887" w:type="pct"/>
          </w:tcPr>
          <w:p w14:paraId="6E107059" w14:textId="77777777" w:rsidR="002D7954" w:rsidRPr="00F8737E" w:rsidRDefault="002D7954" w:rsidP="002D7954">
            <w:pPr>
              <w:autoSpaceDE w:val="0"/>
              <w:autoSpaceDN w:val="0"/>
              <w:adjustRightInd w:val="0"/>
              <w:spacing w:before="40" w:after="40" w:line="276" w:lineRule="auto"/>
              <w:jc w:val="both"/>
              <w:rPr>
                <w:rFonts w:ascii="Century Gothic" w:hAnsi="Century Gothic"/>
                <w:b/>
                <w:sz w:val="22"/>
                <w:szCs w:val="22"/>
              </w:rPr>
            </w:pPr>
            <w:r w:rsidRPr="00F8737E">
              <w:rPr>
                <w:rFonts w:ascii="Century Gothic" w:hAnsi="Century Gothic"/>
                <w:b/>
                <w:sz w:val="22"/>
                <w:szCs w:val="22"/>
              </w:rPr>
              <w:t xml:space="preserve">I.2.2.2 : </w:t>
            </w:r>
            <w:r w:rsidRPr="00F8737E">
              <w:rPr>
                <w:rFonts w:ascii="Century Gothic" w:hAnsi="Century Gothic"/>
                <w:bCs/>
                <w:sz w:val="22"/>
                <w:szCs w:val="22"/>
              </w:rPr>
              <w:t>Taux d’implantation des centres d’enseignement des métiers (CEM) dans les communes</w:t>
            </w:r>
          </w:p>
        </w:tc>
        <w:tc>
          <w:tcPr>
            <w:tcW w:w="1000" w:type="pct"/>
            <w:vMerge/>
          </w:tcPr>
          <w:p w14:paraId="07B3081D"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7DF3EECD" w14:textId="77777777" w:rsidTr="00B03B31">
        <w:trPr>
          <w:trHeight w:val="266"/>
        </w:trPr>
        <w:tc>
          <w:tcPr>
            <w:tcW w:w="1113" w:type="pct"/>
            <w:vMerge/>
          </w:tcPr>
          <w:p w14:paraId="26358325" w14:textId="77777777" w:rsidR="002D7954" w:rsidRPr="00F8737E" w:rsidRDefault="002D7954" w:rsidP="002D7954">
            <w:pPr>
              <w:spacing w:before="40" w:after="40" w:line="276" w:lineRule="auto"/>
              <w:jc w:val="both"/>
              <w:rPr>
                <w:rFonts w:ascii="Century Gothic" w:hAnsi="Century Gothic"/>
                <w:b/>
                <w:sz w:val="22"/>
                <w:szCs w:val="22"/>
              </w:rPr>
            </w:pPr>
          </w:p>
        </w:tc>
        <w:tc>
          <w:tcPr>
            <w:tcW w:w="2887" w:type="pct"/>
          </w:tcPr>
          <w:p w14:paraId="6DF4F8AE" w14:textId="77777777" w:rsidR="002D7954" w:rsidRPr="00F8737E" w:rsidRDefault="002D7954" w:rsidP="002D7954">
            <w:pPr>
              <w:autoSpaceDE w:val="0"/>
              <w:autoSpaceDN w:val="0"/>
              <w:adjustRightInd w:val="0"/>
              <w:spacing w:before="40" w:after="40" w:line="276" w:lineRule="auto"/>
              <w:jc w:val="both"/>
              <w:rPr>
                <w:rFonts w:ascii="Century Gothic" w:hAnsi="Century Gothic"/>
                <w:b/>
                <w:sz w:val="22"/>
                <w:szCs w:val="22"/>
              </w:rPr>
            </w:pPr>
            <w:r w:rsidRPr="00F8737E">
              <w:rPr>
                <w:rFonts w:ascii="Century Gothic" w:hAnsi="Century Gothic"/>
                <w:b/>
                <w:sz w:val="22"/>
                <w:szCs w:val="22"/>
              </w:rPr>
              <w:t xml:space="preserve">I.2.2.3 : </w:t>
            </w:r>
            <w:r w:rsidRPr="00F8737E">
              <w:rPr>
                <w:rFonts w:ascii="Century Gothic" w:hAnsi="Century Gothic"/>
                <w:bCs/>
                <w:sz w:val="22"/>
                <w:szCs w:val="22"/>
              </w:rPr>
              <w:t>Taux d’implantation des centres de formation professionnelle (CFP) dans les provinces</w:t>
            </w:r>
          </w:p>
        </w:tc>
        <w:tc>
          <w:tcPr>
            <w:tcW w:w="1000" w:type="pct"/>
            <w:vMerge/>
          </w:tcPr>
          <w:p w14:paraId="69F52E09"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3D0CA663" w14:textId="77777777" w:rsidTr="00B03B31">
        <w:trPr>
          <w:trHeight w:val="266"/>
        </w:trPr>
        <w:tc>
          <w:tcPr>
            <w:tcW w:w="1113" w:type="pct"/>
            <w:vMerge/>
          </w:tcPr>
          <w:p w14:paraId="121D1F05" w14:textId="77777777" w:rsidR="002D7954" w:rsidRPr="00F8737E" w:rsidRDefault="002D7954" w:rsidP="002D7954">
            <w:pPr>
              <w:spacing w:before="40" w:after="40" w:line="276" w:lineRule="auto"/>
              <w:jc w:val="both"/>
              <w:rPr>
                <w:rFonts w:ascii="Century Gothic" w:hAnsi="Century Gothic"/>
                <w:b/>
                <w:sz w:val="22"/>
                <w:szCs w:val="22"/>
              </w:rPr>
            </w:pPr>
          </w:p>
        </w:tc>
        <w:tc>
          <w:tcPr>
            <w:tcW w:w="2887" w:type="pct"/>
          </w:tcPr>
          <w:p w14:paraId="023BAFB4" w14:textId="77777777" w:rsidR="002D7954" w:rsidRPr="00F8737E" w:rsidRDefault="002D7954" w:rsidP="002D7954">
            <w:pPr>
              <w:autoSpaceDE w:val="0"/>
              <w:autoSpaceDN w:val="0"/>
              <w:adjustRightInd w:val="0"/>
              <w:spacing w:before="40" w:after="40" w:line="276" w:lineRule="auto"/>
              <w:jc w:val="both"/>
              <w:rPr>
                <w:rFonts w:ascii="Century Gothic" w:hAnsi="Century Gothic"/>
                <w:b/>
                <w:sz w:val="22"/>
                <w:szCs w:val="22"/>
              </w:rPr>
            </w:pPr>
            <w:r w:rsidRPr="00F8737E">
              <w:rPr>
                <w:rFonts w:ascii="Century Gothic" w:hAnsi="Century Gothic"/>
                <w:b/>
                <w:sz w:val="22"/>
                <w:szCs w:val="22"/>
              </w:rPr>
              <w:t xml:space="preserve">I.2.2.4 : </w:t>
            </w:r>
            <w:r w:rsidRPr="00F8737E">
              <w:rPr>
                <w:rFonts w:ascii="Century Gothic" w:hAnsi="Century Gothic"/>
                <w:bCs/>
                <w:sz w:val="22"/>
                <w:szCs w:val="22"/>
              </w:rPr>
              <w:t>Appréciation du niveau d’équipement et de fonctionnalité (disponibilité d’enseignant qualifié, etc.) des centres d’enseignement des métiers (CEM) implantés dans les communes</w:t>
            </w:r>
          </w:p>
        </w:tc>
        <w:tc>
          <w:tcPr>
            <w:tcW w:w="1000" w:type="pct"/>
            <w:vMerge/>
          </w:tcPr>
          <w:p w14:paraId="46D0384C"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061DE63B" w14:textId="77777777" w:rsidTr="00B03B31">
        <w:trPr>
          <w:trHeight w:val="266"/>
        </w:trPr>
        <w:tc>
          <w:tcPr>
            <w:tcW w:w="1113" w:type="pct"/>
            <w:vMerge/>
          </w:tcPr>
          <w:p w14:paraId="2957E83A" w14:textId="77777777" w:rsidR="002D7954" w:rsidRPr="00F8737E" w:rsidRDefault="002D7954" w:rsidP="002D7954">
            <w:pPr>
              <w:spacing w:before="40" w:after="40" w:line="276" w:lineRule="auto"/>
              <w:jc w:val="both"/>
              <w:rPr>
                <w:rFonts w:ascii="Century Gothic" w:hAnsi="Century Gothic"/>
                <w:b/>
                <w:sz w:val="22"/>
                <w:szCs w:val="22"/>
              </w:rPr>
            </w:pPr>
          </w:p>
        </w:tc>
        <w:tc>
          <w:tcPr>
            <w:tcW w:w="2887" w:type="pct"/>
          </w:tcPr>
          <w:p w14:paraId="2C74BEC1" w14:textId="77777777" w:rsidR="002D7954" w:rsidRPr="00F8737E" w:rsidRDefault="002D7954" w:rsidP="002D7954">
            <w:pPr>
              <w:autoSpaceDE w:val="0"/>
              <w:autoSpaceDN w:val="0"/>
              <w:adjustRightInd w:val="0"/>
              <w:spacing w:before="40" w:after="40" w:line="276" w:lineRule="auto"/>
              <w:jc w:val="both"/>
              <w:rPr>
                <w:rFonts w:ascii="Century Gothic" w:hAnsi="Century Gothic"/>
                <w:b/>
                <w:sz w:val="22"/>
                <w:szCs w:val="22"/>
              </w:rPr>
            </w:pPr>
            <w:r w:rsidRPr="00F8737E">
              <w:rPr>
                <w:rFonts w:ascii="Century Gothic" w:hAnsi="Century Gothic"/>
                <w:b/>
                <w:sz w:val="22"/>
                <w:szCs w:val="22"/>
              </w:rPr>
              <w:t xml:space="preserve">I.2.2.5 : </w:t>
            </w:r>
            <w:r w:rsidRPr="00F8737E">
              <w:rPr>
                <w:rFonts w:ascii="Century Gothic" w:hAnsi="Century Gothic"/>
                <w:bCs/>
                <w:sz w:val="22"/>
                <w:szCs w:val="22"/>
              </w:rPr>
              <w:t>Appréciation du niveau d’équipement et de fonctionnalité (disponibilité d’enseignant qualifié, etc.) des centres de formation professionnelle (CFP) implantés dans les provinces</w:t>
            </w:r>
          </w:p>
        </w:tc>
        <w:tc>
          <w:tcPr>
            <w:tcW w:w="1000" w:type="pct"/>
            <w:vMerge/>
          </w:tcPr>
          <w:p w14:paraId="15C6C91C"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58D80773" w14:textId="77777777" w:rsidTr="00B03B31">
        <w:trPr>
          <w:trHeight w:val="266"/>
        </w:trPr>
        <w:tc>
          <w:tcPr>
            <w:tcW w:w="1113" w:type="pct"/>
            <w:vMerge/>
          </w:tcPr>
          <w:p w14:paraId="44161B9B" w14:textId="77777777" w:rsidR="002D7954" w:rsidRPr="00F8737E" w:rsidRDefault="002D7954" w:rsidP="002D7954">
            <w:pPr>
              <w:spacing w:before="40" w:after="40" w:line="276" w:lineRule="auto"/>
              <w:jc w:val="both"/>
              <w:rPr>
                <w:rFonts w:ascii="Century Gothic" w:hAnsi="Century Gothic"/>
                <w:b/>
                <w:sz w:val="22"/>
                <w:szCs w:val="22"/>
              </w:rPr>
            </w:pPr>
          </w:p>
        </w:tc>
        <w:tc>
          <w:tcPr>
            <w:tcW w:w="2887" w:type="pct"/>
          </w:tcPr>
          <w:p w14:paraId="1F2DEFAA" w14:textId="77777777" w:rsidR="002D7954" w:rsidRPr="00F8737E" w:rsidRDefault="002D7954" w:rsidP="002D7954">
            <w:pPr>
              <w:autoSpaceDE w:val="0"/>
              <w:autoSpaceDN w:val="0"/>
              <w:adjustRightInd w:val="0"/>
              <w:spacing w:before="40" w:after="40" w:line="276" w:lineRule="auto"/>
              <w:jc w:val="both"/>
              <w:rPr>
                <w:rFonts w:ascii="Century Gothic" w:hAnsi="Century Gothic"/>
                <w:b/>
                <w:sz w:val="22"/>
                <w:szCs w:val="22"/>
              </w:rPr>
            </w:pPr>
            <w:r w:rsidRPr="00F8737E">
              <w:rPr>
                <w:rFonts w:ascii="Century Gothic" w:hAnsi="Century Gothic"/>
                <w:b/>
                <w:sz w:val="22"/>
                <w:szCs w:val="22"/>
              </w:rPr>
              <w:t xml:space="preserve">I.2.2.6 : </w:t>
            </w:r>
            <w:r w:rsidRPr="00F8737E">
              <w:rPr>
                <w:rFonts w:ascii="Century Gothic" w:hAnsi="Century Gothic"/>
                <w:bCs/>
                <w:sz w:val="22"/>
                <w:szCs w:val="22"/>
              </w:rPr>
              <w:t>Appréciation du niveau de fonctionnalité des réseaux scolaires</w:t>
            </w:r>
          </w:p>
        </w:tc>
        <w:tc>
          <w:tcPr>
            <w:tcW w:w="1000" w:type="pct"/>
            <w:vMerge/>
          </w:tcPr>
          <w:p w14:paraId="405004E1"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152A307F" w14:textId="77777777" w:rsidTr="00B03B31">
        <w:trPr>
          <w:trHeight w:val="266"/>
        </w:trPr>
        <w:tc>
          <w:tcPr>
            <w:tcW w:w="1113" w:type="pct"/>
            <w:vMerge/>
          </w:tcPr>
          <w:p w14:paraId="72A2AD34" w14:textId="77777777" w:rsidR="002D7954" w:rsidRPr="00F8737E" w:rsidRDefault="002D7954" w:rsidP="002D7954">
            <w:pPr>
              <w:spacing w:before="40" w:after="40" w:line="276" w:lineRule="auto"/>
              <w:jc w:val="both"/>
              <w:rPr>
                <w:rFonts w:ascii="Century Gothic" w:hAnsi="Century Gothic"/>
                <w:b/>
                <w:sz w:val="22"/>
                <w:szCs w:val="22"/>
              </w:rPr>
            </w:pPr>
          </w:p>
        </w:tc>
        <w:tc>
          <w:tcPr>
            <w:tcW w:w="2887" w:type="pct"/>
          </w:tcPr>
          <w:p w14:paraId="65DB8957" w14:textId="77777777" w:rsidR="002D7954" w:rsidRPr="00F8737E" w:rsidRDefault="002D7954" w:rsidP="002D7954">
            <w:pPr>
              <w:autoSpaceDE w:val="0"/>
              <w:autoSpaceDN w:val="0"/>
              <w:adjustRightInd w:val="0"/>
              <w:spacing w:before="40" w:after="40" w:line="276" w:lineRule="auto"/>
              <w:jc w:val="both"/>
              <w:rPr>
                <w:rFonts w:ascii="Century Gothic" w:hAnsi="Century Gothic"/>
                <w:b/>
                <w:sz w:val="22"/>
                <w:szCs w:val="22"/>
              </w:rPr>
            </w:pPr>
            <w:r w:rsidRPr="00F8737E">
              <w:rPr>
                <w:rFonts w:ascii="Century Gothic" w:hAnsi="Century Gothic"/>
                <w:b/>
                <w:sz w:val="22"/>
                <w:szCs w:val="22"/>
              </w:rPr>
              <w:t xml:space="preserve">I.2.2.7 : </w:t>
            </w:r>
            <w:r w:rsidRPr="00F8737E">
              <w:rPr>
                <w:rFonts w:ascii="Century Gothic" w:hAnsi="Century Gothic"/>
                <w:bCs/>
                <w:sz w:val="22"/>
                <w:szCs w:val="22"/>
              </w:rPr>
              <w:t>Appréciation de l’apport des réseaux scolaires</w:t>
            </w:r>
            <w:r w:rsidRPr="00F8737E">
              <w:rPr>
                <w:sz w:val="22"/>
                <w:szCs w:val="22"/>
              </w:rPr>
              <w:t xml:space="preserve"> </w:t>
            </w:r>
            <w:r w:rsidRPr="00F8737E">
              <w:rPr>
                <w:rFonts w:ascii="Century Gothic" w:hAnsi="Century Gothic"/>
                <w:bCs/>
                <w:sz w:val="22"/>
                <w:szCs w:val="22"/>
              </w:rPr>
              <w:t>à la formation continue des enseignants, etc.</w:t>
            </w:r>
          </w:p>
        </w:tc>
        <w:tc>
          <w:tcPr>
            <w:tcW w:w="1000" w:type="pct"/>
            <w:vMerge/>
          </w:tcPr>
          <w:p w14:paraId="3230CCB6"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60EE1D42" w14:textId="77777777" w:rsidTr="00B03B31">
        <w:trPr>
          <w:trHeight w:val="266"/>
        </w:trPr>
        <w:tc>
          <w:tcPr>
            <w:tcW w:w="1113" w:type="pct"/>
            <w:vMerge w:val="restart"/>
          </w:tcPr>
          <w:p w14:paraId="0E932B77" w14:textId="77777777" w:rsidR="002D7954" w:rsidRPr="00F8737E" w:rsidRDefault="002D7954" w:rsidP="002D7954">
            <w:pPr>
              <w:spacing w:before="40" w:after="40" w:line="276" w:lineRule="auto"/>
              <w:jc w:val="both"/>
              <w:rPr>
                <w:rFonts w:ascii="Century Gothic" w:hAnsi="Century Gothic"/>
                <w:b/>
                <w:sz w:val="22"/>
                <w:szCs w:val="22"/>
              </w:rPr>
            </w:pPr>
            <w:r w:rsidRPr="00F8737E">
              <w:rPr>
                <w:rFonts w:ascii="Century Gothic" w:hAnsi="Century Gothic"/>
                <w:b/>
                <w:sz w:val="22"/>
                <w:szCs w:val="22"/>
              </w:rPr>
              <w:t>CJ 2.3</w:t>
            </w:r>
            <w:r w:rsidRPr="00F8737E">
              <w:rPr>
                <w:rFonts w:ascii="Century Gothic" w:hAnsi="Century Gothic"/>
                <w:sz w:val="22"/>
                <w:szCs w:val="22"/>
              </w:rPr>
              <w:t> : La réforme a permis de renforcer ou pas la gouvernance du secteur</w:t>
            </w:r>
          </w:p>
        </w:tc>
        <w:tc>
          <w:tcPr>
            <w:tcW w:w="2887" w:type="pct"/>
          </w:tcPr>
          <w:p w14:paraId="3EF737F7" w14:textId="77777777" w:rsidR="002D7954" w:rsidRPr="00F8737E" w:rsidRDefault="002D7954" w:rsidP="002D7954">
            <w:pPr>
              <w:autoSpaceDE w:val="0"/>
              <w:autoSpaceDN w:val="0"/>
              <w:adjustRightInd w:val="0"/>
              <w:spacing w:before="40" w:after="40" w:line="276" w:lineRule="auto"/>
              <w:jc w:val="both"/>
              <w:rPr>
                <w:rFonts w:ascii="Century Gothic" w:hAnsi="Century Gothic"/>
                <w:b/>
                <w:sz w:val="22"/>
                <w:szCs w:val="22"/>
              </w:rPr>
            </w:pPr>
            <w:r w:rsidRPr="00F8737E">
              <w:rPr>
                <w:rFonts w:ascii="Century Gothic" w:hAnsi="Century Gothic"/>
                <w:b/>
                <w:sz w:val="22"/>
                <w:szCs w:val="22"/>
              </w:rPr>
              <w:t xml:space="preserve">I.2.3.1 : </w:t>
            </w:r>
            <w:r w:rsidRPr="00F8737E">
              <w:rPr>
                <w:rFonts w:ascii="Century Gothic" w:hAnsi="Century Gothic"/>
                <w:bCs/>
                <w:sz w:val="22"/>
                <w:szCs w:val="22"/>
              </w:rPr>
              <w:t>Taux de tenue annuelle des réunions du cadre de concertation et de collaboration entre les deux ministères en charge de l’Education</w:t>
            </w:r>
          </w:p>
        </w:tc>
        <w:tc>
          <w:tcPr>
            <w:tcW w:w="1000" w:type="pct"/>
            <w:vMerge/>
          </w:tcPr>
          <w:p w14:paraId="2D2AE05D"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53D8DA70" w14:textId="77777777" w:rsidTr="00B03B31">
        <w:trPr>
          <w:trHeight w:val="266"/>
        </w:trPr>
        <w:tc>
          <w:tcPr>
            <w:tcW w:w="1113" w:type="pct"/>
            <w:vMerge/>
          </w:tcPr>
          <w:p w14:paraId="29E56623" w14:textId="77777777" w:rsidR="002D7954" w:rsidRPr="00F8737E" w:rsidRDefault="002D7954" w:rsidP="002D7954">
            <w:pPr>
              <w:spacing w:before="40" w:after="40" w:line="276" w:lineRule="auto"/>
              <w:rPr>
                <w:rFonts w:ascii="Century Gothic" w:hAnsi="Century Gothic"/>
                <w:b/>
                <w:sz w:val="22"/>
                <w:szCs w:val="22"/>
              </w:rPr>
            </w:pPr>
          </w:p>
        </w:tc>
        <w:tc>
          <w:tcPr>
            <w:tcW w:w="2887" w:type="pct"/>
          </w:tcPr>
          <w:p w14:paraId="608C1B8A" w14:textId="77777777" w:rsidR="002D7954" w:rsidRPr="00F8737E" w:rsidRDefault="002D7954" w:rsidP="002D7954">
            <w:pPr>
              <w:autoSpaceDE w:val="0"/>
              <w:autoSpaceDN w:val="0"/>
              <w:adjustRightInd w:val="0"/>
              <w:spacing w:before="40" w:after="40" w:line="276" w:lineRule="auto"/>
              <w:jc w:val="both"/>
              <w:rPr>
                <w:rFonts w:ascii="Century Gothic" w:hAnsi="Century Gothic"/>
                <w:b/>
                <w:sz w:val="22"/>
                <w:szCs w:val="22"/>
              </w:rPr>
            </w:pPr>
            <w:r w:rsidRPr="00F8737E">
              <w:rPr>
                <w:rFonts w:ascii="Century Gothic" w:hAnsi="Century Gothic"/>
                <w:b/>
                <w:sz w:val="22"/>
                <w:szCs w:val="22"/>
              </w:rPr>
              <w:t xml:space="preserve">I.2.3.2 : </w:t>
            </w:r>
            <w:r w:rsidRPr="00F8737E">
              <w:rPr>
                <w:rFonts w:ascii="Century Gothic" w:hAnsi="Century Gothic"/>
                <w:bCs/>
                <w:sz w:val="22"/>
                <w:szCs w:val="22"/>
              </w:rPr>
              <w:t>Appréciation de la</w:t>
            </w:r>
            <w:r w:rsidRPr="00F8737E">
              <w:rPr>
                <w:rFonts w:ascii="Century Gothic" w:hAnsi="Century Gothic" w:cs="Arial"/>
                <w:spacing w:val="-2"/>
                <w:sz w:val="20"/>
                <w:szCs w:val="20"/>
                <w:lang w:val="fr-CA"/>
              </w:rPr>
              <w:t xml:space="preserve"> nouvelle ordonnance sur les réseaux scolaires et ajustement à y apporter (échéance, moyens, etc.)</w:t>
            </w:r>
          </w:p>
        </w:tc>
        <w:tc>
          <w:tcPr>
            <w:tcW w:w="1000" w:type="pct"/>
            <w:vMerge/>
          </w:tcPr>
          <w:p w14:paraId="7A095A44"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024A75E4" w14:textId="77777777" w:rsidTr="00B03B31">
        <w:trPr>
          <w:trHeight w:val="266"/>
        </w:trPr>
        <w:tc>
          <w:tcPr>
            <w:tcW w:w="1113" w:type="pct"/>
            <w:vMerge w:val="restart"/>
          </w:tcPr>
          <w:p w14:paraId="4140DEB8" w14:textId="77777777" w:rsidR="002D7954" w:rsidRPr="00F8737E" w:rsidRDefault="002D7954" w:rsidP="002D7954">
            <w:pPr>
              <w:spacing w:before="40" w:after="40" w:line="276" w:lineRule="auto"/>
              <w:rPr>
                <w:rFonts w:ascii="Century Gothic" w:hAnsi="Century Gothic"/>
                <w:b/>
                <w:sz w:val="22"/>
                <w:szCs w:val="22"/>
              </w:rPr>
            </w:pPr>
            <w:r w:rsidRPr="00F8737E">
              <w:rPr>
                <w:rFonts w:ascii="Century Gothic" w:hAnsi="Century Gothic"/>
                <w:b/>
                <w:sz w:val="22"/>
                <w:szCs w:val="22"/>
              </w:rPr>
              <w:t>CJ 2.4</w:t>
            </w:r>
            <w:r w:rsidRPr="00F8737E">
              <w:rPr>
                <w:rFonts w:ascii="Century Gothic" w:hAnsi="Century Gothic"/>
                <w:sz w:val="22"/>
                <w:szCs w:val="22"/>
              </w:rPr>
              <w:t xml:space="preserve"> : </w:t>
            </w:r>
          </w:p>
        </w:tc>
        <w:tc>
          <w:tcPr>
            <w:tcW w:w="2887" w:type="pct"/>
          </w:tcPr>
          <w:p w14:paraId="70ACFF20" w14:textId="77777777" w:rsidR="002D7954" w:rsidRPr="00F8737E" w:rsidRDefault="002D7954" w:rsidP="002D7954">
            <w:pPr>
              <w:autoSpaceDE w:val="0"/>
              <w:autoSpaceDN w:val="0"/>
              <w:adjustRightInd w:val="0"/>
              <w:spacing w:before="40" w:after="40" w:line="276" w:lineRule="auto"/>
              <w:jc w:val="both"/>
              <w:rPr>
                <w:rFonts w:ascii="Century Gothic" w:hAnsi="Century Gothic"/>
                <w:b/>
                <w:sz w:val="22"/>
                <w:szCs w:val="22"/>
              </w:rPr>
            </w:pPr>
            <w:r w:rsidRPr="00F8737E">
              <w:rPr>
                <w:rFonts w:ascii="Century Gothic" w:hAnsi="Century Gothic"/>
                <w:b/>
                <w:sz w:val="22"/>
                <w:szCs w:val="22"/>
              </w:rPr>
              <w:t xml:space="preserve">I.2.4.1 : </w:t>
            </w:r>
            <w:r w:rsidRPr="00F8737E">
              <w:rPr>
                <w:rFonts w:ascii="Century Gothic" w:hAnsi="Century Gothic"/>
                <w:sz w:val="22"/>
                <w:szCs w:val="22"/>
              </w:rPr>
              <w:t>Taux de réalisation des résultats inscrits dans le PSDEF</w:t>
            </w:r>
            <w:r w:rsidRPr="00F8737E">
              <w:rPr>
                <w:rFonts w:ascii="Century Gothic" w:hAnsi="Century Gothic"/>
                <w:b/>
                <w:sz w:val="22"/>
                <w:szCs w:val="22"/>
              </w:rPr>
              <w:t xml:space="preserve">  </w:t>
            </w:r>
          </w:p>
        </w:tc>
        <w:tc>
          <w:tcPr>
            <w:tcW w:w="1000" w:type="pct"/>
            <w:vMerge/>
          </w:tcPr>
          <w:p w14:paraId="37C45700"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02BE72B2" w14:textId="77777777" w:rsidTr="00B03B31">
        <w:trPr>
          <w:trHeight w:val="266"/>
        </w:trPr>
        <w:tc>
          <w:tcPr>
            <w:tcW w:w="1113" w:type="pct"/>
            <w:vMerge/>
          </w:tcPr>
          <w:p w14:paraId="7D996BF7" w14:textId="77777777" w:rsidR="002D7954" w:rsidRPr="00F8737E" w:rsidRDefault="002D7954" w:rsidP="002D7954">
            <w:pPr>
              <w:spacing w:before="40" w:after="40" w:line="276" w:lineRule="auto"/>
              <w:rPr>
                <w:rFonts w:ascii="Century Gothic" w:hAnsi="Century Gothic"/>
                <w:b/>
                <w:sz w:val="22"/>
                <w:szCs w:val="22"/>
              </w:rPr>
            </w:pPr>
          </w:p>
        </w:tc>
        <w:tc>
          <w:tcPr>
            <w:tcW w:w="2887" w:type="pct"/>
          </w:tcPr>
          <w:p w14:paraId="01CFCF28" w14:textId="77777777" w:rsidR="002D7954" w:rsidRPr="00F8737E" w:rsidRDefault="002D7954" w:rsidP="002D7954">
            <w:pPr>
              <w:autoSpaceDE w:val="0"/>
              <w:autoSpaceDN w:val="0"/>
              <w:adjustRightInd w:val="0"/>
              <w:spacing w:before="40" w:after="40" w:line="276" w:lineRule="auto"/>
              <w:jc w:val="both"/>
              <w:rPr>
                <w:rFonts w:ascii="Century Gothic" w:hAnsi="Century Gothic"/>
                <w:b/>
                <w:sz w:val="22"/>
                <w:szCs w:val="22"/>
              </w:rPr>
            </w:pPr>
            <w:r w:rsidRPr="00F8737E">
              <w:rPr>
                <w:rFonts w:ascii="Century Gothic" w:hAnsi="Century Gothic"/>
                <w:b/>
                <w:sz w:val="22"/>
                <w:szCs w:val="22"/>
              </w:rPr>
              <w:t xml:space="preserve">I.2.4.2 : </w:t>
            </w:r>
            <w:r w:rsidRPr="00F8737E">
              <w:rPr>
                <w:rFonts w:ascii="Century Gothic" w:hAnsi="Century Gothic"/>
                <w:sz w:val="22"/>
                <w:szCs w:val="22"/>
              </w:rPr>
              <w:t>Appréciation de l’efficacité ou de l’inefficacité des moyens déployés pour atteindre les résultats prévus</w:t>
            </w:r>
          </w:p>
        </w:tc>
        <w:tc>
          <w:tcPr>
            <w:tcW w:w="1000" w:type="pct"/>
            <w:vMerge/>
          </w:tcPr>
          <w:p w14:paraId="1C4AF5A5"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78E01BA1" w14:textId="77777777" w:rsidTr="00B03B31">
        <w:trPr>
          <w:trHeight w:val="266"/>
        </w:trPr>
        <w:tc>
          <w:tcPr>
            <w:tcW w:w="1113" w:type="pct"/>
            <w:vMerge/>
          </w:tcPr>
          <w:p w14:paraId="5F42C02C" w14:textId="77777777" w:rsidR="002D7954" w:rsidRPr="00F8737E" w:rsidRDefault="002D7954" w:rsidP="002D7954">
            <w:pPr>
              <w:spacing w:before="40" w:after="40" w:line="276" w:lineRule="auto"/>
              <w:rPr>
                <w:rFonts w:ascii="Century Gothic" w:hAnsi="Century Gothic"/>
                <w:b/>
                <w:sz w:val="22"/>
                <w:szCs w:val="22"/>
              </w:rPr>
            </w:pPr>
          </w:p>
        </w:tc>
        <w:tc>
          <w:tcPr>
            <w:tcW w:w="2887" w:type="pct"/>
          </w:tcPr>
          <w:p w14:paraId="1ED349F4" w14:textId="77777777" w:rsidR="002D7954" w:rsidRPr="00F8737E" w:rsidRDefault="002D7954" w:rsidP="002D7954">
            <w:pPr>
              <w:autoSpaceDE w:val="0"/>
              <w:autoSpaceDN w:val="0"/>
              <w:adjustRightInd w:val="0"/>
              <w:spacing w:before="40" w:after="40" w:line="276" w:lineRule="auto"/>
              <w:jc w:val="both"/>
              <w:rPr>
                <w:rFonts w:ascii="Century Gothic" w:hAnsi="Century Gothic"/>
                <w:b/>
                <w:sz w:val="22"/>
                <w:szCs w:val="22"/>
              </w:rPr>
            </w:pPr>
            <w:r w:rsidRPr="00F8737E">
              <w:rPr>
                <w:rFonts w:ascii="Century Gothic" w:hAnsi="Century Gothic"/>
                <w:b/>
                <w:sz w:val="22"/>
                <w:szCs w:val="22"/>
              </w:rPr>
              <w:t>I.2.4.3 :</w:t>
            </w:r>
            <w:r w:rsidRPr="00F8737E">
              <w:rPr>
                <w:rFonts w:ascii="Century Gothic" w:hAnsi="Century Gothic"/>
                <w:sz w:val="22"/>
                <w:szCs w:val="22"/>
              </w:rPr>
              <w:t xml:space="preserve"> Appréciation des facteurs de réalisations et non réalisation des objectifs</w:t>
            </w:r>
          </w:p>
        </w:tc>
        <w:tc>
          <w:tcPr>
            <w:tcW w:w="1000" w:type="pct"/>
            <w:vMerge/>
          </w:tcPr>
          <w:p w14:paraId="2AC8EAB0"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5E8FADC1" w14:textId="77777777" w:rsidTr="00B03B31">
        <w:trPr>
          <w:trHeight w:val="266"/>
        </w:trPr>
        <w:tc>
          <w:tcPr>
            <w:tcW w:w="1113" w:type="pct"/>
            <w:vMerge/>
          </w:tcPr>
          <w:p w14:paraId="4890EA72" w14:textId="77777777" w:rsidR="002D7954" w:rsidRPr="00F8737E" w:rsidRDefault="002D7954" w:rsidP="002D7954">
            <w:pPr>
              <w:spacing w:before="40" w:after="40" w:line="276" w:lineRule="auto"/>
              <w:rPr>
                <w:rFonts w:ascii="Century Gothic" w:hAnsi="Century Gothic"/>
                <w:b/>
                <w:sz w:val="22"/>
                <w:szCs w:val="22"/>
              </w:rPr>
            </w:pPr>
          </w:p>
        </w:tc>
        <w:tc>
          <w:tcPr>
            <w:tcW w:w="2887" w:type="pct"/>
          </w:tcPr>
          <w:p w14:paraId="7A7EF419" w14:textId="77777777" w:rsidR="002D7954" w:rsidRPr="00F8737E" w:rsidRDefault="002D7954" w:rsidP="002D7954">
            <w:pPr>
              <w:autoSpaceDE w:val="0"/>
              <w:autoSpaceDN w:val="0"/>
              <w:adjustRightInd w:val="0"/>
              <w:spacing w:before="40" w:after="40" w:line="276" w:lineRule="auto"/>
              <w:jc w:val="both"/>
              <w:rPr>
                <w:rFonts w:ascii="Century Gothic" w:hAnsi="Century Gothic"/>
                <w:b/>
                <w:sz w:val="22"/>
                <w:szCs w:val="22"/>
              </w:rPr>
            </w:pPr>
            <w:r w:rsidRPr="00F8737E">
              <w:rPr>
                <w:rFonts w:ascii="Century Gothic" w:hAnsi="Century Gothic"/>
                <w:b/>
                <w:sz w:val="22"/>
                <w:szCs w:val="22"/>
              </w:rPr>
              <w:t>I.2.4.4 :</w:t>
            </w:r>
            <w:r w:rsidRPr="00F8737E">
              <w:rPr>
                <w:rFonts w:ascii="Century Gothic" w:hAnsi="Century Gothic"/>
                <w:sz w:val="22"/>
                <w:szCs w:val="22"/>
              </w:rPr>
              <w:t xml:space="preserve"> Appréciation des changements importants imprévus tout au long du processus de mise en œuvre de la réforme</w:t>
            </w:r>
          </w:p>
        </w:tc>
        <w:tc>
          <w:tcPr>
            <w:tcW w:w="1000" w:type="pct"/>
            <w:vMerge/>
          </w:tcPr>
          <w:p w14:paraId="7367575E" w14:textId="77777777" w:rsidR="002D7954" w:rsidRPr="00F8737E" w:rsidRDefault="002D7954" w:rsidP="002D7954">
            <w:pPr>
              <w:spacing w:before="40" w:after="40" w:line="276" w:lineRule="auto"/>
              <w:rPr>
                <w:rFonts w:ascii="Century Gothic" w:hAnsi="Century Gothic"/>
                <w:sz w:val="22"/>
                <w:szCs w:val="22"/>
              </w:rPr>
            </w:pPr>
          </w:p>
        </w:tc>
      </w:tr>
    </w:tbl>
    <w:p w14:paraId="4909A1A6" w14:textId="77777777" w:rsidR="002D7954" w:rsidRPr="00F8737E" w:rsidRDefault="002D7954" w:rsidP="002D7954">
      <w:pPr>
        <w:spacing w:after="160" w:line="259" w:lineRule="auto"/>
        <w:rPr>
          <w:rFonts w:ascii="Century Gothic" w:eastAsia="Calibri" w:hAnsi="Century Gothic"/>
          <w:b/>
          <w:sz w:val="22"/>
          <w:szCs w:val="22"/>
        </w:rPr>
      </w:pPr>
    </w:p>
    <w:p w14:paraId="118B43A9" w14:textId="77777777" w:rsidR="002D7954" w:rsidRPr="00F8737E" w:rsidRDefault="002D7954" w:rsidP="002D7954">
      <w:pPr>
        <w:spacing w:after="160" w:line="259" w:lineRule="auto"/>
        <w:rPr>
          <w:rFonts w:ascii="Century Gothic" w:eastAsia="Calibri" w:hAnsi="Century Gothic"/>
          <w:sz w:val="22"/>
          <w:szCs w:val="22"/>
        </w:rPr>
      </w:pPr>
      <w:r w:rsidRPr="00F8737E">
        <w:rPr>
          <w:rFonts w:ascii="Century Gothic" w:eastAsia="Calibri" w:hAnsi="Century Gothic"/>
          <w:sz w:val="22"/>
          <w:szCs w:val="22"/>
        </w:rPr>
        <w:br w:type="page"/>
      </w:r>
    </w:p>
    <w:p w14:paraId="26AF6285" w14:textId="77777777" w:rsidR="002D7954" w:rsidRPr="00F8737E" w:rsidRDefault="002D7954" w:rsidP="002D7954">
      <w:pPr>
        <w:spacing w:after="160" w:line="259" w:lineRule="auto"/>
        <w:rPr>
          <w:rFonts w:ascii="Century Gothic" w:eastAsia="Calibri" w:hAnsi="Century Gothic"/>
          <w:b/>
          <w:bCs/>
          <w:sz w:val="22"/>
          <w:szCs w:val="22"/>
        </w:rPr>
      </w:pPr>
      <w:r w:rsidRPr="00F8737E">
        <w:rPr>
          <w:rFonts w:ascii="Century Gothic" w:eastAsia="Calibri" w:hAnsi="Century Gothic"/>
          <w:b/>
          <w:bCs/>
          <w:sz w:val="22"/>
          <w:szCs w:val="22"/>
        </w:rPr>
        <w:t>3. Efficience</w:t>
      </w:r>
    </w:p>
    <w:tbl>
      <w:tblPr>
        <w:tblStyle w:val="Grilledutableau9"/>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3114"/>
        <w:gridCol w:w="6943"/>
        <w:gridCol w:w="3935"/>
      </w:tblGrid>
      <w:tr w:rsidR="002D7954" w:rsidRPr="00F8737E" w14:paraId="4741892F" w14:textId="77777777" w:rsidTr="00B03B31">
        <w:trPr>
          <w:trHeight w:val="416"/>
        </w:trPr>
        <w:tc>
          <w:tcPr>
            <w:tcW w:w="5000" w:type="pct"/>
            <w:gridSpan w:val="3"/>
            <w:shd w:val="clear" w:color="auto" w:fill="0070C0"/>
          </w:tcPr>
          <w:p w14:paraId="31633DAB" w14:textId="77777777" w:rsidR="002D7954" w:rsidRPr="00F8737E" w:rsidRDefault="002D7954" w:rsidP="002D7954">
            <w:pPr>
              <w:spacing w:before="40" w:after="40" w:line="276" w:lineRule="auto"/>
              <w:rPr>
                <w:rFonts w:ascii="Century Gothic" w:hAnsi="Century Gothic"/>
                <w:b/>
                <w:color w:val="FFFFFF"/>
                <w:sz w:val="22"/>
                <w:szCs w:val="22"/>
              </w:rPr>
            </w:pPr>
            <w:r w:rsidRPr="00F8737E">
              <w:rPr>
                <w:rFonts w:ascii="Century Gothic" w:hAnsi="Century Gothic"/>
                <w:b/>
                <w:bCs/>
                <w:color w:val="FFFFFF"/>
                <w:kern w:val="24"/>
                <w:sz w:val="22"/>
                <w:szCs w:val="22"/>
              </w:rPr>
              <w:t>QE 3. : Les ressources (humaines, financières, administratives, matérielles, …) mobilisées dans le cadre de la réforme de l’enseignement fondamental pour l’atteinte des résultats ont-elles été employées de manière optimale ?</w:t>
            </w:r>
          </w:p>
        </w:tc>
      </w:tr>
      <w:tr w:rsidR="002D7954" w:rsidRPr="00F8737E" w14:paraId="65D28214" w14:textId="77777777" w:rsidTr="00B03B31">
        <w:trPr>
          <w:trHeight w:val="266"/>
        </w:trPr>
        <w:tc>
          <w:tcPr>
            <w:tcW w:w="5000" w:type="pct"/>
            <w:gridSpan w:val="3"/>
          </w:tcPr>
          <w:p w14:paraId="3838B587" w14:textId="77777777" w:rsidR="002D7954" w:rsidRPr="00F8737E" w:rsidRDefault="002D7954" w:rsidP="002D7954">
            <w:pPr>
              <w:spacing w:before="40" w:after="40" w:line="276" w:lineRule="auto"/>
              <w:jc w:val="both"/>
              <w:rPr>
                <w:rFonts w:ascii="Century Gothic" w:hAnsi="Century Gothic"/>
                <w:bCs/>
                <w:sz w:val="22"/>
                <w:szCs w:val="22"/>
              </w:rPr>
            </w:pPr>
            <w:r w:rsidRPr="00F8737E">
              <w:rPr>
                <w:rFonts w:ascii="Century Gothic" w:hAnsi="Century Gothic"/>
                <w:b/>
                <w:sz w:val="22"/>
                <w:szCs w:val="22"/>
              </w:rPr>
              <w:t xml:space="preserve">Justification et champ de la question : </w:t>
            </w:r>
            <w:r w:rsidRPr="00F8737E">
              <w:rPr>
                <w:rFonts w:ascii="Century Gothic" w:hAnsi="Century Gothic"/>
                <w:bCs/>
                <w:sz w:val="22"/>
                <w:szCs w:val="22"/>
              </w:rPr>
              <w:t>le budget prévisionnel devrait permettre la mobilisation des ressources humaines et matérielles pour la réalisation des principaux extrants de la réforme dont :</w:t>
            </w:r>
          </w:p>
          <w:p w14:paraId="7298D3A2" w14:textId="77777777" w:rsidR="002D7954" w:rsidRPr="00F8737E" w:rsidRDefault="002D7954" w:rsidP="002D7954">
            <w:pPr>
              <w:numPr>
                <w:ilvl w:val="0"/>
                <w:numId w:val="68"/>
              </w:numPr>
              <w:spacing w:before="40" w:after="40" w:line="276" w:lineRule="auto"/>
              <w:jc w:val="both"/>
              <w:rPr>
                <w:rFonts w:ascii="Century Gothic" w:hAnsi="Century Gothic"/>
                <w:bCs/>
                <w:sz w:val="22"/>
                <w:szCs w:val="22"/>
              </w:rPr>
            </w:pPr>
            <w:r w:rsidRPr="00F8737E">
              <w:rPr>
                <w:rFonts w:ascii="Century Gothic" w:hAnsi="Century Gothic"/>
                <w:bCs/>
                <w:sz w:val="22"/>
                <w:szCs w:val="22"/>
              </w:rPr>
              <w:t xml:space="preserve">L’achèvement universel de la scolarité primaire et la promotion des cohortes au cycle 4 </w:t>
            </w:r>
          </w:p>
          <w:p w14:paraId="6BFBD4A7" w14:textId="77777777" w:rsidR="002D7954" w:rsidRPr="00F8737E" w:rsidRDefault="002D7954" w:rsidP="002D7954">
            <w:pPr>
              <w:numPr>
                <w:ilvl w:val="0"/>
                <w:numId w:val="68"/>
              </w:numPr>
              <w:spacing w:before="40" w:after="40" w:line="276" w:lineRule="auto"/>
              <w:jc w:val="both"/>
              <w:rPr>
                <w:rFonts w:ascii="Century Gothic" w:hAnsi="Century Gothic"/>
                <w:sz w:val="22"/>
                <w:szCs w:val="22"/>
              </w:rPr>
            </w:pPr>
            <w:r w:rsidRPr="00F8737E">
              <w:rPr>
                <w:rFonts w:ascii="Century Gothic" w:hAnsi="Century Gothic"/>
                <w:sz w:val="22"/>
                <w:szCs w:val="22"/>
              </w:rPr>
              <w:t>L’amélioration de l’utilisation des enseignants</w:t>
            </w:r>
          </w:p>
          <w:p w14:paraId="3719EC9A" w14:textId="77777777" w:rsidR="002D7954" w:rsidRPr="00F8737E" w:rsidRDefault="002D7954" w:rsidP="002D7954">
            <w:pPr>
              <w:numPr>
                <w:ilvl w:val="0"/>
                <w:numId w:val="68"/>
              </w:numPr>
              <w:spacing w:before="40" w:after="40" w:line="276" w:lineRule="auto"/>
              <w:jc w:val="both"/>
              <w:rPr>
                <w:rFonts w:ascii="Century Gothic" w:hAnsi="Century Gothic"/>
                <w:sz w:val="22"/>
                <w:szCs w:val="22"/>
              </w:rPr>
            </w:pPr>
            <w:r w:rsidRPr="00F8737E">
              <w:rPr>
                <w:rFonts w:ascii="Century Gothic" w:hAnsi="Century Gothic"/>
                <w:sz w:val="22"/>
                <w:szCs w:val="22"/>
              </w:rPr>
              <w:t>L’équité entre les élèves</w:t>
            </w:r>
          </w:p>
          <w:p w14:paraId="78969301" w14:textId="77777777" w:rsidR="002D7954" w:rsidRPr="00F8737E" w:rsidRDefault="002D7954" w:rsidP="002D7954">
            <w:pPr>
              <w:numPr>
                <w:ilvl w:val="0"/>
                <w:numId w:val="68"/>
              </w:numPr>
              <w:spacing w:before="40" w:after="40" w:line="276" w:lineRule="auto"/>
              <w:jc w:val="both"/>
              <w:rPr>
                <w:rFonts w:ascii="Century Gothic" w:hAnsi="Century Gothic"/>
                <w:sz w:val="22"/>
                <w:szCs w:val="22"/>
              </w:rPr>
            </w:pPr>
            <w:r w:rsidRPr="00F8737E">
              <w:rPr>
                <w:rFonts w:ascii="Century Gothic" w:hAnsi="Century Gothic"/>
                <w:sz w:val="22"/>
                <w:szCs w:val="22"/>
              </w:rPr>
              <w:t>La construction de salles de classe</w:t>
            </w:r>
          </w:p>
          <w:p w14:paraId="43927D02"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sz w:val="22"/>
                <w:szCs w:val="22"/>
              </w:rPr>
              <w:t>Ainsi, cette question permettra dans la mesure du possible de faire une comparaison entre les délais et les coûts de transaction prévus avec ceux réalisés par la reforme à travers l’analyse des résultats.</w:t>
            </w:r>
          </w:p>
        </w:tc>
      </w:tr>
      <w:tr w:rsidR="002D7954" w:rsidRPr="00F8737E" w14:paraId="24D1DE67" w14:textId="77777777" w:rsidTr="00B03B31">
        <w:trPr>
          <w:trHeight w:val="266"/>
        </w:trPr>
        <w:tc>
          <w:tcPr>
            <w:tcW w:w="5000" w:type="pct"/>
            <w:gridSpan w:val="3"/>
          </w:tcPr>
          <w:p w14:paraId="57D516A0"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Raison d’être ou utilité de la question </w:t>
            </w:r>
            <w:r w:rsidRPr="00F8737E">
              <w:rPr>
                <w:rFonts w:ascii="Century Gothic" w:hAnsi="Century Gothic"/>
                <w:sz w:val="22"/>
                <w:szCs w:val="22"/>
              </w:rPr>
              <w:t>: il s’agit à travers la question évaluative de vérifier si les ressources ont été utilisés de façon efficiente pour produire les extrants de la réforme.</w:t>
            </w:r>
          </w:p>
        </w:tc>
      </w:tr>
      <w:tr w:rsidR="002D7954" w:rsidRPr="00F8737E" w14:paraId="22876CA9" w14:textId="77777777" w:rsidTr="00B03B31">
        <w:trPr>
          <w:trHeight w:val="441"/>
        </w:trPr>
        <w:tc>
          <w:tcPr>
            <w:tcW w:w="5000" w:type="pct"/>
            <w:gridSpan w:val="3"/>
          </w:tcPr>
          <w:p w14:paraId="224DECF0"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 xml:space="preserve">Critère d’évaluation concerné : </w:t>
            </w:r>
            <w:r w:rsidRPr="00F8737E">
              <w:rPr>
                <w:rFonts w:ascii="Century Gothic" w:hAnsi="Century Gothic"/>
                <w:bCs/>
                <w:sz w:val="22"/>
                <w:szCs w:val="22"/>
              </w:rPr>
              <w:t>Efficience</w:t>
            </w:r>
          </w:p>
        </w:tc>
      </w:tr>
      <w:tr w:rsidR="002D7954" w:rsidRPr="00F8737E" w14:paraId="77B0D301" w14:textId="77777777" w:rsidTr="002D7954">
        <w:trPr>
          <w:trHeight w:val="304"/>
        </w:trPr>
        <w:tc>
          <w:tcPr>
            <w:tcW w:w="1113" w:type="pct"/>
            <w:shd w:val="clear" w:color="auto" w:fill="D9D9D9"/>
          </w:tcPr>
          <w:p w14:paraId="40604F15" w14:textId="77777777" w:rsidR="002D7954" w:rsidRPr="00F8737E" w:rsidRDefault="002D7954" w:rsidP="002D7954">
            <w:pPr>
              <w:spacing w:before="40" w:after="40" w:line="276" w:lineRule="auto"/>
              <w:jc w:val="center"/>
              <w:rPr>
                <w:rFonts w:ascii="Century Gothic" w:hAnsi="Century Gothic"/>
                <w:b/>
                <w:sz w:val="22"/>
                <w:szCs w:val="22"/>
              </w:rPr>
            </w:pPr>
            <w:r w:rsidRPr="00F8737E">
              <w:rPr>
                <w:rFonts w:ascii="Century Gothic" w:hAnsi="Century Gothic"/>
                <w:b/>
                <w:sz w:val="22"/>
                <w:szCs w:val="22"/>
              </w:rPr>
              <w:t>Critères de Jugement</w:t>
            </w:r>
          </w:p>
        </w:tc>
        <w:tc>
          <w:tcPr>
            <w:tcW w:w="2481" w:type="pct"/>
            <w:shd w:val="clear" w:color="auto" w:fill="D9D9D9"/>
          </w:tcPr>
          <w:p w14:paraId="49C6C19A" w14:textId="77777777" w:rsidR="002D7954" w:rsidRPr="00F8737E" w:rsidRDefault="002D7954" w:rsidP="002D7954">
            <w:pPr>
              <w:spacing w:before="40" w:after="40" w:line="276" w:lineRule="auto"/>
              <w:jc w:val="center"/>
              <w:rPr>
                <w:rFonts w:ascii="Century Gothic" w:hAnsi="Century Gothic"/>
                <w:b/>
                <w:sz w:val="22"/>
                <w:szCs w:val="22"/>
              </w:rPr>
            </w:pPr>
            <w:r w:rsidRPr="00F8737E">
              <w:rPr>
                <w:rFonts w:ascii="Century Gothic" w:hAnsi="Century Gothic"/>
                <w:b/>
                <w:sz w:val="22"/>
                <w:szCs w:val="22"/>
              </w:rPr>
              <w:t>Indicateurs</w:t>
            </w:r>
          </w:p>
        </w:tc>
        <w:tc>
          <w:tcPr>
            <w:tcW w:w="1406" w:type="pct"/>
            <w:shd w:val="clear" w:color="auto" w:fill="D9D9D9"/>
          </w:tcPr>
          <w:p w14:paraId="68FE1D24" w14:textId="77777777" w:rsidR="002D7954" w:rsidRPr="00F8737E" w:rsidRDefault="002D7954" w:rsidP="002D7954">
            <w:pPr>
              <w:autoSpaceDE w:val="0"/>
              <w:autoSpaceDN w:val="0"/>
              <w:adjustRightInd w:val="0"/>
              <w:spacing w:before="40" w:after="40" w:line="276" w:lineRule="auto"/>
              <w:jc w:val="center"/>
              <w:rPr>
                <w:rFonts w:ascii="Century Gothic" w:hAnsi="Century Gothic"/>
                <w:b/>
                <w:sz w:val="22"/>
                <w:szCs w:val="22"/>
              </w:rPr>
            </w:pPr>
            <w:r w:rsidRPr="00F8737E">
              <w:rPr>
                <w:rFonts w:ascii="Century Gothic" w:hAnsi="Century Gothic"/>
                <w:b/>
                <w:sz w:val="22"/>
                <w:szCs w:val="22"/>
              </w:rPr>
              <w:t>Source d’informations</w:t>
            </w:r>
          </w:p>
        </w:tc>
      </w:tr>
      <w:tr w:rsidR="002D7954" w:rsidRPr="00F8737E" w14:paraId="484EE1FF" w14:textId="77777777" w:rsidTr="00B03B31">
        <w:trPr>
          <w:trHeight w:val="266"/>
        </w:trPr>
        <w:tc>
          <w:tcPr>
            <w:tcW w:w="1113" w:type="pct"/>
            <w:vMerge w:val="restart"/>
          </w:tcPr>
          <w:p w14:paraId="559BC0E7"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b/>
                <w:sz w:val="22"/>
                <w:szCs w:val="22"/>
              </w:rPr>
              <w:t>CJ 3.1</w:t>
            </w:r>
            <w:r w:rsidRPr="00F8737E">
              <w:rPr>
                <w:rFonts w:ascii="Century Gothic" w:hAnsi="Century Gothic"/>
                <w:sz w:val="22"/>
                <w:szCs w:val="22"/>
              </w:rPr>
              <w:t> :</w:t>
            </w:r>
          </w:p>
        </w:tc>
        <w:tc>
          <w:tcPr>
            <w:tcW w:w="2481" w:type="pct"/>
          </w:tcPr>
          <w:p w14:paraId="53443B5A"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I.3.1.1 :</w:t>
            </w:r>
            <w:r w:rsidRPr="00F8737E">
              <w:rPr>
                <w:rFonts w:ascii="Century Gothic" w:hAnsi="Century Gothic"/>
                <w:sz w:val="22"/>
                <w:szCs w:val="22"/>
              </w:rPr>
              <w:t xml:space="preserve"> Appréciation de la viabilité économique de la réforme et du rapport qualité-prix des investissements réalisés</w:t>
            </w:r>
          </w:p>
        </w:tc>
        <w:tc>
          <w:tcPr>
            <w:tcW w:w="1406" w:type="pct"/>
            <w:vMerge w:val="restart"/>
          </w:tcPr>
          <w:p w14:paraId="7BA5D8F0"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sz w:val="22"/>
                <w:szCs w:val="22"/>
              </w:rPr>
              <w:t>Documents cadres de la réforme (PSDEF et PTE)</w:t>
            </w:r>
          </w:p>
          <w:p w14:paraId="248068F3"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Bénéficiaires et autres parties prenantes (MEFTP ; PTF ; OSC ; Syndicat ; Organisation des parents d’élèves ; Elèves ; Parents d’élèves)</w:t>
            </w:r>
          </w:p>
          <w:p w14:paraId="6D46EC32"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Rapports d’activités</w:t>
            </w:r>
          </w:p>
          <w:p w14:paraId="54E023AA"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 xml:space="preserve">Rapport Baseline </w:t>
            </w:r>
          </w:p>
          <w:p w14:paraId="35C50102"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Rapport End line</w:t>
            </w:r>
          </w:p>
          <w:p w14:paraId="61C471CE"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67CA4D90" w14:textId="77777777" w:rsidTr="00B03B31">
        <w:trPr>
          <w:trHeight w:val="266"/>
        </w:trPr>
        <w:tc>
          <w:tcPr>
            <w:tcW w:w="1113" w:type="pct"/>
            <w:vMerge/>
          </w:tcPr>
          <w:p w14:paraId="1540DEA3"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74A9D560"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I.3.1.2 :</w:t>
            </w:r>
            <w:r w:rsidRPr="00F8737E">
              <w:rPr>
                <w:rFonts w:ascii="Century Gothic" w:hAnsi="Century Gothic"/>
                <w:sz w:val="22"/>
                <w:szCs w:val="22"/>
              </w:rPr>
              <w:t xml:space="preserve"> Proportion des ressources du gouvernement effectivement affectées aux différents composantes clés de la réforme par rapport aux prévisions</w:t>
            </w:r>
          </w:p>
        </w:tc>
        <w:tc>
          <w:tcPr>
            <w:tcW w:w="1406" w:type="pct"/>
            <w:vMerge/>
          </w:tcPr>
          <w:p w14:paraId="326BACA0"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10F10C8C" w14:textId="77777777" w:rsidTr="00B03B31">
        <w:trPr>
          <w:trHeight w:val="266"/>
        </w:trPr>
        <w:tc>
          <w:tcPr>
            <w:tcW w:w="1113" w:type="pct"/>
            <w:vMerge/>
          </w:tcPr>
          <w:p w14:paraId="570E8C8A"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6432744E"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I.3.1.3 :</w:t>
            </w:r>
            <w:r w:rsidRPr="00F8737E">
              <w:rPr>
                <w:rFonts w:ascii="Century Gothic" w:hAnsi="Century Gothic"/>
                <w:sz w:val="22"/>
                <w:szCs w:val="22"/>
              </w:rPr>
              <w:t xml:space="preserve"> Proportion des ressources des partenaires au développement effectivement affectées aux différents composantes clés de la réforme par rapport aux prévisions</w:t>
            </w:r>
          </w:p>
        </w:tc>
        <w:tc>
          <w:tcPr>
            <w:tcW w:w="1406" w:type="pct"/>
            <w:vMerge/>
          </w:tcPr>
          <w:p w14:paraId="7EA4BCEF"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154E0D70" w14:textId="77777777" w:rsidTr="00B03B31">
        <w:trPr>
          <w:trHeight w:val="266"/>
        </w:trPr>
        <w:tc>
          <w:tcPr>
            <w:tcW w:w="1113" w:type="pct"/>
            <w:vMerge/>
          </w:tcPr>
          <w:p w14:paraId="0A7B03BF"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2C4B624C"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 xml:space="preserve">I.3.1.4 : </w:t>
            </w:r>
            <w:r w:rsidRPr="00F8737E">
              <w:rPr>
                <w:rFonts w:ascii="Century Gothic" w:hAnsi="Century Gothic"/>
                <w:sz w:val="22"/>
                <w:szCs w:val="22"/>
              </w:rPr>
              <w:t xml:space="preserve">Appréciation de la rentabilité de la réforme </w:t>
            </w:r>
            <w:r w:rsidRPr="00F8737E">
              <w:rPr>
                <w:rFonts w:ascii="Century Gothic" w:hAnsi="Century Gothic"/>
                <w:i/>
                <w:sz w:val="18"/>
                <w:szCs w:val="22"/>
              </w:rPr>
              <w:t>(Ratio d’efficience</w:t>
            </w:r>
            <w:r w:rsidRPr="00F8737E">
              <w:rPr>
                <w:rFonts w:ascii="Century Gothic" w:hAnsi="Century Gothic"/>
                <w:i/>
                <w:sz w:val="18"/>
                <w:szCs w:val="22"/>
                <w:vertAlign w:val="superscript"/>
              </w:rPr>
              <w:footnoteReference w:id="21"/>
            </w:r>
            <w:r w:rsidRPr="00F8737E">
              <w:rPr>
                <w:rFonts w:ascii="Century Gothic" w:hAnsi="Century Gothic"/>
                <w:i/>
                <w:sz w:val="18"/>
                <w:szCs w:val="22"/>
              </w:rPr>
              <w:t xml:space="preserve"> du Bénin comparé à ceux d’autres pays ; Comparaison de l’efficience des dépenses d’éducation entre pays d’Afrique</w:t>
            </w:r>
            <w:r w:rsidRPr="00F8737E">
              <w:rPr>
                <w:rFonts w:ascii="Century Gothic" w:hAnsi="Century Gothic"/>
                <w:i/>
                <w:sz w:val="18"/>
                <w:szCs w:val="22"/>
                <w:vertAlign w:val="superscript"/>
              </w:rPr>
              <w:footnoteReference w:id="22"/>
            </w:r>
            <w:r w:rsidRPr="00F8737E">
              <w:rPr>
                <w:rFonts w:ascii="Century Gothic" w:hAnsi="Century Gothic"/>
                <w:i/>
                <w:sz w:val="18"/>
                <w:szCs w:val="22"/>
              </w:rPr>
              <w:t> ; etc.)</w:t>
            </w:r>
          </w:p>
        </w:tc>
        <w:tc>
          <w:tcPr>
            <w:tcW w:w="1406" w:type="pct"/>
            <w:vMerge/>
          </w:tcPr>
          <w:p w14:paraId="6306C204"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51DADEF8" w14:textId="77777777" w:rsidTr="00B03B31">
        <w:trPr>
          <w:trHeight w:val="266"/>
        </w:trPr>
        <w:tc>
          <w:tcPr>
            <w:tcW w:w="1113" w:type="pct"/>
            <w:vMerge/>
          </w:tcPr>
          <w:p w14:paraId="6E66506F"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6628AEDA"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 xml:space="preserve">I.3.1.5 : </w:t>
            </w:r>
            <w:r w:rsidRPr="00F8737E">
              <w:rPr>
                <w:rFonts w:ascii="Century Gothic" w:hAnsi="Century Gothic"/>
                <w:sz w:val="22"/>
                <w:szCs w:val="22"/>
              </w:rPr>
              <w:t>Appréciation des délais d’atteinte des objectifs/résultats</w:t>
            </w:r>
          </w:p>
        </w:tc>
        <w:tc>
          <w:tcPr>
            <w:tcW w:w="1406" w:type="pct"/>
            <w:vMerge/>
          </w:tcPr>
          <w:p w14:paraId="41C8DD34"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0CD0E5AD" w14:textId="77777777" w:rsidTr="00B03B31">
        <w:trPr>
          <w:trHeight w:val="266"/>
        </w:trPr>
        <w:tc>
          <w:tcPr>
            <w:tcW w:w="1113" w:type="pct"/>
            <w:vMerge/>
          </w:tcPr>
          <w:p w14:paraId="54A8AA15"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6591C73C"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I.3.1.6 :</w:t>
            </w:r>
            <w:r w:rsidRPr="00F8737E">
              <w:rPr>
                <w:rFonts w:ascii="Century Gothic" w:hAnsi="Century Gothic"/>
                <w:sz w:val="22"/>
                <w:szCs w:val="22"/>
              </w:rPr>
              <w:t xml:space="preserve"> Appréciation sur l’efficience des choix opérés </w:t>
            </w:r>
            <w:r w:rsidRPr="00F8737E">
              <w:rPr>
                <w:rFonts w:ascii="Century Gothic" w:hAnsi="Century Gothic"/>
                <w:i/>
                <w:sz w:val="18"/>
                <w:szCs w:val="22"/>
              </w:rPr>
              <w:t>(partie de la réforme la plus coûteuse ou la plus efficiente ; existence ou pas  d'autres moyens moins couteux pouvant permettre d’obtenir les mêmes résultats que ceux fixés par la réforme)</w:t>
            </w:r>
          </w:p>
        </w:tc>
        <w:tc>
          <w:tcPr>
            <w:tcW w:w="1406" w:type="pct"/>
            <w:vMerge/>
          </w:tcPr>
          <w:p w14:paraId="2495404F"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2CD638DC" w14:textId="77777777" w:rsidTr="00B03B31">
        <w:trPr>
          <w:trHeight w:val="266"/>
        </w:trPr>
        <w:tc>
          <w:tcPr>
            <w:tcW w:w="1113" w:type="pct"/>
            <w:vMerge/>
          </w:tcPr>
          <w:p w14:paraId="4507E28F"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5A8B5114"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I.3.1.7 :</w:t>
            </w:r>
            <w:r w:rsidRPr="00F8737E">
              <w:rPr>
                <w:rFonts w:ascii="Century Gothic" w:hAnsi="Century Gothic"/>
                <w:sz w:val="22"/>
                <w:szCs w:val="22"/>
              </w:rPr>
              <w:t xml:space="preserve"> Appréciation de l’efficience des mécanismes de coordination entre les différentes parties prenantes</w:t>
            </w:r>
          </w:p>
        </w:tc>
        <w:tc>
          <w:tcPr>
            <w:tcW w:w="1406" w:type="pct"/>
            <w:vMerge/>
          </w:tcPr>
          <w:p w14:paraId="2DB250E5"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51C25287" w14:textId="77777777" w:rsidTr="00B03B31">
        <w:trPr>
          <w:trHeight w:val="266"/>
        </w:trPr>
        <w:tc>
          <w:tcPr>
            <w:tcW w:w="1113" w:type="pct"/>
            <w:vMerge/>
          </w:tcPr>
          <w:p w14:paraId="31501754"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689BCF53" w14:textId="77777777" w:rsidR="002D7954" w:rsidRPr="00F8737E" w:rsidRDefault="002D7954" w:rsidP="002D7954">
            <w:pPr>
              <w:spacing w:before="40" w:after="40" w:line="276" w:lineRule="auto"/>
              <w:jc w:val="both"/>
              <w:rPr>
                <w:rFonts w:ascii="Century Gothic" w:hAnsi="Century Gothic"/>
                <w:b/>
                <w:sz w:val="22"/>
                <w:szCs w:val="22"/>
              </w:rPr>
            </w:pPr>
            <w:r w:rsidRPr="00F8737E">
              <w:rPr>
                <w:rFonts w:ascii="Century Gothic" w:hAnsi="Century Gothic"/>
                <w:b/>
                <w:sz w:val="22"/>
                <w:szCs w:val="22"/>
              </w:rPr>
              <w:t xml:space="preserve">I.3.1.8 : </w:t>
            </w:r>
            <w:r w:rsidRPr="00F8737E">
              <w:rPr>
                <w:rFonts w:ascii="Century Gothic" w:hAnsi="Century Gothic"/>
                <w:sz w:val="22"/>
                <w:szCs w:val="22"/>
              </w:rPr>
              <w:t xml:space="preserve">Appréciation de la cohérence entre les différentes dimensions de la réforme </w:t>
            </w:r>
            <w:r w:rsidRPr="00F8737E">
              <w:rPr>
                <w:rFonts w:ascii="Century Gothic" w:hAnsi="Century Gothic"/>
                <w:i/>
                <w:sz w:val="18"/>
                <w:szCs w:val="22"/>
              </w:rPr>
              <w:t>(par exemple la refonte des curricula, la formation des enseignants sur les nouveaux contenus, etc.)</w:t>
            </w:r>
          </w:p>
        </w:tc>
        <w:tc>
          <w:tcPr>
            <w:tcW w:w="1406" w:type="pct"/>
            <w:vMerge/>
          </w:tcPr>
          <w:p w14:paraId="3C6D8CE0" w14:textId="77777777" w:rsidR="002D7954" w:rsidRPr="00F8737E" w:rsidRDefault="002D7954" w:rsidP="002D7954">
            <w:pPr>
              <w:spacing w:before="40" w:after="40" w:line="276" w:lineRule="auto"/>
              <w:rPr>
                <w:rFonts w:ascii="Century Gothic" w:hAnsi="Century Gothic"/>
                <w:sz w:val="22"/>
                <w:szCs w:val="22"/>
              </w:rPr>
            </w:pPr>
          </w:p>
        </w:tc>
      </w:tr>
    </w:tbl>
    <w:p w14:paraId="26E4E720" w14:textId="77777777" w:rsidR="002D7954" w:rsidRPr="00F8737E" w:rsidRDefault="002D7954" w:rsidP="002D7954">
      <w:pPr>
        <w:spacing w:after="160" w:line="259" w:lineRule="auto"/>
        <w:rPr>
          <w:rFonts w:ascii="Century Gothic" w:eastAsia="Calibri" w:hAnsi="Century Gothic"/>
          <w:sz w:val="22"/>
          <w:szCs w:val="22"/>
        </w:rPr>
      </w:pPr>
    </w:p>
    <w:p w14:paraId="3683878C" w14:textId="77777777" w:rsidR="002D7954" w:rsidRPr="00F8737E" w:rsidRDefault="002D7954" w:rsidP="002D7954">
      <w:pPr>
        <w:spacing w:after="160" w:line="259" w:lineRule="auto"/>
        <w:rPr>
          <w:rFonts w:ascii="Century Gothic" w:eastAsia="Calibri" w:hAnsi="Century Gothic"/>
          <w:sz w:val="22"/>
          <w:szCs w:val="22"/>
        </w:rPr>
      </w:pPr>
      <w:r w:rsidRPr="00F8737E">
        <w:rPr>
          <w:rFonts w:ascii="Century Gothic" w:eastAsia="Calibri" w:hAnsi="Century Gothic"/>
          <w:sz w:val="22"/>
          <w:szCs w:val="22"/>
        </w:rPr>
        <w:br w:type="page"/>
      </w:r>
    </w:p>
    <w:p w14:paraId="6EF3E64A" w14:textId="77777777" w:rsidR="002D7954" w:rsidRPr="00F8737E" w:rsidRDefault="002D7954" w:rsidP="002D7954">
      <w:pPr>
        <w:spacing w:after="160" w:line="259" w:lineRule="auto"/>
        <w:rPr>
          <w:rFonts w:ascii="Century Gothic" w:eastAsia="Calibri" w:hAnsi="Century Gothic"/>
          <w:b/>
          <w:bCs/>
          <w:sz w:val="22"/>
          <w:szCs w:val="22"/>
        </w:rPr>
      </w:pPr>
      <w:r w:rsidRPr="00F8737E">
        <w:rPr>
          <w:rFonts w:ascii="Century Gothic" w:eastAsia="Calibri" w:hAnsi="Century Gothic"/>
          <w:b/>
          <w:bCs/>
          <w:sz w:val="22"/>
          <w:szCs w:val="22"/>
        </w:rPr>
        <w:t>4. Impact</w:t>
      </w:r>
    </w:p>
    <w:tbl>
      <w:tblPr>
        <w:tblStyle w:val="Grilledutableau9"/>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2264"/>
        <w:gridCol w:w="7368"/>
        <w:gridCol w:w="4360"/>
      </w:tblGrid>
      <w:tr w:rsidR="002D7954" w:rsidRPr="00F8737E" w14:paraId="4D37BDF2" w14:textId="77777777" w:rsidTr="00B03B31">
        <w:trPr>
          <w:trHeight w:val="416"/>
        </w:trPr>
        <w:tc>
          <w:tcPr>
            <w:tcW w:w="5000" w:type="pct"/>
            <w:gridSpan w:val="3"/>
            <w:shd w:val="clear" w:color="auto" w:fill="0070C0"/>
          </w:tcPr>
          <w:p w14:paraId="1DD69C52" w14:textId="77777777" w:rsidR="002D7954" w:rsidRPr="00F8737E" w:rsidRDefault="002D7954" w:rsidP="002D7954">
            <w:pPr>
              <w:spacing w:before="40" w:after="40" w:line="276" w:lineRule="auto"/>
              <w:rPr>
                <w:rFonts w:ascii="Century Gothic" w:hAnsi="Century Gothic"/>
                <w:b/>
                <w:color w:val="FFFFFF"/>
                <w:sz w:val="22"/>
                <w:szCs w:val="22"/>
              </w:rPr>
            </w:pPr>
            <w:r w:rsidRPr="00F8737E">
              <w:rPr>
                <w:rFonts w:ascii="Century Gothic" w:hAnsi="Century Gothic"/>
                <w:b/>
                <w:bCs/>
                <w:color w:val="FFFFFF"/>
                <w:kern w:val="24"/>
                <w:sz w:val="22"/>
                <w:szCs w:val="22"/>
              </w:rPr>
              <w:t>QE 4 : Quel est l’impact de la réforme de l’enseignement fondamental en termes de contribution dans la réalisation des objectifs d’accès, de qualité, d’équité, de résilience et de gouvernance du système éducatif burundais ?</w:t>
            </w:r>
          </w:p>
        </w:tc>
      </w:tr>
      <w:tr w:rsidR="002D7954" w:rsidRPr="00F8737E" w14:paraId="15D321F8" w14:textId="77777777" w:rsidTr="00B03B31">
        <w:trPr>
          <w:trHeight w:val="266"/>
        </w:trPr>
        <w:tc>
          <w:tcPr>
            <w:tcW w:w="5000" w:type="pct"/>
            <w:gridSpan w:val="3"/>
          </w:tcPr>
          <w:p w14:paraId="6E7EC3AE" w14:textId="77777777" w:rsidR="002D7954" w:rsidRPr="00F8737E" w:rsidRDefault="002D7954" w:rsidP="002D7954">
            <w:pPr>
              <w:spacing w:before="40" w:after="40" w:line="276" w:lineRule="auto"/>
              <w:jc w:val="both"/>
              <w:rPr>
                <w:rFonts w:ascii="Century Gothic" w:hAnsi="Century Gothic"/>
                <w:bCs/>
                <w:sz w:val="22"/>
                <w:szCs w:val="22"/>
              </w:rPr>
            </w:pPr>
            <w:r w:rsidRPr="00F8737E">
              <w:rPr>
                <w:rFonts w:ascii="Century Gothic" w:hAnsi="Century Gothic"/>
                <w:b/>
                <w:sz w:val="22"/>
                <w:szCs w:val="22"/>
              </w:rPr>
              <w:t xml:space="preserve">Justification et champ de la question : </w:t>
            </w:r>
            <w:r w:rsidRPr="00F8737E">
              <w:rPr>
                <w:rFonts w:ascii="Century Gothic" w:hAnsi="Century Gothic"/>
                <w:bCs/>
                <w:sz w:val="22"/>
                <w:szCs w:val="22"/>
              </w:rPr>
              <w:t xml:space="preserve">Les effectifs scolaires sont en hausse à tous les niveaux d’enseignement. Le préscolaire quoi qu’encore faible au regard de la demande sociale, a vu ses effectifs presque tripler entre 2004 et 2016. Au cours de la même période, les effectifs scolarisés au primaire ont plus que doublé. Ceci s’est traduit par un maintien au-dessus de 100% du Taux Brut d’Accès comme du Taux Brut de Scolarisation depuis plus d’une demi décennie. </w:t>
            </w:r>
          </w:p>
          <w:p w14:paraId="1025D117" w14:textId="77777777" w:rsidR="002D7954" w:rsidRPr="00F8737E" w:rsidRDefault="002D7954" w:rsidP="002D7954">
            <w:pPr>
              <w:spacing w:before="40" w:after="40" w:line="276" w:lineRule="auto"/>
              <w:jc w:val="both"/>
              <w:rPr>
                <w:rFonts w:ascii="Century Gothic" w:hAnsi="Century Gothic"/>
                <w:bCs/>
                <w:sz w:val="22"/>
                <w:szCs w:val="22"/>
              </w:rPr>
            </w:pPr>
            <w:r w:rsidRPr="00F8737E">
              <w:rPr>
                <w:rFonts w:ascii="Century Gothic" w:hAnsi="Century Gothic"/>
                <w:bCs/>
                <w:sz w:val="22"/>
                <w:szCs w:val="22"/>
              </w:rPr>
              <w:t>Le quatrième cycle du fondamental (ancien collège) a quant à lui vu ses effectifs multipliés par quatre. Cet accroissement est la conséquence de la mise en œuvre de la réforme du fondamental et de la suppression du concours national d’admission en fin de 6ème année. Cette question permettra de constater les changements réels dans le système éducatif après la réforme à travers l’analyse des résultats escomptés.</w:t>
            </w:r>
          </w:p>
        </w:tc>
      </w:tr>
      <w:tr w:rsidR="002D7954" w:rsidRPr="00F8737E" w14:paraId="06F02508" w14:textId="77777777" w:rsidTr="00B03B31">
        <w:trPr>
          <w:trHeight w:val="266"/>
        </w:trPr>
        <w:tc>
          <w:tcPr>
            <w:tcW w:w="5000" w:type="pct"/>
            <w:gridSpan w:val="3"/>
          </w:tcPr>
          <w:p w14:paraId="5FCAECED"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Raison d’être ou utilité de la question </w:t>
            </w:r>
            <w:r w:rsidRPr="00F8737E">
              <w:rPr>
                <w:rFonts w:ascii="Century Gothic" w:hAnsi="Century Gothic"/>
                <w:sz w:val="22"/>
                <w:szCs w:val="22"/>
              </w:rPr>
              <w:t xml:space="preserve">: la question évaluative permettra de mesurer l’ampleur et les effets de la réforme au niveau du secteur de l’éducation </w:t>
            </w:r>
          </w:p>
        </w:tc>
      </w:tr>
      <w:tr w:rsidR="002D7954" w:rsidRPr="00F8737E" w14:paraId="56445221" w14:textId="77777777" w:rsidTr="00B03B31">
        <w:trPr>
          <w:trHeight w:val="441"/>
        </w:trPr>
        <w:tc>
          <w:tcPr>
            <w:tcW w:w="5000" w:type="pct"/>
            <w:gridSpan w:val="3"/>
          </w:tcPr>
          <w:p w14:paraId="45C94AB8"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 xml:space="preserve">Critère d’évaluation concerné : </w:t>
            </w:r>
            <w:r w:rsidRPr="00F8737E">
              <w:rPr>
                <w:rFonts w:ascii="Century Gothic" w:hAnsi="Century Gothic"/>
                <w:bCs/>
                <w:sz w:val="22"/>
                <w:szCs w:val="22"/>
              </w:rPr>
              <w:t>Impact</w:t>
            </w:r>
          </w:p>
        </w:tc>
      </w:tr>
      <w:tr w:rsidR="002D7954" w:rsidRPr="00F8737E" w14:paraId="5007A7B1" w14:textId="77777777" w:rsidTr="002D7954">
        <w:trPr>
          <w:trHeight w:val="304"/>
        </w:trPr>
        <w:tc>
          <w:tcPr>
            <w:tcW w:w="809" w:type="pct"/>
            <w:shd w:val="clear" w:color="auto" w:fill="D9D9D9"/>
          </w:tcPr>
          <w:p w14:paraId="160F9B4D" w14:textId="77777777" w:rsidR="002D7954" w:rsidRPr="00F8737E" w:rsidRDefault="002D7954" w:rsidP="002D7954">
            <w:pPr>
              <w:spacing w:before="40" w:after="40" w:line="276" w:lineRule="auto"/>
              <w:jc w:val="center"/>
              <w:rPr>
                <w:rFonts w:ascii="Century Gothic" w:hAnsi="Century Gothic"/>
                <w:b/>
                <w:sz w:val="22"/>
                <w:szCs w:val="22"/>
              </w:rPr>
            </w:pPr>
            <w:r w:rsidRPr="00F8737E">
              <w:rPr>
                <w:rFonts w:ascii="Century Gothic" w:hAnsi="Century Gothic"/>
                <w:b/>
                <w:sz w:val="22"/>
                <w:szCs w:val="22"/>
              </w:rPr>
              <w:t>Critères de Jugement</w:t>
            </w:r>
          </w:p>
        </w:tc>
        <w:tc>
          <w:tcPr>
            <w:tcW w:w="2633" w:type="pct"/>
            <w:shd w:val="clear" w:color="auto" w:fill="D9D9D9"/>
          </w:tcPr>
          <w:p w14:paraId="6FC58E3E" w14:textId="77777777" w:rsidR="002D7954" w:rsidRPr="00F8737E" w:rsidRDefault="002D7954" w:rsidP="002D7954">
            <w:pPr>
              <w:spacing w:before="40" w:after="40" w:line="276" w:lineRule="auto"/>
              <w:jc w:val="center"/>
              <w:rPr>
                <w:rFonts w:ascii="Century Gothic" w:hAnsi="Century Gothic"/>
                <w:b/>
                <w:sz w:val="22"/>
                <w:szCs w:val="22"/>
              </w:rPr>
            </w:pPr>
            <w:r w:rsidRPr="00F8737E">
              <w:rPr>
                <w:rFonts w:ascii="Century Gothic" w:hAnsi="Century Gothic"/>
                <w:b/>
                <w:sz w:val="22"/>
                <w:szCs w:val="22"/>
              </w:rPr>
              <w:t>Indicateurs</w:t>
            </w:r>
          </w:p>
        </w:tc>
        <w:tc>
          <w:tcPr>
            <w:tcW w:w="1558" w:type="pct"/>
            <w:shd w:val="clear" w:color="auto" w:fill="D9D9D9"/>
          </w:tcPr>
          <w:p w14:paraId="08EEE659" w14:textId="77777777" w:rsidR="002D7954" w:rsidRPr="00F8737E" w:rsidRDefault="002D7954" w:rsidP="002D7954">
            <w:pPr>
              <w:autoSpaceDE w:val="0"/>
              <w:autoSpaceDN w:val="0"/>
              <w:adjustRightInd w:val="0"/>
              <w:spacing w:before="40" w:after="40" w:line="276" w:lineRule="auto"/>
              <w:jc w:val="center"/>
              <w:rPr>
                <w:rFonts w:ascii="Century Gothic" w:hAnsi="Century Gothic"/>
                <w:b/>
                <w:sz w:val="22"/>
                <w:szCs w:val="22"/>
              </w:rPr>
            </w:pPr>
            <w:r w:rsidRPr="00F8737E">
              <w:rPr>
                <w:rFonts w:ascii="Century Gothic" w:hAnsi="Century Gothic"/>
                <w:b/>
                <w:sz w:val="22"/>
                <w:szCs w:val="22"/>
              </w:rPr>
              <w:t>Source d’informations</w:t>
            </w:r>
          </w:p>
        </w:tc>
      </w:tr>
      <w:tr w:rsidR="002D7954" w:rsidRPr="00F8737E" w14:paraId="2FCD32C0" w14:textId="77777777" w:rsidTr="00B03B31">
        <w:trPr>
          <w:trHeight w:val="266"/>
        </w:trPr>
        <w:tc>
          <w:tcPr>
            <w:tcW w:w="809" w:type="pct"/>
            <w:vMerge w:val="restart"/>
          </w:tcPr>
          <w:p w14:paraId="50B91674"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b/>
                <w:sz w:val="22"/>
                <w:szCs w:val="22"/>
              </w:rPr>
              <w:t>CJ 4.1</w:t>
            </w:r>
            <w:r w:rsidRPr="00F8737E">
              <w:rPr>
                <w:rFonts w:ascii="Century Gothic" w:hAnsi="Century Gothic"/>
                <w:sz w:val="22"/>
                <w:szCs w:val="22"/>
              </w:rPr>
              <w:t xml:space="preserve"> : </w:t>
            </w:r>
          </w:p>
        </w:tc>
        <w:tc>
          <w:tcPr>
            <w:tcW w:w="2633" w:type="pct"/>
          </w:tcPr>
          <w:p w14:paraId="679F4238"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I.4.1.1 :</w:t>
            </w:r>
            <w:r w:rsidRPr="00F8737E">
              <w:rPr>
                <w:rFonts w:ascii="Century Gothic" w:hAnsi="Century Gothic"/>
                <w:sz w:val="22"/>
                <w:szCs w:val="22"/>
              </w:rPr>
              <w:t xml:space="preserve"> Perceptions des changements positifs ou négatifs, intentionnels ou imprévus apportés par la reforme</w:t>
            </w:r>
          </w:p>
        </w:tc>
        <w:tc>
          <w:tcPr>
            <w:tcW w:w="1558" w:type="pct"/>
            <w:vMerge w:val="restart"/>
          </w:tcPr>
          <w:p w14:paraId="63BC55A1"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sz w:val="22"/>
                <w:szCs w:val="22"/>
              </w:rPr>
              <w:t>Documents cadres de la réforme (PSDEF et PTE)</w:t>
            </w:r>
          </w:p>
          <w:p w14:paraId="4B2DE1EC"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Bénéficiaires et autres parties prenantes (MEFTP ; PTF ; OSC ; Syndicat ; Organisation des parents d’élèves ; Elèves ; Parents d’élèves)</w:t>
            </w:r>
          </w:p>
          <w:p w14:paraId="3A40EBCF"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Rapports d’activités</w:t>
            </w:r>
          </w:p>
          <w:p w14:paraId="67A32C34"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 xml:space="preserve">Rapport Baseline </w:t>
            </w:r>
          </w:p>
          <w:p w14:paraId="79E3B615"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Rapport End line</w:t>
            </w:r>
          </w:p>
        </w:tc>
      </w:tr>
      <w:tr w:rsidR="002D7954" w:rsidRPr="00F8737E" w14:paraId="3665A27B" w14:textId="77777777" w:rsidTr="00B03B31">
        <w:trPr>
          <w:trHeight w:val="266"/>
        </w:trPr>
        <w:tc>
          <w:tcPr>
            <w:tcW w:w="809" w:type="pct"/>
            <w:vMerge/>
          </w:tcPr>
          <w:p w14:paraId="6E20B19C" w14:textId="77777777" w:rsidR="002D7954" w:rsidRPr="00F8737E" w:rsidRDefault="002D7954" w:rsidP="002D7954">
            <w:pPr>
              <w:spacing w:before="40" w:after="40" w:line="276" w:lineRule="auto"/>
              <w:rPr>
                <w:rFonts w:ascii="Century Gothic" w:hAnsi="Century Gothic"/>
                <w:b/>
                <w:sz w:val="22"/>
                <w:szCs w:val="22"/>
              </w:rPr>
            </w:pPr>
          </w:p>
        </w:tc>
        <w:tc>
          <w:tcPr>
            <w:tcW w:w="2633" w:type="pct"/>
          </w:tcPr>
          <w:p w14:paraId="774AA0E9" w14:textId="77777777" w:rsidR="002D7954" w:rsidRPr="00F8737E" w:rsidRDefault="002D7954" w:rsidP="002D7954">
            <w:pPr>
              <w:spacing w:before="40" w:after="40" w:line="276" w:lineRule="auto"/>
              <w:jc w:val="both"/>
              <w:rPr>
                <w:rFonts w:ascii="Century Gothic" w:hAnsi="Century Gothic"/>
                <w:b/>
                <w:sz w:val="22"/>
                <w:szCs w:val="22"/>
              </w:rPr>
            </w:pPr>
            <w:r w:rsidRPr="00F8737E">
              <w:rPr>
                <w:rFonts w:ascii="Century Gothic" w:hAnsi="Century Gothic"/>
                <w:b/>
                <w:sz w:val="22"/>
                <w:szCs w:val="22"/>
              </w:rPr>
              <w:t>I.4.1.2 :</w:t>
            </w:r>
            <w:r w:rsidRPr="00F8737E">
              <w:rPr>
                <w:rFonts w:ascii="Century Gothic" w:hAnsi="Century Gothic"/>
                <w:sz w:val="22"/>
                <w:szCs w:val="22"/>
              </w:rPr>
              <w:t xml:space="preserve"> Appréciation de la différence réelle apportée par la réforme aux bénéficiaires (enfants, parents, personnels éducatifs, réseaux scolaires, gouvernement, etc.) et partenaires techniques et financiers</w:t>
            </w:r>
          </w:p>
        </w:tc>
        <w:tc>
          <w:tcPr>
            <w:tcW w:w="1558" w:type="pct"/>
            <w:vMerge/>
          </w:tcPr>
          <w:p w14:paraId="050BF293"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3F2E6574" w14:textId="77777777" w:rsidTr="00B03B31">
        <w:trPr>
          <w:trHeight w:val="266"/>
        </w:trPr>
        <w:tc>
          <w:tcPr>
            <w:tcW w:w="809" w:type="pct"/>
            <w:vMerge/>
          </w:tcPr>
          <w:p w14:paraId="7417218C" w14:textId="77777777" w:rsidR="002D7954" w:rsidRPr="00F8737E" w:rsidRDefault="002D7954" w:rsidP="002D7954">
            <w:pPr>
              <w:spacing w:before="40" w:after="40" w:line="276" w:lineRule="auto"/>
              <w:rPr>
                <w:rFonts w:ascii="Century Gothic" w:hAnsi="Century Gothic"/>
                <w:b/>
                <w:sz w:val="22"/>
                <w:szCs w:val="22"/>
              </w:rPr>
            </w:pPr>
          </w:p>
        </w:tc>
        <w:tc>
          <w:tcPr>
            <w:tcW w:w="2633" w:type="pct"/>
          </w:tcPr>
          <w:p w14:paraId="366EE209" w14:textId="77777777" w:rsidR="002D7954" w:rsidRPr="00F8737E" w:rsidRDefault="002D7954" w:rsidP="002D7954">
            <w:pPr>
              <w:autoSpaceDE w:val="0"/>
              <w:autoSpaceDN w:val="0"/>
              <w:adjustRightInd w:val="0"/>
              <w:spacing w:before="40" w:after="40" w:line="276" w:lineRule="auto"/>
              <w:rPr>
                <w:rFonts w:ascii="Century Gothic" w:hAnsi="Century Gothic"/>
                <w:sz w:val="22"/>
                <w:szCs w:val="22"/>
              </w:rPr>
            </w:pPr>
            <w:r w:rsidRPr="00F8737E">
              <w:rPr>
                <w:rFonts w:ascii="Century Gothic" w:hAnsi="Century Gothic"/>
                <w:b/>
                <w:sz w:val="22"/>
                <w:szCs w:val="22"/>
              </w:rPr>
              <w:t>I.4.1.3 :</w:t>
            </w:r>
            <w:r w:rsidRPr="00F8737E">
              <w:rPr>
                <w:rFonts w:ascii="Century Gothic" w:hAnsi="Century Gothic"/>
                <w:sz w:val="22"/>
                <w:szCs w:val="22"/>
              </w:rPr>
              <w:t xml:space="preserve"> Appréciation de la différence induite par la réforme en termes d'accès et de qualité de l'éducation au Burundi à tous les niveaux</w:t>
            </w:r>
          </w:p>
        </w:tc>
        <w:tc>
          <w:tcPr>
            <w:tcW w:w="1558" w:type="pct"/>
            <w:vMerge/>
          </w:tcPr>
          <w:p w14:paraId="56E23594" w14:textId="77777777" w:rsidR="002D7954" w:rsidRPr="00F8737E" w:rsidRDefault="002D7954" w:rsidP="002D7954">
            <w:pPr>
              <w:spacing w:before="40" w:after="40" w:line="276" w:lineRule="auto"/>
              <w:rPr>
                <w:rFonts w:ascii="Century Gothic" w:hAnsi="Century Gothic"/>
                <w:sz w:val="22"/>
                <w:szCs w:val="22"/>
              </w:rPr>
            </w:pPr>
          </w:p>
        </w:tc>
      </w:tr>
    </w:tbl>
    <w:p w14:paraId="71F6E230" w14:textId="77777777" w:rsidR="002D7954" w:rsidRPr="00F8737E" w:rsidRDefault="002D7954" w:rsidP="002D7954">
      <w:pPr>
        <w:spacing w:after="160" w:line="259" w:lineRule="auto"/>
        <w:rPr>
          <w:rFonts w:ascii="Century Gothic" w:eastAsia="Calibri" w:hAnsi="Century Gothic"/>
          <w:sz w:val="22"/>
          <w:szCs w:val="22"/>
        </w:rPr>
      </w:pPr>
      <w:r w:rsidRPr="00F8737E">
        <w:rPr>
          <w:rFonts w:ascii="Century Gothic" w:eastAsia="Calibri" w:hAnsi="Century Gothic"/>
          <w:sz w:val="22"/>
          <w:szCs w:val="22"/>
        </w:rPr>
        <w:br w:type="page"/>
      </w:r>
    </w:p>
    <w:p w14:paraId="27503D7B" w14:textId="77777777" w:rsidR="002D7954" w:rsidRPr="00F8737E" w:rsidRDefault="002D7954" w:rsidP="002D7954">
      <w:pPr>
        <w:spacing w:after="160" w:line="259" w:lineRule="auto"/>
        <w:rPr>
          <w:rFonts w:ascii="Century Gothic" w:eastAsia="Calibri" w:hAnsi="Century Gothic"/>
          <w:b/>
          <w:bCs/>
          <w:sz w:val="22"/>
          <w:szCs w:val="22"/>
        </w:rPr>
      </w:pPr>
      <w:r w:rsidRPr="00F8737E">
        <w:rPr>
          <w:rFonts w:ascii="Century Gothic" w:eastAsia="Calibri" w:hAnsi="Century Gothic"/>
          <w:b/>
          <w:bCs/>
          <w:sz w:val="22"/>
          <w:szCs w:val="22"/>
        </w:rPr>
        <w:t>5. Durabilité</w:t>
      </w:r>
    </w:p>
    <w:tbl>
      <w:tblPr>
        <w:tblStyle w:val="Grilledutableau9"/>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3114"/>
        <w:gridCol w:w="6943"/>
        <w:gridCol w:w="3935"/>
      </w:tblGrid>
      <w:tr w:rsidR="002D7954" w:rsidRPr="00F8737E" w14:paraId="351D970C" w14:textId="77777777" w:rsidTr="00B03B31">
        <w:trPr>
          <w:trHeight w:val="416"/>
        </w:trPr>
        <w:tc>
          <w:tcPr>
            <w:tcW w:w="5000" w:type="pct"/>
            <w:gridSpan w:val="3"/>
            <w:shd w:val="clear" w:color="auto" w:fill="0070C0"/>
          </w:tcPr>
          <w:p w14:paraId="4C535CD8" w14:textId="77777777" w:rsidR="002D7954" w:rsidRPr="00F8737E" w:rsidRDefault="002D7954" w:rsidP="002D7954">
            <w:pPr>
              <w:spacing w:before="40" w:line="276" w:lineRule="auto"/>
              <w:rPr>
                <w:rFonts w:ascii="Century Gothic" w:hAnsi="Century Gothic"/>
                <w:b/>
                <w:color w:val="FFFFFF"/>
                <w:sz w:val="22"/>
                <w:szCs w:val="22"/>
              </w:rPr>
            </w:pPr>
            <w:r w:rsidRPr="00F8737E">
              <w:rPr>
                <w:rFonts w:ascii="Century Gothic" w:hAnsi="Century Gothic"/>
                <w:b/>
                <w:bCs/>
                <w:color w:val="FFFFFF"/>
                <w:kern w:val="24"/>
                <w:sz w:val="22"/>
                <w:szCs w:val="22"/>
              </w:rPr>
              <w:t>QE 5. : Dans quelle mesure les acquis de la réforme de l’enseignement fondamental sont-ils susceptibles d’être durables ?</w:t>
            </w:r>
          </w:p>
        </w:tc>
      </w:tr>
      <w:tr w:rsidR="002D7954" w:rsidRPr="00F8737E" w14:paraId="6ECE53E1" w14:textId="77777777" w:rsidTr="00B03B31">
        <w:trPr>
          <w:trHeight w:val="266"/>
        </w:trPr>
        <w:tc>
          <w:tcPr>
            <w:tcW w:w="5000" w:type="pct"/>
            <w:gridSpan w:val="3"/>
          </w:tcPr>
          <w:p w14:paraId="4B387343" w14:textId="77777777" w:rsidR="002D7954" w:rsidRPr="00F8737E" w:rsidRDefault="002D7954" w:rsidP="002D7954">
            <w:pPr>
              <w:spacing w:before="40" w:line="276" w:lineRule="auto"/>
              <w:jc w:val="both"/>
              <w:rPr>
                <w:rFonts w:ascii="Century Gothic" w:hAnsi="Century Gothic"/>
                <w:bCs/>
                <w:sz w:val="22"/>
                <w:szCs w:val="22"/>
              </w:rPr>
            </w:pPr>
            <w:r w:rsidRPr="00F8737E">
              <w:rPr>
                <w:rFonts w:ascii="Century Gothic" w:hAnsi="Century Gothic"/>
                <w:b/>
                <w:sz w:val="22"/>
                <w:szCs w:val="22"/>
              </w:rPr>
              <w:t>Justification et champ de la question :</w:t>
            </w:r>
            <w:r w:rsidRPr="00F8737E">
              <w:rPr>
                <w:rFonts w:ascii="Century Gothic" w:hAnsi="Century Gothic"/>
                <w:bCs/>
                <w:sz w:val="22"/>
                <w:szCs w:val="22"/>
              </w:rPr>
              <w:t xml:space="preserve"> La question de la durabilité renvoie à la capacité de l’état à maintenir les acquis de la réforme dans une trajectoire constante de changement. Plusieurs éléments sont en prendre en compte dans la durabilité d’un processus de réformes :</w:t>
            </w:r>
          </w:p>
          <w:p w14:paraId="4FAAAB41" w14:textId="77777777" w:rsidR="002D7954" w:rsidRPr="00F8737E" w:rsidRDefault="002D7954" w:rsidP="002D7954">
            <w:pPr>
              <w:numPr>
                <w:ilvl w:val="0"/>
                <w:numId w:val="69"/>
              </w:numPr>
              <w:spacing w:before="40" w:line="276" w:lineRule="auto"/>
              <w:jc w:val="both"/>
              <w:rPr>
                <w:rFonts w:ascii="Century Gothic" w:hAnsi="Century Gothic"/>
                <w:bCs/>
                <w:sz w:val="22"/>
                <w:szCs w:val="22"/>
              </w:rPr>
            </w:pPr>
            <w:r w:rsidRPr="00F8737E">
              <w:rPr>
                <w:rFonts w:ascii="Century Gothic" w:hAnsi="Century Gothic"/>
                <w:bCs/>
                <w:sz w:val="22"/>
                <w:szCs w:val="22"/>
              </w:rPr>
              <w:t>La soutenabilité financière : elle se définit comme la capacité du gouvernement à financer la réforme. Il s’agit ici de la disponibilité des ressources financières pour financer les différentes actions : la masse salariale qui devrait s’accroître du fait du développement du système, financer le fonctionnement des établissements (pour accroître la qualité) ainsi que les investissements (ressources pédagogiques et constructions scolaires pour le fondamental et le préscolaire) ;</w:t>
            </w:r>
          </w:p>
          <w:p w14:paraId="6178B540" w14:textId="77777777" w:rsidR="002D7954" w:rsidRPr="00F8737E" w:rsidRDefault="002D7954" w:rsidP="002D7954">
            <w:pPr>
              <w:numPr>
                <w:ilvl w:val="0"/>
                <w:numId w:val="69"/>
              </w:numPr>
              <w:spacing w:before="40" w:line="276" w:lineRule="auto"/>
              <w:jc w:val="both"/>
              <w:rPr>
                <w:rFonts w:ascii="Century Gothic" w:hAnsi="Century Gothic"/>
                <w:bCs/>
                <w:sz w:val="22"/>
                <w:szCs w:val="22"/>
              </w:rPr>
            </w:pPr>
            <w:r w:rsidRPr="00F8737E">
              <w:rPr>
                <w:rFonts w:ascii="Century Gothic" w:hAnsi="Century Gothic"/>
                <w:bCs/>
                <w:sz w:val="22"/>
                <w:szCs w:val="22"/>
              </w:rPr>
              <w:t>L’appropriation par les acteurs des éléments clés de la réforme : ici il s’agit du degré de maîtrise des nouveaux contenus et filières de formation par les acteurs clés que sont les enseignants et les acteurs d’appui (Inspection, etc.). La maîtrise des contenus et filières de formation est une condition pour s’assurer de la pérennisation des options de la réforme ;</w:t>
            </w:r>
          </w:p>
        </w:tc>
      </w:tr>
      <w:tr w:rsidR="002D7954" w:rsidRPr="00F8737E" w14:paraId="28EA68B3" w14:textId="77777777" w:rsidTr="00B03B31">
        <w:trPr>
          <w:trHeight w:val="266"/>
        </w:trPr>
        <w:tc>
          <w:tcPr>
            <w:tcW w:w="5000" w:type="pct"/>
            <w:gridSpan w:val="3"/>
          </w:tcPr>
          <w:p w14:paraId="7C74D3B3" w14:textId="77777777" w:rsidR="002D7954" w:rsidRPr="00F8737E" w:rsidRDefault="002D7954" w:rsidP="002D7954">
            <w:pPr>
              <w:spacing w:before="40" w:line="276" w:lineRule="auto"/>
              <w:jc w:val="both"/>
              <w:rPr>
                <w:rFonts w:ascii="Century Gothic" w:hAnsi="Century Gothic"/>
                <w:sz w:val="22"/>
                <w:szCs w:val="22"/>
              </w:rPr>
            </w:pPr>
            <w:r w:rsidRPr="00F8737E">
              <w:rPr>
                <w:rFonts w:ascii="Century Gothic" w:hAnsi="Century Gothic"/>
                <w:b/>
                <w:sz w:val="22"/>
                <w:szCs w:val="22"/>
              </w:rPr>
              <w:t>Raison d’être ou utilité de la question </w:t>
            </w:r>
            <w:r w:rsidRPr="00F8737E">
              <w:rPr>
                <w:rFonts w:ascii="Century Gothic" w:hAnsi="Century Gothic"/>
                <w:sz w:val="22"/>
                <w:szCs w:val="22"/>
              </w:rPr>
              <w:t>: Une réforme est engagée pour tendre vers une pérennisation. De fait, toute la stratégie de mise en œuvre doit être pensée de sorte à ce que les acquis soient perceptibles et permettent d’anticiper sur leur pérennisation. L’hypothèse à la base de cette question, est que pour que la réforme du fondamental ait une durabilité, certains éléments tangibles devraient être observables et mesurables tant au niveau du système que des acteurs qui animent la réforme.</w:t>
            </w:r>
          </w:p>
        </w:tc>
      </w:tr>
      <w:tr w:rsidR="002D7954" w:rsidRPr="00F8737E" w14:paraId="1ED729A8" w14:textId="77777777" w:rsidTr="00B03B31">
        <w:trPr>
          <w:trHeight w:val="441"/>
        </w:trPr>
        <w:tc>
          <w:tcPr>
            <w:tcW w:w="5000" w:type="pct"/>
            <w:gridSpan w:val="3"/>
          </w:tcPr>
          <w:p w14:paraId="43BF5971" w14:textId="77777777" w:rsidR="002D7954" w:rsidRPr="00F8737E" w:rsidRDefault="002D7954" w:rsidP="002D7954">
            <w:pPr>
              <w:spacing w:before="40" w:line="276" w:lineRule="auto"/>
              <w:jc w:val="both"/>
              <w:rPr>
                <w:rFonts w:ascii="Century Gothic" w:hAnsi="Century Gothic"/>
                <w:sz w:val="22"/>
                <w:szCs w:val="22"/>
              </w:rPr>
            </w:pPr>
            <w:r w:rsidRPr="00F8737E">
              <w:rPr>
                <w:rFonts w:ascii="Century Gothic" w:hAnsi="Century Gothic"/>
                <w:b/>
                <w:sz w:val="22"/>
                <w:szCs w:val="22"/>
              </w:rPr>
              <w:t xml:space="preserve">Critère d’évaluation concerné : </w:t>
            </w:r>
            <w:r w:rsidRPr="00F8737E">
              <w:rPr>
                <w:rFonts w:ascii="Century Gothic" w:hAnsi="Century Gothic"/>
                <w:bCs/>
                <w:sz w:val="22"/>
                <w:szCs w:val="22"/>
              </w:rPr>
              <w:t>Durabilité</w:t>
            </w:r>
          </w:p>
        </w:tc>
      </w:tr>
      <w:tr w:rsidR="002D7954" w:rsidRPr="00F8737E" w14:paraId="7A1E86C4" w14:textId="77777777" w:rsidTr="002D7954">
        <w:trPr>
          <w:trHeight w:val="304"/>
        </w:trPr>
        <w:tc>
          <w:tcPr>
            <w:tcW w:w="1113" w:type="pct"/>
            <w:shd w:val="clear" w:color="auto" w:fill="D9D9D9"/>
          </w:tcPr>
          <w:p w14:paraId="3F65D132" w14:textId="77777777" w:rsidR="002D7954" w:rsidRPr="00F8737E" w:rsidRDefault="002D7954" w:rsidP="002D7954">
            <w:pPr>
              <w:spacing w:before="40" w:line="276" w:lineRule="auto"/>
              <w:jc w:val="center"/>
              <w:rPr>
                <w:rFonts w:ascii="Century Gothic" w:hAnsi="Century Gothic"/>
                <w:b/>
                <w:sz w:val="22"/>
                <w:szCs w:val="22"/>
              </w:rPr>
            </w:pPr>
            <w:r w:rsidRPr="00F8737E">
              <w:rPr>
                <w:rFonts w:ascii="Century Gothic" w:hAnsi="Century Gothic"/>
                <w:b/>
                <w:sz w:val="22"/>
                <w:szCs w:val="22"/>
              </w:rPr>
              <w:t>Critères de Jugement</w:t>
            </w:r>
          </w:p>
        </w:tc>
        <w:tc>
          <w:tcPr>
            <w:tcW w:w="2481" w:type="pct"/>
            <w:shd w:val="clear" w:color="auto" w:fill="D9D9D9"/>
          </w:tcPr>
          <w:p w14:paraId="401749B9" w14:textId="77777777" w:rsidR="002D7954" w:rsidRPr="00F8737E" w:rsidRDefault="002D7954" w:rsidP="002D7954">
            <w:pPr>
              <w:spacing w:before="40" w:line="276" w:lineRule="auto"/>
              <w:jc w:val="center"/>
              <w:rPr>
                <w:rFonts w:ascii="Century Gothic" w:hAnsi="Century Gothic"/>
                <w:b/>
                <w:sz w:val="22"/>
                <w:szCs w:val="22"/>
              </w:rPr>
            </w:pPr>
            <w:r w:rsidRPr="00F8737E">
              <w:rPr>
                <w:rFonts w:ascii="Century Gothic" w:hAnsi="Century Gothic"/>
                <w:b/>
                <w:sz w:val="22"/>
                <w:szCs w:val="22"/>
              </w:rPr>
              <w:t>Indicateurs</w:t>
            </w:r>
          </w:p>
        </w:tc>
        <w:tc>
          <w:tcPr>
            <w:tcW w:w="1406" w:type="pct"/>
            <w:shd w:val="clear" w:color="auto" w:fill="D9D9D9"/>
          </w:tcPr>
          <w:p w14:paraId="587420E3" w14:textId="77777777" w:rsidR="002D7954" w:rsidRPr="00F8737E" w:rsidRDefault="002D7954" w:rsidP="002D7954">
            <w:pPr>
              <w:autoSpaceDE w:val="0"/>
              <w:autoSpaceDN w:val="0"/>
              <w:adjustRightInd w:val="0"/>
              <w:spacing w:before="40" w:line="276" w:lineRule="auto"/>
              <w:jc w:val="center"/>
              <w:rPr>
                <w:rFonts w:ascii="Century Gothic" w:hAnsi="Century Gothic"/>
                <w:b/>
                <w:sz w:val="22"/>
                <w:szCs w:val="22"/>
              </w:rPr>
            </w:pPr>
            <w:r w:rsidRPr="00F8737E">
              <w:rPr>
                <w:rFonts w:ascii="Century Gothic" w:hAnsi="Century Gothic"/>
                <w:b/>
                <w:sz w:val="22"/>
                <w:szCs w:val="22"/>
              </w:rPr>
              <w:t>Source d’informations</w:t>
            </w:r>
          </w:p>
        </w:tc>
      </w:tr>
      <w:tr w:rsidR="002D7954" w:rsidRPr="00F8737E" w14:paraId="4FF85A07" w14:textId="77777777" w:rsidTr="00B03B31">
        <w:trPr>
          <w:trHeight w:val="266"/>
        </w:trPr>
        <w:tc>
          <w:tcPr>
            <w:tcW w:w="1113" w:type="pct"/>
            <w:vMerge w:val="restart"/>
          </w:tcPr>
          <w:p w14:paraId="00251966" w14:textId="77777777" w:rsidR="002D7954" w:rsidRPr="00F8737E" w:rsidRDefault="002D7954" w:rsidP="002D7954">
            <w:pPr>
              <w:autoSpaceDE w:val="0"/>
              <w:autoSpaceDN w:val="0"/>
              <w:adjustRightInd w:val="0"/>
              <w:jc w:val="both"/>
              <w:rPr>
                <w:rFonts w:ascii="Century Gothic" w:hAnsi="Century Gothic" w:cs="CenturyGothic"/>
                <w:sz w:val="22"/>
                <w:szCs w:val="22"/>
              </w:rPr>
            </w:pPr>
            <w:r w:rsidRPr="00F8737E">
              <w:rPr>
                <w:rFonts w:ascii="Century Gothic" w:hAnsi="Century Gothic"/>
                <w:b/>
                <w:sz w:val="22"/>
                <w:szCs w:val="22"/>
              </w:rPr>
              <w:t>CJ 5.1</w:t>
            </w:r>
            <w:r w:rsidRPr="00F8737E">
              <w:rPr>
                <w:rFonts w:ascii="Century Gothic" w:hAnsi="Century Gothic"/>
                <w:sz w:val="22"/>
                <w:szCs w:val="22"/>
              </w:rPr>
              <w:t> : Analyse de la soutenabilité financière</w:t>
            </w:r>
          </w:p>
        </w:tc>
        <w:tc>
          <w:tcPr>
            <w:tcW w:w="2481" w:type="pct"/>
          </w:tcPr>
          <w:p w14:paraId="2A4C0BD6" w14:textId="77777777" w:rsidR="002D7954" w:rsidRPr="00F8737E" w:rsidRDefault="002D7954" w:rsidP="002D7954">
            <w:pPr>
              <w:spacing w:before="40" w:line="276" w:lineRule="auto"/>
              <w:jc w:val="both"/>
              <w:rPr>
                <w:rFonts w:ascii="Century Gothic" w:hAnsi="Century Gothic"/>
                <w:sz w:val="22"/>
                <w:szCs w:val="22"/>
              </w:rPr>
            </w:pPr>
            <w:r w:rsidRPr="00F8737E">
              <w:rPr>
                <w:rFonts w:ascii="Century Gothic" w:hAnsi="Century Gothic"/>
                <w:b/>
                <w:sz w:val="22"/>
                <w:szCs w:val="22"/>
              </w:rPr>
              <w:t>I.5.1.1 :</w:t>
            </w:r>
            <w:r w:rsidRPr="00F8737E">
              <w:rPr>
                <w:rFonts w:ascii="Century Gothic" w:hAnsi="Century Gothic"/>
                <w:sz w:val="22"/>
                <w:szCs w:val="22"/>
              </w:rPr>
              <w:t xml:space="preserve"> Part des dépenses courantes d’éducation dans les dépenses courantes de l’état</w:t>
            </w:r>
          </w:p>
        </w:tc>
        <w:tc>
          <w:tcPr>
            <w:tcW w:w="1406" w:type="pct"/>
            <w:vMerge w:val="restart"/>
          </w:tcPr>
          <w:p w14:paraId="426EE9E9" w14:textId="77777777" w:rsidR="002D7954" w:rsidRPr="00F8737E" w:rsidRDefault="002D7954" w:rsidP="002D7954">
            <w:pPr>
              <w:spacing w:before="40" w:line="276" w:lineRule="auto"/>
              <w:rPr>
                <w:rFonts w:ascii="Century Gothic" w:hAnsi="Century Gothic"/>
                <w:sz w:val="22"/>
                <w:szCs w:val="22"/>
              </w:rPr>
            </w:pPr>
            <w:r w:rsidRPr="00F8737E">
              <w:rPr>
                <w:rFonts w:ascii="Century Gothic" w:hAnsi="Century Gothic"/>
                <w:sz w:val="22"/>
                <w:szCs w:val="22"/>
              </w:rPr>
              <w:t>Projections des effectifs d’enseignants par statut et de leur masse salariale ;</w:t>
            </w:r>
          </w:p>
          <w:p w14:paraId="3410575A" w14:textId="77777777" w:rsidR="002D7954" w:rsidRPr="00F8737E" w:rsidRDefault="002D7954" w:rsidP="002D7954">
            <w:pPr>
              <w:spacing w:before="40" w:line="276" w:lineRule="auto"/>
              <w:rPr>
                <w:rFonts w:ascii="Century Gothic" w:hAnsi="Century Gothic"/>
                <w:sz w:val="22"/>
                <w:szCs w:val="22"/>
              </w:rPr>
            </w:pPr>
            <w:r w:rsidRPr="00F8737E">
              <w:rPr>
                <w:rFonts w:ascii="Century Gothic" w:hAnsi="Century Gothic"/>
                <w:sz w:val="22"/>
                <w:szCs w:val="22"/>
              </w:rPr>
              <w:t>Lois de finances</w:t>
            </w:r>
          </w:p>
          <w:p w14:paraId="71F3EB03" w14:textId="77777777" w:rsidR="002D7954" w:rsidRPr="00F8737E" w:rsidRDefault="002D7954" w:rsidP="002D7954">
            <w:pPr>
              <w:spacing w:before="40" w:line="276" w:lineRule="auto"/>
              <w:rPr>
                <w:rFonts w:ascii="Century Gothic" w:hAnsi="Century Gothic"/>
                <w:sz w:val="22"/>
                <w:szCs w:val="22"/>
              </w:rPr>
            </w:pPr>
            <w:r w:rsidRPr="00F8737E">
              <w:rPr>
                <w:rFonts w:ascii="Century Gothic" w:hAnsi="Century Gothic"/>
                <w:sz w:val="22"/>
                <w:szCs w:val="22"/>
              </w:rPr>
              <w:t>PSDEF, PTE ;</w:t>
            </w:r>
          </w:p>
          <w:p w14:paraId="358BD1B2" w14:textId="77777777" w:rsidR="002D7954" w:rsidRPr="00F8737E" w:rsidRDefault="002D7954" w:rsidP="002D7954">
            <w:pPr>
              <w:spacing w:before="40" w:line="276" w:lineRule="auto"/>
              <w:rPr>
                <w:rFonts w:ascii="Century Gothic" w:hAnsi="Century Gothic"/>
                <w:sz w:val="22"/>
                <w:szCs w:val="22"/>
              </w:rPr>
            </w:pPr>
            <w:r w:rsidRPr="00F8737E">
              <w:rPr>
                <w:rFonts w:ascii="Century Gothic" w:hAnsi="Century Gothic"/>
                <w:sz w:val="22"/>
                <w:szCs w:val="22"/>
              </w:rPr>
              <w:t>Plan d’investissement</w:t>
            </w:r>
          </w:p>
        </w:tc>
      </w:tr>
      <w:tr w:rsidR="002D7954" w:rsidRPr="00F8737E" w14:paraId="5BA5788E" w14:textId="77777777" w:rsidTr="00B03B31">
        <w:trPr>
          <w:trHeight w:val="266"/>
        </w:trPr>
        <w:tc>
          <w:tcPr>
            <w:tcW w:w="1113" w:type="pct"/>
            <w:vMerge/>
          </w:tcPr>
          <w:p w14:paraId="05A29983" w14:textId="77777777" w:rsidR="002D7954" w:rsidRPr="00F8737E" w:rsidRDefault="002D7954" w:rsidP="002D7954">
            <w:pPr>
              <w:autoSpaceDE w:val="0"/>
              <w:autoSpaceDN w:val="0"/>
              <w:adjustRightInd w:val="0"/>
              <w:rPr>
                <w:rFonts w:ascii="Century Gothic" w:hAnsi="Century Gothic"/>
                <w:b/>
                <w:sz w:val="22"/>
                <w:szCs w:val="22"/>
              </w:rPr>
            </w:pPr>
          </w:p>
        </w:tc>
        <w:tc>
          <w:tcPr>
            <w:tcW w:w="2481" w:type="pct"/>
          </w:tcPr>
          <w:p w14:paraId="49E7D755" w14:textId="77777777" w:rsidR="002D7954" w:rsidRPr="00F8737E" w:rsidRDefault="002D7954" w:rsidP="002D7954">
            <w:pPr>
              <w:spacing w:before="40" w:line="276" w:lineRule="auto"/>
              <w:jc w:val="both"/>
              <w:rPr>
                <w:rFonts w:ascii="Century Gothic" w:hAnsi="Century Gothic"/>
                <w:b/>
                <w:sz w:val="22"/>
                <w:szCs w:val="22"/>
              </w:rPr>
            </w:pPr>
            <w:r w:rsidRPr="00F8737E">
              <w:rPr>
                <w:rFonts w:ascii="Century Gothic" w:hAnsi="Century Gothic"/>
                <w:b/>
                <w:sz w:val="22"/>
                <w:szCs w:val="22"/>
              </w:rPr>
              <w:t>I.5.1.2 :</w:t>
            </w:r>
            <w:r w:rsidRPr="00F8737E">
              <w:rPr>
                <w:rFonts w:ascii="Century Gothic" w:hAnsi="Century Gothic"/>
                <w:sz w:val="22"/>
                <w:szCs w:val="22"/>
              </w:rPr>
              <w:t xml:space="preserve"> Evolution des effectifs d’enseignants et d’éducateurs du préscolaire ;</w:t>
            </w:r>
          </w:p>
        </w:tc>
        <w:tc>
          <w:tcPr>
            <w:tcW w:w="1406" w:type="pct"/>
            <w:vMerge/>
          </w:tcPr>
          <w:p w14:paraId="5E3CC02D" w14:textId="77777777" w:rsidR="002D7954" w:rsidRPr="00F8737E" w:rsidRDefault="002D7954" w:rsidP="002D7954">
            <w:pPr>
              <w:spacing w:before="40" w:line="276" w:lineRule="auto"/>
              <w:rPr>
                <w:rFonts w:ascii="Century Gothic" w:hAnsi="Century Gothic"/>
                <w:sz w:val="22"/>
                <w:szCs w:val="22"/>
              </w:rPr>
            </w:pPr>
          </w:p>
        </w:tc>
      </w:tr>
      <w:tr w:rsidR="002D7954" w:rsidRPr="00F8737E" w14:paraId="463AED29" w14:textId="77777777" w:rsidTr="00B03B31">
        <w:trPr>
          <w:trHeight w:val="266"/>
        </w:trPr>
        <w:tc>
          <w:tcPr>
            <w:tcW w:w="1113" w:type="pct"/>
            <w:vMerge/>
          </w:tcPr>
          <w:p w14:paraId="760EC33D" w14:textId="77777777" w:rsidR="002D7954" w:rsidRPr="00F8737E" w:rsidRDefault="002D7954" w:rsidP="002D7954">
            <w:pPr>
              <w:autoSpaceDE w:val="0"/>
              <w:autoSpaceDN w:val="0"/>
              <w:adjustRightInd w:val="0"/>
              <w:rPr>
                <w:rFonts w:ascii="Century Gothic" w:hAnsi="Century Gothic"/>
                <w:b/>
                <w:sz w:val="22"/>
                <w:szCs w:val="22"/>
              </w:rPr>
            </w:pPr>
          </w:p>
        </w:tc>
        <w:tc>
          <w:tcPr>
            <w:tcW w:w="2481" w:type="pct"/>
          </w:tcPr>
          <w:p w14:paraId="2F64EB54" w14:textId="77777777" w:rsidR="002D7954" w:rsidRPr="00F8737E" w:rsidRDefault="002D7954" w:rsidP="002D7954">
            <w:pPr>
              <w:spacing w:before="40" w:line="276" w:lineRule="auto"/>
              <w:jc w:val="both"/>
              <w:rPr>
                <w:rFonts w:ascii="Century Gothic" w:hAnsi="Century Gothic"/>
                <w:b/>
                <w:sz w:val="22"/>
                <w:szCs w:val="22"/>
              </w:rPr>
            </w:pPr>
            <w:r w:rsidRPr="00F8737E">
              <w:rPr>
                <w:rFonts w:ascii="Century Gothic" w:hAnsi="Century Gothic"/>
                <w:b/>
                <w:sz w:val="22"/>
                <w:szCs w:val="22"/>
              </w:rPr>
              <w:t>I.5.1.3 :</w:t>
            </w:r>
            <w:r w:rsidRPr="00F8737E">
              <w:rPr>
                <w:rFonts w:ascii="Century Gothic" w:hAnsi="Century Gothic"/>
                <w:sz w:val="22"/>
                <w:szCs w:val="22"/>
              </w:rPr>
              <w:t xml:space="preserve"> Evolution de la masse salariale des enseignants et éducateurs ;</w:t>
            </w:r>
          </w:p>
        </w:tc>
        <w:tc>
          <w:tcPr>
            <w:tcW w:w="1406" w:type="pct"/>
            <w:vMerge/>
          </w:tcPr>
          <w:p w14:paraId="4DA4CC35" w14:textId="77777777" w:rsidR="002D7954" w:rsidRPr="00F8737E" w:rsidRDefault="002D7954" w:rsidP="002D7954">
            <w:pPr>
              <w:spacing w:before="40" w:line="276" w:lineRule="auto"/>
              <w:rPr>
                <w:rFonts w:ascii="Century Gothic" w:hAnsi="Century Gothic"/>
                <w:sz w:val="22"/>
                <w:szCs w:val="22"/>
              </w:rPr>
            </w:pPr>
          </w:p>
        </w:tc>
      </w:tr>
      <w:tr w:rsidR="002D7954" w:rsidRPr="00F8737E" w14:paraId="7149C62D" w14:textId="77777777" w:rsidTr="00B03B31">
        <w:trPr>
          <w:trHeight w:val="266"/>
        </w:trPr>
        <w:tc>
          <w:tcPr>
            <w:tcW w:w="1113" w:type="pct"/>
            <w:vMerge/>
          </w:tcPr>
          <w:p w14:paraId="5DA92AEA" w14:textId="77777777" w:rsidR="002D7954" w:rsidRPr="00F8737E" w:rsidRDefault="002D7954" w:rsidP="002D7954">
            <w:pPr>
              <w:autoSpaceDE w:val="0"/>
              <w:autoSpaceDN w:val="0"/>
              <w:adjustRightInd w:val="0"/>
              <w:rPr>
                <w:rFonts w:ascii="Century Gothic" w:hAnsi="Century Gothic"/>
                <w:b/>
                <w:sz w:val="22"/>
                <w:szCs w:val="22"/>
              </w:rPr>
            </w:pPr>
          </w:p>
        </w:tc>
        <w:tc>
          <w:tcPr>
            <w:tcW w:w="2481" w:type="pct"/>
          </w:tcPr>
          <w:p w14:paraId="3DE037DD" w14:textId="77777777" w:rsidR="002D7954" w:rsidRPr="00F8737E" w:rsidRDefault="002D7954" w:rsidP="002D7954">
            <w:pPr>
              <w:spacing w:before="40" w:line="276" w:lineRule="auto"/>
              <w:jc w:val="both"/>
              <w:rPr>
                <w:rFonts w:ascii="Century Gothic" w:hAnsi="Century Gothic"/>
                <w:b/>
                <w:sz w:val="22"/>
                <w:szCs w:val="22"/>
              </w:rPr>
            </w:pPr>
            <w:r w:rsidRPr="00F8737E">
              <w:rPr>
                <w:rFonts w:ascii="Century Gothic" w:hAnsi="Century Gothic"/>
                <w:b/>
                <w:sz w:val="22"/>
                <w:szCs w:val="22"/>
              </w:rPr>
              <w:t>I.5.1.4 :</w:t>
            </w:r>
            <w:r w:rsidRPr="00F8737E">
              <w:rPr>
                <w:rFonts w:ascii="Century Gothic" w:hAnsi="Century Gothic"/>
                <w:sz w:val="22"/>
                <w:szCs w:val="22"/>
              </w:rPr>
              <w:t xml:space="preserve"> Evolution des autres postes budgétaires (fonctionnement, investissement);</w:t>
            </w:r>
          </w:p>
        </w:tc>
        <w:tc>
          <w:tcPr>
            <w:tcW w:w="1406" w:type="pct"/>
            <w:vMerge/>
          </w:tcPr>
          <w:p w14:paraId="5DCBDF7E" w14:textId="77777777" w:rsidR="002D7954" w:rsidRPr="00F8737E" w:rsidRDefault="002D7954" w:rsidP="002D7954">
            <w:pPr>
              <w:spacing w:before="40" w:line="276" w:lineRule="auto"/>
              <w:rPr>
                <w:rFonts w:ascii="Century Gothic" w:hAnsi="Century Gothic"/>
                <w:sz w:val="22"/>
                <w:szCs w:val="22"/>
              </w:rPr>
            </w:pPr>
          </w:p>
        </w:tc>
      </w:tr>
      <w:tr w:rsidR="002D7954" w:rsidRPr="00F8737E" w14:paraId="2F157A09" w14:textId="77777777" w:rsidTr="00B03B31">
        <w:trPr>
          <w:trHeight w:val="266"/>
        </w:trPr>
        <w:tc>
          <w:tcPr>
            <w:tcW w:w="1113" w:type="pct"/>
            <w:vMerge/>
          </w:tcPr>
          <w:p w14:paraId="3644B1A5" w14:textId="77777777" w:rsidR="002D7954" w:rsidRPr="00F8737E" w:rsidRDefault="002D7954" w:rsidP="002D7954">
            <w:pPr>
              <w:autoSpaceDE w:val="0"/>
              <w:autoSpaceDN w:val="0"/>
              <w:adjustRightInd w:val="0"/>
              <w:rPr>
                <w:rFonts w:ascii="Century Gothic" w:hAnsi="Century Gothic"/>
                <w:b/>
                <w:sz w:val="22"/>
                <w:szCs w:val="22"/>
              </w:rPr>
            </w:pPr>
          </w:p>
        </w:tc>
        <w:tc>
          <w:tcPr>
            <w:tcW w:w="2481" w:type="pct"/>
          </w:tcPr>
          <w:p w14:paraId="045FE62E" w14:textId="77777777" w:rsidR="002D7954" w:rsidRPr="00F8737E" w:rsidRDefault="002D7954" w:rsidP="002D7954">
            <w:pPr>
              <w:spacing w:before="40" w:line="276" w:lineRule="auto"/>
              <w:jc w:val="both"/>
              <w:rPr>
                <w:rFonts w:ascii="Century Gothic" w:hAnsi="Century Gothic"/>
                <w:b/>
                <w:sz w:val="22"/>
                <w:szCs w:val="22"/>
              </w:rPr>
            </w:pPr>
            <w:r w:rsidRPr="00F8737E">
              <w:rPr>
                <w:rFonts w:ascii="Century Gothic" w:hAnsi="Century Gothic"/>
                <w:b/>
                <w:sz w:val="22"/>
                <w:szCs w:val="22"/>
              </w:rPr>
              <w:t>I.5.1.5 :</w:t>
            </w:r>
            <w:r w:rsidRPr="00F8737E">
              <w:rPr>
                <w:rFonts w:ascii="Century Gothic" w:hAnsi="Century Gothic"/>
                <w:sz w:val="22"/>
                <w:szCs w:val="22"/>
              </w:rPr>
              <w:t xml:space="preserve"> Part du budget consacré au préscolaire</w:t>
            </w:r>
          </w:p>
        </w:tc>
        <w:tc>
          <w:tcPr>
            <w:tcW w:w="1406" w:type="pct"/>
            <w:vMerge/>
          </w:tcPr>
          <w:p w14:paraId="6E0E2104" w14:textId="77777777" w:rsidR="002D7954" w:rsidRPr="00F8737E" w:rsidRDefault="002D7954" w:rsidP="002D7954">
            <w:pPr>
              <w:spacing w:before="40" w:line="276" w:lineRule="auto"/>
              <w:rPr>
                <w:rFonts w:ascii="Century Gothic" w:hAnsi="Century Gothic"/>
                <w:sz w:val="22"/>
                <w:szCs w:val="22"/>
              </w:rPr>
            </w:pPr>
          </w:p>
        </w:tc>
      </w:tr>
      <w:tr w:rsidR="002D7954" w:rsidRPr="00F8737E" w14:paraId="48DCD71A" w14:textId="77777777" w:rsidTr="00B03B31">
        <w:trPr>
          <w:trHeight w:val="266"/>
        </w:trPr>
        <w:tc>
          <w:tcPr>
            <w:tcW w:w="1113" w:type="pct"/>
            <w:vMerge/>
          </w:tcPr>
          <w:p w14:paraId="65F76E2E" w14:textId="77777777" w:rsidR="002D7954" w:rsidRPr="00F8737E" w:rsidRDefault="002D7954" w:rsidP="002D7954">
            <w:pPr>
              <w:autoSpaceDE w:val="0"/>
              <w:autoSpaceDN w:val="0"/>
              <w:adjustRightInd w:val="0"/>
              <w:rPr>
                <w:rFonts w:ascii="Century Gothic" w:hAnsi="Century Gothic"/>
                <w:b/>
                <w:sz w:val="22"/>
                <w:szCs w:val="22"/>
              </w:rPr>
            </w:pPr>
          </w:p>
        </w:tc>
        <w:tc>
          <w:tcPr>
            <w:tcW w:w="2481" w:type="pct"/>
          </w:tcPr>
          <w:p w14:paraId="604ABC6A" w14:textId="77777777" w:rsidR="002D7954" w:rsidRPr="00F8737E" w:rsidRDefault="002D7954" w:rsidP="002D7954">
            <w:pPr>
              <w:spacing w:before="40" w:line="276" w:lineRule="auto"/>
              <w:jc w:val="both"/>
              <w:rPr>
                <w:rFonts w:ascii="Century Gothic" w:hAnsi="Century Gothic"/>
                <w:b/>
                <w:sz w:val="22"/>
                <w:szCs w:val="22"/>
              </w:rPr>
            </w:pPr>
            <w:r w:rsidRPr="00F8737E">
              <w:rPr>
                <w:rFonts w:ascii="Century Gothic" w:hAnsi="Century Gothic"/>
                <w:b/>
                <w:sz w:val="22"/>
                <w:szCs w:val="22"/>
              </w:rPr>
              <w:t xml:space="preserve">I.5.1.6 : </w:t>
            </w:r>
            <w:r w:rsidRPr="00F8737E">
              <w:rPr>
                <w:rFonts w:ascii="Century Gothic" w:hAnsi="Century Gothic"/>
                <w:sz w:val="22"/>
                <w:szCs w:val="22"/>
              </w:rPr>
              <w:t>Evolution des nouvelles infrastructures construites (fondamental et préscolaire) ;</w:t>
            </w:r>
          </w:p>
        </w:tc>
        <w:tc>
          <w:tcPr>
            <w:tcW w:w="1406" w:type="pct"/>
            <w:vMerge/>
          </w:tcPr>
          <w:p w14:paraId="2E2B2951" w14:textId="77777777" w:rsidR="002D7954" w:rsidRPr="00F8737E" w:rsidRDefault="002D7954" w:rsidP="002D7954">
            <w:pPr>
              <w:spacing w:before="40" w:line="276" w:lineRule="auto"/>
              <w:rPr>
                <w:rFonts w:ascii="Century Gothic" w:hAnsi="Century Gothic"/>
                <w:sz w:val="22"/>
                <w:szCs w:val="22"/>
              </w:rPr>
            </w:pPr>
          </w:p>
        </w:tc>
      </w:tr>
      <w:tr w:rsidR="002D7954" w:rsidRPr="00F8737E" w14:paraId="53C21371" w14:textId="77777777" w:rsidTr="00B03B31">
        <w:trPr>
          <w:trHeight w:val="266"/>
        </w:trPr>
        <w:tc>
          <w:tcPr>
            <w:tcW w:w="1113" w:type="pct"/>
            <w:vMerge w:val="restart"/>
          </w:tcPr>
          <w:p w14:paraId="5B34CFA5" w14:textId="77777777" w:rsidR="002D7954" w:rsidRPr="00F8737E" w:rsidRDefault="002D7954" w:rsidP="002D7954">
            <w:pPr>
              <w:spacing w:before="40" w:line="276" w:lineRule="auto"/>
              <w:jc w:val="both"/>
              <w:rPr>
                <w:rFonts w:ascii="Century Gothic" w:hAnsi="Century Gothic"/>
                <w:b/>
                <w:sz w:val="22"/>
                <w:szCs w:val="22"/>
              </w:rPr>
            </w:pPr>
            <w:r w:rsidRPr="00F8737E">
              <w:rPr>
                <w:rFonts w:ascii="Century Gothic" w:hAnsi="Century Gothic"/>
                <w:b/>
                <w:sz w:val="22"/>
                <w:szCs w:val="22"/>
              </w:rPr>
              <w:t xml:space="preserve">CJ 5.2 </w:t>
            </w:r>
            <w:r w:rsidRPr="00F8737E">
              <w:rPr>
                <w:rFonts w:ascii="Century Gothic" w:hAnsi="Century Gothic"/>
                <w:sz w:val="22"/>
                <w:szCs w:val="22"/>
              </w:rPr>
              <w:t>: Degré d’appropriation</w:t>
            </w:r>
          </w:p>
        </w:tc>
        <w:tc>
          <w:tcPr>
            <w:tcW w:w="2481" w:type="pct"/>
          </w:tcPr>
          <w:p w14:paraId="140EC68F" w14:textId="77777777" w:rsidR="002D7954" w:rsidRPr="00F8737E" w:rsidRDefault="002D7954" w:rsidP="002D7954">
            <w:pPr>
              <w:autoSpaceDE w:val="0"/>
              <w:autoSpaceDN w:val="0"/>
              <w:adjustRightInd w:val="0"/>
              <w:spacing w:before="40" w:line="276" w:lineRule="auto"/>
              <w:rPr>
                <w:rFonts w:ascii="Century Gothic" w:hAnsi="Century Gothic"/>
                <w:b/>
                <w:sz w:val="22"/>
                <w:szCs w:val="22"/>
              </w:rPr>
            </w:pPr>
            <w:r w:rsidRPr="00F8737E">
              <w:rPr>
                <w:rFonts w:ascii="Century Gothic" w:hAnsi="Century Gothic"/>
                <w:b/>
                <w:sz w:val="22"/>
                <w:szCs w:val="22"/>
              </w:rPr>
              <w:t xml:space="preserve">I.5.2.1: </w:t>
            </w:r>
            <w:r w:rsidRPr="00F8737E">
              <w:rPr>
                <w:rFonts w:ascii="Century Gothic" w:hAnsi="Century Gothic"/>
                <w:bCs/>
                <w:sz w:val="22"/>
                <w:szCs w:val="22"/>
              </w:rPr>
              <w:t>Existence d’un Plan de renforcement des capacités</w:t>
            </w:r>
          </w:p>
        </w:tc>
        <w:tc>
          <w:tcPr>
            <w:tcW w:w="1406" w:type="pct"/>
            <w:vMerge w:val="restart"/>
          </w:tcPr>
          <w:p w14:paraId="15E418B8" w14:textId="77777777" w:rsidR="002D7954" w:rsidRPr="00F8737E" w:rsidRDefault="002D7954" w:rsidP="002D7954">
            <w:pPr>
              <w:spacing w:before="40" w:line="276" w:lineRule="auto"/>
              <w:rPr>
                <w:rFonts w:ascii="Century Gothic" w:hAnsi="Century Gothic"/>
                <w:sz w:val="22"/>
                <w:szCs w:val="22"/>
              </w:rPr>
            </w:pPr>
            <w:r w:rsidRPr="00F8737E">
              <w:rPr>
                <w:rFonts w:ascii="Century Gothic" w:hAnsi="Century Gothic"/>
                <w:sz w:val="22"/>
                <w:szCs w:val="22"/>
              </w:rPr>
              <w:t>Plan de Renforcement des Capacités</w:t>
            </w:r>
          </w:p>
          <w:p w14:paraId="6A950A3B" w14:textId="77777777" w:rsidR="002D7954" w:rsidRPr="00F8737E" w:rsidRDefault="002D7954" w:rsidP="002D7954">
            <w:pPr>
              <w:spacing w:before="40" w:line="276" w:lineRule="auto"/>
              <w:rPr>
                <w:rFonts w:ascii="Century Gothic" w:hAnsi="Century Gothic"/>
                <w:sz w:val="22"/>
                <w:szCs w:val="22"/>
              </w:rPr>
            </w:pPr>
            <w:r w:rsidRPr="00F8737E">
              <w:rPr>
                <w:rFonts w:ascii="Century Gothic" w:hAnsi="Century Gothic"/>
                <w:sz w:val="22"/>
                <w:szCs w:val="22"/>
              </w:rPr>
              <w:t xml:space="preserve">Rapports de formation </w:t>
            </w:r>
          </w:p>
          <w:p w14:paraId="72B66CE5" w14:textId="77777777" w:rsidR="002D7954" w:rsidRPr="00F8737E" w:rsidRDefault="002D7954" w:rsidP="002D7954">
            <w:pPr>
              <w:spacing w:before="40" w:line="276" w:lineRule="auto"/>
              <w:rPr>
                <w:rFonts w:ascii="Century Gothic" w:hAnsi="Century Gothic"/>
                <w:sz w:val="22"/>
                <w:szCs w:val="22"/>
              </w:rPr>
            </w:pPr>
            <w:r w:rsidRPr="00F8737E">
              <w:rPr>
                <w:rFonts w:ascii="Century Gothic" w:hAnsi="Century Gothic"/>
                <w:sz w:val="22"/>
                <w:szCs w:val="22"/>
              </w:rPr>
              <w:t>Interview</w:t>
            </w:r>
          </w:p>
          <w:p w14:paraId="5B7C89DF" w14:textId="77777777" w:rsidR="002D7954" w:rsidRPr="00F8737E" w:rsidRDefault="002D7954" w:rsidP="002D7954">
            <w:pPr>
              <w:spacing w:before="40" w:line="276" w:lineRule="auto"/>
              <w:rPr>
                <w:rFonts w:ascii="Century Gothic" w:hAnsi="Century Gothic"/>
                <w:sz w:val="22"/>
                <w:szCs w:val="22"/>
              </w:rPr>
            </w:pPr>
            <w:r w:rsidRPr="00F8737E">
              <w:rPr>
                <w:rFonts w:ascii="Century Gothic" w:hAnsi="Century Gothic"/>
                <w:sz w:val="22"/>
                <w:szCs w:val="22"/>
              </w:rPr>
              <w:t>Document de cadre de concertation</w:t>
            </w:r>
          </w:p>
        </w:tc>
      </w:tr>
      <w:tr w:rsidR="002D7954" w:rsidRPr="00F8737E" w14:paraId="7C60BEE7" w14:textId="77777777" w:rsidTr="00B03B31">
        <w:trPr>
          <w:trHeight w:val="266"/>
        </w:trPr>
        <w:tc>
          <w:tcPr>
            <w:tcW w:w="1113" w:type="pct"/>
            <w:vMerge/>
          </w:tcPr>
          <w:p w14:paraId="5770B150" w14:textId="77777777" w:rsidR="002D7954" w:rsidRPr="00F8737E" w:rsidRDefault="002D7954" w:rsidP="002D7954">
            <w:pPr>
              <w:spacing w:before="40" w:line="276" w:lineRule="auto"/>
              <w:rPr>
                <w:rFonts w:ascii="Century Gothic" w:hAnsi="Century Gothic"/>
                <w:b/>
                <w:sz w:val="22"/>
                <w:szCs w:val="22"/>
              </w:rPr>
            </w:pPr>
          </w:p>
        </w:tc>
        <w:tc>
          <w:tcPr>
            <w:tcW w:w="2481" w:type="pct"/>
          </w:tcPr>
          <w:p w14:paraId="194F2D0C" w14:textId="77777777" w:rsidR="002D7954" w:rsidRPr="00F8737E" w:rsidRDefault="002D7954" w:rsidP="002D7954">
            <w:pPr>
              <w:autoSpaceDE w:val="0"/>
              <w:autoSpaceDN w:val="0"/>
              <w:adjustRightInd w:val="0"/>
              <w:spacing w:before="40" w:line="276" w:lineRule="auto"/>
              <w:rPr>
                <w:rFonts w:ascii="Century Gothic" w:hAnsi="Century Gothic"/>
                <w:b/>
                <w:sz w:val="22"/>
                <w:szCs w:val="22"/>
              </w:rPr>
            </w:pPr>
            <w:r w:rsidRPr="00F8737E">
              <w:rPr>
                <w:rFonts w:ascii="Century Gothic" w:hAnsi="Century Gothic"/>
                <w:b/>
                <w:sz w:val="22"/>
                <w:szCs w:val="22"/>
              </w:rPr>
              <w:t xml:space="preserve">I.5.2.2: </w:t>
            </w:r>
            <w:r w:rsidRPr="00F8737E">
              <w:rPr>
                <w:rFonts w:ascii="Century Gothic" w:hAnsi="Century Gothic"/>
                <w:bCs/>
                <w:sz w:val="22"/>
                <w:szCs w:val="22"/>
              </w:rPr>
              <w:t>Sessions de formation à destination des enseignants</w:t>
            </w:r>
          </w:p>
        </w:tc>
        <w:tc>
          <w:tcPr>
            <w:tcW w:w="1406" w:type="pct"/>
            <w:vMerge/>
          </w:tcPr>
          <w:p w14:paraId="0D7FD6D1" w14:textId="77777777" w:rsidR="002D7954" w:rsidRPr="00F8737E" w:rsidRDefault="002D7954" w:rsidP="002D7954">
            <w:pPr>
              <w:spacing w:before="40" w:line="276" w:lineRule="auto"/>
              <w:rPr>
                <w:rFonts w:ascii="Century Gothic" w:hAnsi="Century Gothic"/>
                <w:sz w:val="22"/>
                <w:szCs w:val="22"/>
              </w:rPr>
            </w:pPr>
          </w:p>
        </w:tc>
      </w:tr>
      <w:tr w:rsidR="002D7954" w:rsidRPr="00F8737E" w14:paraId="312CA06E" w14:textId="77777777" w:rsidTr="00B03B31">
        <w:trPr>
          <w:trHeight w:val="266"/>
        </w:trPr>
        <w:tc>
          <w:tcPr>
            <w:tcW w:w="1113" w:type="pct"/>
            <w:vMerge/>
          </w:tcPr>
          <w:p w14:paraId="26889FDA" w14:textId="77777777" w:rsidR="002D7954" w:rsidRPr="00F8737E" w:rsidRDefault="002D7954" w:rsidP="002D7954">
            <w:pPr>
              <w:spacing w:before="40" w:line="276" w:lineRule="auto"/>
              <w:rPr>
                <w:rFonts w:ascii="Century Gothic" w:hAnsi="Century Gothic"/>
                <w:b/>
                <w:sz w:val="22"/>
                <w:szCs w:val="22"/>
              </w:rPr>
            </w:pPr>
          </w:p>
        </w:tc>
        <w:tc>
          <w:tcPr>
            <w:tcW w:w="2481" w:type="pct"/>
          </w:tcPr>
          <w:p w14:paraId="62693274" w14:textId="77777777" w:rsidR="002D7954" w:rsidRPr="00F8737E" w:rsidRDefault="002D7954" w:rsidP="002D7954">
            <w:pPr>
              <w:autoSpaceDE w:val="0"/>
              <w:autoSpaceDN w:val="0"/>
              <w:adjustRightInd w:val="0"/>
              <w:spacing w:before="40" w:line="276" w:lineRule="auto"/>
              <w:rPr>
                <w:rFonts w:ascii="Century Gothic" w:hAnsi="Century Gothic"/>
                <w:b/>
                <w:sz w:val="22"/>
                <w:szCs w:val="22"/>
              </w:rPr>
            </w:pPr>
            <w:r w:rsidRPr="00F8737E">
              <w:rPr>
                <w:rFonts w:ascii="Century Gothic" w:hAnsi="Century Gothic"/>
                <w:b/>
                <w:sz w:val="22"/>
                <w:szCs w:val="22"/>
              </w:rPr>
              <w:t xml:space="preserve">I.5.2.3: </w:t>
            </w:r>
            <w:r w:rsidRPr="00F8737E">
              <w:rPr>
                <w:rFonts w:ascii="Century Gothic" w:hAnsi="Century Gothic"/>
                <w:bCs/>
                <w:sz w:val="22"/>
                <w:szCs w:val="22"/>
              </w:rPr>
              <w:t>Thématiques de formation</w:t>
            </w:r>
          </w:p>
        </w:tc>
        <w:tc>
          <w:tcPr>
            <w:tcW w:w="1406" w:type="pct"/>
            <w:vMerge/>
          </w:tcPr>
          <w:p w14:paraId="78C1782F" w14:textId="77777777" w:rsidR="002D7954" w:rsidRPr="00F8737E" w:rsidRDefault="002D7954" w:rsidP="002D7954">
            <w:pPr>
              <w:spacing w:before="40" w:line="276" w:lineRule="auto"/>
              <w:rPr>
                <w:rFonts w:ascii="Century Gothic" w:hAnsi="Century Gothic"/>
                <w:sz w:val="22"/>
                <w:szCs w:val="22"/>
              </w:rPr>
            </w:pPr>
          </w:p>
        </w:tc>
      </w:tr>
      <w:tr w:rsidR="002D7954" w:rsidRPr="00F8737E" w14:paraId="774384D7" w14:textId="77777777" w:rsidTr="00B03B31">
        <w:trPr>
          <w:trHeight w:val="266"/>
        </w:trPr>
        <w:tc>
          <w:tcPr>
            <w:tcW w:w="1113" w:type="pct"/>
            <w:vMerge/>
          </w:tcPr>
          <w:p w14:paraId="18137175" w14:textId="77777777" w:rsidR="002D7954" w:rsidRPr="00F8737E" w:rsidRDefault="002D7954" w:rsidP="002D7954">
            <w:pPr>
              <w:spacing w:before="40" w:line="276" w:lineRule="auto"/>
              <w:rPr>
                <w:rFonts w:ascii="Century Gothic" w:hAnsi="Century Gothic"/>
                <w:b/>
                <w:sz w:val="22"/>
                <w:szCs w:val="22"/>
              </w:rPr>
            </w:pPr>
          </w:p>
        </w:tc>
        <w:tc>
          <w:tcPr>
            <w:tcW w:w="2481" w:type="pct"/>
          </w:tcPr>
          <w:p w14:paraId="3CF452A5" w14:textId="77777777" w:rsidR="002D7954" w:rsidRPr="00F8737E" w:rsidRDefault="002D7954" w:rsidP="002D7954">
            <w:pPr>
              <w:autoSpaceDE w:val="0"/>
              <w:autoSpaceDN w:val="0"/>
              <w:adjustRightInd w:val="0"/>
              <w:spacing w:before="40" w:line="276" w:lineRule="auto"/>
              <w:rPr>
                <w:rFonts w:ascii="Century Gothic" w:hAnsi="Century Gothic"/>
                <w:b/>
                <w:sz w:val="22"/>
                <w:szCs w:val="22"/>
              </w:rPr>
            </w:pPr>
            <w:r w:rsidRPr="00F8737E">
              <w:rPr>
                <w:rFonts w:ascii="Century Gothic" w:hAnsi="Century Gothic"/>
                <w:b/>
                <w:sz w:val="22"/>
                <w:szCs w:val="22"/>
              </w:rPr>
              <w:t xml:space="preserve">I.5.2.4: </w:t>
            </w:r>
            <w:r w:rsidRPr="00F8737E">
              <w:rPr>
                <w:rFonts w:ascii="Century Gothic" w:hAnsi="Century Gothic"/>
                <w:bCs/>
                <w:sz w:val="22"/>
                <w:szCs w:val="22"/>
              </w:rPr>
              <w:t>Existence de cadres de concertation</w:t>
            </w:r>
          </w:p>
        </w:tc>
        <w:tc>
          <w:tcPr>
            <w:tcW w:w="1406" w:type="pct"/>
            <w:vMerge/>
          </w:tcPr>
          <w:p w14:paraId="0413662D" w14:textId="77777777" w:rsidR="002D7954" w:rsidRPr="00F8737E" w:rsidRDefault="002D7954" w:rsidP="002D7954">
            <w:pPr>
              <w:spacing w:before="40" w:line="276" w:lineRule="auto"/>
              <w:rPr>
                <w:rFonts w:ascii="Century Gothic" w:hAnsi="Century Gothic"/>
                <w:sz w:val="22"/>
                <w:szCs w:val="22"/>
              </w:rPr>
            </w:pPr>
          </w:p>
        </w:tc>
      </w:tr>
      <w:tr w:rsidR="002D7954" w:rsidRPr="00F8737E" w14:paraId="7D1F3671" w14:textId="77777777" w:rsidTr="00B03B31">
        <w:trPr>
          <w:trHeight w:val="266"/>
        </w:trPr>
        <w:tc>
          <w:tcPr>
            <w:tcW w:w="1113" w:type="pct"/>
          </w:tcPr>
          <w:p w14:paraId="744C2AA8" w14:textId="77777777" w:rsidR="002D7954" w:rsidRPr="00F8737E" w:rsidRDefault="002D7954" w:rsidP="002D7954">
            <w:pPr>
              <w:spacing w:before="40" w:line="276" w:lineRule="auto"/>
              <w:jc w:val="both"/>
              <w:rPr>
                <w:rFonts w:ascii="Century Gothic" w:hAnsi="Century Gothic"/>
                <w:b/>
                <w:sz w:val="22"/>
                <w:szCs w:val="22"/>
              </w:rPr>
            </w:pPr>
            <w:r w:rsidRPr="00F8737E">
              <w:rPr>
                <w:rFonts w:ascii="Century Gothic" w:hAnsi="Century Gothic"/>
                <w:b/>
                <w:sz w:val="22"/>
                <w:szCs w:val="22"/>
              </w:rPr>
              <w:t xml:space="preserve">CJ 5.3 </w:t>
            </w:r>
            <w:r w:rsidRPr="00F8737E">
              <w:rPr>
                <w:rFonts w:ascii="Century Gothic" w:hAnsi="Century Gothic"/>
                <w:sz w:val="22"/>
                <w:szCs w:val="22"/>
              </w:rPr>
              <w:t xml:space="preserve">: </w:t>
            </w:r>
            <w:r w:rsidRPr="00F8737E">
              <w:rPr>
                <w:rFonts w:ascii="Century Gothic" w:hAnsi="Century Gothic" w:cs="Tahoma"/>
                <w:bCs/>
                <w:sz w:val="22"/>
                <w:szCs w:val="22"/>
              </w:rPr>
              <w:t>Acteurs-clés capables de soutenir la réforme</w:t>
            </w:r>
          </w:p>
        </w:tc>
        <w:tc>
          <w:tcPr>
            <w:tcW w:w="2481" w:type="pct"/>
          </w:tcPr>
          <w:p w14:paraId="290D674B" w14:textId="77777777" w:rsidR="002D7954" w:rsidRPr="00F8737E" w:rsidRDefault="002D7954" w:rsidP="002D7954">
            <w:pPr>
              <w:autoSpaceDE w:val="0"/>
              <w:autoSpaceDN w:val="0"/>
              <w:adjustRightInd w:val="0"/>
              <w:spacing w:before="40" w:line="276" w:lineRule="auto"/>
              <w:rPr>
                <w:rFonts w:ascii="Century Gothic" w:hAnsi="Century Gothic"/>
                <w:b/>
                <w:sz w:val="22"/>
                <w:szCs w:val="22"/>
              </w:rPr>
            </w:pPr>
            <w:r w:rsidRPr="00F8737E">
              <w:rPr>
                <w:rFonts w:ascii="Century Gothic" w:hAnsi="Century Gothic"/>
                <w:b/>
                <w:sz w:val="22"/>
                <w:szCs w:val="22"/>
              </w:rPr>
              <w:t xml:space="preserve">I.5.3.1: </w:t>
            </w:r>
            <w:r w:rsidRPr="00F8737E">
              <w:rPr>
                <w:rFonts w:ascii="Century Gothic" w:hAnsi="Century Gothic"/>
                <w:bCs/>
                <w:sz w:val="22"/>
                <w:szCs w:val="22"/>
              </w:rPr>
              <w:t>Acteurs impliqués dans le processus</w:t>
            </w:r>
          </w:p>
        </w:tc>
        <w:tc>
          <w:tcPr>
            <w:tcW w:w="1406" w:type="pct"/>
          </w:tcPr>
          <w:p w14:paraId="02407042" w14:textId="77777777" w:rsidR="002D7954" w:rsidRPr="00F8737E" w:rsidRDefault="002D7954" w:rsidP="002D7954">
            <w:pPr>
              <w:spacing w:line="276" w:lineRule="auto"/>
              <w:rPr>
                <w:rFonts w:ascii="Century Gothic" w:hAnsi="Century Gothic"/>
                <w:sz w:val="22"/>
                <w:szCs w:val="22"/>
              </w:rPr>
            </w:pPr>
            <w:r w:rsidRPr="00F8737E">
              <w:rPr>
                <w:rFonts w:ascii="Century Gothic" w:hAnsi="Century Gothic"/>
                <w:sz w:val="22"/>
                <w:szCs w:val="22"/>
              </w:rPr>
              <w:t>Liste des membres du cadre de concertation</w:t>
            </w:r>
          </w:p>
        </w:tc>
      </w:tr>
    </w:tbl>
    <w:p w14:paraId="31787C2C" w14:textId="77777777" w:rsidR="002D7954" w:rsidRPr="00F8737E" w:rsidRDefault="002D7954" w:rsidP="002D7954">
      <w:pPr>
        <w:spacing w:after="160" w:line="259" w:lineRule="auto"/>
        <w:rPr>
          <w:rFonts w:ascii="Century Gothic" w:eastAsia="Calibri" w:hAnsi="Century Gothic"/>
          <w:sz w:val="22"/>
          <w:szCs w:val="22"/>
        </w:rPr>
      </w:pPr>
    </w:p>
    <w:p w14:paraId="76407CC5" w14:textId="77777777" w:rsidR="002D7954" w:rsidRPr="00F8737E" w:rsidRDefault="002D7954" w:rsidP="002D7954">
      <w:pPr>
        <w:spacing w:after="160" w:line="259" w:lineRule="auto"/>
        <w:rPr>
          <w:rFonts w:ascii="Century Gothic" w:eastAsia="Calibri" w:hAnsi="Century Gothic"/>
          <w:sz w:val="22"/>
          <w:szCs w:val="22"/>
        </w:rPr>
      </w:pPr>
      <w:r w:rsidRPr="00F8737E">
        <w:rPr>
          <w:rFonts w:ascii="Century Gothic" w:eastAsia="Calibri" w:hAnsi="Century Gothic"/>
          <w:sz w:val="22"/>
          <w:szCs w:val="22"/>
        </w:rPr>
        <w:br w:type="page"/>
      </w:r>
    </w:p>
    <w:p w14:paraId="22FF9B23" w14:textId="77777777" w:rsidR="002D7954" w:rsidRPr="00F8737E" w:rsidRDefault="002D7954" w:rsidP="002D7954">
      <w:pPr>
        <w:spacing w:after="160" w:line="259" w:lineRule="auto"/>
        <w:rPr>
          <w:rFonts w:ascii="Century Gothic" w:eastAsia="Calibri" w:hAnsi="Century Gothic"/>
          <w:b/>
          <w:bCs/>
          <w:sz w:val="22"/>
          <w:szCs w:val="22"/>
        </w:rPr>
      </w:pPr>
      <w:r w:rsidRPr="00F8737E">
        <w:rPr>
          <w:rFonts w:ascii="Century Gothic" w:eastAsia="Calibri" w:hAnsi="Century Gothic"/>
          <w:b/>
          <w:bCs/>
          <w:sz w:val="22"/>
          <w:szCs w:val="22"/>
        </w:rPr>
        <w:t>6. Genre et Equité</w:t>
      </w:r>
    </w:p>
    <w:tbl>
      <w:tblPr>
        <w:tblStyle w:val="Grilledutableau9"/>
        <w:tblW w:w="5000" w:type="pct"/>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3114"/>
        <w:gridCol w:w="6943"/>
        <w:gridCol w:w="3935"/>
      </w:tblGrid>
      <w:tr w:rsidR="002D7954" w:rsidRPr="00F8737E" w14:paraId="727925E1" w14:textId="77777777" w:rsidTr="00B03B31">
        <w:trPr>
          <w:trHeight w:val="416"/>
        </w:trPr>
        <w:tc>
          <w:tcPr>
            <w:tcW w:w="5000" w:type="pct"/>
            <w:gridSpan w:val="3"/>
            <w:shd w:val="clear" w:color="auto" w:fill="0070C0"/>
          </w:tcPr>
          <w:p w14:paraId="42EF5413" w14:textId="77777777" w:rsidR="002D7954" w:rsidRPr="00F8737E" w:rsidRDefault="002D7954" w:rsidP="002D7954">
            <w:pPr>
              <w:spacing w:before="40" w:after="40" w:line="276" w:lineRule="auto"/>
              <w:rPr>
                <w:rFonts w:ascii="Century Gothic" w:hAnsi="Century Gothic"/>
                <w:b/>
                <w:color w:val="FFFFFF"/>
                <w:sz w:val="22"/>
                <w:szCs w:val="22"/>
              </w:rPr>
            </w:pPr>
            <w:r w:rsidRPr="00F8737E">
              <w:rPr>
                <w:rFonts w:ascii="Century Gothic" w:hAnsi="Century Gothic"/>
                <w:b/>
                <w:bCs/>
                <w:color w:val="FFFFFF"/>
                <w:kern w:val="24"/>
                <w:sz w:val="22"/>
                <w:szCs w:val="22"/>
              </w:rPr>
              <w:t>QE 6. : Dans quelle mesure la réforme de l’enseignement fondamental a-t-elle pris en compte les approches de genre et d’équité dans sa conception et sa mise en œuvre ?</w:t>
            </w:r>
          </w:p>
        </w:tc>
      </w:tr>
      <w:tr w:rsidR="002D7954" w:rsidRPr="00F8737E" w14:paraId="5649BCBA" w14:textId="77777777" w:rsidTr="00B03B31">
        <w:trPr>
          <w:trHeight w:val="266"/>
        </w:trPr>
        <w:tc>
          <w:tcPr>
            <w:tcW w:w="5000" w:type="pct"/>
            <w:gridSpan w:val="3"/>
          </w:tcPr>
          <w:p w14:paraId="2CAF25CC" w14:textId="77777777" w:rsidR="002D7954" w:rsidRPr="00F8737E" w:rsidRDefault="002D7954" w:rsidP="002D7954">
            <w:pPr>
              <w:spacing w:before="40" w:after="40" w:line="276" w:lineRule="auto"/>
              <w:jc w:val="both"/>
              <w:rPr>
                <w:rFonts w:ascii="Century Gothic" w:hAnsi="Century Gothic"/>
                <w:bCs/>
                <w:sz w:val="22"/>
                <w:szCs w:val="22"/>
              </w:rPr>
            </w:pPr>
            <w:r w:rsidRPr="00F8737E">
              <w:rPr>
                <w:rFonts w:ascii="Century Gothic" w:hAnsi="Century Gothic"/>
                <w:b/>
                <w:sz w:val="22"/>
                <w:szCs w:val="22"/>
              </w:rPr>
              <w:t xml:space="preserve">Justification et champ de la question : </w:t>
            </w:r>
            <w:r w:rsidRPr="00F8737E">
              <w:rPr>
                <w:rFonts w:ascii="Century Gothic" w:hAnsi="Century Gothic"/>
                <w:bCs/>
                <w:sz w:val="22"/>
                <w:szCs w:val="22"/>
              </w:rPr>
              <w:t>La dimension genre et équité sont une composante essentielle dans toute politique universaliste de l’éducation. Cette dimension constitue un élément central des objectifs de développement durable notamment L’ODD 4 relatif à l’éducation. Le genre et l’équité fait référence à la justice sociale et au droit de tout citoyen quel que soit sa condition d’accéder à une éducation de qualité inclusive pour tous.</w:t>
            </w:r>
          </w:p>
        </w:tc>
      </w:tr>
      <w:tr w:rsidR="002D7954" w:rsidRPr="00F8737E" w14:paraId="7BF991AE" w14:textId="77777777" w:rsidTr="00B03B31">
        <w:trPr>
          <w:trHeight w:val="266"/>
        </w:trPr>
        <w:tc>
          <w:tcPr>
            <w:tcW w:w="5000" w:type="pct"/>
            <w:gridSpan w:val="3"/>
          </w:tcPr>
          <w:p w14:paraId="65DA1F8F"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Raison d’être ou utilité de la question </w:t>
            </w:r>
            <w:r w:rsidRPr="00F8737E">
              <w:rPr>
                <w:rFonts w:ascii="Century Gothic" w:hAnsi="Century Gothic"/>
                <w:sz w:val="22"/>
                <w:szCs w:val="22"/>
              </w:rPr>
              <w:t>: La réforme du fondamental se donnant pour ambitions d’offrir à tous les enfants une éducation de base de qualité de 9 ans au moins, il importe de suivre l’évolution des indicateurs désagrégés par genre afin de s’assurer que les enfants quelque sont le sexe et/ou le handicap accèdent tous à l’éducation et réussissent dans les mêmes proportions. Par ailleurs il est nécessaire de vérifier que les enfants pauvres ou marginalisés obtiennent des soutiens nécessaires leur permettant de suivre efficacement le programme.</w:t>
            </w:r>
          </w:p>
        </w:tc>
      </w:tr>
      <w:tr w:rsidR="002D7954" w:rsidRPr="00F8737E" w14:paraId="083DB592" w14:textId="77777777" w:rsidTr="00B03B31">
        <w:trPr>
          <w:trHeight w:val="441"/>
        </w:trPr>
        <w:tc>
          <w:tcPr>
            <w:tcW w:w="5000" w:type="pct"/>
            <w:gridSpan w:val="3"/>
          </w:tcPr>
          <w:p w14:paraId="3056AD28"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 xml:space="preserve">Critère d’évaluation concerné : </w:t>
            </w:r>
            <w:r w:rsidRPr="00F8737E">
              <w:rPr>
                <w:rFonts w:ascii="Century Gothic" w:hAnsi="Century Gothic"/>
                <w:bCs/>
                <w:sz w:val="22"/>
                <w:szCs w:val="22"/>
              </w:rPr>
              <w:t>Genre et Equité</w:t>
            </w:r>
          </w:p>
        </w:tc>
      </w:tr>
      <w:tr w:rsidR="002D7954" w:rsidRPr="00F8737E" w14:paraId="639E72EB" w14:textId="77777777" w:rsidTr="002D7954">
        <w:trPr>
          <w:trHeight w:val="304"/>
        </w:trPr>
        <w:tc>
          <w:tcPr>
            <w:tcW w:w="1113" w:type="pct"/>
            <w:shd w:val="clear" w:color="auto" w:fill="D9D9D9"/>
          </w:tcPr>
          <w:p w14:paraId="426B53F1" w14:textId="77777777" w:rsidR="002D7954" w:rsidRPr="00F8737E" w:rsidRDefault="002D7954" w:rsidP="002D7954">
            <w:pPr>
              <w:spacing w:before="40" w:after="40" w:line="276" w:lineRule="auto"/>
              <w:jc w:val="center"/>
              <w:rPr>
                <w:rFonts w:ascii="Century Gothic" w:hAnsi="Century Gothic"/>
                <w:b/>
                <w:sz w:val="22"/>
                <w:szCs w:val="22"/>
              </w:rPr>
            </w:pPr>
            <w:r w:rsidRPr="00F8737E">
              <w:rPr>
                <w:rFonts w:ascii="Century Gothic" w:hAnsi="Century Gothic"/>
                <w:b/>
                <w:sz w:val="22"/>
                <w:szCs w:val="22"/>
              </w:rPr>
              <w:t>Critères de Jugement</w:t>
            </w:r>
          </w:p>
        </w:tc>
        <w:tc>
          <w:tcPr>
            <w:tcW w:w="2481" w:type="pct"/>
            <w:shd w:val="clear" w:color="auto" w:fill="D9D9D9"/>
          </w:tcPr>
          <w:p w14:paraId="2A801D58" w14:textId="77777777" w:rsidR="002D7954" w:rsidRPr="00F8737E" w:rsidRDefault="002D7954" w:rsidP="002D7954">
            <w:pPr>
              <w:spacing w:before="40" w:after="40" w:line="276" w:lineRule="auto"/>
              <w:jc w:val="center"/>
              <w:rPr>
                <w:rFonts w:ascii="Century Gothic" w:hAnsi="Century Gothic"/>
                <w:b/>
                <w:sz w:val="22"/>
                <w:szCs w:val="22"/>
              </w:rPr>
            </w:pPr>
            <w:r w:rsidRPr="00F8737E">
              <w:rPr>
                <w:rFonts w:ascii="Century Gothic" w:hAnsi="Century Gothic"/>
                <w:b/>
                <w:sz w:val="22"/>
                <w:szCs w:val="22"/>
              </w:rPr>
              <w:t>Indicateurs</w:t>
            </w:r>
          </w:p>
        </w:tc>
        <w:tc>
          <w:tcPr>
            <w:tcW w:w="1406" w:type="pct"/>
            <w:shd w:val="clear" w:color="auto" w:fill="D9D9D9"/>
          </w:tcPr>
          <w:p w14:paraId="0FF275D0" w14:textId="77777777" w:rsidR="002D7954" w:rsidRPr="00F8737E" w:rsidRDefault="002D7954" w:rsidP="002D7954">
            <w:pPr>
              <w:autoSpaceDE w:val="0"/>
              <w:autoSpaceDN w:val="0"/>
              <w:adjustRightInd w:val="0"/>
              <w:spacing w:before="40" w:after="40" w:line="276" w:lineRule="auto"/>
              <w:jc w:val="center"/>
              <w:rPr>
                <w:rFonts w:ascii="Century Gothic" w:hAnsi="Century Gothic"/>
                <w:b/>
                <w:sz w:val="22"/>
                <w:szCs w:val="22"/>
              </w:rPr>
            </w:pPr>
            <w:r w:rsidRPr="00F8737E">
              <w:rPr>
                <w:rFonts w:ascii="Century Gothic" w:hAnsi="Century Gothic"/>
                <w:b/>
                <w:sz w:val="22"/>
                <w:szCs w:val="22"/>
              </w:rPr>
              <w:t>Source d’informations</w:t>
            </w:r>
          </w:p>
        </w:tc>
      </w:tr>
      <w:tr w:rsidR="002D7954" w:rsidRPr="00F8737E" w14:paraId="19F1B026" w14:textId="77777777" w:rsidTr="00B03B31">
        <w:trPr>
          <w:trHeight w:val="266"/>
        </w:trPr>
        <w:tc>
          <w:tcPr>
            <w:tcW w:w="1113" w:type="pct"/>
            <w:vMerge w:val="restart"/>
          </w:tcPr>
          <w:p w14:paraId="50AB90B7"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CJ 6.1</w:t>
            </w:r>
            <w:r w:rsidRPr="00F8737E">
              <w:rPr>
                <w:rFonts w:ascii="Century Gothic" w:hAnsi="Century Gothic"/>
                <w:sz w:val="22"/>
                <w:szCs w:val="22"/>
              </w:rPr>
              <w:t> : Appréciation de la prise en compte des enfants vulnérables</w:t>
            </w:r>
          </w:p>
        </w:tc>
        <w:tc>
          <w:tcPr>
            <w:tcW w:w="2481" w:type="pct"/>
          </w:tcPr>
          <w:p w14:paraId="60DB932C"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I.6.1.1 : </w:t>
            </w:r>
            <w:r w:rsidRPr="00F8737E">
              <w:rPr>
                <w:rFonts w:ascii="Century Gothic" w:hAnsi="Century Gothic"/>
                <w:bCs/>
                <w:sz w:val="22"/>
                <w:szCs w:val="22"/>
              </w:rPr>
              <w:t>Prise en compte des aides dans le PSDEF et le PTE ;</w:t>
            </w:r>
          </w:p>
        </w:tc>
        <w:tc>
          <w:tcPr>
            <w:tcW w:w="1406" w:type="pct"/>
            <w:vMerge w:val="restart"/>
          </w:tcPr>
          <w:p w14:paraId="62A9DEE4"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PSDEF</w:t>
            </w:r>
          </w:p>
          <w:p w14:paraId="29D8BDDA"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PTE</w:t>
            </w:r>
          </w:p>
          <w:p w14:paraId="7AF812AF"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Rapports de mise en œuvre des -plans</w:t>
            </w:r>
          </w:p>
        </w:tc>
      </w:tr>
      <w:tr w:rsidR="002D7954" w:rsidRPr="00F8737E" w14:paraId="538A1AB0" w14:textId="77777777" w:rsidTr="00B03B31">
        <w:trPr>
          <w:trHeight w:val="266"/>
        </w:trPr>
        <w:tc>
          <w:tcPr>
            <w:tcW w:w="1113" w:type="pct"/>
            <w:vMerge/>
          </w:tcPr>
          <w:p w14:paraId="67FF5CEC"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4A9CAFA3" w14:textId="77777777" w:rsidR="002D7954" w:rsidRPr="00F8737E" w:rsidRDefault="002D7954" w:rsidP="002D7954">
            <w:pPr>
              <w:spacing w:before="40" w:after="40" w:line="276" w:lineRule="auto"/>
              <w:jc w:val="both"/>
              <w:rPr>
                <w:rFonts w:ascii="Century Gothic" w:hAnsi="Century Gothic"/>
                <w:sz w:val="22"/>
                <w:szCs w:val="22"/>
              </w:rPr>
            </w:pPr>
            <w:r w:rsidRPr="00F8737E">
              <w:rPr>
                <w:rFonts w:ascii="Century Gothic" w:hAnsi="Century Gothic"/>
                <w:b/>
                <w:sz w:val="22"/>
                <w:szCs w:val="22"/>
              </w:rPr>
              <w:t>I.6.1.2 :</w:t>
            </w:r>
            <w:r w:rsidRPr="00F8737E">
              <w:rPr>
                <w:rFonts w:ascii="Century Gothic" w:hAnsi="Century Gothic"/>
                <w:sz w:val="22"/>
                <w:szCs w:val="22"/>
              </w:rPr>
              <w:t xml:space="preserve"> Développement de cantines scolaires ;</w:t>
            </w:r>
          </w:p>
        </w:tc>
        <w:tc>
          <w:tcPr>
            <w:tcW w:w="1406" w:type="pct"/>
            <w:vMerge/>
          </w:tcPr>
          <w:p w14:paraId="780ADB40"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4810AA9E" w14:textId="77777777" w:rsidTr="00B03B31">
        <w:trPr>
          <w:trHeight w:val="266"/>
        </w:trPr>
        <w:tc>
          <w:tcPr>
            <w:tcW w:w="1113" w:type="pct"/>
            <w:vMerge/>
          </w:tcPr>
          <w:p w14:paraId="742EB643"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3F1330DC" w14:textId="77777777" w:rsidR="002D7954" w:rsidRPr="00F8737E" w:rsidRDefault="002D7954" w:rsidP="002D7954">
            <w:pPr>
              <w:autoSpaceDE w:val="0"/>
              <w:autoSpaceDN w:val="0"/>
              <w:adjustRightInd w:val="0"/>
              <w:spacing w:before="40" w:after="40" w:line="276" w:lineRule="auto"/>
              <w:rPr>
                <w:rFonts w:ascii="Century Gothic" w:hAnsi="Century Gothic"/>
                <w:sz w:val="22"/>
                <w:szCs w:val="22"/>
              </w:rPr>
            </w:pPr>
            <w:r w:rsidRPr="00F8737E">
              <w:rPr>
                <w:rFonts w:ascii="Century Gothic" w:hAnsi="Century Gothic"/>
                <w:b/>
                <w:sz w:val="22"/>
                <w:szCs w:val="22"/>
              </w:rPr>
              <w:t>I.6.1.3 :</w:t>
            </w:r>
            <w:r w:rsidRPr="00F8737E">
              <w:rPr>
                <w:rFonts w:ascii="Century Gothic" w:hAnsi="Century Gothic"/>
                <w:sz w:val="22"/>
                <w:szCs w:val="22"/>
              </w:rPr>
              <w:t xml:space="preserve"> Aides aux enfants des familles pauvres ;</w:t>
            </w:r>
          </w:p>
        </w:tc>
        <w:tc>
          <w:tcPr>
            <w:tcW w:w="1406" w:type="pct"/>
            <w:vMerge/>
          </w:tcPr>
          <w:p w14:paraId="5E463FF6"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217E0D7C" w14:textId="77777777" w:rsidTr="00B03B31">
        <w:trPr>
          <w:trHeight w:val="266"/>
        </w:trPr>
        <w:tc>
          <w:tcPr>
            <w:tcW w:w="1113" w:type="pct"/>
            <w:vMerge w:val="restart"/>
          </w:tcPr>
          <w:p w14:paraId="426E389B" w14:textId="77777777" w:rsidR="002D7954" w:rsidRPr="00F8737E" w:rsidRDefault="002D7954" w:rsidP="002D7954">
            <w:pPr>
              <w:spacing w:before="40" w:after="40" w:line="276" w:lineRule="auto"/>
              <w:jc w:val="both"/>
              <w:rPr>
                <w:rFonts w:ascii="Century Gothic" w:hAnsi="Century Gothic"/>
                <w:b/>
                <w:sz w:val="22"/>
                <w:szCs w:val="22"/>
              </w:rPr>
            </w:pPr>
            <w:r w:rsidRPr="00F8737E">
              <w:rPr>
                <w:rFonts w:ascii="Century Gothic" w:hAnsi="Century Gothic"/>
                <w:b/>
                <w:sz w:val="22"/>
                <w:szCs w:val="22"/>
              </w:rPr>
              <w:t>CJ 6.2</w:t>
            </w:r>
            <w:r w:rsidRPr="00F8737E">
              <w:rPr>
                <w:rFonts w:ascii="Century Gothic" w:hAnsi="Century Gothic"/>
                <w:sz w:val="22"/>
                <w:szCs w:val="22"/>
              </w:rPr>
              <w:t> : prise en compte des aspects genre et équité dans la réforme du Fondamental</w:t>
            </w:r>
          </w:p>
        </w:tc>
        <w:tc>
          <w:tcPr>
            <w:tcW w:w="2481" w:type="pct"/>
          </w:tcPr>
          <w:p w14:paraId="197E578C" w14:textId="77777777" w:rsidR="002D7954" w:rsidRPr="00F8737E" w:rsidRDefault="002D7954" w:rsidP="002D7954">
            <w:pPr>
              <w:autoSpaceDE w:val="0"/>
              <w:autoSpaceDN w:val="0"/>
              <w:adjustRightInd w:val="0"/>
              <w:spacing w:before="40" w:after="40" w:line="276" w:lineRule="auto"/>
              <w:rPr>
                <w:rFonts w:ascii="Century Gothic" w:hAnsi="Century Gothic"/>
                <w:b/>
                <w:sz w:val="22"/>
                <w:szCs w:val="22"/>
              </w:rPr>
            </w:pPr>
            <w:r w:rsidRPr="00F8737E">
              <w:rPr>
                <w:rFonts w:ascii="Century Gothic" w:hAnsi="Century Gothic"/>
                <w:b/>
                <w:sz w:val="22"/>
                <w:szCs w:val="22"/>
              </w:rPr>
              <w:t>I.6.2.1 :</w:t>
            </w:r>
            <w:r w:rsidRPr="00F8737E">
              <w:rPr>
                <w:rFonts w:ascii="Century Gothic" w:hAnsi="Century Gothic"/>
                <w:sz w:val="22"/>
                <w:szCs w:val="22"/>
              </w:rPr>
              <w:t xml:space="preserve"> Existence d’une rubrique ou partie « genre et équité » dans le document de programme</w:t>
            </w:r>
          </w:p>
        </w:tc>
        <w:tc>
          <w:tcPr>
            <w:tcW w:w="1406" w:type="pct"/>
            <w:vMerge w:val="restart"/>
          </w:tcPr>
          <w:p w14:paraId="1EF1430B"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PSDEF</w:t>
            </w:r>
          </w:p>
          <w:p w14:paraId="28A5C4C7"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PTE</w:t>
            </w:r>
          </w:p>
          <w:p w14:paraId="7A7AE094"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Annuaires statistiques</w:t>
            </w:r>
          </w:p>
          <w:p w14:paraId="5706893F"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Rapport d’évaluation des -acquisitions scolaires</w:t>
            </w:r>
          </w:p>
          <w:p w14:paraId="30CC1CEA" w14:textId="77777777" w:rsidR="002D7954" w:rsidRPr="00F8737E" w:rsidRDefault="002D7954" w:rsidP="002D7954">
            <w:pPr>
              <w:spacing w:before="40" w:after="40" w:line="276" w:lineRule="auto"/>
              <w:rPr>
                <w:rFonts w:ascii="Century Gothic" w:hAnsi="Century Gothic"/>
                <w:sz w:val="22"/>
                <w:szCs w:val="22"/>
              </w:rPr>
            </w:pPr>
            <w:r w:rsidRPr="00F8737E">
              <w:rPr>
                <w:rFonts w:ascii="Century Gothic" w:hAnsi="Century Gothic"/>
                <w:sz w:val="22"/>
                <w:szCs w:val="22"/>
              </w:rPr>
              <w:t>Résultats aux examens nationaux</w:t>
            </w:r>
          </w:p>
        </w:tc>
      </w:tr>
      <w:tr w:rsidR="002D7954" w:rsidRPr="00F8737E" w14:paraId="168D1BBD" w14:textId="77777777" w:rsidTr="00B03B31">
        <w:trPr>
          <w:trHeight w:val="266"/>
        </w:trPr>
        <w:tc>
          <w:tcPr>
            <w:tcW w:w="1113" w:type="pct"/>
            <w:vMerge/>
          </w:tcPr>
          <w:p w14:paraId="7BD804AB"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2937FDEC" w14:textId="77777777" w:rsidR="002D7954" w:rsidRPr="00F8737E" w:rsidRDefault="002D7954" w:rsidP="002D7954">
            <w:pPr>
              <w:autoSpaceDE w:val="0"/>
              <w:autoSpaceDN w:val="0"/>
              <w:adjustRightInd w:val="0"/>
              <w:spacing w:before="40" w:after="40" w:line="276" w:lineRule="auto"/>
              <w:rPr>
                <w:rFonts w:ascii="Century Gothic" w:hAnsi="Century Gothic"/>
                <w:b/>
                <w:sz w:val="22"/>
                <w:szCs w:val="22"/>
              </w:rPr>
            </w:pPr>
            <w:r w:rsidRPr="00F8737E">
              <w:rPr>
                <w:rFonts w:ascii="Century Gothic" w:hAnsi="Century Gothic"/>
                <w:b/>
                <w:sz w:val="22"/>
                <w:szCs w:val="22"/>
              </w:rPr>
              <w:t>I.6.2.2 :</w:t>
            </w:r>
            <w:r w:rsidRPr="00F8737E">
              <w:rPr>
                <w:rFonts w:ascii="Century Gothic" w:hAnsi="Century Gothic"/>
                <w:sz w:val="22"/>
                <w:szCs w:val="22"/>
              </w:rPr>
              <w:t xml:space="preserve"> Existence d’actions spécifiques en lien avec le genre et l’équité  </w:t>
            </w:r>
          </w:p>
        </w:tc>
        <w:tc>
          <w:tcPr>
            <w:tcW w:w="1406" w:type="pct"/>
            <w:vMerge/>
          </w:tcPr>
          <w:p w14:paraId="64150C7E"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34B3062B" w14:textId="77777777" w:rsidTr="00B03B31">
        <w:trPr>
          <w:trHeight w:val="266"/>
        </w:trPr>
        <w:tc>
          <w:tcPr>
            <w:tcW w:w="1113" w:type="pct"/>
            <w:vMerge/>
          </w:tcPr>
          <w:p w14:paraId="3E6DCC98"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154EC022" w14:textId="77777777" w:rsidR="002D7954" w:rsidRPr="00F8737E" w:rsidRDefault="002D7954" w:rsidP="002D7954">
            <w:pPr>
              <w:autoSpaceDE w:val="0"/>
              <w:autoSpaceDN w:val="0"/>
              <w:adjustRightInd w:val="0"/>
              <w:spacing w:before="40" w:after="40" w:line="276" w:lineRule="auto"/>
              <w:rPr>
                <w:rFonts w:ascii="Century Gothic" w:hAnsi="Century Gothic"/>
                <w:b/>
                <w:sz w:val="22"/>
                <w:szCs w:val="22"/>
              </w:rPr>
            </w:pPr>
            <w:r w:rsidRPr="00F8737E">
              <w:rPr>
                <w:rFonts w:ascii="Century Gothic" w:hAnsi="Century Gothic"/>
                <w:b/>
                <w:sz w:val="22"/>
                <w:szCs w:val="22"/>
              </w:rPr>
              <w:t>I.6.2.3 :</w:t>
            </w:r>
            <w:r w:rsidRPr="00F8737E">
              <w:rPr>
                <w:rFonts w:ascii="Century Gothic" w:hAnsi="Century Gothic"/>
                <w:sz w:val="22"/>
                <w:szCs w:val="22"/>
              </w:rPr>
              <w:t xml:space="preserve"> TBS des filles et garçons ;</w:t>
            </w:r>
          </w:p>
        </w:tc>
        <w:tc>
          <w:tcPr>
            <w:tcW w:w="1406" w:type="pct"/>
            <w:vMerge/>
          </w:tcPr>
          <w:p w14:paraId="092D94D3"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1D3D750C" w14:textId="77777777" w:rsidTr="00B03B31">
        <w:trPr>
          <w:trHeight w:val="266"/>
        </w:trPr>
        <w:tc>
          <w:tcPr>
            <w:tcW w:w="1113" w:type="pct"/>
            <w:vMerge/>
          </w:tcPr>
          <w:p w14:paraId="53007D35"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54D02F12" w14:textId="77777777" w:rsidR="002D7954" w:rsidRPr="00F8737E" w:rsidRDefault="002D7954" w:rsidP="002D7954">
            <w:pPr>
              <w:autoSpaceDE w:val="0"/>
              <w:autoSpaceDN w:val="0"/>
              <w:adjustRightInd w:val="0"/>
              <w:spacing w:before="40" w:after="40" w:line="276" w:lineRule="auto"/>
              <w:rPr>
                <w:rFonts w:ascii="Century Gothic" w:hAnsi="Century Gothic"/>
                <w:b/>
                <w:sz w:val="22"/>
                <w:szCs w:val="22"/>
              </w:rPr>
            </w:pPr>
            <w:r w:rsidRPr="00F8737E">
              <w:rPr>
                <w:rFonts w:ascii="Century Gothic" w:hAnsi="Century Gothic"/>
                <w:b/>
                <w:sz w:val="22"/>
                <w:szCs w:val="22"/>
              </w:rPr>
              <w:t>I.6.2.4 :</w:t>
            </w:r>
            <w:r w:rsidRPr="00F8737E">
              <w:rPr>
                <w:sz w:val="22"/>
                <w:szCs w:val="22"/>
              </w:rPr>
              <w:t xml:space="preserve"> </w:t>
            </w:r>
            <w:r w:rsidRPr="00F8737E">
              <w:rPr>
                <w:rFonts w:ascii="Century Gothic" w:hAnsi="Century Gothic"/>
                <w:bCs/>
                <w:sz w:val="22"/>
                <w:szCs w:val="22"/>
              </w:rPr>
              <w:t>TBA filles et garçons ;</w:t>
            </w:r>
          </w:p>
        </w:tc>
        <w:tc>
          <w:tcPr>
            <w:tcW w:w="1406" w:type="pct"/>
            <w:vMerge/>
          </w:tcPr>
          <w:p w14:paraId="51AAB70E"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1885543E" w14:textId="77777777" w:rsidTr="00B03B31">
        <w:trPr>
          <w:trHeight w:val="266"/>
        </w:trPr>
        <w:tc>
          <w:tcPr>
            <w:tcW w:w="1113" w:type="pct"/>
            <w:vMerge/>
          </w:tcPr>
          <w:p w14:paraId="59C0027B"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362C2092" w14:textId="77777777" w:rsidR="002D7954" w:rsidRPr="00F8737E" w:rsidRDefault="002D7954" w:rsidP="002D7954">
            <w:pPr>
              <w:autoSpaceDE w:val="0"/>
              <w:autoSpaceDN w:val="0"/>
              <w:adjustRightInd w:val="0"/>
              <w:spacing w:before="40" w:after="40" w:line="276" w:lineRule="auto"/>
              <w:rPr>
                <w:rFonts w:ascii="Century Gothic" w:hAnsi="Century Gothic"/>
                <w:b/>
                <w:sz w:val="22"/>
                <w:szCs w:val="22"/>
              </w:rPr>
            </w:pPr>
            <w:r w:rsidRPr="00F8737E">
              <w:rPr>
                <w:rFonts w:ascii="Century Gothic" w:hAnsi="Century Gothic"/>
                <w:b/>
                <w:sz w:val="22"/>
                <w:szCs w:val="22"/>
              </w:rPr>
              <w:t xml:space="preserve">I.6.2.5 : </w:t>
            </w:r>
            <w:r w:rsidRPr="00F8737E">
              <w:rPr>
                <w:rFonts w:ascii="Century Gothic" w:hAnsi="Century Gothic"/>
                <w:bCs/>
                <w:sz w:val="22"/>
                <w:szCs w:val="22"/>
              </w:rPr>
              <w:t>TAP Filles et Garçons</w:t>
            </w:r>
          </w:p>
        </w:tc>
        <w:tc>
          <w:tcPr>
            <w:tcW w:w="1406" w:type="pct"/>
            <w:vMerge/>
          </w:tcPr>
          <w:p w14:paraId="55EA4C7E"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1B4B2545" w14:textId="77777777" w:rsidTr="00B03B31">
        <w:trPr>
          <w:trHeight w:val="266"/>
        </w:trPr>
        <w:tc>
          <w:tcPr>
            <w:tcW w:w="1113" w:type="pct"/>
            <w:vMerge/>
          </w:tcPr>
          <w:p w14:paraId="4DFD9987"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14F7A311" w14:textId="77777777" w:rsidR="002D7954" w:rsidRPr="00F8737E" w:rsidRDefault="002D7954" w:rsidP="002D7954">
            <w:pPr>
              <w:autoSpaceDE w:val="0"/>
              <w:autoSpaceDN w:val="0"/>
              <w:adjustRightInd w:val="0"/>
              <w:spacing w:before="40" w:after="40" w:line="276" w:lineRule="auto"/>
              <w:rPr>
                <w:rFonts w:ascii="Century Gothic" w:hAnsi="Century Gothic"/>
                <w:b/>
                <w:sz w:val="22"/>
                <w:szCs w:val="22"/>
              </w:rPr>
            </w:pPr>
            <w:r w:rsidRPr="00F8737E">
              <w:rPr>
                <w:rFonts w:ascii="Century Gothic" w:hAnsi="Century Gothic"/>
                <w:b/>
                <w:sz w:val="22"/>
                <w:szCs w:val="22"/>
              </w:rPr>
              <w:t>I.6.2.6:</w:t>
            </w:r>
            <w:r w:rsidRPr="00F8737E">
              <w:rPr>
                <w:sz w:val="22"/>
                <w:szCs w:val="22"/>
              </w:rPr>
              <w:t xml:space="preserve"> </w:t>
            </w:r>
            <w:r w:rsidRPr="00F8737E">
              <w:rPr>
                <w:rFonts w:ascii="Century Gothic" w:hAnsi="Century Gothic"/>
                <w:bCs/>
                <w:sz w:val="22"/>
                <w:szCs w:val="22"/>
              </w:rPr>
              <w:t>Taux de réussite par genre aux examens nationaux</w:t>
            </w:r>
          </w:p>
        </w:tc>
        <w:tc>
          <w:tcPr>
            <w:tcW w:w="1406" w:type="pct"/>
            <w:vMerge/>
          </w:tcPr>
          <w:p w14:paraId="7B37808A"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12AC91AB" w14:textId="77777777" w:rsidTr="00B03B31">
        <w:trPr>
          <w:trHeight w:val="266"/>
        </w:trPr>
        <w:tc>
          <w:tcPr>
            <w:tcW w:w="1113" w:type="pct"/>
            <w:vMerge/>
          </w:tcPr>
          <w:p w14:paraId="2CE19AB7"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65F91F5E" w14:textId="77777777" w:rsidR="002D7954" w:rsidRPr="00F8737E" w:rsidRDefault="002D7954" w:rsidP="002D7954">
            <w:pPr>
              <w:autoSpaceDE w:val="0"/>
              <w:autoSpaceDN w:val="0"/>
              <w:adjustRightInd w:val="0"/>
              <w:spacing w:before="40" w:after="40" w:line="276" w:lineRule="auto"/>
              <w:rPr>
                <w:rFonts w:ascii="Century Gothic" w:hAnsi="Century Gothic"/>
                <w:b/>
                <w:sz w:val="22"/>
                <w:szCs w:val="22"/>
              </w:rPr>
            </w:pPr>
            <w:r w:rsidRPr="00F8737E">
              <w:rPr>
                <w:rFonts w:ascii="Century Gothic" w:hAnsi="Century Gothic"/>
                <w:b/>
                <w:sz w:val="22"/>
                <w:szCs w:val="22"/>
              </w:rPr>
              <w:t xml:space="preserve">I.6.2.7 : </w:t>
            </w:r>
            <w:r w:rsidRPr="00F8737E">
              <w:rPr>
                <w:rFonts w:ascii="Century Gothic" w:hAnsi="Century Gothic"/>
                <w:bCs/>
                <w:sz w:val="22"/>
                <w:szCs w:val="22"/>
              </w:rPr>
              <w:t>Pourcentage des Filles et Garçons ayant obtenu des scores moyens jugés satisfait aux évaluations des acquis scolaires</w:t>
            </w:r>
          </w:p>
        </w:tc>
        <w:tc>
          <w:tcPr>
            <w:tcW w:w="1406" w:type="pct"/>
            <w:vMerge/>
          </w:tcPr>
          <w:p w14:paraId="21353E87"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1F884049" w14:textId="77777777" w:rsidTr="00B03B31">
        <w:trPr>
          <w:trHeight w:val="266"/>
        </w:trPr>
        <w:tc>
          <w:tcPr>
            <w:tcW w:w="1113" w:type="pct"/>
            <w:vMerge/>
          </w:tcPr>
          <w:p w14:paraId="015D11AF"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6A7C21C4" w14:textId="77777777" w:rsidR="002D7954" w:rsidRPr="00F8737E" w:rsidRDefault="002D7954" w:rsidP="002D7954">
            <w:pPr>
              <w:autoSpaceDE w:val="0"/>
              <w:autoSpaceDN w:val="0"/>
              <w:adjustRightInd w:val="0"/>
              <w:spacing w:before="40" w:after="40" w:line="276" w:lineRule="auto"/>
              <w:rPr>
                <w:rFonts w:ascii="Century Gothic" w:hAnsi="Century Gothic"/>
                <w:b/>
                <w:sz w:val="22"/>
                <w:szCs w:val="22"/>
              </w:rPr>
            </w:pPr>
            <w:r w:rsidRPr="00F8737E">
              <w:rPr>
                <w:rFonts w:ascii="Century Gothic" w:hAnsi="Century Gothic"/>
                <w:b/>
                <w:sz w:val="22"/>
                <w:szCs w:val="22"/>
              </w:rPr>
              <w:t xml:space="preserve">I.6.2.8: </w:t>
            </w:r>
            <w:r w:rsidRPr="00F8737E">
              <w:rPr>
                <w:rFonts w:ascii="Century Gothic" w:hAnsi="Century Gothic"/>
                <w:bCs/>
                <w:sz w:val="22"/>
                <w:szCs w:val="22"/>
              </w:rPr>
              <w:t>Pourcentage des enfants handicapés scolarisés ;</w:t>
            </w:r>
          </w:p>
        </w:tc>
        <w:tc>
          <w:tcPr>
            <w:tcW w:w="1406" w:type="pct"/>
            <w:vMerge/>
          </w:tcPr>
          <w:p w14:paraId="37284913" w14:textId="77777777" w:rsidR="002D7954" w:rsidRPr="00F8737E" w:rsidRDefault="002D7954" w:rsidP="002D7954">
            <w:pPr>
              <w:spacing w:before="40" w:after="40" w:line="276" w:lineRule="auto"/>
              <w:rPr>
                <w:rFonts w:ascii="Century Gothic" w:hAnsi="Century Gothic"/>
                <w:sz w:val="22"/>
                <w:szCs w:val="22"/>
              </w:rPr>
            </w:pPr>
          </w:p>
        </w:tc>
      </w:tr>
      <w:tr w:rsidR="002D7954" w:rsidRPr="00F8737E" w14:paraId="47572AE1" w14:textId="77777777" w:rsidTr="00B03B31">
        <w:trPr>
          <w:trHeight w:val="266"/>
        </w:trPr>
        <w:tc>
          <w:tcPr>
            <w:tcW w:w="1113" w:type="pct"/>
            <w:vMerge/>
          </w:tcPr>
          <w:p w14:paraId="4916F6F4" w14:textId="77777777" w:rsidR="002D7954" w:rsidRPr="00F8737E" w:rsidRDefault="002D7954" w:rsidP="002D7954">
            <w:pPr>
              <w:spacing w:before="40" w:after="40" w:line="276" w:lineRule="auto"/>
              <w:rPr>
                <w:rFonts w:ascii="Century Gothic" w:hAnsi="Century Gothic"/>
                <w:b/>
                <w:sz w:val="22"/>
                <w:szCs w:val="22"/>
              </w:rPr>
            </w:pPr>
          </w:p>
        </w:tc>
        <w:tc>
          <w:tcPr>
            <w:tcW w:w="2481" w:type="pct"/>
          </w:tcPr>
          <w:p w14:paraId="110CBE98" w14:textId="77777777" w:rsidR="002D7954" w:rsidRPr="00F8737E" w:rsidRDefault="002D7954" w:rsidP="002D7954">
            <w:pPr>
              <w:autoSpaceDE w:val="0"/>
              <w:autoSpaceDN w:val="0"/>
              <w:adjustRightInd w:val="0"/>
              <w:spacing w:before="40" w:after="40" w:line="276" w:lineRule="auto"/>
              <w:rPr>
                <w:rFonts w:ascii="Century Gothic" w:hAnsi="Century Gothic"/>
                <w:b/>
                <w:sz w:val="22"/>
                <w:szCs w:val="22"/>
              </w:rPr>
            </w:pPr>
            <w:r w:rsidRPr="00F8737E">
              <w:rPr>
                <w:rFonts w:ascii="Century Gothic" w:hAnsi="Century Gothic"/>
                <w:b/>
                <w:sz w:val="22"/>
                <w:szCs w:val="22"/>
              </w:rPr>
              <w:t xml:space="preserve">I.6.2.9: </w:t>
            </w:r>
            <w:r w:rsidRPr="00F8737E">
              <w:rPr>
                <w:rFonts w:ascii="Century Gothic" w:hAnsi="Century Gothic"/>
                <w:bCs/>
                <w:sz w:val="22"/>
                <w:szCs w:val="22"/>
              </w:rPr>
              <w:t>Pourcentage des élèves aidés suivant le type d’aide</w:t>
            </w:r>
          </w:p>
        </w:tc>
        <w:tc>
          <w:tcPr>
            <w:tcW w:w="1406" w:type="pct"/>
            <w:vMerge/>
          </w:tcPr>
          <w:p w14:paraId="30F8796D" w14:textId="77777777" w:rsidR="002D7954" w:rsidRPr="00F8737E" w:rsidRDefault="002D7954" w:rsidP="002D7954">
            <w:pPr>
              <w:spacing w:before="40" w:after="40" w:line="276" w:lineRule="auto"/>
              <w:rPr>
                <w:rFonts w:ascii="Century Gothic" w:hAnsi="Century Gothic"/>
                <w:sz w:val="22"/>
                <w:szCs w:val="22"/>
              </w:rPr>
            </w:pPr>
          </w:p>
        </w:tc>
      </w:tr>
    </w:tbl>
    <w:p w14:paraId="3F972177" w14:textId="77777777" w:rsidR="0011443C" w:rsidRPr="00F8737E" w:rsidRDefault="0011443C" w:rsidP="0011443C">
      <w:pPr>
        <w:spacing w:before="240" w:after="240" w:line="276" w:lineRule="auto"/>
        <w:rPr>
          <w:rFonts w:ascii="Century Gothic" w:hAnsi="Century Gothic"/>
          <w:color w:val="000000" w:themeColor="text1"/>
          <w:sz w:val="22"/>
          <w:szCs w:val="22"/>
        </w:rPr>
      </w:pPr>
    </w:p>
    <w:p w14:paraId="6190798C" w14:textId="77777777" w:rsidR="0067644A" w:rsidRPr="00F8737E" w:rsidRDefault="0067644A" w:rsidP="0011443C">
      <w:pPr>
        <w:spacing w:before="240" w:after="240" w:line="276" w:lineRule="auto"/>
        <w:rPr>
          <w:rFonts w:ascii="Century Gothic" w:hAnsi="Century Gothic"/>
          <w:color w:val="000000" w:themeColor="text1"/>
          <w:sz w:val="22"/>
          <w:szCs w:val="22"/>
        </w:rPr>
        <w:sectPr w:rsidR="0067644A" w:rsidRPr="00F8737E" w:rsidSect="0067644A">
          <w:pgSz w:w="16838" w:h="11906" w:orient="landscape"/>
          <w:pgMar w:top="1418" w:right="1418" w:bottom="1418" w:left="1418" w:header="709" w:footer="709" w:gutter="0"/>
          <w:pgNumType w:fmt="upperRoman"/>
          <w:cols w:space="708"/>
          <w:titlePg/>
          <w:docGrid w:linePitch="360"/>
        </w:sectPr>
      </w:pPr>
    </w:p>
    <w:p w14:paraId="39B8D9B6" w14:textId="4EB908ED" w:rsidR="00955156" w:rsidRPr="00F8737E" w:rsidRDefault="007D008B" w:rsidP="00955156">
      <w:pPr>
        <w:pStyle w:val="Heading2"/>
        <w:numPr>
          <w:ilvl w:val="0"/>
          <w:numId w:val="0"/>
        </w:numPr>
        <w:spacing w:before="0" w:after="0" w:line="276" w:lineRule="auto"/>
        <w:ind w:left="576" w:hanging="576"/>
      </w:pPr>
      <w:bookmarkStart w:id="85" w:name="_Toc38537141"/>
      <w:r w:rsidRPr="00F8737E">
        <w:t>Annexe 3</w:t>
      </w:r>
      <w:r w:rsidR="00955156" w:rsidRPr="00F8737E">
        <w:t> : Proposition de plan du rapport d’évaluation final</w:t>
      </w:r>
      <w:bookmarkEnd w:id="85"/>
    </w:p>
    <w:p w14:paraId="00ABCE13" w14:textId="0384DF75" w:rsidR="0079129B" w:rsidRPr="00F8737E" w:rsidRDefault="0079129B" w:rsidP="0011443C">
      <w:pPr>
        <w:spacing w:line="276" w:lineRule="auto"/>
        <w:rPr>
          <w:rFonts w:ascii="Century Gothic" w:hAnsi="Century Gothic"/>
          <w:sz w:val="22"/>
          <w:szCs w:val="20"/>
        </w:rPr>
      </w:pPr>
    </w:p>
    <w:tbl>
      <w:tblPr>
        <w:tblStyle w:val="TableGrid"/>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shd w:val="clear" w:color="auto" w:fill="F2F2F2" w:themeFill="background1" w:themeFillShade="F2"/>
        <w:tblLook w:val="04A0" w:firstRow="1" w:lastRow="0" w:firstColumn="1" w:lastColumn="0" w:noHBand="0" w:noVBand="1"/>
      </w:tblPr>
      <w:tblGrid>
        <w:gridCol w:w="9060"/>
      </w:tblGrid>
      <w:tr w:rsidR="00BF4448" w:rsidRPr="00F8737E" w14:paraId="740DE878" w14:textId="77777777" w:rsidTr="00767088">
        <w:tc>
          <w:tcPr>
            <w:tcW w:w="9060" w:type="dxa"/>
            <w:shd w:val="clear" w:color="auto" w:fill="F2F2F2" w:themeFill="background1" w:themeFillShade="F2"/>
          </w:tcPr>
          <w:p w14:paraId="6AD7BDE5" w14:textId="0738B16C" w:rsidR="00BF4448" w:rsidRPr="00F8737E" w:rsidRDefault="00BF4448" w:rsidP="00BF4448">
            <w:pPr>
              <w:tabs>
                <w:tab w:val="left" w:pos="440"/>
                <w:tab w:val="right" w:leader="dot" w:pos="9062"/>
              </w:tabs>
              <w:spacing w:line="276" w:lineRule="auto"/>
              <w:rPr>
                <w:rFonts w:ascii="Century Gothic" w:eastAsia="Calibri" w:hAnsi="Century Gothic"/>
                <w:b/>
                <w:caps/>
                <w:noProof/>
                <w:sz w:val="22"/>
                <w:szCs w:val="22"/>
              </w:rPr>
            </w:pPr>
            <w:r w:rsidRPr="00F8737E">
              <w:rPr>
                <w:rFonts w:ascii="Century Gothic" w:eastAsia="Calibri" w:hAnsi="Century Gothic"/>
                <w:b/>
                <w:noProof/>
                <w:sz w:val="22"/>
                <w:szCs w:val="22"/>
              </w:rPr>
              <w:t>Table des matières</w:t>
            </w:r>
          </w:p>
          <w:p w14:paraId="719CF539" w14:textId="32B1DA39" w:rsidR="00BF4448" w:rsidRPr="00F8737E" w:rsidRDefault="00BF4448" w:rsidP="00BF4448">
            <w:pPr>
              <w:tabs>
                <w:tab w:val="left" w:pos="440"/>
                <w:tab w:val="right" w:leader="dot" w:pos="9062"/>
              </w:tabs>
              <w:spacing w:line="276" w:lineRule="auto"/>
              <w:rPr>
                <w:rFonts w:ascii="Century Gothic" w:eastAsia="Calibri" w:hAnsi="Century Gothic"/>
                <w:b/>
                <w:caps/>
                <w:noProof/>
                <w:sz w:val="22"/>
                <w:szCs w:val="22"/>
              </w:rPr>
            </w:pPr>
            <w:r w:rsidRPr="00F8737E">
              <w:rPr>
                <w:rFonts w:ascii="Century Gothic" w:eastAsia="Calibri" w:hAnsi="Century Gothic"/>
                <w:b/>
                <w:noProof/>
                <w:sz w:val="22"/>
                <w:szCs w:val="22"/>
              </w:rPr>
              <w:t>Liste des tableaux et graphiques</w:t>
            </w:r>
          </w:p>
          <w:p w14:paraId="2D786F70" w14:textId="47336D09" w:rsidR="00BF4448" w:rsidRPr="00F8737E" w:rsidRDefault="00BF4448" w:rsidP="00BF4448">
            <w:pPr>
              <w:tabs>
                <w:tab w:val="left" w:pos="440"/>
                <w:tab w:val="right" w:leader="dot" w:pos="9062"/>
              </w:tabs>
              <w:spacing w:line="276" w:lineRule="auto"/>
              <w:rPr>
                <w:rFonts w:ascii="Century Gothic" w:eastAsia="Calibri" w:hAnsi="Century Gothic"/>
                <w:b/>
                <w:caps/>
                <w:noProof/>
                <w:sz w:val="22"/>
                <w:szCs w:val="22"/>
              </w:rPr>
            </w:pPr>
            <w:r w:rsidRPr="00F8737E">
              <w:rPr>
                <w:rFonts w:ascii="Century Gothic" w:eastAsia="Calibri" w:hAnsi="Century Gothic"/>
                <w:b/>
                <w:noProof/>
                <w:sz w:val="22"/>
                <w:szCs w:val="22"/>
              </w:rPr>
              <w:t>Sigles &amp; abreviations</w:t>
            </w:r>
          </w:p>
          <w:p w14:paraId="0057EC8A" w14:textId="464C9BCC" w:rsidR="00BF4448" w:rsidRPr="00F8737E" w:rsidRDefault="00BF4448" w:rsidP="00BF4448">
            <w:pPr>
              <w:tabs>
                <w:tab w:val="left" w:pos="440"/>
                <w:tab w:val="right" w:leader="dot" w:pos="9062"/>
              </w:tabs>
              <w:spacing w:line="276" w:lineRule="auto"/>
              <w:rPr>
                <w:rFonts w:ascii="Century Gothic" w:eastAsia="Calibri" w:hAnsi="Century Gothic"/>
                <w:b/>
                <w:caps/>
                <w:noProof/>
                <w:sz w:val="22"/>
                <w:szCs w:val="22"/>
              </w:rPr>
            </w:pPr>
            <w:r w:rsidRPr="00F8737E">
              <w:rPr>
                <w:rFonts w:ascii="Century Gothic" w:eastAsia="Calibri" w:hAnsi="Century Gothic"/>
                <w:b/>
                <w:noProof/>
                <w:sz w:val="22"/>
                <w:szCs w:val="22"/>
              </w:rPr>
              <w:t>Résumé analytique</w:t>
            </w:r>
          </w:p>
          <w:p w14:paraId="481A1D3C" w14:textId="77777777" w:rsidR="00BF4448" w:rsidRPr="00F8737E" w:rsidRDefault="00BF4448" w:rsidP="00DF3B25">
            <w:pPr>
              <w:numPr>
                <w:ilvl w:val="0"/>
                <w:numId w:val="8"/>
              </w:numPr>
              <w:tabs>
                <w:tab w:val="right" w:leader="dot" w:pos="9062"/>
              </w:tabs>
              <w:spacing w:line="276" w:lineRule="auto"/>
              <w:jc w:val="both"/>
              <w:rPr>
                <w:rFonts w:ascii="Century Gothic" w:hAnsi="Century Gothic"/>
                <w:noProof/>
                <w:sz w:val="22"/>
                <w:szCs w:val="22"/>
              </w:rPr>
            </w:pPr>
            <w:r w:rsidRPr="00F8737E">
              <w:rPr>
                <w:rFonts w:ascii="Century Gothic" w:hAnsi="Century Gothic"/>
                <w:b/>
                <w:noProof/>
                <w:sz w:val="22"/>
                <w:szCs w:val="22"/>
              </w:rPr>
              <w:t>Introduction</w:t>
            </w:r>
          </w:p>
          <w:p w14:paraId="2CE05BFE" w14:textId="77777777" w:rsidR="00BF4448" w:rsidRPr="00F8737E" w:rsidRDefault="00BF4448" w:rsidP="00BF4448">
            <w:pPr>
              <w:tabs>
                <w:tab w:val="right" w:leader="dot" w:pos="9062"/>
              </w:tabs>
              <w:spacing w:line="276" w:lineRule="auto"/>
              <w:ind w:left="708"/>
              <w:rPr>
                <w:rFonts w:ascii="Century Gothic" w:hAnsi="Century Gothic"/>
                <w:noProof/>
                <w:sz w:val="22"/>
                <w:szCs w:val="22"/>
              </w:rPr>
            </w:pPr>
            <w:r w:rsidRPr="00F8737E">
              <w:rPr>
                <w:rFonts w:ascii="Century Gothic" w:eastAsia="Calibri" w:hAnsi="Century Gothic"/>
                <w:noProof/>
                <w:sz w:val="22"/>
                <w:szCs w:val="22"/>
              </w:rPr>
              <w:t>Structure de la documentation soumise</w:t>
            </w:r>
          </w:p>
          <w:p w14:paraId="3635F54B" w14:textId="77777777" w:rsidR="00BF4448" w:rsidRPr="00F8737E" w:rsidRDefault="00BF4448" w:rsidP="00BF4448">
            <w:pPr>
              <w:tabs>
                <w:tab w:val="right" w:leader="dot" w:pos="9062"/>
              </w:tabs>
              <w:spacing w:line="276" w:lineRule="auto"/>
              <w:ind w:left="708"/>
              <w:rPr>
                <w:rFonts w:ascii="Century Gothic" w:hAnsi="Century Gothic"/>
                <w:noProof/>
                <w:sz w:val="22"/>
                <w:szCs w:val="22"/>
              </w:rPr>
            </w:pPr>
            <w:r w:rsidRPr="00F8737E">
              <w:rPr>
                <w:rFonts w:ascii="Century Gothic" w:eastAsia="Calibri" w:hAnsi="Century Gothic"/>
                <w:noProof/>
                <w:sz w:val="22"/>
                <w:szCs w:val="22"/>
              </w:rPr>
              <w:t>Contexte et objectifs de l’évaluation</w:t>
            </w:r>
          </w:p>
          <w:p w14:paraId="4F1005CD" w14:textId="77777777" w:rsidR="00BF4448" w:rsidRPr="00F8737E" w:rsidRDefault="00BF4448" w:rsidP="00BF4448">
            <w:pPr>
              <w:tabs>
                <w:tab w:val="right" w:leader="dot" w:pos="9062"/>
              </w:tabs>
              <w:spacing w:line="276" w:lineRule="auto"/>
              <w:ind w:left="708"/>
              <w:rPr>
                <w:rFonts w:ascii="Century Gothic" w:hAnsi="Century Gothic"/>
                <w:noProof/>
                <w:sz w:val="22"/>
                <w:szCs w:val="22"/>
              </w:rPr>
            </w:pPr>
            <w:r w:rsidRPr="00F8737E">
              <w:rPr>
                <w:rFonts w:ascii="Century Gothic" w:eastAsia="Calibri" w:hAnsi="Century Gothic"/>
                <w:noProof/>
                <w:sz w:val="22"/>
                <w:szCs w:val="22"/>
              </w:rPr>
              <w:t>Contraintes et limites de l’étude menée</w:t>
            </w:r>
          </w:p>
          <w:p w14:paraId="34BB7538" w14:textId="77777777" w:rsidR="00BF4448" w:rsidRPr="00F8737E" w:rsidRDefault="00BF4448" w:rsidP="00BF4448">
            <w:pPr>
              <w:tabs>
                <w:tab w:val="right" w:leader="dot" w:pos="9062"/>
              </w:tabs>
              <w:spacing w:line="276" w:lineRule="auto"/>
              <w:ind w:left="708"/>
              <w:rPr>
                <w:rFonts w:ascii="Century Gothic" w:eastAsia="Calibri" w:hAnsi="Century Gothic"/>
                <w:noProof/>
                <w:sz w:val="22"/>
                <w:szCs w:val="22"/>
              </w:rPr>
            </w:pPr>
            <w:r w:rsidRPr="00F8737E">
              <w:rPr>
                <w:rFonts w:ascii="Century Gothic" w:eastAsia="Calibri" w:hAnsi="Century Gothic"/>
                <w:noProof/>
                <w:sz w:val="22"/>
                <w:szCs w:val="22"/>
              </w:rPr>
              <w:t>Présentation de l’équipe d’évaluation</w:t>
            </w:r>
          </w:p>
          <w:p w14:paraId="168CC6D4" w14:textId="77777777" w:rsidR="00BF4448" w:rsidRPr="00F8737E" w:rsidRDefault="00BF4448" w:rsidP="00DF3B25">
            <w:pPr>
              <w:numPr>
                <w:ilvl w:val="0"/>
                <w:numId w:val="8"/>
              </w:numPr>
              <w:tabs>
                <w:tab w:val="right" w:leader="dot" w:pos="9062"/>
              </w:tabs>
              <w:spacing w:line="276" w:lineRule="auto"/>
              <w:jc w:val="both"/>
              <w:rPr>
                <w:rFonts w:ascii="Century Gothic" w:hAnsi="Century Gothic"/>
                <w:b/>
                <w:noProof/>
                <w:sz w:val="22"/>
                <w:szCs w:val="22"/>
              </w:rPr>
            </w:pPr>
            <w:r w:rsidRPr="00F8737E">
              <w:rPr>
                <w:rFonts w:ascii="Century Gothic" w:eastAsia="Calibri" w:hAnsi="Century Gothic"/>
                <w:b/>
                <w:sz w:val="22"/>
                <w:szCs w:val="22"/>
              </w:rPr>
              <w:t>Description de l’objet évalué</w:t>
            </w:r>
          </w:p>
          <w:p w14:paraId="31B4728E" w14:textId="77777777" w:rsidR="00BF4448" w:rsidRPr="00F8737E" w:rsidRDefault="00BF4448" w:rsidP="00DF3B25">
            <w:pPr>
              <w:numPr>
                <w:ilvl w:val="1"/>
                <w:numId w:val="8"/>
              </w:numPr>
              <w:tabs>
                <w:tab w:val="left" w:pos="1100"/>
                <w:tab w:val="right" w:leader="dot" w:pos="9062"/>
              </w:tabs>
              <w:spacing w:line="276" w:lineRule="auto"/>
              <w:jc w:val="both"/>
              <w:rPr>
                <w:rFonts w:ascii="Century Gothic" w:hAnsi="Century Gothic"/>
                <w:noProof/>
                <w:sz w:val="22"/>
                <w:szCs w:val="22"/>
              </w:rPr>
            </w:pPr>
            <w:r w:rsidRPr="00F8737E">
              <w:rPr>
                <w:rFonts w:ascii="Century Gothic" w:eastAsia="Calibri" w:hAnsi="Century Gothic"/>
                <w:noProof/>
                <w:sz w:val="22"/>
                <w:szCs w:val="22"/>
              </w:rPr>
              <w:t>Contexte et objectifs du programme</w:t>
            </w:r>
          </w:p>
          <w:p w14:paraId="729B8C9F" w14:textId="77777777" w:rsidR="00BF4448" w:rsidRPr="00F8737E" w:rsidRDefault="00BF4448" w:rsidP="00DF3B25">
            <w:pPr>
              <w:numPr>
                <w:ilvl w:val="1"/>
                <w:numId w:val="8"/>
              </w:numPr>
              <w:tabs>
                <w:tab w:val="left" w:pos="1100"/>
                <w:tab w:val="right" w:leader="dot" w:pos="9062"/>
              </w:tabs>
              <w:spacing w:line="276" w:lineRule="auto"/>
              <w:jc w:val="both"/>
              <w:rPr>
                <w:rFonts w:ascii="Century Gothic" w:hAnsi="Century Gothic"/>
                <w:noProof/>
                <w:sz w:val="22"/>
                <w:szCs w:val="22"/>
              </w:rPr>
            </w:pPr>
            <w:r w:rsidRPr="00F8737E">
              <w:rPr>
                <w:rFonts w:ascii="Century Gothic" w:eastAsia="Calibri" w:hAnsi="Century Gothic"/>
                <w:noProof/>
                <w:sz w:val="22"/>
                <w:szCs w:val="22"/>
              </w:rPr>
              <w:t>Dispositif de mise en œuvre du programme</w:t>
            </w:r>
          </w:p>
          <w:p w14:paraId="546EA433" w14:textId="77777777" w:rsidR="00BF4448" w:rsidRPr="00F8737E" w:rsidRDefault="00BF4448" w:rsidP="00DF3B25">
            <w:pPr>
              <w:numPr>
                <w:ilvl w:val="1"/>
                <w:numId w:val="8"/>
              </w:numPr>
              <w:tabs>
                <w:tab w:val="left" w:pos="1100"/>
                <w:tab w:val="right" w:leader="dot" w:pos="9062"/>
              </w:tabs>
              <w:spacing w:line="276" w:lineRule="auto"/>
              <w:jc w:val="both"/>
              <w:rPr>
                <w:rFonts w:ascii="Century Gothic" w:hAnsi="Century Gothic"/>
                <w:noProof/>
                <w:sz w:val="22"/>
                <w:szCs w:val="22"/>
              </w:rPr>
            </w:pPr>
            <w:r w:rsidRPr="00F8737E">
              <w:rPr>
                <w:rFonts w:ascii="Century Gothic" w:eastAsia="Calibri" w:hAnsi="Century Gothic"/>
                <w:noProof/>
                <w:sz w:val="22"/>
                <w:szCs w:val="22"/>
              </w:rPr>
              <w:t>Deroulé de la mise en œuvre du programme</w:t>
            </w:r>
          </w:p>
          <w:p w14:paraId="339E1CDB" w14:textId="77777777" w:rsidR="00BF4448" w:rsidRPr="00F8737E" w:rsidRDefault="00BF4448" w:rsidP="00DF3B25">
            <w:pPr>
              <w:numPr>
                <w:ilvl w:val="0"/>
                <w:numId w:val="8"/>
              </w:numPr>
              <w:tabs>
                <w:tab w:val="left" w:pos="1100"/>
                <w:tab w:val="right" w:leader="dot" w:pos="9062"/>
              </w:tabs>
              <w:spacing w:line="276" w:lineRule="auto"/>
              <w:jc w:val="both"/>
              <w:rPr>
                <w:rFonts w:ascii="Century Gothic" w:hAnsi="Century Gothic"/>
                <w:b/>
                <w:noProof/>
                <w:sz w:val="22"/>
                <w:szCs w:val="22"/>
              </w:rPr>
            </w:pPr>
            <w:r w:rsidRPr="00F8737E">
              <w:rPr>
                <w:rFonts w:ascii="Century Gothic" w:eastAsia="Calibri" w:hAnsi="Century Gothic"/>
                <w:b/>
                <w:sz w:val="22"/>
                <w:szCs w:val="22"/>
              </w:rPr>
              <w:t>Méthodologie</w:t>
            </w:r>
          </w:p>
          <w:p w14:paraId="53C5DFB7" w14:textId="77777777" w:rsidR="00BF4448" w:rsidRPr="00F8737E" w:rsidRDefault="00BF4448" w:rsidP="00DF3B25">
            <w:pPr>
              <w:numPr>
                <w:ilvl w:val="1"/>
                <w:numId w:val="8"/>
              </w:numPr>
              <w:tabs>
                <w:tab w:val="left" w:pos="1100"/>
                <w:tab w:val="right" w:leader="dot" w:pos="9062"/>
              </w:tabs>
              <w:spacing w:line="276" w:lineRule="auto"/>
              <w:jc w:val="both"/>
              <w:rPr>
                <w:rFonts w:ascii="Century Gothic" w:hAnsi="Century Gothic"/>
                <w:noProof/>
                <w:sz w:val="22"/>
                <w:szCs w:val="22"/>
              </w:rPr>
            </w:pPr>
            <w:r w:rsidRPr="00F8737E">
              <w:rPr>
                <w:rFonts w:ascii="Century Gothic" w:eastAsia="Calibri" w:hAnsi="Century Gothic"/>
                <w:noProof/>
                <w:sz w:val="22"/>
                <w:szCs w:val="22"/>
              </w:rPr>
              <w:t>Démarche de mise en œuvre de l’évaluation</w:t>
            </w:r>
          </w:p>
          <w:p w14:paraId="6924475F" w14:textId="77777777" w:rsidR="00BF4448" w:rsidRPr="00F8737E" w:rsidRDefault="00BF4448" w:rsidP="00DF3B25">
            <w:pPr>
              <w:numPr>
                <w:ilvl w:val="1"/>
                <w:numId w:val="8"/>
              </w:numPr>
              <w:tabs>
                <w:tab w:val="left" w:pos="1100"/>
                <w:tab w:val="right" w:leader="dot" w:pos="9062"/>
              </w:tabs>
              <w:spacing w:line="276" w:lineRule="auto"/>
              <w:jc w:val="both"/>
              <w:rPr>
                <w:rFonts w:ascii="Century Gothic" w:hAnsi="Century Gothic"/>
                <w:noProof/>
                <w:sz w:val="22"/>
                <w:szCs w:val="22"/>
              </w:rPr>
            </w:pPr>
            <w:r w:rsidRPr="00F8737E">
              <w:rPr>
                <w:rFonts w:ascii="Century Gothic" w:eastAsia="Calibri" w:hAnsi="Century Gothic"/>
                <w:noProof/>
                <w:sz w:val="22"/>
                <w:szCs w:val="22"/>
              </w:rPr>
              <w:t>Questions et critères d’évaluation</w:t>
            </w:r>
          </w:p>
          <w:p w14:paraId="2FD2E3D3" w14:textId="77777777" w:rsidR="00BF4448" w:rsidRPr="00F8737E" w:rsidRDefault="00BF4448" w:rsidP="00DF3B25">
            <w:pPr>
              <w:numPr>
                <w:ilvl w:val="1"/>
                <w:numId w:val="8"/>
              </w:numPr>
              <w:tabs>
                <w:tab w:val="left" w:pos="1100"/>
                <w:tab w:val="right" w:leader="dot" w:pos="9062"/>
              </w:tabs>
              <w:spacing w:line="276" w:lineRule="auto"/>
              <w:jc w:val="both"/>
              <w:rPr>
                <w:rFonts w:ascii="Century Gothic" w:hAnsi="Century Gothic"/>
                <w:noProof/>
                <w:sz w:val="22"/>
                <w:szCs w:val="22"/>
              </w:rPr>
            </w:pPr>
            <w:r w:rsidRPr="00F8737E">
              <w:rPr>
                <w:rFonts w:ascii="Century Gothic" w:eastAsia="Calibri" w:hAnsi="Century Gothic"/>
                <w:noProof/>
                <w:sz w:val="22"/>
                <w:szCs w:val="22"/>
              </w:rPr>
              <w:t>Echantillonnage et échantillon</w:t>
            </w:r>
          </w:p>
          <w:p w14:paraId="487AE719" w14:textId="77777777" w:rsidR="00BF4448" w:rsidRPr="00F8737E" w:rsidRDefault="00BF4448" w:rsidP="00DF3B25">
            <w:pPr>
              <w:numPr>
                <w:ilvl w:val="0"/>
                <w:numId w:val="8"/>
              </w:numPr>
              <w:tabs>
                <w:tab w:val="left" w:pos="440"/>
                <w:tab w:val="right" w:leader="dot" w:pos="9062"/>
              </w:tabs>
              <w:spacing w:line="276" w:lineRule="auto"/>
              <w:jc w:val="both"/>
              <w:rPr>
                <w:rFonts w:ascii="Century Gothic" w:hAnsi="Century Gothic"/>
                <w:noProof/>
                <w:sz w:val="22"/>
                <w:szCs w:val="22"/>
              </w:rPr>
            </w:pPr>
            <w:r w:rsidRPr="00F8737E">
              <w:rPr>
                <w:rFonts w:ascii="Century Gothic" w:eastAsia="Calibri" w:hAnsi="Century Gothic"/>
                <w:b/>
                <w:noProof/>
                <w:sz w:val="22"/>
                <w:szCs w:val="22"/>
              </w:rPr>
              <w:t>Résultats de l’analyse des données</w:t>
            </w:r>
          </w:p>
          <w:p w14:paraId="2E0094EE" w14:textId="77777777" w:rsidR="00BF4448" w:rsidRPr="00F8737E" w:rsidRDefault="00BF4448" w:rsidP="00DF3B25">
            <w:pPr>
              <w:numPr>
                <w:ilvl w:val="1"/>
                <w:numId w:val="8"/>
              </w:numPr>
              <w:tabs>
                <w:tab w:val="left" w:pos="1100"/>
                <w:tab w:val="right" w:leader="dot" w:pos="9062"/>
              </w:tabs>
              <w:spacing w:line="276" w:lineRule="auto"/>
              <w:jc w:val="both"/>
              <w:rPr>
                <w:rFonts w:ascii="Century Gothic" w:hAnsi="Century Gothic"/>
                <w:noProof/>
                <w:sz w:val="22"/>
                <w:szCs w:val="22"/>
              </w:rPr>
            </w:pPr>
            <w:r w:rsidRPr="00F8737E">
              <w:rPr>
                <w:rFonts w:ascii="Century Gothic" w:eastAsia="Calibri" w:hAnsi="Century Gothic"/>
                <w:noProof/>
                <w:sz w:val="22"/>
                <w:szCs w:val="22"/>
              </w:rPr>
              <w:t>Analyse de la pertinence et de la cohérence</w:t>
            </w:r>
          </w:p>
          <w:p w14:paraId="675E490C" w14:textId="77777777" w:rsidR="00BF4448" w:rsidRPr="00F8737E" w:rsidRDefault="00BF4448" w:rsidP="00BF4448">
            <w:pPr>
              <w:tabs>
                <w:tab w:val="left" w:pos="1100"/>
                <w:tab w:val="right" w:leader="dot" w:pos="9062"/>
              </w:tabs>
              <w:spacing w:line="276" w:lineRule="auto"/>
              <w:ind w:left="708"/>
              <w:rPr>
                <w:rFonts w:ascii="Century Gothic" w:hAnsi="Century Gothic"/>
                <w:noProof/>
                <w:sz w:val="22"/>
                <w:szCs w:val="22"/>
              </w:rPr>
            </w:pPr>
            <w:r w:rsidRPr="00F8737E">
              <w:rPr>
                <w:rFonts w:ascii="Century Gothic" w:eastAsia="Calibri" w:hAnsi="Century Gothic" w:cs="Arial"/>
                <w:noProof/>
                <w:sz w:val="22"/>
                <w:szCs w:val="22"/>
              </w:rPr>
              <w:t xml:space="preserve">4.2. Analyse de </w:t>
            </w:r>
            <w:r w:rsidRPr="00F8737E">
              <w:rPr>
                <w:rFonts w:ascii="Century Gothic" w:eastAsia="Calibri" w:hAnsi="Century Gothic"/>
                <w:noProof/>
                <w:sz w:val="22"/>
                <w:szCs w:val="22"/>
              </w:rPr>
              <w:t>l’efficacité</w:t>
            </w:r>
          </w:p>
          <w:p w14:paraId="2725425A" w14:textId="77777777" w:rsidR="00BF4448" w:rsidRPr="00F8737E" w:rsidRDefault="00BF4448" w:rsidP="00BF4448">
            <w:pPr>
              <w:tabs>
                <w:tab w:val="left" w:pos="1100"/>
                <w:tab w:val="right" w:leader="dot" w:pos="9062"/>
              </w:tabs>
              <w:spacing w:line="276" w:lineRule="auto"/>
              <w:ind w:left="708"/>
              <w:rPr>
                <w:rFonts w:ascii="Century Gothic" w:eastAsia="Calibri" w:hAnsi="Century Gothic"/>
                <w:noProof/>
                <w:sz w:val="22"/>
                <w:szCs w:val="22"/>
              </w:rPr>
            </w:pPr>
            <w:r w:rsidRPr="00F8737E">
              <w:rPr>
                <w:rFonts w:ascii="Century Gothic" w:eastAsia="Calibri" w:hAnsi="Century Gothic"/>
                <w:noProof/>
                <w:sz w:val="22"/>
                <w:szCs w:val="22"/>
              </w:rPr>
              <w:t xml:space="preserve">4.3. </w:t>
            </w:r>
            <w:r w:rsidRPr="00F8737E">
              <w:rPr>
                <w:rFonts w:ascii="Century Gothic" w:eastAsia="Calibri" w:hAnsi="Century Gothic" w:cs="Arial"/>
                <w:noProof/>
                <w:sz w:val="22"/>
                <w:szCs w:val="22"/>
              </w:rPr>
              <w:t xml:space="preserve">Analyse de </w:t>
            </w:r>
            <w:r w:rsidRPr="00F8737E">
              <w:rPr>
                <w:rFonts w:ascii="Century Gothic" w:eastAsia="Calibri" w:hAnsi="Century Gothic"/>
                <w:noProof/>
                <w:sz w:val="22"/>
                <w:szCs w:val="22"/>
              </w:rPr>
              <w:t>l’efficience</w:t>
            </w:r>
          </w:p>
          <w:p w14:paraId="5B6F4D3C" w14:textId="77777777" w:rsidR="00BF4448" w:rsidRPr="00F8737E" w:rsidRDefault="00BF4448" w:rsidP="00BF4448">
            <w:pPr>
              <w:tabs>
                <w:tab w:val="left" w:pos="1100"/>
                <w:tab w:val="right" w:leader="dot" w:pos="9062"/>
              </w:tabs>
              <w:spacing w:line="276" w:lineRule="auto"/>
              <w:ind w:left="708"/>
              <w:rPr>
                <w:rFonts w:ascii="Century Gothic" w:hAnsi="Century Gothic"/>
                <w:noProof/>
                <w:sz w:val="22"/>
                <w:szCs w:val="22"/>
              </w:rPr>
            </w:pPr>
            <w:r w:rsidRPr="00F8737E">
              <w:rPr>
                <w:rFonts w:ascii="Century Gothic" w:eastAsia="Calibri" w:hAnsi="Century Gothic"/>
                <w:noProof/>
                <w:sz w:val="22"/>
                <w:szCs w:val="22"/>
              </w:rPr>
              <w:t>4.4. Analyse de la durabilité</w:t>
            </w:r>
          </w:p>
          <w:p w14:paraId="57F2EF21" w14:textId="77777777" w:rsidR="00BF4448" w:rsidRPr="00F8737E" w:rsidRDefault="00BF4448" w:rsidP="00BF4448">
            <w:pPr>
              <w:tabs>
                <w:tab w:val="left" w:pos="1320"/>
                <w:tab w:val="right" w:leader="dot" w:pos="9062"/>
              </w:tabs>
              <w:spacing w:line="276" w:lineRule="auto"/>
              <w:ind w:left="708"/>
              <w:rPr>
                <w:rFonts w:ascii="Century Gothic" w:eastAsia="Calibri" w:hAnsi="Century Gothic"/>
                <w:noProof/>
                <w:sz w:val="22"/>
                <w:szCs w:val="22"/>
              </w:rPr>
            </w:pPr>
            <w:r w:rsidRPr="00F8737E">
              <w:rPr>
                <w:rFonts w:ascii="Century Gothic" w:eastAsia="Calibri" w:hAnsi="Century Gothic"/>
                <w:noProof/>
                <w:sz w:val="22"/>
                <w:szCs w:val="22"/>
              </w:rPr>
              <w:t>4.5. Analyse de l’impact</w:t>
            </w:r>
          </w:p>
          <w:p w14:paraId="1DCCBA41" w14:textId="18D26961" w:rsidR="00BF4448" w:rsidRPr="00F8737E" w:rsidRDefault="00BF4448" w:rsidP="00BF4448">
            <w:pPr>
              <w:tabs>
                <w:tab w:val="left" w:pos="1320"/>
                <w:tab w:val="right" w:leader="dot" w:pos="9062"/>
              </w:tabs>
              <w:spacing w:line="276" w:lineRule="auto"/>
              <w:ind w:left="708"/>
              <w:rPr>
                <w:rFonts w:ascii="Century Gothic" w:eastAsia="Calibri" w:hAnsi="Century Gothic"/>
                <w:noProof/>
                <w:sz w:val="22"/>
                <w:szCs w:val="22"/>
              </w:rPr>
            </w:pPr>
            <w:r w:rsidRPr="00F8737E">
              <w:rPr>
                <w:rFonts w:ascii="Century Gothic" w:eastAsia="Calibri" w:hAnsi="Century Gothic"/>
                <w:noProof/>
                <w:sz w:val="22"/>
                <w:szCs w:val="22"/>
              </w:rPr>
              <w:t>4.6. Analyse quetsions transversales : genre et équité</w:t>
            </w:r>
          </w:p>
          <w:p w14:paraId="52120D5A" w14:textId="77777777" w:rsidR="00BF4448" w:rsidRPr="00F8737E" w:rsidRDefault="00BF4448" w:rsidP="00BF4448">
            <w:pPr>
              <w:tabs>
                <w:tab w:val="left" w:pos="1320"/>
                <w:tab w:val="right" w:leader="dot" w:pos="9062"/>
              </w:tabs>
              <w:spacing w:line="276" w:lineRule="auto"/>
              <w:ind w:left="708"/>
              <w:rPr>
                <w:rFonts w:ascii="Century Gothic" w:eastAsia="Calibri" w:hAnsi="Century Gothic"/>
                <w:noProof/>
                <w:sz w:val="22"/>
                <w:szCs w:val="22"/>
              </w:rPr>
            </w:pPr>
            <w:r w:rsidRPr="00F8737E">
              <w:rPr>
                <w:rFonts w:ascii="Century Gothic" w:eastAsia="Calibri" w:hAnsi="Century Gothic"/>
                <w:noProof/>
                <w:sz w:val="22"/>
                <w:szCs w:val="22"/>
              </w:rPr>
              <w:t>4.7. Analyse coordination et mécanismes de mise en œuvre du programme</w:t>
            </w:r>
          </w:p>
          <w:p w14:paraId="19972950" w14:textId="77777777" w:rsidR="00BF4448" w:rsidRPr="00F8737E" w:rsidRDefault="00BF4448" w:rsidP="00DF3B25">
            <w:pPr>
              <w:numPr>
                <w:ilvl w:val="0"/>
                <w:numId w:val="8"/>
              </w:numPr>
              <w:tabs>
                <w:tab w:val="left" w:pos="440"/>
                <w:tab w:val="right" w:leader="dot" w:pos="9062"/>
              </w:tabs>
              <w:spacing w:line="276" w:lineRule="auto"/>
              <w:jc w:val="both"/>
              <w:rPr>
                <w:rFonts w:ascii="Century Gothic" w:hAnsi="Century Gothic"/>
                <w:noProof/>
                <w:sz w:val="22"/>
                <w:szCs w:val="22"/>
              </w:rPr>
            </w:pPr>
            <w:r w:rsidRPr="00F8737E">
              <w:rPr>
                <w:rFonts w:ascii="Century Gothic" w:eastAsia="Calibri" w:hAnsi="Century Gothic"/>
                <w:b/>
                <w:noProof/>
                <w:sz w:val="22"/>
                <w:szCs w:val="22"/>
              </w:rPr>
              <w:t>Constatations de l’évaluation</w:t>
            </w:r>
          </w:p>
          <w:p w14:paraId="57189FF4" w14:textId="77777777" w:rsidR="00BF4448" w:rsidRPr="00F8737E" w:rsidRDefault="00BF4448" w:rsidP="00DF3B25">
            <w:pPr>
              <w:numPr>
                <w:ilvl w:val="1"/>
                <w:numId w:val="8"/>
              </w:numPr>
              <w:tabs>
                <w:tab w:val="left" w:pos="440"/>
                <w:tab w:val="right" w:leader="dot" w:pos="9062"/>
              </w:tabs>
              <w:spacing w:line="276" w:lineRule="auto"/>
              <w:jc w:val="both"/>
              <w:rPr>
                <w:rFonts w:ascii="Century Gothic" w:hAnsi="Century Gothic"/>
                <w:noProof/>
                <w:sz w:val="22"/>
                <w:szCs w:val="22"/>
              </w:rPr>
            </w:pPr>
            <w:r w:rsidRPr="00F8737E">
              <w:rPr>
                <w:rFonts w:ascii="Century Gothic" w:eastAsia="Calibri" w:hAnsi="Century Gothic"/>
                <w:noProof/>
                <w:sz w:val="22"/>
                <w:szCs w:val="22"/>
              </w:rPr>
              <w:t>Conception du programme</w:t>
            </w:r>
          </w:p>
          <w:p w14:paraId="66BD2ED4" w14:textId="77777777" w:rsidR="00BF4448" w:rsidRPr="00F8737E" w:rsidRDefault="00BF4448" w:rsidP="00DF3B25">
            <w:pPr>
              <w:numPr>
                <w:ilvl w:val="1"/>
                <w:numId w:val="8"/>
              </w:numPr>
              <w:tabs>
                <w:tab w:val="left" w:pos="440"/>
                <w:tab w:val="right" w:leader="dot" w:pos="9062"/>
              </w:tabs>
              <w:spacing w:line="276" w:lineRule="auto"/>
              <w:jc w:val="both"/>
              <w:rPr>
                <w:rFonts w:ascii="Century Gothic" w:hAnsi="Century Gothic"/>
                <w:noProof/>
                <w:sz w:val="22"/>
                <w:szCs w:val="22"/>
              </w:rPr>
            </w:pPr>
            <w:r w:rsidRPr="00F8737E">
              <w:rPr>
                <w:rFonts w:ascii="Century Gothic" w:eastAsia="Calibri" w:hAnsi="Century Gothic"/>
                <w:noProof/>
                <w:sz w:val="22"/>
                <w:szCs w:val="22"/>
              </w:rPr>
              <w:t>Structure du programme</w:t>
            </w:r>
          </w:p>
          <w:p w14:paraId="02BA5708" w14:textId="77777777" w:rsidR="00BF4448" w:rsidRPr="00F8737E" w:rsidRDefault="00BF4448" w:rsidP="00DF3B25">
            <w:pPr>
              <w:numPr>
                <w:ilvl w:val="1"/>
                <w:numId w:val="8"/>
              </w:numPr>
              <w:tabs>
                <w:tab w:val="left" w:pos="440"/>
                <w:tab w:val="right" w:leader="dot" w:pos="9062"/>
              </w:tabs>
              <w:spacing w:line="276" w:lineRule="auto"/>
              <w:jc w:val="both"/>
              <w:rPr>
                <w:rFonts w:ascii="Century Gothic" w:hAnsi="Century Gothic"/>
                <w:noProof/>
                <w:sz w:val="22"/>
                <w:szCs w:val="22"/>
              </w:rPr>
            </w:pPr>
            <w:r w:rsidRPr="00F8737E">
              <w:rPr>
                <w:rFonts w:ascii="Century Gothic" w:eastAsia="Calibri" w:hAnsi="Century Gothic"/>
                <w:noProof/>
                <w:sz w:val="22"/>
                <w:szCs w:val="22"/>
              </w:rPr>
              <w:t>Processus de mise en œuvre</w:t>
            </w:r>
          </w:p>
          <w:p w14:paraId="41A9837B" w14:textId="77777777" w:rsidR="00BF4448" w:rsidRPr="00F8737E" w:rsidRDefault="00BF4448" w:rsidP="00DF3B25">
            <w:pPr>
              <w:numPr>
                <w:ilvl w:val="1"/>
                <w:numId w:val="8"/>
              </w:numPr>
              <w:tabs>
                <w:tab w:val="left" w:pos="440"/>
                <w:tab w:val="right" w:leader="dot" w:pos="9062"/>
              </w:tabs>
              <w:spacing w:line="276" w:lineRule="auto"/>
              <w:jc w:val="both"/>
              <w:rPr>
                <w:rFonts w:ascii="Century Gothic" w:hAnsi="Century Gothic"/>
                <w:noProof/>
                <w:sz w:val="22"/>
                <w:szCs w:val="22"/>
              </w:rPr>
            </w:pPr>
            <w:r w:rsidRPr="00F8737E">
              <w:rPr>
                <w:rFonts w:ascii="Century Gothic" w:eastAsia="Calibri" w:hAnsi="Century Gothic"/>
                <w:noProof/>
                <w:sz w:val="22"/>
                <w:szCs w:val="22"/>
              </w:rPr>
              <w:t>Résultats atteints et performance</w:t>
            </w:r>
          </w:p>
          <w:p w14:paraId="1F25DAA8" w14:textId="77777777" w:rsidR="00BF4448" w:rsidRPr="00F8737E" w:rsidRDefault="00BF4448" w:rsidP="00DF3B25">
            <w:pPr>
              <w:numPr>
                <w:ilvl w:val="0"/>
                <w:numId w:val="8"/>
              </w:numPr>
              <w:tabs>
                <w:tab w:val="left" w:pos="440"/>
                <w:tab w:val="right" w:leader="dot" w:pos="9062"/>
              </w:tabs>
              <w:spacing w:line="276" w:lineRule="auto"/>
              <w:jc w:val="both"/>
              <w:rPr>
                <w:rFonts w:ascii="Century Gothic" w:hAnsi="Century Gothic"/>
                <w:noProof/>
                <w:sz w:val="22"/>
                <w:szCs w:val="22"/>
              </w:rPr>
            </w:pPr>
            <w:r w:rsidRPr="00F8737E">
              <w:rPr>
                <w:rFonts w:ascii="Century Gothic" w:eastAsia="Calibri" w:hAnsi="Century Gothic"/>
                <w:b/>
                <w:caps/>
                <w:noProof/>
                <w:sz w:val="22"/>
                <w:szCs w:val="22"/>
              </w:rPr>
              <w:t>R</w:t>
            </w:r>
            <w:r w:rsidRPr="00F8737E">
              <w:rPr>
                <w:rFonts w:ascii="Century Gothic" w:eastAsia="Calibri" w:hAnsi="Century Gothic"/>
                <w:b/>
                <w:noProof/>
                <w:sz w:val="22"/>
                <w:szCs w:val="22"/>
              </w:rPr>
              <w:t xml:space="preserve">ecommandations ventilées par acteurs/niveaux d’analyse et les léçons apprises </w:t>
            </w:r>
          </w:p>
          <w:p w14:paraId="0A4228C4" w14:textId="77777777" w:rsidR="00BF4448" w:rsidRPr="00F8737E" w:rsidRDefault="00BF4448" w:rsidP="00DF3B25">
            <w:pPr>
              <w:numPr>
                <w:ilvl w:val="0"/>
                <w:numId w:val="8"/>
              </w:numPr>
              <w:tabs>
                <w:tab w:val="left" w:pos="440"/>
                <w:tab w:val="right" w:leader="dot" w:pos="9062"/>
              </w:tabs>
              <w:spacing w:line="276" w:lineRule="auto"/>
              <w:jc w:val="both"/>
              <w:rPr>
                <w:rFonts w:ascii="Century Gothic" w:hAnsi="Century Gothic"/>
                <w:noProof/>
                <w:sz w:val="22"/>
                <w:szCs w:val="22"/>
              </w:rPr>
            </w:pPr>
            <w:r w:rsidRPr="00F8737E">
              <w:rPr>
                <w:rFonts w:ascii="Century Gothic" w:eastAsia="Calibri" w:hAnsi="Century Gothic"/>
                <w:b/>
                <w:noProof/>
                <w:sz w:val="22"/>
                <w:szCs w:val="22"/>
              </w:rPr>
              <w:t>Bibliographie</w:t>
            </w:r>
          </w:p>
          <w:p w14:paraId="2722907E" w14:textId="77777777" w:rsidR="00BF4448" w:rsidRPr="00F8737E" w:rsidRDefault="00BF4448" w:rsidP="00DF3B25">
            <w:pPr>
              <w:numPr>
                <w:ilvl w:val="0"/>
                <w:numId w:val="8"/>
              </w:numPr>
              <w:tabs>
                <w:tab w:val="left" w:pos="440"/>
                <w:tab w:val="right" w:leader="dot" w:pos="9062"/>
              </w:tabs>
              <w:spacing w:line="276" w:lineRule="auto"/>
              <w:jc w:val="both"/>
              <w:rPr>
                <w:rFonts w:ascii="Century Gothic" w:hAnsi="Century Gothic"/>
                <w:noProof/>
                <w:sz w:val="22"/>
                <w:szCs w:val="22"/>
              </w:rPr>
            </w:pPr>
            <w:r w:rsidRPr="00F8737E">
              <w:rPr>
                <w:rFonts w:ascii="Century Gothic" w:eastAsia="Calibri" w:hAnsi="Century Gothic"/>
                <w:b/>
                <w:noProof/>
                <w:sz w:val="22"/>
                <w:szCs w:val="22"/>
              </w:rPr>
              <w:t>Annexes</w:t>
            </w:r>
            <w:r w:rsidRPr="00F8737E">
              <w:rPr>
                <w:rFonts w:ascii="Century Gothic" w:hAnsi="Century Gothic"/>
                <w:noProof/>
                <w:sz w:val="22"/>
                <w:szCs w:val="22"/>
              </w:rPr>
              <w:t xml:space="preserve"> </w:t>
            </w:r>
          </w:p>
        </w:tc>
      </w:tr>
    </w:tbl>
    <w:p w14:paraId="1B7D31CB" w14:textId="2CEC0B9E" w:rsidR="00955156" w:rsidRPr="00F8737E" w:rsidRDefault="00955156" w:rsidP="0011443C">
      <w:pPr>
        <w:spacing w:line="276" w:lineRule="auto"/>
        <w:rPr>
          <w:rFonts w:ascii="Century Gothic" w:hAnsi="Century Gothic"/>
          <w:sz w:val="22"/>
          <w:szCs w:val="20"/>
        </w:rPr>
      </w:pPr>
    </w:p>
    <w:p w14:paraId="350E7C7C" w14:textId="07CA6157" w:rsidR="0079129B" w:rsidRPr="00F8737E" w:rsidRDefault="0079129B" w:rsidP="0011443C">
      <w:pPr>
        <w:spacing w:line="276" w:lineRule="auto"/>
        <w:rPr>
          <w:rFonts w:ascii="Century Gothic" w:hAnsi="Century Gothic"/>
          <w:sz w:val="22"/>
          <w:szCs w:val="20"/>
        </w:rPr>
      </w:pPr>
    </w:p>
    <w:p w14:paraId="7A04F43C" w14:textId="359524E4" w:rsidR="0079129B" w:rsidRPr="00F8737E" w:rsidRDefault="0079129B" w:rsidP="0011443C">
      <w:pPr>
        <w:spacing w:line="276" w:lineRule="auto"/>
        <w:rPr>
          <w:rFonts w:ascii="Century Gothic" w:hAnsi="Century Gothic"/>
          <w:sz w:val="22"/>
          <w:szCs w:val="20"/>
        </w:rPr>
      </w:pPr>
      <w:r w:rsidRPr="00F8737E">
        <w:rPr>
          <w:rFonts w:ascii="Century Gothic" w:hAnsi="Century Gothic"/>
          <w:sz w:val="22"/>
          <w:szCs w:val="20"/>
        </w:rPr>
        <w:br w:type="page"/>
      </w:r>
    </w:p>
    <w:p w14:paraId="4A16F840" w14:textId="5C91AB0F" w:rsidR="0079129B" w:rsidRPr="00F8737E" w:rsidRDefault="0079129B" w:rsidP="0079129B">
      <w:pPr>
        <w:pStyle w:val="Heading2"/>
        <w:numPr>
          <w:ilvl w:val="0"/>
          <w:numId w:val="0"/>
        </w:numPr>
        <w:spacing w:before="0" w:after="0" w:line="276" w:lineRule="auto"/>
        <w:ind w:left="576" w:hanging="576"/>
      </w:pPr>
      <w:bookmarkStart w:id="86" w:name="_Toc38537142"/>
      <w:r w:rsidRPr="00F8737E">
        <w:t xml:space="preserve">Annexe </w:t>
      </w:r>
      <w:r w:rsidR="007D008B" w:rsidRPr="00F8737E">
        <w:t>4</w:t>
      </w:r>
      <w:r w:rsidRPr="00F8737E">
        <w:t xml:space="preserve"> : </w:t>
      </w:r>
      <w:r w:rsidR="007D008B" w:rsidRPr="00F8737E">
        <w:t>Outils de collecte</w:t>
      </w:r>
      <w:bookmarkEnd w:id="86"/>
    </w:p>
    <w:p w14:paraId="3BBC83BF" w14:textId="18250A70" w:rsidR="0079129B" w:rsidRPr="00F8737E" w:rsidRDefault="007D008B" w:rsidP="007D008B">
      <w:pPr>
        <w:spacing w:before="240" w:line="276" w:lineRule="auto"/>
        <w:rPr>
          <w:rFonts w:ascii="Century Gothic" w:hAnsi="Century Gothic"/>
          <w:sz w:val="22"/>
          <w:szCs w:val="20"/>
        </w:rPr>
      </w:pPr>
      <w:r w:rsidRPr="00F8737E">
        <w:rPr>
          <w:rFonts w:ascii="Century Gothic" w:hAnsi="Century Gothic"/>
          <w:sz w:val="22"/>
          <w:szCs w:val="20"/>
        </w:rPr>
        <w:t>Voir documents séparés joints</w:t>
      </w:r>
      <w:r w:rsidR="00740BAA" w:rsidRPr="00F8737E">
        <w:rPr>
          <w:rFonts w:ascii="Century Gothic" w:hAnsi="Century Gothic"/>
          <w:sz w:val="22"/>
          <w:szCs w:val="20"/>
        </w:rPr>
        <w:t>.</w:t>
      </w:r>
    </w:p>
    <w:p w14:paraId="12FD3D4A" w14:textId="77777777" w:rsidR="00740BAA" w:rsidRPr="00F8737E" w:rsidRDefault="00740BAA" w:rsidP="007D008B">
      <w:pPr>
        <w:spacing w:before="240" w:line="276" w:lineRule="auto"/>
        <w:rPr>
          <w:rFonts w:ascii="Century Gothic" w:hAnsi="Century Gothic"/>
          <w:sz w:val="22"/>
          <w:szCs w:val="20"/>
        </w:rPr>
      </w:pPr>
    </w:p>
    <w:p w14:paraId="2FE58DEB" w14:textId="14823A67" w:rsidR="0079129B" w:rsidRPr="00F8737E" w:rsidRDefault="0079129B" w:rsidP="0011443C">
      <w:pPr>
        <w:spacing w:line="276" w:lineRule="auto"/>
        <w:rPr>
          <w:rFonts w:ascii="Century Gothic" w:hAnsi="Century Gothic"/>
          <w:sz w:val="22"/>
          <w:szCs w:val="20"/>
        </w:rPr>
      </w:pPr>
    </w:p>
    <w:p w14:paraId="54F5C257" w14:textId="77777777" w:rsidR="00740BAA" w:rsidRPr="00F8737E" w:rsidRDefault="00740BAA" w:rsidP="0011443C">
      <w:pPr>
        <w:spacing w:line="276" w:lineRule="auto"/>
        <w:rPr>
          <w:rFonts w:ascii="Century Gothic" w:hAnsi="Century Gothic"/>
          <w:sz w:val="22"/>
          <w:szCs w:val="20"/>
        </w:rPr>
        <w:sectPr w:rsidR="00740BAA" w:rsidRPr="00F8737E" w:rsidSect="0067644A">
          <w:pgSz w:w="11906" w:h="16838"/>
          <w:pgMar w:top="1418" w:right="1418" w:bottom="1418" w:left="1418" w:header="709" w:footer="709" w:gutter="0"/>
          <w:pgNumType w:fmt="upperRoman"/>
          <w:cols w:space="708"/>
          <w:titlePg/>
          <w:docGrid w:linePitch="360"/>
        </w:sectPr>
      </w:pPr>
    </w:p>
    <w:p w14:paraId="02E52BBE" w14:textId="3077984B" w:rsidR="0079129B" w:rsidRPr="00F8737E" w:rsidRDefault="0079129B" w:rsidP="0079129B">
      <w:pPr>
        <w:pStyle w:val="Heading2"/>
        <w:numPr>
          <w:ilvl w:val="0"/>
          <w:numId w:val="0"/>
        </w:numPr>
        <w:spacing w:before="0" w:after="0" w:line="276" w:lineRule="auto"/>
        <w:ind w:left="576" w:hanging="576"/>
      </w:pPr>
      <w:bookmarkStart w:id="87" w:name="_Toc38537143"/>
      <w:r w:rsidRPr="00F8737E">
        <w:t xml:space="preserve">Annexe </w:t>
      </w:r>
      <w:r w:rsidR="007D008B" w:rsidRPr="00F8737E">
        <w:t>5</w:t>
      </w:r>
      <w:r w:rsidRPr="00F8737E">
        <w:t xml:space="preserve"> : </w:t>
      </w:r>
      <w:r w:rsidR="00955156" w:rsidRPr="00F8737E">
        <w:t>Théorie du changement</w:t>
      </w:r>
      <w:bookmarkEnd w:id="87"/>
    </w:p>
    <w:p w14:paraId="5ABE98D3" w14:textId="4B493D0F" w:rsidR="00CF2DA6" w:rsidRPr="00F8737E" w:rsidRDefault="003338C2" w:rsidP="00740BAA">
      <w:pPr>
        <w:spacing w:before="240" w:line="276" w:lineRule="auto"/>
        <w:rPr>
          <w:rFonts w:ascii="Century Gothic" w:hAnsi="Century Gothic"/>
          <w:sz w:val="22"/>
          <w:szCs w:val="20"/>
        </w:rPr>
      </w:pPr>
      <w:r w:rsidRPr="00F8737E">
        <w:rPr>
          <w:rFonts w:ascii="Century Gothic" w:hAnsi="Century Gothic"/>
          <w:sz w:val="22"/>
          <w:szCs w:val="20"/>
        </w:rPr>
        <w:t xml:space="preserve">La théorie de changement de la réforme </w:t>
      </w:r>
      <w:r w:rsidR="00CF2DA6" w:rsidRPr="00F8737E">
        <w:rPr>
          <w:rFonts w:ascii="Century Gothic" w:hAnsi="Century Gothic"/>
          <w:sz w:val="22"/>
          <w:szCs w:val="20"/>
        </w:rPr>
        <w:t>est reconstruite à partir des documents du PSDEF et du PTE et se présente comme suit :</w:t>
      </w:r>
    </w:p>
    <w:p w14:paraId="082806D0" w14:textId="6D5FEE5E" w:rsidR="00CF2DA6" w:rsidRPr="00F8737E" w:rsidRDefault="00CF2DA6" w:rsidP="00CF2DA6">
      <w:pPr>
        <w:pStyle w:val="Heading3"/>
        <w:numPr>
          <w:ilvl w:val="0"/>
          <w:numId w:val="0"/>
        </w:numPr>
        <w:ind w:left="1287" w:hanging="720"/>
      </w:pPr>
      <w:bookmarkStart w:id="88" w:name="_Toc38537144"/>
      <w:r w:rsidRPr="00F8737E">
        <w:t>PSDEF</w:t>
      </w:r>
      <w:bookmarkEnd w:id="88"/>
    </w:p>
    <w:tbl>
      <w:tblPr>
        <w:tblStyle w:val="Grilledutableau10"/>
        <w:tblW w:w="5420" w:type="pct"/>
        <w:tblInd w:w="-572"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ook w:val="04A0" w:firstRow="1" w:lastRow="0" w:firstColumn="1" w:lastColumn="0" w:noHBand="0" w:noVBand="1"/>
      </w:tblPr>
      <w:tblGrid>
        <w:gridCol w:w="1419"/>
        <w:gridCol w:w="2412"/>
        <w:gridCol w:w="1420"/>
        <w:gridCol w:w="5524"/>
        <w:gridCol w:w="2129"/>
        <w:gridCol w:w="2263"/>
      </w:tblGrid>
      <w:tr w:rsidR="006922B1" w:rsidRPr="00F8737E" w14:paraId="5360753B" w14:textId="77777777" w:rsidTr="00CB6791">
        <w:trPr>
          <w:trHeight w:val="20"/>
          <w:tblHeader/>
        </w:trPr>
        <w:tc>
          <w:tcPr>
            <w:tcW w:w="468" w:type="pct"/>
            <w:shd w:val="clear" w:color="auto" w:fill="0070C0"/>
            <w:vAlign w:val="center"/>
          </w:tcPr>
          <w:p w14:paraId="61D90F7E" w14:textId="77777777" w:rsidR="006922B1" w:rsidRPr="00F8737E" w:rsidRDefault="006922B1" w:rsidP="006922B1">
            <w:pPr>
              <w:jc w:val="center"/>
              <w:rPr>
                <w:rFonts w:ascii="Century Gothic" w:hAnsi="Century Gothic"/>
                <w:b/>
                <w:color w:val="FFFFFF"/>
                <w:sz w:val="20"/>
                <w:szCs w:val="20"/>
              </w:rPr>
            </w:pPr>
            <w:r w:rsidRPr="00F8737E">
              <w:rPr>
                <w:rFonts w:ascii="Century Gothic" w:hAnsi="Century Gothic"/>
                <w:b/>
                <w:color w:val="FFFFFF"/>
                <w:sz w:val="20"/>
                <w:szCs w:val="20"/>
              </w:rPr>
              <w:t>Piliers</w:t>
            </w:r>
          </w:p>
        </w:tc>
        <w:tc>
          <w:tcPr>
            <w:tcW w:w="795" w:type="pct"/>
            <w:shd w:val="clear" w:color="auto" w:fill="0070C0"/>
            <w:vAlign w:val="center"/>
          </w:tcPr>
          <w:p w14:paraId="5F3449A9" w14:textId="77777777" w:rsidR="006922B1" w:rsidRPr="00F8737E" w:rsidRDefault="006922B1" w:rsidP="006922B1">
            <w:pPr>
              <w:jc w:val="center"/>
              <w:rPr>
                <w:rFonts w:ascii="Century Gothic" w:hAnsi="Century Gothic"/>
                <w:b/>
                <w:color w:val="FFFFFF"/>
                <w:sz w:val="20"/>
                <w:szCs w:val="20"/>
              </w:rPr>
            </w:pPr>
            <w:r w:rsidRPr="00F8737E">
              <w:rPr>
                <w:rFonts w:ascii="Century Gothic" w:hAnsi="Century Gothic"/>
                <w:b/>
                <w:color w:val="FFFFFF"/>
                <w:sz w:val="20"/>
                <w:szCs w:val="20"/>
              </w:rPr>
              <w:t>Sous objectifs</w:t>
            </w:r>
          </w:p>
        </w:tc>
        <w:tc>
          <w:tcPr>
            <w:tcW w:w="468" w:type="pct"/>
            <w:shd w:val="clear" w:color="auto" w:fill="0070C0"/>
            <w:vAlign w:val="center"/>
          </w:tcPr>
          <w:p w14:paraId="73FAC004" w14:textId="77777777" w:rsidR="006922B1" w:rsidRPr="00F8737E" w:rsidRDefault="006922B1" w:rsidP="006922B1">
            <w:pPr>
              <w:jc w:val="center"/>
              <w:rPr>
                <w:rFonts w:ascii="Century Gothic" w:hAnsi="Century Gothic"/>
                <w:b/>
                <w:color w:val="FFFFFF"/>
                <w:sz w:val="20"/>
                <w:szCs w:val="20"/>
              </w:rPr>
            </w:pPr>
            <w:r w:rsidRPr="00F8737E">
              <w:rPr>
                <w:rFonts w:ascii="Century Gothic" w:hAnsi="Century Gothic"/>
                <w:b/>
                <w:color w:val="FFFFFF"/>
                <w:sz w:val="20"/>
                <w:szCs w:val="20"/>
              </w:rPr>
              <w:t>Ressource (MFBU total 2013-2015)</w:t>
            </w:r>
          </w:p>
        </w:tc>
        <w:tc>
          <w:tcPr>
            <w:tcW w:w="1821" w:type="pct"/>
            <w:shd w:val="clear" w:color="auto" w:fill="0070C0"/>
            <w:vAlign w:val="center"/>
          </w:tcPr>
          <w:p w14:paraId="75A561AB" w14:textId="77777777" w:rsidR="006922B1" w:rsidRPr="00F8737E" w:rsidRDefault="006922B1" w:rsidP="006922B1">
            <w:pPr>
              <w:jc w:val="center"/>
              <w:rPr>
                <w:rFonts w:ascii="Century Gothic" w:hAnsi="Century Gothic"/>
                <w:b/>
                <w:color w:val="FFFFFF"/>
                <w:sz w:val="20"/>
                <w:szCs w:val="20"/>
              </w:rPr>
            </w:pPr>
            <w:r w:rsidRPr="00F8737E">
              <w:rPr>
                <w:rFonts w:ascii="Century Gothic" w:hAnsi="Century Gothic"/>
                <w:b/>
                <w:color w:val="FFFFFF"/>
                <w:sz w:val="20"/>
                <w:szCs w:val="20"/>
              </w:rPr>
              <w:t>Extrants (Produits)</w:t>
            </w:r>
          </w:p>
        </w:tc>
        <w:tc>
          <w:tcPr>
            <w:tcW w:w="702" w:type="pct"/>
            <w:shd w:val="clear" w:color="auto" w:fill="0070C0"/>
            <w:vAlign w:val="center"/>
          </w:tcPr>
          <w:p w14:paraId="64A0E603" w14:textId="77777777" w:rsidR="006922B1" w:rsidRPr="00F8737E" w:rsidRDefault="006922B1" w:rsidP="006922B1">
            <w:pPr>
              <w:jc w:val="center"/>
              <w:rPr>
                <w:rFonts w:ascii="Century Gothic" w:hAnsi="Century Gothic"/>
                <w:b/>
                <w:color w:val="FFFFFF"/>
                <w:sz w:val="20"/>
                <w:szCs w:val="20"/>
              </w:rPr>
            </w:pPr>
            <w:r w:rsidRPr="00F8737E">
              <w:rPr>
                <w:rFonts w:ascii="Century Gothic" w:hAnsi="Century Gothic"/>
                <w:b/>
                <w:color w:val="FFFFFF"/>
                <w:sz w:val="20"/>
                <w:szCs w:val="20"/>
              </w:rPr>
              <w:t>Effets</w:t>
            </w:r>
          </w:p>
        </w:tc>
        <w:tc>
          <w:tcPr>
            <w:tcW w:w="747" w:type="pct"/>
            <w:shd w:val="clear" w:color="auto" w:fill="0070C0"/>
            <w:vAlign w:val="center"/>
          </w:tcPr>
          <w:p w14:paraId="0BA4FBE7" w14:textId="77777777" w:rsidR="006922B1" w:rsidRPr="00F8737E" w:rsidRDefault="006922B1" w:rsidP="006922B1">
            <w:pPr>
              <w:jc w:val="center"/>
              <w:rPr>
                <w:rFonts w:ascii="Century Gothic" w:hAnsi="Century Gothic"/>
                <w:b/>
                <w:color w:val="FFFFFF"/>
                <w:sz w:val="20"/>
                <w:szCs w:val="20"/>
              </w:rPr>
            </w:pPr>
            <w:r w:rsidRPr="00F8737E">
              <w:rPr>
                <w:rFonts w:ascii="Century Gothic" w:hAnsi="Century Gothic"/>
                <w:b/>
                <w:color w:val="FFFFFF"/>
                <w:sz w:val="20"/>
                <w:szCs w:val="20"/>
              </w:rPr>
              <w:t>Impact</w:t>
            </w:r>
          </w:p>
        </w:tc>
      </w:tr>
      <w:tr w:rsidR="006922B1" w:rsidRPr="00F8737E" w14:paraId="04670EEF" w14:textId="77777777" w:rsidTr="00CB6791">
        <w:trPr>
          <w:trHeight w:val="20"/>
        </w:trPr>
        <w:tc>
          <w:tcPr>
            <w:tcW w:w="468" w:type="pct"/>
            <w:vMerge w:val="restart"/>
            <w:vAlign w:val="center"/>
          </w:tcPr>
          <w:p w14:paraId="367E27A2" w14:textId="77777777" w:rsidR="006922B1" w:rsidRPr="00F8737E" w:rsidRDefault="006922B1" w:rsidP="006922B1">
            <w:pPr>
              <w:numPr>
                <w:ilvl w:val="0"/>
                <w:numId w:val="70"/>
              </w:numPr>
              <w:rPr>
                <w:rFonts w:ascii="Century Gothic" w:hAnsi="Century Gothic"/>
                <w:b/>
                <w:sz w:val="18"/>
                <w:szCs w:val="18"/>
              </w:rPr>
            </w:pPr>
            <w:r w:rsidRPr="00F8737E">
              <w:rPr>
                <w:rFonts w:ascii="Century Gothic" w:hAnsi="Century Gothic"/>
                <w:b/>
                <w:sz w:val="18"/>
                <w:szCs w:val="18"/>
              </w:rPr>
              <w:t xml:space="preserve">Accès </w:t>
            </w:r>
          </w:p>
        </w:tc>
        <w:tc>
          <w:tcPr>
            <w:tcW w:w="795" w:type="pct"/>
            <w:vMerge w:val="restart"/>
            <w:vAlign w:val="center"/>
          </w:tcPr>
          <w:p w14:paraId="20C34B78"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Amélioration de l'accès au préscolaire</w:t>
            </w:r>
          </w:p>
        </w:tc>
        <w:tc>
          <w:tcPr>
            <w:tcW w:w="468" w:type="pct"/>
            <w:vMerge w:val="restart"/>
            <w:vAlign w:val="center"/>
          </w:tcPr>
          <w:p w14:paraId="7F32F75B" w14:textId="77777777" w:rsidR="006922B1" w:rsidRPr="00F8737E" w:rsidRDefault="006922B1" w:rsidP="006922B1">
            <w:pPr>
              <w:jc w:val="center"/>
              <w:rPr>
                <w:rFonts w:ascii="Century Gothic" w:hAnsi="Century Gothic"/>
                <w:sz w:val="18"/>
                <w:szCs w:val="18"/>
              </w:rPr>
            </w:pPr>
            <w:r w:rsidRPr="00F8737E">
              <w:rPr>
                <w:rFonts w:ascii="Century Gothic" w:hAnsi="Century Gothic"/>
                <w:sz w:val="18"/>
                <w:szCs w:val="18"/>
              </w:rPr>
              <w:t>243 004</w:t>
            </w:r>
          </w:p>
        </w:tc>
        <w:tc>
          <w:tcPr>
            <w:tcW w:w="1821" w:type="pct"/>
          </w:tcPr>
          <w:p w14:paraId="61486A2C"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La communauté participe encore plus à l'encadrement de la petite enfance</w:t>
            </w:r>
          </w:p>
        </w:tc>
        <w:tc>
          <w:tcPr>
            <w:tcW w:w="702" w:type="pct"/>
            <w:vMerge w:val="restart"/>
          </w:tcPr>
          <w:p w14:paraId="321E0D9A" w14:textId="010D5B7C" w:rsidR="006922B1" w:rsidRPr="00F8737E" w:rsidRDefault="00994B03" w:rsidP="006922B1">
            <w:pPr>
              <w:jc w:val="both"/>
              <w:rPr>
                <w:rFonts w:ascii="Century Gothic" w:hAnsi="Century Gothic"/>
                <w:sz w:val="18"/>
                <w:szCs w:val="18"/>
              </w:rPr>
            </w:pPr>
            <w:r w:rsidRPr="00F8737E">
              <w:rPr>
                <w:rFonts w:ascii="Century Gothic" w:hAnsi="Century Gothic"/>
                <w:sz w:val="18"/>
                <w:szCs w:val="18"/>
              </w:rPr>
              <w:t>Le système éducatif burundais offre les conditions et les moyens nécessaires pour répondre à la demande d’enseignement à tous les niveaux d’enseignement.</w:t>
            </w:r>
          </w:p>
        </w:tc>
        <w:tc>
          <w:tcPr>
            <w:tcW w:w="747" w:type="pct"/>
            <w:vMerge w:val="restart"/>
          </w:tcPr>
          <w:p w14:paraId="45FC8AD6"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Au Burundi, en 2020, les enfants et adolescents (filles et garçons) ont une scolarisation plus longue et disposent des capacités adéquates pour leur participation citoyenne future au développement du pays.</w:t>
            </w:r>
          </w:p>
        </w:tc>
      </w:tr>
      <w:tr w:rsidR="006922B1" w:rsidRPr="00F8737E" w14:paraId="6394BA50" w14:textId="77777777" w:rsidTr="00CB6791">
        <w:trPr>
          <w:trHeight w:val="20"/>
        </w:trPr>
        <w:tc>
          <w:tcPr>
            <w:tcW w:w="468" w:type="pct"/>
            <w:vMerge/>
            <w:vAlign w:val="center"/>
          </w:tcPr>
          <w:p w14:paraId="00B49C7A" w14:textId="77777777" w:rsidR="006922B1" w:rsidRPr="00F8737E" w:rsidRDefault="006922B1" w:rsidP="006922B1">
            <w:pPr>
              <w:rPr>
                <w:rFonts w:ascii="Century Gothic" w:hAnsi="Century Gothic"/>
                <w:b/>
                <w:sz w:val="18"/>
                <w:szCs w:val="18"/>
              </w:rPr>
            </w:pPr>
          </w:p>
        </w:tc>
        <w:tc>
          <w:tcPr>
            <w:tcW w:w="795" w:type="pct"/>
            <w:vMerge/>
            <w:vAlign w:val="center"/>
          </w:tcPr>
          <w:p w14:paraId="2BE3A9E5" w14:textId="77777777" w:rsidR="006922B1" w:rsidRPr="00F8737E" w:rsidRDefault="006922B1" w:rsidP="006922B1">
            <w:pPr>
              <w:jc w:val="both"/>
              <w:rPr>
                <w:rFonts w:ascii="Century Gothic" w:hAnsi="Century Gothic"/>
                <w:sz w:val="18"/>
                <w:szCs w:val="18"/>
              </w:rPr>
            </w:pPr>
          </w:p>
        </w:tc>
        <w:tc>
          <w:tcPr>
            <w:tcW w:w="468" w:type="pct"/>
            <w:vMerge/>
            <w:vAlign w:val="center"/>
          </w:tcPr>
          <w:p w14:paraId="57F98B29" w14:textId="77777777" w:rsidR="006922B1" w:rsidRPr="00F8737E" w:rsidRDefault="006922B1" w:rsidP="006922B1">
            <w:pPr>
              <w:jc w:val="center"/>
              <w:rPr>
                <w:rFonts w:ascii="Century Gothic" w:hAnsi="Century Gothic"/>
                <w:sz w:val="18"/>
                <w:szCs w:val="18"/>
              </w:rPr>
            </w:pPr>
          </w:p>
        </w:tc>
        <w:tc>
          <w:tcPr>
            <w:tcW w:w="1821" w:type="pct"/>
          </w:tcPr>
          <w:p w14:paraId="1B5C887D"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Le préscolaire communautaire est subventionné</w:t>
            </w:r>
          </w:p>
        </w:tc>
        <w:tc>
          <w:tcPr>
            <w:tcW w:w="702" w:type="pct"/>
            <w:vMerge/>
          </w:tcPr>
          <w:p w14:paraId="47ECE473" w14:textId="77777777" w:rsidR="006922B1" w:rsidRPr="00F8737E" w:rsidRDefault="006922B1" w:rsidP="006922B1">
            <w:pPr>
              <w:rPr>
                <w:rFonts w:ascii="Century Gothic" w:hAnsi="Century Gothic"/>
                <w:sz w:val="18"/>
                <w:szCs w:val="18"/>
              </w:rPr>
            </w:pPr>
          </w:p>
        </w:tc>
        <w:tc>
          <w:tcPr>
            <w:tcW w:w="747" w:type="pct"/>
            <w:vMerge/>
            <w:vAlign w:val="center"/>
          </w:tcPr>
          <w:p w14:paraId="6604DCBA" w14:textId="77777777" w:rsidR="006922B1" w:rsidRPr="00F8737E" w:rsidRDefault="006922B1" w:rsidP="006922B1">
            <w:pPr>
              <w:rPr>
                <w:rFonts w:ascii="Century Gothic" w:hAnsi="Century Gothic"/>
                <w:sz w:val="18"/>
                <w:szCs w:val="18"/>
              </w:rPr>
            </w:pPr>
          </w:p>
        </w:tc>
      </w:tr>
      <w:tr w:rsidR="006922B1" w:rsidRPr="00F8737E" w14:paraId="37C29B91" w14:textId="77777777" w:rsidTr="00CB6791">
        <w:trPr>
          <w:trHeight w:val="20"/>
        </w:trPr>
        <w:tc>
          <w:tcPr>
            <w:tcW w:w="468" w:type="pct"/>
            <w:vMerge/>
            <w:vAlign w:val="center"/>
          </w:tcPr>
          <w:p w14:paraId="5BBC7ABC" w14:textId="77777777" w:rsidR="006922B1" w:rsidRPr="00F8737E" w:rsidRDefault="006922B1" w:rsidP="006922B1">
            <w:pPr>
              <w:rPr>
                <w:rFonts w:ascii="Century Gothic" w:hAnsi="Century Gothic"/>
                <w:b/>
                <w:sz w:val="18"/>
                <w:szCs w:val="18"/>
              </w:rPr>
            </w:pPr>
          </w:p>
        </w:tc>
        <w:tc>
          <w:tcPr>
            <w:tcW w:w="795" w:type="pct"/>
            <w:vMerge w:val="restart"/>
            <w:vAlign w:val="center"/>
          </w:tcPr>
          <w:p w14:paraId="68BD58CF"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Améliorer l'accès et l'achèvement</w:t>
            </w:r>
          </w:p>
        </w:tc>
        <w:tc>
          <w:tcPr>
            <w:tcW w:w="468" w:type="pct"/>
            <w:vMerge/>
            <w:vAlign w:val="center"/>
          </w:tcPr>
          <w:p w14:paraId="4304E739" w14:textId="77777777" w:rsidR="006922B1" w:rsidRPr="00F8737E" w:rsidRDefault="006922B1" w:rsidP="006922B1">
            <w:pPr>
              <w:jc w:val="center"/>
              <w:rPr>
                <w:rFonts w:ascii="Century Gothic" w:hAnsi="Century Gothic"/>
                <w:sz w:val="18"/>
                <w:szCs w:val="18"/>
              </w:rPr>
            </w:pPr>
          </w:p>
        </w:tc>
        <w:tc>
          <w:tcPr>
            <w:tcW w:w="1821" w:type="pct"/>
          </w:tcPr>
          <w:p w14:paraId="2E27505F"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Le taux d’achèvement augmente</w:t>
            </w:r>
          </w:p>
        </w:tc>
        <w:tc>
          <w:tcPr>
            <w:tcW w:w="702" w:type="pct"/>
            <w:vMerge/>
          </w:tcPr>
          <w:p w14:paraId="35431E1C" w14:textId="77777777" w:rsidR="006922B1" w:rsidRPr="00F8737E" w:rsidRDefault="006922B1" w:rsidP="006922B1">
            <w:pPr>
              <w:rPr>
                <w:rFonts w:ascii="Century Gothic" w:hAnsi="Century Gothic"/>
                <w:sz w:val="18"/>
                <w:szCs w:val="18"/>
              </w:rPr>
            </w:pPr>
          </w:p>
        </w:tc>
        <w:tc>
          <w:tcPr>
            <w:tcW w:w="747" w:type="pct"/>
            <w:vMerge/>
            <w:vAlign w:val="center"/>
          </w:tcPr>
          <w:p w14:paraId="6AE6EA97" w14:textId="77777777" w:rsidR="006922B1" w:rsidRPr="00F8737E" w:rsidRDefault="006922B1" w:rsidP="006922B1">
            <w:pPr>
              <w:rPr>
                <w:rFonts w:ascii="Century Gothic" w:hAnsi="Century Gothic"/>
                <w:sz w:val="18"/>
                <w:szCs w:val="18"/>
              </w:rPr>
            </w:pPr>
          </w:p>
        </w:tc>
      </w:tr>
      <w:tr w:rsidR="006922B1" w:rsidRPr="00F8737E" w14:paraId="14AE627C" w14:textId="77777777" w:rsidTr="00CB6791">
        <w:trPr>
          <w:trHeight w:val="20"/>
        </w:trPr>
        <w:tc>
          <w:tcPr>
            <w:tcW w:w="468" w:type="pct"/>
            <w:vMerge/>
            <w:vAlign w:val="center"/>
          </w:tcPr>
          <w:p w14:paraId="3FD6D521" w14:textId="77777777" w:rsidR="006922B1" w:rsidRPr="00F8737E" w:rsidRDefault="006922B1" w:rsidP="006922B1">
            <w:pPr>
              <w:rPr>
                <w:rFonts w:ascii="Century Gothic" w:hAnsi="Century Gothic"/>
                <w:b/>
                <w:sz w:val="18"/>
                <w:szCs w:val="18"/>
              </w:rPr>
            </w:pPr>
          </w:p>
        </w:tc>
        <w:tc>
          <w:tcPr>
            <w:tcW w:w="795" w:type="pct"/>
            <w:vMerge/>
            <w:vAlign w:val="center"/>
          </w:tcPr>
          <w:p w14:paraId="2FBB2975" w14:textId="77777777" w:rsidR="006922B1" w:rsidRPr="00F8737E" w:rsidRDefault="006922B1" w:rsidP="006922B1">
            <w:pPr>
              <w:jc w:val="both"/>
              <w:rPr>
                <w:rFonts w:ascii="Century Gothic" w:hAnsi="Century Gothic"/>
                <w:sz w:val="18"/>
                <w:szCs w:val="18"/>
              </w:rPr>
            </w:pPr>
          </w:p>
        </w:tc>
        <w:tc>
          <w:tcPr>
            <w:tcW w:w="468" w:type="pct"/>
            <w:vMerge/>
            <w:vAlign w:val="center"/>
          </w:tcPr>
          <w:p w14:paraId="3A323882" w14:textId="77777777" w:rsidR="006922B1" w:rsidRPr="00F8737E" w:rsidRDefault="006922B1" w:rsidP="006922B1">
            <w:pPr>
              <w:jc w:val="center"/>
              <w:rPr>
                <w:rFonts w:ascii="Century Gothic" w:hAnsi="Century Gothic"/>
                <w:sz w:val="18"/>
                <w:szCs w:val="18"/>
              </w:rPr>
            </w:pPr>
          </w:p>
        </w:tc>
        <w:tc>
          <w:tcPr>
            <w:tcW w:w="1821" w:type="pct"/>
          </w:tcPr>
          <w:p w14:paraId="33AEA640"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Les taux de redoublement au fondamental baissent</w:t>
            </w:r>
          </w:p>
        </w:tc>
        <w:tc>
          <w:tcPr>
            <w:tcW w:w="702" w:type="pct"/>
            <w:vMerge/>
          </w:tcPr>
          <w:p w14:paraId="4E2CA29E" w14:textId="77777777" w:rsidR="006922B1" w:rsidRPr="00F8737E" w:rsidRDefault="006922B1" w:rsidP="006922B1">
            <w:pPr>
              <w:rPr>
                <w:rFonts w:ascii="Century Gothic" w:hAnsi="Century Gothic"/>
                <w:sz w:val="18"/>
                <w:szCs w:val="18"/>
              </w:rPr>
            </w:pPr>
          </w:p>
        </w:tc>
        <w:tc>
          <w:tcPr>
            <w:tcW w:w="747" w:type="pct"/>
            <w:vMerge/>
            <w:vAlign w:val="center"/>
          </w:tcPr>
          <w:p w14:paraId="2167582C" w14:textId="77777777" w:rsidR="006922B1" w:rsidRPr="00F8737E" w:rsidRDefault="006922B1" w:rsidP="006922B1">
            <w:pPr>
              <w:rPr>
                <w:rFonts w:ascii="Century Gothic" w:hAnsi="Century Gothic"/>
                <w:sz w:val="18"/>
                <w:szCs w:val="18"/>
              </w:rPr>
            </w:pPr>
          </w:p>
        </w:tc>
      </w:tr>
      <w:tr w:rsidR="006922B1" w:rsidRPr="00F8737E" w14:paraId="48CC1252" w14:textId="77777777" w:rsidTr="00CB6791">
        <w:trPr>
          <w:trHeight w:val="20"/>
        </w:trPr>
        <w:tc>
          <w:tcPr>
            <w:tcW w:w="468" w:type="pct"/>
            <w:vMerge/>
            <w:vAlign w:val="center"/>
          </w:tcPr>
          <w:p w14:paraId="0104E201" w14:textId="77777777" w:rsidR="006922B1" w:rsidRPr="00F8737E" w:rsidRDefault="006922B1" w:rsidP="006922B1">
            <w:pPr>
              <w:rPr>
                <w:rFonts w:ascii="Century Gothic" w:hAnsi="Century Gothic"/>
                <w:b/>
                <w:sz w:val="18"/>
                <w:szCs w:val="18"/>
              </w:rPr>
            </w:pPr>
          </w:p>
        </w:tc>
        <w:tc>
          <w:tcPr>
            <w:tcW w:w="795" w:type="pct"/>
            <w:vMerge/>
            <w:vAlign w:val="center"/>
          </w:tcPr>
          <w:p w14:paraId="335EE142" w14:textId="77777777" w:rsidR="006922B1" w:rsidRPr="00F8737E" w:rsidRDefault="006922B1" w:rsidP="006922B1">
            <w:pPr>
              <w:jc w:val="both"/>
              <w:rPr>
                <w:rFonts w:ascii="Century Gothic" w:hAnsi="Century Gothic"/>
                <w:sz w:val="18"/>
                <w:szCs w:val="18"/>
              </w:rPr>
            </w:pPr>
          </w:p>
        </w:tc>
        <w:tc>
          <w:tcPr>
            <w:tcW w:w="468" w:type="pct"/>
            <w:vMerge/>
            <w:vAlign w:val="center"/>
          </w:tcPr>
          <w:p w14:paraId="59F470DA" w14:textId="77777777" w:rsidR="006922B1" w:rsidRPr="00F8737E" w:rsidRDefault="006922B1" w:rsidP="006922B1">
            <w:pPr>
              <w:jc w:val="center"/>
              <w:rPr>
                <w:rFonts w:ascii="Century Gothic" w:hAnsi="Century Gothic"/>
                <w:sz w:val="18"/>
                <w:szCs w:val="18"/>
              </w:rPr>
            </w:pPr>
          </w:p>
        </w:tc>
        <w:tc>
          <w:tcPr>
            <w:tcW w:w="1821" w:type="pct"/>
          </w:tcPr>
          <w:p w14:paraId="119A324D"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La proportion de groupes pédagogiques en double vacation diminue dans le public</w:t>
            </w:r>
          </w:p>
        </w:tc>
        <w:tc>
          <w:tcPr>
            <w:tcW w:w="702" w:type="pct"/>
            <w:vMerge/>
          </w:tcPr>
          <w:p w14:paraId="638880B3" w14:textId="77777777" w:rsidR="006922B1" w:rsidRPr="00F8737E" w:rsidRDefault="006922B1" w:rsidP="006922B1">
            <w:pPr>
              <w:rPr>
                <w:rFonts w:ascii="Century Gothic" w:hAnsi="Century Gothic"/>
                <w:sz w:val="18"/>
                <w:szCs w:val="18"/>
              </w:rPr>
            </w:pPr>
          </w:p>
        </w:tc>
        <w:tc>
          <w:tcPr>
            <w:tcW w:w="747" w:type="pct"/>
            <w:vMerge/>
          </w:tcPr>
          <w:p w14:paraId="06BE2CDF" w14:textId="77777777" w:rsidR="006922B1" w:rsidRPr="00F8737E" w:rsidRDefault="006922B1" w:rsidP="006922B1">
            <w:pPr>
              <w:rPr>
                <w:rFonts w:ascii="Century Gothic" w:hAnsi="Century Gothic"/>
                <w:sz w:val="18"/>
                <w:szCs w:val="18"/>
              </w:rPr>
            </w:pPr>
          </w:p>
        </w:tc>
      </w:tr>
      <w:tr w:rsidR="006922B1" w:rsidRPr="00F8737E" w14:paraId="2222836A" w14:textId="77777777" w:rsidTr="00CB6791">
        <w:trPr>
          <w:trHeight w:val="20"/>
        </w:trPr>
        <w:tc>
          <w:tcPr>
            <w:tcW w:w="468" w:type="pct"/>
            <w:vMerge/>
            <w:vAlign w:val="center"/>
          </w:tcPr>
          <w:p w14:paraId="57E7AD2D" w14:textId="77777777" w:rsidR="006922B1" w:rsidRPr="00F8737E" w:rsidRDefault="006922B1" w:rsidP="006922B1">
            <w:pPr>
              <w:rPr>
                <w:rFonts w:ascii="Century Gothic" w:hAnsi="Century Gothic"/>
                <w:b/>
                <w:sz w:val="18"/>
                <w:szCs w:val="18"/>
              </w:rPr>
            </w:pPr>
          </w:p>
        </w:tc>
        <w:tc>
          <w:tcPr>
            <w:tcW w:w="795" w:type="pct"/>
            <w:vMerge/>
            <w:vAlign w:val="center"/>
          </w:tcPr>
          <w:p w14:paraId="6DEB8BEF" w14:textId="77777777" w:rsidR="006922B1" w:rsidRPr="00F8737E" w:rsidRDefault="006922B1" w:rsidP="006922B1">
            <w:pPr>
              <w:jc w:val="both"/>
              <w:rPr>
                <w:rFonts w:ascii="Century Gothic" w:hAnsi="Century Gothic"/>
                <w:sz w:val="18"/>
                <w:szCs w:val="18"/>
              </w:rPr>
            </w:pPr>
          </w:p>
        </w:tc>
        <w:tc>
          <w:tcPr>
            <w:tcW w:w="468" w:type="pct"/>
            <w:vMerge/>
            <w:vAlign w:val="center"/>
          </w:tcPr>
          <w:p w14:paraId="006441F2" w14:textId="77777777" w:rsidR="006922B1" w:rsidRPr="00F8737E" w:rsidRDefault="006922B1" w:rsidP="006922B1">
            <w:pPr>
              <w:jc w:val="center"/>
              <w:rPr>
                <w:rFonts w:ascii="Century Gothic" w:hAnsi="Century Gothic"/>
                <w:sz w:val="18"/>
                <w:szCs w:val="18"/>
              </w:rPr>
            </w:pPr>
          </w:p>
        </w:tc>
        <w:tc>
          <w:tcPr>
            <w:tcW w:w="1821" w:type="pct"/>
          </w:tcPr>
          <w:p w14:paraId="2142869B"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L'aide aux familles défavorisées et aux enfants à besoins spéciaux augmente</w:t>
            </w:r>
          </w:p>
        </w:tc>
        <w:tc>
          <w:tcPr>
            <w:tcW w:w="702" w:type="pct"/>
            <w:vMerge/>
          </w:tcPr>
          <w:p w14:paraId="1032A9CD" w14:textId="77777777" w:rsidR="006922B1" w:rsidRPr="00F8737E" w:rsidRDefault="006922B1" w:rsidP="006922B1">
            <w:pPr>
              <w:rPr>
                <w:rFonts w:ascii="Century Gothic" w:hAnsi="Century Gothic"/>
                <w:sz w:val="18"/>
                <w:szCs w:val="18"/>
              </w:rPr>
            </w:pPr>
          </w:p>
        </w:tc>
        <w:tc>
          <w:tcPr>
            <w:tcW w:w="747" w:type="pct"/>
            <w:vMerge/>
          </w:tcPr>
          <w:p w14:paraId="02A8D5E6" w14:textId="77777777" w:rsidR="006922B1" w:rsidRPr="00F8737E" w:rsidRDefault="006922B1" w:rsidP="006922B1">
            <w:pPr>
              <w:rPr>
                <w:rFonts w:ascii="Century Gothic" w:hAnsi="Century Gothic"/>
                <w:sz w:val="18"/>
                <w:szCs w:val="18"/>
              </w:rPr>
            </w:pPr>
          </w:p>
        </w:tc>
      </w:tr>
      <w:tr w:rsidR="006922B1" w:rsidRPr="00F8737E" w14:paraId="36997000" w14:textId="77777777" w:rsidTr="00CB6791">
        <w:trPr>
          <w:trHeight w:val="20"/>
        </w:trPr>
        <w:tc>
          <w:tcPr>
            <w:tcW w:w="468" w:type="pct"/>
            <w:vMerge/>
            <w:vAlign w:val="center"/>
          </w:tcPr>
          <w:p w14:paraId="21184F75" w14:textId="77777777" w:rsidR="006922B1" w:rsidRPr="00F8737E" w:rsidRDefault="006922B1" w:rsidP="006922B1">
            <w:pPr>
              <w:rPr>
                <w:rFonts w:ascii="Century Gothic" w:hAnsi="Century Gothic"/>
                <w:b/>
                <w:sz w:val="18"/>
                <w:szCs w:val="18"/>
              </w:rPr>
            </w:pPr>
          </w:p>
        </w:tc>
        <w:tc>
          <w:tcPr>
            <w:tcW w:w="795" w:type="pct"/>
            <w:vMerge w:val="restart"/>
            <w:vAlign w:val="center"/>
          </w:tcPr>
          <w:p w14:paraId="3CACECBB"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Améliorer l'accès au Fondamental 4</w:t>
            </w:r>
          </w:p>
        </w:tc>
        <w:tc>
          <w:tcPr>
            <w:tcW w:w="468" w:type="pct"/>
            <w:vMerge/>
            <w:vAlign w:val="center"/>
          </w:tcPr>
          <w:p w14:paraId="5102A8BC" w14:textId="77777777" w:rsidR="006922B1" w:rsidRPr="00F8737E" w:rsidRDefault="006922B1" w:rsidP="006922B1">
            <w:pPr>
              <w:jc w:val="center"/>
              <w:rPr>
                <w:rFonts w:ascii="Century Gothic" w:hAnsi="Century Gothic"/>
                <w:sz w:val="18"/>
                <w:szCs w:val="18"/>
              </w:rPr>
            </w:pPr>
          </w:p>
        </w:tc>
        <w:tc>
          <w:tcPr>
            <w:tcW w:w="1821" w:type="pct"/>
          </w:tcPr>
          <w:p w14:paraId="6E10163A"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La transition entre la 6</w:t>
            </w:r>
            <w:r w:rsidRPr="00F8737E">
              <w:rPr>
                <w:rFonts w:ascii="Century Gothic" w:hAnsi="Century Gothic"/>
                <w:sz w:val="18"/>
                <w:szCs w:val="18"/>
                <w:vertAlign w:val="superscript"/>
              </w:rPr>
              <w:t>ème</w:t>
            </w:r>
            <w:r w:rsidRPr="00F8737E">
              <w:rPr>
                <w:rFonts w:ascii="Century Gothic" w:hAnsi="Century Gothic"/>
                <w:sz w:val="18"/>
                <w:szCs w:val="18"/>
              </w:rPr>
              <w:t xml:space="preserve"> année et la 7</w:t>
            </w:r>
            <w:r w:rsidRPr="00F8737E">
              <w:rPr>
                <w:rFonts w:ascii="Century Gothic" w:hAnsi="Century Gothic"/>
                <w:sz w:val="18"/>
                <w:szCs w:val="18"/>
                <w:vertAlign w:val="superscript"/>
              </w:rPr>
              <w:t xml:space="preserve">ème </w:t>
            </w:r>
            <w:r w:rsidRPr="00F8737E">
              <w:rPr>
                <w:rFonts w:ascii="Century Gothic" w:hAnsi="Century Gothic"/>
                <w:sz w:val="18"/>
                <w:szCs w:val="18"/>
              </w:rPr>
              <w:t>année augmente</w:t>
            </w:r>
          </w:p>
        </w:tc>
        <w:tc>
          <w:tcPr>
            <w:tcW w:w="702" w:type="pct"/>
            <w:vMerge/>
          </w:tcPr>
          <w:p w14:paraId="7A31986B" w14:textId="77777777" w:rsidR="006922B1" w:rsidRPr="00F8737E" w:rsidRDefault="006922B1" w:rsidP="006922B1">
            <w:pPr>
              <w:rPr>
                <w:rFonts w:ascii="Century Gothic" w:hAnsi="Century Gothic"/>
                <w:sz w:val="18"/>
                <w:szCs w:val="18"/>
              </w:rPr>
            </w:pPr>
          </w:p>
        </w:tc>
        <w:tc>
          <w:tcPr>
            <w:tcW w:w="747" w:type="pct"/>
            <w:vMerge/>
          </w:tcPr>
          <w:p w14:paraId="5BB129B2" w14:textId="77777777" w:rsidR="006922B1" w:rsidRPr="00F8737E" w:rsidRDefault="006922B1" w:rsidP="006922B1">
            <w:pPr>
              <w:rPr>
                <w:rFonts w:ascii="Century Gothic" w:hAnsi="Century Gothic"/>
                <w:sz w:val="18"/>
                <w:szCs w:val="18"/>
              </w:rPr>
            </w:pPr>
          </w:p>
        </w:tc>
      </w:tr>
      <w:tr w:rsidR="006922B1" w:rsidRPr="00F8737E" w14:paraId="2DDF5560" w14:textId="77777777" w:rsidTr="00CB6791">
        <w:trPr>
          <w:trHeight w:val="20"/>
        </w:trPr>
        <w:tc>
          <w:tcPr>
            <w:tcW w:w="468" w:type="pct"/>
            <w:vMerge/>
            <w:vAlign w:val="center"/>
          </w:tcPr>
          <w:p w14:paraId="376A7DC7" w14:textId="77777777" w:rsidR="006922B1" w:rsidRPr="00F8737E" w:rsidRDefault="006922B1" w:rsidP="006922B1">
            <w:pPr>
              <w:rPr>
                <w:rFonts w:ascii="Century Gothic" w:hAnsi="Century Gothic"/>
                <w:b/>
                <w:sz w:val="18"/>
                <w:szCs w:val="18"/>
              </w:rPr>
            </w:pPr>
          </w:p>
        </w:tc>
        <w:tc>
          <w:tcPr>
            <w:tcW w:w="795" w:type="pct"/>
            <w:vMerge/>
            <w:vAlign w:val="center"/>
          </w:tcPr>
          <w:p w14:paraId="0B68039A" w14:textId="77777777" w:rsidR="006922B1" w:rsidRPr="00F8737E" w:rsidRDefault="006922B1" w:rsidP="006922B1">
            <w:pPr>
              <w:jc w:val="both"/>
              <w:rPr>
                <w:rFonts w:ascii="Century Gothic" w:hAnsi="Century Gothic"/>
                <w:sz w:val="18"/>
                <w:szCs w:val="18"/>
              </w:rPr>
            </w:pPr>
          </w:p>
        </w:tc>
        <w:tc>
          <w:tcPr>
            <w:tcW w:w="468" w:type="pct"/>
            <w:vMerge/>
            <w:vAlign w:val="center"/>
          </w:tcPr>
          <w:p w14:paraId="305EE949" w14:textId="77777777" w:rsidR="006922B1" w:rsidRPr="00F8737E" w:rsidRDefault="006922B1" w:rsidP="006922B1">
            <w:pPr>
              <w:jc w:val="center"/>
              <w:rPr>
                <w:rFonts w:ascii="Century Gothic" w:hAnsi="Century Gothic"/>
                <w:sz w:val="18"/>
                <w:szCs w:val="18"/>
              </w:rPr>
            </w:pPr>
          </w:p>
        </w:tc>
        <w:tc>
          <w:tcPr>
            <w:tcW w:w="1821" w:type="pct"/>
          </w:tcPr>
          <w:p w14:paraId="44287427"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Les internats au niveau du fondamental ferment progressivement.</w:t>
            </w:r>
          </w:p>
        </w:tc>
        <w:tc>
          <w:tcPr>
            <w:tcW w:w="702" w:type="pct"/>
            <w:vMerge/>
          </w:tcPr>
          <w:p w14:paraId="5EFCE5D1" w14:textId="77777777" w:rsidR="006922B1" w:rsidRPr="00F8737E" w:rsidRDefault="006922B1" w:rsidP="006922B1">
            <w:pPr>
              <w:rPr>
                <w:rFonts w:ascii="Century Gothic" w:hAnsi="Century Gothic"/>
                <w:sz w:val="18"/>
                <w:szCs w:val="18"/>
              </w:rPr>
            </w:pPr>
          </w:p>
        </w:tc>
        <w:tc>
          <w:tcPr>
            <w:tcW w:w="747" w:type="pct"/>
            <w:vMerge/>
          </w:tcPr>
          <w:p w14:paraId="2709611D" w14:textId="77777777" w:rsidR="006922B1" w:rsidRPr="00F8737E" w:rsidRDefault="006922B1" w:rsidP="006922B1">
            <w:pPr>
              <w:rPr>
                <w:rFonts w:ascii="Century Gothic" w:hAnsi="Century Gothic"/>
                <w:sz w:val="18"/>
                <w:szCs w:val="18"/>
              </w:rPr>
            </w:pPr>
          </w:p>
        </w:tc>
      </w:tr>
      <w:tr w:rsidR="006922B1" w:rsidRPr="00F8737E" w14:paraId="6FA53AB3" w14:textId="77777777" w:rsidTr="00CB6791">
        <w:trPr>
          <w:trHeight w:val="20"/>
        </w:trPr>
        <w:tc>
          <w:tcPr>
            <w:tcW w:w="468" w:type="pct"/>
            <w:vMerge/>
            <w:vAlign w:val="center"/>
          </w:tcPr>
          <w:p w14:paraId="6BDB146C" w14:textId="77777777" w:rsidR="006922B1" w:rsidRPr="00F8737E" w:rsidRDefault="006922B1" w:rsidP="006922B1">
            <w:pPr>
              <w:rPr>
                <w:rFonts w:ascii="Century Gothic" w:hAnsi="Century Gothic"/>
                <w:b/>
                <w:sz w:val="18"/>
                <w:szCs w:val="18"/>
              </w:rPr>
            </w:pPr>
          </w:p>
        </w:tc>
        <w:tc>
          <w:tcPr>
            <w:tcW w:w="795" w:type="pct"/>
            <w:vMerge/>
            <w:vAlign w:val="center"/>
          </w:tcPr>
          <w:p w14:paraId="4EAB5730" w14:textId="77777777" w:rsidR="006922B1" w:rsidRPr="00F8737E" w:rsidRDefault="006922B1" w:rsidP="006922B1">
            <w:pPr>
              <w:jc w:val="both"/>
              <w:rPr>
                <w:rFonts w:ascii="Century Gothic" w:hAnsi="Century Gothic"/>
                <w:sz w:val="18"/>
                <w:szCs w:val="18"/>
              </w:rPr>
            </w:pPr>
          </w:p>
        </w:tc>
        <w:tc>
          <w:tcPr>
            <w:tcW w:w="468" w:type="pct"/>
            <w:vMerge/>
            <w:vAlign w:val="center"/>
          </w:tcPr>
          <w:p w14:paraId="1E3CB244" w14:textId="77777777" w:rsidR="006922B1" w:rsidRPr="00F8737E" w:rsidRDefault="006922B1" w:rsidP="006922B1">
            <w:pPr>
              <w:jc w:val="center"/>
              <w:rPr>
                <w:rFonts w:ascii="Century Gothic" w:hAnsi="Century Gothic"/>
                <w:sz w:val="18"/>
                <w:szCs w:val="18"/>
              </w:rPr>
            </w:pPr>
          </w:p>
        </w:tc>
        <w:tc>
          <w:tcPr>
            <w:tcW w:w="1821" w:type="pct"/>
          </w:tcPr>
          <w:p w14:paraId="198FAEC6"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Le taux de redoublement au fondamental 4 est maitrisé</w:t>
            </w:r>
          </w:p>
        </w:tc>
        <w:tc>
          <w:tcPr>
            <w:tcW w:w="702" w:type="pct"/>
            <w:vMerge/>
          </w:tcPr>
          <w:p w14:paraId="3830B420" w14:textId="77777777" w:rsidR="006922B1" w:rsidRPr="00F8737E" w:rsidRDefault="006922B1" w:rsidP="006922B1">
            <w:pPr>
              <w:rPr>
                <w:rFonts w:ascii="Century Gothic" w:hAnsi="Century Gothic"/>
                <w:sz w:val="18"/>
                <w:szCs w:val="18"/>
              </w:rPr>
            </w:pPr>
          </w:p>
        </w:tc>
        <w:tc>
          <w:tcPr>
            <w:tcW w:w="747" w:type="pct"/>
            <w:vMerge/>
          </w:tcPr>
          <w:p w14:paraId="3F7B136E" w14:textId="77777777" w:rsidR="006922B1" w:rsidRPr="00F8737E" w:rsidRDefault="006922B1" w:rsidP="006922B1">
            <w:pPr>
              <w:rPr>
                <w:rFonts w:ascii="Century Gothic" w:hAnsi="Century Gothic"/>
                <w:sz w:val="18"/>
                <w:szCs w:val="18"/>
              </w:rPr>
            </w:pPr>
          </w:p>
        </w:tc>
      </w:tr>
      <w:tr w:rsidR="006922B1" w:rsidRPr="00F8737E" w14:paraId="051D7315" w14:textId="77777777" w:rsidTr="00CB6791">
        <w:trPr>
          <w:trHeight w:val="20"/>
        </w:trPr>
        <w:tc>
          <w:tcPr>
            <w:tcW w:w="468" w:type="pct"/>
            <w:vMerge/>
            <w:vAlign w:val="center"/>
          </w:tcPr>
          <w:p w14:paraId="30C9D9C4" w14:textId="77777777" w:rsidR="006922B1" w:rsidRPr="00F8737E" w:rsidRDefault="006922B1" w:rsidP="006922B1">
            <w:pPr>
              <w:rPr>
                <w:rFonts w:ascii="Century Gothic" w:hAnsi="Century Gothic"/>
                <w:b/>
                <w:sz w:val="18"/>
                <w:szCs w:val="18"/>
              </w:rPr>
            </w:pPr>
          </w:p>
        </w:tc>
        <w:tc>
          <w:tcPr>
            <w:tcW w:w="795" w:type="pct"/>
            <w:vMerge/>
            <w:vAlign w:val="center"/>
          </w:tcPr>
          <w:p w14:paraId="4AB40E0B" w14:textId="77777777" w:rsidR="006922B1" w:rsidRPr="00F8737E" w:rsidRDefault="006922B1" w:rsidP="006922B1">
            <w:pPr>
              <w:jc w:val="both"/>
              <w:rPr>
                <w:rFonts w:ascii="Century Gothic" w:hAnsi="Century Gothic"/>
                <w:sz w:val="18"/>
                <w:szCs w:val="18"/>
              </w:rPr>
            </w:pPr>
          </w:p>
        </w:tc>
        <w:tc>
          <w:tcPr>
            <w:tcW w:w="468" w:type="pct"/>
            <w:vMerge/>
            <w:vAlign w:val="center"/>
          </w:tcPr>
          <w:p w14:paraId="788B8DAA" w14:textId="77777777" w:rsidR="006922B1" w:rsidRPr="00F8737E" w:rsidRDefault="006922B1" w:rsidP="006922B1">
            <w:pPr>
              <w:jc w:val="center"/>
              <w:rPr>
                <w:rFonts w:ascii="Century Gothic" w:hAnsi="Century Gothic"/>
                <w:sz w:val="18"/>
                <w:szCs w:val="18"/>
              </w:rPr>
            </w:pPr>
          </w:p>
        </w:tc>
        <w:tc>
          <w:tcPr>
            <w:tcW w:w="1821" w:type="pct"/>
          </w:tcPr>
          <w:p w14:paraId="1CC6B283"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Transition fondamental/post fondamental</w:t>
            </w:r>
          </w:p>
        </w:tc>
        <w:tc>
          <w:tcPr>
            <w:tcW w:w="702" w:type="pct"/>
            <w:vMerge/>
          </w:tcPr>
          <w:p w14:paraId="0DBB19E5" w14:textId="77777777" w:rsidR="006922B1" w:rsidRPr="00F8737E" w:rsidRDefault="006922B1" w:rsidP="006922B1">
            <w:pPr>
              <w:rPr>
                <w:rFonts w:ascii="Century Gothic" w:hAnsi="Century Gothic"/>
                <w:sz w:val="18"/>
                <w:szCs w:val="18"/>
              </w:rPr>
            </w:pPr>
          </w:p>
        </w:tc>
        <w:tc>
          <w:tcPr>
            <w:tcW w:w="747" w:type="pct"/>
            <w:vMerge/>
          </w:tcPr>
          <w:p w14:paraId="5DDD128C" w14:textId="77777777" w:rsidR="006922B1" w:rsidRPr="00F8737E" w:rsidRDefault="006922B1" w:rsidP="006922B1">
            <w:pPr>
              <w:rPr>
                <w:rFonts w:ascii="Century Gothic" w:hAnsi="Century Gothic"/>
                <w:sz w:val="18"/>
                <w:szCs w:val="18"/>
              </w:rPr>
            </w:pPr>
          </w:p>
        </w:tc>
      </w:tr>
      <w:tr w:rsidR="006922B1" w:rsidRPr="00F8737E" w14:paraId="1AB9EA2D" w14:textId="77777777" w:rsidTr="00CB6791">
        <w:trPr>
          <w:trHeight w:val="20"/>
        </w:trPr>
        <w:tc>
          <w:tcPr>
            <w:tcW w:w="468" w:type="pct"/>
            <w:vMerge/>
            <w:vAlign w:val="center"/>
          </w:tcPr>
          <w:p w14:paraId="55D4A786" w14:textId="77777777" w:rsidR="006922B1" w:rsidRPr="00F8737E" w:rsidRDefault="006922B1" w:rsidP="006922B1">
            <w:pPr>
              <w:rPr>
                <w:rFonts w:ascii="Century Gothic" w:hAnsi="Century Gothic"/>
                <w:b/>
                <w:sz w:val="18"/>
                <w:szCs w:val="18"/>
              </w:rPr>
            </w:pPr>
          </w:p>
        </w:tc>
        <w:tc>
          <w:tcPr>
            <w:tcW w:w="795" w:type="pct"/>
            <w:vAlign w:val="center"/>
          </w:tcPr>
          <w:p w14:paraId="5A2B90AD"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Améliorer et maitriser l'accès au secondaire</w:t>
            </w:r>
          </w:p>
        </w:tc>
        <w:tc>
          <w:tcPr>
            <w:tcW w:w="468" w:type="pct"/>
            <w:vMerge/>
            <w:vAlign w:val="center"/>
          </w:tcPr>
          <w:p w14:paraId="545A243F" w14:textId="77777777" w:rsidR="006922B1" w:rsidRPr="00F8737E" w:rsidRDefault="006922B1" w:rsidP="006922B1">
            <w:pPr>
              <w:jc w:val="center"/>
              <w:rPr>
                <w:rFonts w:ascii="Century Gothic" w:hAnsi="Century Gothic"/>
                <w:sz w:val="18"/>
                <w:szCs w:val="18"/>
              </w:rPr>
            </w:pPr>
          </w:p>
        </w:tc>
        <w:tc>
          <w:tcPr>
            <w:tcW w:w="1821" w:type="pct"/>
          </w:tcPr>
          <w:p w14:paraId="212D7834"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Le nombre d'élèves en internat au secondaire général est limité à la capacité initiale (offre existante collège + lycée)</w:t>
            </w:r>
          </w:p>
        </w:tc>
        <w:tc>
          <w:tcPr>
            <w:tcW w:w="702" w:type="pct"/>
            <w:vMerge/>
          </w:tcPr>
          <w:p w14:paraId="68692B45" w14:textId="77777777" w:rsidR="006922B1" w:rsidRPr="00F8737E" w:rsidRDefault="006922B1" w:rsidP="006922B1">
            <w:pPr>
              <w:rPr>
                <w:rFonts w:ascii="Century Gothic" w:hAnsi="Century Gothic"/>
                <w:sz w:val="18"/>
                <w:szCs w:val="18"/>
              </w:rPr>
            </w:pPr>
          </w:p>
        </w:tc>
        <w:tc>
          <w:tcPr>
            <w:tcW w:w="747" w:type="pct"/>
            <w:vMerge/>
          </w:tcPr>
          <w:p w14:paraId="25ADE1BE" w14:textId="77777777" w:rsidR="006922B1" w:rsidRPr="00F8737E" w:rsidRDefault="006922B1" w:rsidP="006922B1">
            <w:pPr>
              <w:rPr>
                <w:rFonts w:ascii="Century Gothic" w:hAnsi="Century Gothic"/>
                <w:sz w:val="18"/>
                <w:szCs w:val="18"/>
              </w:rPr>
            </w:pPr>
          </w:p>
        </w:tc>
      </w:tr>
      <w:tr w:rsidR="006922B1" w:rsidRPr="00F8737E" w14:paraId="4DCBE937" w14:textId="77777777" w:rsidTr="00CB6791">
        <w:trPr>
          <w:trHeight w:val="20"/>
        </w:trPr>
        <w:tc>
          <w:tcPr>
            <w:tcW w:w="468" w:type="pct"/>
            <w:vMerge/>
            <w:vAlign w:val="center"/>
          </w:tcPr>
          <w:p w14:paraId="69598401" w14:textId="77777777" w:rsidR="006922B1" w:rsidRPr="00F8737E" w:rsidRDefault="006922B1" w:rsidP="006922B1">
            <w:pPr>
              <w:rPr>
                <w:rFonts w:ascii="Century Gothic" w:hAnsi="Century Gothic"/>
                <w:b/>
                <w:sz w:val="18"/>
                <w:szCs w:val="18"/>
              </w:rPr>
            </w:pPr>
          </w:p>
        </w:tc>
        <w:tc>
          <w:tcPr>
            <w:tcW w:w="795" w:type="pct"/>
            <w:vMerge w:val="restart"/>
            <w:vAlign w:val="center"/>
          </w:tcPr>
          <w:p w14:paraId="2A2A1B64"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Améliorer l'accès à l'enseignement des métiers, à la formation professionnelle et à la formation artisanale</w:t>
            </w:r>
          </w:p>
        </w:tc>
        <w:tc>
          <w:tcPr>
            <w:tcW w:w="468" w:type="pct"/>
            <w:vMerge/>
            <w:vAlign w:val="center"/>
          </w:tcPr>
          <w:p w14:paraId="2C699CED" w14:textId="77777777" w:rsidR="006922B1" w:rsidRPr="00F8737E" w:rsidRDefault="006922B1" w:rsidP="006922B1">
            <w:pPr>
              <w:jc w:val="center"/>
              <w:rPr>
                <w:rFonts w:ascii="Century Gothic" w:hAnsi="Century Gothic"/>
                <w:sz w:val="18"/>
                <w:szCs w:val="18"/>
              </w:rPr>
            </w:pPr>
          </w:p>
        </w:tc>
        <w:tc>
          <w:tcPr>
            <w:tcW w:w="1821" w:type="pct"/>
          </w:tcPr>
          <w:p w14:paraId="6AB60284"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La capacité d'accueil de l'enseignement des métiers augmente</w:t>
            </w:r>
          </w:p>
        </w:tc>
        <w:tc>
          <w:tcPr>
            <w:tcW w:w="702" w:type="pct"/>
            <w:vMerge/>
          </w:tcPr>
          <w:p w14:paraId="638B7AA9" w14:textId="77777777" w:rsidR="006922B1" w:rsidRPr="00F8737E" w:rsidRDefault="006922B1" w:rsidP="006922B1">
            <w:pPr>
              <w:rPr>
                <w:rFonts w:ascii="Century Gothic" w:hAnsi="Century Gothic"/>
                <w:sz w:val="18"/>
                <w:szCs w:val="18"/>
              </w:rPr>
            </w:pPr>
          </w:p>
        </w:tc>
        <w:tc>
          <w:tcPr>
            <w:tcW w:w="747" w:type="pct"/>
            <w:vMerge/>
          </w:tcPr>
          <w:p w14:paraId="78ED9722" w14:textId="77777777" w:rsidR="006922B1" w:rsidRPr="00F8737E" w:rsidRDefault="006922B1" w:rsidP="006922B1">
            <w:pPr>
              <w:rPr>
                <w:rFonts w:ascii="Century Gothic" w:hAnsi="Century Gothic"/>
                <w:sz w:val="18"/>
                <w:szCs w:val="18"/>
              </w:rPr>
            </w:pPr>
          </w:p>
        </w:tc>
      </w:tr>
      <w:tr w:rsidR="006922B1" w:rsidRPr="00F8737E" w14:paraId="357582D2" w14:textId="77777777" w:rsidTr="00CB6791">
        <w:trPr>
          <w:trHeight w:val="20"/>
        </w:trPr>
        <w:tc>
          <w:tcPr>
            <w:tcW w:w="468" w:type="pct"/>
            <w:vMerge/>
            <w:vAlign w:val="center"/>
          </w:tcPr>
          <w:p w14:paraId="22BEB22F" w14:textId="77777777" w:rsidR="006922B1" w:rsidRPr="00F8737E" w:rsidRDefault="006922B1" w:rsidP="006922B1">
            <w:pPr>
              <w:rPr>
                <w:rFonts w:ascii="Century Gothic" w:hAnsi="Century Gothic"/>
                <w:b/>
                <w:sz w:val="18"/>
                <w:szCs w:val="18"/>
              </w:rPr>
            </w:pPr>
          </w:p>
        </w:tc>
        <w:tc>
          <w:tcPr>
            <w:tcW w:w="795" w:type="pct"/>
            <w:vMerge/>
            <w:vAlign w:val="center"/>
          </w:tcPr>
          <w:p w14:paraId="08C66854" w14:textId="77777777" w:rsidR="006922B1" w:rsidRPr="00F8737E" w:rsidRDefault="006922B1" w:rsidP="006922B1">
            <w:pPr>
              <w:jc w:val="both"/>
              <w:rPr>
                <w:rFonts w:ascii="Century Gothic" w:hAnsi="Century Gothic"/>
                <w:sz w:val="18"/>
                <w:szCs w:val="18"/>
              </w:rPr>
            </w:pPr>
          </w:p>
        </w:tc>
        <w:tc>
          <w:tcPr>
            <w:tcW w:w="468" w:type="pct"/>
            <w:vMerge/>
            <w:vAlign w:val="center"/>
          </w:tcPr>
          <w:p w14:paraId="3E9D1B48" w14:textId="77777777" w:rsidR="006922B1" w:rsidRPr="00F8737E" w:rsidRDefault="006922B1" w:rsidP="006922B1">
            <w:pPr>
              <w:jc w:val="center"/>
              <w:rPr>
                <w:rFonts w:ascii="Century Gothic" w:hAnsi="Century Gothic"/>
                <w:sz w:val="18"/>
                <w:szCs w:val="18"/>
              </w:rPr>
            </w:pPr>
          </w:p>
        </w:tc>
        <w:tc>
          <w:tcPr>
            <w:tcW w:w="1821" w:type="pct"/>
          </w:tcPr>
          <w:p w14:paraId="2C2C7EE9"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L'importance de l'offre publique de formation modulaire dans l’enseignement des métiers augmente</w:t>
            </w:r>
          </w:p>
        </w:tc>
        <w:tc>
          <w:tcPr>
            <w:tcW w:w="702" w:type="pct"/>
            <w:vMerge/>
          </w:tcPr>
          <w:p w14:paraId="420D7DBF" w14:textId="77777777" w:rsidR="006922B1" w:rsidRPr="00F8737E" w:rsidRDefault="006922B1" w:rsidP="006922B1">
            <w:pPr>
              <w:rPr>
                <w:rFonts w:ascii="Century Gothic" w:hAnsi="Century Gothic"/>
                <w:sz w:val="18"/>
                <w:szCs w:val="18"/>
              </w:rPr>
            </w:pPr>
          </w:p>
        </w:tc>
        <w:tc>
          <w:tcPr>
            <w:tcW w:w="747" w:type="pct"/>
            <w:vMerge/>
          </w:tcPr>
          <w:p w14:paraId="1A9DDEB5" w14:textId="77777777" w:rsidR="006922B1" w:rsidRPr="00F8737E" w:rsidRDefault="006922B1" w:rsidP="006922B1">
            <w:pPr>
              <w:rPr>
                <w:rFonts w:ascii="Century Gothic" w:hAnsi="Century Gothic"/>
                <w:sz w:val="18"/>
                <w:szCs w:val="18"/>
              </w:rPr>
            </w:pPr>
          </w:p>
        </w:tc>
      </w:tr>
      <w:tr w:rsidR="006922B1" w:rsidRPr="00F8737E" w14:paraId="1BF3A1C6" w14:textId="77777777" w:rsidTr="00CB6791">
        <w:trPr>
          <w:trHeight w:val="20"/>
        </w:trPr>
        <w:tc>
          <w:tcPr>
            <w:tcW w:w="468" w:type="pct"/>
            <w:vMerge/>
            <w:vAlign w:val="center"/>
          </w:tcPr>
          <w:p w14:paraId="78288D8C" w14:textId="77777777" w:rsidR="006922B1" w:rsidRPr="00F8737E" w:rsidRDefault="006922B1" w:rsidP="006922B1">
            <w:pPr>
              <w:rPr>
                <w:rFonts w:ascii="Century Gothic" w:hAnsi="Century Gothic"/>
                <w:b/>
                <w:sz w:val="18"/>
                <w:szCs w:val="18"/>
              </w:rPr>
            </w:pPr>
          </w:p>
        </w:tc>
        <w:tc>
          <w:tcPr>
            <w:tcW w:w="795" w:type="pct"/>
            <w:vMerge/>
            <w:vAlign w:val="center"/>
          </w:tcPr>
          <w:p w14:paraId="46CB3D34" w14:textId="77777777" w:rsidR="006922B1" w:rsidRPr="00F8737E" w:rsidRDefault="006922B1" w:rsidP="006922B1">
            <w:pPr>
              <w:jc w:val="both"/>
              <w:rPr>
                <w:rFonts w:ascii="Century Gothic" w:hAnsi="Century Gothic"/>
                <w:sz w:val="18"/>
                <w:szCs w:val="18"/>
              </w:rPr>
            </w:pPr>
          </w:p>
        </w:tc>
        <w:tc>
          <w:tcPr>
            <w:tcW w:w="468" w:type="pct"/>
            <w:vMerge/>
            <w:vAlign w:val="center"/>
          </w:tcPr>
          <w:p w14:paraId="7DF7CBC7" w14:textId="77777777" w:rsidR="006922B1" w:rsidRPr="00F8737E" w:rsidRDefault="006922B1" w:rsidP="006922B1">
            <w:pPr>
              <w:jc w:val="center"/>
              <w:rPr>
                <w:rFonts w:ascii="Century Gothic" w:hAnsi="Century Gothic"/>
                <w:sz w:val="18"/>
                <w:szCs w:val="18"/>
              </w:rPr>
            </w:pPr>
          </w:p>
        </w:tc>
        <w:tc>
          <w:tcPr>
            <w:tcW w:w="1821" w:type="pct"/>
          </w:tcPr>
          <w:p w14:paraId="265193F8"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La capacité d'accueil de la formation professionnelle augmente</w:t>
            </w:r>
          </w:p>
        </w:tc>
        <w:tc>
          <w:tcPr>
            <w:tcW w:w="702" w:type="pct"/>
            <w:vMerge/>
          </w:tcPr>
          <w:p w14:paraId="22A6628B" w14:textId="77777777" w:rsidR="006922B1" w:rsidRPr="00F8737E" w:rsidRDefault="006922B1" w:rsidP="006922B1">
            <w:pPr>
              <w:rPr>
                <w:rFonts w:ascii="Century Gothic" w:hAnsi="Century Gothic"/>
                <w:sz w:val="18"/>
                <w:szCs w:val="18"/>
              </w:rPr>
            </w:pPr>
          </w:p>
        </w:tc>
        <w:tc>
          <w:tcPr>
            <w:tcW w:w="747" w:type="pct"/>
            <w:vMerge/>
          </w:tcPr>
          <w:p w14:paraId="641F32FB" w14:textId="77777777" w:rsidR="006922B1" w:rsidRPr="00F8737E" w:rsidRDefault="006922B1" w:rsidP="006922B1">
            <w:pPr>
              <w:rPr>
                <w:rFonts w:ascii="Century Gothic" w:hAnsi="Century Gothic"/>
                <w:sz w:val="18"/>
                <w:szCs w:val="18"/>
              </w:rPr>
            </w:pPr>
          </w:p>
        </w:tc>
      </w:tr>
      <w:tr w:rsidR="006922B1" w:rsidRPr="00F8737E" w14:paraId="41DDB55E" w14:textId="77777777" w:rsidTr="00CB6791">
        <w:trPr>
          <w:trHeight w:val="20"/>
        </w:trPr>
        <w:tc>
          <w:tcPr>
            <w:tcW w:w="468" w:type="pct"/>
            <w:vMerge/>
            <w:vAlign w:val="center"/>
          </w:tcPr>
          <w:p w14:paraId="6C91F38E" w14:textId="77777777" w:rsidR="006922B1" w:rsidRPr="00F8737E" w:rsidRDefault="006922B1" w:rsidP="006922B1">
            <w:pPr>
              <w:rPr>
                <w:rFonts w:ascii="Century Gothic" w:hAnsi="Century Gothic"/>
                <w:b/>
                <w:sz w:val="18"/>
                <w:szCs w:val="18"/>
              </w:rPr>
            </w:pPr>
          </w:p>
        </w:tc>
        <w:tc>
          <w:tcPr>
            <w:tcW w:w="795" w:type="pct"/>
            <w:vMerge/>
            <w:vAlign w:val="center"/>
          </w:tcPr>
          <w:p w14:paraId="36398B7E" w14:textId="77777777" w:rsidR="006922B1" w:rsidRPr="00F8737E" w:rsidRDefault="006922B1" w:rsidP="006922B1">
            <w:pPr>
              <w:jc w:val="both"/>
              <w:rPr>
                <w:rFonts w:ascii="Century Gothic" w:hAnsi="Century Gothic"/>
                <w:sz w:val="18"/>
                <w:szCs w:val="18"/>
              </w:rPr>
            </w:pPr>
          </w:p>
        </w:tc>
        <w:tc>
          <w:tcPr>
            <w:tcW w:w="468" w:type="pct"/>
            <w:vMerge/>
            <w:vAlign w:val="center"/>
          </w:tcPr>
          <w:p w14:paraId="58A932D2" w14:textId="77777777" w:rsidR="006922B1" w:rsidRPr="00F8737E" w:rsidRDefault="006922B1" w:rsidP="006922B1">
            <w:pPr>
              <w:jc w:val="center"/>
              <w:rPr>
                <w:rFonts w:ascii="Century Gothic" w:hAnsi="Century Gothic"/>
                <w:sz w:val="18"/>
                <w:szCs w:val="18"/>
              </w:rPr>
            </w:pPr>
          </w:p>
        </w:tc>
        <w:tc>
          <w:tcPr>
            <w:tcW w:w="1821" w:type="pct"/>
          </w:tcPr>
          <w:p w14:paraId="6E0F7828"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L'offre publique de formation dans les CFA s'accroit</w:t>
            </w:r>
          </w:p>
        </w:tc>
        <w:tc>
          <w:tcPr>
            <w:tcW w:w="702" w:type="pct"/>
            <w:vMerge/>
          </w:tcPr>
          <w:p w14:paraId="62817683" w14:textId="77777777" w:rsidR="006922B1" w:rsidRPr="00F8737E" w:rsidRDefault="006922B1" w:rsidP="006922B1">
            <w:pPr>
              <w:rPr>
                <w:rFonts w:ascii="Century Gothic" w:hAnsi="Century Gothic"/>
                <w:sz w:val="18"/>
                <w:szCs w:val="18"/>
              </w:rPr>
            </w:pPr>
          </w:p>
        </w:tc>
        <w:tc>
          <w:tcPr>
            <w:tcW w:w="747" w:type="pct"/>
            <w:vMerge/>
          </w:tcPr>
          <w:p w14:paraId="1BAC73A8" w14:textId="77777777" w:rsidR="006922B1" w:rsidRPr="00F8737E" w:rsidRDefault="006922B1" w:rsidP="006922B1">
            <w:pPr>
              <w:rPr>
                <w:rFonts w:ascii="Century Gothic" w:hAnsi="Century Gothic"/>
                <w:sz w:val="18"/>
                <w:szCs w:val="18"/>
              </w:rPr>
            </w:pPr>
          </w:p>
        </w:tc>
      </w:tr>
      <w:tr w:rsidR="006922B1" w:rsidRPr="00F8737E" w14:paraId="0665AE96" w14:textId="77777777" w:rsidTr="00CB6791">
        <w:trPr>
          <w:trHeight w:val="20"/>
        </w:trPr>
        <w:tc>
          <w:tcPr>
            <w:tcW w:w="468" w:type="pct"/>
            <w:vMerge/>
            <w:vAlign w:val="center"/>
          </w:tcPr>
          <w:p w14:paraId="7183BFF8" w14:textId="77777777" w:rsidR="006922B1" w:rsidRPr="00F8737E" w:rsidRDefault="006922B1" w:rsidP="006922B1">
            <w:pPr>
              <w:rPr>
                <w:rFonts w:ascii="Century Gothic" w:hAnsi="Century Gothic"/>
                <w:b/>
                <w:sz w:val="18"/>
                <w:szCs w:val="18"/>
              </w:rPr>
            </w:pPr>
          </w:p>
        </w:tc>
        <w:tc>
          <w:tcPr>
            <w:tcW w:w="795" w:type="pct"/>
            <w:vMerge w:val="restart"/>
            <w:vAlign w:val="center"/>
          </w:tcPr>
          <w:p w14:paraId="666891B7"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Améliorer et diversifier l'offre de formation dans le supérieur</w:t>
            </w:r>
          </w:p>
        </w:tc>
        <w:tc>
          <w:tcPr>
            <w:tcW w:w="468" w:type="pct"/>
            <w:vMerge/>
            <w:vAlign w:val="center"/>
          </w:tcPr>
          <w:p w14:paraId="54AB06CD" w14:textId="77777777" w:rsidR="006922B1" w:rsidRPr="00F8737E" w:rsidRDefault="006922B1" w:rsidP="006922B1">
            <w:pPr>
              <w:jc w:val="center"/>
              <w:rPr>
                <w:rFonts w:ascii="Century Gothic" w:hAnsi="Century Gothic"/>
                <w:sz w:val="18"/>
                <w:szCs w:val="18"/>
              </w:rPr>
            </w:pPr>
          </w:p>
        </w:tc>
        <w:tc>
          <w:tcPr>
            <w:tcW w:w="1821" w:type="pct"/>
          </w:tcPr>
          <w:p w14:paraId="4030C0D6"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Le nombre d'étudiants boursiers est contenu (contingentement)</w:t>
            </w:r>
          </w:p>
        </w:tc>
        <w:tc>
          <w:tcPr>
            <w:tcW w:w="702" w:type="pct"/>
            <w:vMerge/>
          </w:tcPr>
          <w:p w14:paraId="2962ADD5" w14:textId="77777777" w:rsidR="006922B1" w:rsidRPr="00F8737E" w:rsidRDefault="006922B1" w:rsidP="006922B1">
            <w:pPr>
              <w:rPr>
                <w:rFonts w:ascii="Century Gothic" w:hAnsi="Century Gothic"/>
                <w:sz w:val="18"/>
                <w:szCs w:val="18"/>
              </w:rPr>
            </w:pPr>
          </w:p>
        </w:tc>
        <w:tc>
          <w:tcPr>
            <w:tcW w:w="747" w:type="pct"/>
            <w:vMerge/>
          </w:tcPr>
          <w:p w14:paraId="49B380EC" w14:textId="77777777" w:rsidR="006922B1" w:rsidRPr="00F8737E" w:rsidRDefault="006922B1" w:rsidP="006922B1">
            <w:pPr>
              <w:rPr>
                <w:rFonts w:ascii="Century Gothic" w:hAnsi="Century Gothic"/>
                <w:sz w:val="18"/>
                <w:szCs w:val="18"/>
              </w:rPr>
            </w:pPr>
          </w:p>
        </w:tc>
      </w:tr>
      <w:tr w:rsidR="006922B1" w:rsidRPr="00F8737E" w14:paraId="69158AB1" w14:textId="77777777" w:rsidTr="00CB6791">
        <w:trPr>
          <w:trHeight w:val="20"/>
        </w:trPr>
        <w:tc>
          <w:tcPr>
            <w:tcW w:w="468" w:type="pct"/>
            <w:vMerge/>
            <w:vAlign w:val="center"/>
          </w:tcPr>
          <w:p w14:paraId="05E76399" w14:textId="77777777" w:rsidR="006922B1" w:rsidRPr="00F8737E" w:rsidRDefault="006922B1" w:rsidP="006922B1">
            <w:pPr>
              <w:rPr>
                <w:rFonts w:ascii="Century Gothic" w:hAnsi="Century Gothic"/>
                <w:b/>
                <w:sz w:val="18"/>
                <w:szCs w:val="18"/>
              </w:rPr>
            </w:pPr>
          </w:p>
        </w:tc>
        <w:tc>
          <w:tcPr>
            <w:tcW w:w="795" w:type="pct"/>
            <w:vMerge/>
            <w:vAlign w:val="center"/>
          </w:tcPr>
          <w:p w14:paraId="18E4936A" w14:textId="77777777" w:rsidR="006922B1" w:rsidRPr="00F8737E" w:rsidRDefault="006922B1" w:rsidP="006922B1">
            <w:pPr>
              <w:jc w:val="both"/>
              <w:rPr>
                <w:rFonts w:ascii="Century Gothic" w:hAnsi="Century Gothic"/>
                <w:sz w:val="18"/>
                <w:szCs w:val="18"/>
              </w:rPr>
            </w:pPr>
          </w:p>
        </w:tc>
        <w:tc>
          <w:tcPr>
            <w:tcW w:w="468" w:type="pct"/>
            <w:vMerge/>
            <w:vAlign w:val="center"/>
          </w:tcPr>
          <w:p w14:paraId="13F81124" w14:textId="77777777" w:rsidR="006922B1" w:rsidRPr="00F8737E" w:rsidRDefault="006922B1" w:rsidP="006922B1">
            <w:pPr>
              <w:jc w:val="center"/>
              <w:rPr>
                <w:rFonts w:ascii="Century Gothic" w:hAnsi="Century Gothic"/>
                <w:sz w:val="18"/>
                <w:szCs w:val="18"/>
              </w:rPr>
            </w:pPr>
          </w:p>
        </w:tc>
        <w:tc>
          <w:tcPr>
            <w:tcW w:w="1821" w:type="pct"/>
          </w:tcPr>
          <w:p w14:paraId="2EB65E6E"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Une offre de formation professionnelle courte post secondaire d'une durée de 2 ans est mise en place</w:t>
            </w:r>
          </w:p>
        </w:tc>
        <w:tc>
          <w:tcPr>
            <w:tcW w:w="702" w:type="pct"/>
            <w:vMerge/>
          </w:tcPr>
          <w:p w14:paraId="25517F53" w14:textId="77777777" w:rsidR="006922B1" w:rsidRPr="00F8737E" w:rsidRDefault="006922B1" w:rsidP="006922B1">
            <w:pPr>
              <w:rPr>
                <w:rFonts w:ascii="Century Gothic" w:hAnsi="Century Gothic"/>
                <w:sz w:val="18"/>
                <w:szCs w:val="18"/>
              </w:rPr>
            </w:pPr>
          </w:p>
        </w:tc>
        <w:tc>
          <w:tcPr>
            <w:tcW w:w="747" w:type="pct"/>
            <w:vMerge/>
          </w:tcPr>
          <w:p w14:paraId="428E5311" w14:textId="77777777" w:rsidR="006922B1" w:rsidRPr="00F8737E" w:rsidRDefault="006922B1" w:rsidP="006922B1">
            <w:pPr>
              <w:rPr>
                <w:rFonts w:ascii="Century Gothic" w:hAnsi="Century Gothic"/>
                <w:sz w:val="18"/>
                <w:szCs w:val="18"/>
              </w:rPr>
            </w:pPr>
          </w:p>
        </w:tc>
      </w:tr>
      <w:tr w:rsidR="006922B1" w:rsidRPr="00F8737E" w14:paraId="3B94B8DB" w14:textId="77777777" w:rsidTr="00CB6791">
        <w:trPr>
          <w:trHeight w:val="20"/>
        </w:trPr>
        <w:tc>
          <w:tcPr>
            <w:tcW w:w="468" w:type="pct"/>
            <w:vMerge w:val="restart"/>
            <w:vAlign w:val="center"/>
          </w:tcPr>
          <w:p w14:paraId="7A768821" w14:textId="77777777" w:rsidR="006922B1" w:rsidRPr="00F8737E" w:rsidRDefault="006922B1" w:rsidP="006922B1">
            <w:pPr>
              <w:numPr>
                <w:ilvl w:val="0"/>
                <w:numId w:val="70"/>
              </w:numPr>
              <w:rPr>
                <w:rFonts w:ascii="Century Gothic" w:hAnsi="Century Gothic"/>
                <w:b/>
                <w:sz w:val="18"/>
                <w:szCs w:val="18"/>
              </w:rPr>
            </w:pPr>
            <w:r w:rsidRPr="00F8737E">
              <w:rPr>
                <w:rFonts w:ascii="Century Gothic" w:hAnsi="Century Gothic"/>
                <w:b/>
                <w:sz w:val="18"/>
                <w:szCs w:val="18"/>
              </w:rPr>
              <w:t>Qualité</w:t>
            </w:r>
          </w:p>
        </w:tc>
        <w:tc>
          <w:tcPr>
            <w:tcW w:w="795" w:type="pct"/>
            <w:vAlign w:val="center"/>
          </w:tcPr>
          <w:p w14:paraId="30516668"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Améliorer la qualité du préscolaire</w:t>
            </w:r>
          </w:p>
        </w:tc>
        <w:tc>
          <w:tcPr>
            <w:tcW w:w="468" w:type="pct"/>
            <w:vMerge w:val="restart"/>
            <w:vAlign w:val="center"/>
          </w:tcPr>
          <w:p w14:paraId="3DD2668B" w14:textId="77777777" w:rsidR="006922B1" w:rsidRPr="00F8737E" w:rsidRDefault="006922B1" w:rsidP="006922B1">
            <w:pPr>
              <w:jc w:val="center"/>
              <w:rPr>
                <w:rFonts w:ascii="Century Gothic" w:hAnsi="Century Gothic"/>
                <w:sz w:val="18"/>
                <w:szCs w:val="18"/>
              </w:rPr>
            </w:pPr>
            <w:r w:rsidRPr="00F8737E">
              <w:rPr>
                <w:rFonts w:ascii="Century Gothic" w:hAnsi="Century Gothic"/>
                <w:sz w:val="18"/>
                <w:szCs w:val="18"/>
              </w:rPr>
              <w:t>35 254</w:t>
            </w:r>
          </w:p>
        </w:tc>
        <w:tc>
          <w:tcPr>
            <w:tcW w:w="1821" w:type="pct"/>
          </w:tcPr>
          <w:p w14:paraId="4BB4B644"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Les nouveaux programmes du préscolaire sont mis en place</w:t>
            </w:r>
          </w:p>
        </w:tc>
        <w:tc>
          <w:tcPr>
            <w:tcW w:w="702" w:type="pct"/>
            <w:vMerge w:val="restart"/>
          </w:tcPr>
          <w:p w14:paraId="6EC12B63" w14:textId="29FAEC18" w:rsidR="006922B1" w:rsidRPr="00F8737E" w:rsidRDefault="00994B03" w:rsidP="006922B1">
            <w:pPr>
              <w:jc w:val="both"/>
              <w:rPr>
                <w:rFonts w:ascii="Century Gothic" w:hAnsi="Century Gothic"/>
                <w:sz w:val="18"/>
                <w:szCs w:val="18"/>
              </w:rPr>
            </w:pPr>
            <w:r w:rsidRPr="00F8737E">
              <w:rPr>
                <w:rFonts w:ascii="Century Gothic" w:hAnsi="Century Gothic"/>
                <w:sz w:val="18"/>
                <w:szCs w:val="18"/>
              </w:rPr>
              <w:t>Les contenus et les pratiques d’enseignement sont conformes aux standards internationaux et répondent aux besoins du pays.</w:t>
            </w:r>
          </w:p>
        </w:tc>
        <w:tc>
          <w:tcPr>
            <w:tcW w:w="747" w:type="pct"/>
            <w:vMerge/>
          </w:tcPr>
          <w:p w14:paraId="03AA6942" w14:textId="77777777" w:rsidR="006922B1" w:rsidRPr="00F8737E" w:rsidRDefault="006922B1" w:rsidP="006922B1">
            <w:pPr>
              <w:rPr>
                <w:rFonts w:ascii="Century Gothic" w:hAnsi="Century Gothic"/>
                <w:sz w:val="18"/>
                <w:szCs w:val="18"/>
              </w:rPr>
            </w:pPr>
          </w:p>
        </w:tc>
      </w:tr>
      <w:tr w:rsidR="006922B1" w:rsidRPr="00F8737E" w14:paraId="5E5B029C" w14:textId="77777777" w:rsidTr="00CB6791">
        <w:trPr>
          <w:trHeight w:val="20"/>
        </w:trPr>
        <w:tc>
          <w:tcPr>
            <w:tcW w:w="468" w:type="pct"/>
            <w:vMerge/>
            <w:vAlign w:val="center"/>
          </w:tcPr>
          <w:p w14:paraId="53848605" w14:textId="77777777" w:rsidR="006922B1" w:rsidRPr="00F8737E" w:rsidRDefault="006922B1" w:rsidP="006922B1">
            <w:pPr>
              <w:numPr>
                <w:ilvl w:val="0"/>
                <w:numId w:val="70"/>
              </w:numPr>
              <w:rPr>
                <w:rFonts w:ascii="Century Gothic" w:hAnsi="Century Gothic"/>
                <w:b/>
                <w:sz w:val="18"/>
                <w:szCs w:val="18"/>
              </w:rPr>
            </w:pPr>
          </w:p>
        </w:tc>
        <w:tc>
          <w:tcPr>
            <w:tcW w:w="795" w:type="pct"/>
            <w:vMerge w:val="restart"/>
            <w:vAlign w:val="center"/>
          </w:tcPr>
          <w:p w14:paraId="1E164D34"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Améliorer la qualité de l'enseignement fondamental</w:t>
            </w:r>
          </w:p>
        </w:tc>
        <w:tc>
          <w:tcPr>
            <w:tcW w:w="468" w:type="pct"/>
            <w:vMerge/>
            <w:vAlign w:val="center"/>
          </w:tcPr>
          <w:p w14:paraId="589C8022" w14:textId="77777777" w:rsidR="006922B1" w:rsidRPr="00F8737E" w:rsidRDefault="006922B1" w:rsidP="006922B1">
            <w:pPr>
              <w:jc w:val="center"/>
              <w:rPr>
                <w:rFonts w:ascii="Century Gothic" w:hAnsi="Century Gothic"/>
                <w:sz w:val="18"/>
                <w:szCs w:val="18"/>
              </w:rPr>
            </w:pPr>
          </w:p>
        </w:tc>
        <w:tc>
          <w:tcPr>
            <w:tcW w:w="1821" w:type="pct"/>
          </w:tcPr>
          <w:p w14:paraId="06EC73B1"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Le recrutement des nouveaux enseignants est plus axé sur les titulaires d'un D7</w:t>
            </w:r>
          </w:p>
        </w:tc>
        <w:tc>
          <w:tcPr>
            <w:tcW w:w="702" w:type="pct"/>
            <w:vMerge/>
          </w:tcPr>
          <w:p w14:paraId="381F10E3" w14:textId="77777777" w:rsidR="006922B1" w:rsidRPr="00F8737E" w:rsidRDefault="006922B1" w:rsidP="006922B1">
            <w:pPr>
              <w:rPr>
                <w:rFonts w:ascii="Century Gothic" w:hAnsi="Century Gothic"/>
                <w:sz w:val="18"/>
                <w:szCs w:val="18"/>
              </w:rPr>
            </w:pPr>
          </w:p>
        </w:tc>
        <w:tc>
          <w:tcPr>
            <w:tcW w:w="747" w:type="pct"/>
            <w:vMerge/>
          </w:tcPr>
          <w:p w14:paraId="1AD7A82A" w14:textId="77777777" w:rsidR="006922B1" w:rsidRPr="00F8737E" w:rsidRDefault="006922B1" w:rsidP="006922B1">
            <w:pPr>
              <w:rPr>
                <w:rFonts w:ascii="Century Gothic" w:hAnsi="Century Gothic"/>
                <w:sz w:val="18"/>
                <w:szCs w:val="18"/>
              </w:rPr>
            </w:pPr>
          </w:p>
        </w:tc>
      </w:tr>
      <w:tr w:rsidR="006922B1" w:rsidRPr="00F8737E" w14:paraId="081D9810" w14:textId="77777777" w:rsidTr="00CB6791">
        <w:trPr>
          <w:trHeight w:val="20"/>
        </w:trPr>
        <w:tc>
          <w:tcPr>
            <w:tcW w:w="468" w:type="pct"/>
            <w:vMerge/>
            <w:vAlign w:val="center"/>
          </w:tcPr>
          <w:p w14:paraId="64801314" w14:textId="77777777" w:rsidR="006922B1" w:rsidRPr="00F8737E" w:rsidRDefault="006922B1" w:rsidP="006922B1">
            <w:pPr>
              <w:numPr>
                <w:ilvl w:val="0"/>
                <w:numId w:val="70"/>
              </w:numPr>
              <w:rPr>
                <w:rFonts w:ascii="Century Gothic" w:hAnsi="Century Gothic"/>
                <w:b/>
                <w:sz w:val="18"/>
                <w:szCs w:val="18"/>
              </w:rPr>
            </w:pPr>
          </w:p>
        </w:tc>
        <w:tc>
          <w:tcPr>
            <w:tcW w:w="795" w:type="pct"/>
            <w:vMerge/>
            <w:vAlign w:val="center"/>
          </w:tcPr>
          <w:p w14:paraId="2068E280" w14:textId="77777777" w:rsidR="006922B1" w:rsidRPr="00F8737E" w:rsidRDefault="006922B1" w:rsidP="006922B1">
            <w:pPr>
              <w:jc w:val="both"/>
              <w:rPr>
                <w:rFonts w:ascii="Century Gothic" w:hAnsi="Century Gothic"/>
                <w:sz w:val="18"/>
                <w:szCs w:val="18"/>
              </w:rPr>
            </w:pPr>
          </w:p>
        </w:tc>
        <w:tc>
          <w:tcPr>
            <w:tcW w:w="468" w:type="pct"/>
            <w:vMerge/>
            <w:vAlign w:val="center"/>
          </w:tcPr>
          <w:p w14:paraId="72C6021E" w14:textId="77777777" w:rsidR="006922B1" w:rsidRPr="00F8737E" w:rsidRDefault="006922B1" w:rsidP="006922B1">
            <w:pPr>
              <w:jc w:val="center"/>
              <w:rPr>
                <w:rFonts w:ascii="Century Gothic" w:hAnsi="Century Gothic"/>
                <w:sz w:val="18"/>
                <w:szCs w:val="18"/>
              </w:rPr>
            </w:pPr>
          </w:p>
        </w:tc>
        <w:tc>
          <w:tcPr>
            <w:tcW w:w="1821" w:type="pct"/>
          </w:tcPr>
          <w:p w14:paraId="314C2CE3"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La taille des groupes pédagogiques diminue dans le public</w:t>
            </w:r>
          </w:p>
        </w:tc>
        <w:tc>
          <w:tcPr>
            <w:tcW w:w="702" w:type="pct"/>
            <w:vMerge/>
          </w:tcPr>
          <w:p w14:paraId="5262E132" w14:textId="77777777" w:rsidR="006922B1" w:rsidRPr="00F8737E" w:rsidRDefault="006922B1" w:rsidP="006922B1">
            <w:pPr>
              <w:rPr>
                <w:rFonts w:ascii="Century Gothic" w:hAnsi="Century Gothic"/>
                <w:sz w:val="18"/>
                <w:szCs w:val="18"/>
              </w:rPr>
            </w:pPr>
          </w:p>
        </w:tc>
        <w:tc>
          <w:tcPr>
            <w:tcW w:w="747" w:type="pct"/>
            <w:vMerge/>
          </w:tcPr>
          <w:p w14:paraId="3666281C" w14:textId="77777777" w:rsidR="006922B1" w:rsidRPr="00F8737E" w:rsidRDefault="006922B1" w:rsidP="006922B1">
            <w:pPr>
              <w:rPr>
                <w:rFonts w:ascii="Century Gothic" w:hAnsi="Century Gothic"/>
                <w:sz w:val="18"/>
                <w:szCs w:val="18"/>
              </w:rPr>
            </w:pPr>
          </w:p>
        </w:tc>
      </w:tr>
      <w:tr w:rsidR="006922B1" w:rsidRPr="00F8737E" w14:paraId="5A0663A6" w14:textId="77777777" w:rsidTr="00CB6791">
        <w:trPr>
          <w:trHeight w:val="20"/>
        </w:trPr>
        <w:tc>
          <w:tcPr>
            <w:tcW w:w="468" w:type="pct"/>
            <w:vMerge/>
            <w:vAlign w:val="center"/>
          </w:tcPr>
          <w:p w14:paraId="725F41C6" w14:textId="77777777" w:rsidR="006922B1" w:rsidRPr="00F8737E" w:rsidRDefault="006922B1" w:rsidP="006922B1">
            <w:pPr>
              <w:numPr>
                <w:ilvl w:val="0"/>
                <w:numId w:val="70"/>
              </w:numPr>
              <w:rPr>
                <w:rFonts w:ascii="Century Gothic" w:hAnsi="Century Gothic"/>
                <w:b/>
                <w:sz w:val="18"/>
                <w:szCs w:val="18"/>
              </w:rPr>
            </w:pPr>
          </w:p>
        </w:tc>
        <w:tc>
          <w:tcPr>
            <w:tcW w:w="795" w:type="pct"/>
            <w:vMerge/>
            <w:vAlign w:val="center"/>
          </w:tcPr>
          <w:p w14:paraId="4B6B5053" w14:textId="77777777" w:rsidR="006922B1" w:rsidRPr="00F8737E" w:rsidRDefault="006922B1" w:rsidP="006922B1">
            <w:pPr>
              <w:jc w:val="both"/>
              <w:rPr>
                <w:rFonts w:ascii="Century Gothic" w:hAnsi="Century Gothic"/>
                <w:sz w:val="18"/>
                <w:szCs w:val="18"/>
              </w:rPr>
            </w:pPr>
          </w:p>
        </w:tc>
        <w:tc>
          <w:tcPr>
            <w:tcW w:w="468" w:type="pct"/>
            <w:vMerge/>
            <w:vAlign w:val="center"/>
          </w:tcPr>
          <w:p w14:paraId="6EF562AE" w14:textId="77777777" w:rsidR="006922B1" w:rsidRPr="00F8737E" w:rsidRDefault="006922B1" w:rsidP="006922B1">
            <w:pPr>
              <w:jc w:val="center"/>
              <w:rPr>
                <w:rFonts w:ascii="Century Gothic" w:hAnsi="Century Gothic"/>
                <w:sz w:val="18"/>
                <w:szCs w:val="18"/>
              </w:rPr>
            </w:pPr>
          </w:p>
        </w:tc>
        <w:tc>
          <w:tcPr>
            <w:tcW w:w="1821" w:type="pct"/>
          </w:tcPr>
          <w:p w14:paraId="56D7A7F1"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La part allouée aux dépenses pédagogiques et de support dans les dépenses courantes augmente</w:t>
            </w:r>
          </w:p>
        </w:tc>
        <w:tc>
          <w:tcPr>
            <w:tcW w:w="702" w:type="pct"/>
            <w:vMerge/>
          </w:tcPr>
          <w:p w14:paraId="2A52B6C6" w14:textId="77777777" w:rsidR="006922B1" w:rsidRPr="00F8737E" w:rsidRDefault="006922B1" w:rsidP="006922B1">
            <w:pPr>
              <w:rPr>
                <w:rFonts w:ascii="Century Gothic" w:hAnsi="Century Gothic"/>
                <w:sz w:val="18"/>
                <w:szCs w:val="18"/>
              </w:rPr>
            </w:pPr>
          </w:p>
        </w:tc>
        <w:tc>
          <w:tcPr>
            <w:tcW w:w="747" w:type="pct"/>
            <w:vMerge/>
          </w:tcPr>
          <w:p w14:paraId="423A84D3" w14:textId="77777777" w:rsidR="006922B1" w:rsidRPr="00F8737E" w:rsidRDefault="006922B1" w:rsidP="006922B1">
            <w:pPr>
              <w:rPr>
                <w:rFonts w:ascii="Century Gothic" w:hAnsi="Century Gothic"/>
                <w:sz w:val="18"/>
                <w:szCs w:val="18"/>
              </w:rPr>
            </w:pPr>
          </w:p>
        </w:tc>
      </w:tr>
      <w:tr w:rsidR="006922B1" w:rsidRPr="00F8737E" w14:paraId="79FEAAB4" w14:textId="77777777" w:rsidTr="00CB6791">
        <w:trPr>
          <w:trHeight w:val="20"/>
        </w:trPr>
        <w:tc>
          <w:tcPr>
            <w:tcW w:w="468" w:type="pct"/>
            <w:vMerge/>
            <w:vAlign w:val="center"/>
          </w:tcPr>
          <w:p w14:paraId="4229BEB5" w14:textId="77777777" w:rsidR="006922B1" w:rsidRPr="00F8737E" w:rsidRDefault="006922B1" w:rsidP="006922B1">
            <w:pPr>
              <w:numPr>
                <w:ilvl w:val="0"/>
                <w:numId w:val="70"/>
              </w:numPr>
              <w:rPr>
                <w:rFonts w:ascii="Century Gothic" w:hAnsi="Century Gothic"/>
                <w:b/>
                <w:sz w:val="18"/>
                <w:szCs w:val="18"/>
              </w:rPr>
            </w:pPr>
          </w:p>
        </w:tc>
        <w:tc>
          <w:tcPr>
            <w:tcW w:w="795" w:type="pct"/>
            <w:vMerge w:val="restart"/>
            <w:vAlign w:val="center"/>
          </w:tcPr>
          <w:p w14:paraId="5685F2B4"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Améliorer la qualité et la pertinence de l'enseignement secondaire</w:t>
            </w:r>
          </w:p>
        </w:tc>
        <w:tc>
          <w:tcPr>
            <w:tcW w:w="468" w:type="pct"/>
            <w:vMerge/>
            <w:vAlign w:val="center"/>
          </w:tcPr>
          <w:p w14:paraId="6BBCD222" w14:textId="77777777" w:rsidR="006922B1" w:rsidRPr="00F8737E" w:rsidRDefault="006922B1" w:rsidP="006922B1">
            <w:pPr>
              <w:jc w:val="center"/>
              <w:rPr>
                <w:rFonts w:ascii="Century Gothic" w:hAnsi="Century Gothic"/>
                <w:sz w:val="18"/>
                <w:szCs w:val="18"/>
              </w:rPr>
            </w:pPr>
          </w:p>
        </w:tc>
        <w:tc>
          <w:tcPr>
            <w:tcW w:w="1821" w:type="pct"/>
          </w:tcPr>
          <w:p w14:paraId="45D64E06"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Les taux de redoublement au niveau du secondaire général et pédagogique baissent</w:t>
            </w:r>
          </w:p>
        </w:tc>
        <w:tc>
          <w:tcPr>
            <w:tcW w:w="702" w:type="pct"/>
            <w:vMerge/>
          </w:tcPr>
          <w:p w14:paraId="497C16C5" w14:textId="77777777" w:rsidR="006922B1" w:rsidRPr="00F8737E" w:rsidRDefault="006922B1" w:rsidP="006922B1">
            <w:pPr>
              <w:rPr>
                <w:rFonts w:ascii="Century Gothic" w:hAnsi="Century Gothic"/>
                <w:sz w:val="18"/>
                <w:szCs w:val="18"/>
              </w:rPr>
            </w:pPr>
          </w:p>
        </w:tc>
        <w:tc>
          <w:tcPr>
            <w:tcW w:w="747" w:type="pct"/>
            <w:vMerge/>
          </w:tcPr>
          <w:p w14:paraId="38824E32" w14:textId="77777777" w:rsidR="006922B1" w:rsidRPr="00F8737E" w:rsidRDefault="006922B1" w:rsidP="006922B1">
            <w:pPr>
              <w:rPr>
                <w:rFonts w:ascii="Century Gothic" w:hAnsi="Century Gothic"/>
                <w:sz w:val="18"/>
                <w:szCs w:val="18"/>
              </w:rPr>
            </w:pPr>
          </w:p>
        </w:tc>
      </w:tr>
      <w:tr w:rsidR="006922B1" w:rsidRPr="00F8737E" w14:paraId="47218FC2" w14:textId="77777777" w:rsidTr="00CB6791">
        <w:trPr>
          <w:trHeight w:val="20"/>
        </w:trPr>
        <w:tc>
          <w:tcPr>
            <w:tcW w:w="468" w:type="pct"/>
            <w:vMerge/>
            <w:vAlign w:val="center"/>
          </w:tcPr>
          <w:p w14:paraId="39E7B3BA" w14:textId="77777777" w:rsidR="006922B1" w:rsidRPr="00F8737E" w:rsidRDefault="006922B1" w:rsidP="006922B1">
            <w:pPr>
              <w:rPr>
                <w:rFonts w:ascii="Century Gothic" w:hAnsi="Century Gothic"/>
                <w:b/>
                <w:sz w:val="18"/>
                <w:szCs w:val="18"/>
              </w:rPr>
            </w:pPr>
          </w:p>
        </w:tc>
        <w:tc>
          <w:tcPr>
            <w:tcW w:w="795" w:type="pct"/>
            <w:vMerge/>
            <w:vAlign w:val="center"/>
          </w:tcPr>
          <w:p w14:paraId="08E6B5A0" w14:textId="77777777" w:rsidR="006922B1" w:rsidRPr="00F8737E" w:rsidRDefault="006922B1" w:rsidP="006922B1">
            <w:pPr>
              <w:jc w:val="both"/>
              <w:rPr>
                <w:rFonts w:ascii="Century Gothic" w:hAnsi="Century Gothic"/>
                <w:sz w:val="18"/>
                <w:szCs w:val="18"/>
              </w:rPr>
            </w:pPr>
          </w:p>
        </w:tc>
        <w:tc>
          <w:tcPr>
            <w:tcW w:w="468" w:type="pct"/>
            <w:vMerge/>
            <w:vAlign w:val="center"/>
          </w:tcPr>
          <w:p w14:paraId="15D26071" w14:textId="77777777" w:rsidR="006922B1" w:rsidRPr="00F8737E" w:rsidRDefault="006922B1" w:rsidP="006922B1">
            <w:pPr>
              <w:jc w:val="center"/>
              <w:rPr>
                <w:rFonts w:ascii="Century Gothic" w:hAnsi="Century Gothic"/>
                <w:sz w:val="18"/>
                <w:szCs w:val="18"/>
              </w:rPr>
            </w:pPr>
          </w:p>
        </w:tc>
        <w:tc>
          <w:tcPr>
            <w:tcW w:w="1821" w:type="pct"/>
          </w:tcPr>
          <w:p w14:paraId="42CA940F"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Le taux de redoublement au niveau du secondaire technique est stable à un niveau faible</w:t>
            </w:r>
          </w:p>
        </w:tc>
        <w:tc>
          <w:tcPr>
            <w:tcW w:w="702" w:type="pct"/>
            <w:vMerge/>
          </w:tcPr>
          <w:p w14:paraId="709EE873" w14:textId="77777777" w:rsidR="006922B1" w:rsidRPr="00F8737E" w:rsidRDefault="006922B1" w:rsidP="006922B1">
            <w:pPr>
              <w:rPr>
                <w:rFonts w:ascii="Century Gothic" w:hAnsi="Century Gothic"/>
                <w:sz w:val="18"/>
                <w:szCs w:val="18"/>
              </w:rPr>
            </w:pPr>
          </w:p>
        </w:tc>
        <w:tc>
          <w:tcPr>
            <w:tcW w:w="747" w:type="pct"/>
            <w:vMerge/>
          </w:tcPr>
          <w:p w14:paraId="1B487E4A" w14:textId="77777777" w:rsidR="006922B1" w:rsidRPr="00F8737E" w:rsidRDefault="006922B1" w:rsidP="006922B1">
            <w:pPr>
              <w:rPr>
                <w:rFonts w:ascii="Century Gothic" w:hAnsi="Century Gothic"/>
                <w:sz w:val="18"/>
                <w:szCs w:val="18"/>
              </w:rPr>
            </w:pPr>
          </w:p>
        </w:tc>
      </w:tr>
      <w:tr w:rsidR="006922B1" w:rsidRPr="00F8737E" w14:paraId="2360D8F1" w14:textId="77777777" w:rsidTr="00CB6791">
        <w:trPr>
          <w:trHeight w:val="20"/>
        </w:trPr>
        <w:tc>
          <w:tcPr>
            <w:tcW w:w="468" w:type="pct"/>
            <w:vMerge/>
            <w:vAlign w:val="center"/>
          </w:tcPr>
          <w:p w14:paraId="6D94EC20" w14:textId="77777777" w:rsidR="006922B1" w:rsidRPr="00F8737E" w:rsidRDefault="006922B1" w:rsidP="006922B1">
            <w:pPr>
              <w:rPr>
                <w:rFonts w:ascii="Century Gothic" w:hAnsi="Century Gothic"/>
                <w:b/>
                <w:sz w:val="18"/>
                <w:szCs w:val="18"/>
              </w:rPr>
            </w:pPr>
          </w:p>
        </w:tc>
        <w:tc>
          <w:tcPr>
            <w:tcW w:w="795" w:type="pct"/>
            <w:vMerge/>
            <w:vAlign w:val="center"/>
          </w:tcPr>
          <w:p w14:paraId="053381FD" w14:textId="77777777" w:rsidR="006922B1" w:rsidRPr="00F8737E" w:rsidRDefault="006922B1" w:rsidP="006922B1">
            <w:pPr>
              <w:jc w:val="both"/>
              <w:rPr>
                <w:rFonts w:ascii="Century Gothic" w:hAnsi="Century Gothic"/>
                <w:sz w:val="18"/>
                <w:szCs w:val="18"/>
              </w:rPr>
            </w:pPr>
          </w:p>
        </w:tc>
        <w:tc>
          <w:tcPr>
            <w:tcW w:w="468" w:type="pct"/>
            <w:vMerge/>
            <w:vAlign w:val="center"/>
          </w:tcPr>
          <w:p w14:paraId="240E6BDA" w14:textId="77777777" w:rsidR="006922B1" w:rsidRPr="00F8737E" w:rsidRDefault="006922B1" w:rsidP="006922B1">
            <w:pPr>
              <w:jc w:val="center"/>
              <w:rPr>
                <w:rFonts w:ascii="Century Gothic" w:hAnsi="Century Gothic"/>
                <w:sz w:val="18"/>
                <w:szCs w:val="18"/>
              </w:rPr>
            </w:pPr>
          </w:p>
        </w:tc>
        <w:tc>
          <w:tcPr>
            <w:tcW w:w="1821" w:type="pct"/>
          </w:tcPr>
          <w:p w14:paraId="584C52BA"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La part allouée aux dépenses pédagogiques et de support dans les dépenses courantes augmente</w:t>
            </w:r>
          </w:p>
        </w:tc>
        <w:tc>
          <w:tcPr>
            <w:tcW w:w="702" w:type="pct"/>
            <w:vMerge/>
          </w:tcPr>
          <w:p w14:paraId="030E7CD2" w14:textId="77777777" w:rsidR="006922B1" w:rsidRPr="00F8737E" w:rsidRDefault="006922B1" w:rsidP="006922B1">
            <w:pPr>
              <w:rPr>
                <w:rFonts w:ascii="Century Gothic" w:hAnsi="Century Gothic"/>
                <w:sz w:val="18"/>
                <w:szCs w:val="18"/>
              </w:rPr>
            </w:pPr>
          </w:p>
        </w:tc>
        <w:tc>
          <w:tcPr>
            <w:tcW w:w="747" w:type="pct"/>
            <w:vMerge/>
          </w:tcPr>
          <w:p w14:paraId="5DD73032" w14:textId="77777777" w:rsidR="006922B1" w:rsidRPr="00F8737E" w:rsidRDefault="006922B1" w:rsidP="006922B1">
            <w:pPr>
              <w:rPr>
                <w:rFonts w:ascii="Century Gothic" w:hAnsi="Century Gothic"/>
                <w:sz w:val="18"/>
                <w:szCs w:val="18"/>
              </w:rPr>
            </w:pPr>
          </w:p>
        </w:tc>
      </w:tr>
      <w:tr w:rsidR="006922B1" w:rsidRPr="00F8737E" w14:paraId="25D1FC88" w14:textId="77777777" w:rsidTr="00CB6791">
        <w:trPr>
          <w:trHeight w:val="20"/>
        </w:trPr>
        <w:tc>
          <w:tcPr>
            <w:tcW w:w="468" w:type="pct"/>
            <w:vMerge/>
            <w:vAlign w:val="center"/>
          </w:tcPr>
          <w:p w14:paraId="556F59CF" w14:textId="77777777" w:rsidR="006922B1" w:rsidRPr="00F8737E" w:rsidRDefault="006922B1" w:rsidP="006922B1">
            <w:pPr>
              <w:rPr>
                <w:rFonts w:ascii="Century Gothic" w:hAnsi="Century Gothic"/>
                <w:b/>
                <w:sz w:val="18"/>
                <w:szCs w:val="18"/>
              </w:rPr>
            </w:pPr>
          </w:p>
        </w:tc>
        <w:tc>
          <w:tcPr>
            <w:tcW w:w="795" w:type="pct"/>
            <w:vMerge w:val="restart"/>
            <w:vAlign w:val="center"/>
          </w:tcPr>
          <w:p w14:paraId="2BD5463F"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Améliorer la qualité de l'enseignement des métiers et de la formation professionnelle</w:t>
            </w:r>
          </w:p>
        </w:tc>
        <w:tc>
          <w:tcPr>
            <w:tcW w:w="468" w:type="pct"/>
            <w:vMerge/>
            <w:vAlign w:val="center"/>
          </w:tcPr>
          <w:p w14:paraId="2FF4B5E1" w14:textId="77777777" w:rsidR="006922B1" w:rsidRPr="00F8737E" w:rsidRDefault="006922B1" w:rsidP="006922B1">
            <w:pPr>
              <w:jc w:val="center"/>
              <w:rPr>
                <w:rFonts w:ascii="Century Gothic" w:hAnsi="Century Gothic"/>
                <w:sz w:val="18"/>
                <w:szCs w:val="18"/>
              </w:rPr>
            </w:pPr>
          </w:p>
        </w:tc>
        <w:tc>
          <w:tcPr>
            <w:tcW w:w="1821" w:type="pct"/>
          </w:tcPr>
          <w:p w14:paraId="59F24E28"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La part des dépenses courantes dans les CEM consacrée au fonctionnement (hors salaires des formateurs) augmente</w:t>
            </w:r>
          </w:p>
        </w:tc>
        <w:tc>
          <w:tcPr>
            <w:tcW w:w="702" w:type="pct"/>
            <w:vMerge/>
          </w:tcPr>
          <w:p w14:paraId="3FAD3111" w14:textId="77777777" w:rsidR="006922B1" w:rsidRPr="00F8737E" w:rsidRDefault="006922B1" w:rsidP="006922B1">
            <w:pPr>
              <w:rPr>
                <w:rFonts w:ascii="Century Gothic" w:hAnsi="Century Gothic"/>
                <w:sz w:val="18"/>
                <w:szCs w:val="18"/>
              </w:rPr>
            </w:pPr>
          </w:p>
        </w:tc>
        <w:tc>
          <w:tcPr>
            <w:tcW w:w="747" w:type="pct"/>
            <w:vMerge/>
          </w:tcPr>
          <w:p w14:paraId="72403F86" w14:textId="77777777" w:rsidR="006922B1" w:rsidRPr="00F8737E" w:rsidRDefault="006922B1" w:rsidP="006922B1">
            <w:pPr>
              <w:rPr>
                <w:rFonts w:ascii="Century Gothic" w:hAnsi="Century Gothic"/>
                <w:sz w:val="18"/>
                <w:szCs w:val="18"/>
              </w:rPr>
            </w:pPr>
          </w:p>
        </w:tc>
      </w:tr>
      <w:tr w:rsidR="006922B1" w:rsidRPr="00F8737E" w14:paraId="0B88E256" w14:textId="77777777" w:rsidTr="00CB6791">
        <w:trPr>
          <w:trHeight w:val="20"/>
        </w:trPr>
        <w:tc>
          <w:tcPr>
            <w:tcW w:w="468" w:type="pct"/>
            <w:vMerge/>
            <w:vAlign w:val="center"/>
          </w:tcPr>
          <w:p w14:paraId="03D1A2D6" w14:textId="77777777" w:rsidR="006922B1" w:rsidRPr="00F8737E" w:rsidRDefault="006922B1" w:rsidP="006922B1">
            <w:pPr>
              <w:rPr>
                <w:rFonts w:ascii="Century Gothic" w:hAnsi="Century Gothic"/>
                <w:b/>
                <w:sz w:val="18"/>
                <w:szCs w:val="18"/>
              </w:rPr>
            </w:pPr>
          </w:p>
        </w:tc>
        <w:tc>
          <w:tcPr>
            <w:tcW w:w="795" w:type="pct"/>
            <w:vMerge/>
            <w:vAlign w:val="center"/>
          </w:tcPr>
          <w:p w14:paraId="1C608C6A" w14:textId="77777777" w:rsidR="006922B1" w:rsidRPr="00F8737E" w:rsidRDefault="006922B1" w:rsidP="006922B1">
            <w:pPr>
              <w:jc w:val="both"/>
              <w:rPr>
                <w:rFonts w:ascii="Century Gothic" w:hAnsi="Century Gothic"/>
                <w:sz w:val="18"/>
                <w:szCs w:val="18"/>
              </w:rPr>
            </w:pPr>
          </w:p>
        </w:tc>
        <w:tc>
          <w:tcPr>
            <w:tcW w:w="468" w:type="pct"/>
            <w:vMerge/>
            <w:vAlign w:val="center"/>
          </w:tcPr>
          <w:p w14:paraId="3EF7797A" w14:textId="77777777" w:rsidR="006922B1" w:rsidRPr="00F8737E" w:rsidRDefault="006922B1" w:rsidP="006922B1">
            <w:pPr>
              <w:jc w:val="center"/>
              <w:rPr>
                <w:rFonts w:ascii="Century Gothic" w:hAnsi="Century Gothic"/>
                <w:sz w:val="18"/>
                <w:szCs w:val="18"/>
              </w:rPr>
            </w:pPr>
          </w:p>
        </w:tc>
        <w:tc>
          <w:tcPr>
            <w:tcW w:w="1821" w:type="pct"/>
          </w:tcPr>
          <w:p w14:paraId="36FC1549"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La part des dépenses courantes dans les centres consacrés au fonctionnement (hors salaires des formateurs) augmente</w:t>
            </w:r>
          </w:p>
        </w:tc>
        <w:tc>
          <w:tcPr>
            <w:tcW w:w="702" w:type="pct"/>
            <w:vMerge/>
          </w:tcPr>
          <w:p w14:paraId="7FC974CC" w14:textId="77777777" w:rsidR="006922B1" w:rsidRPr="00F8737E" w:rsidRDefault="006922B1" w:rsidP="006922B1">
            <w:pPr>
              <w:rPr>
                <w:rFonts w:ascii="Century Gothic" w:hAnsi="Century Gothic"/>
                <w:sz w:val="18"/>
                <w:szCs w:val="18"/>
              </w:rPr>
            </w:pPr>
          </w:p>
        </w:tc>
        <w:tc>
          <w:tcPr>
            <w:tcW w:w="747" w:type="pct"/>
            <w:vMerge/>
          </w:tcPr>
          <w:p w14:paraId="6E92A9CC" w14:textId="77777777" w:rsidR="006922B1" w:rsidRPr="00F8737E" w:rsidRDefault="006922B1" w:rsidP="006922B1">
            <w:pPr>
              <w:rPr>
                <w:rFonts w:ascii="Century Gothic" w:hAnsi="Century Gothic"/>
                <w:sz w:val="18"/>
                <w:szCs w:val="18"/>
              </w:rPr>
            </w:pPr>
          </w:p>
        </w:tc>
      </w:tr>
      <w:tr w:rsidR="006922B1" w:rsidRPr="00F8737E" w14:paraId="5C035E9E" w14:textId="77777777" w:rsidTr="00CB6791">
        <w:trPr>
          <w:trHeight w:val="20"/>
        </w:trPr>
        <w:tc>
          <w:tcPr>
            <w:tcW w:w="468" w:type="pct"/>
            <w:vMerge/>
            <w:vAlign w:val="center"/>
          </w:tcPr>
          <w:p w14:paraId="1D5FAE06" w14:textId="77777777" w:rsidR="006922B1" w:rsidRPr="00F8737E" w:rsidRDefault="006922B1" w:rsidP="006922B1">
            <w:pPr>
              <w:rPr>
                <w:rFonts w:ascii="Century Gothic" w:hAnsi="Century Gothic"/>
                <w:b/>
                <w:sz w:val="18"/>
                <w:szCs w:val="18"/>
              </w:rPr>
            </w:pPr>
          </w:p>
        </w:tc>
        <w:tc>
          <w:tcPr>
            <w:tcW w:w="795" w:type="pct"/>
            <w:vAlign w:val="center"/>
          </w:tcPr>
          <w:p w14:paraId="7AA3D92B"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Améliorer la qualité et l'efficacité de l'enseignement supérieur</w:t>
            </w:r>
          </w:p>
        </w:tc>
        <w:tc>
          <w:tcPr>
            <w:tcW w:w="468" w:type="pct"/>
            <w:vMerge/>
            <w:vAlign w:val="center"/>
          </w:tcPr>
          <w:p w14:paraId="7ACF4147" w14:textId="77777777" w:rsidR="006922B1" w:rsidRPr="00F8737E" w:rsidRDefault="006922B1" w:rsidP="006922B1">
            <w:pPr>
              <w:jc w:val="center"/>
              <w:rPr>
                <w:rFonts w:ascii="Century Gothic" w:hAnsi="Century Gothic"/>
                <w:sz w:val="18"/>
                <w:szCs w:val="18"/>
              </w:rPr>
            </w:pPr>
          </w:p>
        </w:tc>
        <w:tc>
          <w:tcPr>
            <w:tcW w:w="1821" w:type="pct"/>
          </w:tcPr>
          <w:p w14:paraId="7C0827F7"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La part des dépenses courantes du sous-secteur consacrée au fonctionnement des établissements publics augmente</w:t>
            </w:r>
          </w:p>
        </w:tc>
        <w:tc>
          <w:tcPr>
            <w:tcW w:w="702" w:type="pct"/>
            <w:vMerge/>
          </w:tcPr>
          <w:p w14:paraId="5FF23394" w14:textId="77777777" w:rsidR="006922B1" w:rsidRPr="00F8737E" w:rsidRDefault="006922B1" w:rsidP="006922B1">
            <w:pPr>
              <w:rPr>
                <w:rFonts w:ascii="Century Gothic" w:hAnsi="Century Gothic"/>
                <w:sz w:val="18"/>
                <w:szCs w:val="18"/>
              </w:rPr>
            </w:pPr>
          </w:p>
        </w:tc>
        <w:tc>
          <w:tcPr>
            <w:tcW w:w="747" w:type="pct"/>
            <w:vMerge/>
          </w:tcPr>
          <w:p w14:paraId="69B1908D" w14:textId="77777777" w:rsidR="006922B1" w:rsidRPr="00F8737E" w:rsidRDefault="006922B1" w:rsidP="006922B1">
            <w:pPr>
              <w:rPr>
                <w:rFonts w:ascii="Century Gothic" w:hAnsi="Century Gothic"/>
                <w:sz w:val="18"/>
                <w:szCs w:val="18"/>
              </w:rPr>
            </w:pPr>
          </w:p>
        </w:tc>
      </w:tr>
      <w:tr w:rsidR="006922B1" w:rsidRPr="00F8737E" w14:paraId="095A92A7" w14:textId="77777777" w:rsidTr="00CB6791">
        <w:trPr>
          <w:trHeight w:val="20"/>
        </w:trPr>
        <w:tc>
          <w:tcPr>
            <w:tcW w:w="468" w:type="pct"/>
            <w:vMerge w:val="restart"/>
            <w:vAlign w:val="center"/>
          </w:tcPr>
          <w:p w14:paraId="0851B4BC" w14:textId="77777777" w:rsidR="006922B1" w:rsidRPr="00F8737E" w:rsidRDefault="006922B1" w:rsidP="006922B1">
            <w:pPr>
              <w:numPr>
                <w:ilvl w:val="0"/>
                <w:numId w:val="70"/>
              </w:numPr>
              <w:rPr>
                <w:rFonts w:ascii="Century Gothic" w:hAnsi="Century Gothic"/>
                <w:b/>
                <w:sz w:val="18"/>
                <w:szCs w:val="18"/>
              </w:rPr>
            </w:pPr>
            <w:r w:rsidRPr="00F8737E">
              <w:rPr>
                <w:rFonts w:ascii="Century Gothic" w:hAnsi="Century Gothic"/>
                <w:b/>
                <w:sz w:val="18"/>
                <w:szCs w:val="18"/>
              </w:rPr>
              <w:t>Gestion et pilotage</w:t>
            </w:r>
          </w:p>
        </w:tc>
        <w:tc>
          <w:tcPr>
            <w:tcW w:w="795" w:type="pct"/>
            <w:vMerge w:val="restart"/>
            <w:vAlign w:val="center"/>
          </w:tcPr>
          <w:p w14:paraId="418F41E6"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Améliorer la décentralisation et la déconcentration</w:t>
            </w:r>
          </w:p>
        </w:tc>
        <w:tc>
          <w:tcPr>
            <w:tcW w:w="468" w:type="pct"/>
            <w:vMerge w:val="restart"/>
            <w:vAlign w:val="center"/>
          </w:tcPr>
          <w:p w14:paraId="2FDFF7D6" w14:textId="77777777" w:rsidR="006922B1" w:rsidRPr="00F8737E" w:rsidRDefault="006922B1" w:rsidP="006922B1">
            <w:pPr>
              <w:jc w:val="center"/>
              <w:rPr>
                <w:rFonts w:ascii="Century Gothic" w:hAnsi="Century Gothic"/>
                <w:sz w:val="18"/>
                <w:szCs w:val="18"/>
              </w:rPr>
            </w:pPr>
            <w:r w:rsidRPr="00F8737E">
              <w:rPr>
                <w:rFonts w:ascii="Century Gothic" w:hAnsi="Century Gothic"/>
                <w:sz w:val="18"/>
                <w:szCs w:val="18"/>
              </w:rPr>
              <w:t>3 774</w:t>
            </w:r>
          </w:p>
        </w:tc>
        <w:tc>
          <w:tcPr>
            <w:tcW w:w="1821" w:type="pct"/>
          </w:tcPr>
          <w:p w14:paraId="3E339A12"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Les communes construisent par délégation de maitrise d'ouvrage X% des salles de classes</w:t>
            </w:r>
          </w:p>
        </w:tc>
        <w:tc>
          <w:tcPr>
            <w:tcW w:w="702" w:type="pct"/>
            <w:vMerge w:val="restart"/>
          </w:tcPr>
          <w:p w14:paraId="5CAA6966" w14:textId="327C8E82" w:rsidR="006922B1" w:rsidRPr="00F8737E" w:rsidRDefault="003F2B9F" w:rsidP="006922B1">
            <w:pPr>
              <w:jc w:val="both"/>
              <w:rPr>
                <w:rFonts w:ascii="Century Gothic" w:hAnsi="Century Gothic"/>
                <w:sz w:val="18"/>
                <w:szCs w:val="18"/>
              </w:rPr>
            </w:pPr>
            <w:r w:rsidRPr="00F8737E">
              <w:rPr>
                <w:rFonts w:ascii="Century Gothic" w:hAnsi="Century Gothic"/>
                <w:sz w:val="18"/>
                <w:szCs w:val="18"/>
              </w:rPr>
              <w:t>Le système éducatif burundais est réorganisé de sorte à améliorer sa gestion et son pilotage.</w:t>
            </w:r>
          </w:p>
        </w:tc>
        <w:tc>
          <w:tcPr>
            <w:tcW w:w="747" w:type="pct"/>
            <w:vMerge/>
          </w:tcPr>
          <w:p w14:paraId="109A4520" w14:textId="77777777" w:rsidR="006922B1" w:rsidRPr="00F8737E" w:rsidRDefault="006922B1" w:rsidP="006922B1">
            <w:pPr>
              <w:rPr>
                <w:rFonts w:ascii="Century Gothic" w:hAnsi="Century Gothic"/>
                <w:sz w:val="18"/>
                <w:szCs w:val="18"/>
              </w:rPr>
            </w:pPr>
          </w:p>
        </w:tc>
      </w:tr>
      <w:tr w:rsidR="006922B1" w:rsidRPr="00F8737E" w14:paraId="468BD44B" w14:textId="77777777" w:rsidTr="00CB6791">
        <w:trPr>
          <w:trHeight w:val="20"/>
        </w:trPr>
        <w:tc>
          <w:tcPr>
            <w:tcW w:w="468" w:type="pct"/>
            <w:vMerge/>
            <w:vAlign w:val="center"/>
          </w:tcPr>
          <w:p w14:paraId="72B8C2B8" w14:textId="77777777" w:rsidR="006922B1" w:rsidRPr="00F8737E" w:rsidRDefault="006922B1" w:rsidP="006922B1">
            <w:pPr>
              <w:rPr>
                <w:rFonts w:ascii="Century Gothic" w:hAnsi="Century Gothic"/>
                <w:b/>
                <w:sz w:val="18"/>
                <w:szCs w:val="18"/>
              </w:rPr>
            </w:pPr>
          </w:p>
        </w:tc>
        <w:tc>
          <w:tcPr>
            <w:tcW w:w="795" w:type="pct"/>
            <w:vMerge/>
            <w:vAlign w:val="center"/>
          </w:tcPr>
          <w:p w14:paraId="3512F392" w14:textId="77777777" w:rsidR="006922B1" w:rsidRPr="00F8737E" w:rsidRDefault="006922B1" w:rsidP="006922B1">
            <w:pPr>
              <w:jc w:val="both"/>
              <w:rPr>
                <w:rFonts w:ascii="Century Gothic" w:hAnsi="Century Gothic"/>
                <w:sz w:val="18"/>
                <w:szCs w:val="18"/>
              </w:rPr>
            </w:pPr>
          </w:p>
        </w:tc>
        <w:tc>
          <w:tcPr>
            <w:tcW w:w="468" w:type="pct"/>
            <w:vMerge/>
            <w:vAlign w:val="center"/>
          </w:tcPr>
          <w:p w14:paraId="33170314" w14:textId="77777777" w:rsidR="006922B1" w:rsidRPr="00F8737E" w:rsidRDefault="006922B1" w:rsidP="006922B1">
            <w:pPr>
              <w:jc w:val="center"/>
              <w:rPr>
                <w:rFonts w:ascii="Century Gothic" w:hAnsi="Century Gothic"/>
                <w:sz w:val="18"/>
                <w:szCs w:val="18"/>
              </w:rPr>
            </w:pPr>
          </w:p>
        </w:tc>
        <w:tc>
          <w:tcPr>
            <w:tcW w:w="1821" w:type="pct"/>
          </w:tcPr>
          <w:p w14:paraId="14DDE458"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 des dépenses courantes hors masse salariale sont alloués aux structures déconcentrées</w:t>
            </w:r>
          </w:p>
        </w:tc>
        <w:tc>
          <w:tcPr>
            <w:tcW w:w="702" w:type="pct"/>
            <w:vMerge/>
          </w:tcPr>
          <w:p w14:paraId="1F8DC1C9" w14:textId="77777777" w:rsidR="006922B1" w:rsidRPr="00F8737E" w:rsidRDefault="006922B1" w:rsidP="006922B1">
            <w:pPr>
              <w:rPr>
                <w:rFonts w:ascii="Century Gothic" w:hAnsi="Century Gothic"/>
                <w:sz w:val="18"/>
                <w:szCs w:val="18"/>
              </w:rPr>
            </w:pPr>
          </w:p>
        </w:tc>
        <w:tc>
          <w:tcPr>
            <w:tcW w:w="747" w:type="pct"/>
            <w:vMerge/>
          </w:tcPr>
          <w:p w14:paraId="1C50103E" w14:textId="77777777" w:rsidR="006922B1" w:rsidRPr="00F8737E" w:rsidRDefault="006922B1" w:rsidP="006922B1">
            <w:pPr>
              <w:rPr>
                <w:rFonts w:ascii="Century Gothic" w:hAnsi="Century Gothic"/>
                <w:sz w:val="18"/>
                <w:szCs w:val="18"/>
              </w:rPr>
            </w:pPr>
          </w:p>
        </w:tc>
      </w:tr>
      <w:tr w:rsidR="006922B1" w:rsidRPr="00F8737E" w14:paraId="6FBFA850" w14:textId="77777777" w:rsidTr="00CB6791">
        <w:trPr>
          <w:trHeight w:val="20"/>
        </w:trPr>
        <w:tc>
          <w:tcPr>
            <w:tcW w:w="468" w:type="pct"/>
            <w:vMerge/>
            <w:vAlign w:val="center"/>
          </w:tcPr>
          <w:p w14:paraId="7D5C1CCE" w14:textId="77777777" w:rsidR="006922B1" w:rsidRPr="00F8737E" w:rsidRDefault="006922B1" w:rsidP="006922B1">
            <w:pPr>
              <w:rPr>
                <w:rFonts w:ascii="Century Gothic" w:hAnsi="Century Gothic"/>
                <w:b/>
                <w:sz w:val="18"/>
                <w:szCs w:val="18"/>
              </w:rPr>
            </w:pPr>
          </w:p>
        </w:tc>
        <w:tc>
          <w:tcPr>
            <w:tcW w:w="795" w:type="pct"/>
            <w:vAlign w:val="center"/>
          </w:tcPr>
          <w:p w14:paraId="51CA09B0"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Améliorer la gestion des ressources humaines</w:t>
            </w:r>
          </w:p>
        </w:tc>
        <w:tc>
          <w:tcPr>
            <w:tcW w:w="468" w:type="pct"/>
            <w:vMerge/>
            <w:vAlign w:val="center"/>
          </w:tcPr>
          <w:p w14:paraId="4EE292B5" w14:textId="77777777" w:rsidR="006922B1" w:rsidRPr="00F8737E" w:rsidRDefault="006922B1" w:rsidP="006922B1">
            <w:pPr>
              <w:jc w:val="center"/>
              <w:rPr>
                <w:rFonts w:ascii="Century Gothic" w:hAnsi="Century Gothic"/>
                <w:sz w:val="18"/>
                <w:szCs w:val="18"/>
              </w:rPr>
            </w:pPr>
          </w:p>
        </w:tc>
        <w:tc>
          <w:tcPr>
            <w:tcW w:w="1821" w:type="pct"/>
          </w:tcPr>
          <w:p w14:paraId="65230790"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Le taux d'aléa dans l'allocation des enseignants est réduit</w:t>
            </w:r>
          </w:p>
        </w:tc>
        <w:tc>
          <w:tcPr>
            <w:tcW w:w="702" w:type="pct"/>
            <w:vMerge/>
          </w:tcPr>
          <w:p w14:paraId="0BE6090A" w14:textId="77777777" w:rsidR="006922B1" w:rsidRPr="00F8737E" w:rsidRDefault="006922B1" w:rsidP="006922B1">
            <w:pPr>
              <w:rPr>
                <w:rFonts w:ascii="Century Gothic" w:hAnsi="Century Gothic"/>
                <w:sz w:val="18"/>
                <w:szCs w:val="18"/>
              </w:rPr>
            </w:pPr>
          </w:p>
        </w:tc>
        <w:tc>
          <w:tcPr>
            <w:tcW w:w="747" w:type="pct"/>
            <w:vMerge/>
          </w:tcPr>
          <w:p w14:paraId="12F5836D" w14:textId="77777777" w:rsidR="006922B1" w:rsidRPr="00F8737E" w:rsidRDefault="006922B1" w:rsidP="006922B1">
            <w:pPr>
              <w:rPr>
                <w:rFonts w:ascii="Century Gothic" w:hAnsi="Century Gothic"/>
                <w:sz w:val="18"/>
                <w:szCs w:val="18"/>
              </w:rPr>
            </w:pPr>
          </w:p>
        </w:tc>
      </w:tr>
      <w:tr w:rsidR="006922B1" w:rsidRPr="00F8737E" w14:paraId="6A90E365" w14:textId="77777777" w:rsidTr="00CB6791">
        <w:trPr>
          <w:trHeight w:val="20"/>
        </w:trPr>
        <w:tc>
          <w:tcPr>
            <w:tcW w:w="468" w:type="pct"/>
            <w:vMerge/>
            <w:vAlign w:val="center"/>
          </w:tcPr>
          <w:p w14:paraId="26A8FC5A" w14:textId="77777777" w:rsidR="006922B1" w:rsidRPr="00F8737E" w:rsidRDefault="006922B1" w:rsidP="006922B1">
            <w:pPr>
              <w:rPr>
                <w:rFonts w:ascii="Century Gothic" w:hAnsi="Century Gothic"/>
                <w:b/>
                <w:sz w:val="18"/>
                <w:szCs w:val="18"/>
              </w:rPr>
            </w:pPr>
          </w:p>
        </w:tc>
        <w:tc>
          <w:tcPr>
            <w:tcW w:w="795" w:type="pct"/>
            <w:vAlign w:val="center"/>
          </w:tcPr>
          <w:p w14:paraId="3BE5C2C4"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Améliorer la gestion pédagogique</w:t>
            </w:r>
          </w:p>
        </w:tc>
        <w:tc>
          <w:tcPr>
            <w:tcW w:w="468" w:type="pct"/>
            <w:vMerge/>
            <w:vAlign w:val="center"/>
          </w:tcPr>
          <w:p w14:paraId="786DAA46" w14:textId="77777777" w:rsidR="006922B1" w:rsidRPr="00F8737E" w:rsidRDefault="006922B1" w:rsidP="006922B1">
            <w:pPr>
              <w:jc w:val="center"/>
              <w:rPr>
                <w:rFonts w:ascii="Century Gothic" w:hAnsi="Century Gothic"/>
                <w:sz w:val="18"/>
                <w:szCs w:val="18"/>
              </w:rPr>
            </w:pPr>
          </w:p>
        </w:tc>
        <w:tc>
          <w:tcPr>
            <w:tcW w:w="1821" w:type="pct"/>
          </w:tcPr>
          <w:p w14:paraId="222A2DCD"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Les curricula et les supports pédagogiques sont disponibles en fonction du calendrier de la réforme des curricula</w:t>
            </w:r>
          </w:p>
        </w:tc>
        <w:tc>
          <w:tcPr>
            <w:tcW w:w="702" w:type="pct"/>
            <w:vMerge/>
          </w:tcPr>
          <w:p w14:paraId="472BDA61" w14:textId="77777777" w:rsidR="006922B1" w:rsidRPr="00F8737E" w:rsidRDefault="006922B1" w:rsidP="006922B1">
            <w:pPr>
              <w:rPr>
                <w:rFonts w:ascii="Century Gothic" w:hAnsi="Century Gothic"/>
                <w:sz w:val="18"/>
                <w:szCs w:val="18"/>
              </w:rPr>
            </w:pPr>
          </w:p>
        </w:tc>
        <w:tc>
          <w:tcPr>
            <w:tcW w:w="747" w:type="pct"/>
            <w:vMerge/>
          </w:tcPr>
          <w:p w14:paraId="78658AF5" w14:textId="77777777" w:rsidR="006922B1" w:rsidRPr="00F8737E" w:rsidRDefault="006922B1" w:rsidP="006922B1">
            <w:pPr>
              <w:rPr>
                <w:rFonts w:ascii="Century Gothic" w:hAnsi="Century Gothic"/>
                <w:sz w:val="18"/>
                <w:szCs w:val="18"/>
              </w:rPr>
            </w:pPr>
          </w:p>
        </w:tc>
      </w:tr>
      <w:tr w:rsidR="006922B1" w:rsidRPr="00F8737E" w14:paraId="3DC1F79A" w14:textId="77777777" w:rsidTr="00CB6791">
        <w:trPr>
          <w:trHeight w:val="20"/>
        </w:trPr>
        <w:tc>
          <w:tcPr>
            <w:tcW w:w="468" w:type="pct"/>
            <w:vMerge/>
            <w:vAlign w:val="center"/>
          </w:tcPr>
          <w:p w14:paraId="53708669" w14:textId="77777777" w:rsidR="006922B1" w:rsidRPr="00F8737E" w:rsidRDefault="006922B1" w:rsidP="006922B1">
            <w:pPr>
              <w:rPr>
                <w:rFonts w:ascii="Century Gothic" w:hAnsi="Century Gothic"/>
                <w:b/>
                <w:sz w:val="18"/>
                <w:szCs w:val="18"/>
              </w:rPr>
            </w:pPr>
          </w:p>
        </w:tc>
        <w:tc>
          <w:tcPr>
            <w:tcW w:w="795" w:type="pct"/>
            <w:vMerge w:val="restart"/>
            <w:vAlign w:val="center"/>
          </w:tcPr>
          <w:p w14:paraId="1EE1597E"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Améliorer le pilotage</w:t>
            </w:r>
          </w:p>
        </w:tc>
        <w:tc>
          <w:tcPr>
            <w:tcW w:w="468" w:type="pct"/>
            <w:vMerge/>
            <w:vAlign w:val="center"/>
          </w:tcPr>
          <w:p w14:paraId="4632E71A" w14:textId="77777777" w:rsidR="006922B1" w:rsidRPr="00F8737E" w:rsidRDefault="006922B1" w:rsidP="006922B1">
            <w:pPr>
              <w:jc w:val="center"/>
              <w:rPr>
                <w:rFonts w:ascii="Century Gothic" w:hAnsi="Century Gothic"/>
                <w:sz w:val="18"/>
                <w:szCs w:val="18"/>
              </w:rPr>
            </w:pPr>
          </w:p>
        </w:tc>
        <w:tc>
          <w:tcPr>
            <w:tcW w:w="1821" w:type="pct"/>
          </w:tcPr>
          <w:p w14:paraId="29D8B05B"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Annuaire produit annuellement au mois de Mai</w:t>
            </w:r>
          </w:p>
        </w:tc>
        <w:tc>
          <w:tcPr>
            <w:tcW w:w="702" w:type="pct"/>
            <w:vMerge/>
          </w:tcPr>
          <w:p w14:paraId="78F259B6" w14:textId="77777777" w:rsidR="006922B1" w:rsidRPr="00F8737E" w:rsidRDefault="006922B1" w:rsidP="006922B1">
            <w:pPr>
              <w:rPr>
                <w:rFonts w:ascii="Century Gothic" w:hAnsi="Century Gothic"/>
                <w:sz w:val="18"/>
                <w:szCs w:val="18"/>
              </w:rPr>
            </w:pPr>
          </w:p>
        </w:tc>
        <w:tc>
          <w:tcPr>
            <w:tcW w:w="747" w:type="pct"/>
            <w:vMerge/>
          </w:tcPr>
          <w:p w14:paraId="0468A657" w14:textId="77777777" w:rsidR="006922B1" w:rsidRPr="00F8737E" w:rsidRDefault="006922B1" w:rsidP="006922B1">
            <w:pPr>
              <w:rPr>
                <w:rFonts w:ascii="Century Gothic" w:hAnsi="Century Gothic"/>
                <w:sz w:val="18"/>
                <w:szCs w:val="18"/>
              </w:rPr>
            </w:pPr>
          </w:p>
        </w:tc>
      </w:tr>
      <w:tr w:rsidR="006922B1" w:rsidRPr="00F8737E" w14:paraId="77DAF11E" w14:textId="77777777" w:rsidTr="00CB6791">
        <w:trPr>
          <w:trHeight w:val="20"/>
        </w:trPr>
        <w:tc>
          <w:tcPr>
            <w:tcW w:w="468" w:type="pct"/>
            <w:vMerge/>
            <w:vAlign w:val="center"/>
          </w:tcPr>
          <w:p w14:paraId="554497ED" w14:textId="77777777" w:rsidR="006922B1" w:rsidRPr="00F8737E" w:rsidRDefault="006922B1" w:rsidP="006922B1">
            <w:pPr>
              <w:rPr>
                <w:rFonts w:ascii="Century Gothic" w:hAnsi="Century Gothic"/>
                <w:b/>
                <w:sz w:val="18"/>
                <w:szCs w:val="18"/>
              </w:rPr>
            </w:pPr>
          </w:p>
        </w:tc>
        <w:tc>
          <w:tcPr>
            <w:tcW w:w="795" w:type="pct"/>
            <w:vMerge/>
            <w:vAlign w:val="center"/>
          </w:tcPr>
          <w:p w14:paraId="438535CA" w14:textId="77777777" w:rsidR="006922B1" w:rsidRPr="00F8737E" w:rsidRDefault="006922B1" w:rsidP="006922B1">
            <w:pPr>
              <w:jc w:val="both"/>
              <w:rPr>
                <w:rFonts w:ascii="Century Gothic" w:hAnsi="Century Gothic"/>
                <w:sz w:val="18"/>
                <w:szCs w:val="18"/>
              </w:rPr>
            </w:pPr>
          </w:p>
        </w:tc>
        <w:tc>
          <w:tcPr>
            <w:tcW w:w="468" w:type="pct"/>
            <w:vMerge/>
            <w:vAlign w:val="center"/>
          </w:tcPr>
          <w:p w14:paraId="686D664A" w14:textId="77777777" w:rsidR="006922B1" w:rsidRPr="00F8737E" w:rsidRDefault="006922B1" w:rsidP="006922B1">
            <w:pPr>
              <w:jc w:val="center"/>
              <w:rPr>
                <w:rFonts w:ascii="Century Gothic" w:hAnsi="Century Gothic"/>
                <w:sz w:val="18"/>
                <w:szCs w:val="18"/>
              </w:rPr>
            </w:pPr>
          </w:p>
        </w:tc>
        <w:tc>
          <w:tcPr>
            <w:tcW w:w="1821" w:type="pct"/>
          </w:tcPr>
          <w:p w14:paraId="47FA11E7"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 des élèves orientés dans les filières scientifique et technique du post fondamental</w:t>
            </w:r>
          </w:p>
        </w:tc>
        <w:tc>
          <w:tcPr>
            <w:tcW w:w="702" w:type="pct"/>
            <w:vMerge/>
          </w:tcPr>
          <w:p w14:paraId="5F8DAFC5" w14:textId="77777777" w:rsidR="006922B1" w:rsidRPr="00F8737E" w:rsidRDefault="006922B1" w:rsidP="006922B1">
            <w:pPr>
              <w:rPr>
                <w:rFonts w:ascii="Century Gothic" w:hAnsi="Century Gothic"/>
                <w:sz w:val="18"/>
                <w:szCs w:val="18"/>
              </w:rPr>
            </w:pPr>
          </w:p>
        </w:tc>
        <w:tc>
          <w:tcPr>
            <w:tcW w:w="747" w:type="pct"/>
            <w:vMerge/>
          </w:tcPr>
          <w:p w14:paraId="599D0523" w14:textId="77777777" w:rsidR="006922B1" w:rsidRPr="00F8737E" w:rsidRDefault="006922B1" w:rsidP="006922B1">
            <w:pPr>
              <w:rPr>
                <w:rFonts w:ascii="Century Gothic" w:hAnsi="Century Gothic"/>
                <w:sz w:val="18"/>
                <w:szCs w:val="18"/>
              </w:rPr>
            </w:pPr>
          </w:p>
        </w:tc>
      </w:tr>
      <w:tr w:rsidR="006922B1" w:rsidRPr="00F8737E" w14:paraId="278DA445" w14:textId="77777777" w:rsidTr="00CB6791">
        <w:trPr>
          <w:trHeight w:val="20"/>
        </w:trPr>
        <w:tc>
          <w:tcPr>
            <w:tcW w:w="468" w:type="pct"/>
            <w:vMerge/>
            <w:vAlign w:val="center"/>
          </w:tcPr>
          <w:p w14:paraId="25611133" w14:textId="77777777" w:rsidR="006922B1" w:rsidRPr="00F8737E" w:rsidRDefault="006922B1" w:rsidP="006922B1">
            <w:pPr>
              <w:rPr>
                <w:rFonts w:ascii="Century Gothic" w:hAnsi="Century Gothic"/>
                <w:b/>
                <w:sz w:val="18"/>
                <w:szCs w:val="18"/>
              </w:rPr>
            </w:pPr>
          </w:p>
        </w:tc>
        <w:tc>
          <w:tcPr>
            <w:tcW w:w="795" w:type="pct"/>
            <w:vMerge/>
            <w:vAlign w:val="center"/>
          </w:tcPr>
          <w:p w14:paraId="17DD8A67" w14:textId="77777777" w:rsidR="006922B1" w:rsidRPr="00F8737E" w:rsidRDefault="006922B1" w:rsidP="006922B1">
            <w:pPr>
              <w:jc w:val="both"/>
              <w:rPr>
                <w:rFonts w:ascii="Century Gothic" w:hAnsi="Century Gothic"/>
                <w:sz w:val="18"/>
                <w:szCs w:val="18"/>
              </w:rPr>
            </w:pPr>
          </w:p>
        </w:tc>
        <w:tc>
          <w:tcPr>
            <w:tcW w:w="468" w:type="pct"/>
            <w:vMerge/>
            <w:vAlign w:val="center"/>
          </w:tcPr>
          <w:p w14:paraId="29133FBA" w14:textId="77777777" w:rsidR="006922B1" w:rsidRPr="00F8737E" w:rsidRDefault="006922B1" w:rsidP="006922B1">
            <w:pPr>
              <w:jc w:val="center"/>
              <w:rPr>
                <w:rFonts w:ascii="Century Gothic" w:hAnsi="Century Gothic"/>
                <w:sz w:val="18"/>
                <w:szCs w:val="18"/>
              </w:rPr>
            </w:pPr>
          </w:p>
        </w:tc>
        <w:tc>
          <w:tcPr>
            <w:tcW w:w="1821" w:type="pct"/>
          </w:tcPr>
          <w:p w14:paraId="62807FC9" w14:textId="77777777" w:rsidR="006922B1" w:rsidRPr="00F8737E" w:rsidRDefault="006922B1" w:rsidP="006922B1">
            <w:pPr>
              <w:jc w:val="both"/>
              <w:rPr>
                <w:rFonts w:ascii="Century Gothic" w:hAnsi="Century Gothic"/>
                <w:sz w:val="18"/>
                <w:szCs w:val="18"/>
              </w:rPr>
            </w:pPr>
            <w:r w:rsidRPr="00F8737E">
              <w:rPr>
                <w:rFonts w:ascii="Century Gothic" w:hAnsi="Century Gothic"/>
                <w:sz w:val="18"/>
                <w:szCs w:val="18"/>
              </w:rPr>
              <w:t>Environ 30 % des ressources courantes de l'Etat hors DT sont alloués annuellement au secteur de l'éducation</w:t>
            </w:r>
          </w:p>
        </w:tc>
        <w:tc>
          <w:tcPr>
            <w:tcW w:w="702" w:type="pct"/>
            <w:vMerge/>
          </w:tcPr>
          <w:p w14:paraId="76B32B37" w14:textId="77777777" w:rsidR="006922B1" w:rsidRPr="00F8737E" w:rsidRDefault="006922B1" w:rsidP="006922B1">
            <w:pPr>
              <w:rPr>
                <w:rFonts w:ascii="Century Gothic" w:hAnsi="Century Gothic"/>
                <w:sz w:val="18"/>
                <w:szCs w:val="18"/>
              </w:rPr>
            </w:pPr>
          </w:p>
        </w:tc>
        <w:tc>
          <w:tcPr>
            <w:tcW w:w="747" w:type="pct"/>
            <w:vMerge/>
          </w:tcPr>
          <w:p w14:paraId="528DDE15" w14:textId="77777777" w:rsidR="006922B1" w:rsidRPr="00F8737E" w:rsidRDefault="006922B1" w:rsidP="006922B1">
            <w:pPr>
              <w:rPr>
                <w:rFonts w:ascii="Century Gothic" w:hAnsi="Century Gothic"/>
                <w:sz w:val="18"/>
                <w:szCs w:val="18"/>
              </w:rPr>
            </w:pPr>
          </w:p>
        </w:tc>
      </w:tr>
    </w:tbl>
    <w:p w14:paraId="730B00BB" w14:textId="77777777" w:rsidR="00CF2DA6" w:rsidRPr="00F8737E" w:rsidRDefault="00CF2DA6" w:rsidP="00740BAA">
      <w:pPr>
        <w:spacing w:before="240" w:line="276" w:lineRule="auto"/>
        <w:rPr>
          <w:rFonts w:ascii="Century Gothic" w:hAnsi="Century Gothic"/>
          <w:sz w:val="22"/>
          <w:szCs w:val="20"/>
        </w:rPr>
      </w:pPr>
    </w:p>
    <w:p w14:paraId="45BD1BED" w14:textId="374DD7F1" w:rsidR="0079129B" w:rsidRPr="00F8737E" w:rsidRDefault="00CF2DA6" w:rsidP="00CB6791">
      <w:pPr>
        <w:pStyle w:val="Heading3"/>
        <w:numPr>
          <w:ilvl w:val="0"/>
          <w:numId w:val="0"/>
        </w:numPr>
        <w:ind w:left="1287" w:hanging="720"/>
      </w:pPr>
      <w:bookmarkStart w:id="89" w:name="_Toc38537145"/>
      <w:r w:rsidRPr="00F8737E">
        <w:t>PTE</w:t>
      </w:r>
      <w:bookmarkEnd w:id="89"/>
    </w:p>
    <w:tbl>
      <w:tblPr>
        <w:tblStyle w:val="TableGrid"/>
        <w:tblW w:w="5420" w:type="pct"/>
        <w:tblInd w:w="-572"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2504"/>
        <w:gridCol w:w="1609"/>
        <w:gridCol w:w="1560"/>
        <w:gridCol w:w="4532"/>
        <w:gridCol w:w="2466"/>
        <w:gridCol w:w="2496"/>
      </w:tblGrid>
      <w:tr w:rsidR="00314883" w:rsidRPr="00F8737E" w14:paraId="75EB2A21" w14:textId="77777777" w:rsidTr="00CB6791">
        <w:trPr>
          <w:trHeight w:val="20"/>
          <w:tblHeader/>
        </w:trPr>
        <w:tc>
          <w:tcPr>
            <w:tcW w:w="825" w:type="pct"/>
            <w:shd w:val="clear" w:color="auto" w:fill="0070C0"/>
            <w:vAlign w:val="center"/>
          </w:tcPr>
          <w:p w14:paraId="7E7AE238" w14:textId="77777777" w:rsidR="00314883" w:rsidRPr="00F8737E" w:rsidRDefault="00314883" w:rsidP="00CB6791">
            <w:pPr>
              <w:jc w:val="center"/>
              <w:rPr>
                <w:rFonts w:ascii="Century Gothic" w:hAnsi="Century Gothic"/>
                <w:b/>
                <w:color w:val="FFFFFF" w:themeColor="background1"/>
                <w:sz w:val="20"/>
                <w:szCs w:val="18"/>
              </w:rPr>
            </w:pPr>
            <w:r w:rsidRPr="00F8737E">
              <w:rPr>
                <w:rFonts w:ascii="Century Gothic" w:hAnsi="Century Gothic"/>
                <w:b/>
                <w:color w:val="FFFFFF" w:themeColor="background1"/>
                <w:sz w:val="20"/>
                <w:szCs w:val="18"/>
              </w:rPr>
              <w:t>Piliers</w:t>
            </w:r>
          </w:p>
        </w:tc>
        <w:tc>
          <w:tcPr>
            <w:tcW w:w="530" w:type="pct"/>
            <w:shd w:val="clear" w:color="auto" w:fill="0070C0"/>
            <w:vAlign w:val="center"/>
          </w:tcPr>
          <w:p w14:paraId="4B457182" w14:textId="77777777" w:rsidR="00314883" w:rsidRPr="00F8737E" w:rsidRDefault="00314883" w:rsidP="006922B1">
            <w:pPr>
              <w:jc w:val="center"/>
              <w:rPr>
                <w:rFonts w:ascii="Century Gothic" w:hAnsi="Century Gothic"/>
                <w:b/>
                <w:color w:val="FFFFFF" w:themeColor="background1"/>
                <w:sz w:val="20"/>
                <w:szCs w:val="18"/>
              </w:rPr>
            </w:pPr>
            <w:r w:rsidRPr="00F8737E">
              <w:rPr>
                <w:rFonts w:ascii="Century Gothic" w:hAnsi="Century Gothic"/>
                <w:b/>
                <w:color w:val="FFFFFF" w:themeColor="background1"/>
                <w:sz w:val="20"/>
                <w:szCs w:val="18"/>
              </w:rPr>
              <w:t>Composantes</w:t>
            </w:r>
          </w:p>
        </w:tc>
        <w:tc>
          <w:tcPr>
            <w:tcW w:w="514" w:type="pct"/>
            <w:shd w:val="clear" w:color="auto" w:fill="0070C0"/>
            <w:vAlign w:val="center"/>
          </w:tcPr>
          <w:p w14:paraId="4220691C" w14:textId="77777777" w:rsidR="00314883" w:rsidRPr="00F8737E" w:rsidRDefault="00314883" w:rsidP="004B4CA7">
            <w:pPr>
              <w:jc w:val="center"/>
              <w:rPr>
                <w:rFonts w:ascii="Century Gothic" w:hAnsi="Century Gothic"/>
                <w:b/>
                <w:color w:val="FFFFFF" w:themeColor="background1"/>
                <w:sz w:val="20"/>
                <w:szCs w:val="18"/>
              </w:rPr>
            </w:pPr>
            <w:r w:rsidRPr="00F8737E">
              <w:rPr>
                <w:rFonts w:ascii="Century Gothic" w:hAnsi="Century Gothic"/>
                <w:b/>
                <w:color w:val="FFFFFF" w:themeColor="background1"/>
                <w:sz w:val="20"/>
                <w:szCs w:val="18"/>
              </w:rPr>
              <w:t>Ressources</w:t>
            </w:r>
            <w:r w:rsidRPr="00F8737E">
              <w:rPr>
                <w:rStyle w:val="FootnoteReference"/>
                <w:rFonts w:ascii="Century Gothic" w:hAnsi="Century Gothic"/>
                <w:b/>
                <w:color w:val="FFFFFF" w:themeColor="background1"/>
                <w:sz w:val="20"/>
                <w:szCs w:val="18"/>
              </w:rPr>
              <w:footnoteReference w:id="23"/>
            </w:r>
            <w:r w:rsidRPr="00F8737E">
              <w:rPr>
                <w:rFonts w:ascii="Century Gothic" w:hAnsi="Century Gothic"/>
                <w:b/>
                <w:color w:val="FFFFFF" w:themeColor="background1"/>
                <w:sz w:val="20"/>
                <w:szCs w:val="18"/>
              </w:rPr>
              <w:t xml:space="preserve"> (en milliers de FBU)</w:t>
            </w:r>
          </w:p>
        </w:tc>
        <w:tc>
          <w:tcPr>
            <w:tcW w:w="1494" w:type="pct"/>
            <w:shd w:val="clear" w:color="auto" w:fill="0070C0"/>
            <w:vAlign w:val="center"/>
          </w:tcPr>
          <w:p w14:paraId="706D2BB0" w14:textId="77777777" w:rsidR="00314883" w:rsidRPr="00F8737E" w:rsidRDefault="00314883" w:rsidP="00CB6791">
            <w:pPr>
              <w:jc w:val="center"/>
              <w:rPr>
                <w:rFonts w:ascii="Century Gothic" w:hAnsi="Century Gothic"/>
                <w:b/>
                <w:color w:val="FFFFFF" w:themeColor="background1"/>
                <w:sz w:val="20"/>
                <w:szCs w:val="18"/>
              </w:rPr>
            </w:pPr>
            <w:r w:rsidRPr="00F8737E">
              <w:rPr>
                <w:rFonts w:ascii="Century Gothic" w:hAnsi="Century Gothic"/>
                <w:b/>
                <w:color w:val="FFFFFF" w:themeColor="background1"/>
                <w:sz w:val="20"/>
                <w:szCs w:val="18"/>
              </w:rPr>
              <w:t>Extrants (Produits)</w:t>
            </w:r>
          </w:p>
        </w:tc>
        <w:tc>
          <w:tcPr>
            <w:tcW w:w="813" w:type="pct"/>
            <w:shd w:val="clear" w:color="auto" w:fill="0070C0"/>
            <w:vAlign w:val="center"/>
          </w:tcPr>
          <w:p w14:paraId="2731FAF2" w14:textId="77777777" w:rsidR="00314883" w:rsidRPr="00F8737E" w:rsidRDefault="00314883" w:rsidP="006922B1">
            <w:pPr>
              <w:jc w:val="center"/>
              <w:rPr>
                <w:rFonts w:ascii="Century Gothic" w:hAnsi="Century Gothic"/>
                <w:b/>
                <w:color w:val="FFFFFF" w:themeColor="background1"/>
                <w:sz w:val="20"/>
                <w:szCs w:val="18"/>
              </w:rPr>
            </w:pPr>
            <w:r w:rsidRPr="00F8737E">
              <w:rPr>
                <w:rFonts w:ascii="Century Gothic" w:hAnsi="Century Gothic"/>
                <w:b/>
                <w:color w:val="FFFFFF" w:themeColor="background1"/>
                <w:sz w:val="20"/>
                <w:szCs w:val="18"/>
              </w:rPr>
              <w:t>Effets</w:t>
            </w:r>
          </w:p>
        </w:tc>
        <w:tc>
          <w:tcPr>
            <w:tcW w:w="823" w:type="pct"/>
            <w:shd w:val="clear" w:color="auto" w:fill="0070C0"/>
            <w:vAlign w:val="center"/>
          </w:tcPr>
          <w:p w14:paraId="4374E111" w14:textId="77777777" w:rsidR="00314883" w:rsidRPr="00F8737E" w:rsidRDefault="00314883" w:rsidP="004B4CA7">
            <w:pPr>
              <w:jc w:val="center"/>
              <w:rPr>
                <w:rFonts w:ascii="Century Gothic" w:hAnsi="Century Gothic"/>
                <w:b/>
                <w:color w:val="FFFFFF" w:themeColor="background1"/>
                <w:sz w:val="20"/>
                <w:szCs w:val="18"/>
              </w:rPr>
            </w:pPr>
            <w:r w:rsidRPr="00F8737E">
              <w:rPr>
                <w:rFonts w:ascii="Century Gothic" w:hAnsi="Century Gothic"/>
                <w:b/>
                <w:color w:val="FFFFFF" w:themeColor="background1"/>
                <w:sz w:val="20"/>
                <w:szCs w:val="18"/>
              </w:rPr>
              <w:t>Impact</w:t>
            </w:r>
          </w:p>
        </w:tc>
      </w:tr>
      <w:tr w:rsidR="00314883" w:rsidRPr="00F8737E" w14:paraId="2A6930E4" w14:textId="77777777" w:rsidTr="00CB6791">
        <w:trPr>
          <w:trHeight w:val="20"/>
        </w:trPr>
        <w:tc>
          <w:tcPr>
            <w:tcW w:w="825" w:type="pct"/>
            <w:vMerge w:val="restart"/>
            <w:vAlign w:val="center"/>
          </w:tcPr>
          <w:p w14:paraId="59BC35D6" w14:textId="77777777" w:rsidR="00314883" w:rsidRPr="00F8737E" w:rsidRDefault="00314883" w:rsidP="009F4D20">
            <w:pPr>
              <w:rPr>
                <w:rFonts w:ascii="Century Gothic" w:hAnsi="Century Gothic"/>
                <w:sz w:val="18"/>
                <w:szCs w:val="18"/>
              </w:rPr>
            </w:pPr>
            <w:r w:rsidRPr="00F8737E">
              <w:rPr>
                <w:rFonts w:ascii="Century Gothic" w:hAnsi="Century Gothic"/>
                <w:sz w:val="18"/>
                <w:szCs w:val="18"/>
              </w:rPr>
              <w:t>Amélioration de l'accès, de l'équité, de la qualité et de la résilience au fondamental</w:t>
            </w:r>
          </w:p>
        </w:tc>
        <w:tc>
          <w:tcPr>
            <w:tcW w:w="530" w:type="pct"/>
            <w:vMerge w:val="restart"/>
            <w:vAlign w:val="center"/>
          </w:tcPr>
          <w:p w14:paraId="246A4AB4"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Accès au fondamental</w:t>
            </w:r>
          </w:p>
        </w:tc>
        <w:tc>
          <w:tcPr>
            <w:tcW w:w="514" w:type="pct"/>
            <w:vMerge w:val="restart"/>
            <w:vAlign w:val="center"/>
          </w:tcPr>
          <w:p w14:paraId="1CC0ADD0" w14:textId="77777777" w:rsidR="00314883" w:rsidRPr="00F8737E" w:rsidRDefault="00314883" w:rsidP="009F4D20">
            <w:pPr>
              <w:jc w:val="center"/>
              <w:rPr>
                <w:rFonts w:ascii="Century Gothic" w:hAnsi="Century Gothic"/>
                <w:sz w:val="18"/>
                <w:szCs w:val="18"/>
              </w:rPr>
            </w:pPr>
            <w:r w:rsidRPr="00F8737E">
              <w:rPr>
                <w:rFonts w:ascii="Century Gothic" w:hAnsi="Century Gothic"/>
                <w:sz w:val="18"/>
                <w:szCs w:val="18"/>
              </w:rPr>
              <w:t>293 919 556</w:t>
            </w:r>
          </w:p>
        </w:tc>
        <w:tc>
          <w:tcPr>
            <w:tcW w:w="1494" w:type="pct"/>
          </w:tcPr>
          <w:p w14:paraId="26D8D6E9"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Le nombre d'enfants accédant à la première année à l'âge requis augmente</w:t>
            </w:r>
          </w:p>
        </w:tc>
        <w:tc>
          <w:tcPr>
            <w:tcW w:w="813" w:type="pct"/>
            <w:vMerge w:val="restart"/>
          </w:tcPr>
          <w:p w14:paraId="67B97405"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Les enfants burundais (filles et garçons) accèdent équitablement à l’enseignement fondamental de qualité et inclusif</w:t>
            </w:r>
            <w:r w:rsidRPr="00F8737E">
              <w:t xml:space="preserve">, </w:t>
            </w:r>
            <w:r w:rsidRPr="00F8737E">
              <w:rPr>
                <w:rFonts w:ascii="Century Gothic" w:hAnsi="Century Gothic"/>
                <w:sz w:val="18"/>
                <w:szCs w:val="18"/>
              </w:rPr>
              <w:t>achèvent majoritairement les cycles du fondamental et accèdent à des  enseignements post fondamental leurs capacités et besoins</w:t>
            </w:r>
          </w:p>
        </w:tc>
        <w:tc>
          <w:tcPr>
            <w:tcW w:w="823" w:type="pct"/>
            <w:vMerge w:val="restart"/>
          </w:tcPr>
          <w:p w14:paraId="5F3FB755" w14:textId="40621C21"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Au Burundi, en 2020, les enfants et adolescents (filles et garçons) ont une scolarisation plus longue et disposent des capacités adéquates pour leur participation citoyenne future au développement du pays.</w:t>
            </w:r>
          </w:p>
        </w:tc>
      </w:tr>
      <w:tr w:rsidR="00314883" w:rsidRPr="00F8737E" w14:paraId="0E7F6984" w14:textId="77777777" w:rsidTr="00CB6791">
        <w:trPr>
          <w:trHeight w:val="20"/>
        </w:trPr>
        <w:tc>
          <w:tcPr>
            <w:tcW w:w="825" w:type="pct"/>
            <w:vMerge/>
            <w:vAlign w:val="center"/>
          </w:tcPr>
          <w:p w14:paraId="20855BB8" w14:textId="77777777" w:rsidR="00314883" w:rsidRPr="00F8737E" w:rsidRDefault="00314883" w:rsidP="009F4D20">
            <w:pPr>
              <w:rPr>
                <w:rFonts w:ascii="Century Gothic" w:hAnsi="Century Gothic"/>
                <w:sz w:val="18"/>
                <w:szCs w:val="18"/>
              </w:rPr>
            </w:pPr>
          </w:p>
        </w:tc>
        <w:tc>
          <w:tcPr>
            <w:tcW w:w="530" w:type="pct"/>
            <w:vMerge/>
            <w:vAlign w:val="center"/>
          </w:tcPr>
          <w:p w14:paraId="371C60DC" w14:textId="77777777" w:rsidR="00314883" w:rsidRPr="00F8737E" w:rsidRDefault="00314883" w:rsidP="009F4D20">
            <w:pPr>
              <w:jc w:val="both"/>
              <w:rPr>
                <w:rFonts w:ascii="Century Gothic" w:hAnsi="Century Gothic"/>
                <w:sz w:val="18"/>
                <w:szCs w:val="18"/>
              </w:rPr>
            </w:pPr>
          </w:p>
        </w:tc>
        <w:tc>
          <w:tcPr>
            <w:tcW w:w="514" w:type="pct"/>
            <w:vMerge/>
            <w:vAlign w:val="center"/>
          </w:tcPr>
          <w:p w14:paraId="56BCA88B" w14:textId="77777777" w:rsidR="00314883" w:rsidRPr="00F8737E" w:rsidRDefault="00314883" w:rsidP="009F4D20">
            <w:pPr>
              <w:jc w:val="center"/>
              <w:rPr>
                <w:rFonts w:ascii="Century Gothic" w:hAnsi="Century Gothic"/>
                <w:sz w:val="18"/>
                <w:szCs w:val="18"/>
              </w:rPr>
            </w:pPr>
          </w:p>
        </w:tc>
        <w:tc>
          <w:tcPr>
            <w:tcW w:w="1494" w:type="pct"/>
          </w:tcPr>
          <w:p w14:paraId="1E9AC76C"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Le taux d'achèvement s'améliore</w:t>
            </w:r>
          </w:p>
        </w:tc>
        <w:tc>
          <w:tcPr>
            <w:tcW w:w="813" w:type="pct"/>
            <w:vMerge/>
          </w:tcPr>
          <w:p w14:paraId="32E1356E" w14:textId="77777777" w:rsidR="00314883" w:rsidRPr="00F8737E" w:rsidRDefault="00314883" w:rsidP="009F4D20">
            <w:pPr>
              <w:rPr>
                <w:rFonts w:ascii="Century Gothic" w:hAnsi="Century Gothic"/>
                <w:sz w:val="18"/>
                <w:szCs w:val="18"/>
              </w:rPr>
            </w:pPr>
          </w:p>
        </w:tc>
        <w:tc>
          <w:tcPr>
            <w:tcW w:w="823" w:type="pct"/>
            <w:vMerge/>
            <w:vAlign w:val="center"/>
          </w:tcPr>
          <w:p w14:paraId="04CB8379" w14:textId="77777777" w:rsidR="00314883" w:rsidRPr="00F8737E" w:rsidRDefault="00314883" w:rsidP="009F4D20">
            <w:pPr>
              <w:jc w:val="center"/>
              <w:rPr>
                <w:rFonts w:ascii="Century Gothic" w:hAnsi="Century Gothic"/>
                <w:sz w:val="18"/>
                <w:szCs w:val="18"/>
              </w:rPr>
            </w:pPr>
          </w:p>
        </w:tc>
      </w:tr>
      <w:tr w:rsidR="00314883" w:rsidRPr="00F8737E" w14:paraId="6BF6FB82" w14:textId="77777777" w:rsidTr="00CB6791">
        <w:trPr>
          <w:trHeight w:val="20"/>
        </w:trPr>
        <w:tc>
          <w:tcPr>
            <w:tcW w:w="825" w:type="pct"/>
            <w:vMerge/>
            <w:vAlign w:val="center"/>
          </w:tcPr>
          <w:p w14:paraId="48FF950A" w14:textId="77777777" w:rsidR="00314883" w:rsidRPr="00F8737E" w:rsidRDefault="00314883" w:rsidP="009F4D20">
            <w:pPr>
              <w:rPr>
                <w:rFonts w:ascii="Century Gothic" w:hAnsi="Century Gothic"/>
                <w:sz w:val="18"/>
                <w:szCs w:val="18"/>
              </w:rPr>
            </w:pPr>
          </w:p>
        </w:tc>
        <w:tc>
          <w:tcPr>
            <w:tcW w:w="530" w:type="pct"/>
            <w:vMerge/>
            <w:vAlign w:val="center"/>
          </w:tcPr>
          <w:p w14:paraId="1005814B" w14:textId="77777777" w:rsidR="00314883" w:rsidRPr="00F8737E" w:rsidRDefault="00314883" w:rsidP="009F4D20">
            <w:pPr>
              <w:jc w:val="both"/>
              <w:rPr>
                <w:rFonts w:ascii="Century Gothic" w:hAnsi="Century Gothic"/>
                <w:sz w:val="18"/>
                <w:szCs w:val="18"/>
              </w:rPr>
            </w:pPr>
          </w:p>
        </w:tc>
        <w:tc>
          <w:tcPr>
            <w:tcW w:w="514" w:type="pct"/>
            <w:vMerge/>
            <w:vAlign w:val="center"/>
          </w:tcPr>
          <w:p w14:paraId="3E3DD9DC" w14:textId="77777777" w:rsidR="00314883" w:rsidRPr="00F8737E" w:rsidRDefault="00314883" w:rsidP="009F4D20">
            <w:pPr>
              <w:jc w:val="center"/>
              <w:rPr>
                <w:rFonts w:ascii="Century Gothic" w:hAnsi="Century Gothic"/>
                <w:sz w:val="18"/>
                <w:szCs w:val="18"/>
              </w:rPr>
            </w:pPr>
          </w:p>
        </w:tc>
        <w:tc>
          <w:tcPr>
            <w:tcW w:w="1494" w:type="pct"/>
          </w:tcPr>
          <w:p w14:paraId="65DBAEED"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La transition entre le fondamental et le post fondamental est maitrisée</w:t>
            </w:r>
          </w:p>
        </w:tc>
        <w:tc>
          <w:tcPr>
            <w:tcW w:w="813" w:type="pct"/>
            <w:vMerge/>
          </w:tcPr>
          <w:p w14:paraId="37D2AA6A" w14:textId="77777777" w:rsidR="00314883" w:rsidRPr="00F8737E" w:rsidRDefault="00314883" w:rsidP="009F4D20">
            <w:pPr>
              <w:rPr>
                <w:rFonts w:ascii="Century Gothic" w:hAnsi="Century Gothic"/>
                <w:sz w:val="18"/>
                <w:szCs w:val="18"/>
              </w:rPr>
            </w:pPr>
          </w:p>
        </w:tc>
        <w:tc>
          <w:tcPr>
            <w:tcW w:w="823" w:type="pct"/>
            <w:vMerge/>
            <w:vAlign w:val="center"/>
          </w:tcPr>
          <w:p w14:paraId="27E08910" w14:textId="77777777" w:rsidR="00314883" w:rsidRPr="00F8737E" w:rsidRDefault="00314883" w:rsidP="009F4D20">
            <w:pPr>
              <w:jc w:val="center"/>
              <w:rPr>
                <w:rFonts w:ascii="Century Gothic" w:hAnsi="Century Gothic"/>
                <w:sz w:val="18"/>
                <w:szCs w:val="18"/>
              </w:rPr>
            </w:pPr>
          </w:p>
        </w:tc>
      </w:tr>
      <w:tr w:rsidR="00314883" w:rsidRPr="00F8737E" w14:paraId="434B86DB" w14:textId="77777777" w:rsidTr="00CB6791">
        <w:trPr>
          <w:trHeight w:val="20"/>
        </w:trPr>
        <w:tc>
          <w:tcPr>
            <w:tcW w:w="825" w:type="pct"/>
            <w:vMerge/>
            <w:vAlign w:val="center"/>
          </w:tcPr>
          <w:p w14:paraId="7D1B9C1D" w14:textId="77777777" w:rsidR="00314883" w:rsidRPr="00F8737E" w:rsidRDefault="00314883" w:rsidP="009F4D20">
            <w:pPr>
              <w:rPr>
                <w:rFonts w:ascii="Century Gothic" w:hAnsi="Century Gothic"/>
                <w:sz w:val="18"/>
                <w:szCs w:val="18"/>
              </w:rPr>
            </w:pPr>
          </w:p>
        </w:tc>
        <w:tc>
          <w:tcPr>
            <w:tcW w:w="530" w:type="pct"/>
            <w:vMerge/>
            <w:vAlign w:val="center"/>
          </w:tcPr>
          <w:p w14:paraId="27410856" w14:textId="77777777" w:rsidR="00314883" w:rsidRPr="00F8737E" w:rsidRDefault="00314883" w:rsidP="009F4D20">
            <w:pPr>
              <w:jc w:val="both"/>
              <w:rPr>
                <w:rFonts w:ascii="Century Gothic" w:hAnsi="Century Gothic"/>
                <w:sz w:val="18"/>
                <w:szCs w:val="18"/>
              </w:rPr>
            </w:pPr>
          </w:p>
        </w:tc>
        <w:tc>
          <w:tcPr>
            <w:tcW w:w="514" w:type="pct"/>
            <w:vMerge/>
            <w:vAlign w:val="center"/>
          </w:tcPr>
          <w:p w14:paraId="04E99234" w14:textId="77777777" w:rsidR="00314883" w:rsidRPr="00F8737E" w:rsidRDefault="00314883" w:rsidP="009F4D20">
            <w:pPr>
              <w:jc w:val="center"/>
              <w:rPr>
                <w:rFonts w:ascii="Century Gothic" w:hAnsi="Century Gothic"/>
                <w:sz w:val="18"/>
                <w:szCs w:val="18"/>
              </w:rPr>
            </w:pPr>
          </w:p>
        </w:tc>
        <w:tc>
          <w:tcPr>
            <w:tcW w:w="1494" w:type="pct"/>
          </w:tcPr>
          <w:p w14:paraId="0F9A88E5"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Les forces et les faiblesses de la réforme du fondamental sont connues</w:t>
            </w:r>
          </w:p>
        </w:tc>
        <w:tc>
          <w:tcPr>
            <w:tcW w:w="813" w:type="pct"/>
            <w:vMerge/>
          </w:tcPr>
          <w:p w14:paraId="36826EEA" w14:textId="77777777" w:rsidR="00314883" w:rsidRPr="00F8737E" w:rsidRDefault="00314883" w:rsidP="009F4D20">
            <w:pPr>
              <w:rPr>
                <w:rFonts w:ascii="Century Gothic" w:hAnsi="Century Gothic"/>
                <w:sz w:val="18"/>
                <w:szCs w:val="18"/>
              </w:rPr>
            </w:pPr>
          </w:p>
        </w:tc>
        <w:tc>
          <w:tcPr>
            <w:tcW w:w="823" w:type="pct"/>
            <w:vMerge/>
            <w:vAlign w:val="center"/>
          </w:tcPr>
          <w:p w14:paraId="44E5E9EA" w14:textId="77777777" w:rsidR="00314883" w:rsidRPr="00F8737E" w:rsidRDefault="00314883" w:rsidP="009F4D20">
            <w:pPr>
              <w:jc w:val="center"/>
              <w:rPr>
                <w:rFonts w:ascii="Century Gothic" w:hAnsi="Century Gothic"/>
                <w:sz w:val="18"/>
                <w:szCs w:val="18"/>
              </w:rPr>
            </w:pPr>
          </w:p>
        </w:tc>
      </w:tr>
      <w:tr w:rsidR="00314883" w:rsidRPr="00F8737E" w14:paraId="2EADE270" w14:textId="77777777" w:rsidTr="00CB6791">
        <w:trPr>
          <w:trHeight w:val="20"/>
        </w:trPr>
        <w:tc>
          <w:tcPr>
            <w:tcW w:w="825" w:type="pct"/>
            <w:vMerge/>
            <w:vAlign w:val="center"/>
          </w:tcPr>
          <w:p w14:paraId="43815906" w14:textId="77777777" w:rsidR="00314883" w:rsidRPr="00F8737E" w:rsidRDefault="00314883" w:rsidP="009F4D20">
            <w:pPr>
              <w:rPr>
                <w:rFonts w:ascii="Century Gothic" w:hAnsi="Century Gothic"/>
                <w:sz w:val="18"/>
                <w:szCs w:val="18"/>
              </w:rPr>
            </w:pPr>
          </w:p>
        </w:tc>
        <w:tc>
          <w:tcPr>
            <w:tcW w:w="530" w:type="pct"/>
            <w:vMerge/>
            <w:vAlign w:val="center"/>
          </w:tcPr>
          <w:p w14:paraId="5441105F" w14:textId="77777777" w:rsidR="00314883" w:rsidRPr="00F8737E" w:rsidRDefault="00314883" w:rsidP="009F4D20">
            <w:pPr>
              <w:jc w:val="both"/>
              <w:rPr>
                <w:rFonts w:ascii="Century Gothic" w:hAnsi="Century Gothic"/>
                <w:sz w:val="18"/>
                <w:szCs w:val="18"/>
              </w:rPr>
            </w:pPr>
          </w:p>
        </w:tc>
        <w:tc>
          <w:tcPr>
            <w:tcW w:w="514" w:type="pct"/>
            <w:vMerge/>
            <w:vAlign w:val="center"/>
          </w:tcPr>
          <w:p w14:paraId="5F1DFA81" w14:textId="77777777" w:rsidR="00314883" w:rsidRPr="00F8737E" w:rsidRDefault="00314883" w:rsidP="009F4D20">
            <w:pPr>
              <w:jc w:val="center"/>
              <w:rPr>
                <w:rFonts w:ascii="Century Gothic" w:hAnsi="Century Gothic"/>
                <w:sz w:val="18"/>
                <w:szCs w:val="18"/>
              </w:rPr>
            </w:pPr>
          </w:p>
        </w:tc>
        <w:tc>
          <w:tcPr>
            <w:tcW w:w="1494" w:type="pct"/>
          </w:tcPr>
          <w:p w14:paraId="1C201995"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Les taux de redoublement baissent au fondamental</w:t>
            </w:r>
          </w:p>
        </w:tc>
        <w:tc>
          <w:tcPr>
            <w:tcW w:w="813" w:type="pct"/>
            <w:vMerge/>
          </w:tcPr>
          <w:p w14:paraId="16822021" w14:textId="77777777" w:rsidR="00314883" w:rsidRPr="00F8737E" w:rsidRDefault="00314883" w:rsidP="009F4D20">
            <w:pPr>
              <w:rPr>
                <w:rFonts w:ascii="Century Gothic" w:hAnsi="Century Gothic"/>
                <w:sz w:val="18"/>
                <w:szCs w:val="18"/>
              </w:rPr>
            </w:pPr>
          </w:p>
        </w:tc>
        <w:tc>
          <w:tcPr>
            <w:tcW w:w="823" w:type="pct"/>
            <w:vMerge/>
            <w:vAlign w:val="center"/>
          </w:tcPr>
          <w:p w14:paraId="191751E8" w14:textId="77777777" w:rsidR="00314883" w:rsidRPr="00F8737E" w:rsidRDefault="00314883" w:rsidP="009F4D20">
            <w:pPr>
              <w:jc w:val="center"/>
              <w:rPr>
                <w:rFonts w:ascii="Century Gothic" w:hAnsi="Century Gothic"/>
                <w:sz w:val="18"/>
                <w:szCs w:val="18"/>
              </w:rPr>
            </w:pPr>
          </w:p>
        </w:tc>
      </w:tr>
      <w:tr w:rsidR="00314883" w:rsidRPr="00F8737E" w14:paraId="37322EE8" w14:textId="77777777" w:rsidTr="00CB6791">
        <w:trPr>
          <w:trHeight w:val="20"/>
        </w:trPr>
        <w:tc>
          <w:tcPr>
            <w:tcW w:w="825" w:type="pct"/>
            <w:vMerge/>
            <w:vAlign w:val="center"/>
          </w:tcPr>
          <w:p w14:paraId="5FD49C28" w14:textId="77777777" w:rsidR="00314883" w:rsidRPr="00F8737E" w:rsidRDefault="00314883" w:rsidP="009F4D20">
            <w:pPr>
              <w:rPr>
                <w:rFonts w:ascii="Century Gothic" w:hAnsi="Century Gothic"/>
                <w:sz w:val="18"/>
                <w:szCs w:val="18"/>
              </w:rPr>
            </w:pPr>
          </w:p>
        </w:tc>
        <w:tc>
          <w:tcPr>
            <w:tcW w:w="530" w:type="pct"/>
            <w:vMerge w:val="restart"/>
            <w:vAlign w:val="center"/>
          </w:tcPr>
          <w:p w14:paraId="7A779095"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Qualité</w:t>
            </w:r>
          </w:p>
        </w:tc>
        <w:tc>
          <w:tcPr>
            <w:tcW w:w="514" w:type="pct"/>
            <w:vMerge/>
            <w:vAlign w:val="center"/>
          </w:tcPr>
          <w:p w14:paraId="57F28D1A" w14:textId="77777777" w:rsidR="00314883" w:rsidRPr="00F8737E" w:rsidRDefault="00314883" w:rsidP="009F4D20">
            <w:pPr>
              <w:jc w:val="center"/>
              <w:rPr>
                <w:rFonts w:ascii="Century Gothic" w:hAnsi="Century Gothic"/>
                <w:sz w:val="18"/>
                <w:szCs w:val="18"/>
              </w:rPr>
            </w:pPr>
          </w:p>
        </w:tc>
        <w:tc>
          <w:tcPr>
            <w:tcW w:w="1494" w:type="pct"/>
          </w:tcPr>
          <w:p w14:paraId="0F1C0AB8"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Les compétences des élèves en lecture sont améliorées</w:t>
            </w:r>
          </w:p>
        </w:tc>
        <w:tc>
          <w:tcPr>
            <w:tcW w:w="813" w:type="pct"/>
            <w:vMerge/>
          </w:tcPr>
          <w:p w14:paraId="41D3FA61" w14:textId="77777777" w:rsidR="00314883" w:rsidRPr="00F8737E" w:rsidRDefault="00314883" w:rsidP="009F4D20">
            <w:pPr>
              <w:rPr>
                <w:rFonts w:ascii="Century Gothic" w:hAnsi="Century Gothic"/>
                <w:sz w:val="18"/>
                <w:szCs w:val="18"/>
              </w:rPr>
            </w:pPr>
          </w:p>
        </w:tc>
        <w:tc>
          <w:tcPr>
            <w:tcW w:w="823" w:type="pct"/>
            <w:vMerge/>
            <w:vAlign w:val="center"/>
          </w:tcPr>
          <w:p w14:paraId="7C39244A" w14:textId="77777777" w:rsidR="00314883" w:rsidRPr="00F8737E" w:rsidRDefault="00314883" w:rsidP="009F4D20">
            <w:pPr>
              <w:jc w:val="center"/>
              <w:rPr>
                <w:rFonts w:ascii="Century Gothic" w:hAnsi="Century Gothic"/>
                <w:sz w:val="18"/>
                <w:szCs w:val="18"/>
              </w:rPr>
            </w:pPr>
          </w:p>
        </w:tc>
      </w:tr>
      <w:tr w:rsidR="00314883" w:rsidRPr="00F8737E" w14:paraId="57A27399" w14:textId="77777777" w:rsidTr="00CB6791">
        <w:trPr>
          <w:trHeight w:val="20"/>
        </w:trPr>
        <w:tc>
          <w:tcPr>
            <w:tcW w:w="825" w:type="pct"/>
            <w:vMerge/>
            <w:vAlign w:val="center"/>
          </w:tcPr>
          <w:p w14:paraId="1B3E5639" w14:textId="77777777" w:rsidR="00314883" w:rsidRPr="00F8737E" w:rsidRDefault="00314883" w:rsidP="009F4D20">
            <w:pPr>
              <w:rPr>
                <w:rFonts w:ascii="Century Gothic" w:hAnsi="Century Gothic"/>
                <w:sz w:val="18"/>
                <w:szCs w:val="18"/>
              </w:rPr>
            </w:pPr>
          </w:p>
        </w:tc>
        <w:tc>
          <w:tcPr>
            <w:tcW w:w="530" w:type="pct"/>
            <w:vMerge/>
            <w:vAlign w:val="center"/>
          </w:tcPr>
          <w:p w14:paraId="417E7750" w14:textId="77777777" w:rsidR="00314883" w:rsidRPr="00F8737E" w:rsidRDefault="00314883" w:rsidP="009F4D20">
            <w:pPr>
              <w:jc w:val="both"/>
              <w:rPr>
                <w:rFonts w:ascii="Century Gothic" w:hAnsi="Century Gothic"/>
                <w:sz w:val="18"/>
                <w:szCs w:val="18"/>
              </w:rPr>
            </w:pPr>
          </w:p>
        </w:tc>
        <w:tc>
          <w:tcPr>
            <w:tcW w:w="514" w:type="pct"/>
            <w:vMerge/>
            <w:vAlign w:val="center"/>
          </w:tcPr>
          <w:p w14:paraId="2BB41127" w14:textId="77777777" w:rsidR="00314883" w:rsidRPr="00F8737E" w:rsidRDefault="00314883" w:rsidP="009F4D20">
            <w:pPr>
              <w:jc w:val="center"/>
              <w:rPr>
                <w:rFonts w:ascii="Century Gothic" w:hAnsi="Century Gothic"/>
                <w:sz w:val="18"/>
                <w:szCs w:val="18"/>
              </w:rPr>
            </w:pPr>
          </w:p>
        </w:tc>
        <w:tc>
          <w:tcPr>
            <w:tcW w:w="1494" w:type="pct"/>
          </w:tcPr>
          <w:p w14:paraId="3602DDE2"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Les manuels sont disponibles en quantité suffisantes dans les trois premiers cycles du fondamental</w:t>
            </w:r>
          </w:p>
        </w:tc>
        <w:tc>
          <w:tcPr>
            <w:tcW w:w="813" w:type="pct"/>
            <w:vMerge/>
          </w:tcPr>
          <w:p w14:paraId="27070357" w14:textId="77777777" w:rsidR="00314883" w:rsidRPr="00F8737E" w:rsidRDefault="00314883" w:rsidP="009F4D20">
            <w:pPr>
              <w:rPr>
                <w:rFonts w:ascii="Century Gothic" w:hAnsi="Century Gothic"/>
                <w:sz w:val="18"/>
                <w:szCs w:val="18"/>
              </w:rPr>
            </w:pPr>
          </w:p>
        </w:tc>
        <w:tc>
          <w:tcPr>
            <w:tcW w:w="823" w:type="pct"/>
            <w:vMerge/>
            <w:vAlign w:val="center"/>
          </w:tcPr>
          <w:p w14:paraId="5317EB15" w14:textId="77777777" w:rsidR="00314883" w:rsidRPr="00F8737E" w:rsidRDefault="00314883" w:rsidP="009F4D20">
            <w:pPr>
              <w:jc w:val="center"/>
              <w:rPr>
                <w:rFonts w:ascii="Century Gothic" w:hAnsi="Century Gothic"/>
                <w:sz w:val="18"/>
                <w:szCs w:val="18"/>
              </w:rPr>
            </w:pPr>
          </w:p>
        </w:tc>
      </w:tr>
      <w:tr w:rsidR="00314883" w:rsidRPr="00F8737E" w14:paraId="48AD7191" w14:textId="77777777" w:rsidTr="00CB6791">
        <w:trPr>
          <w:trHeight w:val="20"/>
        </w:trPr>
        <w:tc>
          <w:tcPr>
            <w:tcW w:w="825" w:type="pct"/>
            <w:vMerge/>
            <w:vAlign w:val="center"/>
          </w:tcPr>
          <w:p w14:paraId="0E398ECD" w14:textId="77777777" w:rsidR="00314883" w:rsidRPr="00F8737E" w:rsidRDefault="00314883" w:rsidP="009F4D20">
            <w:pPr>
              <w:rPr>
                <w:rFonts w:ascii="Century Gothic" w:hAnsi="Century Gothic"/>
                <w:sz w:val="18"/>
                <w:szCs w:val="18"/>
              </w:rPr>
            </w:pPr>
          </w:p>
        </w:tc>
        <w:tc>
          <w:tcPr>
            <w:tcW w:w="530" w:type="pct"/>
            <w:vMerge w:val="restart"/>
            <w:vAlign w:val="center"/>
          </w:tcPr>
          <w:p w14:paraId="5127F642"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Equité</w:t>
            </w:r>
          </w:p>
        </w:tc>
        <w:tc>
          <w:tcPr>
            <w:tcW w:w="514" w:type="pct"/>
            <w:vMerge/>
            <w:vAlign w:val="center"/>
          </w:tcPr>
          <w:p w14:paraId="051F2D21" w14:textId="77777777" w:rsidR="00314883" w:rsidRPr="00F8737E" w:rsidRDefault="00314883" w:rsidP="009F4D20">
            <w:pPr>
              <w:jc w:val="center"/>
              <w:rPr>
                <w:rFonts w:ascii="Century Gothic" w:hAnsi="Century Gothic"/>
                <w:sz w:val="18"/>
                <w:szCs w:val="18"/>
              </w:rPr>
            </w:pPr>
          </w:p>
        </w:tc>
        <w:tc>
          <w:tcPr>
            <w:tcW w:w="1494" w:type="pct"/>
          </w:tcPr>
          <w:p w14:paraId="1812F4BA"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Les conditions d'apprentissages sont améliorées</w:t>
            </w:r>
          </w:p>
        </w:tc>
        <w:tc>
          <w:tcPr>
            <w:tcW w:w="813" w:type="pct"/>
            <w:vMerge/>
          </w:tcPr>
          <w:p w14:paraId="2A433DB7" w14:textId="77777777" w:rsidR="00314883" w:rsidRPr="00F8737E" w:rsidRDefault="00314883" w:rsidP="009F4D20">
            <w:pPr>
              <w:rPr>
                <w:rFonts w:ascii="Century Gothic" w:hAnsi="Century Gothic"/>
                <w:sz w:val="18"/>
                <w:szCs w:val="18"/>
              </w:rPr>
            </w:pPr>
          </w:p>
        </w:tc>
        <w:tc>
          <w:tcPr>
            <w:tcW w:w="823" w:type="pct"/>
            <w:vMerge/>
            <w:vAlign w:val="center"/>
          </w:tcPr>
          <w:p w14:paraId="70A36D85" w14:textId="77777777" w:rsidR="00314883" w:rsidRPr="00F8737E" w:rsidRDefault="00314883" w:rsidP="009F4D20">
            <w:pPr>
              <w:jc w:val="center"/>
              <w:rPr>
                <w:rFonts w:ascii="Century Gothic" w:hAnsi="Century Gothic"/>
                <w:sz w:val="18"/>
                <w:szCs w:val="18"/>
              </w:rPr>
            </w:pPr>
          </w:p>
        </w:tc>
      </w:tr>
      <w:tr w:rsidR="00314883" w:rsidRPr="00F8737E" w14:paraId="3827E897" w14:textId="77777777" w:rsidTr="00CB6791">
        <w:trPr>
          <w:trHeight w:val="20"/>
        </w:trPr>
        <w:tc>
          <w:tcPr>
            <w:tcW w:w="825" w:type="pct"/>
            <w:vMerge/>
            <w:vAlign w:val="center"/>
          </w:tcPr>
          <w:p w14:paraId="40EA9108" w14:textId="77777777" w:rsidR="00314883" w:rsidRPr="00F8737E" w:rsidRDefault="00314883" w:rsidP="009F4D20">
            <w:pPr>
              <w:rPr>
                <w:rFonts w:ascii="Century Gothic" w:hAnsi="Century Gothic"/>
                <w:sz w:val="18"/>
                <w:szCs w:val="18"/>
              </w:rPr>
            </w:pPr>
          </w:p>
        </w:tc>
        <w:tc>
          <w:tcPr>
            <w:tcW w:w="530" w:type="pct"/>
            <w:vMerge/>
            <w:vAlign w:val="center"/>
          </w:tcPr>
          <w:p w14:paraId="01CAB315" w14:textId="77777777" w:rsidR="00314883" w:rsidRPr="00F8737E" w:rsidRDefault="00314883" w:rsidP="009F4D20">
            <w:pPr>
              <w:jc w:val="both"/>
              <w:rPr>
                <w:rFonts w:ascii="Century Gothic" w:hAnsi="Century Gothic"/>
                <w:sz w:val="18"/>
                <w:szCs w:val="18"/>
              </w:rPr>
            </w:pPr>
          </w:p>
        </w:tc>
        <w:tc>
          <w:tcPr>
            <w:tcW w:w="514" w:type="pct"/>
            <w:vMerge/>
            <w:vAlign w:val="center"/>
          </w:tcPr>
          <w:p w14:paraId="5844D191" w14:textId="77777777" w:rsidR="00314883" w:rsidRPr="00F8737E" w:rsidRDefault="00314883" w:rsidP="009F4D20">
            <w:pPr>
              <w:jc w:val="center"/>
              <w:rPr>
                <w:rFonts w:ascii="Century Gothic" w:hAnsi="Century Gothic"/>
                <w:sz w:val="18"/>
                <w:szCs w:val="18"/>
              </w:rPr>
            </w:pPr>
          </w:p>
        </w:tc>
        <w:tc>
          <w:tcPr>
            <w:tcW w:w="1494" w:type="pct"/>
          </w:tcPr>
          <w:p w14:paraId="63289692"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Le temps d'apprentissage effectif au fondamental augmente</w:t>
            </w:r>
          </w:p>
        </w:tc>
        <w:tc>
          <w:tcPr>
            <w:tcW w:w="813" w:type="pct"/>
            <w:vMerge/>
          </w:tcPr>
          <w:p w14:paraId="2725494A" w14:textId="77777777" w:rsidR="00314883" w:rsidRPr="00F8737E" w:rsidRDefault="00314883" w:rsidP="009F4D20">
            <w:pPr>
              <w:rPr>
                <w:rFonts w:ascii="Century Gothic" w:hAnsi="Century Gothic"/>
                <w:sz w:val="18"/>
                <w:szCs w:val="18"/>
              </w:rPr>
            </w:pPr>
          </w:p>
        </w:tc>
        <w:tc>
          <w:tcPr>
            <w:tcW w:w="823" w:type="pct"/>
            <w:vMerge/>
            <w:vAlign w:val="center"/>
          </w:tcPr>
          <w:p w14:paraId="5C796516" w14:textId="77777777" w:rsidR="00314883" w:rsidRPr="00F8737E" w:rsidRDefault="00314883" w:rsidP="009F4D20">
            <w:pPr>
              <w:jc w:val="center"/>
              <w:rPr>
                <w:rFonts w:ascii="Century Gothic" w:hAnsi="Century Gothic"/>
                <w:sz w:val="18"/>
                <w:szCs w:val="18"/>
              </w:rPr>
            </w:pPr>
          </w:p>
        </w:tc>
      </w:tr>
      <w:tr w:rsidR="00314883" w:rsidRPr="00F8737E" w14:paraId="52C54D64" w14:textId="77777777" w:rsidTr="00CB6791">
        <w:trPr>
          <w:trHeight w:val="20"/>
        </w:trPr>
        <w:tc>
          <w:tcPr>
            <w:tcW w:w="825" w:type="pct"/>
            <w:vMerge/>
            <w:vAlign w:val="center"/>
          </w:tcPr>
          <w:p w14:paraId="6E12BC66" w14:textId="77777777" w:rsidR="00314883" w:rsidRPr="00F8737E" w:rsidRDefault="00314883" w:rsidP="009F4D20">
            <w:pPr>
              <w:rPr>
                <w:rFonts w:ascii="Century Gothic" w:hAnsi="Century Gothic"/>
                <w:sz w:val="18"/>
                <w:szCs w:val="18"/>
              </w:rPr>
            </w:pPr>
          </w:p>
        </w:tc>
        <w:tc>
          <w:tcPr>
            <w:tcW w:w="530" w:type="pct"/>
            <w:vMerge w:val="restart"/>
            <w:vAlign w:val="center"/>
          </w:tcPr>
          <w:p w14:paraId="5FD28333"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Résilience du système scolaire</w:t>
            </w:r>
          </w:p>
        </w:tc>
        <w:tc>
          <w:tcPr>
            <w:tcW w:w="514" w:type="pct"/>
            <w:vMerge/>
            <w:vAlign w:val="center"/>
          </w:tcPr>
          <w:p w14:paraId="2A0015F8" w14:textId="77777777" w:rsidR="00314883" w:rsidRPr="00F8737E" w:rsidRDefault="00314883" w:rsidP="009F4D20">
            <w:pPr>
              <w:jc w:val="center"/>
              <w:rPr>
                <w:rFonts w:ascii="Century Gothic" w:hAnsi="Century Gothic"/>
                <w:sz w:val="18"/>
                <w:szCs w:val="18"/>
              </w:rPr>
            </w:pPr>
          </w:p>
        </w:tc>
        <w:tc>
          <w:tcPr>
            <w:tcW w:w="1494" w:type="pct"/>
          </w:tcPr>
          <w:p w14:paraId="605787C9"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Prise en compte des enfants à besoins spécifiques</w:t>
            </w:r>
          </w:p>
        </w:tc>
        <w:tc>
          <w:tcPr>
            <w:tcW w:w="813" w:type="pct"/>
            <w:vMerge/>
          </w:tcPr>
          <w:p w14:paraId="190108CE" w14:textId="77777777" w:rsidR="00314883" w:rsidRPr="00F8737E" w:rsidRDefault="00314883" w:rsidP="009F4D20">
            <w:pPr>
              <w:rPr>
                <w:rFonts w:ascii="Century Gothic" w:hAnsi="Century Gothic"/>
                <w:sz w:val="18"/>
                <w:szCs w:val="18"/>
              </w:rPr>
            </w:pPr>
          </w:p>
        </w:tc>
        <w:tc>
          <w:tcPr>
            <w:tcW w:w="823" w:type="pct"/>
            <w:vMerge/>
            <w:vAlign w:val="center"/>
          </w:tcPr>
          <w:p w14:paraId="57BB980F" w14:textId="77777777" w:rsidR="00314883" w:rsidRPr="00F8737E" w:rsidRDefault="00314883" w:rsidP="009F4D20">
            <w:pPr>
              <w:jc w:val="center"/>
              <w:rPr>
                <w:rFonts w:ascii="Century Gothic" w:hAnsi="Century Gothic"/>
                <w:sz w:val="18"/>
                <w:szCs w:val="18"/>
              </w:rPr>
            </w:pPr>
          </w:p>
        </w:tc>
      </w:tr>
      <w:tr w:rsidR="00314883" w:rsidRPr="00F8737E" w14:paraId="4EAA45B7" w14:textId="77777777" w:rsidTr="00CB6791">
        <w:trPr>
          <w:trHeight w:val="20"/>
        </w:trPr>
        <w:tc>
          <w:tcPr>
            <w:tcW w:w="825" w:type="pct"/>
            <w:vMerge/>
            <w:vAlign w:val="center"/>
          </w:tcPr>
          <w:p w14:paraId="7636DC47" w14:textId="77777777" w:rsidR="00314883" w:rsidRPr="00F8737E" w:rsidRDefault="00314883" w:rsidP="009F4D20">
            <w:pPr>
              <w:rPr>
                <w:rFonts w:ascii="Century Gothic" w:hAnsi="Century Gothic"/>
                <w:sz w:val="18"/>
                <w:szCs w:val="18"/>
              </w:rPr>
            </w:pPr>
          </w:p>
        </w:tc>
        <w:tc>
          <w:tcPr>
            <w:tcW w:w="530" w:type="pct"/>
            <w:vMerge/>
            <w:vAlign w:val="center"/>
          </w:tcPr>
          <w:p w14:paraId="31AD7FAA" w14:textId="77777777" w:rsidR="00314883" w:rsidRPr="00F8737E" w:rsidRDefault="00314883" w:rsidP="009F4D20">
            <w:pPr>
              <w:jc w:val="both"/>
              <w:rPr>
                <w:rFonts w:ascii="Century Gothic" w:hAnsi="Century Gothic"/>
                <w:sz w:val="18"/>
                <w:szCs w:val="18"/>
              </w:rPr>
            </w:pPr>
          </w:p>
        </w:tc>
        <w:tc>
          <w:tcPr>
            <w:tcW w:w="514" w:type="pct"/>
            <w:vMerge/>
            <w:vAlign w:val="center"/>
          </w:tcPr>
          <w:p w14:paraId="68075793" w14:textId="77777777" w:rsidR="00314883" w:rsidRPr="00F8737E" w:rsidRDefault="00314883" w:rsidP="009F4D20">
            <w:pPr>
              <w:jc w:val="center"/>
              <w:rPr>
                <w:rFonts w:ascii="Century Gothic" w:hAnsi="Century Gothic"/>
                <w:sz w:val="18"/>
                <w:szCs w:val="18"/>
              </w:rPr>
            </w:pPr>
          </w:p>
        </w:tc>
        <w:tc>
          <w:tcPr>
            <w:tcW w:w="1494" w:type="pct"/>
          </w:tcPr>
          <w:p w14:paraId="7CB792CB"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Renforcer la capacité de résilience des filles-mères</w:t>
            </w:r>
          </w:p>
        </w:tc>
        <w:tc>
          <w:tcPr>
            <w:tcW w:w="813" w:type="pct"/>
            <w:vMerge/>
          </w:tcPr>
          <w:p w14:paraId="29876145" w14:textId="77777777" w:rsidR="00314883" w:rsidRPr="00F8737E" w:rsidRDefault="00314883" w:rsidP="009F4D20">
            <w:pPr>
              <w:rPr>
                <w:rFonts w:ascii="Century Gothic" w:hAnsi="Century Gothic"/>
                <w:sz w:val="18"/>
                <w:szCs w:val="18"/>
              </w:rPr>
            </w:pPr>
          </w:p>
        </w:tc>
        <w:tc>
          <w:tcPr>
            <w:tcW w:w="823" w:type="pct"/>
            <w:vMerge/>
            <w:vAlign w:val="center"/>
          </w:tcPr>
          <w:p w14:paraId="49AB60B8" w14:textId="77777777" w:rsidR="00314883" w:rsidRPr="00F8737E" w:rsidRDefault="00314883" w:rsidP="009F4D20">
            <w:pPr>
              <w:jc w:val="center"/>
              <w:rPr>
                <w:rFonts w:ascii="Century Gothic" w:hAnsi="Century Gothic"/>
                <w:sz w:val="18"/>
                <w:szCs w:val="18"/>
              </w:rPr>
            </w:pPr>
          </w:p>
        </w:tc>
      </w:tr>
      <w:tr w:rsidR="00314883" w:rsidRPr="00F8737E" w14:paraId="7560A6E9" w14:textId="77777777" w:rsidTr="00CB6791">
        <w:trPr>
          <w:trHeight w:val="20"/>
        </w:trPr>
        <w:tc>
          <w:tcPr>
            <w:tcW w:w="825" w:type="pct"/>
            <w:vMerge/>
            <w:vAlign w:val="center"/>
          </w:tcPr>
          <w:p w14:paraId="75415345" w14:textId="77777777" w:rsidR="00314883" w:rsidRPr="00F8737E" w:rsidRDefault="00314883" w:rsidP="009F4D20">
            <w:pPr>
              <w:rPr>
                <w:rFonts w:ascii="Century Gothic" w:hAnsi="Century Gothic"/>
                <w:sz w:val="18"/>
                <w:szCs w:val="18"/>
              </w:rPr>
            </w:pPr>
          </w:p>
        </w:tc>
        <w:tc>
          <w:tcPr>
            <w:tcW w:w="530" w:type="pct"/>
            <w:vMerge/>
            <w:vAlign w:val="center"/>
          </w:tcPr>
          <w:p w14:paraId="66247D71" w14:textId="77777777" w:rsidR="00314883" w:rsidRPr="00F8737E" w:rsidRDefault="00314883" w:rsidP="009F4D20">
            <w:pPr>
              <w:jc w:val="both"/>
              <w:rPr>
                <w:rFonts w:ascii="Century Gothic" w:hAnsi="Century Gothic"/>
                <w:sz w:val="18"/>
                <w:szCs w:val="18"/>
              </w:rPr>
            </w:pPr>
          </w:p>
        </w:tc>
        <w:tc>
          <w:tcPr>
            <w:tcW w:w="514" w:type="pct"/>
            <w:vMerge/>
            <w:vAlign w:val="center"/>
          </w:tcPr>
          <w:p w14:paraId="20ED502A" w14:textId="77777777" w:rsidR="00314883" w:rsidRPr="00F8737E" w:rsidRDefault="00314883" w:rsidP="009F4D20">
            <w:pPr>
              <w:jc w:val="center"/>
              <w:rPr>
                <w:rFonts w:ascii="Century Gothic" w:hAnsi="Century Gothic"/>
                <w:sz w:val="18"/>
                <w:szCs w:val="18"/>
              </w:rPr>
            </w:pPr>
          </w:p>
        </w:tc>
        <w:tc>
          <w:tcPr>
            <w:tcW w:w="1494" w:type="pct"/>
          </w:tcPr>
          <w:p w14:paraId="4B291541"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Identification et inscription des enfants déplacés dans des écoles à proximité de leur site d’accueil</w:t>
            </w:r>
          </w:p>
        </w:tc>
        <w:tc>
          <w:tcPr>
            <w:tcW w:w="813" w:type="pct"/>
            <w:vMerge/>
          </w:tcPr>
          <w:p w14:paraId="022128B9" w14:textId="77777777" w:rsidR="00314883" w:rsidRPr="00F8737E" w:rsidRDefault="00314883" w:rsidP="009F4D20">
            <w:pPr>
              <w:rPr>
                <w:rFonts w:ascii="Century Gothic" w:hAnsi="Century Gothic"/>
                <w:sz w:val="18"/>
                <w:szCs w:val="18"/>
              </w:rPr>
            </w:pPr>
          </w:p>
        </w:tc>
        <w:tc>
          <w:tcPr>
            <w:tcW w:w="823" w:type="pct"/>
            <w:vMerge/>
            <w:vAlign w:val="center"/>
          </w:tcPr>
          <w:p w14:paraId="4D23E6F8" w14:textId="77777777" w:rsidR="00314883" w:rsidRPr="00F8737E" w:rsidRDefault="00314883" w:rsidP="009F4D20">
            <w:pPr>
              <w:jc w:val="center"/>
              <w:rPr>
                <w:rFonts w:ascii="Century Gothic" w:hAnsi="Century Gothic"/>
                <w:sz w:val="18"/>
                <w:szCs w:val="18"/>
              </w:rPr>
            </w:pPr>
          </w:p>
        </w:tc>
      </w:tr>
      <w:tr w:rsidR="00314883" w:rsidRPr="00F8737E" w14:paraId="01D2BBE2" w14:textId="77777777" w:rsidTr="00CB6791">
        <w:trPr>
          <w:trHeight w:val="20"/>
        </w:trPr>
        <w:tc>
          <w:tcPr>
            <w:tcW w:w="825" w:type="pct"/>
            <w:vMerge/>
            <w:vAlign w:val="center"/>
          </w:tcPr>
          <w:p w14:paraId="17F0424A" w14:textId="77777777" w:rsidR="00314883" w:rsidRPr="00F8737E" w:rsidRDefault="00314883" w:rsidP="009F4D20">
            <w:pPr>
              <w:rPr>
                <w:rFonts w:ascii="Century Gothic" w:hAnsi="Century Gothic"/>
                <w:sz w:val="18"/>
                <w:szCs w:val="18"/>
              </w:rPr>
            </w:pPr>
          </w:p>
        </w:tc>
        <w:tc>
          <w:tcPr>
            <w:tcW w:w="530" w:type="pct"/>
            <w:vMerge/>
            <w:vAlign w:val="center"/>
          </w:tcPr>
          <w:p w14:paraId="772BDE48" w14:textId="77777777" w:rsidR="00314883" w:rsidRPr="00F8737E" w:rsidRDefault="00314883" w:rsidP="009F4D20">
            <w:pPr>
              <w:jc w:val="both"/>
              <w:rPr>
                <w:rFonts w:ascii="Century Gothic" w:hAnsi="Century Gothic"/>
                <w:sz w:val="18"/>
                <w:szCs w:val="18"/>
              </w:rPr>
            </w:pPr>
          </w:p>
        </w:tc>
        <w:tc>
          <w:tcPr>
            <w:tcW w:w="514" w:type="pct"/>
            <w:vMerge/>
            <w:vAlign w:val="center"/>
          </w:tcPr>
          <w:p w14:paraId="68FB6258" w14:textId="77777777" w:rsidR="00314883" w:rsidRPr="00F8737E" w:rsidRDefault="00314883" w:rsidP="009F4D20">
            <w:pPr>
              <w:jc w:val="center"/>
              <w:rPr>
                <w:rFonts w:ascii="Century Gothic" w:hAnsi="Century Gothic"/>
                <w:sz w:val="18"/>
                <w:szCs w:val="18"/>
              </w:rPr>
            </w:pPr>
          </w:p>
        </w:tc>
        <w:tc>
          <w:tcPr>
            <w:tcW w:w="1494" w:type="pct"/>
          </w:tcPr>
          <w:p w14:paraId="0EF8C348"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La prise en charge des enfants dans les zones en situation d'insécurité alimentaire est en augmentation</w:t>
            </w:r>
          </w:p>
        </w:tc>
        <w:tc>
          <w:tcPr>
            <w:tcW w:w="813" w:type="pct"/>
            <w:vMerge/>
          </w:tcPr>
          <w:p w14:paraId="7868578D" w14:textId="77777777" w:rsidR="00314883" w:rsidRPr="00F8737E" w:rsidRDefault="00314883" w:rsidP="009F4D20">
            <w:pPr>
              <w:rPr>
                <w:rFonts w:ascii="Century Gothic" w:hAnsi="Century Gothic"/>
                <w:sz w:val="18"/>
                <w:szCs w:val="18"/>
              </w:rPr>
            </w:pPr>
          </w:p>
        </w:tc>
        <w:tc>
          <w:tcPr>
            <w:tcW w:w="823" w:type="pct"/>
            <w:vMerge/>
            <w:vAlign w:val="center"/>
          </w:tcPr>
          <w:p w14:paraId="55F3B77B" w14:textId="77777777" w:rsidR="00314883" w:rsidRPr="00F8737E" w:rsidRDefault="00314883" w:rsidP="009F4D20">
            <w:pPr>
              <w:jc w:val="center"/>
              <w:rPr>
                <w:rFonts w:ascii="Century Gothic" w:hAnsi="Century Gothic"/>
                <w:sz w:val="18"/>
                <w:szCs w:val="18"/>
              </w:rPr>
            </w:pPr>
          </w:p>
        </w:tc>
      </w:tr>
      <w:tr w:rsidR="00314883" w:rsidRPr="00F8737E" w14:paraId="7F6F88BA" w14:textId="77777777" w:rsidTr="00CB6791">
        <w:trPr>
          <w:trHeight w:val="20"/>
        </w:trPr>
        <w:tc>
          <w:tcPr>
            <w:tcW w:w="825" w:type="pct"/>
            <w:vMerge/>
            <w:vAlign w:val="center"/>
          </w:tcPr>
          <w:p w14:paraId="0C7E8A8C" w14:textId="77777777" w:rsidR="00314883" w:rsidRPr="00F8737E" w:rsidRDefault="00314883" w:rsidP="009F4D20">
            <w:pPr>
              <w:rPr>
                <w:rFonts w:ascii="Century Gothic" w:hAnsi="Century Gothic"/>
                <w:sz w:val="18"/>
                <w:szCs w:val="18"/>
              </w:rPr>
            </w:pPr>
          </w:p>
        </w:tc>
        <w:tc>
          <w:tcPr>
            <w:tcW w:w="530" w:type="pct"/>
            <w:vMerge/>
            <w:vAlign w:val="center"/>
          </w:tcPr>
          <w:p w14:paraId="6D95CE3D" w14:textId="77777777" w:rsidR="00314883" w:rsidRPr="00F8737E" w:rsidRDefault="00314883" w:rsidP="009F4D20">
            <w:pPr>
              <w:jc w:val="both"/>
              <w:rPr>
                <w:rFonts w:ascii="Century Gothic" w:hAnsi="Century Gothic"/>
                <w:sz w:val="18"/>
                <w:szCs w:val="18"/>
              </w:rPr>
            </w:pPr>
          </w:p>
        </w:tc>
        <w:tc>
          <w:tcPr>
            <w:tcW w:w="514" w:type="pct"/>
            <w:vMerge/>
            <w:vAlign w:val="center"/>
          </w:tcPr>
          <w:p w14:paraId="2715DF88" w14:textId="77777777" w:rsidR="00314883" w:rsidRPr="00F8737E" w:rsidRDefault="00314883" w:rsidP="009F4D20">
            <w:pPr>
              <w:jc w:val="center"/>
              <w:rPr>
                <w:rFonts w:ascii="Century Gothic" w:hAnsi="Century Gothic"/>
                <w:sz w:val="18"/>
                <w:szCs w:val="18"/>
              </w:rPr>
            </w:pPr>
          </w:p>
        </w:tc>
        <w:tc>
          <w:tcPr>
            <w:tcW w:w="1494" w:type="pct"/>
          </w:tcPr>
          <w:p w14:paraId="0D2D25D2"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Nombre de SDC réparées</w:t>
            </w:r>
          </w:p>
        </w:tc>
        <w:tc>
          <w:tcPr>
            <w:tcW w:w="813" w:type="pct"/>
            <w:vMerge/>
          </w:tcPr>
          <w:p w14:paraId="1810B2B9" w14:textId="77777777" w:rsidR="00314883" w:rsidRPr="00F8737E" w:rsidRDefault="00314883" w:rsidP="009F4D20">
            <w:pPr>
              <w:rPr>
                <w:rFonts w:ascii="Century Gothic" w:hAnsi="Century Gothic"/>
                <w:sz w:val="18"/>
                <w:szCs w:val="18"/>
              </w:rPr>
            </w:pPr>
          </w:p>
        </w:tc>
        <w:tc>
          <w:tcPr>
            <w:tcW w:w="823" w:type="pct"/>
            <w:vMerge/>
            <w:vAlign w:val="center"/>
          </w:tcPr>
          <w:p w14:paraId="53A516FB" w14:textId="77777777" w:rsidR="00314883" w:rsidRPr="00F8737E" w:rsidRDefault="00314883" w:rsidP="009F4D20">
            <w:pPr>
              <w:jc w:val="center"/>
              <w:rPr>
                <w:rFonts w:ascii="Century Gothic" w:hAnsi="Century Gothic"/>
                <w:sz w:val="18"/>
                <w:szCs w:val="18"/>
              </w:rPr>
            </w:pPr>
          </w:p>
        </w:tc>
      </w:tr>
      <w:tr w:rsidR="00314883" w:rsidRPr="00F8737E" w14:paraId="185641D3" w14:textId="77777777" w:rsidTr="00CB6791">
        <w:trPr>
          <w:trHeight w:val="20"/>
        </w:trPr>
        <w:tc>
          <w:tcPr>
            <w:tcW w:w="825" w:type="pct"/>
            <w:vMerge/>
            <w:vAlign w:val="center"/>
          </w:tcPr>
          <w:p w14:paraId="74DD36D6" w14:textId="77777777" w:rsidR="00314883" w:rsidRPr="00F8737E" w:rsidRDefault="00314883" w:rsidP="009F4D20">
            <w:pPr>
              <w:rPr>
                <w:rFonts w:ascii="Century Gothic" w:hAnsi="Century Gothic"/>
                <w:sz w:val="18"/>
                <w:szCs w:val="18"/>
              </w:rPr>
            </w:pPr>
          </w:p>
        </w:tc>
        <w:tc>
          <w:tcPr>
            <w:tcW w:w="530" w:type="pct"/>
            <w:vMerge/>
            <w:vAlign w:val="center"/>
          </w:tcPr>
          <w:p w14:paraId="658DA5E7" w14:textId="77777777" w:rsidR="00314883" w:rsidRPr="00F8737E" w:rsidRDefault="00314883" w:rsidP="009F4D20">
            <w:pPr>
              <w:jc w:val="both"/>
              <w:rPr>
                <w:rFonts w:ascii="Century Gothic" w:hAnsi="Century Gothic"/>
                <w:sz w:val="18"/>
                <w:szCs w:val="18"/>
              </w:rPr>
            </w:pPr>
          </w:p>
        </w:tc>
        <w:tc>
          <w:tcPr>
            <w:tcW w:w="514" w:type="pct"/>
            <w:vMerge/>
            <w:vAlign w:val="center"/>
          </w:tcPr>
          <w:p w14:paraId="062279FF" w14:textId="77777777" w:rsidR="00314883" w:rsidRPr="00F8737E" w:rsidRDefault="00314883" w:rsidP="009F4D20">
            <w:pPr>
              <w:jc w:val="center"/>
              <w:rPr>
                <w:rFonts w:ascii="Century Gothic" w:hAnsi="Century Gothic"/>
                <w:sz w:val="18"/>
                <w:szCs w:val="18"/>
              </w:rPr>
            </w:pPr>
          </w:p>
        </w:tc>
        <w:tc>
          <w:tcPr>
            <w:tcW w:w="1494" w:type="pct"/>
          </w:tcPr>
          <w:p w14:paraId="73AECE67"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Des normes et standards de construction sont disponibles et utilisés</w:t>
            </w:r>
          </w:p>
        </w:tc>
        <w:tc>
          <w:tcPr>
            <w:tcW w:w="813" w:type="pct"/>
            <w:vMerge/>
          </w:tcPr>
          <w:p w14:paraId="14312A0D" w14:textId="77777777" w:rsidR="00314883" w:rsidRPr="00F8737E" w:rsidRDefault="00314883" w:rsidP="009F4D20">
            <w:pPr>
              <w:rPr>
                <w:rFonts w:ascii="Century Gothic" w:hAnsi="Century Gothic"/>
                <w:sz w:val="18"/>
                <w:szCs w:val="18"/>
              </w:rPr>
            </w:pPr>
          </w:p>
        </w:tc>
        <w:tc>
          <w:tcPr>
            <w:tcW w:w="823" w:type="pct"/>
            <w:vMerge/>
            <w:vAlign w:val="center"/>
          </w:tcPr>
          <w:p w14:paraId="3D26E61A" w14:textId="77777777" w:rsidR="00314883" w:rsidRPr="00F8737E" w:rsidRDefault="00314883" w:rsidP="009F4D20">
            <w:pPr>
              <w:jc w:val="center"/>
              <w:rPr>
                <w:rFonts w:ascii="Century Gothic" w:hAnsi="Century Gothic"/>
                <w:sz w:val="18"/>
                <w:szCs w:val="18"/>
              </w:rPr>
            </w:pPr>
          </w:p>
        </w:tc>
      </w:tr>
      <w:tr w:rsidR="00314883" w:rsidRPr="00F8737E" w14:paraId="69AE1487" w14:textId="77777777" w:rsidTr="00CB6791">
        <w:trPr>
          <w:trHeight w:val="20"/>
        </w:trPr>
        <w:tc>
          <w:tcPr>
            <w:tcW w:w="825" w:type="pct"/>
            <w:vMerge w:val="restart"/>
            <w:vAlign w:val="center"/>
          </w:tcPr>
          <w:p w14:paraId="4027EEFB" w14:textId="77777777" w:rsidR="00314883" w:rsidRPr="00F8737E" w:rsidRDefault="00314883" w:rsidP="009F4D20">
            <w:pPr>
              <w:rPr>
                <w:rFonts w:ascii="Century Gothic" w:eastAsia="Calibri" w:hAnsi="Century Gothic"/>
                <w:sz w:val="18"/>
                <w:szCs w:val="18"/>
              </w:rPr>
            </w:pPr>
            <w:r w:rsidRPr="00F8737E">
              <w:rPr>
                <w:rFonts w:ascii="Century Gothic" w:hAnsi="Century Gothic"/>
                <w:sz w:val="18"/>
                <w:szCs w:val="18"/>
              </w:rPr>
              <w:t>Améliorer l'articulation entre L'enseignement des métiers et</w:t>
            </w:r>
          </w:p>
          <w:p w14:paraId="5707D6EB" w14:textId="77777777" w:rsidR="00314883" w:rsidRPr="00F8737E" w:rsidRDefault="00314883" w:rsidP="009F4D20">
            <w:pPr>
              <w:rPr>
                <w:rFonts w:ascii="Century Gothic" w:eastAsia="Calibri" w:hAnsi="Century Gothic"/>
                <w:sz w:val="18"/>
                <w:szCs w:val="18"/>
              </w:rPr>
            </w:pPr>
            <w:r w:rsidRPr="00F8737E">
              <w:rPr>
                <w:rFonts w:ascii="Century Gothic" w:hAnsi="Century Gothic"/>
                <w:sz w:val="18"/>
                <w:szCs w:val="18"/>
              </w:rPr>
              <w:t>formation professionnelles avec le fondamental</w:t>
            </w:r>
          </w:p>
        </w:tc>
        <w:tc>
          <w:tcPr>
            <w:tcW w:w="530" w:type="pct"/>
            <w:vMerge w:val="restart"/>
            <w:vAlign w:val="center"/>
          </w:tcPr>
          <w:p w14:paraId="62CCD700"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Accès et qualité</w:t>
            </w:r>
          </w:p>
        </w:tc>
        <w:tc>
          <w:tcPr>
            <w:tcW w:w="514" w:type="pct"/>
            <w:vMerge w:val="restart"/>
            <w:vAlign w:val="center"/>
          </w:tcPr>
          <w:p w14:paraId="67610ED6" w14:textId="77777777" w:rsidR="00314883" w:rsidRPr="00F8737E" w:rsidRDefault="00314883" w:rsidP="009F4D20">
            <w:pPr>
              <w:jc w:val="center"/>
              <w:rPr>
                <w:rFonts w:ascii="Century Gothic" w:hAnsi="Century Gothic"/>
                <w:sz w:val="18"/>
                <w:szCs w:val="18"/>
              </w:rPr>
            </w:pPr>
            <w:r w:rsidRPr="00F8737E">
              <w:rPr>
                <w:rFonts w:ascii="Century Gothic" w:hAnsi="Century Gothic"/>
                <w:sz w:val="18"/>
                <w:szCs w:val="18"/>
              </w:rPr>
              <w:t>14 798 444</w:t>
            </w:r>
          </w:p>
        </w:tc>
        <w:tc>
          <w:tcPr>
            <w:tcW w:w="1494" w:type="pct"/>
          </w:tcPr>
          <w:p w14:paraId="118320E8"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Les effectifs dans les CEM sont en augmentation</w:t>
            </w:r>
          </w:p>
        </w:tc>
        <w:tc>
          <w:tcPr>
            <w:tcW w:w="813" w:type="pct"/>
            <w:vMerge w:val="restart"/>
          </w:tcPr>
          <w:p w14:paraId="73FFB228" w14:textId="76C6972C"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Les offres d’enseignement des métiers et</w:t>
            </w:r>
            <w:r w:rsidR="00323C73" w:rsidRPr="00F8737E">
              <w:rPr>
                <w:rFonts w:ascii="Century Gothic" w:hAnsi="Century Gothic"/>
                <w:sz w:val="18"/>
                <w:szCs w:val="18"/>
              </w:rPr>
              <w:t xml:space="preserve"> </w:t>
            </w:r>
            <w:r w:rsidRPr="00F8737E">
              <w:rPr>
                <w:rFonts w:ascii="Century Gothic" w:hAnsi="Century Gothic"/>
                <w:sz w:val="18"/>
                <w:szCs w:val="18"/>
              </w:rPr>
              <w:t>de formation professionnelles sont améliorées et sont en phase avec les besoins du pays et des apprenants</w:t>
            </w:r>
          </w:p>
        </w:tc>
        <w:tc>
          <w:tcPr>
            <w:tcW w:w="823" w:type="pct"/>
            <w:vMerge/>
            <w:vAlign w:val="center"/>
          </w:tcPr>
          <w:p w14:paraId="3362A058" w14:textId="77777777" w:rsidR="00314883" w:rsidRPr="00F8737E" w:rsidRDefault="00314883" w:rsidP="009F4D20">
            <w:pPr>
              <w:jc w:val="center"/>
              <w:rPr>
                <w:rFonts w:ascii="Century Gothic" w:hAnsi="Century Gothic"/>
                <w:sz w:val="18"/>
                <w:szCs w:val="18"/>
              </w:rPr>
            </w:pPr>
          </w:p>
        </w:tc>
      </w:tr>
      <w:tr w:rsidR="00314883" w:rsidRPr="00F8737E" w14:paraId="7B83101D" w14:textId="77777777" w:rsidTr="00CB6791">
        <w:trPr>
          <w:trHeight w:val="20"/>
        </w:trPr>
        <w:tc>
          <w:tcPr>
            <w:tcW w:w="825" w:type="pct"/>
            <w:vMerge/>
            <w:vAlign w:val="center"/>
          </w:tcPr>
          <w:p w14:paraId="56566099" w14:textId="77777777" w:rsidR="00314883" w:rsidRPr="00F8737E" w:rsidRDefault="00314883" w:rsidP="009F4D20">
            <w:pPr>
              <w:rPr>
                <w:rFonts w:ascii="Century Gothic" w:hAnsi="Century Gothic"/>
                <w:sz w:val="18"/>
                <w:szCs w:val="18"/>
              </w:rPr>
            </w:pPr>
          </w:p>
        </w:tc>
        <w:tc>
          <w:tcPr>
            <w:tcW w:w="530" w:type="pct"/>
            <w:vMerge/>
            <w:vAlign w:val="center"/>
          </w:tcPr>
          <w:p w14:paraId="4AC4BA74" w14:textId="77777777" w:rsidR="00314883" w:rsidRPr="00F8737E" w:rsidRDefault="00314883" w:rsidP="009F4D20">
            <w:pPr>
              <w:jc w:val="both"/>
              <w:rPr>
                <w:rFonts w:ascii="Century Gothic" w:hAnsi="Century Gothic"/>
                <w:sz w:val="18"/>
                <w:szCs w:val="18"/>
              </w:rPr>
            </w:pPr>
          </w:p>
        </w:tc>
        <w:tc>
          <w:tcPr>
            <w:tcW w:w="514" w:type="pct"/>
            <w:vMerge/>
            <w:vAlign w:val="center"/>
          </w:tcPr>
          <w:p w14:paraId="7831CB0E" w14:textId="77777777" w:rsidR="00314883" w:rsidRPr="00F8737E" w:rsidRDefault="00314883" w:rsidP="009F4D20">
            <w:pPr>
              <w:jc w:val="center"/>
              <w:rPr>
                <w:rFonts w:ascii="Century Gothic" w:hAnsi="Century Gothic"/>
                <w:sz w:val="18"/>
                <w:szCs w:val="18"/>
              </w:rPr>
            </w:pPr>
          </w:p>
        </w:tc>
        <w:tc>
          <w:tcPr>
            <w:tcW w:w="1494" w:type="pct"/>
          </w:tcPr>
          <w:p w14:paraId="2947CCE7"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Les lauréats des CEM et des CFP bénéficient d'appuis à l'insertion</w:t>
            </w:r>
          </w:p>
        </w:tc>
        <w:tc>
          <w:tcPr>
            <w:tcW w:w="813" w:type="pct"/>
            <w:vMerge/>
          </w:tcPr>
          <w:p w14:paraId="428C744A" w14:textId="77777777" w:rsidR="00314883" w:rsidRPr="00F8737E" w:rsidRDefault="00314883" w:rsidP="009F4D20">
            <w:pPr>
              <w:rPr>
                <w:rFonts w:ascii="Century Gothic" w:hAnsi="Century Gothic"/>
                <w:sz w:val="18"/>
                <w:szCs w:val="18"/>
              </w:rPr>
            </w:pPr>
          </w:p>
        </w:tc>
        <w:tc>
          <w:tcPr>
            <w:tcW w:w="823" w:type="pct"/>
            <w:vMerge/>
            <w:vAlign w:val="center"/>
          </w:tcPr>
          <w:p w14:paraId="21560178" w14:textId="77777777" w:rsidR="00314883" w:rsidRPr="00F8737E" w:rsidRDefault="00314883" w:rsidP="009F4D20">
            <w:pPr>
              <w:jc w:val="center"/>
              <w:rPr>
                <w:rFonts w:ascii="Century Gothic" w:hAnsi="Century Gothic"/>
                <w:sz w:val="18"/>
                <w:szCs w:val="18"/>
              </w:rPr>
            </w:pPr>
          </w:p>
        </w:tc>
      </w:tr>
      <w:tr w:rsidR="00314883" w:rsidRPr="00F8737E" w14:paraId="33590A1A" w14:textId="77777777" w:rsidTr="00CB6791">
        <w:trPr>
          <w:trHeight w:val="20"/>
        </w:trPr>
        <w:tc>
          <w:tcPr>
            <w:tcW w:w="825" w:type="pct"/>
            <w:vMerge/>
            <w:vAlign w:val="center"/>
          </w:tcPr>
          <w:p w14:paraId="6E0E193A" w14:textId="77777777" w:rsidR="00314883" w:rsidRPr="00F8737E" w:rsidRDefault="00314883" w:rsidP="009F4D20">
            <w:pPr>
              <w:rPr>
                <w:rFonts w:ascii="Century Gothic" w:hAnsi="Century Gothic"/>
                <w:sz w:val="18"/>
                <w:szCs w:val="18"/>
              </w:rPr>
            </w:pPr>
          </w:p>
        </w:tc>
        <w:tc>
          <w:tcPr>
            <w:tcW w:w="530" w:type="pct"/>
            <w:vAlign w:val="center"/>
          </w:tcPr>
          <w:p w14:paraId="2DEAA71B"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Gouvernance</w:t>
            </w:r>
          </w:p>
        </w:tc>
        <w:tc>
          <w:tcPr>
            <w:tcW w:w="514" w:type="pct"/>
            <w:vMerge/>
            <w:vAlign w:val="center"/>
          </w:tcPr>
          <w:p w14:paraId="1E1972FA" w14:textId="77777777" w:rsidR="00314883" w:rsidRPr="00F8737E" w:rsidRDefault="00314883" w:rsidP="009F4D20">
            <w:pPr>
              <w:jc w:val="center"/>
              <w:rPr>
                <w:rFonts w:ascii="Century Gothic" w:hAnsi="Century Gothic"/>
                <w:sz w:val="18"/>
                <w:szCs w:val="18"/>
              </w:rPr>
            </w:pPr>
          </w:p>
        </w:tc>
        <w:tc>
          <w:tcPr>
            <w:tcW w:w="1494" w:type="pct"/>
          </w:tcPr>
          <w:p w14:paraId="515CB530"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L'implication du secteur privé et des organisations professionnelles dans la gestion du secteur se développe</w:t>
            </w:r>
          </w:p>
        </w:tc>
        <w:tc>
          <w:tcPr>
            <w:tcW w:w="813" w:type="pct"/>
            <w:vMerge/>
          </w:tcPr>
          <w:p w14:paraId="6C9FE081" w14:textId="77777777" w:rsidR="00314883" w:rsidRPr="00F8737E" w:rsidRDefault="00314883" w:rsidP="009F4D20">
            <w:pPr>
              <w:rPr>
                <w:rFonts w:ascii="Century Gothic" w:hAnsi="Century Gothic"/>
                <w:sz w:val="18"/>
                <w:szCs w:val="18"/>
              </w:rPr>
            </w:pPr>
          </w:p>
        </w:tc>
        <w:tc>
          <w:tcPr>
            <w:tcW w:w="823" w:type="pct"/>
            <w:vMerge/>
            <w:vAlign w:val="center"/>
          </w:tcPr>
          <w:p w14:paraId="4C74AE8C" w14:textId="77777777" w:rsidR="00314883" w:rsidRPr="00F8737E" w:rsidRDefault="00314883" w:rsidP="009F4D20">
            <w:pPr>
              <w:jc w:val="center"/>
              <w:rPr>
                <w:rFonts w:ascii="Century Gothic" w:hAnsi="Century Gothic"/>
                <w:sz w:val="18"/>
                <w:szCs w:val="18"/>
              </w:rPr>
            </w:pPr>
          </w:p>
        </w:tc>
      </w:tr>
      <w:tr w:rsidR="00314883" w:rsidRPr="00F8737E" w14:paraId="43ED8393" w14:textId="77777777" w:rsidTr="00CB6791">
        <w:trPr>
          <w:trHeight w:val="20"/>
        </w:trPr>
        <w:tc>
          <w:tcPr>
            <w:tcW w:w="825" w:type="pct"/>
            <w:vMerge w:val="restart"/>
            <w:vAlign w:val="center"/>
          </w:tcPr>
          <w:p w14:paraId="79E547BB" w14:textId="77777777" w:rsidR="00314883" w:rsidRPr="00F8737E" w:rsidRDefault="00314883" w:rsidP="009F4D20">
            <w:pPr>
              <w:rPr>
                <w:rFonts w:ascii="Century Gothic" w:eastAsia="Calibri" w:hAnsi="Century Gothic"/>
                <w:sz w:val="18"/>
                <w:szCs w:val="18"/>
                <w:lang w:val="en-US"/>
              </w:rPr>
            </w:pPr>
            <w:r w:rsidRPr="00F8737E">
              <w:rPr>
                <w:rFonts w:ascii="Century Gothic" w:hAnsi="Century Gothic"/>
                <w:sz w:val="18"/>
                <w:szCs w:val="18"/>
              </w:rPr>
              <w:t>Améliorer la gouvernance</w:t>
            </w:r>
          </w:p>
        </w:tc>
        <w:tc>
          <w:tcPr>
            <w:tcW w:w="530" w:type="pct"/>
            <w:vMerge w:val="restart"/>
            <w:vAlign w:val="center"/>
          </w:tcPr>
          <w:p w14:paraId="6BFDCB4A"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Renforcement des capacités</w:t>
            </w:r>
          </w:p>
        </w:tc>
        <w:tc>
          <w:tcPr>
            <w:tcW w:w="514" w:type="pct"/>
            <w:vMerge w:val="restart"/>
            <w:vAlign w:val="center"/>
          </w:tcPr>
          <w:p w14:paraId="026CC78E" w14:textId="77777777" w:rsidR="00314883" w:rsidRPr="00F8737E" w:rsidRDefault="00314883" w:rsidP="009F4D20">
            <w:pPr>
              <w:jc w:val="center"/>
              <w:rPr>
                <w:rFonts w:ascii="Century Gothic" w:hAnsi="Century Gothic"/>
                <w:sz w:val="18"/>
                <w:szCs w:val="18"/>
              </w:rPr>
            </w:pPr>
            <w:r w:rsidRPr="00F8737E">
              <w:rPr>
                <w:rFonts w:ascii="Century Gothic" w:hAnsi="Century Gothic"/>
                <w:sz w:val="18"/>
                <w:szCs w:val="18"/>
              </w:rPr>
              <w:t>9 686 665</w:t>
            </w:r>
          </w:p>
        </w:tc>
        <w:tc>
          <w:tcPr>
            <w:tcW w:w="1494" w:type="pct"/>
          </w:tcPr>
          <w:p w14:paraId="223034D5"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Les structures déconcentrées disposent de budgets en augmentation</w:t>
            </w:r>
          </w:p>
        </w:tc>
        <w:tc>
          <w:tcPr>
            <w:tcW w:w="813" w:type="pct"/>
            <w:vMerge w:val="restart"/>
          </w:tcPr>
          <w:p w14:paraId="2E67833C"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Le</w:t>
            </w:r>
            <w:r w:rsidRPr="00F8737E">
              <w:t xml:space="preserve"> </w:t>
            </w:r>
            <w:r w:rsidRPr="00F8737E">
              <w:rPr>
                <w:rFonts w:ascii="Century Gothic" w:hAnsi="Century Gothic"/>
                <w:sz w:val="18"/>
                <w:szCs w:val="18"/>
              </w:rPr>
              <w:t>cadre institutionnel et organisationnel assure un système de gouvernance, de gestion, de planification et de suivi-évaluation qui soutient la qualité des services, l’efficacité interne et externe des interventions et l’efficience dans la gestion des ressources.</w:t>
            </w:r>
          </w:p>
        </w:tc>
        <w:tc>
          <w:tcPr>
            <w:tcW w:w="823" w:type="pct"/>
            <w:vMerge/>
            <w:vAlign w:val="center"/>
          </w:tcPr>
          <w:p w14:paraId="54225396" w14:textId="77777777" w:rsidR="00314883" w:rsidRPr="00F8737E" w:rsidRDefault="00314883" w:rsidP="009F4D20">
            <w:pPr>
              <w:jc w:val="center"/>
              <w:rPr>
                <w:rFonts w:ascii="Century Gothic" w:hAnsi="Century Gothic"/>
                <w:sz w:val="18"/>
                <w:szCs w:val="18"/>
              </w:rPr>
            </w:pPr>
          </w:p>
        </w:tc>
      </w:tr>
      <w:tr w:rsidR="00314883" w:rsidRPr="00F8737E" w14:paraId="3DB6D3EC" w14:textId="77777777" w:rsidTr="00CB6791">
        <w:trPr>
          <w:trHeight w:val="20"/>
        </w:trPr>
        <w:tc>
          <w:tcPr>
            <w:tcW w:w="825" w:type="pct"/>
            <w:vMerge/>
            <w:vAlign w:val="center"/>
          </w:tcPr>
          <w:p w14:paraId="09DD6F54" w14:textId="77777777" w:rsidR="00314883" w:rsidRPr="00F8737E" w:rsidRDefault="00314883" w:rsidP="009F4D20">
            <w:pPr>
              <w:rPr>
                <w:rFonts w:ascii="Century Gothic" w:hAnsi="Century Gothic"/>
                <w:sz w:val="18"/>
                <w:szCs w:val="18"/>
              </w:rPr>
            </w:pPr>
          </w:p>
        </w:tc>
        <w:tc>
          <w:tcPr>
            <w:tcW w:w="530" w:type="pct"/>
            <w:vMerge/>
            <w:vAlign w:val="center"/>
          </w:tcPr>
          <w:p w14:paraId="0F04A397" w14:textId="77777777" w:rsidR="00314883" w:rsidRPr="00F8737E" w:rsidRDefault="00314883" w:rsidP="009F4D20">
            <w:pPr>
              <w:jc w:val="both"/>
              <w:rPr>
                <w:rFonts w:ascii="Century Gothic" w:hAnsi="Century Gothic"/>
                <w:sz w:val="18"/>
                <w:szCs w:val="18"/>
              </w:rPr>
            </w:pPr>
          </w:p>
        </w:tc>
        <w:tc>
          <w:tcPr>
            <w:tcW w:w="514" w:type="pct"/>
            <w:vMerge/>
            <w:vAlign w:val="center"/>
          </w:tcPr>
          <w:p w14:paraId="40048291" w14:textId="77777777" w:rsidR="00314883" w:rsidRPr="00F8737E" w:rsidRDefault="00314883" w:rsidP="009F4D20">
            <w:pPr>
              <w:jc w:val="center"/>
              <w:rPr>
                <w:rFonts w:ascii="Century Gothic" w:hAnsi="Century Gothic"/>
                <w:sz w:val="18"/>
                <w:szCs w:val="18"/>
              </w:rPr>
            </w:pPr>
          </w:p>
        </w:tc>
        <w:tc>
          <w:tcPr>
            <w:tcW w:w="1494" w:type="pct"/>
          </w:tcPr>
          <w:p w14:paraId="0811BCB0"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L'utilisation des enseignants est rationnalisée</w:t>
            </w:r>
          </w:p>
        </w:tc>
        <w:tc>
          <w:tcPr>
            <w:tcW w:w="813" w:type="pct"/>
            <w:vMerge/>
          </w:tcPr>
          <w:p w14:paraId="2B804E68" w14:textId="77777777" w:rsidR="00314883" w:rsidRPr="00F8737E" w:rsidRDefault="00314883" w:rsidP="009F4D20">
            <w:pPr>
              <w:rPr>
                <w:rFonts w:ascii="Century Gothic" w:hAnsi="Century Gothic"/>
                <w:sz w:val="18"/>
                <w:szCs w:val="18"/>
              </w:rPr>
            </w:pPr>
          </w:p>
        </w:tc>
        <w:tc>
          <w:tcPr>
            <w:tcW w:w="823" w:type="pct"/>
            <w:vMerge/>
            <w:vAlign w:val="center"/>
          </w:tcPr>
          <w:p w14:paraId="744CB489" w14:textId="77777777" w:rsidR="00314883" w:rsidRPr="00F8737E" w:rsidRDefault="00314883" w:rsidP="009F4D20">
            <w:pPr>
              <w:jc w:val="center"/>
              <w:rPr>
                <w:rFonts w:ascii="Century Gothic" w:hAnsi="Century Gothic"/>
                <w:sz w:val="18"/>
                <w:szCs w:val="18"/>
              </w:rPr>
            </w:pPr>
          </w:p>
        </w:tc>
      </w:tr>
      <w:tr w:rsidR="00314883" w:rsidRPr="00F8737E" w14:paraId="15115C08" w14:textId="77777777" w:rsidTr="00CB6791">
        <w:trPr>
          <w:trHeight w:val="20"/>
        </w:trPr>
        <w:tc>
          <w:tcPr>
            <w:tcW w:w="825" w:type="pct"/>
            <w:vMerge/>
            <w:vAlign w:val="center"/>
          </w:tcPr>
          <w:p w14:paraId="29ECCACB" w14:textId="77777777" w:rsidR="00314883" w:rsidRPr="00F8737E" w:rsidRDefault="00314883" w:rsidP="009F4D20">
            <w:pPr>
              <w:rPr>
                <w:rFonts w:ascii="Century Gothic" w:hAnsi="Century Gothic"/>
                <w:sz w:val="18"/>
                <w:szCs w:val="18"/>
              </w:rPr>
            </w:pPr>
          </w:p>
        </w:tc>
        <w:tc>
          <w:tcPr>
            <w:tcW w:w="530" w:type="pct"/>
            <w:vMerge/>
            <w:vAlign w:val="center"/>
          </w:tcPr>
          <w:p w14:paraId="7C2CA136" w14:textId="77777777" w:rsidR="00314883" w:rsidRPr="00F8737E" w:rsidRDefault="00314883" w:rsidP="009F4D20">
            <w:pPr>
              <w:jc w:val="both"/>
              <w:rPr>
                <w:rFonts w:ascii="Century Gothic" w:hAnsi="Century Gothic"/>
                <w:sz w:val="18"/>
                <w:szCs w:val="18"/>
              </w:rPr>
            </w:pPr>
          </w:p>
        </w:tc>
        <w:tc>
          <w:tcPr>
            <w:tcW w:w="514" w:type="pct"/>
            <w:vMerge/>
            <w:vAlign w:val="center"/>
          </w:tcPr>
          <w:p w14:paraId="5731A228" w14:textId="77777777" w:rsidR="00314883" w:rsidRPr="00F8737E" w:rsidRDefault="00314883" w:rsidP="009F4D20">
            <w:pPr>
              <w:jc w:val="center"/>
              <w:rPr>
                <w:rFonts w:ascii="Century Gothic" w:hAnsi="Century Gothic"/>
                <w:sz w:val="18"/>
                <w:szCs w:val="18"/>
              </w:rPr>
            </w:pPr>
          </w:p>
        </w:tc>
        <w:tc>
          <w:tcPr>
            <w:tcW w:w="1494" w:type="pct"/>
          </w:tcPr>
          <w:p w14:paraId="2626B705"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Les données statistiques sont de qualité et disponibles dans les délais</w:t>
            </w:r>
          </w:p>
        </w:tc>
        <w:tc>
          <w:tcPr>
            <w:tcW w:w="813" w:type="pct"/>
            <w:vMerge/>
          </w:tcPr>
          <w:p w14:paraId="3647F02B" w14:textId="77777777" w:rsidR="00314883" w:rsidRPr="00F8737E" w:rsidRDefault="00314883" w:rsidP="009F4D20">
            <w:pPr>
              <w:rPr>
                <w:rFonts w:ascii="Century Gothic" w:hAnsi="Century Gothic"/>
                <w:sz w:val="18"/>
                <w:szCs w:val="18"/>
              </w:rPr>
            </w:pPr>
          </w:p>
        </w:tc>
        <w:tc>
          <w:tcPr>
            <w:tcW w:w="823" w:type="pct"/>
            <w:vMerge/>
            <w:vAlign w:val="center"/>
          </w:tcPr>
          <w:p w14:paraId="00D561B0" w14:textId="77777777" w:rsidR="00314883" w:rsidRPr="00F8737E" w:rsidRDefault="00314883" w:rsidP="009F4D20">
            <w:pPr>
              <w:jc w:val="center"/>
              <w:rPr>
                <w:rFonts w:ascii="Century Gothic" w:hAnsi="Century Gothic"/>
                <w:sz w:val="18"/>
                <w:szCs w:val="18"/>
              </w:rPr>
            </w:pPr>
          </w:p>
        </w:tc>
      </w:tr>
      <w:tr w:rsidR="00314883" w:rsidRPr="00F8737E" w14:paraId="7A43820A" w14:textId="77777777" w:rsidTr="00CB6791">
        <w:trPr>
          <w:trHeight w:val="20"/>
        </w:trPr>
        <w:tc>
          <w:tcPr>
            <w:tcW w:w="825" w:type="pct"/>
            <w:vMerge/>
            <w:vAlign w:val="center"/>
          </w:tcPr>
          <w:p w14:paraId="56045022" w14:textId="77777777" w:rsidR="00314883" w:rsidRPr="00F8737E" w:rsidRDefault="00314883" w:rsidP="009F4D20">
            <w:pPr>
              <w:rPr>
                <w:rFonts w:ascii="Century Gothic" w:hAnsi="Century Gothic"/>
                <w:sz w:val="18"/>
                <w:szCs w:val="18"/>
              </w:rPr>
            </w:pPr>
          </w:p>
        </w:tc>
        <w:tc>
          <w:tcPr>
            <w:tcW w:w="530" w:type="pct"/>
            <w:vMerge w:val="restart"/>
            <w:vAlign w:val="center"/>
          </w:tcPr>
          <w:p w14:paraId="7E831AA7"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Suivi évaluation du PTE</w:t>
            </w:r>
          </w:p>
        </w:tc>
        <w:tc>
          <w:tcPr>
            <w:tcW w:w="514" w:type="pct"/>
            <w:vMerge/>
            <w:vAlign w:val="center"/>
          </w:tcPr>
          <w:p w14:paraId="06A26937" w14:textId="77777777" w:rsidR="00314883" w:rsidRPr="00F8737E" w:rsidRDefault="00314883" w:rsidP="009F4D20">
            <w:pPr>
              <w:jc w:val="center"/>
              <w:rPr>
                <w:rFonts w:ascii="Century Gothic" w:hAnsi="Century Gothic"/>
                <w:sz w:val="18"/>
                <w:szCs w:val="18"/>
              </w:rPr>
            </w:pPr>
          </w:p>
        </w:tc>
        <w:tc>
          <w:tcPr>
            <w:tcW w:w="1494" w:type="pct"/>
          </w:tcPr>
          <w:p w14:paraId="1FAB0FDD"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Les ressources courantes de l'Etat alloués annuellement au secteur de l'éducation sont conformes aux prévisions du PTE</w:t>
            </w:r>
          </w:p>
        </w:tc>
        <w:tc>
          <w:tcPr>
            <w:tcW w:w="813" w:type="pct"/>
            <w:vMerge/>
          </w:tcPr>
          <w:p w14:paraId="008C6390" w14:textId="77777777" w:rsidR="00314883" w:rsidRPr="00F8737E" w:rsidRDefault="00314883" w:rsidP="009F4D20">
            <w:pPr>
              <w:rPr>
                <w:rFonts w:ascii="Century Gothic" w:hAnsi="Century Gothic"/>
                <w:sz w:val="18"/>
                <w:szCs w:val="18"/>
              </w:rPr>
            </w:pPr>
          </w:p>
        </w:tc>
        <w:tc>
          <w:tcPr>
            <w:tcW w:w="823" w:type="pct"/>
            <w:vMerge/>
            <w:vAlign w:val="center"/>
          </w:tcPr>
          <w:p w14:paraId="24D4295C" w14:textId="77777777" w:rsidR="00314883" w:rsidRPr="00F8737E" w:rsidRDefault="00314883" w:rsidP="009F4D20">
            <w:pPr>
              <w:jc w:val="center"/>
              <w:rPr>
                <w:rFonts w:ascii="Century Gothic" w:hAnsi="Century Gothic"/>
                <w:sz w:val="18"/>
                <w:szCs w:val="18"/>
              </w:rPr>
            </w:pPr>
          </w:p>
        </w:tc>
      </w:tr>
      <w:tr w:rsidR="00314883" w:rsidRPr="00F8737E" w14:paraId="66C2FD3E" w14:textId="77777777" w:rsidTr="00CB6791">
        <w:trPr>
          <w:trHeight w:val="20"/>
        </w:trPr>
        <w:tc>
          <w:tcPr>
            <w:tcW w:w="825" w:type="pct"/>
            <w:vMerge/>
            <w:vAlign w:val="center"/>
          </w:tcPr>
          <w:p w14:paraId="0AE0BA40" w14:textId="77777777" w:rsidR="00314883" w:rsidRPr="00F8737E" w:rsidRDefault="00314883" w:rsidP="009F4D20">
            <w:pPr>
              <w:rPr>
                <w:rFonts w:ascii="Century Gothic" w:hAnsi="Century Gothic"/>
                <w:sz w:val="18"/>
                <w:szCs w:val="18"/>
              </w:rPr>
            </w:pPr>
          </w:p>
        </w:tc>
        <w:tc>
          <w:tcPr>
            <w:tcW w:w="530" w:type="pct"/>
            <w:vMerge/>
            <w:vAlign w:val="center"/>
          </w:tcPr>
          <w:p w14:paraId="6A55E7D0" w14:textId="77777777" w:rsidR="00314883" w:rsidRPr="00F8737E" w:rsidRDefault="00314883" w:rsidP="009F4D20">
            <w:pPr>
              <w:jc w:val="both"/>
              <w:rPr>
                <w:rFonts w:ascii="Century Gothic" w:hAnsi="Century Gothic"/>
                <w:sz w:val="18"/>
                <w:szCs w:val="18"/>
              </w:rPr>
            </w:pPr>
          </w:p>
        </w:tc>
        <w:tc>
          <w:tcPr>
            <w:tcW w:w="514" w:type="pct"/>
            <w:vMerge/>
            <w:vAlign w:val="center"/>
          </w:tcPr>
          <w:p w14:paraId="7CAB0A19" w14:textId="77777777" w:rsidR="00314883" w:rsidRPr="00F8737E" w:rsidRDefault="00314883" w:rsidP="009F4D20">
            <w:pPr>
              <w:jc w:val="center"/>
              <w:rPr>
                <w:rFonts w:ascii="Century Gothic" w:hAnsi="Century Gothic"/>
                <w:sz w:val="18"/>
                <w:szCs w:val="18"/>
              </w:rPr>
            </w:pPr>
          </w:p>
        </w:tc>
        <w:tc>
          <w:tcPr>
            <w:tcW w:w="1494" w:type="pct"/>
          </w:tcPr>
          <w:p w14:paraId="48AF64BB"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Les ressources courantes allouées annuellement aux trois premiers cycles du fondamental sont conformes aux prévisions du PTE</w:t>
            </w:r>
          </w:p>
        </w:tc>
        <w:tc>
          <w:tcPr>
            <w:tcW w:w="813" w:type="pct"/>
            <w:vMerge/>
          </w:tcPr>
          <w:p w14:paraId="0BB83952" w14:textId="77777777" w:rsidR="00314883" w:rsidRPr="00F8737E" w:rsidRDefault="00314883" w:rsidP="009F4D20">
            <w:pPr>
              <w:rPr>
                <w:rFonts w:ascii="Century Gothic" w:hAnsi="Century Gothic"/>
                <w:sz w:val="18"/>
                <w:szCs w:val="18"/>
              </w:rPr>
            </w:pPr>
          </w:p>
        </w:tc>
        <w:tc>
          <w:tcPr>
            <w:tcW w:w="823" w:type="pct"/>
            <w:vMerge/>
            <w:vAlign w:val="center"/>
          </w:tcPr>
          <w:p w14:paraId="357BBB08" w14:textId="77777777" w:rsidR="00314883" w:rsidRPr="00F8737E" w:rsidRDefault="00314883" w:rsidP="009F4D20">
            <w:pPr>
              <w:jc w:val="center"/>
              <w:rPr>
                <w:rFonts w:ascii="Century Gothic" w:hAnsi="Century Gothic"/>
                <w:sz w:val="18"/>
                <w:szCs w:val="18"/>
              </w:rPr>
            </w:pPr>
          </w:p>
        </w:tc>
      </w:tr>
      <w:tr w:rsidR="00314883" w:rsidRPr="00F8737E" w14:paraId="4758479C" w14:textId="77777777" w:rsidTr="00CB6791">
        <w:trPr>
          <w:trHeight w:val="20"/>
        </w:trPr>
        <w:tc>
          <w:tcPr>
            <w:tcW w:w="825" w:type="pct"/>
            <w:vMerge/>
            <w:vAlign w:val="center"/>
          </w:tcPr>
          <w:p w14:paraId="617A1D78" w14:textId="77777777" w:rsidR="00314883" w:rsidRPr="00F8737E" w:rsidRDefault="00314883" w:rsidP="009F4D20">
            <w:pPr>
              <w:rPr>
                <w:rFonts w:ascii="Century Gothic" w:hAnsi="Century Gothic"/>
                <w:sz w:val="18"/>
                <w:szCs w:val="18"/>
              </w:rPr>
            </w:pPr>
          </w:p>
        </w:tc>
        <w:tc>
          <w:tcPr>
            <w:tcW w:w="530" w:type="pct"/>
            <w:vAlign w:val="center"/>
          </w:tcPr>
          <w:p w14:paraId="24C97EA7"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Préparation du PSE</w:t>
            </w:r>
          </w:p>
        </w:tc>
        <w:tc>
          <w:tcPr>
            <w:tcW w:w="514" w:type="pct"/>
            <w:vMerge/>
            <w:vAlign w:val="center"/>
          </w:tcPr>
          <w:p w14:paraId="610CA262" w14:textId="77777777" w:rsidR="00314883" w:rsidRPr="00F8737E" w:rsidRDefault="00314883" w:rsidP="009F4D20">
            <w:pPr>
              <w:jc w:val="center"/>
              <w:rPr>
                <w:rFonts w:ascii="Century Gothic" w:hAnsi="Century Gothic"/>
                <w:sz w:val="18"/>
                <w:szCs w:val="18"/>
              </w:rPr>
            </w:pPr>
          </w:p>
        </w:tc>
        <w:tc>
          <w:tcPr>
            <w:tcW w:w="1494" w:type="pct"/>
          </w:tcPr>
          <w:p w14:paraId="3CBE8203" w14:textId="77777777" w:rsidR="00314883" w:rsidRPr="00F8737E" w:rsidRDefault="00314883" w:rsidP="009F4D20">
            <w:pPr>
              <w:jc w:val="both"/>
              <w:rPr>
                <w:rFonts w:ascii="Century Gothic" w:hAnsi="Century Gothic"/>
                <w:sz w:val="18"/>
                <w:szCs w:val="18"/>
              </w:rPr>
            </w:pPr>
            <w:r w:rsidRPr="00F8737E">
              <w:rPr>
                <w:rFonts w:ascii="Century Gothic" w:hAnsi="Century Gothic"/>
                <w:sz w:val="18"/>
                <w:szCs w:val="18"/>
              </w:rPr>
              <w:t>Le PSE est préparé dans les délais</w:t>
            </w:r>
          </w:p>
        </w:tc>
        <w:tc>
          <w:tcPr>
            <w:tcW w:w="813" w:type="pct"/>
            <w:vMerge/>
          </w:tcPr>
          <w:p w14:paraId="738E82F4" w14:textId="77777777" w:rsidR="00314883" w:rsidRPr="00F8737E" w:rsidRDefault="00314883" w:rsidP="009F4D20">
            <w:pPr>
              <w:rPr>
                <w:rFonts w:ascii="Century Gothic" w:hAnsi="Century Gothic"/>
                <w:sz w:val="18"/>
                <w:szCs w:val="18"/>
              </w:rPr>
            </w:pPr>
          </w:p>
        </w:tc>
        <w:tc>
          <w:tcPr>
            <w:tcW w:w="823" w:type="pct"/>
            <w:vMerge/>
            <w:vAlign w:val="center"/>
          </w:tcPr>
          <w:p w14:paraId="3D42D0FD" w14:textId="77777777" w:rsidR="00314883" w:rsidRPr="00F8737E" w:rsidRDefault="00314883" w:rsidP="009F4D20">
            <w:pPr>
              <w:jc w:val="center"/>
              <w:rPr>
                <w:rFonts w:ascii="Century Gothic" w:hAnsi="Century Gothic"/>
                <w:sz w:val="18"/>
                <w:szCs w:val="18"/>
              </w:rPr>
            </w:pPr>
          </w:p>
        </w:tc>
      </w:tr>
    </w:tbl>
    <w:p w14:paraId="10930679" w14:textId="77777777" w:rsidR="00740BAA" w:rsidRPr="00F8737E" w:rsidRDefault="00740BAA" w:rsidP="00740BAA">
      <w:pPr>
        <w:spacing w:before="240" w:line="276" w:lineRule="auto"/>
        <w:rPr>
          <w:rFonts w:ascii="Century Gothic" w:hAnsi="Century Gothic"/>
          <w:sz w:val="22"/>
          <w:szCs w:val="20"/>
        </w:rPr>
      </w:pPr>
    </w:p>
    <w:p w14:paraId="5495A67A" w14:textId="77777777" w:rsidR="00740BAA" w:rsidRPr="00F8737E" w:rsidRDefault="00740BAA" w:rsidP="0011443C">
      <w:pPr>
        <w:spacing w:line="276" w:lineRule="auto"/>
        <w:rPr>
          <w:rFonts w:ascii="Century Gothic" w:hAnsi="Century Gothic"/>
          <w:sz w:val="22"/>
          <w:szCs w:val="20"/>
        </w:rPr>
      </w:pPr>
    </w:p>
    <w:p w14:paraId="430D7C7A" w14:textId="77777777" w:rsidR="00740BAA" w:rsidRPr="00F8737E" w:rsidRDefault="00740BAA" w:rsidP="0011443C">
      <w:pPr>
        <w:spacing w:line="276" w:lineRule="auto"/>
        <w:rPr>
          <w:rFonts w:ascii="Century Gothic" w:hAnsi="Century Gothic"/>
          <w:sz w:val="22"/>
          <w:szCs w:val="20"/>
        </w:rPr>
        <w:sectPr w:rsidR="00740BAA" w:rsidRPr="00F8737E" w:rsidSect="00740BAA">
          <w:pgSz w:w="16838" w:h="11906" w:orient="landscape"/>
          <w:pgMar w:top="1418" w:right="1418" w:bottom="1418" w:left="1418" w:header="709" w:footer="709" w:gutter="0"/>
          <w:pgNumType w:fmt="upperRoman"/>
          <w:cols w:space="708"/>
          <w:titlePg/>
          <w:docGrid w:linePitch="360"/>
        </w:sectPr>
      </w:pPr>
    </w:p>
    <w:p w14:paraId="088CC5D0" w14:textId="51214190" w:rsidR="005E2342" w:rsidRPr="00F8737E" w:rsidRDefault="005E2342" w:rsidP="005E2342">
      <w:pPr>
        <w:pStyle w:val="Heading2"/>
        <w:numPr>
          <w:ilvl w:val="0"/>
          <w:numId w:val="0"/>
        </w:numPr>
        <w:spacing w:before="0" w:after="0" w:line="276" w:lineRule="auto"/>
        <w:ind w:left="576" w:hanging="576"/>
      </w:pPr>
      <w:bookmarkStart w:id="90" w:name="_Toc38537146"/>
      <w:r w:rsidRPr="00F8737E">
        <w:t xml:space="preserve">Annexe </w:t>
      </w:r>
      <w:r w:rsidR="007D008B" w:rsidRPr="00F8737E">
        <w:t>6</w:t>
      </w:r>
      <w:r w:rsidRPr="00F8737E">
        <w:t xml:space="preserve"> : </w:t>
      </w:r>
      <w:r w:rsidR="00955156" w:rsidRPr="00F8737E">
        <w:t>Responsabilités détaillées des membres de l’équipe d’évaluation</w:t>
      </w:r>
      <w:bookmarkEnd w:id="90"/>
    </w:p>
    <w:p w14:paraId="3BBEC4B1" w14:textId="0E0A278C" w:rsidR="00D4073A" w:rsidRPr="00F8737E" w:rsidRDefault="00C35C85" w:rsidP="00C35C85">
      <w:pPr>
        <w:widowControl w:val="0"/>
        <w:spacing w:before="120" w:line="276" w:lineRule="auto"/>
        <w:jc w:val="both"/>
        <w:rPr>
          <w:rFonts w:ascii="Century Gothic" w:eastAsia="Calibri" w:hAnsi="Century Gothic"/>
          <w:snapToGrid w:val="0"/>
          <w:sz w:val="22"/>
          <w:szCs w:val="20"/>
          <w:lang w:eastAsia="fr-FR"/>
        </w:rPr>
      </w:pPr>
      <w:r w:rsidRPr="00F8737E">
        <w:rPr>
          <w:rFonts w:ascii="Century Gothic" w:eastAsia="Calibri" w:hAnsi="Century Gothic"/>
          <w:snapToGrid w:val="0"/>
          <w:sz w:val="22"/>
          <w:szCs w:val="20"/>
          <w:lang w:eastAsia="fr-FR"/>
        </w:rPr>
        <w:t>Les attributions des experts de l’équipe technique mobilisée par le Cabinet d’étude</w:t>
      </w:r>
      <w:r w:rsidR="00645BBF" w:rsidRPr="00F8737E">
        <w:rPr>
          <w:rFonts w:ascii="Century Gothic" w:eastAsia="Calibri" w:hAnsi="Century Gothic"/>
          <w:snapToGrid w:val="0"/>
          <w:sz w:val="22"/>
          <w:szCs w:val="20"/>
          <w:lang w:eastAsia="fr-FR"/>
        </w:rPr>
        <w:t>s</w:t>
      </w:r>
      <w:r w:rsidRPr="00F8737E">
        <w:rPr>
          <w:rFonts w:ascii="Century Gothic" w:eastAsia="Calibri" w:hAnsi="Century Gothic"/>
          <w:snapToGrid w:val="0"/>
          <w:sz w:val="22"/>
          <w:szCs w:val="20"/>
          <w:lang w:eastAsia="fr-FR"/>
        </w:rPr>
        <w:t xml:space="preserve"> Associés en Management public et Développement international (AMD International) sont :</w:t>
      </w:r>
    </w:p>
    <w:tbl>
      <w:tblPr>
        <w:tblW w:w="5000" w:type="pct"/>
        <w:tblBorders>
          <w:top w:val="single" w:sz="6" w:space="0" w:color="5B9BD5"/>
          <w:left w:val="single" w:sz="6" w:space="0" w:color="5B9BD5"/>
          <w:bottom w:val="single" w:sz="6" w:space="0" w:color="5B9BD5"/>
          <w:right w:val="single" w:sz="6" w:space="0" w:color="5B9BD5"/>
          <w:insideH w:val="single" w:sz="6" w:space="0" w:color="5B9BD5"/>
          <w:insideV w:val="single" w:sz="6" w:space="0" w:color="5B9BD5"/>
        </w:tblBorders>
        <w:tblLook w:val="0000" w:firstRow="0" w:lastRow="0" w:firstColumn="0" w:lastColumn="0" w:noHBand="0" w:noVBand="0"/>
      </w:tblPr>
      <w:tblGrid>
        <w:gridCol w:w="2968"/>
        <w:gridCol w:w="6086"/>
      </w:tblGrid>
      <w:tr w:rsidR="006B4BA9" w:rsidRPr="00F8737E" w14:paraId="26CABC47" w14:textId="77777777" w:rsidTr="006B4BA9">
        <w:trPr>
          <w:trHeight w:val="170"/>
          <w:tblHeader/>
        </w:trPr>
        <w:tc>
          <w:tcPr>
            <w:tcW w:w="1639" w:type="pct"/>
            <w:shd w:val="clear" w:color="auto" w:fill="0070C0"/>
            <w:vAlign w:val="center"/>
          </w:tcPr>
          <w:p w14:paraId="3CBB831F" w14:textId="77777777" w:rsidR="006B4BA9" w:rsidRPr="00F8737E" w:rsidRDefault="006B4BA9" w:rsidP="006B4BA9">
            <w:pPr>
              <w:keepNext/>
              <w:keepLines/>
              <w:jc w:val="center"/>
              <w:rPr>
                <w:rFonts w:ascii="Century Gothic" w:hAnsi="Century Gothic"/>
                <w:b/>
                <w:snapToGrid w:val="0"/>
                <w:color w:val="FFFFFF"/>
                <w:sz w:val="22"/>
                <w:szCs w:val="22"/>
                <w:lang w:eastAsia="en-GB"/>
              </w:rPr>
            </w:pPr>
            <w:r w:rsidRPr="00F8737E">
              <w:rPr>
                <w:rFonts w:ascii="Century Gothic" w:hAnsi="Century Gothic"/>
                <w:b/>
                <w:snapToGrid w:val="0"/>
                <w:color w:val="FFFFFF"/>
                <w:sz w:val="22"/>
                <w:szCs w:val="22"/>
                <w:lang w:eastAsia="en-GB"/>
              </w:rPr>
              <w:t>Poste</w:t>
            </w:r>
          </w:p>
        </w:tc>
        <w:tc>
          <w:tcPr>
            <w:tcW w:w="3361" w:type="pct"/>
            <w:shd w:val="clear" w:color="auto" w:fill="0070C0"/>
            <w:vAlign w:val="center"/>
          </w:tcPr>
          <w:p w14:paraId="619EDE80" w14:textId="77777777" w:rsidR="006B4BA9" w:rsidRPr="00F8737E" w:rsidRDefault="006B4BA9" w:rsidP="006B4BA9">
            <w:pPr>
              <w:keepNext/>
              <w:keepLines/>
              <w:jc w:val="center"/>
              <w:rPr>
                <w:rFonts w:ascii="Century Gothic" w:hAnsi="Century Gothic"/>
                <w:b/>
                <w:snapToGrid w:val="0"/>
                <w:color w:val="FFFFFF"/>
                <w:sz w:val="22"/>
                <w:szCs w:val="22"/>
                <w:lang w:eastAsia="en-GB"/>
              </w:rPr>
            </w:pPr>
            <w:r w:rsidRPr="00F8737E">
              <w:rPr>
                <w:rFonts w:ascii="Century Gothic" w:hAnsi="Century Gothic"/>
                <w:b/>
                <w:snapToGrid w:val="0"/>
                <w:color w:val="FFFFFF"/>
                <w:sz w:val="22"/>
                <w:szCs w:val="22"/>
                <w:lang w:eastAsia="en-GB"/>
              </w:rPr>
              <w:t>Attributions</w:t>
            </w:r>
          </w:p>
        </w:tc>
      </w:tr>
      <w:tr w:rsidR="00CD6554" w:rsidRPr="00F8737E" w14:paraId="67B0675A" w14:textId="77777777" w:rsidTr="00CD6554">
        <w:trPr>
          <w:trHeight w:val="57"/>
        </w:trPr>
        <w:tc>
          <w:tcPr>
            <w:tcW w:w="5000" w:type="pct"/>
            <w:gridSpan w:val="2"/>
            <w:shd w:val="clear" w:color="auto" w:fill="EEECE1" w:themeFill="background2"/>
            <w:vAlign w:val="center"/>
          </w:tcPr>
          <w:p w14:paraId="545BFAC6" w14:textId="4A54A8D0" w:rsidR="00CD6554" w:rsidRPr="00F8737E" w:rsidRDefault="00CD6554" w:rsidP="00CD6554">
            <w:pPr>
              <w:keepNext/>
              <w:keepLines/>
              <w:widowControl w:val="0"/>
              <w:spacing w:after="120"/>
              <w:ind w:left="360"/>
              <w:contextualSpacing/>
              <w:jc w:val="center"/>
              <w:rPr>
                <w:rFonts w:ascii="Century Gothic" w:hAnsi="Century Gothic"/>
                <w:b/>
                <w:color w:val="000000"/>
                <w:spacing w:val="-2"/>
                <w:sz w:val="22"/>
                <w:szCs w:val="22"/>
                <w:lang w:eastAsia="en-GB"/>
              </w:rPr>
            </w:pPr>
            <w:r w:rsidRPr="00F8737E">
              <w:rPr>
                <w:rFonts w:ascii="Century Gothic" w:hAnsi="Century Gothic"/>
                <w:b/>
                <w:color w:val="000000"/>
                <w:spacing w:val="-2"/>
                <w:sz w:val="22"/>
                <w:szCs w:val="22"/>
                <w:lang w:eastAsia="en-GB"/>
              </w:rPr>
              <w:t>Experts clés</w:t>
            </w:r>
          </w:p>
        </w:tc>
      </w:tr>
      <w:tr w:rsidR="006B4BA9" w:rsidRPr="00F8737E" w14:paraId="0BB820C6" w14:textId="77777777" w:rsidTr="006B4BA9">
        <w:trPr>
          <w:trHeight w:val="170"/>
        </w:trPr>
        <w:tc>
          <w:tcPr>
            <w:tcW w:w="1639" w:type="pct"/>
            <w:vAlign w:val="center"/>
          </w:tcPr>
          <w:p w14:paraId="5477660F" w14:textId="089D028B" w:rsidR="006B4BA9" w:rsidRPr="00F8737E" w:rsidRDefault="006B4BA9" w:rsidP="006B4BA9">
            <w:pPr>
              <w:keepNext/>
              <w:keepLines/>
              <w:jc w:val="both"/>
              <w:rPr>
                <w:rFonts w:ascii="Century Gothic" w:hAnsi="Century Gothic"/>
                <w:snapToGrid w:val="0"/>
                <w:color w:val="000000"/>
                <w:sz w:val="22"/>
                <w:szCs w:val="22"/>
                <w:lang w:eastAsia="en-GB"/>
              </w:rPr>
            </w:pPr>
            <w:r w:rsidRPr="00F8737E">
              <w:rPr>
                <w:rFonts w:ascii="Century Gothic" w:hAnsi="Century Gothic"/>
                <w:snapToGrid w:val="0"/>
                <w:color w:val="000000"/>
                <w:sz w:val="22"/>
                <w:szCs w:val="22"/>
                <w:lang w:eastAsia="en-GB"/>
              </w:rPr>
              <w:t>Expert international en évaluation, Chef de mission</w:t>
            </w:r>
          </w:p>
        </w:tc>
        <w:tc>
          <w:tcPr>
            <w:tcW w:w="3361" w:type="pct"/>
            <w:vAlign w:val="center"/>
          </w:tcPr>
          <w:p w14:paraId="3FCA0E62" w14:textId="0DDD8529" w:rsidR="006B4BA9" w:rsidRPr="00F8737E" w:rsidRDefault="006B4BA9" w:rsidP="00DF3B25">
            <w:pPr>
              <w:keepNext/>
              <w:keepLines/>
              <w:widowControl w:val="0"/>
              <w:numPr>
                <w:ilvl w:val="0"/>
                <w:numId w:val="27"/>
              </w:numPr>
              <w:spacing w:after="120"/>
              <w:contextualSpacing/>
              <w:jc w:val="both"/>
              <w:rPr>
                <w:rFonts w:ascii="Century Gothic" w:hAnsi="Century Gothic"/>
                <w:color w:val="000000"/>
                <w:spacing w:val="-2"/>
                <w:sz w:val="22"/>
                <w:szCs w:val="22"/>
                <w:lang w:eastAsia="en-GB"/>
              </w:rPr>
            </w:pPr>
            <w:r w:rsidRPr="00F8737E">
              <w:rPr>
                <w:rFonts w:ascii="Century Gothic" w:hAnsi="Century Gothic"/>
                <w:color w:val="000000"/>
                <w:spacing w:val="-2"/>
                <w:sz w:val="22"/>
                <w:szCs w:val="22"/>
                <w:lang w:eastAsia="en-GB"/>
              </w:rPr>
              <w:t>Analyser les données collectées sur la réforme selon les critères d’évaluation arrêtés dans les TDR</w:t>
            </w:r>
          </w:p>
          <w:p w14:paraId="4596939A" w14:textId="161BDE9E" w:rsidR="006B4BA9" w:rsidRPr="00F8737E" w:rsidRDefault="006B4BA9" w:rsidP="00DF3B25">
            <w:pPr>
              <w:keepNext/>
              <w:keepLines/>
              <w:widowControl w:val="0"/>
              <w:numPr>
                <w:ilvl w:val="0"/>
                <w:numId w:val="27"/>
              </w:numPr>
              <w:spacing w:after="120"/>
              <w:contextualSpacing/>
              <w:jc w:val="both"/>
              <w:rPr>
                <w:rFonts w:ascii="Century Gothic" w:hAnsi="Century Gothic"/>
                <w:color w:val="000000"/>
                <w:spacing w:val="-2"/>
                <w:sz w:val="22"/>
                <w:szCs w:val="22"/>
                <w:lang w:eastAsia="en-GB"/>
              </w:rPr>
            </w:pPr>
            <w:r w:rsidRPr="00F8737E">
              <w:rPr>
                <w:rFonts w:ascii="Century Gothic" w:hAnsi="Century Gothic"/>
                <w:color w:val="000000"/>
                <w:spacing w:val="-2"/>
                <w:sz w:val="22"/>
                <w:szCs w:val="22"/>
                <w:lang w:eastAsia="en-GB"/>
              </w:rPr>
              <w:t>Participer à des ateliers/</w:t>
            </w:r>
            <w:r w:rsidR="00314883" w:rsidRPr="00F8737E">
              <w:rPr>
                <w:rFonts w:ascii="Century Gothic" w:hAnsi="Century Gothic"/>
                <w:color w:val="000000"/>
                <w:spacing w:val="-2"/>
                <w:sz w:val="22"/>
                <w:szCs w:val="22"/>
                <w:lang w:eastAsia="en-GB"/>
              </w:rPr>
              <w:t xml:space="preserve"> rencontres pour </w:t>
            </w:r>
            <w:r w:rsidRPr="00F8737E">
              <w:rPr>
                <w:rFonts w:ascii="Century Gothic" w:hAnsi="Century Gothic"/>
                <w:color w:val="000000"/>
                <w:spacing w:val="-2"/>
                <w:sz w:val="22"/>
                <w:szCs w:val="22"/>
                <w:lang w:eastAsia="en-GB"/>
              </w:rPr>
              <w:t>la collecte de données primaires au niveau central</w:t>
            </w:r>
          </w:p>
          <w:p w14:paraId="3CA95828" w14:textId="77777777" w:rsidR="006B4BA9" w:rsidRPr="00F8737E" w:rsidRDefault="006B4BA9" w:rsidP="00DF3B25">
            <w:pPr>
              <w:keepNext/>
              <w:keepLines/>
              <w:widowControl w:val="0"/>
              <w:numPr>
                <w:ilvl w:val="0"/>
                <w:numId w:val="27"/>
              </w:numPr>
              <w:spacing w:after="120"/>
              <w:contextualSpacing/>
              <w:jc w:val="both"/>
              <w:rPr>
                <w:rFonts w:ascii="Century Gothic" w:hAnsi="Century Gothic"/>
                <w:color w:val="000000"/>
                <w:spacing w:val="-2"/>
                <w:sz w:val="22"/>
                <w:szCs w:val="22"/>
                <w:lang w:eastAsia="en-GB"/>
              </w:rPr>
            </w:pPr>
            <w:r w:rsidRPr="00F8737E">
              <w:rPr>
                <w:rFonts w:ascii="Century Gothic" w:hAnsi="Century Gothic"/>
                <w:color w:val="000000"/>
                <w:spacing w:val="-2"/>
                <w:sz w:val="22"/>
                <w:szCs w:val="22"/>
                <w:lang w:eastAsia="en-GB"/>
              </w:rPr>
              <w:t>Coordonner l’équipe</w:t>
            </w:r>
          </w:p>
          <w:p w14:paraId="47A7CEDF" w14:textId="77777777" w:rsidR="006B4BA9" w:rsidRPr="00F8737E" w:rsidRDefault="006B4BA9" w:rsidP="00DF3B25">
            <w:pPr>
              <w:keepNext/>
              <w:keepLines/>
              <w:widowControl w:val="0"/>
              <w:numPr>
                <w:ilvl w:val="0"/>
                <w:numId w:val="27"/>
              </w:numPr>
              <w:spacing w:after="120"/>
              <w:contextualSpacing/>
              <w:jc w:val="both"/>
              <w:rPr>
                <w:rFonts w:ascii="Century Gothic" w:hAnsi="Century Gothic"/>
                <w:color w:val="000000"/>
                <w:spacing w:val="-2"/>
                <w:sz w:val="22"/>
                <w:szCs w:val="22"/>
                <w:lang w:eastAsia="en-GB"/>
              </w:rPr>
            </w:pPr>
            <w:r w:rsidRPr="00F8737E">
              <w:rPr>
                <w:rFonts w:ascii="Century Gothic" w:hAnsi="Century Gothic"/>
                <w:color w:val="000000"/>
                <w:spacing w:val="-2"/>
                <w:sz w:val="22"/>
                <w:szCs w:val="22"/>
                <w:lang w:eastAsia="en-GB"/>
              </w:rPr>
              <w:t>Veiller à la fourniture des livrables conformément aux résultats attendus et dans les délais</w:t>
            </w:r>
          </w:p>
        </w:tc>
      </w:tr>
      <w:tr w:rsidR="006B4BA9" w:rsidRPr="00F8737E" w14:paraId="212A0437" w14:textId="77777777" w:rsidTr="006B4BA9">
        <w:trPr>
          <w:trHeight w:val="170"/>
        </w:trPr>
        <w:tc>
          <w:tcPr>
            <w:tcW w:w="1639" w:type="pct"/>
            <w:vAlign w:val="center"/>
          </w:tcPr>
          <w:p w14:paraId="47954166" w14:textId="3689A751" w:rsidR="006B4BA9" w:rsidRPr="00F8737E" w:rsidRDefault="006B4BA9" w:rsidP="006B4BA9">
            <w:pPr>
              <w:keepNext/>
              <w:keepLines/>
              <w:jc w:val="both"/>
              <w:rPr>
                <w:rFonts w:ascii="Century Gothic" w:hAnsi="Century Gothic"/>
                <w:snapToGrid w:val="0"/>
                <w:color w:val="000000"/>
                <w:sz w:val="22"/>
                <w:szCs w:val="22"/>
                <w:lang w:eastAsia="en-GB"/>
              </w:rPr>
            </w:pPr>
            <w:r w:rsidRPr="00F8737E">
              <w:rPr>
                <w:rFonts w:ascii="Century Gothic" w:hAnsi="Century Gothic"/>
                <w:snapToGrid w:val="0"/>
                <w:color w:val="000000"/>
                <w:sz w:val="22"/>
                <w:szCs w:val="22"/>
                <w:lang w:eastAsia="en-GB"/>
              </w:rPr>
              <w:t xml:space="preserve"> Expert international spécialiste du secteur de l’éducation</w:t>
            </w:r>
          </w:p>
        </w:tc>
        <w:tc>
          <w:tcPr>
            <w:tcW w:w="3361" w:type="pct"/>
            <w:vAlign w:val="center"/>
          </w:tcPr>
          <w:p w14:paraId="085266D4" w14:textId="46B67BFE" w:rsidR="006B4BA9" w:rsidRPr="00F8737E" w:rsidRDefault="006B4BA9" w:rsidP="00DF3B25">
            <w:pPr>
              <w:keepNext/>
              <w:keepLines/>
              <w:widowControl w:val="0"/>
              <w:numPr>
                <w:ilvl w:val="0"/>
                <w:numId w:val="27"/>
              </w:numPr>
              <w:spacing w:after="120"/>
              <w:contextualSpacing/>
              <w:jc w:val="both"/>
              <w:rPr>
                <w:rFonts w:ascii="Century Gothic" w:hAnsi="Century Gothic"/>
                <w:color w:val="000000"/>
                <w:spacing w:val="-2"/>
                <w:sz w:val="22"/>
                <w:szCs w:val="22"/>
                <w:lang w:eastAsia="en-GB"/>
              </w:rPr>
            </w:pPr>
            <w:r w:rsidRPr="00F8737E">
              <w:rPr>
                <w:rFonts w:ascii="Century Gothic" w:hAnsi="Century Gothic"/>
                <w:color w:val="000000"/>
                <w:spacing w:val="-2"/>
                <w:sz w:val="22"/>
                <w:szCs w:val="22"/>
                <w:lang w:eastAsia="en-GB"/>
              </w:rPr>
              <w:t>Appuyer le chef de mission dans l’analyse des données collectées sur la réforme selon les critères d’évaluation arrêtés dans les TDR</w:t>
            </w:r>
          </w:p>
          <w:p w14:paraId="5C3F8E6F" w14:textId="1DB12527" w:rsidR="006B4BA9" w:rsidRPr="00F8737E" w:rsidRDefault="006B4BA9" w:rsidP="00DF3B25">
            <w:pPr>
              <w:keepNext/>
              <w:keepLines/>
              <w:widowControl w:val="0"/>
              <w:numPr>
                <w:ilvl w:val="0"/>
                <w:numId w:val="28"/>
              </w:numPr>
              <w:spacing w:after="120"/>
              <w:contextualSpacing/>
              <w:jc w:val="both"/>
              <w:rPr>
                <w:rFonts w:ascii="Century Gothic" w:hAnsi="Century Gothic"/>
                <w:color w:val="000000"/>
                <w:spacing w:val="-2"/>
                <w:sz w:val="22"/>
                <w:szCs w:val="22"/>
                <w:lang w:eastAsia="en-GB"/>
              </w:rPr>
            </w:pPr>
            <w:r w:rsidRPr="00F8737E">
              <w:rPr>
                <w:rFonts w:ascii="Century Gothic" w:hAnsi="Century Gothic"/>
                <w:color w:val="000000"/>
                <w:spacing w:val="-2"/>
                <w:sz w:val="22"/>
                <w:szCs w:val="22"/>
                <w:lang w:eastAsia="en-GB"/>
              </w:rPr>
              <w:t>Participer à des ateliers</w:t>
            </w:r>
            <w:r w:rsidR="00314883" w:rsidRPr="00F8737E">
              <w:rPr>
                <w:rFonts w:ascii="Century Gothic" w:hAnsi="Century Gothic"/>
                <w:color w:val="000000"/>
                <w:spacing w:val="-2"/>
                <w:sz w:val="22"/>
                <w:szCs w:val="22"/>
                <w:lang w:eastAsia="en-GB"/>
              </w:rPr>
              <w:t xml:space="preserve">/ rencontres pour </w:t>
            </w:r>
            <w:r w:rsidRPr="00F8737E">
              <w:rPr>
                <w:rFonts w:ascii="Century Gothic" w:hAnsi="Century Gothic"/>
                <w:color w:val="000000"/>
                <w:spacing w:val="-2"/>
                <w:sz w:val="22"/>
                <w:szCs w:val="22"/>
                <w:lang w:eastAsia="en-GB"/>
              </w:rPr>
              <w:t>la collecte de données primaires au niveau central</w:t>
            </w:r>
          </w:p>
          <w:p w14:paraId="0D4813BD" w14:textId="77777777" w:rsidR="006B4BA9" w:rsidRPr="00F8737E" w:rsidRDefault="006B4BA9" w:rsidP="00DF3B25">
            <w:pPr>
              <w:keepNext/>
              <w:keepLines/>
              <w:widowControl w:val="0"/>
              <w:numPr>
                <w:ilvl w:val="0"/>
                <w:numId w:val="28"/>
              </w:numPr>
              <w:spacing w:after="120"/>
              <w:contextualSpacing/>
              <w:jc w:val="both"/>
              <w:rPr>
                <w:rFonts w:ascii="Century Gothic" w:hAnsi="Century Gothic"/>
                <w:color w:val="000000"/>
                <w:spacing w:val="-2"/>
                <w:sz w:val="22"/>
                <w:szCs w:val="22"/>
                <w:lang w:eastAsia="en-GB"/>
              </w:rPr>
            </w:pPr>
            <w:r w:rsidRPr="00F8737E">
              <w:rPr>
                <w:rFonts w:ascii="Century Gothic" w:hAnsi="Century Gothic"/>
                <w:color w:val="000000"/>
                <w:spacing w:val="-2"/>
                <w:sz w:val="22"/>
                <w:szCs w:val="22"/>
                <w:lang w:eastAsia="en-GB"/>
              </w:rPr>
              <w:t>Appuyer le chef de mission dans l’exécution de ces différentes tâches</w:t>
            </w:r>
          </w:p>
        </w:tc>
      </w:tr>
      <w:tr w:rsidR="00CD6554" w:rsidRPr="00F8737E" w14:paraId="20FB5BEA" w14:textId="77777777" w:rsidTr="00CD6554">
        <w:trPr>
          <w:trHeight w:val="170"/>
        </w:trPr>
        <w:tc>
          <w:tcPr>
            <w:tcW w:w="5000" w:type="pct"/>
            <w:gridSpan w:val="2"/>
            <w:shd w:val="clear" w:color="auto" w:fill="EEECE1" w:themeFill="background2"/>
            <w:vAlign w:val="center"/>
          </w:tcPr>
          <w:p w14:paraId="29EA6A43" w14:textId="38BAA604" w:rsidR="00CD6554" w:rsidRPr="00F8737E" w:rsidRDefault="00CD6554" w:rsidP="00CD6554">
            <w:pPr>
              <w:keepNext/>
              <w:keepLines/>
              <w:widowControl w:val="0"/>
              <w:spacing w:after="120"/>
              <w:ind w:left="360"/>
              <w:contextualSpacing/>
              <w:jc w:val="center"/>
              <w:rPr>
                <w:rFonts w:ascii="Century Gothic" w:hAnsi="Century Gothic"/>
                <w:b/>
                <w:color w:val="000000"/>
                <w:spacing w:val="-2"/>
                <w:sz w:val="22"/>
                <w:szCs w:val="22"/>
                <w:lang w:eastAsia="en-GB"/>
              </w:rPr>
            </w:pPr>
            <w:r w:rsidRPr="00F8737E">
              <w:rPr>
                <w:rFonts w:ascii="Century Gothic" w:hAnsi="Century Gothic"/>
                <w:b/>
                <w:color w:val="000000"/>
                <w:spacing w:val="-2"/>
                <w:sz w:val="22"/>
                <w:szCs w:val="22"/>
                <w:lang w:eastAsia="en-GB"/>
              </w:rPr>
              <w:t>Experts associé et backstopping</w:t>
            </w:r>
          </w:p>
        </w:tc>
      </w:tr>
      <w:tr w:rsidR="006B4BA9" w:rsidRPr="00F8737E" w14:paraId="4580C205" w14:textId="77777777" w:rsidTr="006B4BA9">
        <w:trPr>
          <w:trHeight w:val="170"/>
        </w:trPr>
        <w:tc>
          <w:tcPr>
            <w:tcW w:w="1639" w:type="pct"/>
            <w:vAlign w:val="center"/>
          </w:tcPr>
          <w:p w14:paraId="1CA6FAAE" w14:textId="0AE61C35" w:rsidR="006B4BA9" w:rsidRPr="00F8737E" w:rsidRDefault="006B4BA9" w:rsidP="006B4BA9">
            <w:pPr>
              <w:keepNext/>
              <w:keepLines/>
              <w:jc w:val="both"/>
              <w:rPr>
                <w:rFonts w:ascii="Century Gothic" w:hAnsi="Century Gothic"/>
                <w:snapToGrid w:val="0"/>
                <w:color w:val="000000"/>
                <w:sz w:val="22"/>
                <w:szCs w:val="22"/>
                <w:lang w:eastAsia="en-GB"/>
              </w:rPr>
            </w:pPr>
            <w:r w:rsidRPr="00F8737E">
              <w:rPr>
                <w:rFonts w:ascii="Century Gothic" w:hAnsi="Century Gothic"/>
                <w:snapToGrid w:val="0"/>
                <w:color w:val="000000"/>
                <w:sz w:val="22"/>
                <w:szCs w:val="22"/>
                <w:lang w:eastAsia="en-GB"/>
              </w:rPr>
              <w:t>Expert statisticien burundais associé</w:t>
            </w:r>
          </w:p>
        </w:tc>
        <w:tc>
          <w:tcPr>
            <w:tcW w:w="3361" w:type="pct"/>
            <w:vAlign w:val="center"/>
          </w:tcPr>
          <w:p w14:paraId="095B1AED" w14:textId="3D441643" w:rsidR="006B4BA9" w:rsidRPr="00F8737E" w:rsidRDefault="006B4BA9" w:rsidP="00DF3B25">
            <w:pPr>
              <w:keepNext/>
              <w:keepLines/>
              <w:widowControl w:val="0"/>
              <w:numPr>
                <w:ilvl w:val="0"/>
                <w:numId w:val="28"/>
              </w:numPr>
              <w:spacing w:after="120"/>
              <w:contextualSpacing/>
              <w:jc w:val="both"/>
              <w:rPr>
                <w:rFonts w:ascii="Century Gothic" w:hAnsi="Century Gothic"/>
                <w:color w:val="000000"/>
                <w:spacing w:val="-2"/>
                <w:sz w:val="22"/>
                <w:szCs w:val="22"/>
                <w:lang w:eastAsia="en-GB"/>
              </w:rPr>
            </w:pPr>
            <w:r w:rsidRPr="00F8737E">
              <w:rPr>
                <w:rFonts w:ascii="Century Gothic" w:hAnsi="Century Gothic"/>
                <w:color w:val="000000"/>
                <w:spacing w:val="-2"/>
                <w:sz w:val="22"/>
                <w:szCs w:val="22"/>
                <w:lang w:eastAsia="en-GB"/>
              </w:rPr>
              <w:t>Appuyer l’équipe clé dans l’échantillonnage</w:t>
            </w:r>
          </w:p>
          <w:p w14:paraId="0724B198" w14:textId="4BA1EBF2" w:rsidR="006B4BA9" w:rsidRPr="00F8737E" w:rsidRDefault="006B4BA9" w:rsidP="00DF3B25">
            <w:pPr>
              <w:keepNext/>
              <w:keepLines/>
              <w:widowControl w:val="0"/>
              <w:numPr>
                <w:ilvl w:val="0"/>
                <w:numId w:val="28"/>
              </w:numPr>
              <w:spacing w:after="120"/>
              <w:contextualSpacing/>
              <w:jc w:val="both"/>
              <w:rPr>
                <w:rFonts w:ascii="Century Gothic" w:hAnsi="Century Gothic"/>
                <w:color w:val="000000"/>
                <w:spacing w:val="-2"/>
                <w:sz w:val="22"/>
                <w:szCs w:val="22"/>
                <w:lang w:eastAsia="en-GB"/>
              </w:rPr>
            </w:pPr>
            <w:r w:rsidRPr="00F8737E">
              <w:rPr>
                <w:rFonts w:ascii="Century Gothic" w:hAnsi="Century Gothic"/>
                <w:color w:val="000000"/>
                <w:spacing w:val="-2"/>
                <w:sz w:val="22"/>
                <w:szCs w:val="22"/>
                <w:lang w:eastAsia="en-GB"/>
              </w:rPr>
              <w:t>Participer à l’élaboration des outils de collecte</w:t>
            </w:r>
          </w:p>
          <w:p w14:paraId="4CEFF29A" w14:textId="6AAB34A5" w:rsidR="00740BAA" w:rsidRPr="00F8737E" w:rsidRDefault="00740BAA" w:rsidP="00DF3B25">
            <w:pPr>
              <w:keepNext/>
              <w:keepLines/>
              <w:widowControl w:val="0"/>
              <w:numPr>
                <w:ilvl w:val="0"/>
                <w:numId w:val="28"/>
              </w:numPr>
              <w:spacing w:after="120"/>
              <w:contextualSpacing/>
              <w:jc w:val="both"/>
              <w:rPr>
                <w:rFonts w:ascii="Century Gothic" w:hAnsi="Century Gothic"/>
                <w:color w:val="000000"/>
                <w:spacing w:val="-2"/>
                <w:sz w:val="22"/>
                <w:szCs w:val="22"/>
                <w:lang w:eastAsia="en-GB"/>
              </w:rPr>
            </w:pPr>
            <w:r w:rsidRPr="00F8737E">
              <w:rPr>
                <w:rFonts w:ascii="Century Gothic" w:hAnsi="Century Gothic"/>
                <w:color w:val="000000"/>
                <w:spacing w:val="-2"/>
                <w:sz w:val="22"/>
                <w:szCs w:val="22"/>
                <w:lang w:eastAsia="en-GB"/>
              </w:rPr>
              <w:t>Participer à la préparation de l’enquête terrain</w:t>
            </w:r>
          </w:p>
          <w:p w14:paraId="25BDD03D" w14:textId="082F06F2" w:rsidR="006B4BA9" w:rsidRPr="00F8737E" w:rsidRDefault="006B4BA9" w:rsidP="00DF3B25">
            <w:pPr>
              <w:keepNext/>
              <w:keepLines/>
              <w:widowControl w:val="0"/>
              <w:numPr>
                <w:ilvl w:val="0"/>
                <w:numId w:val="28"/>
              </w:numPr>
              <w:spacing w:after="120"/>
              <w:contextualSpacing/>
              <w:jc w:val="both"/>
              <w:rPr>
                <w:rFonts w:ascii="Century Gothic" w:hAnsi="Century Gothic"/>
                <w:color w:val="000000"/>
                <w:spacing w:val="-2"/>
                <w:sz w:val="22"/>
                <w:szCs w:val="22"/>
                <w:lang w:eastAsia="en-GB"/>
              </w:rPr>
            </w:pPr>
            <w:r w:rsidRPr="00F8737E">
              <w:rPr>
                <w:rFonts w:ascii="Century Gothic" w:hAnsi="Century Gothic"/>
                <w:color w:val="000000"/>
                <w:spacing w:val="-2"/>
                <w:sz w:val="22"/>
                <w:szCs w:val="22"/>
                <w:lang w:eastAsia="en-GB"/>
              </w:rPr>
              <w:t>Participer la supervision de la collecte</w:t>
            </w:r>
          </w:p>
          <w:p w14:paraId="7DEA7A97" w14:textId="34DD0094" w:rsidR="006B4BA9" w:rsidRPr="00F8737E" w:rsidRDefault="006B4BA9" w:rsidP="00DF3B25">
            <w:pPr>
              <w:keepNext/>
              <w:keepLines/>
              <w:widowControl w:val="0"/>
              <w:numPr>
                <w:ilvl w:val="0"/>
                <w:numId w:val="28"/>
              </w:numPr>
              <w:spacing w:after="120"/>
              <w:contextualSpacing/>
              <w:jc w:val="both"/>
              <w:rPr>
                <w:rFonts w:ascii="Century Gothic" w:hAnsi="Century Gothic"/>
                <w:color w:val="000000"/>
                <w:spacing w:val="-2"/>
                <w:sz w:val="22"/>
                <w:szCs w:val="22"/>
                <w:lang w:eastAsia="en-GB"/>
              </w:rPr>
            </w:pPr>
            <w:r w:rsidRPr="00F8737E">
              <w:rPr>
                <w:rFonts w:ascii="Century Gothic" w:hAnsi="Century Gothic"/>
                <w:color w:val="000000"/>
                <w:spacing w:val="-2"/>
                <w:sz w:val="22"/>
                <w:szCs w:val="22"/>
                <w:lang w:eastAsia="en-GB"/>
              </w:rPr>
              <w:t>Participer au traitement des données</w:t>
            </w:r>
          </w:p>
          <w:p w14:paraId="3E7FBCF4" w14:textId="448AB23E" w:rsidR="006B4BA9" w:rsidRPr="00F8737E" w:rsidRDefault="006B4BA9" w:rsidP="00DF3B25">
            <w:pPr>
              <w:keepNext/>
              <w:keepLines/>
              <w:widowControl w:val="0"/>
              <w:numPr>
                <w:ilvl w:val="0"/>
                <w:numId w:val="28"/>
              </w:numPr>
              <w:spacing w:after="120"/>
              <w:contextualSpacing/>
              <w:jc w:val="both"/>
              <w:rPr>
                <w:rFonts w:ascii="Century Gothic" w:hAnsi="Century Gothic"/>
                <w:color w:val="000000"/>
                <w:spacing w:val="-2"/>
                <w:sz w:val="22"/>
                <w:szCs w:val="22"/>
                <w:lang w:eastAsia="en-GB"/>
              </w:rPr>
            </w:pPr>
            <w:r w:rsidRPr="00F8737E">
              <w:rPr>
                <w:rFonts w:ascii="Century Gothic" w:hAnsi="Century Gothic"/>
                <w:color w:val="000000"/>
                <w:spacing w:val="-2"/>
                <w:sz w:val="22"/>
                <w:szCs w:val="22"/>
                <w:lang w:eastAsia="en-GB"/>
              </w:rPr>
              <w:t xml:space="preserve">Appuyer </w:t>
            </w:r>
            <w:r w:rsidR="00CD6554" w:rsidRPr="00F8737E">
              <w:rPr>
                <w:rFonts w:ascii="Century Gothic" w:hAnsi="Century Gothic"/>
                <w:color w:val="000000"/>
                <w:spacing w:val="-2"/>
                <w:sz w:val="22"/>
                <w:szCs w:val="22"/>
                <w:lang w:eastAsia="en-GB"/>
              </w:rPr>
              <w:t xml:space="preserve">les experts clés </w:t>
            </w:r>
            <w:r w:rsidRPr="00F8737E">
              <w:rPr>
                <w:rFonts w:ascii="Century Gothic" w:hAnsi="Century Gothic"/>
                <w:color w:val="000000"/>
                <w:spacing w:val="-2"/>
                <w:sz w:val="22"/>
                <w:szCs w:val="22"/>
                <w:lang w:eastAsia="en-GB"/>
              </w:rPr>
              <w:t xml:space="preserve">dans l’exécution de </w:t>
            </w:r>
            <w:r w:rsidR="00CD6554" w:rsidRPr="00F8737E">
              <w:rPr>
                <w:rFonts w:ascii="Century Gothic" w:hAnsi="Century Gothic"/>
                <w:color w:val="000000"/>
                <w:spacing w:val="-2"/>
                <w:sz w:val="22"/>
                <w:szCs w:val="22"/>
                <w:lang w:eastAsia="en-GB"/>
              </w:rPr>
              <w:t>leurs</w:t>
            </w:r>
            <w:r w:rsidRPr="00F8737E">
              <w:rPr>
                <w:rFonts w:ascii="Century Gothic" w:hAnsi="Century Gothic"/>
                <w:color w:val="000000"/>
                <w:spacing w:val="-2"/>
                <w:sz w:val="22"/>
                <w:szCs w:val="22"/>
                <w:lang w:eastAsia="en-GB"/>
              </w:rPr>
              <w:t xml:space="preserve"> différentes tâches</w:t>
            </w:r>
          </w:p>
        </w:tc>
      </w:tr>
      <w:tr w:rsidR="006B4BA9" w:rsidRPr="00F8737E" w14:paraId="1E4516AF" w14:textId="77777777" w:rsidTr="006B4BA9">
        <w:trPr>
          <w:trHeight w:val="170"/>
        </w:trPr>
        <w:tc>
          <w:tcPr>
            <w:tcW w:w="1639" w:type="pct"/>
            <w:vAlign w:val="center"/>
          </w:tcPr>
          <w:p w14:paraId="2A985958" w14:textId="3D67231B" w:rsidR="006B4BA9" w:rsidRPr="00F8737E" w:rsidRDefault="006B4BA9" w:rsidP="006B4BA9">
            <w:pPr>
              <w:keepNext/>
              <w:keepLines/>
              <w:jc w:val="both"/>
              <w:rPr>
                <w:rFonts w:ascii="Century Gothic" w:hAnsi="Century Gothic"/>
                <w:snapToGrid w:val="0"/>
                <w:color w:val="000000"/>
                <w:sz w:val="22"/>
                <w:szCs w:val="22"/>
                <w:lang w:eastAsia="en-GB"/>
              </w:rPr>
            </w:pPr>
            <w:r w:rsidRPr="00F8737E">
              <w:rPr>
                <w:rFonts w:ascii="Century Gothic" w:hAnsi="Century Gothic"/>
                <w:snapToGrid w:val="0"/>
                <w:color w:val="000000"/>
                <w:sz w:val="22"/>
                <w:szCs w:val="22"/>
                <w:lang w:eastAsia="en-GB"/>
              </w:rPr>
              <w:t>Expert chargé de l’</w:t>
            </w:r>
            <w:r w:rsidR="00CD6554" w:rsidRPr="00F8737E">
              <w:rPr>
                <w:rFonts w:ascii="Century Gothic" w:hAnsi="Century Gothic"/>
                <w:snapToGrid w:val="0"/>
                <w:color w:val="000000"/>
                <w:sz w:val="22"/>
                <w:szCs w:val="22"/>
                <w:lang w:eastAsia="en-GB"/>
              </w:rPr>
              <w:t>assurance qualité de la mission</w:t>
            </w:r>
          </w:p>
        </w:tc>
        <w:tc>
          <w:tcPr>
            <w:tcW w:w="3361" w:type="pct"/>
            <w:vAlign w:val="center"/>
          </w:tcPr>
          <w:p w14:paraId="31A83D51" w14:textId="7A72F065" w:rsidR="006B4BA9" w:rsidRPr="00F8737E" w:rsidRDefault="00CD6554" w:rsidP="00DF3B25">
            <w:pPr>
              <w:keepNext/>
              <w:keepLines/>
              <w:widowControl w:val="0"/>
              <w:numPr>
                <w:ilvl w:val="0"/>
                <w:numId w:val="28"/>
              </w:numPr>
              <w:spacing w:after="120"/>
              <w:contextualSpacing/>
              <w:jc w:val="both"/>
              <w:rPr>
                <w:rFonts w:ascii="Century Gothic" w:hAnsi="Century Gothic"/>
                <w:color w:val="000000"/>
                <w:spacing w:val="-2"/>
                <w:sz w:val="22"/>
                <w:szCs w:val="22"/>
                <w:lang w:eastAsia="en-GB"/>
              </w:rPr>
            </w:pPr>
            <w:r w:rsidRPr="00F8737E">
              <w:rPr>
                <w:rFonts w:ascii="Century Gothic" w:hAnsi="Century Gothic"/>
                <w:color w:val="000000"/>
                <w:spacing w:val="-2"/>
                <w:sz w:val="22"/>
                <w:szCs w:val="22"/>
                <w:lang w:eastAsia="en-GB"/>
              </w:rPr>
              <w:t>Effectuer l’assurance qualité des livrables (cohérence, clarté et adéquation avec les exigences des TDR) avant leur transmission au commanditaire.</w:t>
            </w:r>
          </w:p>
        </w:tc>
      </w:tr>
      <w:tr w:rsidR="006B4BA9" w:rsidRPr="00F8737E" w14:paraId="09DF0419" w14:textId="77777777" w:rsidTr="006B4BA9">
        <w:trPr>
          <w:trHeight w:val="170"/>
        </w:trPr>
        <w:tc>
          <w:tcPr>
            <w:tcW w:w="1639" w:type="pct"/>
            <w:vAlign w:val="center"/>
          </w:tcPr>
          <w:p w14:paraId="57ECF061" w14:textId="501C5D3D" w:rsidR="006B4BA9" w:rsidRPr="00F8737E" w:rsidRDefault="006B4BA9" w:rsidP="006B4BA9">
            <w:pPr>
              <w:keepNext/>
              <w:keepLines/>
              <w:jc w:val="both"/>
              <w:rPr>
                <w:rFonts w:ascii="Century Gothic" w:hAnsi="Century Gothic"/>
                <w:snapToGrid w:val="0"/>
                <w:color w:val="000000"/>
                <w:sz w:val="22"/>
                <w:szCs w:val="22"/>
                <w:lang w:eastAsia="en-GB"/>
              </w:rPr>
            </w:pPr>
            <w:r w:rsidRPr="00F8737E">
              <w:rPr>
                <w:rFonts w:ascii="Century Gothic" w:hAnsi="Century Gothic"/>
                <w:snapToGrid w:val="0"/>
                <w:color w:val="000000"/>
                <w:sz w:val="22"/>
                <w:szCs w:val="22"/>
                <w:lang w:eastAsia="en-GB"/>
              </w:rPr>
              <w:t>Expert junior, chargé du suivi technique de la mission</w:t>
            </w:r>
          </w:p>
        </w:tc>
        <w:tc>
          <w:tcPr>
            <w:tcW w:w="3361" w:type="pct"/>
            <w:vAlign w:val="center"/>
          </w:tcPr>
          <w:p w14:paraId="35135117" w14:textId="77777777" w:rsidR="006B4BA9" w:rsidRPr="00F8737E" w:rsidRDefault="00CD6554" w:rsidP="00DF3B25">
            <w:pPr>
              <w:keepNext/>
              <w:keepLines/>
              <w:widowControl w:val="0"/>
              <w:numPr>
                <w:ilvl w:val="0"/>
                <w:numId w:val="28"/>
              </w:numPr>
              <w:spacing w:after="120"/>
              <w:contextualSpacing/>
              <w:jc w:val="both"/>
              <w:rPr>
                <w:rFonts w:ascii="Century Gothic" w:hAnsi="Century Gothic"/>
                <w:color w:val="000000"/>
                <w:spacing w:val="-2"/>
                <w:sz w:val="22"/>
                <w:szCs w:val="22"/>
                <w:lang w:eastAsia="en-GB"/>
              </w:rPr>
            </w:pPr>
            <w:r w:rsidRPr="00F8737E">
              <w:rPr>
                <w:rFonts w:ascii="Century Gothic" w:hAnsi="Century Gothic"/>
                <w:color w:val="000000"/>
                <w:spacing w:val="-2"/>
                <w:sz w:val="22"/>
                <w:szCs w:val="22"/>
                <w:lang w:eastAsia="en-GB"/>
              </w:rPr>
              <w:t>Assurer le suivi quotidien des réalisations de la mission pour le compte du Cabinet,</w:t>
            </w:r>
          </w:p>
          <w:p w14:paraId="37CE8C09" w14:textId="01973EF7" w:rsidR="00CD6554" w:rsidRPr="00F8737E" w:rsidRDefault="00CD6554" w:rsidP="00DF3B25">
            <w:pPr>
              <w:keepNext/>
              <w:keepLines/>
              <w:widowControl w:val="0"/>
              <w:numPr>
                <w:ilvl w:val="0"/>
                <w:numId w:val="28"/>
              </w:numPr>
              <w:spacing w:after="120"/>
              <w:contextualSpacing/>
              <w:jc w:val="both"/>
              <w:rPr>
                <w:rFonts w:ascii="Century Gothic" w:hAnsi="Century Gothic"/>
                <w:color w:val="000000"/>
                <w:spacing w:val="-2"/>
                <w:sz w:val="22"/>
                <w:szCs w:val="22"/>
                <w:lang w:eastAsia="en-GB"/>
              </w:rPr>
            </w:pPr>
            <w:r w:rsidRPr="00F8737E">
              <w:rPr>
                <w:rFonts w:ascii="Century Gothic" w:hAnsi="Century Gothic"/>
                <w:color w:val="000000"/>
                <w:spacing w:val="-2"/>
                <w:sz w:val="22"/>
                <w:szCs w:val="22"/>
                <w:lang w:eastAsia="en-GB"/>
              </w:rPr>
              <w:t xml:space="preserve">Appuyer les experts clés et </w:t>
            </w:r>
            <w:r w:rsidR="00C35C85" w:rsidRPr="00F8737E">
              <w:rPr>
                <w:rFonts w:ascii="Century Gothic" w:hAnsi="Century Gothic"/>
                <w:color w:val="000000"/>
                <w:spacing w:val="-2"/>
                <w:sz w:val="22"/>
                <w:szCs w:val="22"/>
                <w:lang w:eastAsia="en-GB"/>
              </w:rPr>
              <w:t xml:space="preserve">l’expert </w:t>
            </w:r>
            <w:r w:rsidRPr="00F8737E">
              <w:rPr>
                <w:rFonts w:ascii="Century Gothic" w:hAnsi="Century Gothic"/>
                <w:color w:val="000000"/>
                <w:spacing w:val="-2"/>
                <w:sz w:val="22"/>
                <w:szCs w:val="22"/>
                <w:lang w:eastAsia="en-GB"/>
              </w:rPr>
              <w:t xml:space="preserve">associé dans l’exécution de </w:t>
            </w:r>
            <w:r w:rsidR="00C35C85" w:rsidRPr="00F8737E">
              <w:rPr>
                <w:rFonts w:ascii="Century Gothic" w:hAnsi="Century Gothic"/>
                <w:color w:val="000000"/>
                <w:spacing w:val="-2"/>
                <w:sz w:val="22"/>
                <w:szCs w:val="22"/>
                <w:lang w:eastAsia="en-GB"/>
              </w:rPr>
              <w:t>leurs</w:t>
            </w:r>
            <w:r w:rsidRPr="00F8737E">
              <w:rPr>
                <w:rFonts w:ascii="Century Gothic" w:hAnsi="Century Gothic"/>
                <w:color w:val="000000"/>
                <w:spacing w:val="-2"/>
                <w:sz w:val="22"/>
                <w:szCs w:val="22"/>
                <w:lang w:eastAsia="en-GB"/>
              </w:rPr>
              <w:t xml:space="preserve"> différentes tâches</w:t>
            </w:r>
          </w:p>
        </w:tc>
      </w:tr>
    </w:tbl>
    <w:p w14:paraId="1EF71928" w14:textId="411AA6D6" w:rsidR="005E2342" w:rsidRPr="00F8737E" w:rsidRDefault="005E2342" w:rsidP="00D4073A">
      <w:pPr>
        <w:spacing w:before="240" w:line="276" w:lineRule="auto"/>
        <w:rPr>
          <w:rFonts w:ascii="Century Gothic" w:hAnsi="Century Gothic"/>
          <w:sz w:val="22"/>
          <w:szCs w:val="20"/>
        </w:rPr>
      </w:pPr>
    </w:p>
    <w:p w14:paraId="2E0214F9" w14:textId="7E613FEA" w:rsidR="005E2342" w:rsidRPr="00F8737E" w:rsidRDefault="005E2342" w:rsidP="0011443C">
      <w:pPr>
        <w:spacing w:line="276" w:lineRule="auto"/>
        <w:rPr>
          <w:rFonts w:ascii="Century Gothic" w:hAnsi="Century Gothic"/>
          <w:sz w:val="22"/>
          <w:szCs w:val="20"/>
        </w:rPr>
      </w:pPr>
      <w:r w:rsidRPr="00F8737E">
        <w:rPr>
          <w:rFonts w:ascii="Century Gothic" w:hAnsi="Century Gothic"/>
          <w:sz w:val="22"/>
          <w:szCs w:val="20"/>
        </w:rPr>
        <w:br w:type="page"/>
      </w:r>
    </w:p>
    <w:p w14:paraId="234240B6" w14:textId="54492E96" w:rsidR="005E2342" w:rsidRPr="00F8737E" w:rsidRDefault="005E2342" w:rsidP="005E2342">
      <w:pPr>
        <w:pStyle w:val="Heading2"/>
        <w:numPr>
          <w:ilvl w:val="0"/>
          <w:numId w:val="0"/>
        </w:numPr>
        <w:spacing w:before="0" w:after="0" w:line="276" w:lineRule="auto"/>
        <w:ind w:left="576" w:hanging="576"/>
      </w:pPr>
      <w:bookmarkStart w:id="91" w:name="_Toc38537147"/>
      <w:r w:rsidRPr="00F8737E">
        <w:t xml:space="preserve">Annexe </w:t>
      </w:r>
      <w:r w:rsidR="007D008B" w:rsidRPr="00F8737E">
        <w:t>7</w:t>
      </w:r>
      <w:r w:rsidRPr="00F8737E">
        <w:t xml:space="preserve"> : </w:t>
      </w:r>
      <w:r w:rsidR="00E55157" w:rsidRPr="00F8737E">
        <w:t>Documents de référence catégorisés</w:t>
      </w:r>
      <w:bookmarkEnd w:id="91"/>
    </w:p>
    <w:p w14:paraId="58CA3FEA" w14:textId="0A908051" w:rsidR="00BF4448" w:rsidRPr="00F8737E" w:rsidRDefault="00094AF3" w:rsidP="00767088">
      <w:pPr>
        <w:spacing w:before="240" w:line="276" w:lineRule="auto"/>
        <w:rPr>
          <w:rFonts w:ascii="Century Gothic" w:hAnsi="Century Gothic"/>
          <w:b/>
          <w:sz w:val="22"/>
          <w:szCs w:val="20"/>
        </w:rPr>
      </w:pPr>
      <w:r w:rsidRPr="00F8737E">
        <w:rPr>
          <w:rFonts w:ascii="Century Gothic" w:hAnsi="Century Gothic"/>
          <w:b/>
          <w:sz w:val="22"/>
          <w:szCs w:val="20"/>
        </w:rPr>
        <w:t xml:space="preserve">Documents cadres de la </w:t>
      </w:r>
      <w:r w:rsidR="00767088" w:rsidRPr="00F8737E">
        <w:rPr>
          <w:rFonts w:ascii="Century Gothic" w:hAnsi="Century Gothic"/>
          <w:b/>
          <w:sz w:val="22"/>
          <w:szCs w:val="20"/>
        </w:rPr>
        <w:t>politique nationale</w:t>
      </w:r>
      <w:r w:rsidRPr="00F8737E">
        <w:rPr>
          <w:rFonts w:ascii="Century Gothic" w:hAnsi="Century Gothic"/>
          <w:b/>
          <w:sz w:val="22"/>
          <w:szCs w:val="20"/>
        </w:rPr>
        <w:t xml:space="preserve"> du Burundi</w:t>
      </w:r>
    </w:p>
    <w:p w14:paraId="17959342" w14:textId="2674591B" w:rsidR="00094AF3" w:rsidRPr="00F8737E" w:rsidRDefault="00767088" w:rsidP="00DF3B25">
      <w:pPr>
        <w:pStyle w:val="ListParagraph"/>
        <w:numPr>
          <w:ilvl w:val="0"/>
          <w:numId w:val="29"/>
        </w:numPr>
        <w:spacing w:line="276" w:lineRule="auto"/>
        <w:jc w:val="both"/>
        <w:rPr>
          <w:rFonts w:ascii="Century Gothic" w:hAnsi="Century Gothic"/>
          <w:sz w:val="22"/>
          <w:szCs w:val="20"/>
        </w:rPr>
      </w:pPr>
      <w:r w:rsidRPr="00F8737E">
        <w:rPr>
          <w:rFonts w:ascii="Century Gothic" w:hAnsi="Century Gothic"/>
          <w:sz w:val="22"/>
          <w:szCs w:val="20"/>
        </w:rPr>
        <w:t>Cadre stratégique de croissance et de lutte contre la pauvreté 2</w:t>
      </w:r>
      <w:r w:rsidRPr="00F8737E">
        <w:rPr>
          <w:rFonts w:ascii="Century Gothic" w:hAnsi="Century Gothic"/>
          <w:sz w:val="22"/>
          <w:szCs w:val="20"/>
          <w:vertAlign w:val="superscript"/>
        </w:rPr>
        <w:t xml:space="preserve">ème </w:t>
      </w:r>
      <w:r w:rsidRPr="00F8737E">
        <w:rPr>
          <w:rFonts w:ascii="Century Gothic" w:hAnsi="Century Gothic"/>
          <w:sz w:val="22"/>
          <w:szCs w:val="20"/>
        </w:rPr>
        <w:t>génération (CSLP II) ; 2012</w:t>
      </w:r>
    </w:p>
    <w:p w14:paraId="786B8F91" w14:textId="4CBE1537" w:rsidR="00767088" w:rsidRPr="00F8737E" w:rsidRDefault="00767088" w:rsidP="00DF3B25">
      <w:pPr>
        <w:pStyle w:val="ListParagraph"/>
        <w:numPr>
          <w:ilvl w:val="0"/>
          <w:numId w:val="29"/>
        </w:numPr>
        <w:spacing w:line="276" w:lineRule="auto"/>
        <w:jc w:val="both"/>
        <w:rPr>
          <w:rFonts w:ascii="Century Gothic" w:hAnsi="Century Gothic"/>
          <w:sz w:val="22"/>
          <w:szCs w:val="20"/>
        </w:rPr>
      </w:pPr>
      <w:r w:rsidRPr="00F8737E">
        <w:rPr>
          <w:rFonts w:ascii="Century Gothic" w:hAnsi="Century Gothic"/>
          <w:sz w:val="22"/>
          <w:szCs w:val="20"/>
        </w:rPr>
        <w:t>Vision Burundi 2025 ; 2011</w:t>
      </w:r>
    </w:p>
    <w:p w14:paraId="4D084D84" w14:textId="3453FEAF" w:rsidR="00767088" w:rsidRPr="00F8737E" w:rsidRDefault="00767088" w:rsidP="00DF3B25">
      <w:pPr>
        <w:pStyle w:val="ListParagraph"/>
        <w:numPr>
          <w:ilvl w:val="0"/>
          <w:numId w:val="29"/>
        </w:numPr>
        <w:spacing w:line="276" w:lineRule="auto"/>
        <w:jc w:val="both"/>
        <w:rPr>
          <w:rFonts w:ascii="Century Gothic" w:hAnsi="Century Gothic"/>
          <w:sz w:val="22"/>
          <w:szCs w:val="20"/>
        </w:rPr>
      </w:pPr>
      <w:r w:rsidRPr="00F8737E">
        <w:rPr>
          <w:rFonts w:ascii="Century Gothic" w:hAnsi="Century Gothic"/>
          <w:sz w:val="22"/>
          <w:szCs w:val="20"/>
        </w:rPr>
        <w:t>Plan national de développement du Burundi (PND, 2018-2027) ; 2018</w:t>
      </w:r>
    </w:p>
    <w:p w14:paraId="274F77DB" w14:textId="30DAD260" w:rsidR="00094AF3" w:rsidRPr="00F8737E" w:rsidRDefault="00E73361" w:rsidP="00767088">
      <w:pPr>
        <w:spacing w:before="240" w:line="276" w:lineRule="auto"/>
        <w:rPr>
          <w:rFonts w:ascii="Century Gothic" w:hAnsi="Century Gothic"/>
          <w:b/>
          <w:sz w:val="22"/>
          <w:szCs w:val="20"/>
        </w:rPr>
      </w:pPr>
      <w:r w:rsidRPr="00F8737E">
        <w:rPr>
          <w:rFonts w:ascii="Century Gothic" w:hAnsi="Century Gothic"/>
          <w:b/>
          <w:sz w:val="22"/>
          <w:szCs w:val="20"/>
        </w:rPr>
        <w:t xml:space="preserve">Documents </w:t>
      </w:r>
      <w:r w:rsidR="00094AF3" w:rsidRPr="00F8737E">
        <w:rPr>
          <w:rFonts w:ascii="Century Gothic" w:hAnsi="Century Gothic"/>
          <w:b/>
          <w:sz w:val="22"/>
          <w:szCs w:val="20"/>
        </w:rPr>
        <w:t xml:space="preserve">cadres de la </w:t>
      </w:r>
      <w:r w:rsidRPr="00F8737E">
        <w:rPr>
          <w:rFonts w:ascii="Century Gothic" w:hAnsi="Century Gothic"/>
          <w:b/>
          <w:sz w:val="22"/>
          <w:szCs w:val="20"/>
        </w:rPr>
        <w:t>réforme de l’enseignement a</w:t>
      </w:r>
      <w:r w:rsidR="00094AF3" w:rsidRPr="00F8737E">
        <w:rPr>
          <w:rFonts w:ascii="Century Gothic" w:hAnsi="Century Gothic"/>
          <w:b/>
          <w:sz w:val="22"/>
          <w:szCs w:val="20"/>
        </w:rPr>
        <w:t xml:space="preserve">u </w:t>
      </w:r>
      <w:r w:rsidRPr="00F8737E">
        <w:rPr>
          <w:rFonts w:ascii="Century Gothic" w:hAnsi="Century Gothic"/>
          <w:b/>
          <w:sz w:val="22"/>
          <w:szCs w:val="20"/>
        </w:rPr>
        <w:t xml:space="preserve">fondamental au </w:t>
      </w:r>
      <w:r w:rsidR="00094AF3" w:rsidRPr="00F8737E">
        <w:rPr>
          <w:rFonts w:ascii="Century Gothic" w:hAnsi="Century Gothic"/>
          <w:b/>
          <w:sz w:val="22"/>
          <w:szCs w:val="20"/>
        </w:rPr>
        <w:t>Burundi</w:t>
      </w:r>
    </w:p>
    <w:p w14:paraId="2CADEC50" w14:textId="6D1C76C3" w:rsidR="00094AF3" w:rsidRPr="00F8737E" w:rsidRDefault="00767088" w:rsidP="00DF3B25">
      <w:pPr>
        <w:pStyle w:val="ListParagraph"/>
        <w:numPr>
          <w:ilvl w:val="0"/>
          <w:numId w:val="30"/>
        </w:numPr>
        <w:spacing w:line="276" w:lineRule="auto"/>
        <w:jc w:val="both"/>
        <w:rPr>
          <w:rFonts w:ascii="Century Gothic" w:hAnsi="Century Gothic"/>
          <w:sz w:val="22"/>
          <w:szCs w:val="20"/>
        </w:rPr>
      </w:pPr>
      <w:r w:rsidRPr="00F8737E">
        <w:rPr>
          <w:rFonts w:ascii="Century Gothic" w:hAnsi="Century Gothic"/>
          <w:sz w:val="22"/>
          <w:szCs w:val="20"/>
        </w:rPr>
        <w:t>Plan sectoriel de développement de l’éducation et de la formation (PSDEF, 2012-2020); 2012</w:t>
      </w:r>
    </w:p>
    <w:p w14:paraId="1CBD1E90" w14:textId="14F2486B" w:rsidR="00767088" w:rsidRPr="00F8737E" w:rsidRDefault="00767088" w:rsidP="00DF3B25">
      <w:pPr>
        <w:pStyle w:val="ListParagraph"/>
        <w:numPr>
          <w:ilvl w:val="0"/>
          <w:numId w:val="30"/>
        </w:numPr>
        <w:spacing w:line="276" w:lineRule="auto"/>
        <w:jc w:val="both"/>
        <w:rPr>
          <w:rFonts w:ascii="Century Gothic" w:hAnsi="Century Gothic"/>
          <w:sz w:val="22"/>
          <w:szCs w:val="20"/>
        </w:rPr>
      </w:pPr>
      <w:r w:rsidRPr="00F8737E">
        <w:rPr>
          <w:rFonts w:ascii="Century Gothic" w:hAnsi="Century Gothic"/>
          <w:sz w:val="22"/>
          <w:szCs w:val="20"/>
        </w:rPr>
        <w:t>Annexes du Plan sectoriel de développement de l’éducation et de la formation (PSDEF, 2012-2020) ; 2012</w:t>
      </w:r>
    </w:p>
    <w:p w14:paraId="60D5DD9E" w14:textId="051C380B" w:rsidR="00E73361" w:rsidRPr="00F8737E" w:rsidRDefault="00767088" w:rsidP="00DF3B25">
      <w:pPr>
        <w:pStyle w:val="ListParagraph"/>
        <w:numPr>
          <w:ilvl w:val="0"/>
          <w:numId w:val="30"/>
        </w:numPr>
        <w:spacing w:line="276" w:lineRule="auto"/>
        <w:jc w:val="both"/>
        <w:rPr>
          <w:rFonts w:ascii="Century Gothic" w:hAnsi="Century Gothic"/>
          <w:sz w:val="22"/>
          <w:szCs w:val="20"/>
        </w:rPr>
      </w:pPr>
      <w:r w:rsidRPr="00F8737E">
        <w:rPr>
          <w:rFonts w:ascii="Century Gothic" w:hAnsi="Century Gothic"/>
          <w:sz w:val="22"/>
          <w:szCs w:val="20"/>
        </w:rPr>
        <w:t>Plan transitoire de l’éducation (PTE 2018-2020) ; 2018</w:t>
      </w:r>
    </w:p>
    <w:p w14:paraId="5C1EADE9" w14:textId="5F201799" w:rsidR="00246CA1" w:rsidRPr="00F8737E" w:rsidRDefault="00246CA1" w:rsidP="00DF3B25">
      <w:pPr>
        <w:pStyle w:val="ListParagraph"/>
        <w:numPr>
          <w:ilvl w:val="0"/>
          <w:numId w:val="30"/>
        </w:numPr>
        <w:spacing w:line="276" w:lineRule="auto"/>
        <w:jc w:val="both"/>
        <w:rPr>
          <w:rFonts w:ascii="Century Gothic" w:hAnsi="Century Gothic"/>
          <w:sz w:val="22"/>
          <w:szCs w:val="20"/>
        </w:rPr>
      </w:pPr>
      <w:r w:rsidRPr="00F8737E">
        <w:rPr>
          <w:rFonts w:ascii="Century Gothic" w:hAnsi="Century Gothic"/>
          <w:sz w:val="22"/>
          <w:szCs w:val="20"/>
        </w:rPr>
        <w:t>Programme d’appui à la mise en œuvre du plan transitoire de l’éducation du Burundi « </w:t>
      </w:r>
      <w:r w:rsidRPr="00F8737E">
        <w:rPr>
          <w:rFonts w:ascii="Century Gothic" w:hAnsi="Century Gothic" w:cs="Arial"/>
          <w:spacing w:val="-2"/>
          <w:sz w:val="20"/>
          <w:szCs w:val="20"/>
          <w:lang w:val="fr-CA"/>
        </w:rPr>
        <w:t>TWIGE NEZA »</w:t>
      </w:r>
      <w:r w:rsidRPr="00F8737E">
        <w:rPr>
          <w:rFonts w:ascii="Century Gothic" w:hAnsi="Century Gothic"/>
          <w:sz w:val="22"/>
          <w:szCs w:val="20"/>
        </w:rPr>
        <w:t> ; 2018</w:t>
      </w:r>
    </w:p>
    <w:p w14:paraId="692D0F53" w14:textId="2622FA3E" w:rsidR="003338C2" w:rsidRPr="00F8737E" w:rsidRDefault="003338C2" w:rsidP="00DF3B25">
      <w:pPr>
        <w:pStyle w:val="ListParagraph"/>
        <w:numPr>
          <w:ilvl w:val="0"/>
          <w:numId w:val="30"/>
        </w:numPr>
        <w:spacing w:line="276" w:lineRule="auto"/>
        <w:jc w:val="both"/>
        <w:rPr>
          <w:rFonts w:ascii="Century Gothic" w:hAnsi="Century Gothic"/>
          <w:sz w:val="22"/>
          <w:szCs w:val="20"/>
        </w:rPr>
      </w:pPr>
      <w:r w:rsidRPr="00F8737E">
        <w:rPr>
          <w:rFonts w:ascii="Century Gothic" w:hAnsi="Century Gothic"/>
          <w:sz w:val="22"/>
          <w:szCs w:val="20"/>
        </w:rPr>
        <w:t>Lettre d’endossement du PTE ; 2017</w:t>
      </w:r>
    </w:p>
    <w:p w14:paraId="7B771B74" w14:textId="38294318" w:rsidR="00E73361" w:rsidRPr="00F8737E" w:rsidRDefault="00E73361" w:rsidP="00E73361">
      <w:pPr>
        <w:spacing w:before="240" w:line="276" w:lineRule="auto"/>
        <w:rPr>
          <w:rFonts w:ascii="Century Gothic" w:hAnsi="Century Gothic"/>
          <w:b/>
          <w:sz w:val="22"/>
          <w:szCs w:val="20"/>
        </w:rPr>
      </w:pPr>
      <w:r w:rsidRPr="00F8737E">
        <w:rPr>
          <w:rFonts w:ascii="Century Gothic" w:hAnsi="Century Gothic"/>
          <w:b/>
          <w:sz w:val="22"/>
          <w:szCs w:val="20"/>
        </w:rPr>
        <w:t>Autres documents du système éducatif burundais</w:t>
      </w:r>
    </w:p>
    <w:p w14:paraId="5487F03A" w14:textId="15CFE280" w:rsidR="00246CA1" w:rsidRPr="00F8737E" w:rsidRDefault="00246CA1" w:rsidP="00DF3B25">
      <w:pPr>
        <w:pStyle w:val="ListParagraph"/>
        <w:numPr>
          <w:ilvl w:val="0"/>
          <w:numId w:val="32"/>
        </w:numPr>
        <w:spacing w:line="276" w:lineRule="auto"/>
        <w:jc w:val="both"/>
        <w:rPr>
          <w:rFonts w:ascii="Century Gothic" w:hAnsi="Century Gothic"/>
          <w:sz w:val="22"/>
          <w:szCs w:val="20"/>
        </w:rPr>
      </w:pPr>
      <w:r w:rsidRPr="00F8737E">
        <w:rPr>
          <w:rFonts w:ascii="Century Gothic" w:hAnsi="Century Gothic"/>
          <w:sz w:val="22"/>
          <w:szCs w:val="20"/>
        </w:rPr>
        <w:t>Normes et standards des constructions et équipements scolaires au Burundi ; 2018</w:t>
      </w:r>
    </w:p>
    <w:p w14:paraId="23651A91" w14:textId="50D3BA79" w:rsidR="00E73361" w:rsidRPr="00F8737E" w:rsidRDefault="00E73361" w:rsidP="00DF3B25">
      <w:pPr>
        <w:pStyle w:val="ListParagraph"/>
        <w:numPr>
          <w:ilvl w:val="0"/>
          <w:numId w:val="32"/>
        </w:numPr>
        <w:spacing w:line="276" w:lineRule="auto"/>
        <w:jc w:val="both"/>
        <w:rPr>
          <w:rFonts w:ascii="Century Gothic" w:hAnsi="Century Gothic"/>
          <w:b/>
          <w:sz w:val="22"/>
          <w:szCs w:val="20"/>
        </w:rPr>
      </w:pPr>
      <w:r w:rsidRPr="00F8737E">
        <w:rPr>
          <w:rFonts w:ascii="Century Gothic" w:hAnsi="Century Gothic" w:cs="Arial"/>
          <w:spacing w:val="-2"/>
          <w:sz w:val="20"/>
          <w:szCs w:val="20"/>
          <w:lang w:val="fr-CA"/>
        </w:rPr>
        <w:t>Stratégie Nationale pour l’éducation préscolaire 2018-2022 ; 2017</w:t>
      </w:r>
    </w:p>
    <w:p w14:paraId="6C71DF4E" w14:textId="77777777" w:rsidR="00E73361" w:rsidRPr="00F8737E" w:rsidRDefault="00E73361" w:rsidP="00DF3B25">
      <w:pPr>
        <w:pStyle w:val="ListParagraph"/>
        <w:numPr>
          <w:ilvl w:val="0"/>
          <w:numId w:val="32"/>
        </w:numPr>
        <w:rPr>
          <w:rFonts w:ascii="Century Gothic" w:hAnsi="Century Gothic"/>
          <w:sz w:val="22"/>
          <w:szCs w:val="20"/>
        </w:rPr>
      </w:pPr>
      <w:r w:rsidRPr="00F8737E">
        <w:rPr>
          <w:rFonts w:ascii="Century Gothic" w:hAnsi="Century Gothic"/>
          <w:sz w:val="22"/>
          <w:szCs w:val="20"/>
        </w:rPr>
        <w:t>Politique nationale de formation continue des enseignants</w:t>
      </w:r>
    </w:p>
    <w:p w14:paraId="2AA07AC8" w14:textId="77777777" w:rsidR="00E73361" w:rsidRPr="00F8737E" w:rsidRDefault="00E73361" w:rsidP="00DF3B25">
      <w:pPr>
        <w:pStyle w:val="ListParagraph"/>
        <w:numPr>
          <w:ilvl w:val="0"/>
          <w:numId w:val="32"/>
        </w:numPr>
        <w:spacing w:line="276" w:lineRule="auto"/>
        <w:jc w:val="both"/>
        <w:rPr>
          <w:rFonts w:ascii="Century Gothic" w:hAnsi="Century Gothic"/>
          <w:sz w:val="22"/>
          <w:szCs w:val="20"/>
        </w:rPr>
      </w:pPr>
      <w:r w:rsidRPr="00F8737E">
        <w:rPr>
          <w:rFonts w:ascii="Century Gothic" w:hAnsi="Century Gothic"/>
          <w:sz w:val="22"/>
          <w:szCs w:val="20"/>
        </w:rPr>
        <w:t>Textes et lois concernant l’éducation et la réforme en soi</w:t>
      </w:r>
    </w:p>
    <w:p w14:paraId="699313C9" w14:textId="29E7C3D4" w:rsidR="00E73361" w:rsidRPr="00F8737E" w:rsidRDefault="00E73361" w:rsidP="00DF3B25">
      <w:pPr>
        <w:pStyle w:val="ListParagraph"/>
        <w:numPr>
          <w:ilvl w:val="0"/>
          <w:numId w:val="32"/>
        </w:numPr>
        <w:spacing w:line="276" w:lineRule="auto"/>
        <w:jc w:val="both"/>
        <w:rPr>
          <w:rFonts w:ascii="Century Gothic" w:hAnsi="Century Gothic"/>
          <w:sz w:val="22"/>
          <w:szCs w:val="20"/>
        </w:rPr>
      </w:pPr>
      <w:r w:rsidRPr="00F8737E">
        <w:rPr>
          <w:rFonts w:ascii="Century Gothic" w:hAnsi="Century Gothic"/>
          <w:sz w:val="22"/>
          <w:szCs w:val="20"/>
        </w:rPr>
        <w:t>Curriculum de l’Enseignement fondamental</w:t>
      </w:r>
    </w:p>
    <w:p w14:paraId="4A6AEAA6" w14:textId="1536ED3B" w:rsidR="00E73361" w:rsidRPr="00F8737E" w:rsidRDefault="00E73361" w:rsidP="00DF3B25">
      <w:pPr>
        <w:pStyle w:val="ListParagraph"/>
        <w:numPr>
          <w:ilvl w:val="0"/>
          <w:numId w:val="32"/>
        </w:numPr>
        <w:spacing w:line="276" w:lineRule="auto"/>
        <w:jc w:val="both"/>
        <w:rPr>
          <w:rFonts w:ascii="Century Gothic" w:hAnsi="Century Gothic"/>
          <w:sz w:val="22"/>
          <w:szCs w:val="20"/>
        </w:rPr>
      </w:pPr>
      <w:r w:rsidRPr="00F8737E">
        <w:rPr>
          <w:rFonts w:ascii="Century Gothic" w:hAnsi="Century Gothic"/>
          <w:sz w:val="22"/>
          <w:szCs w:val="20"/>
        </w:rPr>
        <w:t>Curriculum de l’enseignement Post fondamental général et pédagogique</w:t>
      </w:r>
    </w:p>
    <w:p w14:paraId="15A391CA" w14:textId="29E8B3FF" w:rsidR="00E73361" w:rsidRPr="00F8737E" w:rsidRDefault="00E73361" w:rsidP="00DF3B25">
      <w:pPr>
        <w:pStyle w:val="ListParagraph"/>
        <w:numPr>
          <w:ilvl w:val="0"/>
          <w:numId w:val="32"/>
        </w:numPr>
        <w:spacing w:line="276" w:lineRule="auto"/>
        <w:jc w:val="both"/>
        <w:rPr>
          <w:rFonts w:ascii="Century Gothic" w:hAnsi="Century Gothic"/>
          <w:sz w:val="22"/>
          <w:szCs w:val="20"/>
        </w:rPr>
      </w:pPr>
      <w:r w:rsidRPr="00F8737E">
        <w:rPr>
          <w:rFonts w:ascii="Century Gothic" w:hAnsi="Century Gothic"/>
          <w:sz w:val="22"/>
          <w:szCs w:val="20"/>
        </w:rPr>
        <w:t>Curriculum de l’enseignement technique et de la Formation Professionnelle</w:t>
      </w:r>
    </w:p>
    <w:p w14:paraId="6ED395DB" w14:textId="2DC9F784" w:rsidR="00094AF3" w:rsidRPr="00F8737E" w:rsidRDefault="00E73361" w:rsidP="00E73361">
      <w:pPr>
        <w:spacing w:before="240" w:line="276" w:lineRule="auto"/>
        <w:rPr>
          <w:rFonts w:ascii="Century Gothic" w:hAnsi="Century Gothic"/>
          <w:b/>
          <w:sz w:val="22"/>
          <w:szCs w:val="20"/>
        </w:rPr>
      </w:pPr>
      <w:r w:rsidRPr="00F8737E">
        <w:rPr>
          <w:rFonts w:ascii="Century Gothic" w:hAnsi="Century Gothic"/>
          <w:b/>
          <w:sz w:val="22"/>
          <w:szCs w:val="20"/>
        </w:rPr>
        <w:t>Etudes &amp; Evaluations dans le secteur de l’éducation</w:t>
      </w:r>
    </w:p>
    <w:p w14:paraId="20F0C314" w14:textId="731D6291" w:rsidR="00E73361" w:rsidRPr="00F8737E" w:rsidRDefault="00E73361" w:rsidP="00DF3B25">
      <w:pPr>
        <w:pStyle w:val="ListParagraph"/>
        <w:numPr>
          <w:ilvl w:val="0"/>
          <w:numId w:val="31"/>
        </w:numPr>
        <w:spacing w:line="276" w:lineRule="auto"/>
        <w:jc w:val="both"/>
        <w:rPr>
          <w:rFonts w:ascii="Century Gothic" w:hAnsi="Century Gothic"/>
          <w:sz w:val="22"/>
          <w:szCs w:val="20"/>
        </w:rPr>
      </w:pPr>
      <w:r w:rsidRPr="00F8737E">
        <w:rPr>
          <w:rFonts w:ascii="Century Gothic" w:hAnsi="Century Gothic"/>
          <w:sz w:val="22"/>
          <w:szCs w:val="20"/>
        </w:rPr>
        <w:t>Diagnostic des Infrastructures et Équipements scolaires du Burundi ; 2018</w:t>
      </w:r>
    </w:p>
    <w:p w14:paraId="4041281E" w14:textId="31B0E300" w:rsidR="00E73361" w:rsidRPr="00F8737E" w:rsidRDefault="00E73361" w:rsidP="00DF3B25">
      <w:pPr>
        <w:pStyle w:val="ListParagraph"/>
        <w:numPr>
          <w:ilvl w:val="0"/>
          <w:numId w:val="31"/>
        </w:numPr>
        <w:spacing w:line="276" w:lineRule="auto"/>
        <w:jc w:val="both"/>
        <w:rPr>
          <w:rFonts w:ascii="Century Gothic" w:hAnsi="Century Gothic"/>
          <w:sz w:val="22"/>
          <w:szCs w:val="20"/>
        </w:rPr>
      </w:pPr>
      <w:r w:rsidRPr="00F8737E">
        <w:rPr>
          <w:rFonts w:ascii="Century Gothic" w:hAnsi="Century Gothic"/>
          <w:sz w:val="22"/>
          <w:szCs w:val="20"/>
        </w:rPr>
        <w:t>Rapport d’Evaluation Baastel du Plan transitoire de l’éducation ; 2018</w:t>
      </w:r>
    </w:p>
    <w:p w14:paraId="4F1939F2" w14:textId="77777777" w:rsidR="00246CA1" w:rsidRPr="00F8737E" w:rsidRDefault="00E73361" w:rsidP="00DF3B25">
      <w:pPr>
        <w:pStyle w:val="ListParagraph"/>
        <w:numPr>
          <w:ilvl w:val="0"/>
          <w:numId w:val="32"/>
        </w:numPr>
        <w:spacing w:line="276" w:lineRule="auto"/>
        <w:jc w:val="both"/>
        <w:rPr>
          <w:rFonts w:ascii="Century Gothic" w:hAnsi="Century Gothic"/>
          <w:sz w:val="22"/>
          <w:szCs w:val="20"/>
        </w:rPr>
      </w:pPr>
      <w:r w:rsidRPr="00F8737E">
        <w:rPr>
          <w:rFonts w:ascii="Century Gothic" w:hAnsi="Century Gothic"/>
          <w:sz w:val="22"/>
          <w:szCs w:val="20"/>
        </w:rPr>
        <w:t>Mémorandum sur le rapport final de l’évaluation externe du paquet sectoriel ; 2018</w:t>
      </w:r>
      <w:r w:rsidR="00246CA1" w:rsidRPr="00F8737E">
        <w:rPr>
          <w:rFonts w:ascii="Century Gothic" w:hAnsi="Century Gothic"/>
          <w:sz w:val="22"/>
          <w:szCs w:val="20"/>
        </w:rPr>
        <w:t xml:space="preserve"> </w:t>
      </w:r>
    </w:p>
    <w:p w14:paraId="4698EBFB" w14:textId="3D377999" w:rsidR="00595384" w:rsidRPr="00F8737E" w:rsidRDefault="00595384" w:rsidP="00DF3B25">
      <w:pPr>
        <w:pStyle w:val="ListParagraph"/>
        <w:numPr>
          <w:ilvl w:val="0"/>
          <w:numId w:val="32"/>
        </w:numPr>
        <w:spacing w:line="276" w:lineRule="auto"/>
        <w:jc w:val="both"/>
        <w:rPr>
          <w:rFonts w:ascii="Century Gothic" w:hAnsi="Century Gothic"/>
          <w:sz w:val="22"/>
          <w:szCs w:val="20"/>
        </w:rPr>
      </w:pPr>
      <w:r w:rsidRPr="00F8737E">
        <w:rPr>
          <w:rFonts w:ascii="Century Gothic" w:hAnsi="Century Gothic"/>
          <w:sz w:val="22"/>
          <w:szCs w:val="20"/>
        </w:rPr>
        <w:t>Rapport spécifiques annuels sur la question des redéploiements des enseignants</w:t>
      </w:r>
    </w:p>
    <w:p w14:paraId="70246B62" w14:textId="77777777" w:rsidR="00246CA1" w:rsidRPr="00F8737E" w:rsidRDefault="00246CA1" w:rsidP="00DF3B25">
      <w:pPr>
        <w:pStyle w:val="ListParagraph"/>
        <w:numPr>
          <w:ilvl w:val="0"/>
          <w:numId w:val="32"/>
        </w:numPr>
        <w:spacing w:line="276" w:lineRule="auto"/>
        <w:jc w:val="both"/>
        <w:rPr>
          <w:rFonts w:ascii="Century Gothic" w:hAnsi="Century Gothic"/>
          <w:sz w:val="22"/>
          <w:szCs w:val="20"/>
        </w:rPr>
      </w:pPr>
      <w:r w:rsidRPr="00F8737E">
        <w:rPr>
          <w:rFonts w:ascii="Century Gothic" w:hAnsi="Century Gothic"/>
          <w:sz w:val="22"/>
          <w:szCs w:val="20"/>
        </w:rPr>
        <w:t>Guide de gestion de l’école</w:t>
      </w:r>
    </w:p>
    <w:p w14:paraId="6331032B" w14:textId="5E298923" w:rsidR="00246CA1" w:rsidRPr="00F8737E" w:rsidRDefault="00246CA1" w:rsidP="00DF3B25">
      <w:pPr>
        <w:pStyle w:val="ListParagraph"/>
        <w:numPr>
          <w:ilvl w:val="0"/>
          <w:numId w:val="32"/>
        </w:numPr>
        <w:spacing w:line="276" w:lineRule="auto"/>
        <w:jc w:val="both"/>
        <w:rPr>
          <w:rFonts w:ascii="Century Gothic" w:hAnsi="Century Gothic"/>
          <w:sz w:val="22"/>
          <w:szCs w:val="20"/>
        </w:rPr>
      </w:pPr>
      <w:r w:rsidRPr="00F8737E">
        <w:rPr>
          <w:rFonts w:ascii="Century Gothic" w:hAnsi="Century Gothic"/>
          <w:sz w:val="22"/>
          <w:szCs w:val="20"/>
        </w:rPr>
        <w:t>Rapport de l’évaluation diagnostique des élèves de début de 3</w:t>
      </w:r>
      <w:r w:rsidRPr="00F8737E">
        <w:rPr>
          <w:rFonts w:ascii="Century Gothic" w:hAnsi="Century Gothic"/>
          <w:sz w:val="22"/>
          <w:szCs w:val="20"/>
          <w:vertAlign w:val="superscript"/>
        </w:rPr>
        <w:t>ème</w:t>
      </w:r>
      <w:r w:rsidRPr="00F8737E">
        <w:rPr>
          <w:rFonts w:ascii="Century Gothic" w:hAnsi="Century Gothic"/>
          <w:sz w:val="22"/>
          <w:szCs w:val="20"/>
        </w:rPr>
        <w:t xml:space="preserve"> année</w:t>
      </w:r>
      <w:r w:rsidR="00626358" w:rsidRPr="00F8737E">
        <w:rPr>
          <w:rFonts w:ascii="Century Gothic" w:hAnsi="Century Gothic"/>
          <w:sz w:val="22"/>
          <w:szCs w:val="20"/>
        </w:rPr>
        <w:t xml:space="preserve"> </w:t>
      </w:r>
      <w:r w:rsidRPr="00F8737E">
        <w:rPr>
          <w:rFonts w:ascii="Century Gothic" w:hAnsi="Century Gothic"/>
          <w:sz w:val="22"/>
          <w:szCs w:val="20"/>
        </w:rPr>
        <w:t>de l’enseignement primaire</w:t>
      </w:r>
      <w:r w:rsidR="00626358" w:rsidRPr="00F8737E">
        <w:rPr>
          <w:rFonts w:ascii="Century Gothic" w:hAnsi="Century Gothic"/>
          <w:sz w:val="22"/>
          <w:szCs w:val="20"/>
        </w:rPr>
        <w:t> ; 2011</w:t>
      </w:r>
    </w:p>
    <w:p w14:paraId="31B9325B" w14:textId="1C758868" w:rsidR="00626358" w:rsidRPr="00F8737E" w:rsidRDefault="00626358" w:rsidP="00DF3B25">
      <w:pPr>
        <w:pStyle w:val="ListParagraph"/>
        <w:numPr>
          <w:ilvl w:val="0"/>
          <w:numId w:val="32"/>
        </w:numPr>
        <w:spacing w:line="276" w:lineRule="auto"/>
        <w:jc w:val="both"/>
        <w:rPr>
          <w:rFonts w:ascii="Century Gothic" w:hAnsi="Century Gothic"/>
          <w:sz w:val="22"/>
          <w:szCs w:val="20"/>
        </w:rPr>
      </w:pPr>
      <w:r w:rsidRPr="00F8737E">
        <w:rPr>
          <w:rFonts w:ascii="Century Gothic" w:hAnsi="Century Gothic"/>
          <w:sz w:val="22"/>
          <w:szCs w:val="20"/>
        </w:rPr>
        <w:t>La déperdition scolaire à l’école primaire au Burundi ; 2011</w:t>
      </w:r>
    </w:p>
    <w:p w14:paraId="7A7EFD19" w14:textId="1A7CF97C" w:rsidR="00626358" w:rsidRPr="00F8737E" w:rsidRDefault="00626358" w:rsidP="00DF3B25">
      <w:pPr>
        <w:pStyle w:val="ListParagraph"/>
        <w:numPr>
          <w:ilvl w:val="0"/>
          <w:numId w:val="32"/>
        </w:numPr>
        <w:spacing w:line="276" w:lineRule="auto"/>
        <w:jc w:val="both"/>
        <w:rPr>
          <w:rFonts w:ascii="Century Gothic" w:hAnsi="Century Gothic"/>
          <w:sz w:val="22"/>
          <w:szCs w:val="20"/>
        </w:rPr>
      </w:pPr>
      <w:r w:rsidRPr="00F8737E">
        <w:rPr>
          <w:rFonts w:ascii="Century Gothic" w:hAnsi="Century Gothic"/>
          <w:sz w:val="22"/>
          <w:szCs w:val="20"/>
        </w:rPr>
        <w:t>Etude des risques et des vulnérabilités du système éducatif au Burundi ; 2017</w:t>
      </w:r>
    </w:p>
    <w:p w14:paraId="3445ADAC" w14:textId="40388EE1" w:rsidR="00246CA1" w:rsidRPr="00F8737E" w:rsidRDefault="00246CA1" w:rsidP="00DF3B25">
      <w:pPr>
        <w:pStyle w:val="ListParagraph"/>
        <w:numPr>
          <w:ilvl w:val="0"/>
          <w:numId w:val="32"/>
        </w:numPr>
        <w:spacing w:line="276" w:lineRule="auto"/>
        <w:jc w:val="both"/>
        <w:rPr>
          <w:rFonts w:ascii="Century Gothic" w:hAnsi="Century Gothic"/>
          <w:sz w:val="22"/>
          <w:szCs w:val="20"/>
        </w:rPr>
      </w:pPr>
      <w:r w:rsidRPr="00F8737E">
        <w:rPr>
          <w:rFonts w:ascii="Century Gothic" w:hAnsi="Century Gothic"/>
          <w:sz w:val="22"/>
          <w:szCs w:val="20"/>
        </w:rPr>
        <w:t>Rapports d’orientation après la 9</w:t>
      </w:r>
      <w:r w:rsidRPr="00F8737E">
        <w:rPr>
          <w:rFonts w:ascii="Century Gothic" w:hAnsi="Century Gothic"/>
          <w:sz w:val="22"/>
          <w:szCs w:val="20"/>
          <w:vertAlign w:val="superscript"/>
        </w:rPr>
        <w:t>ème</w:t>
      </w:r>
      <w:r w:rsidRPr="00F8737E">
        <w:rPr>
          <w:rFonts w:ascii="Century Gothic" w:hAnsi="Century Gothic"/>
          <w:sz w:val="22"/>
          <w:szCs w:val="20"/>
        </w:rPr>
        <w:t xml:space="preserve"> année</w:t>
      </w:r>
    </w:p>
    <w:p w14:paraId="03341227" w14:textId="713D709E" w:rsidR="00E73361" w:rsidRPr="00F8737E" w:rsidRDefault="00246CA1" w:rsidP="00DF3B25">
      <w:pPr>
        <w:pStyle w:val="ListParagraph"/>
        <w:numPr>
          <w:ilvl w:val="0"/>
          <w:numId w:val="32"/>
        </w:numPr>
        <w:spacing w:line="276" w:lineRule="auto"/>
        <w:jc w:val="both"/>
        <w:rPr>
          <w:rFonts w:ascii="Century Gothic" w:hAnsi="Century Gothic"/>
          <w:sz w:val="22"/>
          <w:szCs w:val="20"/>
        </w:rPr>
      </w:pPr>
      <w:r w:rsidRPr="00F8737E">
        <w:rPr>
          <w:rFonts w:ascii="Century Gothic" w:hAnsi="Century Gothic"/>
          <w:sz w:val="22"/>
          <w:szCs w:val="20"/>
        </w:rPr>
        <w:t>Rapport général des assises des états généraux de l’éducation au Burundi</w:t>
      </w:r>
    </w:p>
    <w:p w14:paraId="5F4E130E" w14:textId="5D165668" w:rsidR="00626358" w:rsidRPr="00F8737E" w:rsidRDefault="00626358" w:rsidP="00DF3B25">
      <w:pPr>
        <w:pStyle w:val="ListParagraph"/>
        <w:numPr>
          <w:ilvl w:val="0"/>
          <w:numId w:val="32"/>
        </w:numPr>
        <w:spacing w:line="276" w:lineRule="auto"/>
        <w:jc w:val="both"/>
        <w:rPr>
          <w:rFonts w:ascii="Century Gothic" w:hAnsi="Century Gothic"/>
          <w:sz w:val="22"/>
          <w:szCs w:val="20"/>
        </w:rPr>
      </w:pPr>
      <w:r w:rsidRPr="00F8737E">
        <w:rPr>
          <w:rFonts w:ascii="Century Gothic" w:hAnsi="Century Gothic"/>
          <w:sz w:val="22"/>
          <w:szCs w:val="20"/>
        </w:rPr>
        <w:t>La question enseignante au Burundi ; 2017</w:t>
      </w:r>
    </w:p>
    <w:p w14:paraId="32B9BE4F" w14:textId="0E3963C9" w:rsidR="003338C2" w:rsidRPr="00F8737E" w:rsidRDefault="003338C2" w:rsidP="00DF3B25">
      <w:pPr>
        <w:pStyle w:val="ListParagraph"/>
        <w:numPr>
          <w:ilvl w:val="0"/>
          <w:numId w:val="32"/>
        </w:numPr>
        <w:spacing w:line="276" w:lineRule="auto"/>
        <w:jc w:val="both"/>
        <w:rPr>
          <w:rFonts w:ascii="Century Gothic" w:hAnsi="Century Gothic"/>
          <w:sz w:val="22"/>
          <w:szCs w:val="20"/>
        </w:rPr>
      </w:pPr>
      <w:r w:rsidRPr="00F8737E">
        <w:rPr>
          <w:rFonts w:ascii="Century Gothic" w:hAnsi="Century Gothic"/>
          <w:sz w:val="22"/>
          <w:szCs w:val="20"/>
        </w:rPr>
        <w:t>Rapport d’État sur le Système Éducatif National (RESEN) « Pour une politique éducative plus inclusive et axée sur la qualité », Burundi ; 2016</w:t>
      </w:r>
    </w:p>
    <w:p w14:paraId="22AC69F0" w14:textId="55069926" w:rsidR="00246CA1" w:rsidRPr="00F8737E" w:rsidRDefault="00246CA1" w:rsidP="00DF3B25">
      <w:pPr>
        <w:pStyle w:val="ListParagraph"/>
        <w:numPr>
          <w:ilvl w:val="0"/>
          <w:numId w:val="31"/>
        </w:numPr>
        <w:spacing w:line="276" w:lineRule="auto"/>
        <w:jc w:val="both"/>
        <w:rPr>
          <w:rFonts w:ascii="Century Gothic" w:hAnsi="Century Gothic"/>
          <w:sz w:val="22"/>
          <w:szCs w:val="20"/>
        </w:rPr>
      </w:pPr>
      <w:r w:rsidRPr="00F8737E">
        <w:rPr>
          <w:rFonts w:ascii="Century Gothic" w:hAnsi="Century Gothic"/>
          <w:sz w:val="22"/>
          <w:szCs w:val="20"/>
        </w:rPr>
        <w:t>Revues des dépenses publiques du secteur de l’éducation au Burundi</w:t>
      </w:r>
    </w:p>
    <w:p w14:paraId="4F78A16B" w14:textId="0A98F18E" w:rsidR="00E73361" w:rsidRPr="00F8737E" w:rsidRDefault="00246CA1" w:rsidP="00246CA1">
      <w:pPr>
        <w:spacing w:before="240" w:line="276" w:lineRule="auto"/>
        <w:rPr>
          <w:rFonts w:ascii="Century Gothic" w:hAnsi="Century Gothic"/>
          <w:b/>
          <w:sz w:val="22"/>
          <w:szCs w:val="20"/>
        </w:rPr>
      </w:pPr>
      <w:r w:rsidRPr="00F8737E">
        <w:rPr>
          <w:rFonts w:ascii="Century Gothic" w:hAnsi="Century Gothic"/>
          <w:b/>
          <w:sz w:val="22"/>
          <w:szCs w:val="20"/>
        </w:rPr>
        <w:t>A</w:t>
      </w:r>
      <w:r w:rsidR="003338C2" w:rsidRPr="00F8737E">
        <w:rPr>
          <w:rFonts w:ascii="Century Gothic" w:hAnsi="Century Gothic"/>
          <w:b/>
          <w:sz w:val="22"/>
          <w:szCs w:val="20"/>
        </w:rPr>
        <w:t xml:space="preserve">ides mémoires, </w:t>
      </w:r>
      <w:r w:rsidRPr="00F8737E">
        <w:rPr>
          <w:rFonts w:ascii="Century Gothic" w:hAnsi="Century Gothic"/>
          <w:b/>
          <w:sz w:val="22"/>
          <w:szCs w:val="20"/>
        </w:rPr>
        <w:t>convention</w:t>
      </w:r>
      <w:r w:rsidR="003338C2" w:rsidRPr="00F8737E">
        <w:rPr>
          <w:rFonts w:ascii="Century Gothic" w:hAnsi="Century Gothic"/>
          <w:b/>
          <w:sz w:val="22"/>
          <w:szCs w:val="20"/>
        </w:rPr>
        <w:t xml:space="preserve"> et annuaires statistiques</w:t>
      </w:r>
      <w:r w:rsidRPr="00F8737E">
        <w:rPr>
          <w:rFonts w:ascii="Century Gothic" w:hAnsi="Century Gothic"/>
          <w:b/>
          <w:sz w:val="22"/>
          <w:szCs w:val="20"/>
        </w:rPr>
        <w:t xml:space="preserve"> dans le secteur de l’éducation</w:t>
      </w:r>
    </w:p>
    <w:p w14:paraId="61D566D4" w14:textId="2AB87A95" w:rsidR="00E73361" w:rsidRPr="00F8737E" w:rsidRDefault="00246CA1" w:rsidP="00DF3B25">
      <w:pPr>
        <w:pStyle w:val="ListParagraph"/>
        <w:numPr>
          <w:ilvl w:val="0"/>
          <w:numId w:val="33"/>
        </w:numPr>
        <w:spacing w:line="276" w:lineRule="auto"/>
        <w:jc w:val="both"/>
        <w:rPr>
          <w:rFonts w:ascii="Century Gothic" w:hAnsi="Century Gothic"/>
          <w:sz w:val="22"/>
          <w:szCs w:val="20"/>
        </w:rPr>
      </w:pPr>
      <w:r w:rsidRPr="00F8737E">
        <w:rPr>
          <w:rFonts w:ascii="Century Gothic" w:hAnsi="Century Gothic"/>
          <w:sz w:val="22"/>
          <w:szCs w:val="20"/>
        </w:rPr>
        <w:t>Aide-Mémoire de la revue sectorielle conjointe de l’éducation et ses recommandations ; 2018</w:t>
      </w:r>
    </w:p>
    <w:p w14:paraId="72546520" w14:textId="1D20F98B" w:rsidR="00246CA1" w:rsidRPr="00F8737E" w:rsidRDefault="003338C2" w:rsidP="00DF3B25">
      <w:pPr>
        <w:pStyle w:val="ListParagraph"/>
        <w:numPr>
          <w:ilvl w:val="0"/>
          <w:numId w:val="33"/>
        </w:numPr>
        <w:spacing w:line="276" w:lineRule="auto"/>
        <w:jc w:val="both"/>
        <w:rPr>
          <w:rFonts w:ascii="Century Gothic" w:hAnsi="Century Gothic"/>
          <w:sz w:val="22"/>
          <w:szCs w:val="20"/>
        </w:rPr>
      </w:pPr>
      <w:r w:rsidRPr="00F8737E">
        <w:rPr>
          <w:rFonts w:ascii="Century Gothic" w:hAnsi="Century Gothic"/>
          <w:sz w:val="22"/>
          <w:szCs w:val="20"/>
        </w:rPr>
        <w:t>Cadre partenarial avec les PTF</w:t>
      </w:r>
    </w:p>
    <w:p w14:paraId="28778DAF" w14:textId="6C7FB52B" w:rsidR="003338C2" w:rsidRPr="00F8737E" w:rsidRDefault="003338C2" w:rsidP="00DF3B25">
      <w:pPr>
        <w:pStyle w:val="ListParagraph"/>
        <w:numPr>
          <w:ilvl w:val="0"/>
          <w:numId w:val="33"/>
        </w:numPr>
        <w:rPr>
          <w:rFonts w:ascii="Century Gothic" w:hAnsi="Century Gothic"/>
          <w:sz w:val="22"/>
          <w:szCs w:val="20"/>
        </w:rPr>
      </w:pPr>
      <w:r w:rsidRPr="00F8737E">
        <w:rPr>
          <w:rFonts w:ascii="Century Gothic" w:hAnsi="Century Gothic"/>
          <w:sz w:val="22"/>
          <w:szCs w:val="20"/>
        </w:rPr>
        <w:t>Annuaires statistiques sur la période sous-revue (A partir de 2014)</w:t>
      </w:r>
    </w:p>
    <w:p w14:paraId="52D6AE81" w14:textId="77777777" w:rsidR="00E73361" w:rsidRPr="00F8737E" w:rsidRDefault="00E73361" w:rsidP="0011443C">
      <w:pPr>
        <w:spacing w:line="276" w:lineRule="auto"/>
        <w:rPr>
          <w:rFonts w:ascii="Century Gothic" w:hAnsi="Century Gothic"/>
          <w:sz w:val="22"/>
          <w:szCs w:val="20"/>
        </w:rPr>
      </w:pPr>
    </w:p>
    <w:p w14:paraId="41F43618" w14:textId="50CC1919" w:rsidR="005E2342" w:rsidRPr="00F8737E" w:rsidRDefault="005E2342" w:rsidP="0011443C">
      <w:pPr>
        <w:spacing w:line="276" w:lineRule="auto"/>
        <w:rPr>
          <w:rFonts w:ascii="Century Gothic" w:hAnsi="Century Gothic"/>
          <w:sz w:val="22"/>
          <w:szCs w:val="20"/>
        </w:rPr>
      </w:pPr>
    </w:p>
    <w:p w14:paraId="36541BD8" w14:textId="77777777" w:rsidR="00BF4448" w:rsidRPr="00F8737E" w:rsidRDefault="00BF4448" w:rsidP="0011443C">
      <w:pPr>
        <w:spacing w:line="276" w:lineRule="auto"/>
        <w:rPr>
          <w:rFonts w:ascii="Century Gothic" w:hAnsi="Century Gothic"/>
          <w:sz w:val="22"/>
          <w:szCs w:val="20"/>
        </w:rPr>
        <w:sectPr w:rsidR="00BF4448" w:rsidRPr="00F8737E" w:rsidSect="0067644A">
          <w:pgSz w:w="11906" w:h="16838"/>
          <w:pgMar w:top="1418" w:right="1418" w:bottom="1418" w:left="1418" w:header="709" w:footer="709" w:gutter="0"/>
          <w:pgNumType w:fmt="upperRoman"/>
          <w:cols w:space="708"/>
          <w:titlePg/>
          <w:docGrid w:linePitch="360"/>
        </w:sectPr>
      </w:pPr>
    </w:p>
    <w:p w14:paraId="0F44AB60" w14:textId="1931E272" w:rsidR="005E2342" w:rsidRPr="00F8737E" w:rsidRDefault="005E2342" w:rsidP="005E2342">
      <w:pPr>
        <w:pStyle w:val="Heading2"/>
        <w:numPr>
          <w:ilvl w:val="0"/>
          <w:numId w:val="0"/>
        </w:numPr>
        <w:spacing w:before="0" w:after="0" w:line="276" w:lineRule="auto"/>
        <w:ind w:left="576" w:hanging="576"/>
      </w:pPr>
      <w:bookmarkStart w:id="92" w:name="_Toc38537148"/>
      <w:r w:rsidRPr="00F8737E">
        <w:t xml:space="preserve">Annexe </w:t>
      </w:r>
      <w:r w:rsidR="007D008B" w:rsidRPr="00F8737E">
        <w:t>8</w:t>
      </w:r>
      <w:r w:rsidRPr="00F8737E">
        <w:t xml:space="preserve"> : </w:t>
      </w:r>
      <w:r w:rsidR="00E55157" w:rsidRPr="00F8737E">
        <w:t>Plan de travail détaillé</w:t>
      </w:r>
      <w:bookmarkEnd w:id="92"/>
    </w:p>
    <w:p w14:paraId="3ABD67D2" w14:textId="77777777" w:rsidR="005E2342" w:rsidRPr="00F8737E" w:rsidRDefault="005E2342" w:rsidP="0011443C">
      <w:pPr>
        <w:spacing w:line="276" w:lineRule="auto"/>
        <w:rPr>
          <w:rFonts w:ascii="Century Gothic" w:hAnsi="Century Gothic"/>
          <w:sz w:val="22"/>
          <w:szCs w:val="20"/>
        </w:rPr>
      </w:pPr>
    </w:p>
    <w:tbl>
      <w:tblPr>
        <w:tblW w:w="5000" w:type="pct"/>
        <w:tblCellMar>
          <w:left w:w="70" w:type="dxa"/>
          <w:right w:w="70" w:type="dxa"/>
        </w:tblCellMar>
        <w:tblLook w:val="04A0" w:firstRow="1" w:lastRow="0" w:firstColumn="1" w:lastColumn="0" w:noHBand="0" w:noVBand="1"/>
      </w:tblPr>
      <w:tblGrid>
        <w:gridCol w:w="532"/>
        <w:gridCol w:w="5700"/>
        <w:gridCol w:w="1984"/>
        <w:gridCol w:w="1841"/>
        <w:gridCol w:w="1685"/>
        <w:gridCol w:w="2250"/>
      </w:tblGrid>
      <w:tr w:rsidR="004B4CA7" w:rsidRPr="00F8737E" w14:paraId="331A72F6" w14:textId="77777777" w:rsidTr="00B03B31">
        <w:trPr>
          <w:trHeight w:val="20"/>
          <w:tblHeader/>
        </w:trPr>
        <w:tc>
          <w:tcPr>
            <w:tcW w:w="190" w:type="pct"/>
            <w:tcBorders>
              <w:top w:val="single" w:sz="4" w:space="0" w:color="5B9BD5"/>
              <w:left w:val="single" w:sz="4" w:space="0" w:color="5B9BD5"/>
              <w:bottom w:val="single" w:sz="4" w:space="0" w:color="5B9BD5"/>
              <w:right w:val="single" w:sz="4" w:space="0" w:color="5B9BD5"/>
            </w:tcBorders>
            <w:shd w:val="clear" w:color="000000" w:fill="0070C0"/>
            <w:noWrap/>
            <w:vAlign w:val="center"/>
            <w:hideMark/>
          </w:tcPr>
          <w:p w14:paraId="15C3ADA8" w14:textId="77777777" w:rsidR="004B4CA7" w:rsidRPr="00F8737E" w:rsidRDefault="004B4CA7" w:rsidP="004B4CA7">
            <w:pPr>
              <w:jc w:val="center"/>
              <w:rPr>
                <w:rFonts w:ascii="Century Gothic" w:hAnsi="Century Gothic" w:cs="Calibri"/>
                <w:b/>
                <w:bCs/>
                <w:color w:val="FFFFFF"/>
                <w:sz w:val="20"/>
                <w:szCs w:val="20"/>
                <w:lang w:eastAsia="fr-FR"/>
              </w:rPr>
            </w:pPr>
            <w:bookmarkStart w:id="93" w:name="RANGE!B1:H36"/>
            <w:r w:rsidRPr="00F8737E">
              <w:rPr>
                <w:rFonts w:ascii="Century Gothic" w:hAnsi="Century Gothic" w:cs="Calibri"/>
                <w:b/>
                <w:bCs/>
                <w:color w:val="FFFFFF"/>
                <w:sz w:val="20"/>
                <w:szCs w:val="20"/>
                <w:lang w:eastAsia="fr-FR"/>
              </w:rPr>
              <w:t>N°</w:t>
            </w:r>
            <w:bookmarkEnd w:id="93"/>
          </w:p>
        </w:tc>
        <w:tc>
          <w:tcPr>
            <w:tcW w:w="2037" w:type="pct"/>
            <w:tcBorders>
              <w:top w:val="single" w:sz="4" w:space="0" w:color="5B9BD5"/>
              <w:left w:val="nil"/>
              <w:bottom w:val="single" w:sz="4" w:space="0" w:color="5B9BD5"/>
              <w:right w:val="single" w:sz="4" w:space="0" w:color="5B9BD5"/>
            </w:tcBorders>
            <w:shd w:val="clear" w:color="000000" w:fill="0070C0"/>
            <w:vAlign w:val="center"/>
            <w:hideMark/>
          </w:tcPr>
          <w:p w14:paraId="0EE9BD08" w14:textId="77777777" w:rsidR="004B4CA7" w:rsidRPr="00F8737E" w:rsidRDefault="004B4CA7" w:rsidP="004B4CA7">
            <w:pPr>
              <w:jc w:val="center"/>
              <w:rPr>
                <w:rFonts w:ascii="Century Gothic" w:hAnsi="Century Gothic" w:cs="Calibri"/>
                <w:b/>
                <w:bCs/>
                <w:color w:val="FFFFFF"/>
                <w:sz w:val="20"/>
                <w:szCs w:val="20"/>
                <w:lang w:eastAsia="fr-FR"/>
              </w:rPr>
            </w:pPr>
            <w:r w:rsidRPr="00F8737E">
              <w:rPr>
                <w:rFonts w:ascii="Century Gothic" w:hAnsi="Century Gothic" w:cs="Calibri"/>
                <w:b/>
                <w:bCs/>
                <w:color w:val="FFFFFF"/>
                <w:sz w:val="20"/>
                <w:szCs w:val="20"/>
                <w:lang w:eastAsia="fr-FR"/>
              </w:rPr>
              <w:t>Etape/Actions</w:t>
            </w:r>
          </w:p>
        </w:tc>
        <w:tc>
          <w:tcPr>
            <w:tcW w:w="709" w:type="pct"/>
            <w:tcBorders>
              <w:top w:val="single" w:sz="4" w:space="0" w:color="5B9BD5"/>
              <w:left w:val="nil"/>
              <w:bottom w:val="single" w:sz="4" w:space="0" w:color="5B9BD5"/>
              <w:right w:val="single" w:sz="4" w:space="0" w:color="5B9BD5"/>
            </w:tcBorders>
            <w:shd w:val="clear" w:color="000000" w:fill="0070C0"/>
            <w:vAlign w:val="center"/>
            <w:hideMark/>
          </w:tcPr>
          <w:p w14:paraId="38059BD2" w14:textId="77777777" w:rsidR="004B4CA7" w:rsidRPr="00F8737E" w:rsidRDefault="004B4CA7" w:rsidP="004B4CA7">
            <w:pPr>
              <w:jc w:val="center"/>
              <w:rPr>
                <w:rFonts w:ascii="Century Gothic" w:hAnsi="Century Gothic" w:cs="Calibri"/>
                <w:b/>
                <w:bCs/>
                <w:color w:val="FFFFFF"/>
                <w:sz w:val="20"/>
                <w:szCs w:val="20"/>
                <w:lang w:eastAsia="fr-FR"/>
              </w:rPr>
            </w:pPr>
            <w:r w:rsidRPr="00F8737E">
              <w:rPr>
                <w:rFonts w:ascii="Century Gothic" w:hAnsi="Century Gothic" w:cs="Calibri"/>
                <w:b/>
                <w:bCs/>
                <w:color w:val="FFFFFF"/>
                <w:sz w:val="20"/>
                <w:szCs w:val="20"/>
                <w:lang w:eastAsia="fr-FR"/>
              </w:rPr>
              <w:t>Livrables attendus</w:t>
            </w:r>
          </w:p>
        </w:tc>
        <w:tc>
          <w:tcPr>
            <w:tcW w:w="658" w:type="pct"/>
            <w:tcBorders>
              <w:top w:val="single" w:sz="4" w:space="0" w:color="5B9BD5"/>
              <w:left w:val="nil"/>
              <w:bottom w:val="single" w:sz="4" w:space="0" w:color="5B9BD5"/>
              <w:right w:val="single" w:sz="4" w:space="0" w:color="5B9BD5"/>
            </w:tcBorders>
            <w:shd w:val="clear" w:color="000000" w:fill="0070C0"/>
            <w:noWrap/>
            <w:vAlign w:val="center"/>
            <w:hideMark/>
          </w:tcPr>
          <w:p w14:paraId="4A379ECE" w14:textId="77777777" w:rsidR="004B4CA7" w:rsidRPr="00F8737E" w:rsidRDefault="004B4CA7" w:rsidP="004B4CA7">
            <w:pPr>
              <w:jc w:val="center"/>
              <w:rPr>
                <w:rFonts w:ascii="Century Gothic" w:hAnsi="Century Gothic" w:cs="Calibri"/>
                <w:b/>
                <w:bCs/>
                <w:color w:val="FFFFFF"/>
                <w:sz w:val="20"/>
                <w:szCs w:val="20"/>
                <w:lang w:eastAsia="fr-FR"/>
              </w:rPr>
            </w:pPr>
            <w:r w:rsidRPr="00F8737E">
              <w:rPr>
                <w:rFonts w:ascii="Century Gothic" w:hAnsi="Century Gothic" w:cs="Calibri"/>
                <w:b/>
                <w:bCs/>
                <w:color w:val="FFFFFF"/>
                <w:sz w:val="20"/>
                <w:szCs w:val="20"/>
                <w:lang w:eastAsia="fr-FR"/>
              </w:rPr>
              <w:t>Date de début</w:t>
            </w:r>
          </w:p>
        </w:tc>
        <w:tc>
          <w:tcPr>
            <w:tcW w:w="602" w:type="pct"/>
            <w:tcBorders>
              <w:top w:val="single" w:sz="4" w:space="0" w:color="5B9BD5"/>
              <w:left w:val="nil"/>
              <w:bottom w:val="single" w:sz="4" w:space="0" w:color="5B9BD5"/>
              <w:right w:val="single" w:sz="4" w:space="0" w:color="5B9BD5"/>
            </w:tcBorders>
            <w:shd w:val="clear" w:color="000000" w:fill="0070C0"/>
            <w:vAlign w:val="center"/>
            <w:hideMark/>
          </w:tcPr>
          <w:p w14:paraId="52D424AB" w14:textId="77777777" w:rsidR="004B4CA7" w:rsidRPr="00F8737E" w:rsidRDefault="004B4CA7" w:rsidP="004B4CA7">
            <w:pPr>
              <w:jc w:val="center"/>
              <w:rPr>
                <w:rFonts w:ascii="Century Gothic" w:hAnsi="Century Gothic" w:cs="Calibri"/>
                <w:b/>
                <w:bCs/>
                <w:color w:val="FFFFFF"/>
                <w:sz w:val="20"/>
                <w:szCs w:val="20"/>
                <w:lang w:eastAsia="fr-FR"/>
              </w:rPr>
            </w:pPr>
            <w:r w:rsidRPr="00F8737E">
              <w:rPr>
                <w:rFonts w:ascii="Century Gothic" w:hAnsi="Century Gothic" w:cs="Calibri"/>
                <w:b/>
                <w:bCs/>
                <w:color w:val="FFFFFF"/>
                <w:sz w:val="20"/>
                <w:szCs w:val="20"/>
                <w:lang w:eastAsia="fr-FR"/>
              </w:rPr>
              <w:t>Date de fin</w:t>
            </w:r>
          </w:p>
        </w:tc>
        <w:tc>
          <w:tcPr>
            <w:tcW w:w="804" w:type="pct"/>
            <w:tcBorders>
              <w:top w:val="single" w:sz="4" w:space="0" w:color="5B9BD5"/>
              <w:left w:val="nil"/>
              <w:bottom w:val="single" w:sz="4" w:space="0" w:color="5B9BD5"/>
              <w:right w:val="single" w:sz="4" w:space="0" w:color="5B9BD5"/>
            </w:tcBorders>
            <w:shd w:val="clear" w:color="000000" w:fill="0070C0"/>
            <w:vAlign w:val="center"/>
            <w:hideMark/>
          </w:tcPr>
          <w:p w14:paraId="2F8F9A2D" w14:textId="77777777" w:rsidR="004B4CA7" w:rsidRPr="00F8737E" w:rsidRDefault="004B4CA7" w:rsidP="004B4CA7">
            <w:pPr>
              <w:jc w:val="center"/>
              <w:rPr>
                <w:rFonts w:ascii="Century Gothic" w:hAnsi="Century Gothic" w:cs="Calibri"/>
                <w:b/>
                <w:bCs/>
                <w:color w:val="FFFFFF"/>
                <w:sz w:val="20"/>
                <w:szCs w:val="20"/>
                <w:lang w:eastAsia="fr-FR"/>
              </w:rPr>
            </w:pPr>
            <w:r w:rsidRPr="00F8737E">
              <w:rPr>
                <w:rFonts w:ascii="Century Gothic" w:hAnsi="Century Gothic" w:cs="Calibri"/>
                <w:b/>
                <w:bCs/>
                <w:color w:val="FFFFFF"/>
                <w:sz w:val="20"/>
                <w:szCs w:val="20"/>
                <w:lang w:eastAsia="fr-FR"/>
              </w:rPr>
              <w:t>Responsable</w:t>
            </w:r>
          </w:p>
        </w:tc>
      </w:tr>
      <w:tr w:rsidR="004B4CA7" w:rsidRPr="00F8737E" w14:paraId="1EC6ED2F"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D9D9D9"/>
            <w:noWrap/>
            <w:vAlign w:val="center"/>
            <w:hideMark/>
          </w:tcPr>
          <w:p w14:paraId="18B90D34"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0</w:t>
            </w:r>
          </w:p>
        </w:tc>
        <w:tc>
          <w:tcPr>
            <w:tcW w:w="2037" w:type="pct"/>
            <w:tcBorders>
              <w:top w:val="nil"/>
              <w:left w:val="nil"/>
              <w:bottom w:val="single" w:sz="4" w:space="0" w:color="5B9BD5"/>
              <w:right w:val="single" w:sz="4" w:space="0" w:color="5B9BD5"/>
            </w:tcBorders>
            <w:shd w:val="clear" w:color="000000" w:fill="D9D9D9"/>
            <w:vAlign w:val="center"/>
            <w:hideMark/>
          </w:tcPr>
          <w:p w14:paraId="0E3C4276"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Démarrage de l'étude</w:t>
            </w:r>
          </w:p>
        </w:tc>
        <w:tc>
          <w:tcPr>
            <w:tcW w:w="709" w:type="pct"/>
            <w:tcBorders>
              <w:top w:val="nil"/>
              <w:left w:val="nil"/>
              <w:bottom w:val="single" w:sz="4" w:space="0" w:color="5B9BD5"/>
              <w:right w:val="single" w:sz="4" w:space="0" w:color="5B9BD5"/>
            </w:tcBorders>
            <w:shd w:val="clear" w:color="000000" w:fill="D9D9D9"/>
            <w:vAlign w:val="center"/>
            <w:hideMark/>
          </w:tcPr>
          <w:p w14:paraId="38CE4FAE"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 </w:t>
            </w:r>
          </w:p>
        </w:tc>
        <w:tc>
          <w:tcPr>
            <w:tcW w:w="658" w:type="pct"/>
            <w:tcBorders>
              <w:top w:val="nil"/>
              <w:left w:val="nil"/>
              <w:bottom w:val="single" w:sz="4" w:space="0" w:color="5B9BD5"/>
              <w:right w:val="single" w:sz="4" w:space="0" w:color="5B9BD5"/>
            </w:tcBorders>
            <w:shd w:val="clear" w:color="000000" w:fill="D9D9D9"/>
            <w:vAlign w:val="center"/>
            <w:hideMark/>
          </w:tcPr>
          <w:p w14:paraId="5DD3A37F"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602" w:type="pct"/>
            <w:tcBorders>
              <w:top w:val="nil"/>
              <w:left w:val="nil"/>
              <w:bottom w:val="single" w:sz="4" w:space="0" w:color="5B9BD5"/>
              <w:right w:val="single" w:sz="4" w:space="0" w:color="5B9BD5"/>
            </w:tcBorders>
            <w:shd w:val="clear" w:color="000000" w:fill="D9D9D9"/>
            <w:vAlign w:val="center"/>
            <w:hideMark/>
          </w:tcPr>
          <w:p w14:paraId="1B341E73"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804" w:type="pct"/>
            <w:tcBorders>
              <w:top w:val="nil"/>
              <w:left w:val="nil"/>
              <w:bottom w:val="single" w:sz="4" w:space="0" w:color="5B9BD5"/>
              <w:right w:val="single" w:sz="4" w:space="0" w:color="5B9BD5"/>
            </w:tcBorders>
            <w:shd w:val="clear" w:color="000000" w:fill="D9D9D9"/>
            <w:noWrap/>
            <w:vAlign w:val="center"/>
            <w:hideMark/>
          </w:tcPr>
          <w:p w14:paraId="3980D70D"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r>
      <w:tr w:rsidR="004B4CA7" w:rsidRPr="00F8737E" w14:paraId="1F11A2B8"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5085E749"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0.1</w:t>
            </w:r>
          </w:p>
        </w:tc>
        <w:tc>
          <w:tcPr>
            <w:tcW w:w="2037" w:type="pct"/>
            <w:tcBorders>
              <w:top w:val="nil"/>
              <w:left w:val="nil"/>
              <w:bottom w:val="single" w:sz="4" w:space="0" w:color="5B9BD5"/>
              <w:right w:val="single" w:sz="4" w:space="0" w:color="5B9BD5"/>
            </w:tcBorders>
            <w:shd w:val="clear" w:color="000000" w:fill="FFFFFF"/>
            <w:vAlign w:val="center"/>
            <w:hideMark/>
          </w:tcPr>
          <w:p w14:paraId="3C06B2BD"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Réunion Skype de Lancement de l'étude</w:t>
            </w:r>
          </w:p>
        </w:tc>
        <w:tc>
          <w:tcPr>
            <w:tcW w:w="709" w:type="pct"/>
            <w:tcBorders>
              <w:top w:val="nil"/>
              <w:left w:val="nil"/>
              <w:bottom w:val="single" w:sz="4" w:space="0" w:color="5B9BD5"/>
              <w:right w:val="single" w:sz="4" w:space="0" w:color="5B9BD5"/>
            </w:tcBorders>
            <w:shd w:val="clear" w:color="000000" w:fill="FFFFFF"/>
            <w:vAlign w:val="center"/>
            <w:hideMark/>
          </w:tcPr>
          <w:p w14:paraId="6803C09E"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658" w:type="pct"/>
            <w:tcBorders>
              <w:top w:val="nil"/>
              <w:left w:val="nil"/>
              <w:bottom w:val="single" w:sz="4" w:space="0" w:color="5B9BD5"/>
              <w:right w:val="single" w:sz="4" w:space="0" w:color="5B9BD5"/>
            </w:tcBorders>
            <w:shd w:val="clear" w:color="auto" w:fill="auto"/>
            <w:vAlign w:val="center"/>
            <w:hideMark/>
          </w:tcPr>
          <w:p w14:paraId="730163EF"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4 février 2020</w:t>
            </w:r>
          </w:p>
        </w:tc>
        <w:tc>
          <w:tcPr>
            <w:tcW w:w="602" w:type="pct"/>
            <w:tcBorders>
              <w:top w:val="nil"/>
              <w:left w:val="nil"/>
              <w:bottom w:val="single" w:sz="4" w:space="0" w:color="5B9BD5"/>
              <w:right w:val="single" w:sz="4" w:space="0" w:color="5B9BD5"/>
            </w:tcBorders>
            <w:shd w:val="clear" w:color="auto" w:fill="auto"/>
            <w:vAlign w:val="center"/>
            <w:hideMark/>
          </w:tcPr>
          <w:p w14:paraId="1763AF4E"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4 février 2020</w:t>
            </w:r>
          </w:p>
        </w:tc>
        <w:tc>
          <w:tcPr>
            <w:tcW w:w="804" w:type="pct"/>
            <w:tcBorders>
              <w:top w:val="nil"/>
              <w:left w:val="nil"/>
              <w:bottom w:val="single" w:sz="4" w:space="0" w:color="5B9BD5"/>
              <w:right w:val="single" w:sz="4" w:space="0" w:color="5B9BD5"/>
            </w:tcBorders>
            <w:shd w:val="clear" w:color="000000" w:fill="FFFFFF"/>
            <w:vAlign w:val="center"/>
            <w:hideMark/>
          </w:tcPr>
          <w:p w14:paraId="6648F0F7"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UNICEF</w:t>
            </w:r>
          </w:p>
          <w:p w14:paraId="17512553"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Experts AMD International</w:t>
            </w:r>
          </w:p>
        </w:tc>
      </w:tr>
      <w:tr w:rsidR="004B4CA7" w:rsidRPr="00F8737E" w14:paraId="0BBEC348"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029C1DDA"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0.2</w:t>
            </w:r>
          </w:p>
        </w:tc>
        <w:tc>
          <w:tcPr>
            <w:tcW w:w="2037" w:type="pct"/>
            <w:tcBorders>
              <w:top w:val="nil"/>
              <w:left w:val="nil"/>
              <w:bottom w:val="single" w:sz="4" w:space="0" w:color="5B9BD5"/>
              <w:right w:val="single" w:sz="4" w:space="0" w:color="5B9BD5"/>
            </w:tcBorders>
            <w:shd w:val="clear" w:color="000000" w:fill="FFFFFF"/>
            <w:vAlign w:val="center"/>
            <w:hideMark/>
          </w:tcPr>
          <w:p w14:paraId="3A31DFBB"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Signature du contrat par les deux parties</w:t>
            </w:r>
          </w:p>
          <w:p w14:paraId="2660D0DE"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Réunion Skype de cadrage de l'étude avec le comité de pilotage</w:t>
            </w:r>
          </w:p>
          <w:p w14:paraId="6B39AD83"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Mise à disposition des documents/ revue documentaire</w:t>
            </w:r>
          </w:p>
        </w:tc>
        <w:tc>
          <w:tcPr>
            <w:tcW w:w="709" w:type="pct"/>
            <w:tcBorders>
              <w:top w:val="nil"/>
              <w:left w:val="nil"/>
              <w:bottom w:val="single" w:sz="4" w:space="0" w:color="5B9BD5"/>
              <w:right w:val="single" w:sz="4" w:space="0" w:color="5B9BD5"/>
            </w:tcBorders>
            <w:shd w:val="clear" w:color="000000" w:fill="FFFFFF"/>
            <w:vAlign w:val="center"/>
            <w:hideMark/>
          </w:tcPr>
          <w:p w14:paraId="1EC264C4"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 </w:t>
            </w:r>
          </w:p>
        </w:tc>
        <w:tc>
          <w:tcPr>
            <w:tcW w:w="658" w:type="pct"/>
            <w:tcBorders>
              <w:top w:val="nil"/>
              <w:left w:val="nil"/>
              <w:bottom w:val="single" w:sz="4" w:space="0" w:color="5B9BD5"/>
              <w:right w:val="single" w:sz="4" w:space="0" w:color="5B9BD5"/>
            </w:tcBorders>
            <w:shd w:val="clear" w:color="auto" w:fill="auto"/>
            <w:vAlign w:val="center"/>
            <w:hideMark/>
          </w:tcPr>
          <w:p w14:paraId="22A07584"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5 février 2020</w:t>
            </w:r>
          </w:p>
        </w:tc>
        <w:tc>
          <w:tcPr>
            <w:tcW w:w="602" w:type="pct"/>
            <w:tcBorders>
              <w:top w:val="nil"/>
              <w:left w:val="nil"/>
              <w:bottom w:val="single" w:sz="4" w:space="0" w:color="5B9BD5"/>
              <w:right w:val="single" w:sz="4" w:space="0" w:color="5B9BD5"/>
            </w:tcBorders>
            <w:shd w:val="clear" w:color="auto" w:fill="auto"/>
            <w:vAlign w:val="center"/>
            <w:hideMark/>
          </w:tcPr>
          <w:p w14:paraId="00C91948"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13 février 2020</w:t>
            </w:r>
          </w:p>
        </w:tc>
        <w:tc>
          <w:tcPr>
            <w:tcW w:w="804" w:type="pct"/>
            <w:tcBorders>
              <w:top w:val="nil"/>
              <w:left w:val="nil"/>
              <w:bottom w:val="single" w:sz="4" w:space="0" w:color="5B9BD5"/>
              <w:right w:val="single" w:sz="4" w:space="0" w:color="5B9BD5"/>
            </w:tcBorders>
            <w:shd w:val="clear" w:color="000000" w:fill="FFFFFF"/>
            <w:vAlign w:val="center"/>
            <w:hideMark/>
          </w:tcPr>
          <w:p w14:paraId="3DDB87D8"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UNICEF/ Comité de pilotage</w:t>
            </w:r>
          </w:p>
          <w:p w14:paraId="29F73526"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AMD International</w:t>
            </w:r>
          </w:p>
        </w:tc>
      </w:tr>
      <w:tr w:rsidR="004B4CA7" w:rsidRPr="00F8737E" w14:paraId="3C292CCC"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D9D9D9"/>
            <w:noWrap/>
            <w:vAlign w:val="center"/>
            <w:hideMark/>
          </w:tcPr>
          <w:p w14:paraId="305657C8"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1</w:t>
            </w:r>
          </w:p>
        </w:tc>
        <w:tc>
          <w:tcPr>
            <w:tcW w:w="2037" w:type="pct"/>
            <w:tcBorders>
              <w:top w:val="nil"/>
              <w:left w:val="nil"/>
              <w:bottom w:val="single" w:sz="4" w:space="0" w:color="5B9BD5"/>
              <w:right w:val="single" w:sz="4" w:space="0" w:color="5B9BD5"/>
            </w:tcBorders>
            <w:shd w:val="clear" w:color="000000" w:fill="D9D9D9"/>
            <w:vAlign w:val="center"/>
            <w:hideMark/>
          </w:tcPr>
          <w:p w14:paraId="7B725717"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Cadrage de l'étude</w:t>
            </w:r>
          </w:p>
        </w:tc>
        <w:tc>
          <w:tcPr>
            <w:tcW w:w="709" w:type="pct"/>
            <w:tcBorders>
              <w:top w:val="nil"/>
              <w:left w:val="nil"/>
              <w:bottom w:val="single" w:sz="4" w:space="0" w:color="5B9BD5"/>
              <w:right w:val="single" w:sz="4" w:space="0" w:color="5B9BD5"/>
            </w:tcBorders>
            <w:shd w:val="clear" w:color="000000" w:fill="D9D9D9"/>
            <w:vAlign w:val="center"/>
            <w:hideMark/>
          </w:tcPr>
          <w:p w14:paraId="6C83F979"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 </w:t>
            </w:r>
          </w:p>
        </w:tc>
        <w:tc>
          <w:tcPr>
            <w:tcW w:w="658" w:type="pct"/>
            <w:tcBorders>
              <w:top w:val="nil"/>
              <w:left w:val="nil"/>
              <w:bottom w:val="single" w:sz="4" w:space="0" w:color="5B9BD5"/>
              <w:right w:val="single" w:sz="4" w:space="0" w:color="5B9BD5"/>
            </w:tcBorders>
            <w:shd w:val="clear" w:color="000000" w:fill="D9D9D9"/>
            <w:vAlign w:val="center"/>
            <w:hideMark/>
          </w:tcPr>
          <w:p w14:paraId="1E069B5C"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602" w:type="pct"/>
            <w:tcBorders>
              <w:top w:val="nil"/>
              <w:left w:val="nil"/>
              <w:bottom w:val="single" w:sz="4" w:space="0" w:color="5B9BD5"/>
              <w:right w:val="single" w:sz="4" w:space="0" w:color="5B9BD5"/>
            </w:tcBorders>
            <w:shd w:val="clear" w:color="000000" w:fill="D9D9D9"/>
            <w:vAlign w:val="center"/>
            <w:hideMark/>
          </w:tcPr>
          <w:p w14:paraId="7E82CA65"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804" w:type="pct"/>
            <w:tcBorders>
              <w:top w:val="nil"/>
              <w:left w:val="nil"/>
              <w:bottom w:val="single" w:sz="4" w:space="0" w:color="5B9BD5"/>
              <w:right w:val="single" w:sz="4" w:space="0" w:color="5B9BD5"/>
            </w:tcBorders>
            <w:shd w:val="clear" w:color="000000" w:fill="D9D9D9"/>
            <w:noWrap/>
            <w:vAlign w:val="center"/>
            <w:hideMark/>
          </w:tcPr>
          <w:p w14:paraId="7A9B8ACF"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r>
      <w:tr w:rsidR="004B4CA7" w:rsidRPr="00F8737E" w14:paraId="5CC931F0"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auto" w:fill="auto"/>
            <w:noWrap/>
            <w:vAlign w:val="center"/>
            <w:hideMark/>
          </w:tcPr>
          <w:p w14:paraId="12A862DB"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1.1</w:t>
            </w:r>
          </w:p>
        </w:tc>
        <w:tc>
          <w:tcPr>
            <w:tcW w:w="2037" w:type="pct"/>
            <w:tcBorders>
              <w:top w:val="nil"/>
              <w:left w:val="nil"/>
              <w:bottom w:val="single" w:sz="4" w:space="0" w:color="5B9BD5"/>
              <w:right w:val="single" w:sz="4" w:space="0" w:color="5B9BD5"/>
            </w:tcBorders>
            <w:shd w:val="clear" w:color="000000" w:fill="FFFFFF"/>
            <w:vAlign w:val="center"/>
            <w:hideMark/>
          </w:tcPr>
          <w:p w14:paraId="60E52FBE"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Analyse documentaire préliminaire</w:t>
            </w:r>
          </w:p>
          <w:p w14:paraId="5365711A"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Elaboration du rapport de cadrage provisoire (théorie du changement de la réforme, démarche méthodologique, plan de travail, etc.)</w:t>
            </w:r>
          </w:p>
          <w:p w14:paraId="75B0CD8E"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Développement des outils de collecte provisoire</w:t>
            </w:r>
          </w:p>
        </w:tc>
        <w:tc>
          <w:tcPr>
            <w:tcW w:w="709" w:type="pct"/>
            <w:tcBorders>
              <w:top w:val="nil"/>
              <w:left w:val="nil"/>
              <w:bottom w:val="single" w:sz="4" w:space="0" w:color="5B9BD5"/>
              <w:right w:val="single" w:sz="4" w:space="0" w:color="5B9BD5"/>
            </w:tcBorders>
            <w:shd w:val="clear" w:color="000000" w:fill="FFFFFF"/>
            <w:vAlign w:val="center"/>
            <w:hideMark/>
          </w:tcPr>
          <w:p w14:paraId="1ACABBFF"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 </w:t>
            </w:r>
          </w:p>
        </w:tc>
        <w:tc>
          <w:tcPr>
            <w:tcW w:w="658" w:type="pct"/>
            <w:tcBorders>
              <w:top w:val="nil"/>
              <w:left w:val="nil"/>
              <w:bottom w:val="single" w:sz="4" w:space="0" w:color="5B9BD5"/>
              <w:right w:val="single" w:sz="4" w:space="0" w:color="5B9BD5"/>
            </w:tcBorders>
            <w:shd w:val="clear" w:color="auto" w:fill="auto"/>
            <w:vAlign w:val="center"/>
            <w:hideMark/>
          </w:tcPr>
          <w:p w14:paraId="6E9ADF67"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14 février 2020</w:t>
            </w:r>
          </w:p>
        </w:tc>
        <w:tc>
          <w:tcPr>
            <w:tcW w:w="602" w:type="pct"/>
            <w:tcBorders>
              <w:top w:val="nil"/>
              <w:left w:val="nil"/>
              <w:bottom w:val="single" w:sz="4" w:space="0" w:color="5B9BD5"/>
              <w:right w:val="single" w:sz="4" w:space="0" w:color="5B9BD5"/>
            </w:tcBorders>
            <w:shd w:val="clear" w:color="auto" w:fill="auto"/>
            <w:vAlign w:val="center"/>
            <w:hideMark/>
          </w:tcPr>
          <w:p w14:paraId="46797458"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23 février 2020</w:t>
            </w:r>
          </w:p>
        </w:tc>
        <w:tc>
          <w:tcPr>
            <w:tcW w:w="804" w:type="pct"/>
            <w:tcBorders>
              <w:top w:val="nil"/>
              <w:left w:val="nil"/>
              <w:bottom w:val="single" w:sz="4" w:space="0" w:color="5B9BD5"/>
              <w:right w:val="single" w:sz="4" w:space="0" w:color="5B9BD5"/>
            </w:tcBorders>
            <w:shd w:val="clear" w:color="000000" w:fill="FFFFFF"/>
            <w:vAlign w:val="center"/>
            <w:hideMark/>
          </w:tcPr>
          <w:p w14:paraId="3C712C9C"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Experts AMD International</w:t>
            </w:r>
          </w:p>
        </w:tc>
      </w:tr>
      <w:tr w:rsidR="004B4CA7" w:rsidRPr="00F8737E" w14:paraId="10FCD326"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auto" w:fill="auto"/>
            <w:noWrap/>
            <w:vAlign w:val="center"/>
            <w:hideMark/>
          </w:tcPr>
          <w:p w14:paraId="2D8DB927"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1.2</w:t>
            </w:r>
          </w:p>
        </w:tc>
        <w:tc>
          <w:tcPr>
            <w:tcW w:w="2037" w:type="pct"/>
            <w:tcBorders>
              <w:top w:val="nil"/>
              <w:left w:val="nil"/>
              <w:bottom w:val="single" w:sz="4" w:space="0" w:color="5B9BD5"/>
              <w:right w:val="single" w:sz="4" w:space="0" w:color="5B9BD5"/>
            </w:tcBorders>
            <w:shd w:val="clear" w:color="000000" w:fill="FFFFFF"/>
            <w:vAlign w:val="center"/>
            <w:hideMark/>
          </w:tcPr>
          <w:p w14:paraId="3104D566"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Transmission du rapport de cadrage provisoire (théorie du changement de la réforme, démarche méthodologique, plan de travail, etc.) et des outils de collecte provisoire</w:t>
            </w:r>
          </w:p>
        </w:tc>
        <w:tc>
          <w:tcPr>
            <w:tcW w:w="709" w:type="pct"/>
            <w:tcBorders>
              <w:top w:val="nil"/>
              <w:left w:val="nil"/>
              <w:bottom w:val="single" w:sz="4" w:space="0" w:color="5B9BD5"/>
              <w:right w:val="single" w:sz="4" w:space="0" w:color="5B9BD5"/>
            </w:tcBorders>
            <w:shd w:val="clear" w:color="000000" w:fill="FFFFFF"/>
            <w:vAlign w:val="center"/>
            <w:hideMark/>
          </w:tcPr>
          <w:p w14:paraId="217B87CB"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Rapport de cadrage provisoire</w:t>
            </w:r>
          </w:p>
          <w:p w14:paraId="1B153324"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Outils de collecte provisoires</w:t>
            </w:r>
          </w:p>
        </w:tc>
        <w:tc>
          <w:tcPr>
            <w:tcW w:w="658" w:type="pct"/>
            <w:tcBorders>
              <w:top w:val="nil"/>
              <w:left w:val="nil"/>
              <w:bottom w:val="single" w:sz="4" w:space="0" w:color="5B9BD5"/>
              <w:right w:val="single" w:sz="4" w:space="0" w:color="5B9BD5"/>
            </w:tcBorders>
            <w:shd w:val="clear" w:color="auto" w:fill="auto"/>
            <w:vAlign w:val="center"/>
            <w:hideMark/>
          </w:tcPr>
          <w:p w14:paraId="1757AEFE"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24 février 2020</w:t>
            </w:r>
          </w:p>
        </w:tc>
        <w:tc>
          <w:tcPr>
            <w:tcW w:w="602" w:type="pct"/>
            <w:tcBorders>
              <w:top w:val="nil"/>
              <w:left w:val="nil"/>
              <w:bottom w:val="single" w:sz="4" w:space="0" w:color="5B9BD5"/>
              <w:right w:val="single" w:sz="4" w:space="0" w:color="5B9BD5"/>
            </w:tcBorders>
            <w:shd w:val="clear" w:color="auto" w:fill="auto"/>
            <w:vAlign w:val="center"/>
            <w:hideMark/>
          </w:tcPr>
          <w:p w14:paraId="19E1019F"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27 février 2020</w:t>
            </w:r>
          </w:p>
        </w:tc>
        <w:tc>
          <w:tcPr>
            <w:tcW w:w="804" w:type="pct"/>
            <w:tcBorders>
              <w:top w:val="nil"/>
              <w:left w:val="nil"/>
              <w:bottom w:val="single" w:sz="4" w:space="0" w:color="5B9BD5"/>
              <w:right w:val="single" w:sz="4" w:space="0" w:color="5B9BD5"/>
            </w:tcBorders>
            <w:shd w:val="clear" w:color="auto" w:fill="auto"/>
            <w:vAlign w:val="center"/>
            <w:hideMark/>
          </w:tcPr>
          <w:p w14:paraId="6807DED7"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Equipe Backstopping AMD</w:t>
            </w:r>
          </w:p>
        </w:tc>
      </w:tr>
      <w:tr w:rsidR="004B4CA7" w:rsidRPr="00F8737E" w14:paraId="65A92558"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auto" w:fill="auto"/>
            <w:noWrap/>
            <w:vAlign w:val="center"/>
            <w:hideMark/>
          </w:tcPr>
          <w:p w14:paraId="4E3D01A4" w14:textId="77777777" w:rsidR="004B4CA7" w:rsidRPr="00F8737E" w:rsidRDefault="004B4CA7" w:rsidP="004B4CA7">
            <w:pPr>
              <w:jc w:val="center"/>
              <w:rPr>
                <w:rFonts w:ascii="Century Gothic" w:hAnsi="Century Gothic" w:cs="Calibri"/>
                <w:b/>
                <w:bCs/>
                <w:color w:val="000000"/>
                <w:sz w:val="20"/>
                <w:szCs w:val="20"/>
                <w:lang w:eastAsia="fr-FR"/>
              </w:rPr>
            </w:pPr>
            <w:bookmarkStart w:id="94" w:name="RANGE!B8"/>
            <w:r w:rsidRPr="00F8737E">
              <w:rPr>
                <w:rFonts w:ascii="Century Gothic" w:hAnsi="Century Gothic" w:cs="Calibri"/>
                <w:b/>
                <w:bCs/>
                <w:color w:val="000000"/>
                <w:sz w:val="20"/>
                <w:szCs w:val="20"/>
                <w:lang w:eastAsia="fr-FR"/>
              </w:rPr>
              <w:t>1.3</w:t>
            </w:r>
            <w:bookmarkEnd w:id="94"/>
          </w:p>
        </w:tc>
        <w:tc>
          <w:tcPr>
            <w:tcW w:w="2037" w:type="pct"/>
            <w:tcBorders>
              <w:top w:val="nil"/>
              <w:left w:val="nil"/>
              <w:bottom w:val="single" w:sz="4" w:space="0" w:color="5B9BD5"/>
              <w:right w:val="single" w:sz="4" w:space="0" w:color="5B9BD5"/>
            </w:tcBorders>
            <w:shd w:val="clear" w:color="000000" w:fill="FFFFFF"/>
            <w:vAlign w:val="center"/>
            <w:hideMark/>
          </w:tcPr>
          <w:p w14:paraId="1574CA32"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Amendement (revue assurance qualité) du rapport de cadrage provisoire et des outils de collecte provisoire par le comité de pilotage</w:t>
            </w:r>
          </w:p>
        </w:tc>
        <w:tc>
          <w:tcPr>
            <w:tcW w:w="709" w:type="pct"/>
            <w:tcBorders>
              <w:top w:val="nil"/>
              <w:left w:val="nil"/>
              <w:bottom w:val="single" w:sz="4" w:space="0" w:color="5B9BD5"/>
              <w:right w:val="single" w:sz="4" w:space="0" w:color="5B9BD5"/>
            </w:tcBorders>
            <w:shd w:val="clear" w:color="auto" w:fill="auto"/>
            <w:vAlign w:val="center"/>
            <w:hideMark/>
          </w:tcPr>
          <w:p w14:paraId="3C7D9CEE"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658" w:type="pct"/>
            <w:tcBorders>
              <w:top w:val="nil"/>
              <w:left w:val="nil"/>
              <w:bottom w:val="single" w:sz="4" w:space="0" w:color="5B9BD5"/>
              <w:right w:val="single" w:sz="4" w:space="0" w:color="5B9BD5"/>
            </w:tcBorders>
            <w:shd w:val="clear" w:color="auto" w:fill="auto"/>
            <w:vAlign w:val="center"/>
            <w:hideMark/>
          </w:tcPr>
          <w:p w14:paraId="39FA3C37"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24 février 2020</w:t>
            </w:r>
          </w:p>
        </w:tc>
        <w:tc>
          <w:tcPr>
            <w:tcW w:w="602" w:type="pct"/>
            <w:tcBorders>
              <w:top w:val="nil"/>
              <w:left w:val="nil"/>
              <w:bottom w:val="single" w:sz="4" w:space="0" w:color="5B9BD5"/>
              <w:right w:val="single" w:sz="4" w:space="0" w:color="5B9BD5"/>
            </w:tcBorders>
            <w:shd w:val="clear" w:color="auto" w:fill="auto"/>
            <w:vAlign w:val="center"/>
            <w:hideMark/>
          </w:tcPr>
          <w:p w14:paraId="4FE4D715"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5 mars 2020</w:t>
            </w:r>
          </w:p>
        </w:tc>
        <w:tc>
          <w:tcPr>
            <w:tcW w:w="804" w:type="pct"/>
            <w:tcBorders>
              <w:top w:val="nil"/>
              <w:left w:val="nil"/>
              <w:bottom w:val="single" w:sz="4" w:space="0" w:color="5B9BD5"/>
              <w:right w:val="single" w:sz="4" w:space="0" w:color="5B9BD5"/>
            </w:tcBorders>
            <w:shd w:val="clear" w:color="000000" w:fill="FFFFFF"/>
            <w:vAlign w:val="center"/>
            <w:hideMark/>
          </w:tcPr>
          <w:p w14:paraId="191C16F3"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Comité de pilotage</w:t>
            </w:r>
          </w:p>
        </w:tc>
      </w:tr>
      <w:tr w:rsidR="004B4CA7" w:rsidRPr="00F8737E" w14:paraId="7ECCF35B"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auto" w:fill="auto"/>
            <w:noWrap/>
            <w:vAlign w:val="center"/>
            <w:hideMark/>
          </w:tcPr>
          <w:p w14:paraId="250A7C3C"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1.4</w:t>
            </w:r>
          </w:p>
        </w:tc>
        <w:tc>
          <w:tcPr>
            <w:tcW w:w="2037" w:type="pct"/>
            <w:tcBorders>
              <w:top w:val="nil"/>
              <w:left w:val="nil"/>
              <w:bottom w:val="single" w:sz="4" w:space="0" w:color="5B9BD5"/>
              <w:right w:val="single" w:sz="4" w:space="0" w:color="5B9BD5"/>
            </w:tcBorders>
            <w:shd w:val="clear" w:color="000000" w:fill="FFFFFF"/>
            <w:vAlign w:val="center"/>
            <w:hideMark/>
          </w:tcPr>
          <w:p w14:paraId="1E4CC66B"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Réception des amendements du comité de pilotage</w:t>
            </w:r>
          </w:p>
        </w:tc>
        <w:tc>
          <w:tcPr>
            <w:tcW w:w="709" w:type="pct"/>
            <w:tcBorders>
              <w:top w:val="nil"/>
              <w:left w:val="nil"/>
              <w:bottom w:val="single" w:sz="4" w:space="0" w:color="5B9BD5"/>
              <w:right w:val="single" w:sz="4" w:space="0" w:color="5B9BD5"/>
            </w:tcBorders>
            <w:shd w:val="clear" w:color="auto" w:fill="auto"/>
            <w:vAlign w:val="center"/>
            <w:hideMark/>
          </w:tcPr>
          <w:p w14:paraId="0264A854"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658" w:type="pct"/>
            <w:tcBorders>
              <w:top w:val="nil"/>
              <w:left w:val="nil"/>
              <w:bottom w:val="single" w:sz="4" w:space="0" w:color="5B9BD5"/>
              <w:right w:val="single" w:sz="4" w:space="0" w:color="5B9BD5"/>
            </w:tcBorders>
            <w:shd w:val="clear" w:color="auto" w:fill="auto"/>
            <w:vAlign w:val="center"/>
            <w:hideMark/>
          </w:tcPr>
          <w:p w14:paraId="6A9A4D7E"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8 avril 2020</w:t>
            </w:r>
          </w:p>
        </w:tc>
        <w:tc>
          <w:tcPr>
            <w:tcW w:w="602" w:type="pct"/>
            <w:tcBorders>
              <w:top w:val="nil"/>
              <w:left w:val="nil"/>
              <w:bottom w:val="single" w:sz="4" w:space="0" w:color="5B9BD5"/>
              <w:right w:val="single" w:sz="4" w:space="0" w:color="5B9BD5"/>
            </w:tcBorders>
            <w:shd w:val="clear" w:color="auto" w:fill="auto"/>
            <w:vAlign w:val="center"/>
            <w:hideMark/>
          </w:tcPr>
          <w:p w14:paraId="3C9BD6B5"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8 avril 2020</w:t>
            </w:r>
          </w:p>
        </w:tc>
        <w:tc>
          <w:tcPr>
            <w:tcW w:w="804" w:type="pct"/>
            <w:tcBorders>
              <w:top w:val="nil"/>
              <w:left w:val="nil"/>
              <w:bottom w:val="single" w:sz="4" w:space="0" w:color="5B9BD5"/>
              <w:right w:val="single" w:sz="4" w:space="0" w:color="5B9BD5"/>
            </w:tcBorders>
            <w:shd w:val="clear" w:color="000000" w:fill="FFFFFF"/>
            <w:vAlign w:val="center"/>
            <w:hideMark/>
          </w:tcPr>
          <w:p w14:paraId="4188B8DE"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Comité de pilotage</w:t>
            </w:r>
          </w:p>
          <w:p w14:paraId="3528F1B1"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Equipe Backstopping AMD</w:t>
            </w:r>
          </w:p>
        </w:tc>
      </w:tr>
      <w:tr w:rsidR="004B4CA7" w:rsidRPr="00F8737E" w14:paraId="43B98970"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auto" w:fill="auto"/>
            <w:noWrap/>
            <w:vAlign w:val="center"/>
            <w:hideMark/>
          </w:tcPr>
          <w:p w14:paraId="17A0E505"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1.5</w:t>
            </w:r>
          </w:p>
        </w:tc>
        <w:tc>
          <w:tcPr>
            <w:tcW w:w="2037" w:type="pct"/>
            <w:tcBorders>
              <w:top w:val="nil"/>
              <w:left w:val="nil"/>
              <w:bottom w:val="single" w:sz="4" w:space="0" w:color="5B9BD5"/>
              <w:right w:val="single" w:sz="4" w:space="0" w:color="5B9BD5"/>
            </w:tcBorders>
            <w:shd w:val="clear" w:color="000000" w:fill="FFFFFF"/>
            <w:vAlign w:val="center"/>
            <w:hideMark/>
          </w:tcPr>
          <w:p w14:paraId="127EA724"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xml:space="preserve">Visioconférence avec l'UNICEF pour discuter des dispositions à prendre compte tenu des contraintes actuelles (covid-19) et réfléchir à des solutions pour continuer l'évaluation. </w:t>
            </w:r>
          </w:p>
        </w:tc>
        <w:tc>
          <w:tcPr>
            <w:tcW w:w="709" w:type="pct"/>
            <w:tcBorders>
              <w:top w:val="nil"/>
              <w:left w:val="nil"/>
              <w:bottom w:val="single" w:sz="4" w:space="0" w:color="5B9BD5"/>
              <w:right w:val="single" w:sz="4" w:space="0" w:color="5B9BD5"/>
            </w:tcBorders>
            <w:shd w:val="clear" w:color="auto" w:fill="auto"/>
            <w:vAlign w:val="center"/>
            <w:hideMark/>
          </w:tcPr>
          <w:p w14:paraId="1FDEDE01"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658" w:type="pct"/>
            <w:tcBorders>
              <w:top w:val="nil"/>
              <w:left w:val="nil"/>
              <w:bottom w:val="single" w:sz="4" w:space="0" w:color="5B9BD5"/>
              <w:right w:val="single" w:sz="4" w:space="0" w:color="5B9BD5"/>
            </w:tcBorders>
            <w:shd w:val="clear" w:color="auto" w:fill="auto"/>
            <w:vAlign w:val="center"/>
            <w:hideMark/>
          </w:tcPr>
          <w:p w14:paraId="43F7A29B"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14 avril 2020</w:t>
            </w:r>
          </w:p>
        </w:tc>
        <w:tc>
          <w:tcPr>
            <w:tcW w:w="602" w:type="pct"/>
            <w:tcBorders>
              <w:top w:val="nil"/>
              <w:left w:val="nil"/>
              <w:bottom w:val="single" w:sz="4" w:space="0" w:color="5B9BD5"/>
              <w:right w:val="single" w:sz="4" w:space="0" w:color="5B9BD5"/>
            </w:tcBorders>
            <w:shd w:val="clear" w:color="auto" w:fill="auto"/>
            <w:vAlign w:val="center"/>
            <w:hideMark/>
          </w:tcPr>
          <w:p w14:paraId="0E25F0C6"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14 avril 2020</w:t>
            </w:r>
          </w:p>
        </w:tc>
        <w:tc>
          <w:tcPr>
            <w:tcW w:w="804" w:type="pct"/>
            <w:tcBorders>
              <w:top w:val="nil"/>
              <w:left w:val="nil"/>
              <w:bottom w:val="single" w:sz="4" w:space="0" w:color="5B9BD5"/>
              <w:right w:val="single" w:sz="4" w:space="0" w:color="5B9BD5"/>
            </w:tcBorders>
            <w:shd w:val="clear" w:color="000000" w:fill="FFFFFF"/>
            <w:vAlign w:val="center"/>
            <w:hideMark/>
          </w:tcPr>
          <w:p w14:paraId="609294F3"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Comité de pilotage</w:t>
            </w:r>
          </w:p>
          <w:p w14:paraId="726910E1"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Equipe Backstopping AMD</w:t>
            </w:r>
          </w:p>
        </w:tc>
      </w:tr>
      <w:tr w:rsidR="004B4CA7" w:rsidRPr="00F8737E" w14:paraId="12E9F5CC"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auto" w:fill="auto"/>
            <w:noWrap/>
            <w:vAlign w:val="center"/>
            <w:hideMark/>
          </w:tcPr>
          <w:p w14:paraId="3FDA77B6"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1.6</w:t>
            </w:r>
          </w:p>
        </w:tc>
        <w:tc>
          <w:tcPr>
            <w:tcW w:w="2037" w:type="pct"/>
            <w:tcBorders>
              <w:top w:val="nil"/>
              <w:left w:val="nil"/>
              <w:bottom w:val="single" w:sz="4" w:space="0" w:color="5B9BD5"/>
              <w:right w:val="single" w:sz="4" w:space="0" w:color="5B9BD5"/>
            </w:tcBorders>
            <w:shd w:val="clear" w:color="000000" w:fill="FFFFFF"/>
            <w:vAlign w:val="center"/>
            <w:hideMark/>
          </w:tcPr>
          <w:p w14:paraId="3B2F5BC8"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Prise en compte des amendements sur le rapport de cadrage</w:t>
            </w:r>
          </w:p>
        </w:tc>
        <w:tc>
          <w:tcPr>
            <w:tcW w:w="709" w:type="pct"/>
            <w:tcBorders>
              <w:top w:val="nil"/>
              <w:left w:val="nil"/>
              <w:bottom w:val="single" w:sz="4" w:space="0" w:color="5B9BD5"/>
              <w:right w:val="single" w:sz="4" w:space="0" w:color="5B9BD5"/>
            </w:tcBorders>
            <w:shd w:val="clear" w:color="000000" w:fill="FFFFFF"/>
            <w:vAlign w:val="center"/>
            <w:hideMark/>
          </w:tcPr>
          <w:p w14:paraId="22E0D941"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 </w:t>
            </w:r>
          </w:p>
        </w:tc>
        <w:tc>
          <w:tcPr>
            <w:tcW w:w="658" w:type="pct"/>
            <w:tcBorders>
              <w:top w:val="nil"/>
              <w:left w:val="nil"/>
              <w:bottom w:val="single" w:sz="4" w:space="0" w:color="5B9BD5"/>
              <w:right w:val="single" w:sz="4" w:space="0" w:color="5B9BD5"/>
            </w:tcBorders>
            <w:shd w:val="clear" w:color="auto" w:fill="auto"/>
            <w:vAlign w:val="center"/>
            <w:hideMark/>
          </w:tcPr>
          <w:p w14:paraId="26FB6509"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15 avril 2020</w:t>
            </w:r>
          </w:p>
        </w:tc>
        <w:tc>
          <w:tcPr>
            <w:tcW w:w="602" w:type="pct"/>
            <w:tcBorders>
              <w:top w:val="nil"/>
              <w:left w:val="nil"/>
              <w:bottom w:val="single" w:sz="4" w:space="0" w:color="5B9BD5"/>
              <w:right w:val="single" w:sz="4" w:space="0" w:color="5B9BD5"/>
            </w:tcBorders>
            <w:shd w:val="clear" w:color="auto" w:fill="auto"/>
            <w:vAlign w:val="center"/>
            <w:hideMark/>
          </w:tcPr>
          <w:p w14:paraId="155FDC9E"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22 avril 2020</w:t>
            </w:r>
          </w:p>
        </w:tc>
        <w:tc>
          <w:tcPr>
            <w:tcW w:w="804" w:type="pct"/>
            <w:tcBorders>
              <w:top w:val="nil"/>
              <w:left w:val="nil"/>
              <w:bottom w:val="single" w:sz="4" w:space="0" w:color="5B9BD5"/>
              <w:right w:val="single" w:sz="4" w:space="0" w:color="5B9BD5"/>
            </w:tcBorders>
            <w:shd w:val="clear" w:color="auto" w:fill="auto"/>
            <w:vAlign w:val="center"/>
            <w:hideMark/>
          </w:tcPr>
          <w:p w14:paraId="199F64C7"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Experts AMD International</w:t>
            </w:r>
          </w:p>
        </w:tc>
      </w:tr>
      <w:tr w:rsidR="004B4CA7" w:rsidRPr="00F8737E" w14:paraId="17FFE0B3"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auto" w:fill="auto"/>
            <w:noWrap/>
            <w:vAlign w:val="center"/>
            <w:hideMark/>
          </w:tcPr>
          <w:p w14:paraId="34873BDF"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1.7</w:t>
            </w:r>
          </w:p>
        </w:tc>
        <w:tc>
          <w:tcPr>
            <w:tcW w:w="2037" w:type="pct"/>
            <w:tcBorders>
              <w:top w:val="nil"/>
              <w:left w:val="nil"/>
              <w:bottom w:val="single" w:sz="4" w:space="0" w:color="5B9BD5"/>
              <w:right w:val="single" w:sz="4" w:space="0" w:color="5B9BD5"/>
            </w:tcBorders>
            <w:shd w:val="clear" w:color="000000" w:fill="FFFFFF"/>
            <w:vAlign w:val="center"/>
            <w:hideMark/>
          </w:tcPr>
          <w:p w14:paraId="4310ACA8"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Transmission du rapport de cadrage final (théorie du changement de la réforme, démarche méthodologique, plan de travail, etc.)</w:t>
            </w:r>
          </w:p>
        </w:tc>
        <w:tc>
          <w:tcPr>
            <w:tcW w:w="709" w:type="pct"/>
            <w:tcBorders>
              <w:top w:val="nil"/>
              <w:left w:val="nil"/>
              <w:bottom w:val="single" w:sz="4" w:space="0" w:color="5B9BD5"/>
              <w:right w:val="single" w:sz="4" w:space="0" w:color="5B9BD5"/>
            </w:tcBorders>
            <w:shd w:val="clear" w:color="000000" w:fill="FFFFFF"/>
            <w:vAlign w:val="center"/>
            <w:hideMark/>
          </w:tcPr>
          <w:p w14:paraId="71BC9048"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Rapport de cadrage final</w:t>
            </w:r>
          </w:p>
        </w:tc>
        <w:tc>
          <w:tcPr>
            <w:tcW w:w="658" w:type="pct"/>
            <w:tcBorders>
              <w:top w:val="nil"/>
              <w:left w:val="nil"/>
              <w:bottom w:val="single" w:sz="4" w:space="0" w:color="5B9BD5"/>
              <w:right w:val="single" w:sz="4" w:space="0" w:color="5B9BD5"/>
            </w:tcBorders>
            <w:shd w:val="clear" w:color="auto" w:fill="auto"/>
            <w:vAlign w:val="center"/>
            <w:hideMark/>
          </w:tcPr>
          <w:p w14:paraId="69F7FF88"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23 avril 2020</w:t>
            </w:r>
          </w:p>
        </w:tc>
        <w:tc>
          <w:tcPr>
            <w:tcW w:w="602" w:type="pct"/>
            <w:tcBorders>
              <w:top w:val="nil"/>
              <w:left w:val="nil"/>
              <w:bottom w:val="single" w:sz="4" w:space="0" w:color="5B9BD5"/>
              <w:right w:val="single" w:sz="4" w:space="0" w:color="5B9BD5"/>
            </w:tcBorders>
            <w:shd w:val="clear" w:color="auto" w:fill="auto"/>
            <w:vAlign w:val="center"/>
            <w:hideMark/>
          </w:tcPr>
          <w:p w14:paraId="6A12FB77"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23 avril 2020</w:t>
            </w:r>
          </w:p>
        </w:tc>
        <w:tc>
          <w:tcPr>
            <w:tcW w:w="804" w:type="pct"/>
            <w:tcBorders>
              <w:top w:val="nil"/>
              <w:left w:val="nil"/>
              <w:bottom w:val="single" w:sz="4" w:space="0" w:color="5B9BD5"/>
              <w:right w:val="single" w:sz="4" w:space="0" w:color="5B9BD5"/>
            </w:tcBorders>
            <w:shd w:val="clear" w:color="auto" w:fill="auto"/>
            <w:vAlign w:val="center"/>
            <w:hideMark/>
          </w:tcPr>
          <w:p w14:paraId="7545F61E"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Equipe Backstopping AMD</w:t>
            </w:r>
          </w:p>
        </w:tc>
      </w:tr>
      <w:tr w:rsidR="004B4CA7" w:rsidRPr="00F8737E" w14:paraId="490D44BC"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auto" w:fill="auto"/>
            <w:noWrap/>
            <w:vAlign w:val="center"/>
            <w:hideMark/>
          </w:tcPr>
          <w:p w14:paraId="4E5BF9FC"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1.8</w:t>
            </w:r>
          </w:p>
        </w:tc>
        <w:tc>
          <w:tcPr>
            <w:tcW w:w="2037" w:type="pct"/>
            <w:tcBorders>
              <w:top w:val="nil"/>
              <w:left w:val="nil"/>
              <w:bottom w:val="single" w:sz="4" w:space="0" w:color="5B9BD5"/>
              <w:right w:val="single" w:sz="4" w:space="0" w:color="5B9BD5"/>
            </w:tcBorders>
            <w:shd w:val="clear" w:color="000000" w:fill="FFFFFF"/>
            <w:vAlign w:val="center"/>
            <w:hideMark/>
          </w:tcPr>
          <w:p w14:paraId="399212E9"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Assurance qualité du Bureau Régional de l’UNICEF et notation par le Bureau d’étude UNIVERSALIA du rapport de cadrage</w:t>
            </w:r>
          </w:p>
        </w:tc>
        <w:tc>
          <w:tcPr>
            <w:tcW w:w="709" w:type="pct"/>
            <w:tcBorders>
              <w:top w:val="nil"/>
              <w:left w:val="nil"/>
              <w:bottom w:val="single" w:sz="4" w:space="0" w:color="5B9BD5"/>
              <w:right w:val="single" w:sz="4" w:space="0" w:color="5B9BD5"/>
            </w:tcBorders>
            <w:shd w:val="clear" w:color="000000" w:fill="FFFFFF"/>
            <w:vAlign w:val="center"/>
            <w:hideMark/>
          </w:tcPr>
          <w:p w14:paraId="33EC50BC"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 </w:t>
            </w:r>
          </w:p>
        </w:tc>
        <w:tc>
          <w:tcPr>
            <w:tcW w:w="658" w:type="pct"/>
            <w:tcBorders>
              <w:top w:val="nil"/>
              <w:left w:val="nil"/>
              <w:bottom w:val="single" w:sz="4" w:space="0" w:color="5B9BD5"/>
              <w:right w:val="single" w:sz="4" w:space="0" w:color="5B9BD5"/>
            </w:tcBorders>
            <w:shd w:val="clear" w:color="auto" w:fill="auto"/>
            <w:vAlign w:val="center"/>
            <w:hideMark/>
          </w:tcPr>
          <w:p w14:paraId="0BE1F8D8"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24 avril 2020</w:t>
            </w:r>
          </w:p>
        </w:tc>
        <w:tc>
          <w:tcPr>
            <w:tcW w:w="602" w:type="pct"/>
            <w:tcBorders>
              <w:top w:val="nil"/>
              <w:left w:val="nil"/>
              <w:bottom w:val="single" w:sz="4" w:space="0" w:color="5B9BD5"/>
              <w:right w:val="single" w:sz="4" w:space="0" w:color="5B9BD5"/>
            </w:tcBorders>
            <w:shd w:val="clear" w:color="auto" w:fill="auto"/>
            <w:vAlign w:val="center"/>
            <w:hideMark/>
          </w:tcPr>
          <w:p w14:paraId="771420F3"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30 avril 2020</w:t>
            </w:r>
          </w:p>
        </w:tc>
        <w:tc>
          <w:tcPr>
            <w:tcW w:w="804" w:type="pct"/>
            <w:tcBorders>
              <w:top w:val="nil"/>
              <w:left w:val="nil"/>
              <w:bottom w:val="single" w:sz="4" w:space="0" w:color="5B9BD5"/>
              <w:right w:val="single" w:sz="4" w:space="0" w:color="5B9BD5"/>
            </w:tcBorders>
            <w:shd w:val="clear" w:color="auto" w:fill="auto"/>
            <w:vAlign w:val="center"/>
            <w:hideMark/>
          </w:tcPr>
          <w:p w14:paraId="5A410A1B"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Bureau Régional de l’UNICEF</w:t>
            </w:r>
          </w:p>
          <w:p w14:paraId="0C2D8328"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Bureau d’étude UNIVERSALIA</w:t>
            </w:r>
          </w:p>
        </w:tc>
      </w:tr>
      <w:tr w:rsidR="004B4CA7" w:rsidRPr="00F8737E" w14:paraId="2B2FDF5C"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auto" w:fill="auto"/>
            <w:noWrap/>
            <w:vAlign w:val="center"/>
            <w:hideMark/>
          </w:tcPr>
          <w:p w14:paraId="1D12CAC6"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1.9</w:t>
            </w:r>
          </w:p>
        </w:tc>
        <w:tc>
          <w:tcPr>
            <w:tcW w:w="2037" w:type="pct"/>
            <w:tcBorders>
              <w:top w:val="nil"/>
              <w:left w:val="nil"/>
              <w:bottom w:val="single" w:sz="4" w:space="0" w:color="5B9BD5"/>
              <w:right w:val="single" w:sz="4" w:space="0" w:color="5B9BD5"/>
            </w:tcBorders>
            <w:shd w:val="clear" w:color="000000" w:fill="FFFFFF"/>
            <w:vAlign w:val="center"/>
            <w:hideMark/>
          </w:tcPr>
          <w:p w14:paraId="74F9C5AC"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xml:space="preserve">Réception des conclusions/amendements Bureau Régional de l’UNICEF et Bureau d’étude UNIVERSALIA </w:t>
            </w:r>
          </w:p>
        </w:tc>
        <w:tc>
          <w:tcPr>
            <w:tcW w:w="709" w:type="pct"/>
            <w:tcBorders>
              <w:top w:val="nil"/>
              <w:left w:val="nil"/>
              <w:bottom w:val="single" w:sz="4" w:space="0" w:color="5B9BD5"/>
              <w:right w:val="single" w:sz="4" w:space="0" w:color="5B9BD5"/>
            </w:tcBorders>
            <w:shd w:val="clear" w:color="000000" w:fill="FFFFFF"/>
            <w:vAlign w:val="center"/>
            <w:hideMark/>
          </w:tcPr>
          <w:p w14:paraId="2D215D15"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 </w:t>
            </w:r>
          </w:p>
        </w:tc>
        <w:tc>
          <w:tcPr>
            <w:tcW w:w="658" w:type="pct"/>
            <w:tcBorders>
              <w:top w:val="nil"/>
              <w:left w:val="nil"/>
              <w:bottom w:val="single" w:sz="4" w:space="0" w:color="5B9BD5"/>
              <w:right w:val="single" w:sz="4" w:space="0" w:color="5B9BD5"/>
            </w:tcBorders>
            <w:shd w:val="clear" w:color="auto" w:fill="auto"/>
            <w:vAlign w:val="center"/>
            <w:hideMark/>
          </w:tcPr>
          <w:p w14:paraId="73FCC35F"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 mai 2020</w:t>
            </w:r>
          </w:p>
        </w:tc>
        <w:tc>
          <w:tcPr>
            <w:tcW w:w="602" w:type="pct"/>
            <w:tcBorders>
              <w:top w:val="nil"/>
              <w:left w:val="nil"/>
              <w:bottom w:val="single" w:sz="4" w:space="0" w:color="5B9BD5"/>
              <w:right w:val="single" w:sz="4" w:space="0" w:color="5B9BD5"/>
            </w:tcBorders>
            <w:shd w:val="clear" w:color="auto" w:fill="auto"/>
            <w:vAlign w:val="center"/>
            <w:hideMark/>
          </w:tcPr>
          <w:p w14:paraId="42DFFE0F"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 mai 2020</w:t>
            </w:r>
          </w:p>
        </w:tc>
        <w:tc>
          <w:tcPr>
            <w:tcW w:w="804" w:type="pct"/>
            <w:tcBorders>
              <w:top w:val="nil"/>
              <w:left w:val="nil"/>
              <w:bottom w:val="single" w:sz="4" w:space="0" w:color="5B9BD5"/>
              <w:right w:val="single" w:sz="4" w:space="0" w:color="5B9BD5"/>
            </w:tcBorders>
            <w:shd w:val="clear" w:color="000000" w:fill="FFFFFF"/>
            <w:vAlign w:val="center"/>
            <w:hideMark/>
          </w:tcPr>
          <w:p w14:paraId="26226AAE"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Comité de pilotage</w:t>
            </w:r>
          </w:p>
          <w:p w14:paraId="116357E6"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Equipe Backstopping AMD</w:t>
            </w:r>
          </w:p>
        </w:tc>
      </w:tr>
      <w:tr w:rsidR="004B4CA7" w:rsidRPr="00F8737E" w14:paraId="77F09DF5"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auto" w:fill="auto"/>
            <w:noWrap/>
            <w:vAlign w:val="center"/>
            <w:hideMark/>
          </w:tcPr>
          <w:p w14:paraId="669886DD"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1.10</w:t>
            </w:r>
          </w:p>
        </w:tc>
        <w:tc>
          <w:tcPr>
            <w:tcW w:w="2037" w:type="pct"/>
            <w:tcBorders>
              <w:top w:val="nil"/>
              <w:left w:val="nil"/>
              <w:bottom w:val="single" w:sz="4" w:space="0" w:color="5B9BD5"/>
              <w:right w:val="single" w:sz="4" w:space="0" w:color="5B9BD5"/>
            </w:tcBorders>
            <w:shd w:val="clear" w:color="000000" w:fill="FFFFFF"/>
            <w:vAlign w:val="center"/>
            <w:hideMark/>
          </w:tcPr>
          <w:p w14:paraId="047AC034"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Prise en compte des amendements et finalisation du rapport de cadrage et des outils de collecte</w:t>
            </w:r>
          </w:p>
        </w:tc>
        <w:tc>
          <w:tcPr>
            <w:tcW w:w="709" w:type="pct"/>
            <w:tcBorders>
              <w:top w:val="nil"/>
              <w:left w:val="nil"/>
              <w:bottom w:val="single" w:sz="4" w:space="0" w:color="5B9BD5"/>
              <w:right w:val="single" w:sz="4" w:space="0" w:color="5B9BD5"/>
            </w:tcBorders>
            <w:shd w:val="clear" w:color="000000" w:fill="FFFFFF"/>
            <w:vAlign w:val="center"/>
            <w:hideMark/>
          </w:tcPr>
          <w:p w14:paraId="742C3E4A"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 </w:t>
            </w:r>
          </w:p>
        </w:tc>
        <w:tc>
          <w:tcPr>
            <w:tcW w:w="658" w:type="pct"/>
            <w:tcBorders>
              <w:top w:val="nil"/>
              <w:left w:val="nil"/>
              <w:bottom w:val="single" w:sz="4" w:space="0" w:color="5B9BD5"/>
              <w:right w:val="single" w:sz="4" w:space="0" w:color="5B9BD5"/>
            </w:tcBorders>
            <w:shd w:val="clear" w:color="auto" w:fill="auto"/>
            <w:vAlign w:val="center"/>
            <w:hideMark/>
          </w:tcPr>
          <w:p w14:paraId="605E8DF3"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2 mai 2020</w:t>
            </w:r>
          </w:p>
        </w:tc>
        <w:tc>
          <w:tcPr>
            <w:tcW w:w="602" w:type="pct"/>
            <w:tcBorders>
              <w:top w:val="nil"/>
              <w:left w:val="nil"/>
              <w:bottom w:val="single" w:sz="4" w:space="0" w:color="5B9BD5"/>
              <w:right w:val="single" w:sz="4" w:space="0" w:color="5B9BD5"/>
            </w:tcBorders>
            <w:shd w:val="clear" w:color="auto" w:fill="auto"/>
            <w:vAlign w:val="center"/>
            <w:hideMark/>
          </w:tcPr>
          <w:p w14:paraId="267880DD"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10 mai 2020</w:t>
            </w:r>
          </w:p>
        </w:tc>
        <w:tc>
          <w:tcPr>
            <w:tcW w:w="804" w:type="pct"/>
            <w:tcBorders>
              <w:top w:val="nil"/>
              <w:left w:val="nil"/>
              <w:bottom w:val="single" w:sz="4" w:space="0" w:color="5B9BD5"/>
              <w:right w:val="single" w:sz="4" w:space="0" w:color="5B9BD5"/>
            </w:tcBorders>
            <w:shd w:val="clear" w:color="auto" w:fill="auto"/>
            <w:vAlign w:val="center"/>
            <w:hideMark/>
          </w:tcPr>
          <w:p w14:paraId="77F4731A"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Experts AMD International</w:t>
            </w:r>
          </w:p>
        </w:tc>
      </w:tr>
      <w:tr w:rsidR="004B4CA7" w:rsidRPr="00F8737E" w14:paraId="2CCDE5AD"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auto" w:fill="auto"/>
            <w:noWrap/>
            <w:vAlign w:val="center"/>
            <w:hideMark/>
          </w:tcPr>
          <w:p w14:paraId="64E8C766"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1.11</w:t>
            </w:r>
          </w:p>
        </w:tc>
        <w:tc>
          <w:tcPr>
            <w:tcW w:w="2037" w:type="pct"/>
            <w:tcBorders>
              <w:top w:val="nil"/>
              <w:left w:val="nil"/>
              <w:bottom w:val="single" w:sz="4" w:space="0" w:color="5B9BD5"/>
              <w:right w:val="single" w:sz="4" w:space="0" w:color="5B9BD5"/>
            </w:tcBorders>
            <w:shd w:val="clear" w:color="000000" w:fill="FFFFFF"/>
            <w:vAlign w:val="center"/>
            <w:hideMark/>
          </w:tcPr>
          <w:p w14:paraId="51367696"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Transmission du rapport de cadrage final définitif et des outils de collecte finaux</w:t>
            </w:r>
          </w:p>
        </w:tc>
        <w:tc>
          <w:tcPr>
            <w:tcW w:w="709" w:type="pct"/>
            <w:tcBorders>
              <w:top w:val="nil"/>
              <w:left w:val="nil"/>
              <w:bottom w:val="single" w:sz="4" w:space="0" w:color="5B9BD5"/>
              <w:right w:val="single" w:sz="4" w:space="0" w:color="5B9BD5"/>
            </w:tcBorders>
            <w:shd w:val="clear" w:color="000000" w:fill="FFFFFF"/>
            <w:vAlign w:val="center"/>
            <w:hideMark/>
          </w:tcPr>
          <w:p w14:paraId="31702CDD"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Rapport de cadrage final définitif</w:t>
            </w:r>
          </w:p>
          <w:p w14:paraId="3775E1FE"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Outils de collecte finaux</w:t>
            </w:r>
          </w:p>
        </w:tc>
        <w:tc>
          <w:tcPr>
            <w:tcW w:w="658" w:type="pct"/>
            <w:tcBorders>
              <w:top w:val="nil"/>
              <w:left w:val="nil"/>
              <w:bottom w:val="single" w:sz="4" w:space="0" w:color="5B9BD5"/>
              <w:right w:val="single" w:sz="4" w:space="0" w:color="5B9BD5"/>
            </w:tcBorders>
            <w:shd w:val="clear" w:color="auto" w:fill="auto"/>
            <w:vAlign w:val="center"/>
            <w:hideMark/>
          </w:tcPr>
          <w:p w14:paraId="406BA098"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11 mai 2020</w:t>
            </w:r>
          </w:p>
        </w:tc>
        <w:tc>
          <w:tcPr>
            <w:tcW w:w="602" w:type="pct"/>
            <w:tcBorders>
              <w:top w:val="nil"/>
              <w:left w:val="nil"/>
              <w:bottom w:val="single" w:sz="4" w:space="0" w:color="5B9BD5"/>
              <w:right w:val="single" w:sz="4" w:space="0" w:color="5B9BD5"/>
            </w:tcBorders>
            <w:shd w:val="clear" w:color="auto" w:fill="auto"/>
            <w:vAlign w:val="center"/>
            <w:hideMark/>
          </w:tcPr>
          <w:p w14:paraId="7BFCC074"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11 mai 2020</w:t>
            </w:r>
          </w:p>
        </w:tc>
        <w:tc>
          <w:tcPr>
            <w:tcW w:w="804" w:type="pct"/>
            <w:tcBorders>
              <w:top w:val="nil"/>
              <w:left w:val="nil"/>
              <w:bottom w:val="single" w:sz="4" w:space="0" w:color="5B9BD5"/>
              <w:right w:val="single" w:sz="4" w:space="0" w:color="5B9BD5"/>
            </w:tcBorders>
            <w:shd w:val="clear" w:color="auto" w:fill="auto"/>
            <w:vAlign w:val="center"/>
            <w:hideMark/>
          </w:tcPr>
          <w:p w14:paraId="2A702F28"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Equipe Backstopping AMD</w:t>
            </w:r>
          </w:p>
        </w:tc>
      </w:tr>
      <w:tr w:rsidR="004B4CA7" w:rsidRPr="00F8737E" w14:paraId="36F04E6A"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D9D9D9"/>
            <w:noWrap/>
            <w:vAlign w:val="center"/>
            <w:hideMark/>
          </w:tcPr>
          <w:p w14:paraId="71F0F702"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2</w:t>
            </w:r>
          </w:p>
        </w:tc>
        <w:tc>
          <w:tcPr>
            <w:tcW w:w="2037" w:type="pct"/>
            <w:tcBorders>
              <w:top w:val="nil"/>
              <w:left w:val="nil"/>
              <w:bottom w:val="single" w:sz="4" w:space="0" w:color="5B9BD5"/>
              <w:right w:val="single" w:sz="4" w:space="0" w:color="5B9BD5"/>
            </w:tcBorders>
            <w:shd w:val="clear" w:color="000000" w:fill="D9D9D9"/>
            <w:vAlign w:val="center"/>
            <w:hideMark/>
          </w:tcPr>
          <w:p w14:paraId="44410DC6"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Collecte et traitement des données</w:t>
            </w:r>
          </w:p>
        </w:tc>
        <w:tc>
          <w:tcPr>
            <w:tcW w:w="709" w:type="pct"/>
            <w:tcBorders>
              <w:top w:val="nil"/>
              <w:left w:val="nil"/>
              <w:bottom w:val="single" w:sz="4" w:space="0" w:color="5B9BD5"/>
              <w:right w:val="single" w:sz="4" w:space="0" w:color="5B9BD5"/>
            </w:tcBorders>
            <w:shd w:val="clear" w:color="000000" w:fill="D9D9D9"/>
            <w:vAlign w:val="center"/>
            <w:hideMark/>
          </w:tcPr>
          <w:p w14:paraId="0EBA3D20"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 </w:t>
            </w:r>
          </w:p>
        </w:tc>
        <w:tc>
          <w:tcPr>
            <w:tcW w:w="658" w:type="pct"/>
            <w:tcBorders>
              <w:top w:val="nil"/>
              <w:left w:val="nil"/>
              <w:bottom w:val="single" w:sz="4" w:space="0" w:color="5B9BD5"/>
              <w:right w:val="single" w:sz="4" w:space="0" w:color="5B9BD5"/>
            </w:tcBorders>
            <w:shd w:val="clear" w:color="000000" w:fill="D9D9D9"/>
            <w:vAlign w:val="center"/>
            <w:hideMark/>
          </w:tcPr>
          <w:p w14:paraId="19C7A016"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602" w:type="pct"/>
            <w:tcBorders>
              <w:top w:val="nil"/>
              <w:left w:val="nil"/>
              <w:bottom w:val="single" w:sz="4" w:space="0" w:color="5B9BD5"/>
              <w:right w:val="single" w:sz="4" w:space="0" w:color="5B9BD5"/>
            </w:tcBorders>
            <w:shd w:val="clear" w:color="000000" w:fill="D9D9D9"/>
            <w:vAlign w:val="center"/>
            <w:hideMark/>
          </w:tcPr>
          <w:p w14:paraId="1A552CF5"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804" w:type="pct"/>
            <w:tcBorders>
              <w:top w:val="nil"/>
              <w:left w:val="nil"/>
              <w:bottom w:val="single" w:sz="4" w:space="0" w:color="5B9BD5"/>
              <w:right w:val="single" w:sz="4" w:space="0" w:color="5B9BD5"/>
            </w:tcBorders>
            <w:shd w:val="clear" w:color="000000" w:fill="D9D9D9"/>
            <w:noWrap/>
            <w:vAlign w:val="center"/>
            <w:hideMark/>
          </w:tcPr>
          <w:p w14:paraId="50AA78FC"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r>
      <w:tr w:rsidR="004B4CA7" w:rsidRPr="00F8737E" w14:paraId="65389351"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3BFCFD71"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2.1</w:t>
            </w:r>
          </w:p>
        </w:tc>
        <w:tc>
          <w:tcPr>
            <w:tcW w:w="2037" w:type="pct"/>
            <w:tcBorders>
              <w:top w:val="nil"/>
              <w:left w:val="nil"/>
              <w:bottom w:val="single" w:sz="4" w:space="0" w:color="5B9BD5"/>
              <w:right w:val="single" w:sz="4" w:space="0" w:color="5B9BD5"/>
            </w:tcBorders>
            <w:shd w:val="clear" w:color="000000" w:fill="FFFFFF"/>
            <w:vAlign w:val="center"/>
            <w:hideMark/>
          </w:tcPr>
          <w:p w14:paraId="7393B615"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Prise de rendez-vous pour la collecte auprès des partenaires institutionnels</w:t>
            </w:r>
          </w:p>
          <w:p w14:paraId="04BD4243" w14:textId="77777777" w:rsidR="004B4CA7" w:rsidRPr="00F8737E" w:rsidRDefault="004B4CA7" w:rsidP="004B4CA7">
            <w:pPr>
              <w:jc w:val="both"/>
              <w:rPr>
                <w:rFonts w:ascii="Century Gothic" w:hAnsi="Century Gothic" w:cs="Calibri"/>
                <w:color w:val="000000"/>
                <w:sz w:val="20"/>
                <w:szCs w:val="20"/>
                <w:lang w:eastAsia="fr-FR"/>
              </w:rPr>
            </w:pPr>
          </w:p>
          <w:p w14:paraId="6BA3B6EA" w14:textId="05082A57" w:rsidR="004B4CA7" w:rsidRPr="00F8737E" w:rsidRDefault="004B4CA7">
            <w:pPr>
              <w:jc w:val="both"/>
              <w:rPr>
                <w:rFonts w:ascii="Century Gothic" w:hAnsi="Century Gothic" w:cs="Calibri"/>
                <w:color w:val="000000"/>
                <w:sz w:val="20"/>
                <w:szCs w:val="20"/>
                <w:lang w:eastAsia="fr-FR"/>
              </w:rPr>
            </w:pPr>
            <w:r w:rsidRPr="00F8737E">
              <w:rPr>
                <w:rFonts w:ascii="Century Gothic" w:hAnsi="Century Gothic" w:cs="Calibri"/>
                <w:i/>
                <w:iCs/>
                <w:color w:val="000000"/>
                <w:sz w:val="20"/>
                <w:szCs w:val="20"/>
                <w:lang w:eastAsia="fr-FR"/>
              </w:rPr>
              <w:t>NB : L’UNICEF fournira à l’équipe d’experts les contacts (téléphones, WhatsApp, Skype, Email, etc.) des personnes à interviewer et également ceux de leurs suppléants. Un agenda des rencontres sera préparé avec l’appui de l’UNICEF.</w:t>
            </w:r>
          </w:p>
        </w:tc>
        <w:tc>
          <w:tcPr>
            <w:tcW w:w="709" w:type="pct"/>
            <w:tcBorders>
              <w:top w:val="nil"/>
              <w:left w:val="nil"/>
              <w:bottom w:val="single" w:sz="4" w:space="0" w:color="5B9BD5"/>
              <w:right w:val="single" w:sz="4" w:space="0" w:color="5B9BD5"/>
            </w:tcBorders>
            <w:shd w:val="clear" w:color="000000" w:fill="FFFFFF"/>
            <w:vAlign w:val="center"/>
            <w:hideMark/>
          </w:tcPr>
          <w:p w14:paraId="02AD2027"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Programme de rencontre des partenaires institutionnels</w:t>
            </w:r>
          </w:p>
        </w:tc>
        <w:tc>
          <w:tcPr>
            <w:tcW w:w="658" w:type="pct"/>
            <w:tcBorders>
              <w:top w:val="nil"/>
              <w:left w:val="nil"/>
              <w:bottom w:val="single" w:sz="4" w:space="0" w:color="5B9BD5"/>
              <w:right w:val="single" w:sz="4" w:space="0" w:color="5B9BD5"/>
            </w:tcBorders>
            <w:shd w:val="clear" w:color="auto" w:fill="auto"/>
            <w:vAlign w:val="center"/>
            <w:hideMark/>
          </w:tcPr>
          <w:p w14:paraId="46B7366F"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12 mai 2020</w:t>
            </w:r>
          </w:p>
        </w:tc>
        <w:tc>
          <w:tcPr>
            <w:tcW w:w="602" w:type="pct"/>
            <w:tcBorders>
              <w:top w:val="nil"/>
              <w:left w:val="nil"/>
              <w:bottom w:val="single" w:sz="4" w:space="0" w:color="5B9BD5"/>
              <w:right w:val="single" w:sz="4" w:space="0" w:color="5B9BD5"/>
            </w:tcBorders>
            <w:shd w:val="clear" w:color="auto" w:fill="auto"/>
            <w:vAlign w:val="center"/>
            <w:hideMark/>
          </w:tcPr>
          <w:p w14:paraId="7DB017FD"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15 mai 2020</w:t>
            </w:r>
          </w:p>
        </w:tc>
        <w:tc>
          <w:tcPr>
            <w:tcW w:w="804" w:type="pct"/>
            <w:tcBorders>
              <w:top w:val="nil"/>
              <w:left w:val="nil"/>
              <w:bottom w:val="single" w:sz="4" w:space="0" w:color="5B9BD5"/>
              <w:right w:val="single" w:sz="4" w:space="0" w:color="5B9BD5"/>
            </w:tcBorders>
            <w:shd w:val="clear" w:color="auto" w:fill="auto"/>
            <w:vAlign w:val="center"/>
            <w:hideMark/>
          </w:tcPr>
          <w:p w14:paraId="679549AE"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Equipe Backstopping AMD</w:t>
            </w:r>
          </w:p>
        </w:tc>
      </w:tr>
      <w:tr w:rsidR="004B4CA7" w:rsidRPr="00F8737E" w14:paraId="5D793512"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467874F9" w14:textId="77777777" w:rsidR="004B4CA7" w:rsidRPr="00F8737E" w:rsidRDefault="004B4CA7" w:rsidP="004B4CA7">
            <w:pPr>
              <w:jc w:val="center"/>
              <w:rPr>
                <w:rFonts w:ascii="Century Gothic" w:hAnsi="Century Gothic" w:cs="Calibri"/>
                <w:b/>
                <w:bCs/>
                <w:color w:val="000000"/>
                <w:sz w:val="20"/>
                <w:szCs w:val="20"/>
                <w:lang w:eastAsia="fr-FR"/>
              </w:rPr>
            </w:pPr>
            <w:bookmarkStart w:id="95" w:name="RANGE!B19"/>
            <w:r w:rsidRPr="00F8737E">
              <w:rPr>
                <w:rFonts w:ascii="Century Gothic" w:hAnsi="Century Gothic" w:cs="Calibri"/>
                <w:b/>
                <w:bCs/>
                <w:color w:val="000000"/>
                <w:sz w:val="20"/>
                <w:szCs w:val="20"/>
                <w:lang w:eastAsia="fr-FR"/>
              </w:rPr>
              <w:t>2.2</w:t>
            </w:r>
            <w:bookmarkEnd w:id="95"/>
          </w:p>
        </w:tc>
        <w:tc>
          <w:tcPr>
            <w:tcW w:w="2037" w:type="pct"/>
            <w:tcBorders>
              <w:top w:val="nil"/>
              <w:left w:val="nil"/>
              <w:bottom w:val="single" w:sz="4" w:space="0" w:color="5B9BD5"/>
              <w:right w:val="single" w:sz="4" w:space="0" w:color="5B9BD5"/>
            </w:tcBorders>
            <w:shd w:val="clear" w:color="000000" w:fill="FFFFFF"/>
            <w:vAlign w:val="center"/>
            <w:hideMark/>
          </w:tcPr>
          <w:p w14:paraId="162C598A" w14:textId="77777777" w:rsidR="004B4CA7" w:rsidRPr="00F8737E" w:rsidRDefault="004B4CA7" w:rsidP="004B4CA7">
            <w:pPr>
              <w:jc w:val="both"/>
              <w:rPr>
                <w:rFonts w:ascii="Century Gothic" w:hAnsi="Century Gothic" w:cs="Calibri"/>
                <w:color w:val="000000"/>
                <w:sz w:val="20"/>
                <w:szCs w:val="20"/>
                <w:lang w:eastAsia="fr-FR"/>
              </w:rPr>
            </w:pPr>
            <w:bookmarkStart w:id="96" w:name="RANGE!C19"/>
            <w:r w:rsidRPr="00F8737E">
              <w:rPr>
                <w:rFonts w:ascii="Century Gothic" w:hAnsi="Century Gothic" w:cs="Calibri"/>
                <w:color w:val="000000"/>
                <w:sz w:val="20"/>
                <w:szCs w:val="20"/>
                <w:lang w:eastAsia="fr-FR"/>
              </w:rPr>
              <w:t>Collecte auprès des partenaires institutionnels (à distance par l'équipe d'experts clés et sur place avec l’appui de l’expert statisticien local mobilisé par AMD International)</w:t>
            </w:r>
            <w:bookmarkEnd w:id="96"/>
          </w:p>
        </w:tc>
        <w:tc>
          <w:tcPr>
            <w:tcW w:w="709" w:type="pct"/>
            <w:tcBorders>
              <w:top w:val="nil"/>
              <w:left w:val="nil"/>
              <w:bottom w:val="single" w:sz="4" w:space="0" w:color="5B9BD5"/>
              <w:right w:val="single" w:sz="4" w:space="0" w:color="5B9BD5"/>
            </w:tcBorders>
            <w:shd w:val="clear" w:color="000000" w:fill="FFFFFF"/>
            <w:vAlign w:val="center"/>
            <w:hideMark/>
          </w:tcPr>
          <w:p w14:paraId="3E73B7E2" w14:textId="77777777" w:rsidR="004B4CA7" w:rsidRPr="00F8737E" w:rsidRDefault="004B4CA7" w:rsidP="004B4CA7">
            <w:pPr>
              <w:jc w:val="both"/>
              <w:rPr>
                <w:rFonts w:ascii="Century Gothic" w:hAnsi="Century Gothic" w:cs="Calibri"/>
                <w:color w:val="000000"/>
                <w:sz w:val="20"/>
                <w:szCs w:val="20"/>
                <w:lang w:eastAsia="fr-FR"/>
              </w:rPr>
            </w:pPr>
            <w:bookmarkStart w:id="97" w:name="RANGE!D19"/>
            <w:r w:rsidRPr="00F8737E">
              <w:rPr>
                <w:rFonts w:ascii="Century Gothic" w:hAnsi="Century Gothic" w:cs="Calibri"/>
                <w:color w:val="000000"/>
                <w:sz w:val="20"/>
                <w:szCs w:val="20"/>
                <w:lang w:eastAsia="fr-FR"/>
              </w:rPr>
              <w:t> </w:t>
            </w:r>
            <w:bookmarkEnd w:id="97"/>
          </w:p>
        </w:tc>
        <w:tc>
          <w:tcPr>
            <w:tcW w:w="658" w:type="pct"/>
            <w:tcBorders>
              <w:top w:val="nil"/>
              <w:left w:val="nil"/>
              <w:bottom w:val="single" w:sz="4" w:space="0" w:color="5B9BD5"/>
              <w:right w:val="single" w:sz="4" w:space="0" w:color="5B9BD5"/>
            </w:tcBorders>
            <w:shd w:val="clear" w:color="auto" w:fill="auto"/>
            <w:vAlign w:val="center"/>
            <w:hideMark/>
          </w:tcPr>
          <w:p w14:paraId="78622E24"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18 mai 2020</w:t>
            </w:r>
          </w:p>
        </w:tc>
        <w:tc>
          <w:tcPr>
            <w:tcW w:w="602" w:type="pct"/>
            <w:tcBorders>
              <w:top w:val="nil"/>
              <w:left w:val="nil"/>
              <w:bottom w:val="single" w:sz="4" w:space="0" w:color="5B9BD5"/>
              <w:right w:val="single" w:sz="4" w:space="0" w:color="5B9BD5"/>
            </w:tcBorders>
            <w:shd w:val="clear" w:color="auto" w:fill="auto"/>
            <w:vAlign w:val="center"/>
            <w:hideMark/>
          </w:tcPr>
          <w:p w14:paraId="6991217F"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27 mai 2020</w:t>
            </w:r>
          </w:p>
        </w:tc>
        <w:tc>
          <w:tcPr>
            <w:tcW w:w="804" w:type="pct"/>
            <w:tcBorders>
              <w:top w:val="nil"/>
              <w:left w:val="nil"/>
              <w:bottom w:val="single" w:sz="4" w:space="0" w:color="5B9BD5"/>
              <w:right w:val="single" w:sz="4" w:space="0" w:color="5B9BD5"/>
            </w:tcBorders>
            <w:shd w:val="clear" w:color="auto" w:fill="auto"/>
            <w:vAlign w:val="center"/>
            <w:hideMark/>
          </w:tcPr>
          <w:p w14:paraId="7FBF003E" w14:textId="77777777" w:rsidR="004B4CA7" w:rsidRPr="00F8737E" w:rsidRDefault="004B4CA7" w:rsidP="004B4CA7">
            <w:pPr>
              <w:jc w:val="both"/>
              <w:rPr>
                <w:rFonts w:ascii="Century Gothic" w:hAnsi="Century Gothic" w:cs="Calibri"/>
                <w:color w:val="000000"/>
                <w:sz w:val="20"/>
                <w:szCs w:val="20"/>
                <w:lang w:eastAsia="fr-FR"/>
              </w:rPr>
            </w:pPr>
            <w:bookmarkStart w:id="98" w:name="RANGE!H19"/>
            <w:r w:rsidRPr="00F8737E">
              <w:rPr>
                <w:rFonts w:ascii="Century Gothic" w:hAnsi="Century Gothic" w:cs="Calibri"/>
                <w:color w:val="000000"/>
                <w:sz w:val="20"/>
                <w:szCs w:val="20"/>
                <w:lang w:eastAsia="fr-FR"/>
              </w:rPr>
              <w:t>Experts AMD International</w:t>
            </w:r>
            <w:bookmarkEnd w:id="98"/>
          </w:p>
        </w:tc>
      </w:tr>
      <w:tr w:rsidR="004B4CA7" w:rsidRPr="00F8737E" w14:paraId="3B189EE8"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0DF5D8C5"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2.3</w:t>
            </w:r>
          </w:p>
        </w:tc>
        <w:tc>
          <w:tcPr>
            <w:tcW w:w="2037" w:type="pct"/>
            <w:tcBorders>
              <w:top w:val="nil"/>
              <w:left w:val="nil"/>
              <w:bottom w:val="single" w:sz="4" w:space="0" w:color="5B9BD5"/>
              <w:right w:val="single" w:sz="4" w:space="0" w:color="5B9BD5"/>
            </w:tcBorders>
            <w:shd w:val="clear" w:color="000000" w:fill="FFFFFF"/>
            <w:vAlign w:val="center"/>
            <w:hideMark/>
          </w:tcPr>
          <w:p w14:paraId="2B89C041"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Session de débriefing avec l'UNICEF/comité de pilotage</w:t>
            </w:r>
          </w:p>
          <w:p w14:paraId="5EA14A6A"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(Visioconférence)</w:t>
            </w:r>
          </w:p>
        </w:tc>
        <w:tc>
          <w:tcPr>
            <w:tcW w:w="709" w:type="pct"/>
            <w:tcBorders>
              <w:top w:val="nil"/>
              <w:left w:val="nil"/>
              <w:bottom w:val="single" w:sz="4" w:space="0" w:color="5B9BD5"/>
              <w:right w:val="single" w:sz="4" w:space="0" w:color="5B9BD5"/>
            </w:tcBorders>
            <w:shd w:val="clear" w:color="000000" w:fill="FFFFFF"/>
            <w:vAlign w:val="center"/>
            <w:hideMark/>
          </w:tcPr>
          <w:p w14:paraId="6CB0A550"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658" w:type="pct"/>
            <w:tcBorders>
              <w:top w:val="nil"/>
              <w:left w:val="nil"/>
              <w:bottom w:val="single" w:sz="4" w:space="0" w:color="5B9BD5"/>
              <w:right w:val="single" w:sz="4" w:space="0" w:color="5B9BD5"/>
            </w:tcBorders>
            <w:shd w:val="clear" w:color="auto" w:fill="auto"/>
            <w:vAlign w:val="center"/>
            <w:hideMark/>
          </w:tcPr>
          <w:p w14:paraId="4FC2E1FA"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29 mai 2020</w:t>
            </w:r>
          </w:p>
        </w:tc>
        <w:tc>
          <w:tcPr>
            <w:tcW w:w="602" w:type="pct"/>
            <w:tcBorders>
              <w:top w:val="nil"/>
              <w:left w:val="nil"/>
              <w:bottom w:val="single" w:sz="4" w:space="0" w:color="5B9BD5"/>
              <w:right w:val="single" w:sz="4" w:space="0" w:color="5B9BD5"/>
            </w:tcBorders>
            <w:shd w:val="clear" w:color="auto" w:fill="auto"/>
            <w:vAlign w:val="center"/>
            <w:hideMark/>
          </w:tcPr>
          <w:p w14:paraId="02640DAA"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29 mai 2020</w:t>
            </w:r>
          </w:p>
        </w:tc>
        <w:tc>
          <w:tcPr>
            <w:tcW w:w="804" w:type="pct"/>
            <w:tcBorders>
              <w:top w:val="nil"/>
              <w:left w:val="nil"/>
              <w:bottom w:val="single" w:sz="4" w:space="0" w:color="5B9BD5"/>
              <w:right w:val="single" w:sz="4" w:space="0" w:color="5B9BD5"/>
            </w:tcBorders>
            <w:shd w:val="clear" w:color="000000" w:fill="FFFFFF"/>
            <w:vAlign w:val="center"/>
            <w:hideMark/>
          </w:tcPr>
          <w:p w14:paraId="536CDE11"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UNICEF/ Comité de pilotage</w:t>
            </w:r>
          </w:p>
          <w:p w14:paraId="12900B92"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Experts AMD International</w:t>
            </w:r>
          </w:p>
        </w:tc>
      </w:tr>
      <w:tr w:rsidR="004B4CA7" w:rsidRPr="00F8737E" w14:paraId="1C2DB9D0"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3A94ECF8"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2.4</w:t>
            </w:r>
          </w:p>
        </w:tc>
        <w:tc>
          <w:tcPr>
            <w:tcW w:w="2037" w:type="pct"/>
            <w:tcBorders>
              <w:top w:val="nil"/>
              <w:left w:val="nil"/>
              <w:bottom w:val="single" w:sz="4" w:space="0" w:color="5B9BD5"/>
              <w:right w:val="single" w:sz="4" w:space="0" w:color="5B9BD5"/>
            </w:tcBorders>
            <w:shd w:val="clear" w:color="000000" w:fill="FFFFFF"/>
            <w:vAlign w:val="center"/>
            <w:hideMark/>
          </w:tcPr>
          <w:p w14:paraId="7E53B2E4"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Mobilisation des agents de collecte</w:t>
            </w:r>
          </w:p>
          <w:p w14:paraId="6C02DBFF"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Formation des agents de collecte</w:t>
            </w:r>
          </w:p>
          <w:p w14:paraId="44BEB98D"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Pré-test et finalisation définitive des outils de collecte</w:t>
            </w:r>
          </w:p>
        </w:tc>
        <w:tc>
          <w:tcPr>
            <w:tcW w:w="709" w:type="pct"/>
            <w:tcBorders>
              <w:top w:val="nil"/>
              <w:left w:val="nil"/>
              <w:bottom w:val="single" w:sz="4" w:space="0" w:color="5B9BD5"/>
              <w:right w:val="single" w:sz="4" w:space="0" w:color="5B9BD5"/>
            </w:tcBorders>
            <w:shd w:val="clear" w:color="000000" w:fill="FFFFFF"/>
            <w:vAlign w:val="center"/>
            <w:hideMark/>
          </w:tcPr>
          <w:p w14:paraId="63E1300F"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Note de formation</w:t>
            </w:r>
          </w:p>
        </w:tc>
        <w:tc>
          <w:tcPr>
            <w:tcW w:w="658" w:type="pct"/>
            <w:tcBorders>
              <w:top w:val="nil"/>
              <w:left w:val="nil"/>
              <w:bottom w:val="single" w:sz="4" w:space="0" w:color="5B9BD5"/>
              <w:right w:val="single" w:sz="4" w:space="0" w:color="5B9BD5"/>
            </w:tcBorders>
            <w:shd w:val="clear" w:color="auto" w:fill="auto"/>
            <w:vAlign w:val="center"/>
            <w:hideMark/>
          </w:tcPr>
          <w:p w14:paraId="50FDA77C"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8 juin 2020</w:t>
            </w:r>
          </w:p>
        </w:tc>
        <w:tc>
          <w:tcPr>
            <w:tcW w:w="602" w:type="pct"/>
            <w:tcBorders>
              <w:top w:val="nil"/>
              <w:left w:val="nil"/>
              <w:bottom w:val="single" w:sz="4" w:space="0" w:color="5B9BD5"/>
              <w:right w:val="single" w:sz="4" w:space="0" w:color="5B9BD5"/>
            </w:tcBorders>
            <w:shd w:val="clear" w:color="auto" w:fill="auto"/>
            <w:vAlign w:val="center"/>
            <w:hideMark/>
          </w:tcPr>
          <w:p w14:paraId="2E0F1970"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dimanche 14 juin 2020</w:t>
            </w:r>
          </w:p>
        </w:tc>
        <w:tc>
          <w:tcPr>
            <w:tcW w:w="804" w:type="pct"/>
            <w:tcBorders>
              <w:top w:val="nil"/>
              <w:left w:val="nil"/>
              <w:bottom w:val="single" w:sz="4" w:space="0" w:color="5B9BD5"/>
              <w:right w:val="single" w:sz="4" w:space="0" w:color="5B9BD5"/>
            </w:tcBorders>
            <w:shd w:val="clear" w:color="auto" w:fill="auto"/>
            <w:vAlign w:val="center"/>
            <w:hideMark/>
          </w:tcPr>
          <w:p w14:paraId="144FABEA"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Experts AMD International</w:t>
            </w:r>
          </w:p>
          <w:p w14:paraId="4F82FBC2"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Agent partenaire AMD</w:t>
            </w:r>
          </w:p>
          <w:p w14:paraId="6F0133D1" w14:textId="77777777" w:rsidR="004B4CA7" w:rsidRPr="00F8737E" w:rsidRDefault="004B4CA7" w:rsidP="004B4CA7">
            <w:pPr>
              <w:jc w:val="both"/>
              <w:rPr>
                <w:rFonts w:ascii="Century Gothic" w:hAnsi="Century Gothic" w:cs="Calibri"/>
                <w:color w:val="000000"/>
                <w:sz w:val="20"/>
                <w:szCs w:val="20"/>
                <w:lang w:val="en-US" w:eastAsia="fr-FR"/>
              </w:rPr>
            </w:pPr>
            <w:r w:rsidRPr="00F8737E">
              <w:rPr>
                <w:rFonts w:ascii="Century Gothic" w:hAnsi="Century Gothic" w:cs="Calibri"/>
                <w:color w:val="000000"/>
                <w:sz w:val="20"/>
                <w:szCs w:val="20"/>
                <w:lang w:val="en-US" w:eastAsia="fr-FR"/>
              </w:rPr>
              <w:t>Equipe Backstopping AMD</w:t>
            </w:r>
          </w:p>
        </w:tc>
      </w:tr>
      <w:tr w:rsidR="004B4CA7" w:rsidRPr="00F8737E" w14:paraId="4004AA82"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213E0ECC"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2.5</w:t>
            </w:r>
          </w:p>
        </w:tc>
        <w:tc>
          <w:tcPr>
            <w:tcW w:w="2037" w:type="pct"/>
            <w:tcBorders>
              <w:top w:val="nil"/>
              <w:left w:val="nil"/>
              <w:bottom w:val="single" w:sz="4" w:space="0" w:color="5B9BD5"/>
              <w:right w:val="single" w:sz="4" w:space="0" w:color="5B9BD5"/>
            </w:tcBorders>
            <w:shd w:val="clear" w:color="000000" w:fill="FFFFFF"/>
            <w:hideMark/>
          </w:tcPr>
          <w:p w14:paraId="64CA5E5B" w14:textId="77777777" w:rsidR="004B4CA7" w:rsidRPr="00F8737E" w:rsidRDefault="004B4CA7" w:rsidP="004B4CA7">
            <w:pPr>
              <w:spacing w:after="240"/>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xml:space="preserve">Opération de collecte de données par l'équipe des agents de collecte auprès des bénéficiaires (élèves, parents d’élèves, ménages, etc.) </w:t>
            </w:r>
          </w:p>
          <w:p w14:paraId="4292B661" w14:textId="77777777" w:rsidR="004B4CA7" w:rsidRPr="00F8737E" w:rsidRDefault="004B4CA7" w:rsidP="004B4CA7">
            <w:pPr>
              <w:jc w:val="both"/>
              <w:rPr>
                <w:rFonts w:ascii="Century Gothic" w:hAnsi="Century Gothic" w:cs="Calibri"/>
                <w:i/>
                <w:iCs/>
                <w:color w:val="000000"/>
                <w:sz w:val="20"/>
                <w:szCs w:val="20"/>
                <w:lang w:eastAsia="fr-FR"/>
              </w:rPr>
            </w:pPr>
            <w:r w:rsidRPr="00F8737E">
              <w:rPr>
                <w:rFonts w:ascii="Century Gothic" w:hAnsi="Century Gothic" w:cs="Calibri"/>
                <w:i/>
                <w:iCs/>
                <w:color w:val="000000"/>
                <w:sz w:val="20"/>
                <w:szCs w:val="20"/>
                <w:lang w:eastAsia="fr-FR"/>
              </w:rPr>
              <w:t xml:space="preserve">NB: </w:t>
            </w:r>
          </w:p>
          <w:p w14:paraId="116B819B" w14:textId="77777777" w:rsidR="004B4CA7" w:rsidRPr="00F8737E" w:rsidRDefault="004B4CA7" w:rsidP="004B4CA7">
            <w:pPr>
              <w:jc w:val="both"/>
              <w:rPr>
                <w:rFonts w:ascii="Century Gothic" w:hAnsi="Century Gothic" w:cs="Calibri"/>
                <w:i/>
                <w:iCs/>
                <w:color w:val="000000"/>
                <w:sz w:val="20"/>
                <w:szCs w:val="20"/>
                <w:lang w:eastAsia="fr-FR"/>
              </w:rPr>
            </w:pPr>
            <w:r w:rsidRPr="00F8737E">
              <w:rPr>
                <w:rFonts w:ascii="Century Gothic" w:hAnsi="Century Gothic" w:cs="Calibri"/>
                <w:i/>
                <w:iCs/>
                <w:color w:val="000000"/>
                <w:sz w:val="20"/>
                <w:szCs w:val="20"/>
                <w:lang w:eastAsia="fr-FR"/>
              </w:rPr>
              <w:t>- Elle se fera en présentielle pour prendre en compte le fait que les moyens technologiques ne soient pas aussi développés au Burundi où la population est principalement rurale (de l’avis de l’UNICEF).</w:t>
            </w:r>
          </w:p>
          <w:p w14:paraId="6457CD08"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i/>
                <w:iCs/>
                <w:color w:val="000000"/>
                <w:sz w:val="20"/>
                <w:szCs w:val="20"/>
                <w:lang w:eastAsia="fr-FR"/>
              </w:rPr>
              <w:t>- La collecte en présentielle auprès des bénéficiaires ne peut se faire qu’après le 20 mai 2020 car pour cause de campagne électorale, toute collecte est interdite sur la période allant du 15 avril au 20 mai 2020</w:t>
            </w:r>
          </w:p>
        </w:tc>
        <w:tc>
          <w:tcPr>
            <w:tcW w:w="709" w:type="pct"/>
            <w:tcBorders>
              <w:top w:val="nil"/>
              <w:left w:val="nil"/>
              <w:bottom w:val="single" w:sz="4" w:space="0" w:color="5B9BD5"/>
              <w:right w:val="single" w:sz="4" w:space="0" w:color="5B9BD5"/>
            </w:tcBorders>
            <w:shd w:val="clear" w:color="000000" w:fill="FFFFFF"/>
            <w:vAlign w:val="center"/>
            <w:hideMark/>
          </w:tcPr>
          <w:p w14:paraId="17618ED0"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658" w:type="pct"/>
            <w:tcBorders>
              <w:top w:val="nil"/>
              <w:left w:val="nil"/>
              <w:bottom w:val="single" w:sz="4" w:space="0" w:color="5B9BD5"/>
              <w:right w:val="single" w:sz="4" w:space="0" w:color="5B9BD5"/>
            </w:tcBorders>
            <w:shd w:val="clear" w:color="auto" w:fill="auto"/>
            <w:vAlign w:val="center"/>
            <w:hideMark/>
          </w:tcPr>
          <w:p w14:paraId="14B0926A"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15 juin 2020</w:t>
            </w:r>
          </w:p>
        </w:tc>
        <w:tc>
          <w:tcPr>
            <w:tcW w:w="602" w:type="pct"/>
            <w:tcBorders>
              <w:top w:val="nil"/>
              <w:left w:val="nil"/>
              <w:bottom w:val="single" w:sz="4" w:space="0" w:color="5B9BD5"/>
              <w:right w:val="single" w:sz="4" w:space="0" w:color="5B9BD5"/>
            </w:tcBorders>
            <w:shd w:val="clear" w:color="auto" w:fill="auto"/>
            <w:vAlign w:val="center"/>
            <w:hideMark/>
          </w:tcPr>
          <w:p w14:paraId="54ED9F9C"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28 juin 2020</w:t>
            </w:r>
          </w:p>
        </w:tc>
        <w:tc>
          <w:tcPr>
            <w:tcW w:w="804" w:type="pct"/>
            <w:tcBorders>
              <w:top w:val="nil"/>
              <w:left w:val="nil"/>
              <w:bottom w:val="single" w:sz="4" w:space="0" w:color="5B9BD5"/>
              <w:right w:val="single" w:sz="4" w:space="0" w:color="5B9BD5"/>
            </w:tcBorders>
            <w:shd w:val="clear" w:color="auto" w:fill="auto"/>
            <w:vAlign w:val="center"/>
            <w:hideMark/>
          </w:tcPr>
          <w:p w14:paraId="3B10F8DE" w14:textId="77777777" w:rsidR="004B4CA7" w:rsidRPr="00F8737E" w:rsidRDefault="004B4CA7" w:rsidP="004B4CA7">
            <w:pPr>
              <w:jc w:val="both"/>
              <w:rPr>
                <w:rFonts w:ascii="Century Gothic" w:hAnsi="Century Gothic" w:cs="Calibri"/>
                <w:color w:val="000000"/>
                <w:sz w:val="20"/>
                <w:szCs w:val="20"/>
                <w:lang w:val="en-US" w:eastAsia="fr-FR"/>
              </w:rPr>
            </w:pPr>
            <w:r w:rsidRPr="00F8737E">
              <w:rPr>
                <w:rFonts w:ascii="Century Gothic" w:hAnsi="Century Gothic" w:cs="Calibri"/>
                <w:color w:val="000000"/>
                <w:sz w:val="20"/>
                <w:szCs w:val="20"/>
                <w:lang w:val="en-US" w:eastAsia="fr-FR"/>
              </w:rPr>
              <w:t>Agents de collecte</w:t>
            </w:r>
          </w:p>
          <w:p w14:paraId="15282448" w14:textId="77777777" w:rsidR="004B4CA7" w:rsidRPr="00F8737E" w:rsidRDefault="004B4CA7" w:rsidP="004B4CA7">
            <w:pPr>
              <w:jc w:val="both"/>
              <w:rPr>
                <w:rFonts w:ascii="Century Gothic" w:hAnsi="Century Gothic" w:cs="Calibri"/>
                <w:color w:val="000000"/>
                <w:sz w:val="20"/>
                <w:szCs w:val="20"/>
                <w:lang w:val="en-US" w:eastAsia="fr-FR"/>
              </w:rPr>
            </w:pPr>
            <w:r w:rsidRPr="00F8737E">
              <w:rPr>
                <w:rFonts w:ascii="Century Gothic" w:hAnsi="Century Gothic" w:cs="Calibri"/>
                <w:color w:val="000000"/>
                <w:sz w:val="20"/>
                <w:szCs w:val="20"/>
                <w:lang w:val="en-US" w:eastAsia="fr-FR"/>
              </w:rPr>
              <w:t>Equipe Backstopping AMD</w:t>
            </w:r>
          </w:p>
        </w:tc>
      </w:tr>
      <w:tr w:rsidR="004B4CA7" w:rsidRPr="00F8737E" w14:paraId="6399F00F"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0E0E1A97"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2.6</w:t>
            </w:r>
          </w:p>
        </w:tc>
        <w:tc>
          <w:tcPr>
            <w:tcW w:w="2037" w:type="pct"/>
            <w:tcBorders>
              <w:top w:val="nil"/>
              <w:left w:val="nil"/>
              <w:bottom w:val="single" w:sz="4" w:space="0" w:color="5B9BD5"/>
              <w:right w:val="single" w:sz="4" w:space="0" w:color="5B9BD5"/>
            </w:tcBorders>
            <w:shd w:val="clear" w:color="000000" w:fill="FFFFFF"/>
            <w:vAlign w:val="center"/>
            <w:hideMark/>
          </w:tcPr>
          <w:p w14:paraId="4E1ED2C5"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Production et transmission du rapport de terrain</w:t>
            </w:r>
          </w:p>
        </w:tc>
        <w:tc>
          <w:tcPr>
            <w:tcW w:w="709" w:type="pct"/>
            <w:tcBorders>
              <w:top w:val="nil"/>
              <w:left w:val="nil"/>
              <w:bottom w:val="single" w:sz="4" w:space="0" w:color="5B9BD5"/>
              <w:right w:val="single" w:sz="4" w:space="0" w:color="5B9BD5"/>
            </w:tcBorders>
            <w:shd w:val="clear" w:color="000000" w:fill="FFFFFF"/>
            <w:vAlign w:val="center"/>
            <w:hideMark/>
          </w:tcPr>
          <w:p w14:paraId="0F88A716"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Rapport de terrain</w:t>
            </w:r>
          </w:p>
        </w:tc>
        <w:tc>
          <w:tcPr>
            <w:tcW w:w="658" w:type="pct"/>
            <w:tcBorders>
              <w:top w:val="nil"/>
              <w:left w:val="nil"/>
              <w:bottom w:val="single" w:sz="4" w:space="0" w:color="5B9BD5"/>
              <w:right w:val="single" w:sz="4" w:space="0" w:color="5B9BD5"/>
            </w:tcBorders>
            <w:shd w:val="clear" w:color="auto" w:fill="auto"/>
            <w:vAlign w:val="center"/>
            <w:hideMark/>
          </w:tcPr>
          <w:p w14:paraId="087EB077"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29 juin 2020</w:t>
            </w:r>
          </w:p>
        </w:tc>
        <w:tc>
          <w:tcPr>
            <w:tcW w:w="602" w:type="pct"/>
            <w:tcBorders>
              <w:top w:val="nil"/>
              <w:left w:val="nil"/>
              <w:bottom w:val="single" w:sz="4" w:space="0" w:color="5B9BD5"/>
              <w:right w:val="single" w:sz="4" w:space="0" w:color="5B9BD5"/>
            </w:tcBorders>
            <w:shd w:val="clear" w:color="auto" w:fill="auto"/>
            <w:vAlign w:val="center"/>
            <w:hideMark/>
          </w:tcPr>
          <w:p w14:paraId="7F4484EA"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5 juillet 2020</w:t>
            </w:r>
          </w:p>
        </w:tc>
        <w:tc>
          <w:tcPr>
            <w:tcW w:w="804" w:type="pct"/>
            <w:tcBorders>
              <w:top w:val="nil"/>
              <w:left w:val="nil"/>
              <w:bottom w:val="single" w:sz="4" w:space="0" w:color="5B9BD5"/>
              <w:right w:val="single" w:sz="4" w:space="0" w:color="5B9BD5"/>
            </w:tcBorders>
            <w:shd w:val="clear" w:color="auto" w:fill="auto"/>
            <w:vAlign w:val="center"/>
            <w:hideMark/>
          </w:tcPr>
          <w:p w14:paraId="02AC145A" w14:textId="77777777" w:rsidR="004B4CA7" w:rsidRPr="00F8737E" w:rsidRDefault="004B4CA7" w:rsidP="004B4CA7">
            <w:pPr>
              <w:jc w:val="both"/>
              <w:rPr>
                <w:rFonts w:ascii="Century Gothic" w:hAnsi="Century Gothic" w:cs="Calibri"/>
                <w:color w:val="000000"/>
                <w:sz w:val="20"/>
                <w:szCs w:val="20"/>
                <w:lang w:val="en-US" w:eastAsia="fr-FR"/>
              </w:rPr>
            </w:pPr>
            <w:r w:rsidRPr="00F8737E">
              <w:rPr>
                <w:rFonts w:ascii="Century Gothic" w:hAnsi="Century Gothic" w:cs="Calibri"/>
                <w:color w:val="000000"/>
                <w:sz w:val="20"/>
                <w:szCs w:val="20"/>
                <w:lang w:val="en-US" w:eastAsia="fr-FR"/>
              </w:rPr>
              <w:t>Experts AMD International</w:t>
            </w:r>
          </w:p>
          <w:p w14:paraId="1E95603E" w14:textId="77777777" w:rsidR="004B4CA7" w:rsidRPr="00F8737E" w:rsidRDefault="004B4CA7" w:rsidP="004B4CA7">
            <w:pPr>
              <w:jc w:val="both"/>
              <w:rPr>
                <w:rFonts w:ascii="Century Gothic" w:hAnsi="Century Gothic" w:cs="Calibri"/>
                <w:color w:val="000000"/>
                <w:sz w:val="20"/>
                <w:szCs w:val="20"/>
                <w:lang w:val="en-US" w:eastAsia="fr-FR"/>
              </w:rPr>
            </w:pPr>
            <w:r w:rsidRPr="00F8737E">
              <w:rPr>
                <w:rFonts w:ascii="Century Gothic" w:hAnsi="Century Gothic" w:cs="Calibri"/>
                <w:color w:val="000000"/>
                <w:sz w:val="20"/>
                <w:szCs w:val="20"/>
                <w:lang w:val="en-US" w:eastAsia="fr-FR"/>
              </w:rPr>
              <w:t>Equipe backstopping AMD</w:t>
            </w:r>
          </w:p>
        </w:tc>
      </w:tr>
      <w:tr w:rsidR="004B4CA7" w:rsidRPr="00F8737E" w14:paraId="7C665944"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239B4F82"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2.7</w:t>
            </w:r>
          </w:p>
        </w:tc>
        <w:tc>
          <w:tcPr>
            <w:tcW w:w="2037" w:type="pct"/>
            <w:tcBorders>
              <w:top w:val="nil"/>
              <w:left w:val="nil"/>
              <w:bottom w:val="single" w:sz="4" w:space="0" w:color="5B9BD5"/>
              <w:right w:val="single" w:sz="4" w:space="0" w:color="5B9BD5"/>
            </w:tcBorders>
            <w:shd w:val="clear" w:color="000000" w:fill="FFFFFF"/>
            <w:vAlign w:val="center"/>
            <w:hideMark/>
          </w:tcPr>
          <w:p w14:paraId="184602D3"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Traitement des données</w:t>
            </w:r>
          </w:p>
          <w:p w14:paraId="50E70EE6"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Constitution &amp; apurement de la base de données</w:t>
            </w:r>
          </w:p>
          <w:p w14:paraId="4B337AE0"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Production des tableaux et graphiques</w:t>
            </w:r>
          </w:p>
        </w:tc>
        <w:tc>
          <w:tcPr>
            <w:tcW w:w="709" w:type="pct"/>
            <w:tcBorders>
              <w:top w:val="nil"/>
              <w:left w:val="nil"/>
              <w:bottom w:val="single" w:sz="4" w:space="0" w:color="5B9BD5"/>
              <w:right w:val="single" w:sz="4" w:space="0" w:color="5B9BD5"/>
            </w:tcBorders>
            <w:shd w:val="clear" w:color="000000" w:fill="FFFFFF"/>
            <w:vAlign w:val="center"/>
            <w:hideMark/>
          </w:tcPr>
          <w:p w14:paraId="10FDBDBE"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Base de données</w:t>
            </w:r>
          </w:p>
        </w:tc>
        <w:tc>
          <w:tcPr>
            <w:tcW w:w="658" w:type="pct"/>
            <w:tcBorders>
              <w:top w:val="nil"/>
              <w:left w:val="nil"/>
              <w:bottom w:val="single" w:sz="4" w:space="0" w:color="5B9BD5"/>
              <w:right w:val="single" w:sz="4" w:space="0" w:color="5B9BD5"/>
            </w:tcBorders>
            <w:shd w:val="clear" w:color="auto" w:fill="auto"/>
            <w:vAlign w:val="center"/>
            <w:hideMark/>
          </w:tcPr>
          <w:p w14:paraId="7164D7BF"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6 juillet 2020</w:t>
            </w:r>
          </w:p>
        </w:tc>
        <w:tc>
          <w:tcPr>
            <w:tcW w:w="602" w:type="pct"/>
            <w:tcBorders>
              <w:top w:val="nil"/>
              <w:left w:val="nil"/>
              <w:bottom w:val="single" w:sz="4" w:space="0" w:color="5B9BD5"/>
              <w:right w:val="single" w:sz="4" w:space="0" w:color="5B9BD5"/>
            </w:tcBorders>
            <w:shd w:val="clear" w:color="auto" w:fill="auto"/>
            <w:vAlign w:val="center"/>
            <w:hideMark/>
          </w:tcPr>
          <w:p w14:paraId="44B59D4B"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15 juillet 2020</w:t>
            </w:r>
          </w:p>
        </w:tc>
        <w:tc>
          <w:tcPr>
            <w:tcW w:w="804" w:type="pct"/>
            <w:tcBorders>
              <w:top w:val="nil"/>
              <w:left w:val="nil"/>
              <w:bottom w:val="single" w:sz="4" w:space="0" w:color="5B9BD5"/>
              <w:right w:val="single" w:sz="4" w:space="0" w:color="5B9BD5"/>
            </w:tcBorders>
            <w:shd w:val="clear" w:color="auto" w:fill="auto"/>
            <w:vAlign w:val="center"/>
            <w:hideMark/>
          </w:tcPr>
          <w:p w14:paraId="06601719" w14:textId="77777777" w:rsidR="004B4CA7" w:rsidRPr="00F8737E" w:rsidRDefault="004B4CA7" w:rsidP="004B4CA7">
            <w:pPr>
              <w:jc w:val="both"/>
              <w:rPr>
                <w:rFonts w:ascii="Century Gothic" w:hAnsi="Century Gothic" w:cs="Calibri"/>
                <w:color w:val="000000"/>
                <w:sz w:val="20"/>
                <w:szCs w:val="20"/>
                <w:lang w:val="en-US" w:eastAsia="fr-FR"/>
              </w:rPr>
            </w:pPr>
            <w:r w:rsidRPr="00F8737E">
              <w:rPr>
                <w:rFonts w:ascii="Century Gothic" w:hAnsi="Century Gothic" w:cs="Calibri"/>
                <w:color w:val="000000"/>
                <w:sz w:val="20"/>
                <w:szCs w:val="20"/>
                <w:lang w:val="en-US" w:eastAsia="fr-FR"/>
              </w:rPr>
              <w:t xml:space="preserve">Experts AMD International </w:t>
            </w:r>
          </w:p>
          <w:p w14:paraId="2F62CD2F" w14:textId="77777777" w:rsidR="004B4CA7" w:rsidRPr="00F8737E" w:rsidRDefault="004B4CA7" w:rsidP="004B4CA7">
            <w:pPr>
              <w:jc w:val="both"/>
              <w:rPr>
                <w:rFonts w:ascii="Century Gothic" w:hAnsi="Century Gothic" w:cs="Calibri"/>
                <w:color w:val="000000"/>
                <w:sz w:val="20"/>
                <w:szCs w:val="20"/>
                <w:lang w:val="en-US" w:eastAsia="fr-FR"/>
              </w:rPr>
            </w:pPr>
            <w:r w:rsidRPr="00F8737E">
              <w:rPr>
                <w:rFonts w:ascii="Century Gothic" w:hAnsi="Century Gothic" w:cs="Calibri"/>
                <w:color w:val="000000"/>
                <w:sz w:val="20"/>
                <w:szCs w:val="20"/>
                <w:lang w:val="en-US" w:eastAsia="fr-FR"/>
              </w:rPr>
              <w:t>Equipe backstopping AMD</w:t>
            </w:r>
          </w:p>
        </w:tc>
      </w:tr>
      <w:tr w:rsidR="004B4CA7" w:rsidRPr="00F8737E" w14:paraId="6D260DBC"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D9D9D9"/>
            <w:noWrap/>
            <w:vAlign w:val="center"/>
            <w:hideMark/>
          </w:tcPr>
          <w:p w14:paraId="7D7B73B2"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3</w:t>
            </w:r>
          </w:p>
        </w:tc>
        <w:tc>
          <w:tcPr>
            <w:tcW w:w="2037" w:type="pct"/>
            <w:tcBorders>
              <w:top w:val="nil"/>
              <w:left w:val="nil"/>
              <w:bottom w:val="single" w:sz="4" w:space="0" w:color="5B9BD5"/>
              <w:right w:val="single" w:sz="4" w:space="0" w:color="5B9BD5"/>
            </w:tcBorders>
            <w:shd w:val="clear" w:color="000000" w:fill="D9D9D9"/>
            <w:vAlign w:val="center"/>
            <w:hideMark/>
          </w:tcPr>
          <w:p w14:paraId="04126662"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Analyse, rapportage et validation des résultats</w:t>
            </w:r>
          </w:p>
        </w:tc>
        <w:tc>
          <w:tcPr>
            <w:tcW w:w="709" w:type="pct"/>
            <w:tcBorders>
              <w:top w:val="nil"/>
              <w:left w:val="nil"/>
              <w:bottom w:val="single" w:sz="4" w:space="0" w:color="5B9BD5"/>
              <w:right w:val="single" w:sz="4" w:space="0" w:color="5B9BD5"/>
            </w:tcBorders>
            <w:shd w:val="clear" w:color="000000" w:fill="D9D9D9"/>
            <w:vAlign w:val="center"/>
            <w:hideMark/>
          </w:tcPr>
          <w:p w14:paraId="50EE74AC"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 </w:t>
            </w:r>
          </w:p>
        </w:tc>
        <w:tc>
          <w:tcPr>
            <w:tcW w:w="658" w:type="pct"/>
            <w:tcBorders>
              <w:top w:val="nil"/>
              <w:left w:val="nil"/>
              <w:bottom w:val="single" w:sz="4" w:space="0" w:color="5B9BD5"/>
              <w:right w:val="single" w:sz="4" w:space="0" w:color="5B9BD5"/>
            </w:tcBorders>
            <w:shd w:val="clear" w:color="000000" w:fill="D9D9D9"/>
            <w:vAlign w:val="center"/>
            <w:hideMark/>
          </w:tcPr>
          <w:p w14:paraId="66FED7BA"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602" w:type="pct"/>
            <w:tcBorders>
              <w:top w:val="nil"/>
              <w:left w:val="nil"/>
              <w:bottom w:val="single" w:sz="4" w:space="0" w:color="5B9BD5"/>
              <w:right w:val="single" w:sz="4" w:space="0" w:color="5B9BD5"/>
            </w:tcBorders>
            <w:shd w:val="clear" w:color="000000" w:fill="D9D9D9"/>
            <w:vAlign w:val="center"/>
            <w:hideMark/>
          </w:tcPr>
          <w:p w14:paraId="59A6F454"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804" w:type="pct"/>
            <w:tcBorders>
              <w:top w:val="nil"/>
              <w:left w:val="nil"/>
              <w:bottom w:val="single" w:sz="4" w:space="0" w:color="5B9BD5"/>
              <w:right w:val="single" w:sz="4" w:space="0" w:color="5B9BD5"/>
            </w:tcBorders>
            <w:shd w:val="clear" w:color="000000" w:fill="D9D9D9"/>
            <w:noWrap/>
            <w:vAlign w:val="center"/>
            <w:hideMark/>
          </w:tcPr>
          <w:p w14:paraId="74F81AB8"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r>
      <w:tr w:rsidR="004B4CA7" w:rsidRPr="00F8737E" w14:paraId="2C9E9EC0"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67E9E01A"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3.1</w:t>
            </w:r>
          </w:p>
        </w:tc>
        <w:tc>
          <w:tcPr>
            <w:tcW w:w="2037" w:type="pct"/>
            <w:tcBorders>
              <w:top w:val="nil"/>
              <w:left w:val="nil"/>
              <w:bottom w:val="single" w:sz="4" w:space="0" w:color="5B9BD5"/>
              <w:right w:val="single" w:sz="4" w:space="0" w:color="5B9BD5"/>
            </w:tcBorders>
            <w:shd w:val="clear" w:color="000000" w:fill="FFFFFF"/>
            <w:vAlign w:val="center"/>
            <w:hideMark/>
          </w:tcPr>
          <w:p w14:paraId="12473A90"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Conduite des analyses pertinentes</w:t>
            </w:r>
          </w:p>
          <w:p w14:paraId="519E561E"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Elaboration du rapport d'évaluation provisoire</w:t>
            </w:r>
          </w:p>
        </w:tc>
        <w:tc>
          <w:tcPr>
            <w:tcW w:w="709" w:type="pct"/>
            <w:tcBorders>
              <w:top w:val="nil"/>
              <w:left w:val="nil"/>
              <w:bottom w:val="single" w:sz="4" w:space="0" w:color="5B9BD5"/>
              <w:right w:val="single" w:sz="4" w:space="0" w:color="5B9BD5"/>
            </w:tcBorders>
            <w:shd w:val="clear" w:color="000000" w:fill="FFFFFF"/>
            <w:vAlign w:val="center"/>
            <w:hideMark/>
          </w:tcPr>
          <w:p w14:paraId="425A9264"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658" w:type="pct"/>
            <w:tcBorders>
              <w:top w:val="nil"/>
              <w:left w:val="nil"/>
              <w:bottom w:val="single" w:sz="4" w:space="0" w:color="5B9BD5"/>
              <w:right w:val="single" w:sz="4" w:space="0" w:color="5B9BD5"/>
            </w:tcBorders>
            <w:shd w:val="clear" w:color="000000" w:fill="FFFFFF"/>
            <w:vAlign w:val="center"/>
            <w:hideMark/>
          </w:tcPr>
          <w:p w14:paraId="27AEE9D6"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16 juillet 2020</w:t>
            </w:r>
          </w:p>
        </w:tc>
        <w:tc>
          <w:tcPr>
            <w:tcW w:w="602" w:type="pct"/>
            <w:tcBorders>
              <w:top w:val="nil"/>
              <w:left w:val="nil"/>
              <w:bottom w:val="single" w:sz="4" w:space="0" w:color="5B9BD5"/>
              <w:right w:val="single" w:sz="4" w:space="0" w:color="5B9BD5"/>
            </w:tcBorders>
            <w:shd w:val="clear" w:color="auto" w:fill="auto"/>
            <w:vAlign w:val="center"/>
            <w:hideMark/>
          </w:tcPr>
          <w:p w14:paraId="7C4D729B"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2 août 2020</w:t>
            </w:r>
          </w:p>
        </w:tc>
        <w:tc>
          <w:tcPr>
            <w:tcW w:w="804" w:type="pct"/>
            <w:tcBorders>
              <w:top w:val="nil"/>
              <w:left w:val="nil"/>
              <w:bottom w:val="single" w:sz="4" w:space="0" w:color="5B9BD5"/>
              <w:right w:val="single" w:sz="4" w:space="0" w:color="5B9BD5"/>
            </w:tcBorders>
            <w:shd w:val="clear" w:color="auto" w:fill="auto"/>
            <w:vAlign w:val="center"/>
            <w:hideMark/>
          </w:tcPr>
          <w:p w14:paraId="4232A988" w14:textId="77777777" w:rsidR="004B4CA7" w:rsidRPr="00F8737E" w:rsidRDefault="004B4CA7" w:rsidP="004B4CA7">
            <w:pPr>
              <w:jc w:val="both"/>
              <w:rPr>
                <w:rFonts w:ascii="Century Gothic" w:hAnsi="Century Gothic" w:cs="Calibri"/>
                <w:color w:val="000000"/>
                <w:sz w:val="20"/>
                <w:szCs w:val="20"/>
                <w:lang w:eastAsia="fr-FR"/>
              </w:rPr>
            </w:pPr>
            <w:bookmarkStart w:id="99" w:name="RANGE!H26"/>
            <w:r w:rsidRPr="00F8737E">
              <w:rPr>
                <w:rFonts w:ascii="Century Gothic" w:hAnsi="Century Gothic" w:cs="Calibri"/>
                <w:color w:val="000000"/>
                <w:sz w:val="20"/>
                <w:szCs w:val="20"/>
                <w:lang w:eastAsia="fr-FR"/>
              </w:rPr>
              <w:t>Experts AMD International</w:t>
            </w:r>
            <w:bookmarkEnd w:id="99"/>
          </w:p>
        </w:tc>
      </w:tr>
      <w:tr w:rsidR="004B4CA7" w:rsidRPr="00F8737E" w14:paraId="4FB300ED"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5C3CE525"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3.2</w:t>
            </w:r>
          </w:p>
        </w:tc>
        <w:tc>
          <w:tcPr>
            <w:tcW w:w="2037" w:type="pct"/>
            <w:tcBorders>
              <w:top w:val="nil"/>
              <w:left w:val="nil"/>
              <w:bottom w:val="single" w:sz="4" w:space="0" w:color="5B9BD5"/>
              <w:right w:val="single" w:sz="4" w:space="0" w:color="5B9BD5"/>
            </w:tcBorders>
            <w:shd w:val="clear" w:color="000000" w:fill="FFFFFF"/>
            <w:vAlign w:val="center"/>
            <w:hideMark/>
          </w:tcPr>
          <w:p w14:paraId="272F9B87"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Transmission du rapport d'évaluation provisoire</w:t>
            </w:r>
          </w:p>
        </w:tc>
        <w:tc>
          <w:tcPr>
            <w:tcW w:w="709" w:type="pct"/>
            <w:tcBorders>
              <w:top w:val="nil"/>
              <w:left w:val="nil"/>
              <w:bottom w:val="single" w:sz="4" w:space="0" w:color="5B9BD5"/>
              <w:right w:val="single" w:sz="4" w:space="0" w:color="5B9BD5"/>
            </w:tcBorders>
            <w:shd w:val="clear" w:color="000000" w:fill="FFFFFF"/>
            <w:vAlign w:val="center"/>
            <w:hideMark/>
          </w:tcPr>
          <w:p w14:paraId="686E50C6"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Rapport d'évaluation provisoire</w:t>
            </w:r>
          </w:p>
        </w:tc>
        <w:tc>
          <w:tcPr>
            <w:tcW w:w="658" w:type="pct"/>
            <w:tcBorders>
              <w:top w:val="nil"/>
              <w:left w:val="nil"/>
              <w:bottom w:val="single" w:sz="4" w:space="0" w:color="5B9BD5"/>
              <w:right w:val="single" w:sz="4" w:space="0" w:color="5B9BD5"/>
            </w:tcBorders>
            <w:shd w:val="clear" w:color="auto" w:fill="auto"/>
            <w:vAlign w:val="center"/>
            <w:hideMark/>
          </w:tcPr>
          <w:p w14:paraId="6B1DA7C0"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3 août 2020</w:t>
            </w:r>
          </w:p>
        </w:tc>
        <w:tc>
          <w:tcPr>
            <w:tcW w:w="602" w:type="pct"/>
            <w:tcBorders>
              <w:top w:val="nil"/>
              <w:left w:val="nil"/>
              <w:bottom w:val="single" w:sz="4" w:space="0" w:color="5B9BD5"/>
              <w:right w:val="single" w:sz="4" w:space="0" w:color="5B9BD5"/>
            </w:tcBorders>
            <w:shd w:val="clear" w:color="auto" w:fill="auto"/>
            <w:vAlign w:val="center"/>
            <w:hideMark/>
          </w:tcPr>
          <w:p w14:paraId="6BB95933"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3 août 2020</w:t>
            </w:r>
          </w:p>
        </w:tc>
        <w:tc>
          <w:tcPr>
            <w:tcW w:w="804" w:type="pct"/>
            <w:tcBorders>
              <w:top w:val="nil"/>
              <w:left w:val="nil"/>
              <w:bottom w:val="single" w:sz="4" w:space="0" w:color="5B9BD5"/>
              <w:right w:val="single" w:sz="4" w:space="0" w:color="5B9BD5"/>
            </w:tcBorders>
            <w:shd w:val="clear" w:color="auto" w:fill="auto"/>
            <w:vAlign w:val="center"/>
            <w:hideMark/>
          </w:tcPr>
          <w:p w14:paraId="409FDB75"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Equipe Backstopping AMD</w:t>
            </w:r>
          </w:p>
        </w:tc>
      </w:tr>
      <w:tr w:rsidR="004B4CA7" w:rsidRPr="00F8737E" w14:paraId="5CD4A1A1"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213773BE"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3.3</w:t>
            </w:r>
          </w:p>
        </w:tc>
        <w:tc>
          <w:tcPr>
            <w:tcW w:w="2037" w:type="pct"/>
            <w:tcBorders>
              <w:top w:val="nil"/>
              <w:left w:val="nil"/>
              <w:bottom w:val="single" w:sz="4" w:space="0" w:color="5B9BD5"/>
              <w:right w:val="single" w:sz="4" w:space="0" w:color="5B9BD5"/>
            </w:tcBorders>
            <w:shd w:val="clear" w:color="000000" w:fill="FFFFFF"/>
            <w:vAlign w:val="center"/>
            <w:hideMark/>
          </w:tcPr>
          <w:p w14:paraId="67600C39"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Amendement (revue assurance qualité) du rapport d'évaluation provisoire par le comité de pilotage</w:t>
            </w:r>
          </w:p>
        </w:tc>
        <w:tc>
          <w:tcPr>
            <w:tcW w:w="709" w:type="pct"/>
            <w:tcBorders>
              <w:top w:val="nil"/>
              <w:left w:val="nil"/>
              <w:bottom w:val="single" w:sz="4" w:space="0" w:color="5B9BD5"/>
              <w:right w:val="single" w:sz="4" w:space="0" w:color="5B9BD5"/>
            </w:tcBorders>
            <w:shd w:val="clear" w:color="auto" w:fill="auto"/>
            <w:vAlign w:val="center"/>
            <w:hideMark/>
          </w:tcPr>
          <w:p w14:paraId="6AC1DC7E"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658" w:type="pct"/>
            <w:tcBorders>
              <w:top w:val="nil"/>
              <w:left w:val="nil"/>
              <w:bottom w:val="single" w:sz="4" w:space="0" w:color="5B9BD5"/>
              <w:right w:val="single" w:sz="4" w:space="0" w:color="5B9BD5"/>
            </w:tcBorders>
            <w:shd w:val="clear" w:color="auto" w:fill="auto"/>
            <w:vAlign w:val="center"/>
            <w:hideMark/>
          </w:tcPr>
          <w:p w14:paraId="2A34BC4B"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3 août 2020</w:t>
            </w:r>
          </w:p>
        </w:tc>
        <w:tc>
          <w:tcPr>
            <w:tcW w:w="602" w:type="pct"/>
            <w:tcBorders>
              <w:top w:val="nil"/>
              <w:left w:val="nil"/>
              <w:bottom w:val="single" w:sz="4" w:space="0" w:color="5B9BD5"/>
              <w:right w:val="single" w:sz="4" w:space="0" w:color="5B9BD5"/>
            </w:tcBorders>
            <w:shd w:val="clear" w:color="auto" w:fill="auto"/>
            <w:vAlign w:val="center"/>
            <w:hideMark/>
          </w:tcPr>
          <w:p w14:paraId="44286003"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9 août 2020</w:t>
            </w:r>
          </w:p>
        </w:tc>
        <w:tc>
          <w:tcPr>
            <w:tcW w:w="804" w:type="pct"/>
            <w:tcBorders>
              <w:top w:val="nil"/>
              <w:left w:val="nil"/>
              <w:bottom w:val="single" w:sz="4" w:space="0" w:color="5B9BD5"/>
              <w:right w:val="single" w:sz="4" w:space="0" w:color="5B9BD5"/>
            </w:tcBorders>
            <w:shd w:val="clear" w:color="000000" w:fill="FFFFFF"/>
            <w:vAlign w:val="center"/>
            <w:hideMark/>
          </w:tcPr>
          <w:p w14:paraId="5BF839F7"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Comité de pilotage</w:t>
            </w:r>
          </w:p>
        </w:tc>
      </w:tr>
      <w:tr w:rsidR="004B4CA7" w:rsidRPr="00F8737E" w14:paraId="674F00F1"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644982B7"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3.4</w:t>
            </w:r>
          </w:p>
        </w:tc>
        <w:tc>
          <w:tcPr>
            <w:tcW w:w="2037" w:type="pct"/>
            <w:tcBorders>
              <w:top w:val="nil"/>
              <w:left w:val="nil"/>
              <w:bottom w:val="single" w:sz="4" w:space="0" w:color="5B9BD5"/>
              <w:right w:val="single" w:sz="4" w:space="0" w:color="5B9BD5"/>
            </w:tcBorders>
            <w:shd w:val="clear" w:color="000000" w:fill="FFFFFF"/>
            <w:vAlign w:val="center"/>
            <w:hideMark/>
          </w:tcPr>
          <w:p w14:paraId="73288F87"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Réception des amendements du comité de pilotage</w:t>
            </w:r>
          </w:p>
        </w:tc>
        <w:tc>
          <w:tcPr>
            <w:tcW w:w="709" w:type="pct"/>
            <w:tcBorders>
              <w:top w:val="nil"/>
              <w:left w:val="nil"/>
              <w:bottom w:val="single" w:sz="4" w:space="0" w:color="5B9BD5"/>
              <w:right w:val="single" w:sz="4" w:space="0" w:color="5B9BD5"/>
            </w:tcBorders>
            <w:shd w:val="clear" w:color="auto" w:fill="auto"/>
            <w:vAlign w:val="center"/>
            <w:hideMark/>
          </w:tcPr>
          <w:p w14:paraId="76172134"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658" w:type="pct"/>
            <w:tcBorders>
              <w:top w:val="nil"/>
              <w:left w:val="nil"/>
              <w:bottom w:val="single" w:sz="4" w:space="0" w:color="5B9BD5"/>
              <w:right w:val="single" w:sz="4" w:space="0" w:color="5B9BD5"/>
            </w:tcBorders>
            <w:shd w:val="clear" w:color="auto" w:fill="auto"/>
            <w:vAlign w:val="center"/>
            <w:hideMark/>
          </w:tcPr>
          <w:p w14:paraId="7061CF22"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10 août 2020</w:t>
            </w:r>
          </w:p>
        </w:tc>
        <w:tc>
          <w:tcPr>
            <w:tcW w:w="602" w:type="pct"/>
            <w:tcBorders>
              <w:top w:val="nil"/>
              <w:left w:val="nil"/>
              <w:bottom w:val="single" w:sz="4" w:space="0" w:color="5B9BD5"/>
              <w:right w:val="single" w:sz="4" w:space="0" w:color="5B9BD5"/>
            </w:tcBorders>
            <w:shd w:val="clear" w:color="auto" w:fill="auto"/>
            <w:vAlign w:val="center"/>
            <w:hideMark/>
          </w:tcPr>
          <w:p w14:paraId="7354464E"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10 août 2020</w:t>
            </w:r>
          </w:p>
        </w:tc>
        <w:tc>
          <w:tcPr>
            <w:tcW w:w="804" w:type="pct"/>
            <w:tcBorders>
              <w:top w:val="nil"/>
              <w:left w:val="nil"/>
              <w:bottom w:val="single" w:sz="4" w:space="0" w:color="5B9BD5"/>
              <w:right w:val="single" w:sz="4" w:space="0" w:color="5B9BD5"/>
            </w:tcBorders>
            <w:shd w:val="clear" w:color="000000" w:fill="FFFFFF"/>
            <w:vAlign w:val="center"/>
            <w:hideMark/>
          </w:tcPr>
          <w:p w14:paraId="031A2164"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Comité de pilotage</w:t>
            </w:r>
          </w:p>
          <w:p w14:paraId="1C7FA0F8"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Equipe Backstopping AMD</w:t>
            </w:r>
          </w:p>
        </w:tc>
      </w:tr>
      <w:tr w:rsidR="004B4CA7" w:rsidRPr="00F8737E" w14:paraId="2A4EDD58"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5CE40CE5"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3.5</w:t>
            </w:r>
          </w:p>
        </w:tc>
        <w:tc>
          <w:tcPr>
            <w:tcW w:w="2037" w:type="pct"/>
            <w:tcBorders>
              <w:top w:val="nil"/>
              <w:left w:val="nil"/>
              <w:bottom w:val="single" w:sz="4" w:space="0" w:color="5B9BD5"/>
              <w:right w:val="single" w:sz="4" w:space="0" w:color="5B9BD5"/>
            </w:tcBorders>
            <w:shd w:val="clear" w:color="000000" w:fill="FFFFFF"/>
            <w:vAlign w:val="center"/>
            <w:hideMark/>
          </w:tcPr>
          <w:p w14:paraId="33CF83E2"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Prise en compte des amendements et finalisation du rapport d'évaluation provisoire</w:t>
            </w:r>
          </w:p>
        </w:tc>
        <w:tc>
          <w:tcPr>
            <w:tcW w:w="709" w:type="pct"/>
            <w:tcBorders>
              <w:top w:val="nil"/>
              <w:left w:val="nil"/>
              <w:bottom w:val="single" w:sz="4" w:space="0" w:color="5B9BD5"/>
              <w:right w:val="single" w:sz="4" w:space="0" w:color="5B9BD5"/>
            </w:tcBorders>
            <w:shd w:val="clear" w:color="000000" w:fill="FFFFFF"/>
            <w:vAlign w:val="center"/>
            <w:hideMark/>
          </w:tcPr>
          <w:p w14:paraId="3B035503"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 </w:t>
            </w:r>
          </w:p>
        </w:tc>
        <w:tc>
          <w:tcPr>
            <w:tcW w:w="658" w:type="pct"/>
            <w:tcBorders>
              <w:top w:val="nil"/>
              <w:left w:val="nil"/>
              <w:bottom w:val="single" w:sz="4" w:space="0" w:color="5B9BD5"/>
              <w:right w:val="single" w:sz="4" w:space="0" w:color="5B9BD5"/>
            </w:tcBorders>
            <w:shd w:val="clear" w:color="auto" w:fill="auto"/>
            <w:vAlign w:val="center"/>
            <w:hideMark/>
          </w:tcPr>
          <w:p w14:paraId="09E11AC0"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11 août 2020</w:t>
            </w:r>
          </w:p>
        </w:tc>
        <w:tc>
          <w:tcPr>
            <w:tcW w:w="602" w:type="pct"/>
            <w:tcBorders>
              <w:top w:val="nil"/>
              <w:left w:val="nil"/>
              <w:bottom w:val="single" w:sz="4" w:space="0" w:color="5B9BD5"/>
              <w:right w:val="single" w:sz="4" w:space="0" w:color="5B9BD5"/>
            </w:tcBorders>
            <w:shd w:val="clear" w:color="auto" w:fill="auto"/>
            <w:vAlign w:val="center"/>
            <w:hideMark/>
          </w:tcPr>
          <w:p w14:paraId="1BCBF63E"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18 août 2020</w:t>
            </w:r>
          </w:p>
        </w:tc>
        <w:tc>
          <w:tcPr>
            <w:tcW w:w="804" w:type="pct"/>
            <w:tcBorders>
              <w:top w:val="nil"/>
              <w:left w:val="nil"/>
              <w:bottom w:val="single" w:sz="4" w:space="0" w:color="5B9BD5"/>
              <w:right w:val="single" w:sz="4" w:space="0" w:color="5B9BD5"/>
            </w:tcBorders>
            <w:shd w:val="clear" w:color="auto" w:fill="auto"/>
            <w:vAlign w:val="center"/>
            <w:hideMark/>
          </w:tcPr>
          <w:p w14:paraId="7AB26EBA"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Experts AMD International</w:t>
            </w:r>
          </w:p>
        </w:tc>
      </w:tr>
      <w:tr w:rsidR="004B4CA7" w:rsidRPr="00F8737E" w14:paraId="5C8F09E1"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2E8E318A"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3.6</w:t>
            </w:r>
          </w:p>
        </w:tc>
        <w:tc>
          <w:tcPr>
            <w:tcW w:w="2037" w:type="pct"/>
            <w:tcBorders>
              <w:top w:val="nil"/>
              <w:left w:val="nil"/>
              <w:bottom w:val="single" w:sz="4" w:space="0" w:color="5B9BD5"/>
              <w:right w:val="single" w:sz="4" w:space="0" w:color="5B9BD5"/>
            </w:tcBorders>
            <w:shd w:val="clear" w:color="000000" w:fill="FFFFFF"/>
            <w:vAlign w:val="center"/>
            <w:hideMark/>
          </w:tcPr>
          <w:p w14:paraId="200F5A4B"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Transmission du rapport d'évaluation final provisoire</w:t>
            </w:r>
          </w:p>
        </w:tc>
        <w:tc>
          <w:tcPr>
            <w:tcW w:w="709" w:type="pct"/>
            <w:tcBorders>
              <w:top w:val="nil"/>
              <w:left w:val="nil"/>
              <w:bottom w:val="single" w:sz="4" w:space="0" w:color="5B9BD5"/>
              <w:right w:val="single" w:sz="4" w:space="0" w:color="5B9BD5"/>
            </w:tcBorders>
            <w:shd w:val="clear" w:color="000000" w:fill="FFFFFF"/>
            <w:vAlign w:val="center"/>
            <w:hideMark/>
          </w:tcPr>
          <w:p w14:paraId="0807BCF3"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Rapport d'évaluation final provisoire</w:t>
            </w:r>
          </w:p>
        </w:tc>
        <w:tc>
          <w:tcPr>
            <w:tcW w:w="658" w:type="pct"/>
            <w:tcBorders>
              <w:top w:val="nil"/>
              <w:left w:val="nil"/>
              <w:bottom w:val="single" w:sz="4" w:space="0" w:color="5B9BD5"/>
              <w:right w:val="single" w:sz="4" w:space="0" w:color="5B9BD5"/>
            </w:tcBorders>
            <w:shd w:val="clear" w:color="auto" w:fill="auto"/>
            <w:vAlign w:val="center"/>
            <w:hideMark/>
          </w:tcPr>
          <w:p w14:paraId="2BE8779E"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19 août 2020</w:t>
            </w:r>
          </w:p>
        </w:tc>
        <w:tc>
          <w:tcPr>
            <w:tcW w:w="602" w:type="pct"/>
            <w:tcBorders>
              <w:top w:val="nil"/>
              <w:left w:val="nil"/>
              <w:bottom w:val="single" w:sz="4" w:space="0" w:color="5B9BD5"/>
              <w:right w:val="single" w:sz="4" w:space="0" w:color="5B9BD5"/>
            </w:tcBorders>
            <w:shd w:val="clear" w:color="auto" w:fill="auto"/>
            <w:vAlign w:val="center"/>
            <w:hideMark/>
          </w:tcPr>
          <w:p w14:paraId="1041AADD"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19 août 2020</w:t>
            </w:r>
          </w:p>
        </w:tc>
        <w:tc>
          <w:tcPr>
            <w:tcW w:w="804" w:type="pct"/>
            <w:tcBorders>
              <w:top w:val="nil"/>
              <w:left w:val="nil"/>
              <w:bottom w:val="single" w:sz="4" w:space="0" w:color="5B9BD5"/>
              <w:right w:val="single" w:sz="4" w:space="0" w:color="5B9BD5"/>
            </w:tcBorders>
            <w:shd w:val="clear" w:color="auto" w:fill="auto"/>
            <w:vAlign w:val="center"/>
            <w:hideMark/>
          </w:tcPr>
          <w:p w14:paraId="4244982F"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Equipe Backstopping AMD</w:t>
            </w:r>
          </w:p>
        </w:tc>
      </w:tr>
      <w:tr w:rsidR="004B4CA7" w:rsidRPr="00F8737E" w14:paraId="13A227FE"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767AEF87"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3.7</w:t>
            </w:r>
          </w:p>
        </w:tc>
        <w:tc>
          <w:tcPr>
            <w:tcW w:w="2037" w:type="pct"/>
            <w:tcBorders>
              <w:top w:val="nil"/>
              <w:left w:val="nil"/>
              <w:bottom w:val="single" w:sz="4" w:space="0" w:color="5B9BD5"/>
              <w:right w:val="single" w:sz="4" w:space="0" w:color="5B9BD5"/>
            </w:tcBorders>
            <w:shd w:val="clear" w:color="000000" w:fill="FFFFFF"/>
            <w:vAlign w:val="center"/>
            <w:hideMark/>
          </w:tcPr>
          <w:p w14:paraId="6543F25F"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Préparation de l'atelier national de validation du rapport d'évaluation final provisoire</w:t>
            </w:r>
          </w:p>
          <w:p w14:paraId="7AB608BD"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Assurance qualité du Bureau Régional de l’UNICEF et notation par le Bureau d’étude UNIVERSALIA</w:t>
            </w:r>
          </w:p>
        </w:tc>
        <w:tc>
          <w:tcPr>
            <w:tcW w:w="709" w:type="pct"/>
            <w:tcBorders>
              <w:top w:val="nil"/>
              <w:left w:val="nil"/>
              <w:bottom w:val="single" w:sz="4" w:space="0" w:color="5B9BD5"/>
              <w:right w:val="single" w:sz="4" w:space="0" w:color="5B9BD5"/>
            </w:tcBorders>
            <w:shd w:val="clear" w:color="000000" w:fill="FFFFFF"/>
            <w:vAlign w:val="center"/>
            <w:hideMark/>
          </w:tcPr>
          <w:p w14:paraId="347A3FE2"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658" w:type="pct"/>
            <w:tcBorders>
              <w:top w:val="nil"/>
              <w:left w:val="nil"/>
              <w:bottom w:val="single" w:sz="4" w:space="0" w:color="5B9BD5"/>
              <w:right w:val="single" w:sz="4" w:space="0" w:color="5B9BD5"/>
            </w:tcBorders>
            <w:shd w:val="clear" w:color="000000" w:fill="FFFFFF"/>
            <w:vAlign w:val="center"/>
            <w:hideMark/>
          </w:tcPr>
          <w:p w14:paraId="50F19971"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20 août 2020</w:t>
            </w:r>
          </w:p>
        </w:tc>
        <w:tc>
          <w:tcPr>
            <w:tcW w:w="602" w:type="pct"/>
            <w:tcBorders>
              <w:top w:val="nil"/>
              <w:left w:val="nil"/>
              <w:bottom w:val="single" w:sz="4" w:space="0" w:color="5B9BD5"/>
              <w:right w:val="single" w:sz="4" w:space="0" w:color="5B9BD5"/>
            </w:tcBorders>
            <w:shd w:val="clear" w:color="auto" w:fill="auto"/>
            <w:vAlign w:val="center"/>
            <w:hideMark/>
          </w:tcPr>
          <w:p w14:paraId="5F9863CF"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29 août 2020</w:t>
            </w:r>
          </w:p>
        </w:tc>
        <w:tc>
          <w:tcPr>
            <w:tcW w:w="804" w:type="pct"/>
            <w:tcBorders>
              <w:top w:val="nil"/>
              <w:left w:val="nil"/>
              <w:bottom w:val="single" w:sz="4" w:space="0" w:color="5B9BD5"/>
              <w:right w:val="single" w:sz="4" w:space="0" w:color="5B9BD5"/>
            </w:tcBorders>
            <w:shd w:val="clear" w:color="000000" w:fill="FFFFFF"/>
            <w:vAlign w:val="center"/>
            <w:hideMark/>
          </w:tcPr>
          <w:p w14:paraId="7439DB48" w14:textId="77777777" w:rsidR="004B4CA7" w:rsidRPr="00F8737E" w:rsidRDefault="004B4CA7" w:rsidP="004B4CA7">
            <w:pPr>
              <w:jc w:val="both"/>
              <w:rPr>
                <w:rFonts w:ascii="Century Gothic" w:hAnsi="Century Gothic" w:cs="Calibri"/>
                <w:color w:val="000000"/>
                <w:sz w:val="20"/>
                <w:szCs w:val="20"/>
                <w:lang w:eastAsia="fr-FR"/>
              </w:rPr>
            </w:pPr>
            <w:bookmarkStart w:id="100" w:name="RANGE!H32"/>
            <w:r w:rsidRPr="00F8737E">
              <w:rPr>
                <w:rFonts w:ascii="Century Gothic" w:hAnsi="Century Gothic" w:cs="Calibri"/>
                <w:color w:val="000000"/>
                <w:sz w:val="20"/>
                <w:szCs w:val="20"/>
                <w:lang w:eastAsia="fr-FR"/>
              </w:rPr>
              <w:t>Comité de pilotage</w:t>
            </w:r>
          </w:p>
          <w:p w14:paraId="6A9E4640"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Bureau Régional de l’UNICEF</w:t>
            </w:r>
          </w:p>
          <w:p w14:paraId="54F9F112"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Bureau d’étude UNIVERSALIA</w:t>
            </w:r>
            <w:bookmarkEnd w:id="100"/>
          </w:p>
        </w:tc>
      </w:tr>
      <w:tr w:rsidR="004B4CA7" w:rsidRPr="00F8737E" w14:paraId="2CE29D02"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4EE4F6B1"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3.8</w:t>
            </w:r>
          </w:p>
        </w:tc>
        <w:tc>
          <w:tcPr>
            <w:tcW w:w="2037" w:type="pct"/>
            <w:tcBorders>
              <w:top w:val="nil"/>
              <w:left w:val="nil"/>
              <w:bottom w:val="single" w:sz="4" w:space="0" w:color="5B9BD5"/>
              <w:right w:val="single" w:sz="4" w:space="0" w:color="5B9BD5"/>
            </w:tcBorders>
            <w:shd w:val="clear" w:color="000000" w:fill="FFFFFF"/>
            <w:vAlign w:val="center"/>
            <w:hideMark/>
          </w:tcPr>
          <w:p w14:paraId="40D8BFB7"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Atelier national de validation du rapport d'évaluation final provisoire</w:t>
            </w:r>
          </w:p>
        </w:tc>
        <w:tc>
          <w:tcPr>
            <w:tcW w:w="709" w:type="pct"/>
            <w:tcBorders>
              <w:top w:val="nil"/>
              <w:left w:val="nil"/>
              <w:bottom w:val="single" w:sz="4" w:space="0" w:color="5B9BD5"/>
              <w:right w:val="single" w:sz="4" w:space="0" w:color="5B9BD5"/>
            </w:tcBorders>
            <w:shd w:val="clear" w:color="000000" w:fill="FFFFFF"/>
            <w:vAlign w:val="center"/>
            <w:hideMark/>
          </w:tcPr>
          <w:p w14:paraId="563F9A08"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Compte rendu d’atelier</w:t>
            </w:r>
          </w:p>
        </w:tc>
        <w:tc>
          <w:tcPr>
            <w:tcW w:w="658" w:type="pct"/>
            <w:tcBorders>
              <w:top w:val="nil"/>
              <w:left w:val="nil"/>
              <w:bottom w:val="single" w:sz="4" w:space="0" w:color="5B9BD5"/>
              <w:right w:val="single" w:sz="4" w:space="0" w:color="5B9BD5"/>
            </w:tcBorders>
            <w:shd w:val="clear" w:color="000000" w:fill="FFFFFF"/>
            <w:vAlign w:val="center"/>
            <w:hideMark/>
          </w:tcPr>
          <w:p w14:paraId="61051AD7"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 septembre 2020</w:t>
            </w:r>
          </w:p>
        </w:tc>
        <w:tc>
          <w:tcPr>
            <w:tcW w:w="602" w:type="pct"/>
            <w:tcBorders>
              <w:top w:val="nil"/>
              <w:left w:val="nil"/>
              <w:bottom w:val="single" w:sz="4" w:space="0" w:color="5B9BD5"/>
              <w:right w:val="single" w:sz="4" w:space="0" w:color="5B9BD5"/>
            </w:tcBorders>
            <w:shd w:val="clear" w:color="auto" w:fill="auto"/>
            <w:vAlign w:val="center"/>
            <w:hideMark/>
          </w:tcPr>
          <w:p w14:paraId="1BE3A690"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 septembre 2020</w:t>
            </w:r>
          </w:p>
        </w:tc>
        <w:tc>
          <w:tcPr>
            <w:tcW w:w="804" w:type="pct"/>
            <w:tcBorders>
              <w:top w:val="nil"/>
              <w:left w:val="nil"/>
              <w:bottom w:val="single" w:sz="4" w:space="0" w:color="5B9BD5"/>
              <w:right w:val="single" w:sz="4" w:space="0" w:color="5B9BD5"/>
            </w:tcBorders>
            <w:shd w:val="clear" w:color="000000" w:fill="FFFFFF"/>
            <w:vAlign w:val="center"/>
            <w:hideMark/>
          </w:tcPr>
          <w:p w14:paraId="0779B0D7" w14:textId="77777777" w:rsidR="004B4CA7" w:rsidRPr="00F8737E" w:rsidRDefault="004B4CA7" w:rsidP="004B4CA7">
            <w:pPr>
              <w:jc w:val="both"/>
              <w:rPr>
                <w:rFonts w:ascii="Century Gothic" w:hAnsi="Century Gothic" w:cs="Calibri"/>
                <w:color w:val="000000"/>
                <w:sz w:val="20"/>
                <w:szCs w:val="20"/>
                <w:lang w:eastAsia="fr-FR"/>
              </w:rPr>
            </w:pPr>
            <w:bookmarkStart w:id="101" w:name="RANGE!H33"/>
            <w:r w:rsidRPr="00F8737E">
              <w:rPr>
                <w:rFonts w:ascii="Century Gothic" w:hAnsi="Century Gothic" w:cs="Calibri"/>
                <w:color w:val="000000"/>
                <w:sz w:val="20"/>
                <w:szCs w:val="20"/>
                <w:lang w:eastAsia="fr-FR"/>
              </w:rPr>
              <w:t>Comité de pilotage</w:t>
            </w:r>
          </w:p>
          <w:p w14:paraId="6281E95E"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Experts AMD International</w:t>
            </w:r>
            <w:bookmarkEnd w:id="101"/>
          </w:p>
        </w:tc>
      </w:tr>
      <w:tr w:rsidR="004B4CA7" w:rsidRPr="00F8737E" w14:paraId="578DBFEE"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0CAE11BF"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3.9</w:t>
            </w:r>
          </w:p>
        </w:tc>
        <w:tc>
          <w:tcPr>
            <w:tcW w:w="2037" w:type="pct"/>
            <w:tcBorders>
              <w:top w:val="nil"/>
              <w:left w:val="nil"/>
              <w:bottom w:val="single" w:sz="4" w:space="0" w:color="5B9BD5"/>
              <w:right w:val="single" w:sz="4" w:space="0" w:color="5B9BD5"/>
            </w:tcBorders>
            <w:shd w:val="clear" w:color="000000" w:fill="FFFFFF"/>
            <w:vAlign w:val="center"/>
            <w:hideMark/>
          </w:tcPr>
          <w:p w14:paraId="0CEB92D3"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Prise en compte des amendements des participants à l'atelier et de l’assurance qualité externe</w:t>
            </w:r>
          </w:p>
        </w:tc>
        <w:tc>
          <w:tcPr>
            <w:tcW w:w="709" w:type="pct"/>
            <w:tcBorders>
              <w:top w:val="nil"/>
              <w:left w:val="nil"/>
              <w:bottom w:val="single" w:sz="4" w:space="0" w:color="5B9BD5"/>
              <w:right w:val="single" w:sz="4" w:space="0" w:color="5B9BD5"/>
            </w:tcBorders>
            <w:shd w:val="clear" w:color="000000" w:fill="FFFFFF"/>
            <w:vAlign w:val="center"/>
            <w:hideMark/>
          </w:tcPr>
          <w:p w14:paraId="446C523D"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658" w:type="pct"/>
            <w:tcBorders>
              <w:top w:val="nil"/>
              <w:left w:val="nil"/>
              <w:bottom w:val="single" w:sz="4" w:space="0" w:color="5B9BD5"/>
              <w:right w:val="single" w:sz="4" w:space="0" w:color="5B9BD5"/>
            </w:tcBorders>
            <w:shd w:val="clear" w:color="000000" w:fill="FFFFFF"/>
            <w:vAlign w:val="center"/>
            <w:hideMark/>
          </w:tcPr>
          <w:p w14:paraId="0A9BC0BC"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2 septembre 2020</w:t>
            </w:r>
          </w:p>
        </w:tc>
        <w:tc>
          <w:tcPr>
            <w:tcW w:w="602" w:type="pct"/>
            <w:tcBorders>
              <w:top w:val="nil"/>
              <w:left w:val="nil"/>
              <w:bottom w:val="single" w:sz="4" w:space="0" w:color="5B9BD5"/>
              <w:right w:val="single" w:sz="4" w:space="0" w:color="5B9BD5"/>
            </w:tcBorders>
            <w:shd w:val="clear" w:color="auto" w:fill="auto"/>
            <w:vAlign w:val="center"/>
            <w:hideMark/>
          </w:tcPr>
          <w:p w14:paraId="143DA638"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9 septembre 2020</w:t>
            </w:r>
          </w:p>
        </w:tc>
        <w:tc>
          <w:tcPr>
            <w:tcW w:w="804" w:type="pct"/>
            <w:tcBorders>
              <w:top w:val="nil"/>
              <w:left w:val="nil"/>
              <w:bottom w:val="single" w:sz="4" w:space="0" w:color="5B9BD5"/>
              <w:right w:val="single" w:sz="4" w:space="0" w:color="5B9BD5"/>
            </w:tcBorders>
            <w:shd w:val="clear" w:color="000000" w:fill="FFFFFF"/>
            <w:vAlign w:val="center"/>
            <w:hideMark/>
          </w:tcPr>
          <w:p w14:paraId="1C1E757B"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Consultants AMD</w:t>
            </w:r>
          </w:p>
        </w:tc>
      </w:tr>
      <w:tr w:rsidR="004B4CA7" w:rsidRPr="00F8737E" w14:paraId="018C709D"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7408FBE7"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3.10</w:t>
            </w:r>
          </w:p>
        </w:tc>
        <w:tc>
          <w:tcPr>
            <w:tcW w:w="2037" w:type="pct"/>
            <w:tcBorders>
              <w:top w:val="nil"/>
              <w:left w:val="nil"/>
              <w:bottom w:val="single" w:sz="4" w:space="0" w:color="5B9BD5"/>
              <w:right w:val="single" w:sz="4" w:space="0" w:color="5B9BD5"/>
            </w:tcBorders>
            <w:shd w:val="clear" w:color="000000" w:fill="FFFFFF"/>
            <w:vAlign w:val="center"/>
            <w:hideMark/>
          </w:tcPr>
          <w:p w14:paraId="17B4C315"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Transmission au client du rapport d'évaluation final définitif</w:t>
            </w:r>
          </w:p>
        </w:tc>
        <w:tc>
          <w:tcPr>
            <w:tcW w:w="709" w:type="pct"/>
            <w:tcBorders>
              <w:top w:val="nil"/>
              <w:left w:val="nil"/>
              <w:bottom w:val="single" w:sz="4" w:space="0" w:color="5B9BD5"/>
              <w:right w:val="single" w:sz="4" w:space="0" w:color="5B9BD5"/>
            </w:tcBorders>
            <w:shd w:val="clear" w:color="000000" w:fill="FFFFFF"/>
            <w:vAlign w:val="center"/>
            <w:hideMark/>
          </w:tcPr>
          <w:p w14:paraId="0CACC157" w14:textId="77777777" w:rsidR="004B4CA7" w:rsidRPr="00F8737E" w:rsidRDefault="004B4CA7" w:rsidP="004B4CA7">
            <w:pPr>
              <w:jc w:val="both"/>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Rapport d'évaluation final définitif</w:t>
            </w:r>
          </w:p>
        </w:tc>
        <w:tc>
          <w:tcPr>
            <w:tcW w:w="658" w:type="pct"/>
            <w:tcBorders>
              <w:top w:val="nil"/>
              <w:left w:val="nil"/>
              <w:bottom w:val="single" w:sz="4" w:space="0" w:color="5B9BD5"/>
              <w:right w:val="single" w:sz="4" w:space="0" w:color="5B9BD5"/>
            </w:tcBorders>
            <w:shd w:val="clear" w:color="000000" w:fill="FFFFFF"/>
            <w:vAlign w:val="center"/>
            <w:hideMark/>
          </w:tcPr>
          <w:p w14:paraId="5A81EFBC"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10 septembre 2020</w:t>
            </w:r>
          </w:p>
        </w:tc>
        <w:tc>
          <w:tcPr>
            <w:tcW w:w="602" w:type="pct"/>
            <w:tcBorders>
              <w:top w:val="nil"/>
              <w:left w:val="nil"/>
              <w:bottom w:val="single" w:sz="4" w:space="0" w:color="5B9BD5"/>
              <w:right w:val="single" w:sz="4" w:space="0" w:color="5B9BD5"/>
            </w:tcBorders>
            <w:shd w:val="clear" w:color="auto" w:fill="auto"/>
            <w:vAlign w:val="center"/>
            <w:hideMark/>
          </w:tcPr>
          <w:p w14:paraId="45D6E3ED"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10 septembre 2020</w:t>
            </w:r>
          </w:p>
        </w:tc>
        <w:tc>
          <w:tcPr>
            <w:tcW w:w="804" w:type="pct"/>
            <w:tcBorders>
              <w:top w:val="nil"/>
              <w:left w:val="nil"/>
              <w:bottom w:val="single" w:sz="4" w:space="0" w:color="5B9BD5"/>
              <w:right w:val="single" w:sz="4" w:space="0" w:color="5B9BD5"/>
            </w:tcBorders>
            <w:shd w:val="clear" w:color="auto" w:fill="auto"/>
            <w:vAlign w:val="center"/>
            <w:hideMark/>
          </w:tcPr>
          <w:p w14:paraId="5FF2D2C3"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Equipe backstopping AMD</w:t>
            </w:r>
          </w:p>
        </w:tc>
      </w:tr>
      <w:tr w:rsidR="004B4CA7" w:rsidRPr="004B4CA7" w14:paraId="3EAF5FBB" w14:textId="77777777" w:rsidTr="00B03B31">
        <w:trPr>
          <w:trHeight w:val="20"/>
        </w:trPr>
        <w:tc>
          <w:tcPr>
            <w:tcW w:w="190" w:type="pct"/>
            <w:tcBorders>
              <w:top w:val="nil"/>
              <w:left w:val="single" w:sz="4" w:space="0" w:color="5B9BD5"/>
              <w:bottom w:val="single" w:sz="4" w:space="0" w:color="5B9BD5"/>
              <w:right w:val="single" w:sz="4" w:space="0" w:color="5B9BD5"/>
            </w:tcBorders>
            <w:shd w:val="clear" w:color="000000" w:fill="FFFFFF"/>
            <w:noWrap/>
            <w:vAlign w:val="center"/>
            <w:hideMark/>
          </w:tcPr>
          <w:p w14:paraId="03C8EE7C" w14:textId="77777777" w:rsidR="004B4CA7" w:rsidRPr="00F8737E" w:rsidRDefault="004B4CA7" w:rsidP="004B4CA7">
            <w:pPr>
              <w:jc w:val="center"/>
              <w:rPr>
                <w:rFonts w:ascii="Century Gothic" w:hAnsi="Century Gothic" w:cs="Calibri"/>
                <w:b/>
                <w:bCs/>
                <w:color w:val="000000"/>
                <w:sz w:val="20"/>
                <w:szCs w:val="20"/>
                <w:lang w:eastAsia="fr-FR"/>
              </w:rPr>
            </w:pPr>
            <w:r w:rsidRPr="00F8737E">
              <w:rPr>
                <w:rFonts w:ascii="Century Gothic" w:hAnsi="Century Gothic" w:cs="Calibri"/>
                <w:b/>
                <w:bCs/>
                <w:color w:val="000000"/>
                <w:sz w:val="20"/>
                <w:szCs w:val="20"/>
                <w:lang w:eastAsia="fr-FR"/>
              </w:rPr>
              <w:t>3.11</w:t>
            </w:r>
          </w:p>
        </w:tc>
        <w:tc>
          <w:tcPr>
            <w:tcW w:w="2037" w:type="pct"/>
            <w:tcBorders>
              <w:top w:val="nil"/>
              <w:left w:val="nil"/>
              <w:bottom w:val="single" w:sz="4" w:space="0" w:color="5B9BD5"/>
              <w:right w:val="single" w:sz="4" w:space="0" w:color="5B9BD5"/>
            </w:tcBorders>
            <w:shd w:val="clear" w:color="000000" w:fill="FFFFFF"/>
            <w:vAlign w:val="center"/>
            <w:hideMark/>
          </w:tcPr>
          <w:p w14:paraId="4E71CE68"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xml:space="preserve">Dissémination </w:t>
            </w:r>
          </w:p>
        </w:tc>
        <w:tc>
          <w:tcPr>
            <w:tcW w:w="709" w:type="pct"/>
            <w:tcBorders>
              <w:top w:val="nil"/>
              <w:left w:val="nil"/>
              <w:bottom w:val="single" w:sz="4" w:space="0" w:color="5B9BD5"/>
              <w:right w:val="single" w:sz="4" w:space="0" w:color="5B9BD5"/>
            </w:tcBorders>
            <w:shd w:val="clear" w:color="000000" w:fill="FFFFFF"/>
            <w:vAlign w:val="center"/>
            <w:hideMark/>
          </w:tcPr>
          <w:p w14:paraId="7F085C6D" w14:textId="77777777" w:rsidR="004B4CA7" w:rsidRPr="00F8737E"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 </w:t>
            </w:r>
          </w:p>
        </w:tc>
        <w:tc>
          <w:tcPr>
            <w:tcW w:w="658" w:type="pct"/>
            <w:tcBorders>
              <w:top w:val="nil"/>
              <w:left w:val="nil"/>
              <w:bottom w:val="single" w:sz="4" w:space="0" w:color="5B9BD5"/>
              <w:right w:val="single" w:sz="4" w:space="0" w:color="5B9BD5"/>
            </w:tcBorders>
            <w:shd w:val="clear" w:color="000000" w:fill="FFFFFF"/>
            <w:vAlign w:val="center"/>
            <w:hideMark/>
          </w:tcPr>
          <w:p w14:paraId="7ECED115"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PM</w:t>
            </w:r>
          </w:p>
        </w:tc>
        <w:tc>
          <w:tcPr>
            <w:tcW w:w="602" w:type="pct"/>
            <w:tcBorders>
              <w:top w:val="nil"/>
              <w:left w:val="nil"/>
              <w:bottom w:val="single" w:sz="4" w:space="0" w:color="5B9BD5"/>
              <w:right w:val="single" w:sz="4" w:space="0" w:color="5B9BD5"/>
            </w:tcBorders>
            <w:shd w:val="clear" w:color="auto" w:fill="auto"/>
            <w:vAlign w:val="center"/>
            <w:hideMark/>
          </w:tcPr>
          <w:p w14:paraId="5F380CD6" w14:textId="77777777" w:rsidR="004B4CA7" w:rsidRPr="00F8737E" w:rsidRDefault="004B4CA7" w:rsidP="004B4CA7">
            <w:pPr>
              <w:jc w:val="center"/>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PM</w:t>
            </w:r>
          </w:p>
        </w:tc>
        <w:tc>
          <w:tcPr>
            <w:tcW w:w="804" w:type="pct"/>
            <w:tcBorders>
              <w:top w:val="nil"/>
              <w:left w:val="nil"/>
              <w:bottom w:val="single" w:sz="4" w:space="0" w:color="5B9BD5"/>
              <w:right w:val="single" w:sz="4" w:space="0" w:color="5B9BD5"/>
            </w:tcBorders>
            <w:shd w:val="clear" w:color="000000" w:fill="FFFFFF"/>
            <w:vAlign w:val="center"/>
            <w:hideMark/>
          </w:tcPr>
          <w:p w14:paraId="0451517A" w14:textId="77777777" w:rsidR="004B4CA7" w:rsidRPr="004B4CA7" w:rsidRDefault="004B4CA7" w:rsidP="004B4CA7">
            <w:pPr>
              <w:jc w:val="both"/>
              <w:rPr>
                <w:rFonts w:ascii="Century Gothic" w:hAnsi="Century Gothic" w:cs="Calibri"/>
                <w:color w:val="000000"/>
                <w:sz w:val="20"/>
                <w:szCs w:val="20"/>
                <w:lang w:eastAsia="fr-FR"/>
              </w:rPr>
            </w:pPr>
            <w:r w:rsidRPr="00F8737E">
              <w:rPr>
                <w:rFonts w:ascii="Century Gothic" w:hAnsi="Century Gothic" w:cs="Calibri"/>
                <w:color w:val="000000"/>
                <w:sz w:val="20"/>
                <w:szCs w:val="20"/>
                <w:lang w:eastAsia="fr-FR"/>
              </w:rPr>
              <w:t>UNICEF/ MEFTP</w:t>
            </w:r>
          </w:p>
        </w:tc>
      </w:tr>
    </w:tbl>
    <w:p w14:paraId="219100CB" w14:textId="77777777" w:rsidR="00BF4448" w:rsidRPr="00AB080F" w:rsidRDefault="00BF4448" w:rsidP="0011443C">
      <w:pPr>
        <w:spacing w:line="276" w:lineRule="auto"/>
        <w:rPr>
          <w:rFonts w:ascii="Century Gothic" w:hAnsi="Century Gothic"/>
          <w:sz w:val="22"/>
          <w:szCs w:val="20"/>
        </w:rPr>
      </w:pPr>
    </w:p>
    <w:sectPr w:rsidR="00BF4448" w:rsidRPr="00AB080F" w:rsidSect="00BF4448">
      <w:pgSz w:w="16838" w:h="11906" w:orient="landscape"/>
      <w:pgMar w:top="1418" w:right="1418" w:bottom="1418" w:left="1418" w:header="709" w:footer="709" w:gutter="0"/>
      <w:pgNumType w:fmt="upperRoman"/>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515F4B" w14:textId="77777777" w:rsidR="00154C22" w:rsidRDefault="00154C22" w:rsidP="00CB747E">
      <w:r>
        <w:separator/>
      </w:r>
    </w:p>
  </w:endnote>
  <w:endnote w:type="continuationSeparator" w:id="0">
    <w:p w14:paraId="762FA4ED" w14:textId="77777777" w:rsidR="00154C22" w:rsidRDefault="00154C22" w:rsidP="00CB747E">
      <w:r>
        <w:continuationSeparator/>
      </w:r>
    </w:p>
  </w:endnote>
  <w:endnote w:type="continuationNotice" w:id="1">
    <w:p w14:paraId="03366EDD" w14:textId="77777777" w:rsidR="00154C22" w:rsidRDefault="00154C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G Time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enturyGothic">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7134491"/>
      <w:docPartObj>
        <w:docPartGallery w:val="Page Numbers (Bottom of Page)"/>
        <w:docPartUnique/>
      </w:docPartObj>
    </w:sdtPr>
    <w:sdtEndPr/>
    <w:sdtContent>
      <w:p w14:paraId="0CDB17D5" w14:textId="42F74422" w:rsidR="00994B03" w:rsidRDefault="00994B03">
        <w:pPr>
          <w:pStyle w:val="Footer"/>
          <w:jc w:val="center"/>
        </w:pPr>
        <w:r>
          <w:fldChar w:fldCharType="begin"/>
        </w:r>
        <w:r>
          <w:instrText>PAGE   \* MERGEFORMAT</w:instrText>
        </w:r>
        <w:r>
          <w:fldChar w:fldCharType="separate"/>
        </w:r>
        <w:r w:rsidR="00F8737E">
          <w:rPr>
            <w:noProof/>
          </w:rPr>
          <w:t>XVIII</w:t>
        </w:r>
        <w:r>
          <w:rPr>
            <w:noProof/>
          </w:rPr>
          <w:fldChar w:fldCharType="end"/>
        </w:r>
      </w:p>
    </w:sdtContent>
  </w:sdt>
  <w:p w14:paraId="4C2E02EC" w14:textId="77777777" w:rsidR="00994B03" w:rsidRDefault="00994B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26086296"/>
      <w:docPartObj>
        <w:docPartGallery w:val="Page Numbers (Bottom of Page)"/>
        <w:docPartUnique/>
      </w:docPartObj>
    </w:sdtPr>
    <w:sdtEndPr/>
    <w:sdtContent>
      <w:p w14:paraId="68117597" w14:textId="23A0F98F" w:rsidR="00994B03" w:rsidRDefault="00994B03" w:rsidP="000E496C">
        <w:pPr>
          <w:pStyle w:val="Footer"/>
          <w:jc w:val="center"/>
        </w:pPr>
        <w:r>
          <w:fldChar w:fldCharType="begin"/>
        </w:r>
        <w:r>
          <w:instrText>PAGE   \* MERGEFORMAT</w:instrText>
        </w:r>
        <w:r>
          <w:fldChar w:fldCharType="separate"/>
        </w:r>
        <w:r w:rsidR="00540BFE">
          <w:rPr>
            <w:noProof/>
          </w:rPr>
          <w:t>i</w:t>
        </w:r>
        <w:r>
          <w:rPr>
            <w:noProof/>
          </w:rPr>
          <w:fldChar w:fldCharType="end"/>
        </w:r>
      </w:p>
    </w:sdtContent>
  </w:sdt>
  <w:p w14:paraId="00D91D6B" w14:textId="77777777" w:rsidR="00994B03" w:rsidRDefault="00994B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63DD35" w14:textId="77777777" w:rsidR="00154C22" w:rsidRDefault="00154C22" w:rsidP="00CB747E">
      <w:r>
        <w:separator/>
      </w:r>
    </w:p>
  </w:footnote>
  <w:footnote w:type="continuationSeparator" w:id="0">
    <w:p w14:paraId="45000197" w14:textId="77777777" w:rsidR="00154C22" w:rsidRDefault="00154C22" w:rsidP="00CB747E">
      <w:r>
        <w:continuationSeparator/>
      </w:r>
    </w:p>
  </w:footnote>
  <w:footnote w:type="continuationNotice" w:id="1">
    <w:p w14:paraId="2A659C7F" w14:textId="77777777" w:rsidR="00154C22" w:rsidRDefault="00154C22"/>
  </w:footnote>
  <w:footnote w:id="2">
    <w:p w14:paraId="220191B5" w14:textId="582BCA38" w:rsidR="00994B03" w:rsidRDefault="00994B03">
      <w:pPr>
        <w:pStyle w:val="FootnoteText"/>
      </w:pPr>
      <w:r>
        <w:rPr>
          <w:rStyle w:val="FootnoteReference"/>
        </w:rPr>
        <w:footnoteRef/>
      </w:r>
      <w:r>
        <w:t xml:space="preserve"> </w:t>
      </w:r>
      <w:r w:rsidRPr="00333103">
        <w:rPr>
          <w:rFonts w:ascii="Century Gothic" w:hAnsi="Century Gothic"/>
          <w:sz w:val="16"/>
          <w:szCs w:val="16"/>
        </w:rPr>
        <w:t>1965-69, 1972, 1988, 1991</w:t>
      </w:r>
      <w:r w:rsidRPr="00862421">
        <w:rPr>
          <w:rFonts w:ascii="Century Gothic" w:hAnsi="Century Gothic"/>
          <w:sz w:val="16"/>
          <w:szCs w:val="16"/>
        </w:rPr>
        <w:t>.</w:t>
      </w:r>
    </w:p>
  </w:footnote>
  <w:footnote w:id="3">
    <w:p w14:paraId="4A2C010E" w14:textId="4053C015" w:rsidR="00994B03" w:rsidRPr="00A51086" w:rsidRDefault="00994B03" w:rsidP="00A51086">
      <w:pPr>
        <w:pStyle w:val="FootnoteText"/>
        <w:jc w:val="both"/>
        <w:rPr>
          <w:rFonts w:ascii="Century Gothic" w:hAnsi="Century Gothic"/>
          <w:sz w:val="16"/>
          <w:szCs w:val="16"/>
        </w:rPr>
      </w:pPr>
      <w:r>
        <w:rPr>
          <w:rStyle w:val="FootnoteReference"/>
        </w:rPr>
        <w:footnoteRef/>
      </w:r>
      <w:r>
        <w:t xml:space="preserve"> </w:t>
      </w:r>
      <w:r w:rsidRPr="00862421">
        <w:rPr>
          <w:rFonts w:ascii="Century Gothic" w:hAnsi="Century Gothic"/>
          <w:sz w:val="16"/>
          <w:szCs w:val="16"/>
        </w:rPr>
        <w:t>Selon le rapport 2019 de la Banque africaine de développement (BAD), « Perspectives économiques en Afrique 2019 »</w:t>
      </w:r>
      <w:r w:rsidRPr="00862421">
        <w:rPr>
          <w:sz w:val="16"/>
          <w:szCs w:val="16"/>
        </w:rPr>
        <w:t xml:space="preserve"> </w:t>
      </w:r>
      <w:r w:rsidRPr="00862421">
        <w:rPr>
          <w:rFonts w:ascii="Century Gothic" w:hAnsi="Century Gothic"/>
          <w:sz w:val="16"/>
          <w:szCs w:val="16"/>
        </w:rPr>
        <w:t>la croissance du PIB réel du B</w:t>
      </w:r>
      <w:r>
        <w:rPr>
          <w:rFonts w:ascii="Century Gothic" w:hAnsi="Century Gothic"/>
          <w:sz w:val="16"/>
          <w:szCs w:val="16"/>
        </w:rPr>
        <w:t>urundi</w:t>
      </w:r>
      <w:r w:rsidRPr="00862421">
        <w:rPr>
          <w:rFonts w:ascii="Century Gothic" w:hAnsi="Century Gothic"/>
          <w:sz w:val="16"/>
          <w:szCs w:val="16"/>
        </w:rPr>
        <w:t xml:space="preserve"> est passée de </w:t>
      </w:r>
      <w:r>
        <w:rPr>
          <w:rFonts w:ascii="Century Gothic" w:hAnsi="Century Gothic"/>
          <w:sz w:val="16"/>
          <w:szCs w:val="16"/>
        </w:rPr>
        <w:t>-0.2 % en 2017 à 1,4</w:t>
      </w:r>
      <w:r w:rsidRPr="00862421">
        <w:rPr>
          <w:rFonts w:ascii="Century Gothic" w:hAnsi="Century Gothic"/>
          <w:sz w:val="16"/>
          <w:szCs w:val="16"/>
        </w:rPr>
        <w:t xml:space="preserve"> % en 2018.</w:t>
      </w:r>
      <w:r>
        <w:rPr>
          <w:rFonts w:ascii="Century Gothic" w:hAnsi="Century Gothic"/>
          <w:sz w:val="16"/>
          <w:szCs w:val="16"/>
        </w:rPr>
        <w:t xml:space="preserve"> Les projections pour 2019 et 2020 se situent respectivement à 0,4% et 1,2%.</w:t>
      </w:r>
    </w:p>
  </w:footnote>
  <w:footnote w:id="4">
    <w:p w14:paraId="406B393A" w14:textId="7A77E0D2" w:rsidR="00994B03" w:rsidRPr="00CB6791" w:rsidRDefault="00994B03" w:rsidP="00CB6791">
      <w:pPr>
        <w:pStyle w:val="FootnoteText"/>
        <w:jc w:val="both"/>
        <w:rPr>
          <w:rFonts w:ascii="Century Gothic" w:hAnsi="Century Gothic"/>
          <w:sz w:val="16"/>
          <w:szCs w:val="16"/>
        </w:rPr>
      </w:pPr>
      <w:r w:rsidRPr="00CB6791">
        <w:rPr>
          <w:rStyle w:val="FootnoteReference"/>
          <w:rFonts w:ascii="Century Gothic" w:hAnsi="Century Gothic"/>
          <w:sz w:val="16"/>
          <w:szCs w:val="16"/>
        </w:rPr>
        <w:footnoteRef/>
      </w:r>
      <w:r w:rsidRPr="00CB6791">
        <w:rPr>
          <w:rFonts w:ascii="Century Gothic" w:hAnsi="Century Gothic"/>
          <w:sz w:val="16"/>
          <w:szCs w:val="16"/>
        </w:rPr>
        <w:t xml:space="preserve"> République du </w:t>
      </w:r>
      <w:r w:rsidRPr="00211666">
        <w:rPr>
          <w:rFonts w:ascii="Century Gothic" w:hAnsi="Century Gothic"/>
          <w:sz w:val="16"/>
          <w:szCs w:val="16"/>
        </w:rPr>
        <w:t>Burundi</w:t>
      </w:r>
      <w:r w:rsidRPr="00CB6791">
        <w:rPr>
          <w:rFonts w:ascii="Century Gothic" w:hAnsi="Century Gothic"/>
          <w:sz w:val="16"/>
          <w:szCs w:val="16"/>
        </w:rPr>
        <w:t>, mai 2018, Plan transitoire de l'éducation (PTE) 2018-2020</w:t>
      </w:r>
      <w:r>
        <w:rPr>
          <w:rFonts w:ascii="Century Gothic" w:hAnsi="Century Gothic"/>
          <w:sz w:val="16"/>
          <w:szCs w:val="16"/>
        </w:rPr>
        <w:t>.</w:t>
      </w:r>
    </w:p>
  </w:footnote>
  <w:footnote w:id="5">
    <w:p w14:paraId="5C6C42F1" w14:textId="3DECC359" w:rsidR="00994B03" w:rsidRPr="00A51086" w:rsidRDefault="00994B03" w:rsidP="00A51086">
      <w:pPr>
        <w:pStyle w:val="FootnoteText"/>
        <w:jc w:val="both"/>
        <w:rPr>
          <w:rFonts w:ascii="Century Gothic" w:hAnsi="Century Gothic"/>
          <w:sz w:val="16"/>
          <w:szCs w:val="16"/>
        </w:rPr>
      </w:pPr>
      <w:r w:rsidRPr="00A51086">
        <w:rPr>
          <w:rFonts w:ascii="Century Gothic" w:hAnsi="Century Gothic"/>
          <w:sz w:val="16"/>
          <w:szCs w:val="16"/>
        </w:rPr>
        <w:footnoteRef/>
      </w:r>
      <w:r w:rsidRPr="00A51086">
        <w:rPr>
          <w:rFonts w:ascii="Century Gothic" w:hAnsi="Century Gothic"/>
          <w:sz w:val="16"/>
          <w:szCs w:val="16"/>
        </w:rPr>
        <w:t xml:space="preserve"> Le premier plan d’action triennal du PSDEF couvrant la période 2013 à 2015 a été élaboré et sa mise en œuvre a été appuyée par les partenaires techniques et financiers du secteur de l’éducation à travers le Fonds commun pour l’éducation (FCE).</w:t>
      </w:r>
    </w:p>
  </w:footnote>
  <w:footnote w:id="6">
    <w:p w14:paraId="43E75497" w14:textId="31AABCC2" w:rsidR="00994B03" w:rsidRPr="007A0BB8" w:rsidRDefault="00994B03" w:rsidP="00A51086">
      <w:pPr>
        <w:pStyle w:val="FootnoteText"/>
        <w:jc w:val="both"/>
        <w:rPr>
          <w:rFonts w:ascii="Century Gothic" w:hAnsi="Century Gothic"/>
          <w:sz w:val="16"/>
          <w:szCs w:val="16"/>
        </w:rPr>
      </w:pPr>
      <w:r w:rsidRPr="007A0BB8">
        <w:rPr>
          <w:rFonts w:ascii="Century Gothic" w:hAnsi="Century Gothic"/>
          <w:sz w:val="16"/>
          <w:szCs w:val="16"/>
        </w:rPr>
        <w:footnoteRef/>
      </w:r>
      <w:r w:rsidRPr="007A0BB8">
        <w:rPr>
          <w:rFonts w:ascii="Century Gothic" w:hAnsi="Century Gothic"/>
          <w:sz w:val="16"/>
          <w:szCs w:val="16"/>
        </w:rPr>
        <w:t xml:space="preserve"> L’ancienne 4</w:t>
      </w:r>
      <w:r w:rsidRPr="007A0BB8">
        <w:rPr>
          <w:rFonts w:ascii="Century Gothic" w:hAnsi="Century Gothic"/>
          <w:sz w:val="16"/>
          <w:szCs w:val="16"/>
          <w:vertAlign w:val="superscript"/>
        </w:rPr>
        <w:t>ème</w:t>
      </w:r>
      <w:r w:rsidRPr="007A0BB8">
        <w:rPr>
          <w:rFonts w:ascii="Century Gothic" w:hAnsi="Century Gothic"/>
          <w:sz w:val="16"/>
          <w:szCs w:val="16"/>
        </w:rPr>
        <w:t xml:space="preserve"> année du collège a été définitivement supprimée à la rentrée 2016.</w:t>
      </w:r>
    </w:p>
  </w:footnote>
  <w:footnote w:id="7">
    <w:p w14:paraId="75ABC4F4" w14:textId="1D22268B" w:rsidR="00994B03" w:rsidRPr="00CB6791" w:rsidRDefault="00994B03" w:rsidP="00CB6791">
      <w:pPr>
        <w:pStyle w:val="FootnoteText"/>
        <w:jc w:val="both"/>
        <w:rPr>
          <w:rFonts w:ascii="Century Gothic" w:hAnsi="Century Gothic"/>
          <w:sz w:val="16"/>
          <w:szCs w:val="16"/>
        </w:rPr>
      </w:pPr>
      <w:r w:rsidRPr="00CB6791">
        <w:rPr>
          <w:rStyle w:val="FootnoteReference"/>
          <w:rFonts w:ascii="Century Gothic" w:hAnsi="Century Gothic"/>
          <w:sz w:val="16"/>
          <w:szCs w:val="16"/>
        </w:rPr>
        <w:footnoteRef/>
      </w:r>
      <w:r w:rsidRPr="00CB6791">
        <w:rPr>
          <w:rFonts w:ascii="Century Gothic" w:hAnsi="Century Gothic"/>
          <w:sz w:val="16"/>
          <w:szCs w:val="16"/>
        </w:rPr>
        <w:t xml:space="preserve"> </w:t>
      </w:r>
      <w:r>
        <w:rPr>
          <w:rFonts w:ascii="Century Gothic" w:hAnsi="Century Gothic"/>
          <w:sz w:val="16"/>
          <w:szCs w:val="16"/>
        </w:rPr>
        <w:t>« </w:t>
      </w:r>
      <w:r w:rsidRPr="00CB6791">
        <w:rPr>
          <w:rFonts w:ascii="Century Gothic" w:hAnsi="Century Gothic"/>
          <w:sz w:val="16"/>
          <w:szCs w:val="16"/>
        </w:rPr>
        <w:t>Évaluation visant à améliorer les performances, le plus souvent effectuée au cours de la phase de mise en œuvre d’un projet ou d’un programme</w:t>
      </w:r>
      <w:r>
        <w:rPr>
          <w:rFonts w:ascii="Century Gothic" w:hAnsi="Century Gothic"/>
          <w:sz w:val="16"/>
          <w:szCs w:val="16"/>
        </w:rPr>
        <w:t xml:space="preserve"> », </w:t>
      </w:r>
      <w:r w:rsidRPr="00C2022E">
        <w:rPr>
          <w:rFonts w:ascii="Century Gothic" w:hAnsi="Century Gothic"/>
          <w:sz w:val="16"/>
          <w:szCs w:val="16"/>
        </w:rPr>
        <w:t>OCDE, Glossaire des principaux termes relatifs à l’évaluation et la gestion axée sur les résultats</w:t>
      </w:r>
      <w:r>
        <w:rPr>
          <w:rFonts w:ascii="Century Gothic" w:hAnsi="Century Gothic"/>
          <w:sz w:val="16"/>
          <w:szCs w:val="16"/>
        </w:rPr>
        <w:t>.</w:t>
      </w:r>
    </w:p>
  </w:footnote>
  <w:footnote w:id="8">
    <w:p w14:paraId="2B21D292" w14:textId="5B302406" w:rsidR="00994B03" w:rsidRPr="00A51086" w:rsidRDefault="00994B03" w:rsidP="00A51086">
      <w:pPr>
        <w:pStyle w:val="FootnoteText"/>
        <w:jc w:val="both"/>
        <w:rPr>
          <w:rFonts w:ascii="Century Gothic" w:hAnsi="Century Gothic"/>
          <w:sz w:val="16"/>
          <w:szCs w:val="16"/>
        </w:rPr>
      </w:pPr>
      <w:r w:rsidRPr="00A51086">
        <w:rPr>
          <w:rFonts w:ascii="Century Gothic" w:hAnsi="Century Gothic"/>
          <w:sz w:val="16"/>
          <w:szCs w:val="16"/>
        </w:rPr>
        <w:footnoteRef/>
      </w:r>
      <w:r w:rsidRPr="00A51086">
        <w:rPr>
          <w:rFonts w:ascii="Century Gothic" w:hAnsi="Century Gothic"/>
          <w:sz w:val="16"/>
          <w:szCs w:val="16"/>
        </w:rPr>
        <w:t xml:space="preserve"> En effet, le point d’entrée de la réforme de l’enseignement de base était la classe de 7</w:t>
      </w:r>
      <w:r w:rsidRPr="00A55EB6">
        <w:rPr>
          <w:rFonts w:ascii="Century Gothic" w:hAnsi="Century Gothic"/>
          <w:sz w:val="16"/>
          <w:szCs w:val="16"/>
          <w:vertAlign w:val="superscript"/>
        </w:rPr>
        <w:t>ème</w:t>
      </w:r>
      <w:r w:rsidRPr="00A51086">
        <w:rPr>
          <w:rFonts w:ascii="Century Gothic" w:hAnsi="Century Gothic"/>
          <w:sz w:val="16"/>
          <w:szCs w:val="16"/>
        </w:rPr>
        <w:t xml:space="preserve"> avec la rénovation du curriculum et son articulation avec les années d’études antérieures. La préoccupation majeure était d’assurer la cohérence des nouveaux programmes des cycles 1 à 3 avec ceux du cycle 4.  </w:t>
      </w:r>
    </w:p>
  </w:footnote>
  <w:footnote w:id="9">
    <w:p w14:paraId="31C2A510" w14:textId="696BD0DB" w:rsidR="00994B03" w:rsidRDefault="00994B03">
      <w:pPr>
        <w:pStyle w:val="FootnoteText"/>
      </w:pPr>
      <w:r>
        <w:rPr>
          <w:rStyle w:val="FootnoteReference"/>
        </w:rPr>
        <w:footnoteRef/>
      </w:r>
      <w:r>
        <w:t xml:space="preserve"> </w:t>
      </w:r>
      <w:r w:rsidRPr="00A334B6">
        <w:rPr>
          <w:rFonts w:ascii="Century Gothic" w:hAnsi="Century Gothic"/>
          <w:sz w:val="16"/>
          <w:szCs w:val="16"/>
        </w:rPr>
        <w:t>Année scolaire 2018-2019</w:t>
      </w:r>
    </w:p>
  </w:footnote>
  <w:footnote w:id="10">
    <w:p w14:paraId="3238632B" w14:textId="2983EEFC" w:rsidR="00994B03" w:rsidRDefault="00994B03" w:rsidP="00510C0F">
      <w:pPr>
        <w:pStyle w:val="FootnoteText"/>
        <w:jc w:val="both"/>
      </w:pPr>
      <w:r>
        <w:rPr>
          <w:rStyle w:val="FootnoteReference"/>
        </w:rPr>
        <w:footnoteRef/>
      </w:r>
      <w:r w:rsidRPr="00510C0F">
        <w:rPr>
          <w:rFonts w:ascii="Century Gothic" w:hAnsi="Century Gothic"/>
          <w:spacing w:val="-2"/>
          <w:sz w:val="16"/>
          <w:szCs w:val="16"/>
          <w:lang w:val="fr-CA"/>
        </w:rPr>
        <w:t>Les enseignants polyvalents de niveau D7 ont été mobilisés pour les 7</w:t>
      </w:r>
      <w:r w:rsidRPr="00510C0F">
        <w:rPr>
          <w:rFonts w:ascii="Century Gothic" w:hAnsi="Century Gothic"/>
          <w:spacing w:val="-2"/>
          <w:sz w:val="16"/>
          <w:szCs w:val="16"/>
          <w:vertAlign w:val="superscript"/>
          <w:lang w:val="fr-CA"/>
        </w:rPr>
        <w:t>ème</w:t>
      </w:r>
      <w:r w:rsidRPr="00510C0F">
        <w:rPr>
          <w:rFonts w:ascii="Century Gothic" w:hAnsi="Century Gothic"/>
          <w:spacing w:val="-2"/>
          <w:sz w:val="16"/>
          <w:szCs w:val="16"/>
          <w:lang w:val="fr-CA"/>
        </w:rPr>
        <w:t xml:space="preserve"> et 8</w:t>
      </w:r>
      <w:r w:rsidRPr="00510C0F">
        <w:rPr>
          <w:rFonts w:ascii="Century Gothic" w:hAnsi="Century Gothic"/>
          <w:spacing w:val="-2"/>
          <w:sz w:val="16"/>
          <w:szCs w:val="16"/>
          <w:vertAlign w:val="superscript"/>
          <w:lang w:val="fr-CA"/>
        </w:rPr>
        <w:t>ème</w:t>
      </w:r>
      <w:r w:rsidRPr="00510C0F">
        <w:rPr>
          <w:rFonts w:ascii="Century Gothic" w:hAnsi="Century Gothic"/>
          <w:spacing w:val="-2"/>
          <w:sz w:val="16"/>
          <w:szCs w:val="16"/>
          <w:lang w:val="fr-CA"/>
        </w:rPr>
        <w:t xml:space="preserve"> années. Ils ont été formés autour de deux grands domaines – lettres et sciences humaines et sciences et mathématiques. Ainsi, chaque groupe pédagogique est pris en charge par deux enseignants nouvellement formés.</w:t>
      </w:r>
    </w:p>
  </w:footnote>
  <w:footnote w:id="11">
    <w:p w14:paraId="41F052FE" w14:textId="77777777" w:rsidR="00994B03" w:rsidRPr="00EF0CAB" w:rsidRDefault="00994B03" w:rsidP="00250FD1">
      <w:pPr>
        <w:pStyle w:val="FootnoteText"/>
        <w:rPr>
          <w:rFonts w:ascii="Century Gothic" w:hAnsi="Century Gothic"/>
          <w:sz w:val="16"/>
          <w:szCs w:val="16"/>
        </w:rPr>
      </w:pPr>
      <w:r w:rsidRPr="00EF0CAB">
        <w:rPr>
          <w:rStyle w:val="FootnoteReference"/>
          <w:rFonts w:ascii="Century Gothic" w:hAnsi="Century Gothic"/>
          <w:sz w:val="16"/>
          <w:szCs w:val="16"/>
        </w:rPr>
        <w:footnoteRef/>
      </w:r>
      <w:r w:rsidRPr="00EF0CAB">
        <w:rPr>
          <w:rFonts w:ascii="Century Gothic" w:hAnsi="Century Gothic"/>
          <w:sz w:val="16"/>
          <w:szCs w:val="16"/>
        </w:rPr>
        <w:t xml:space="preserve"> Ce groupe peut comprendre le chef de file et les PTF ayant eu un intérêt particulier dans la réforme.</w:t>
      </w:r>
    </w:p>
  </w:footnote>
  <w:footnote w:id="12">
    <w:p w14:paraId="461A1FE6" w14:textId="68BA3C62" w:rsidR="00994B03" w:rsidRPr="00262789" w:rsidRDefault="00994B03">
      <w:pPr>
        <w:pStyle w:val="FootnoteText"/>
        <w:rPr>
          <w:rFonts w:ascii="Century Gothic" w:hAnsi="Century Gothic"/>
          <w:color w:val="000000" w:themeColor="text1"/>
          <w:sz w:val="16"/>
          <w:szCs w:val="16"/>
        </w:rPr>
      </w:pPr>
      <w:r w:rsidRPr="00262789">
        <w:rPr>
          <w:rFonts w:ascii="Century Gothic" w:hAnsi="Century Gothic"/>
          <w:color w:val="000000" w:themeColor="text1"/>
        </w:rPr>
        <w:footnoteRef/>
      </w:r>
      <w:r w:rsidRPr="00262789">
        <w:rPr>
          <w:rFonts w:ascii="Century Gothic" w:hAnsi="Century Gothic"/>
          <w:color w:val="000000" w:themeColor="text1"/>
          <w:sz w:val="16"/>
          <w:szCs w:val="16"/>
        </w:rPr>
        <w:t>En collaboration avec le Comité de pilotage de l’évaluation.</w:t>
      </w:r>
    </w:p>
  </w:footnote>
  <w:footnote w:id="13">
    <w:p w14:paraId="6D9C24FF" w14:textId="77777777" w:rsidR="00994B03" w:rsidRPr="00EF0CAB" w:rsidRDefault="00994B03" w:rsidP="001D3CCF">
      <w:pPr>
        <w:pStyle w:val="FootnoteText"/>
        <w:rPr>
          <w:rFonts w:ascii="Century Gothic" w:hAnsi="Century Gothic"/>
          <w:sz w:val="16"/>
          <w:szCs w:val="16"/>
        </w:rPr>
      </w:pPr>
      <w:r w:rsidRPr="00EF0CAB">
        <w:rPr>
          <w:rStyle w:val="FootnoteReference"/>
          <w:rFonts w:ascii="Century Gothic" w:hAnsi="Century Gothic"/>
          <w:sz w:val="16"/>
          <w:szCs w:val="16"/>
        </w:rPr>
        <w:footnoteRef/>
      </w:r>
      <w:r w:rsidRPr="00EF0CAB">
        <w:rPr>
          <w:rFonts w:ascii="Century Gothic" w:hAnsi="Century Gothic"/>
          <w:sz w:val="16"/>
          <w:szCs w:val="16"/>
        </w:rPr>
        <w:t xml:space="preserve"> Ce groupe peut comprendre le chef de file et les PTF ayant eu un intérêt particulier dans la réforme.</w:t>
      </w:r>
    </w:p>
  </w:footnote>
  <w:footnote w:id="14">
    <w:p w14:paraId="31E4515A" w14:textId="77777777" w:rsidR="00994B03" w:rsidRDefault="00994B03" w:rsidP="006A2C42">
      <w:pPr>
        <w:pStyle w:val="FootnoteText"/>
      </w:pPr>
      <w:r>
        <w:rPr>
          <w:rStyle w:val="FootnoteReference"/>
        </w:rPr>
        <w:footnoteRef/>
      </w:r>
      <w:r>
        <w:t xml:space="preserve"> </w:t>
      </w:r>
      <w:r>
        <w:rPr>
          <w:rFonts w:ascii="Century Gothic" w:hAnsi="Century Gothic"/>
          <w:sz w:val="16"/>
          <w:szCs w:val="16"/>
        </w:rPr>
        <w:t>Chaque équipe couvrira trois (03) provinces.</w:t>
      </w:r>
    </w:p>
  </w:footnote>
  <w:footnote w:id="15">
    <w:p w14:paraId="3E3082AD" w14:textId="77777777" w:rsidR="00994B03" w:rsidRPr="00734F20" w:rsidRDefault="00994B03" w:rsidP="006921ED">
      <w:pPr>
        <w:pStyle w:val="FootnoteText"/>
        <w:jc w:val="both"/>
        <w:rPr>
          <w:rFonts w:ascii="Century Gothic" w:hAnsi="Century Gothic"/>
          <w:sz w:val="16"/>
          <w:szCs w:val="16"/>
        </w:rPr>
      </w:pPr>
      <w:r w:rsidRPr="00734F20">
        <w:rPr>
          <w:rStyle w:val="FootnoteReference"/>
          <w:rFonts w:ascii="Century Gothic" w:hAnsi="Century Gothic"/>
          <w:sz w:val="16"/>
          <w:szCs w:val="16"/>
        </w:rPr>
        <w:footnoteRef/>
      </w:r>
      <w:r w:rsidRPr="00734F20">
        <w:rPr>
          <w:rFonts w:ascii="Century Gothic" w:eastAsia="Calibri" w:hAnsi="Century Gothic"/>
          <w:sz w:val="16"/>
          <w:szCs w:val="16"/>
        </w:rPr>
        <w:t>Lors des interviews, les deux microphones situés sur le haut et le bas des appareils sont activés pour enregistrer les voix des interlocuteurs, il affiche également la double forme d'onde en conséquence.</w:t>
      </w:r>
    </w:p>
  </w:footnote>
  <w:footnote w:id="16">
    <w:p w14:paraId="7A2CFB62" w14:textId="77777777" w:rsidR="00994B03" w:rsidRPr="00C0773F" w:rsidRDefault="00994B03" w:rsidP="00C0773F">
      <w:pPr>
        <w:spacing w:after="5"/>
        <w:ind w:left="355" w:right="423" w:hanging="10"/>
        <w:jc w:val="both"/>
        <w:rPr>
          <w:rFonts w:ascii="Century Gothic" w:eastAsia="Calibri" w:hAnsi="Century Gothic" w:cs="Calibri"/>
          <w:color w:val="000000"/>
          <w:sz w:val="16"/>
          <w:szCs w:val="16"/>
          <w:lang w:eastAsia="fr-FR"/>
        </w:rPr>
      </w:pPr>
      <w:r w:rsidRPr="00C0773F">
        <w:rPr>
          <w:rFonts w:ascii="Century Gothic" w:eastAsia="Calibri" w:hAnsi="Century Gothic" w:cs="Calibri"/>
          <w:sz w:val="16"/>
          <w:szCs w:val="16"/>
          <w:lang w:eastAsia="fr-FR"/>
        </w:rPr>
        <w:footnoteRef/>
      </w:r>
      <w:r w:rsidRPr="00C0773F">
        <w:rPr>
          <w:rFonts w:ascii="Century Gothic" w:eastAsia="Calibri" w:hAnsi="Century Gothic" w:cs="Calibri"/>
          <w:color w:val="000000"/>
          <w:sz w:val="16"/>
          <w:szCs w:val="16"/>
          <w:lang w:eastAsia="fr-FR"/>
        </w:rPr>
        <w:t xml:space="preserve"> Plan transitoire de l’éducation (PTE) 2018-2020 </w:t>
      </w:r>
    </w:p>
  </w:footnote>
  <w:footnote w:id="17">
    <w:p w14:paraId="2AB4D0DE" w14:textId="77777777" w:rsidR="00994B03" w:rsidRPr="00C0773F" w:rsidRDefault="00994B03" w:rsidP="00C0773F">
      <w:pPr>
        <w:spacing w:after="5"/>
        <w:ind w:left="355" w:right="423" w:hanging="10"/>
        <w:jc w:val="both"/>
        <w:rPr>
          <w:rFonts w:ascii="Century Gothic" w:eastAsia="Calibri" w:hAnsi="Century Gothic" w:cs="Calibri"/>
          <w:color w:val="000000"/>
          <w:sz w:val="16"/>
          <w:szCs w:val="16"/>
          <w:lang w:eastAsia="fr-FR"/>
        </w:rPr>
      </w:pPr>
      <w:r w:rsidRPr="00C0773F">
        <w:rPr>
          <w:rFonts w:ascii="Century Gothic" w:eastAsia="Calibri" w:hAnsi="Century Gothic" w:cs="Calibri"/>
          <w:sz w:val="16"/>
          <w:szCs w:val="16"/>
          <w:lang w:eastAsia="fr-FR"/>
        </w:rPr>
        <w:footnoteRef/>
      </w:r>
      <w:r w:rsidRPr="00C0773F">
        <w:rPr>
          <w:rFonts w:ascii="Century Gothic" w:eastAsia="Calibri" w:hAnsi="Century Gothic" w:cs="Calibri"/>
          <w:color w:val="000000"/>
          <w:sz w:val="16"/>
          <w:szCs w:val="16"/>
          <w:lang w:eastAsia="fr-FR"/>
        </w:rPr>
        <w:t xml:space="preserve"> TWIGE NEZA, Document de Programme P.5 3 Ibidem </w:t>
      </w:r>
    </w:p>
  </w:footnote>
  <w:footnote w:id="18">
    <w:p w14:paraId="75BDAEA2" w14:textId="77777777" w:rsidR="00994B03" w:rsidRPr="00C0773F" w:rsidRDefault="00994B03" w:rsidP="00C0773F">
      <w:pPr>
        <w:spacing w:after="5"/>
        <w:ind w:left="355" w:right="423" w:hanging="10"/>
        <w:jc w:val="both"/>
        <w:rPr>
          <w:rFonts w:ascii="Century Gothic" w:eastAsia="Calibri" w:hAnsi="Century Gothic" w:cs="Calibri"/>
          <w:color w:val="000000"/>
          <w:sz w:val="20"/>
          <w:szCs w:val="20"/>
          <w:lang w:eastAsia="fr-FR"/>
        </w:rPr>
      </w:pPr>
      <w:r w:rsidRPr="00C0773F">
        <w:rPr>
          <w:rFonts w:ascii="Century Gothic" w:eastAsia="Calibri" w:hAnsi="Century Gothic" w:cs="Calibri"/>
          <w:sz w:val="16"/>
          <w:szCs w:val="16"/>
          <w:lang w:eastAsia="fr-FR"/>
        </w:rPr>
        <w:footnoteRef/>
      </w:r>
      <w:r w:rsidRPr="00C0773F">
        <w:rPr>
          <w:rFonts w:ascii="Century Gothic" w:eastAsia="Calibri" w:hAnsi="Century Gothic" w:cs="Calibri"/>
          <w:color w:val="000000"/>
          <w:sz w:val="16"/>
          <w:szCs w:val="16"/>
          <w:lang w:eastAsia="fr-FR"/>
        </w:rPr>
        <w:t xml:space="preserve"> ans est l’âge légal d’entrée en première année 5 Rapport d’Evaluation du PTE_Baastel P.3</w:t>
      </w:r>
      <w:r w:rsidRPr="00C0773F">
        <w:rPr>
          <w:rFonts w:ascii="Century Gothic" w:eastAsia="Calibri" w:hAnsi="Century Gothic" w:cs="Calibri"/>
          <w:color w:val="000000"/>
          <w:sz w:val="20"/>
          <w:szCs w:val="20"/>
          <w:lang w:eastAsia="fr-FR"/>
        </w:rPr>
        <w:t xml:space="preserve"> </w:t>
      </w:r>
    </w:p>
  </w:footnote>
  <w:footnote w:id="19">
    <w:p w14:paraId="08E182D4" w14:textId="77777777" w:rsidR="00994B03" w:rsidRPr="00C0773F" w:rsidRDefault="00994B03" w:rsidP="00C0773F">
      <w:pPr>
        <w:pStyle w:val="footnotedescription"/>
        <w:ind w:right="0"/>
        <w:rPr>
          <w:rFonts w:ascii="Century Gothic" w:eastAsia="Calibri" w:hAnsi="Century Gothic" w:cs="Calibri"/>
          <w:sz w:val="16"/>
          <w:szCs w:val="16"/>
        </w:rPr>
      </w:pPr>
      <w:r w:rsidRPr="00C0773F">
        <w:rPr>
          <w:rFonts w:ascii="Century Gothic" w:eastAsia="Calibri" w:hAnsi="Century Gothic" w:cs="Calibri"/>
          <w:sz w:val="16"/>
          <w:szCs w:val="16"/>
        </w:rPr>
        <w:footnoteRef/>
      </w:r>
      <w:r w:rsidRPr="00C0773F">
        <w:rPr>
          <w:rFonts w:ascii="Century Gothic" w:eastAsia="Calibri" w:hAnsi="Century Gothic" w:cs="Calibri"/>
          <w:sz w:val="16"/>
          <w:szCs w:val="16"/>
        </w:rPr>
        <w:t xml:space="preserve"> http://www.uneval.org/document/guidance-documents </w:t>
      </w:r>
    </w:p>
  </w:footnote>
  <w:footnote w:id="20">
    <w:p w14:paraId="3C8A1BD0" w14:textId="77777777" w:rsidR="00994B03" w:rsidRDefault="00994B03" w:rsidP="00D8772D">
      <w:pPr>
        <w:pStyle w:val="FootnoteText"/>
        <w:jc w:val="both"/>
      </w:pPr>
      <w:r>
        <w:rPr>
          <w:rStyle w:val="FootnoteReference"/>
        </w:rPr>
        <w:footnoteRef/>
      </w:r>
      <w:r w:rsidRPr="00510C0F">
        <w:rPr>
          <w:rFonts w:ascii="Century Gothic" w:hAnsi="Century Gothic"/>
          <w:spacing w:val="-2"/>
          <w:sz w:val="16"/>
          <w:szCs w:val="16"/>
          <w:lang w:val="fr-CA"/>
        </w:rPr>
        <w:t>Les enseignants polyvalents de niveau D7 ont été mobilisés pour les 7</w:t>
      </w:r>
      <w:r w:rsidRPr="00510C0F">
        <w:rPr>
          <w:rFonts w:ascii="Century Gothic" w:hAnsi="Century Gothic"/>
          <w:spacing w:val="-2"/>
          <w:sz w:val="16"/>
          <w:szCs w:val="16"/>
          <w:vertAlign w:val="superscript"/>
          <w:lang w:val="fr-CA"/>
        </w:rPr>
        <w:t>ème</w:t>
      </w:r>
      <w:r w:rsidRPr="00510C0F">
        <w:rPr>
          <w:rFonts w:ascii="Century Gothic" w:hAnsi="Century Gothic"/>
          <w:spacing w:val="-2"/>
          <w:sz w:val="16"/>
          <w:szCs w:val="16"/>
          <w:lang w:val="fr-CA"/>
        </w:rPr>
        <w:t xml:space="preserve"> et 8</w:t>
      </w:r>
      <w:r w:rsidRPr="00510C0F">
        <w:rPr>
          <w:rFonts w:ascii="Century Gothic" w:hAnsi="Century Gothic"/>
          <w:spacing w:val="-2"/>
          <w:sz w:val="16"/>
          <w:szCs w:val="16"/>
          <w:vertAlign w:val="superscript"/>
          <w:lang w:val="fr-CA"/>
        </w:rPr>
        <w:t>ème</w:t>
      </w:r>
      <w:r w:rsidRPr="00510C0F">
        <w:rPr>
          <w:rFonts w:ascii="Century Gothic" w:hAnsi="Century Gothic"/>
          <w:spacing w:val="-2"/>
          <w:sz w:val="16"/>
          <w:szCs w:val="16"/>
          <w:lang w:val="fr-CA"/>
        </w:rPr>
        <w:t xml:space="preserve"> années. Ils ont été formés autour de deux grands domaines – lettres et sciences humaines et sciences et mathématiques. Ainsi, chaque groupe pédagogique est pris en charge par deux enseignants nouvellement formés.</w:t>
      </w:r>
    </w:p>
  </w:footnote>
  <w:footnote w:id="21">
    <w:p w14:paraId="334B634D" w14:textId="77777777" w:rsidR="00994B03" w:rsidRPr="00D40551" w:rsidRDefault="00994B03" w:rsidP="002D7954">
      <w:pPr>
        <w:pStyle w:val="FootnoteText"/>
        <w:rPr>
          <w:rFonts w:ascii="Century Gothic" w:hAnsi="Century Gothic"/>
          <w:sz w:val="16"/>
          <w:szCs w:val="16"/>
        </w:rPr>
      </w:pPr>
      <w:r w:rsidRPr="00D40551">
        <w:rPr>
          <w:rStyle w:val="FootnoteReference"/>
          <w:rFonts w:ascii="Century Gothic" w:hAnsi="Century Gothic"/>
          <w:sz w:val="16"/>
          <w:szCs w:val="16"/>
        </w:rPr>
        <w:footnoteRef/>
      </w:r>
      <w:r w:rsidRPr="00D40551">
        <w:rPr>
          <w:rFonts w:ascii="Century Gothic" w:hAnsi="Century Gothic"/>
          <w:sz w:val="16"/>
          <w:szCs w:val="16"/>
        </w:rPr>
        <w:t xml:space="preserve"> Ratio d’efficience </w:t>
      </w:r>
      <w:r w:rsidRPr="00D40551">
        <w:rPr>
          <w:rFonts w:ascii="Century Gothic" w:hAnsi="Century Gothic"/>
          <w:b/>
          <w:sz w:val="16"/>
          <w:szCs w:val="16"/>
        </w:rPr>
        <w:t>(B)/(A)</w:t>
      </w:r>
      <w:r w:rsidRPr="00D40551">
        <w:rPr>
          <w:rFonts w:ascii="Century Gothic" w:hAnsi="Century Gothic"/>
          <w:sz w:val="16"/>
          <w:szCs w:val="16"/>
        </w:rPr>
        <w:t xml:space="preserve"> : Taux d'achèvement </w:t>
      </w:r>
      <w:r w:rsidRPr="00D40551">
        <w:rPr>
          <w:rFonts w:ascii="Century Gothic" w:hAnsi="Century Gothic"/>
          <w:b/>
          <w:sz w:val="16"/>
          <w:szCs w:val="16"/>
        </w:rPr>
        <w:t>(B)</w:t>
      </w:r>
      <w:r w:rsidRPr="00D40551">
        <w:rPr>
          <w:rFonts w:ascii="Century Gothic" w:hAnsi="Century Gothic"/>
          <w:sz w:val="16"/>
          <w:szCs w:val="16"/>
        </w:rPr>
        <w:t xml:space="preserve"> sur Dépenses publiques par élèves </w:t>
      </w:r>
      <w:r>
        <w:rPr>
          <w:rFonts w:ascii="Century Gothic" w:hAnsi="Century Gothic"/>
          <w:sz w:val="16"/>
          <w:szCs w:val="16"/>
        </w:rPr>
        <w:t>en % du PIB par tête</w:t>
      </w:r>
      <w:r w:rsidRPr="00D40551">
        <w:rPr>
          <w:rFonts w:ascii="Century Gothic" w:hAnsi="Century Gothic"/>
          <w:sz w:val="16"/>
          <w:szCs w:val="16"/>
        </w:rPr>
        <w:t xml:space="preserve"> </w:t>
      </w:r>
      <w:r w:rsidRPr="00D40551">
        <w:rPr>
          <w:rFonts w:ascii="Century Gothic" w:hAnsi="Century Gothic"/>
          <w:b/>
          <w:sz w:val="16"/>
          <w:szCs w:val="16"/>
        </w:rPr>
        <w:t>(A)</w:t>
      </w:r>
    </w:p>
  </w:footnote>
  <w:footnote w:id="22">
    <w:p w14:paraId="6E2D57BD" w14:textId="77777777" w:rsidR="00994B03" w:rsidRPr="00D40551" w:rsidRDefault="00994B03" w:rsidP="002D7954">
      <w:pPr>
        <w:pStyle w:val="FootnoteText"/>
        <w:rPr>
          <w:rFonts w:ascii="Century Gothic" w:hAnsi="Century Gothic"/>
          <w:sz w:val="16"/>
          <w:szCs w:val="16"/>
        </w:rPr>
      </w:pPr>
      <w:r w:rsidRPr="00D40551">
        <w:rPr>
          <w:rStyle w:val="FootnoteReference"/>
          <w:rFonts w:ascii="Century Gothic" w:hAnsi="Century Gothic"/>
          <w:sz w:val="16"/>
          <w:szCs w:val="16"/>
        </w:rPr>
        <w:footnoteRef/>
      </w:r>
      <w:r w:rsidRPr="00D40551">
        <w:rPr>
          <w:rFonts w:ascii="Century Gothic" w:hAnsi="Century Gothic"/>
          <w:sz w:val="16"/>
          <w:szCs w:val="16"/>
        </w:rPr>
        <w:t xml:space="preserve"> </w:t>
      </w:r>
      <w:r w:rsidRPr="00D40551">
        <w:rPr>
          <w:rFonts w:ascii="Century Gothic" w:hAnsi="Century Gothic"/>
          <w:snapToGrid w:val="0"/>
          <w:sz w:val="16"/>
          <w:szCs w:val="16"/>
          <w:lang w:eastAsia="fr-FR"/>
        </w:rPr>
        <w:t>Relation input-output, avec en input, les dépenses publiques par élève (en % du PIB par tête), et en output, le taux d’achèvement</w:t>
      </w:r>
      <w:r>
        <w:rPr>
          <w:rFonts w:ascii="Century Gothic" w:hAnsi="Century Gothic"/>
          <w:snapToGrid w:val="0"/>
          <w:sz w:val="16"/>
          <w:szCs w:val="16"/>
          <w:lang w:eastAsia="fr-FR"/>
        </w:rPr>
        <w:t>.</w:t>
      </w:r>
    </w:p>
  </w:footnote>
  <w:footnote w:id="23">
    <w:p w14:paraId="20C01360" w14:textId="77777777" w:rsidR="00994B03" w:rsidRPr="00545730" w:rsidRDefault="00994B03" w:rsidP="00314883">
      <w:pPr>
        <w:pStyle w:val="FootnoteText"/>
        <w:rPr>
          <w:rFonts w:ascii="Century Gothic" w:hAnsi="Century Gothic"/>
          <w:sz w:val="16"/>
          <w:szCs w:val="16"/>
        </w:rPr>
      </w:pPr>
      <w:r w:rsidRPr="00545730">
        <w:rPr>
          <w:rStyle w:val="FootnoteReference"/>
          <w:rFonts w:ascii="Century Gothic" w:hAnsi="Century Gothic"/>
          <w:sz w:val="16"/>
          <w:szCs w:val="16"/>
        </w:rPr>
        <w:footnoteRef/>
      </w:r>
      <w:r w:rsidRPr="00545730">
        <w:rPr>
          <w:rFonts w:ascii="Century Gothic" w:hAnsi="Century Gothic"/>
          <w:sz w:val="16"/>
          <w:szCs w:val="16"/>
        </w:rPr>
        <w:t>Hor</w:t>
      </w:r>
      <w:r>
        <w:rPr>
          <w:rFonts w:ascii="Century Gothic" w:hAnsi="Century Gothic"/>
          <w:sz w:val="16"/>
          <w:szCs w:val="16"/>
        </w:rPr>
        <w:t>s dépenses courantes du secteur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60A7F"/>
    <w:multiLevelType w:val="multilevel"/>
    <w:tmpl w:val="0008911C"/>
    <w:lvl w:ilvl="0">
      <w:start w:val="1"/>
      <w:numFmt w:val="decimal"/>
      <w:lvlText w:val="%1."/>
      <w:lvlJc w:val="left"/>
      <w:pPr>
        <w:ind w:left="720" w:hanging="360"/>
      </w:pPr>
      <w:rPr>
        <w:rFonts w:hint="default"/>
      </w:rPr>
    </w:lvl>
    <w:lvl w:ilvl="1">
      <w:start w:val="1"/>
      <w:numFmt w:val="decimal"/>
      <w:lvlText w:val="%1.%2."/>
      <w:lvlJc w:val="left"/>
      <w:pPr>
        <w:ind w:left="720" w:hanging="720"/>
      </w:p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4C362E3"/>
    <w:multiLevelType w:val="multilevel"/>
    <w:tmpl w:val="C27219BA"/>
    <w:lvl w:ilvl="0">
      <w:start w:val="6"/>
      <w:numFmt w:val="decimal"/>
      <w:lvlText w:val="%1."/>
      <w:lvlJc w:val="left"/>
      <w:pPr>
        <w:ind w:left="82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lowerLetter"/>
      <w:lvlText w:val="%1.%2)"/>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62E52BC"/>
    <w:multiLevelType w:val="hybridMultilevel"/>
    <w:tmpl w:val="8446E0D6"/>
    <w:lvl w:ilvl="0" w:tplc="447816EE">
      <w:start w:val="1"/>
      <w:numFmt w:val="bullet"/>
      <w:lvlText w:val="▪"/>
      <w:lvlJc w:val="left"/>
      <w:pPr>
        <w:ind w:left="720" w:hanging="360"/>
      </w:pPr>
      <w:rPr>
        <w:rFonts w:ascii="Wingdings" w:eastAsia="Wingdings" w:hAnsi="Wingdings" w:cs="Wingdings" w:hint="default"/>
        <w:b w:val="0"/>
        <w:i w:val="0"/>
        <w:strike w:val="0"/>
        <w:dstrike w:val="0"/>
        <w:color w:val="0070C0"/>
        <w:sz w:val="22"/>
        <w:szCs w:val="22"/>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8E33030"/>
    <w:multiLevelType w:val="hybridMultilevel"/>
    <w:tmpl w:val="F38AA7D0"/>
    <w:lvl w:ilvl="0" w:tplc="5700250C">
      <w:start w:val="1"/>
      <w:numFmt w:val="decimal"/>
      <w:lvlText w:val="%1."/>
      <w:lvlJc w:val="left"/>
      <w:pPr>
        <w:ind w:left="720" w:hanging="360"/>
      </w:pPr>
      <w:rPr>
        <w:b/>
        <w:color w:val="0070C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C4A14C6"/>
    <w:multiLevelType w:val="hybridMultilevel"/>
    <w:tmpl w:val="E76469CE"/>
    <w:lvl w:ilvl="0" w:tplc="0B7CE670">
      <w:numFmt w:val="bullet"/>
      <w:lvlText w:val="-"/>
      <w:lvlJc w:val="left"/>
      <w:pPr>
        <w:ind w:left="720" w:hanging="360"/>
      </w:pPr>
      <w:rPr>
        <w:rFonts w:ascii="Calibri" w:eastAsia="Calibr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12462AD4"/>
    <w:multiLevelType w:val="multilevel"/>
    <w:tmpl w:val="A92C9D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4E84DAA"/>
    <w:multiLevelType w:val="hybridMultilevel"/>
    <w:tmpl w:val="F440D19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5244407"/>
    <w:multiLevelType w:val="hybridMultilevel"/>
    <w:tmpl w:val="1EBC8144"/>
    <w:lvl w:ilvl="0" w:tplc="9976E698">
      <w:start w:val="1"/>
      <w:numFmt w:val="bullet"/>
      <w:lvlText w:val="•"/>
      <w:lvlJc w:val="left"/>
      <w:pPr>
        <w:tabs>
          <w:tab w:val="num" w:pos="720"/>
        </w:tabs>
        <w:ind w:left="720" w:hanging="360"/>
      </w:pPr>
      <w:rPr>
        <w:rFonts w:ascii="Arial" w:hAnsi="Arial" w:hint="default"/>
      </w:rPr>
    </w:lvl>
    <w:lvl w:ilvl="1" w:tplc="E9CCCCFE" w:tentative="1">
      <w:start w:val="1"/>
      <w:numFmt w:val="bullet"/>
      <w:lvlText w:val="•"/>
      <w:lvlJc w:val="left"/>
      <w:pPr>
        <w:tabs>
          <w:tab w:val="num" w:pos="1440"/>
        </w:tabs>
        <w:ind w:left="1440" w:hanging="360"/>
      </w:pPr>
      <w:rPr>
        <w:rFonts w:ascii="Arial" w:hAnsi="Arial" w:hint="default"/>
      </w:rPr>
    </w:lvl>
    <w:lvl w:ilvl="2" w:tplc="DED41CB2" w:tentative="1">
      <w:start w:val="1"/>
      <w:numFmt w:val="bullet"/>
      <w:lvlText w:val="•"/>
      <w:lvlJc w:val="left"/>
      <w:pPr>
        <w:tabs>
          <w:tab w:val="num" w:pos="2160"/>
        </w:tabs>
        <w:ind w:left="2160" w:hanging="360"/>
      </w:pPr>
      <w:rPr>
        <w:rFonts w:ascii="Arial" w:hAnsi="Arial" w:hint="default"/>
      </w:rPr>
    </w:lvl>
    <w:lvl w:ilvl="3" w:tplc="4692E05C" w:tentative="1">
      <w:start w:val="1"/>
      <w:numFmt w:val="bullet"/>
      <w:lvlText w:val="•"/>
      <w:lvlJc w:val="left"/>
      <w:pPr>
        <w:tabs>
          <w:tab w:val="num" w:pos="2880"/>
        </w:tabs>
        <w:ind w:left="2880" w:hanging="360"/>
      </w:pPr>
      <w:rPr>
        <w:rFonts w:ascii="Arial" w:hAnsi="Arial" w:hint="default"/>
      </w:rPr>
    </w:lvl>
    <w:lvl w:ilvl="4" w:tplc="C16E0D84" w:tentative="1">
      <w:start w:val="1"/>
      <w:numFmt w:val="bullet"/>
      <w:lvlText w:val="•"/>
      <w:lvlJc w:val="left"/>
      <w:pPr>
        <w:tabs>
          <w:tab w:val="num" w:pos="3600"/>
        </w:tabs>
        <w:ind w:left="3600" w:hanging="360"/>
      </w:pPr>
      <w:rPr>
        <w:rFonts w:ascii="Arial" w:hAnsi="Arial" w:hint="default"/>
      </w:rPr>
    </w:lvl>
    <w:lvl w:ilvl="5" w:tplc="CCE87766" w:tentative="1">
      <w:start w:val="1"/>
      <w:numFmt w:val="bullet"/>
      <w:lvlText w:val="•"/>
      <w:lvlJc w:val="left"/>
      <w:pPr>
        <w:tabs>
          <w:tab w:val="num" w:pos="4320"/>
        </w:tabs>
        <w:ind w:left="4320" w:hanging="360"/>
      </w:pPr>
      <w:rPr>
        <w:rFonts w:ascii="Arial" w:hAnsi="Arial" w:hint="default"/>
      </w:rPr>
    </w:lvl>
    <w:lvl w:ilvl="6" w:tplc="15F24BF8" w:tentative="1">
      <w:start w:val="1"/>
      <w:numFmt w:val="bullet"/>
      <w:lvlText w:val="•"/>
      <w:lvlJc w:val="left"/>
      <w:pPr>
        <w:tabs>
          <w:tab w:val="num" w:pos="5040"/>
        </w:tabs>
        <w:ind w:left="5040" w:hanging="360"/>
      </w:pPr>
      <w:rPr>
        <w:rFonts w:ascii="Arial" w:hAnsi="Arial" w:hint="default"/>
      </w:rPr>
    </w:lvl>
    <w:lvl w:ilvl="7" w:tplc="E5963D16" w:tentative="1">
      <w:start w:val="1"/>
      <w:numFmt w:val="bullet"/>
      <w:lvlText w:val="•"/>
      <w:lvlJc w:val="left"/>
      <w:pPr>
        <w:tabs>
          <w:tab w:val="num" w:pos="5760"/>
        </w:tabs>
        <w:ind w:left="5760" w:hanging="360"/>
      </w:pPr>
      <w:rPr>
        <w:rFonts w:ascii="Arial" w:hAnsi="Arial" w:hint="default"/>
      </w:rPr>
    </w:lvl>
    <w:lvl w:ilvl="8" w:tplc="0810A1E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9DE138C"/>
    <w:multiLevelType w:val="hybridMultilevel"/>
    <w:tmpl w:val="0DB66314"/>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9" w15:restartNumberingAfterBreak="0">
    <w:nsid w:val="1AB70894"/>
    <w:multiLevelType w:val="hybridMultilevel"/>
    <w:tmpl w:val="E7183D1E"/>
    <w:lvl w:ilvl="0" w:tplc="447816EE">
      <w:start w:val="1"/>
      <w:numFmt w:val="bullet"/>
      <w:lvlText w:val="▪"/>
      <w:lvlJc w:val="left"/>
      <w:pPr>
        <w:ind w:left="720" w:hanging="360"/>
      </w:pPr>
      <w:rPr>
        <w:rFonts w:ascii="Wingdings" w:eastAsia="Wingdings" w:hAnsi="Wingdings" w:cs="Wingdings" w:hint="default"/>
        <w:b w:val="0"/>
        <w:i w:val="0"/>
        <w:strike w:val="0"/>
        <w:dstrike w:val="0"/>
        <w:color w:val="0070C0"/>
        <w:sz w:val="22"/>
        <w:szCs w:val="22"/>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B91473C"/>
    <w:multiLevelType w:val="hybridMultilevel"/>
    <w:tmpl w:val="3D02F158"/>
    <w:lvl w:ilvl="0" w:tplc="12407552">
      <w:start w:val="1"/>
      <w:numFmt w:val="bullet"/>
      <w:lvlText w:val=""/>
      <w:lvlJc w:val="left"/>
      <w:pPr>
        <w:ind w:left="720" w:hanging="360"/>
      </w:pPr>
      <w:rPr>
        <w:rFonts w:ascii="Wingdings" w:hAnsi="Wingdings" w:hint="default"/>
        <w:color w:val="0070C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DFB584C"/>
    <w:multiLevelType w:val="hybridMultilevel"/>
    <w:tmpl w:val="584E1296"/>
    <w:lvl w:ilvl="0" w:tplc="12407552">
      <w:start w:val="1"/>
      <w:numFmt w:val="bullet"/>
      <w:lvlText w:val=""/>
      <w:lvlJc w:val="left"/>
      <w:pPr>
        <w:ind w:left="360" w:hanging="360"/>
      </w:pPr>
      <w:rPr>
        <w:rFonts w:ascii="Wingdings" w:hAnsi="Wingdings" w:hint="default"/>
        <w:color w:val="0070C0"/>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1EB0015D"/>
    <w:multiLevelType w:val="hybridMultilevel"/>
    <w:tmpl w:val="B63C98B4"/>
    <w:lvl w:ilvl="0" w:tplc="12407552">
      <w:start w:val="1"/>
      <w:numFmt w:val="bullet"/>
      <w:lvlText w:val=""/>
      <w:lvlJc w:val="left"/>
      <w:pPr>
        <w:ind w:left="360" w:hanging="360"/>
      </w:pPr>
      <w:rPr>
        <w:rFonts w:ascii="Wingdings" w:hAnsi="Wingdings" w:hint="default"/>
        <w:color w:val="0070C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21672DD8"/>
    <w:multiLevelType w:val="hybridMultilevel"/>
    <w:tmpl w:val="5D26E6F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15:restartNumberingAfterBreak="0">
    <w:nsid w:val="25737917"/>
    <w:multiLevelType w:val="multilevel"/>
    <w:tmpl w:val="19B45B0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1287"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upperLetter"/>
      <w:pStyle w:val="Heading6"/>
      <w:lvlText w:val="%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6C91F9B"/>
    <w:multiLevelType w:val="hybridMultilevel"/>
    <w:tmpl w:val="5E845A96"/>
    <w:lvl w:ilvl="0" w:tplc="872659F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ACC6104">
      <w:start w:val="1"/>
      <w:numFmt w:val="bullet"/>
      <w:lvlText w:val="o"/>
      <w:lvlJc w:val="left"/>
      <w:pPr>
        <w:ind w:left="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63A46AE">
      <w:start w:val="1"/>
      <w:numFmt w:val="bullet"/>
      <w:lvlRestart w:val="0"/>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8602C2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DF205FA">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762327E">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16AB54A">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7046966">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9DA421E">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E6E7B0F"/>
    <w:multiLevelType w:val="hybridMultilevel"/>
    <w:tmpl w:val="8118F6E0"/>
    <w:lvl w:ilvl="0" w:tplc="816EFB04">
      <w:start w:val="1"/>
      <w:numFmt w:val="decimal"/>
      <w:lvlText w:val="(%1)"/>
      <w:lvlJc w:val="left"/>
      <w:pPr>
        <w:ind w:left="6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65BE8594">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2416A49E">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F161650">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3E000BC2">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7856FF6A">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1EF0608E">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9310680E">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6108F022">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244162F"/>
    <w:multiLevelType w:val="hybridMultilevel"/>
    <w:tmpl w:val="66484F66"/>
    <w:lvl w:ilvl="0" w:tplc="65AAAC0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7C1000">
      <w:start w:val="1"/>
      <w:numFmt w:val="bullet"/>
      <w:lvlText w:val="o"/>
      <w:lvlJc w:val="left"/>
      <w:pPr>
        <w:ind w:left="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D2EFF6E">
      <w:start w:val="1"/>
      <w:numFmt w:val="bullet"/>
      <w:lvlRestart w:val="0"/>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EEAA364">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B8794E">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14F318">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7B075EE">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14F94E">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00064E0">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A5E6E75"/>
    <w:multiLevelType w:val="hybridMultilevel"/>
    <w:tmpl w:val="AFA270F4"/>
    <w:lvl w:ilvl="0" w:tplc="12407552">
      <w:start w:val="1"/>
      <w:numFmt w:val="bullet"/>
      <w:lvlText w:val=""/>
      <w:lvlJc w:val="left"/>
      <w:pPr>
        <w:ind w:left="360" w:hanging="360"/>
      </w:pPr>
      <w:rPr>
        <w:rFonts w:ascii="Wingdings" w:hAnsi="Wingdings" w:hint="default"/>
        <w:color w:val="0070C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15:restartNumberingAfterBreak="0">
    <w:nsid w:val="3A8957EE"/>
    <w:multiLevelType w:val="multilevel"/>
    <w:tmpl w:val="854415BC"/>
    <w:lvl w:ilvl="0">
      <w:start w:val="1"/>
      <w:numFmt w:val="decimal"/>
      <w:lvlText w:val="%1."/>
      <w:lvlJc w:val="left"/>
      <w:pPr>
        <w:ind w:left="360" w:hanging="360"/>
      </w:pPr>
      <w:rPr>
        <w:rFonts w:eastAsia="Calibri" w:cs="Times New Roman" w:hint="default"/>
        <w:b/>
      </w:rPr>
    </w:lvl>
    <w:lvl w:ilvl="1">
      <w:start w:val="1"/>
      <w:numFmt w:val="decimal"/>
      <w:lvlText w:val="%1.%2."/>
      <w:lvlJc w:val="left"/>
      <w:pPr>
        <w:ind w:left="1429" w:hanging="720"/>
      </w:pPr>
    </w:lvl>
    <w:lvl w:ilvl="2">
      <w:start w:val="1"/>
      <w:numFmt w:val="decimal"/>
      <w:isLgl/>
      <w:lvlText w:val="%1.%2.%3."/>
      <w:lvlJc w:val="left"/>
      <w:pPr>
        <w:ind w:left="720" w:hanging="720"/>
      </w:pPr>
      <w:rPr>
        <w:rFonts w:eastAsia="Calibri" w:cs="Times New Roman" w:hint="default"/>
      </w:rPr>
    </w:lvl>
    <w:lvl w:ilvl="3">
      <w:start w:val="1"/>
      <w:numFmt w:val="decimal"/>
      <w:isLgl/>
      <w:lvlText w:val="%1.%2.%3.%4."/>
      <w:lvlJc w:val="left"/>
      <w:pPr>
        <w:ind w:left="1080" w:hanging="1080"/>
      </w:pPr>
      <w:rPr>
        <w:rFonts w:eastAsia="Calibri" w:cs="Times New Roman" w:hint="default"/>
      </w:rPr>
    </w:lvl>
    <w:lvl w:ilvl="4">
      <w:start w:val="1"/>
      <w:numFmt w:val="decimal"/>
      <w:isLgl/>
      <w:lvlText w:val="%1.%2.%3.%4.%5."/>
      <w:lvlJc w:val="left"/>
      <w:pPr>
        <w:ind w:left="1440" w:hanging="1440"/>
      </w:pPr>
      <w:rPr>
        <w:rFonts w:eastAsia="Calibri" w:cs="Times New Roman" w:hint="default"/>
      </w:rPr>
    </w:lvl>
    <w:lvl w:ilvl="5">
      <w:start w:val="1"/>
      <w:numFmt w:val="decimal"/>
      <w:isLgl/>
      <w:lvlText w:val="%1.%2.%3.%4.%5.%6."/>
      <w:lvlJc w:val="left"/>
      <w:pPr>
        <w:ind w:left="1440" w:hanging="1440"/>
      </w:pPr>
      <w:rPr>
        <w:rFonts w:eastAsia="Calibri" w:cs="Times New Roman" w:hint="default"/>
      </w:rPr>
    </w:lvl>
    <w:lvl w:ilvl="6">
      <w:start w:val="1"/>
      <w:numFmt w:val="decimal"/>
      <w:isLgl/>
      <w:lvlText w:val="%1.%2.%3.%4.%5.%6.%7."/>
      <w:lvlJc w:val="left"/>
      <w:pPr>
        <w:ind w:left="1800" w:hanging="1800"/>
      </w:pPr>
      <w:rPr>
        <w:rFonts w:eastAsia="Calibri" w:cs="Times New Roman" w:hint="default"/>
      </w:rPr>
    </w:lvl>
    <w:lvl w:ilvl="7">
      <w:start w:val="1"/>
      <w:numFmt w:val="decimal"/>
      <w:isLgl/>
      <w:lvlText w:val="%1.%2.%3.%4.%5.%6.%7.%8."/>
      <w:lvlJc w:val="left"/>
      <w:pPr>
        <w:ind w:left="1800" w:hanging="1800"/>
      </w:pPr>
      <w:rPr>
        <w:rFonts w:eastAsia="Calibri" w:cs="Times New Roman" w:hint="default"/>
      </w:rPr>
    </w:lvl>
    <w:lvl w:ilvl="8">
      <w:start w:val="1"/>
      <w:numFmt w:val="decimal"/>
      <w:isLgl/>
      <w:lvlText w:val="%1.%2.%3.%4.%5.%6.%7.%8.%9."/>
      <w:lvlJc w:val="left"/>
      <w:pPr>
        <w:ind w:left="2160" w:hanging="2160"/>
      </w:pPr>
      <w:rPr>
        <w:rFonts w:eastAsia="Calibri" w:cs="Times New Roman" w:hint="default"/>
      </w:rPr>
    </w:lvl>
  </w:abstractNum>
  <w:abstractNum w:abstractNumId="20" w15:restartNumberingAfterBreak="0">
    <w:nsid w:val="3B975064"/>
    <w:multiLevelType w:val="hybridMultilevel"/>
    <w:tmpl w:val="A246E79C"/>
    <w:lvl w:ilvl="0" w:tplc="A4C47A20">
      <w:start w:val="1"/>
      <w:numFmt w:val="decimal"/>
      <w:lvlText w:val="%1."/>
      <w:lvlJc w:val="left"/>
      <w:pPr>
        <w:ind w:left="720" w:hanging="360"/>
      </w:pPr>
      <w:rPr>
        <w:rFonts w:ascii="Century Gothic" w:eastAsia="Calibri" w:hAnsi="Century Gothic" w:hint="default"/>
        <w:b/>
        <w:color w:val="FFFF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1B287C"/>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4FB34BA1"/>
    <w:multiLevelType w:val="hybridMultilevel"/>
    <w:tmpl w:val="55EE07EC"/>
    <w:lvl w:ilvl="0" w:tplc="447816EE">
      <w:start w:val="1"/>
      <w:numFmt w:val="bullet"/>
      <w:lvlText w:val="▪"/>
      <w:lvlJc w:val="left"/>
      <w:pPr>
        <w:ind w:left="720" w:hanging="360"/>
      </w:pPr>
      <w:rPr>
        <w:rFonts w:ascii="Wingdings" w:eastAsia="Wingdings" w:hAnsi="Wingdings" w:cs="Wingdings"/>
        <w:b w:val="0"/>
        <w:i w:val="0"/>
        <w:strike w:val="0"/>
        <w:dstrike w:val="0"/>
        <w:color w:val="0070C0"/>
        <w:sz w:val="22"/>
        <w:szCs w:val="22"/>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10C0EDF"/>
    <w:multiLevelType w:val="multilevel"/>
    <w:tmpl w:val="4E7673B2"/>
    <w:lvl w:ilvl="0">
      <w:start w:val="2"/>
      <w:numFmt w:val="decimal"/>
      <w:lvlText w:val="%1."/>
      <w:lvlJc w:val="left"/>
      <w:pPr>
        <w:ind w:left="144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2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59293CE9"/>
    <w:multiLevelType w:val="hybridMultilevel"/>
    <w:tmpl w:val="0ACA4DB8"/>
    <w:lvl w:ilvl="0" w:tplc="12407552">
      <w:start w:val="1"/>
      <w:numFmt w:val="bullet"/>
      <w:lvlText w:val=""/>
      <w:lvlJc w:val="left"/>
      <w:pPr>
        <w:ind w:left="720" w:hanging="360"/>
      </w:pPr>
      <w:rPr>
        <w:rFonts w:ascii="Wingdings" w:hAnsi="Wingdings" w:hint="default"/>
        <w:color w:val="0070C0"/>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B767E9C"/>
    <w:multiLevelType w:val="hybridMultilevel"/>
    <w:tmpl w:val="145A37F2"/>
    <w:lvl w:ilvl="0" w:tplc="CC320FB0">
      <w:start w:val="1"/>
      <w:numFmt w:val="bullet"/>
      <w:lvlText w:val="•"/>
      <w:lvlJc w:val="left"/>
      <w:pPr>
        <w:tabs>
          <w:tab w:val="num" w:pos="720"/>
        </w:tabs>
        <w:ind w:left="720" w:hanging="360"/>
      </w:pPr>
      <w:rPr>
        <w:rFonts w:ascii="Arial" w:hAnsi="Arial" w:hint="default"/>
      </w:rPr>
    </w:lvl>
    <w:lvl w:ilvl="1" w:tplc="3D289BCE" w:tentative="1">
      <w:start w:val="1"/>
      <w:numFmt w:val="bullet"/>
      <w:lvlText w:val="•"/>
      <w:lvlJc w:val="left"/>
      <w:pPr>
        <w:tabs>
          <w:tab w:val="num" w:pos="1440"/>
        </w:tabs>
        <w:ind w:left="1440" w:hanging="360"/>
      </w:pPr>
      <w:rPr>
        <w:rFonts w:ascii="Arial" w:hAnsi="Arial" w:hint="default"/>
      </w:rPr>
    </w:lvl>
    <w:lvl w:ilvl="2" w:tplc="9B847E4A" w:tentative="1">
      <w:start w:val="1"/>
      <w:numFmt w:val="bullet"/>
      <w:lvlText w:val="•"/>
      <w:lvlJc w:val="left"/>
      <w:pPr>
        <w:tabs>
          <w:tab w:val="num" w:pos="2160"/>
        </w:tabs>
        <w:ind w:left="2160" w:hanging="360"/>
      </w:pPr>
      <w:rPr>
        <w:rFonts w:ascii="Arial" w:hAnsi="Arial" w:hint="default"/>
      </w:rPr>
    </w:lvl>
    <w:lvl w:ilvl="3" w:tplc="6B2CF2A0" w:tentative="1">
      <w:start w:val="1"/>
      <w:numFmt w:val="bullet"/>
      <w:lvlText w:val="•"/>
      <w:lvlJc w:val="left"/>
      <w:pPr>
        <w:tabs>
          <w:tab w:val="num" w:pos="2880"/>
        </w:tabs>
        <w:ind w:left="2880" w:hanging="360"/>
      </w:pPr>
      <w:rPr>
        <w:rFonts w:ascii="Arial" w:hAnsi="Arial" w:hint="default"/>
      </w:rPr>
    </w:lvl>
    <w:lvl w:ilvl="4" w:tplc="718EC922" w:tentative="1">
      <w:start w:val="1"/>
      <w:numFmt w:val="bullet"/>
      <w:lvlText w:val="•"/>
      <w:lvlJc w:val="left"/>
      <w:pPr>
        <w:tabs>
          <w:tab w:val="num" w:pos="3600"/>
        </w:tabs>
        <w:ind w:left="3600" w:hanging="360"/>
      </w:pPr>
      <w:rPr>
        <w:rFonts w:ascii="Arial" w:hAnsi="Arial" w:hint="default"/>
      </w:rPr>
    </w:lvl>
    <w:lvl w:ilvl="5" w:tplc="99108A64" w:tentative="1">
      <w:start w:val="1"/>
      <w:numFmt w:val="bullet"/>
      <w:lvlText w:val="•"/>
      <w:lvlJc w:val="left"/>
      <w:pPr>
        <w:tabs>
          <w:tab w:val="num" w:pos="4320"/>
        </w:tabs>
        <w:ind w:left="4320" w:hanging="360"/>
      </w:pPr>
      <w:rPr>
        <w:rFonts w:ascii="Arial" w:hAnsi="Arial" w:hint="default"/>
      </w:rPr>
    </w:lvl>
    <w:lvl w:ilvl="6" w:tplc="82F80C9E" w:tentative="1">
      <w:start w:val="1"/>
      <w:numFmt w:val="bullet"/>
      <w:lvlText w:val="•"/>
      <w:lvlJc w:val="left"/>
      <w:pPr>
        <w:tabs>
          <w:tab w:val="num" w:pos="5040"/>
        </w:tabs>
        <w:ind w:left="5040" w:hanging="360"/>
      </w:pPr>
      <w:rPr>
        <w:rFonts w:ascii="Arial" w:hAnsi="Arial" w:hint="default"/>
      </w:rPr>
    </w:lvl>
    <w:lvl w:ilvl="7" w:tplc="721C2296" w:tentative="1">
      <w:start w:val="1"/>
      <w:numFmt w:val="bullet"/>
      <w:lvlText w:val="•"/>
      <w:lvlJc w:val="left"/>
      <w:pPr>
        <w:tabs>
          <w:tab w:val="num" w:pos="5760"/>
        </w:tabs>
        <w:ind w:left="5760" w:hanging="360"/>
      </w:pPr>
      <w:rPr>
        <w:rFonts w:ascii="Arial" w:hAnsi="Arial" w:hint="default"/>
      </w:rPr>
    </w:lvl>
    <w:lvl w:ilvl="8" w:tplc="5234194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C980B57"/>
    <w:multiLevelType w:val="hybridMultilevel"/>
    <w:tmpl w:val="8FEE04EE"/>
    <w:lvl w:ilvl="0" w:tplc="71648E0E">
      <w:start w:val="3"/>
      <w:numFmt w:val="decimal"/>
      <w:lvlText w:val="%1."/>
      <w:lvlJc w:val="left"/>
      <w:pPr>
        <w:ind w:left="35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18B2C148">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8772BB8E">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DEB8F534">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7BF62D18">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392230A8">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C88B950">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CDA6019A">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B970997A">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DF96A76"/>
    <w:multiLevelType w:val="hybridMultilevel"/>
    <w:tmpl w:val="1E8644C6"/>
    <w:lvl w:ilvl="0" w:tplc="F6361EF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E066C6">
      <w:start w:val="1"/>
      <w:numFmt w:val="bullet"/>
      <w:lvlText w:val="o"/>
      <w:lvlJc w:val="left"/>
      <w:pPr>
        <w:ind w:left="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9D04B30">
      <w:start w:val="1"/>
      <w:numFmt w:val="bullet"/>
      <w:lvlRestart w:val="0"/>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3CE35D0">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3C105E">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F4C9E5C">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54AD0A8">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C66816">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AFE6C34">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E1F093D"/>
    <w:multiLevelType w:val="hybridMultilevel"/>
    <w:tmpl w:val="27123DC6"/>
    <w:lvl w:ilvl="0" w:tplc="54B40CB2">
      <w:start w:val="1"/>
      <w:numFmt w:val="bullet"/>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6E5B1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1D8F2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6CA019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C691C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4DE683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CAE238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22F84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5A49F3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607C487F"/>
    <w:multiLevelType w:val="hybridMultilevel"/>
    <w:tmpl w:val="95C89C2A"/>
    <w:lvl w:ilvl="0" w:tplc="12407552">
      <w:start w:val="1"/>
      <w:numFmt w:val="bullet"/>
      <w:lvlText w:val=""/>
      <w:lvlJc w:val="left"/>
      <w:pPr>
        <w:ind w:left="360" w:hanging="360"/>
      </w:pPr>
      <w:rPr>
        <w:rFonts w:ascii="Wingdings" w:hAnsi="Wingdings" w:hint="default"/>
        <w:color w:val="0070C0"/>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15:restartNumberingAfterBreak="0">
    <w:nsid w:val="61C04EC1"/>
    <w:multiLevelType w:val="hybridMultilevel"/>
    <w:tmpl w:val="ACD4AD00"/>
    <w:lvl w:ilvl="0" w:tplc="12407552">
      <w:start w:val="1"/>
      <w:numFmt w:val="bullet"/>
      <w:lvlText w:val=""/>
      <w:lvlJc w:val="left"/>
      <w:pPr>
        <w:ind w:left="360" w:hanging="360"/>
      </w:pPr>
      <w:rPr>
        <w:rFonts w:ascii="Wingdings" w:hAnsi="Wingdings" w:hint="default"/>
        <w:color w:val="0070C0"/>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15:restartNumberingAfterBreak="0">
    <w:nsid w:val="624C4A6A"/>
    <w:multiLevelType w:val="hybridMultilevel"/>
    <w:tmpl w:val="F1120476"/>
    <w:lvl w:ilvl="0" w:tplc="12407552">
      <w:start w:val="1"/>
      <w:numFmt w:val="bullet"/>
      <w:lvlText w:val=""/>
      <w:lvlJc w:val="left"/>
      <w:pPr>
        <w:ind w:left="720" w:hanging="360"/>
      </w:pPr>
      <w:rPr>
        <w:rFonts w:ascii="Wingdings" w:hAnsi="Wingdings" w:hint="default"/>
        <w:color w:val="0070C0"/>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6639755F"/>
    <w:multiLevelType w:val="hybridMultilevel"/>
    <w:tmpl w:val="679E84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6755395"/>
    <w:multiLevelType w:val="multilevel"/>
    <w:tmpl w:val="9E18A0EA"/>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7550101"/>
    <w:multiLevelType w:val="hybridMultilevel"/>
    <w:tmpl w:val="72F48568"/>
    <w:lvl w:ilvl="0" w:tplc="12407552">
      <w:start w:val="1"/>
      <w:numFmt w:val="bullet"/>
      <w:lvlText w:val=""/>
      <w:lvlJc w:val="left"/>
      <w:pPr>
        <w:ind w:left="720" w:hanging="360"/>
      </w:pPr>
      <w:rPr>
        <w:rFonts w:ascii="Wingdings" w:hAnsi="Wingdings" w:hint="default"/>
        <w:color w:val="0070C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7BE30AC"/>
    <w:multiLevelType w:val="hybridMultilevel"/>
    <w:tmpl w:val="C18E1E38"/>
    <w:lvl w:ilvl="0" w:tplc="8F6C9ED0">
      <w:start w:val="1"/>
      <w:numFmt w:val="bullet"/>
      <w:lvlText w:val="•"/>
      <w:lvlJc w:val="left"/>
      <w:pPr>
        <w:tabs>
          <w:tab w:val="num" w:pos="720"/>
        </w:tabs>
        <w:ind w:left="720" w:hanging="360"/>
      </w:pPr>
      <w:rPr>
        <w:rFonts w:ascii="Arial" w:hAnsi="Arial" w:hint="default"/>
      </w:rPr>
    </w:lvl>
    <w:lvl w:ilvl="1" w:tplc="348E71C2" w:tentative="1">
      <w:start w:val="1"/>
      <w:numFmt w:val="bullet"/>
      <w:lvlText w:val="•"/>
      <w:lvlJc w:val="left"/>
      <w:pPr>
        <w:tabs>
          <w:tab w:val="num" w:pos="1440"/>
        </w:tabs>
        <w:ind w:left="1440" w:hanging="360"/>
      </w:pPr>
      <w:rPr>
        <w:rFonts w:ascii="Arial" w:hAnsi="Arial" w:hint="default"/>
      </w:rPr>
    </w:lvl>
    <w:lvl w:ilvl="2" w:tplc="B1E8A0A2" w:tentative="1">
      <w:start w:val="1"/>
      <w:numFmt w:val="bullet"/>
      <w:lvlText w:val="•"/>
      <w:lvlJc w:val="left"/>
      <w:pPr>
        <w:tabs>
          <w:tab w:val="num" w:pos="2160"/>
        </w:tabs>
        <w:ind w:left="2160" w:hanging="360"/>
      </w:pPr>
      <w:rPr>
        <w:rFonts w:ascii="Arial" w:hAnsi="Arial" w:hint="default"/>
      </w:rPr>
    </w:lvl>
    <w:lvl w:ilvl="3" w:tplc="09B232FA" w:tentative="1">
      <w:start w:val="1"/>
      <w:numFmt w:val="bullet"/>
      <w:lvlText w:val="•"/>
      <w:lvlJc w:val="left"/>
      <w:pPr>
        <w:tabs>
          <w:tab w:val="num" w:pos="2880"/>
        </w:tabs>
        <w:ind w:left="2880" w:hanging="360"/>
      </w:pPr>
      <w:rPr>
        <w:rFonts w:ascii="Arial" w:hAnsi="Arial" w:hint="default"/>
      </w:rPr>
    </w:lvl>
    <w:lvl w:ilvl="4" w:tplc="057A638A" w:tentative="1">
      <w:start w:val="1"/>
      <w:numFmt w:val="bullet"/>
      <w:lvlText w:val="•"/>
      <w:lvlJc w:val="left"/>
      <w:pPr>
        <w:tabs>
          <w:tab w:val="num" w:pos="3600"/>
        </w:tabs>
        <w:ind w:left="3600" w:hanging="360"/>
      </w:pPr>
      <w:rPr>
        <w:rFonts w:ascii="Arial" w:hAnsi="Arial" w:hint="default"/>
      </w:rPr>
    </w:lvl>
    <w:lvl w:ilvl="5" w:tplc="2E06FD6E" w:tentative="1">
      <w:start w:val="1"/>
      <w:numFmt w:val="bullet"/>
      <w:lvlText w:val="•"/>
      <w:lvlJc w:val="left"/>
      <w:pPr>
        <w:tabs>
          <w:tab w:val="num" w:pos="4320"/>
        </w:tabs>
        <w:ind w:left="4320" w:hanging="360"/>
      </w:pPr>
      <w:rPr>
        <w:rFonts w:ascii="Arial" w:hAnsi="Arial" w:hint="default"/>
      </w:rPr>
    </w:lvl>
    <w:lvl w:ilvl="6" w:tplc="F9C6C51E" w:tentative="1">
      <w:start w:val="1"/>
      <w:numFmt w:val="bullet"/>
      <w:lvlText w:val="•"/>
      <w:lvlJc w:val="left"/>
      <w:pPr>
        <w:tabs>
          <w:tab w:val="num" w:pos="5040"/>
        </w:tabs>
        <w:ind w:left="5040" w:hanging="360"/>
      </w:pPr>
      <w:rPr>
        <w:rFonts w:ascii="Arial" w:hAnsi="Arial" w:hint="default"/>
      </w:rPr>
    </w:lvl>
    <w:lvl w:ilvl="7" w:tplc="C43A69B2" w:tentative="1">
      <w:start w:val="1"/>
      <w:numFmt w:val="bullet"/>
      <w:lvlText w:val="•"/>
      <w:lvlJc w:val="left"/>
      <w:pPr>
        <w:tabs>
          <w:tab w:val="num" w:pos="5760"/>
        </w:tabs>
        <w:ind w:left="5760" w:hanging="360"/>
      </w:pPr>
      <w:rPr>
        <w:rFonts w:ascii="Arial" w:hAnsi="Arial" w:hint="default"/>
      </w:rPr>
    </w:lvl>
    <w:lvl w:ilvl="8" w:tplc="3CB43A40"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9FC31B6"/>
    <w:multiLevelType w:val="hybridMultilevel"/>
    <w:tmpl w:val="C18EE46A"/>
    <w:lvl w:ilvl="0" w:tplc="7022634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ACE281D"/>
    <w:multiLevelType w:val="hybridMultilevel"/>
    <w:tmpl w:val="22D0EE7A"/>
    <w:lvl w:ilvl="0" w:tplc="12407552">
      <w:start w:val="1"/>
      <w:numFmt w:val="bullet"/>
      <w:lvlText w:val=""/>
      <w:lvlJc w:val="left"/>
      <w:pPr>
        <w:ind w:left="720" w:hanging="360"/>
      </w:pPr>
      <w:rPr>
        <w:rFonts w:ascii="Wingdings" w:hAnsi="Wingdings" w:hint="default"/>
        <w:color w:val="0070C0"/>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BCC2F0E"/>
    <w:multiLevelType w:val="hybridMultilevel"/>
    <w:tmpl w:val="D76032B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15:restartNumberingAfterBreak="0">
    <w:nsid w:val="6DBC2480"/>
    <w:multiLevelType w:val="hybridMultilevel"/>
    <w:tmpl w:val="05AAA6DE"/>
    <w:lvl w:ilvl="0" w:tplc="30F8F0E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2A85EBC">
      <w:start w:val="1"/>
      <w:numFmt w:val="bullet"/>
      <w:lvlText w:val="o"/>
      <w:lvlJc w:val="left"/>
      <w:pPr>
        <w:ind w:left="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44E79E0">
      <w:start w:val="1"/>
      <w:numFmt w:val="bullet"/>
      <w:lvlRestart w:val="0"/>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5606854">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64F91C">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B1E6AC8">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FDE3712">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4C8CAA">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9A3070">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EC1386F"/>
    <w:multiLevelType w:val="hybridMultilevel"/>
    <w:tmpl w:val="753A914C"/>
    <w:lvl w:ilvl="0" w:tplc="12407552">
      <w:start w:val="1"/>
      <w:numFmt w:val="bullet"/>
      <w:lvlText w:val=""/>
      <w:lvlJc w:val="left"/>
      <w:pPr>
        <w:ind w:left="720" w:hanging="360"/>
      </w:pPr>
      <w:rPr>
        <w:rFonts w:ascii="Wingdings" w:hAnsi="Wingdings" w:hint="default"/>
        <w:color w:val="0070C0"/>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0595CD7"/>
    <w:multiLevelType w:val="hybridMultilevel"/>
    <w:tmpl w:val="DB7E1B40"/>
    <w:lvl w:ilvl="0" w:tplc="C672A23E">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EABFAE">
      <w:start w:val="1"/>
      <w:numFmt w:val="lowerLetter"/>
      <w:lvlText w:val="%2"/>
      <w:lvlJc w:val="left"/>
      <w:pPr>
        <w:ind w:left="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17A6B58">
      <w:start w:val="1"/>
      <w:numFmt w:val="lowerRoman"/>
      <w:lvlText w:val="%3"/>
      <w:lvlJc w:val="left"/>
      <w:pPr>
        <w:ind w:left="1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2CAFD04">
      <w:start w:val="1"/>
      <w:numFmt w:val="decimal"/>
      <w:lvlRestart w:val="0"/>
      <w:lvlText w:val="%4."/>
      <w:lvlJc w:val="left"/>
      <w:pPr>
        <w:ind w:left="212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98CFF2">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454DD10">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7EA359C">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14CBEAC">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F10A92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4121633"/>
    <w:multiLevelType w:val="hybridMultilevel"/>
    <w:tmpl w:val="C10A2072"/>
    <w:lvl w:ilvl="0" w:tplc="05561EA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D230DE">
      <w:start w:val="1"/>
      <w:numFmt w:val="bullet"/>
      <w:lvlText w:val="o"/>
      <w:lvlJc w:val="left"/>
      <w:pPr>
        <w:ind w:left="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47E4E2C">
      <w:start w:val="1"/>
      <w:numFmt w:val="bullet"/>
      <w:lvlRestart w:val="0"/>
      <w:lvlText w:val="•"/>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E3EDB1C">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A4D02C">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D4CFC6">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72A3CF0">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F44E95A">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76287E0">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A722C33"/>
    <w:multiLevelType w:val="multilevel"/>
    <w:tmpl w:val="9E303CDC"/>
    <w:lvl w:ilvl="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2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14"/>
  </w:num>
  <w:num w:numId="2">
    <w:abstractNumId w:val="33"/>
  </w:num>
  <w:num w:numId="3">
    <w:abstractNumId w:val="22"/>
  </w:num>
  <w:num w:numId="4">
    <w:abstractNumId w:val="11"/>
  </w:num>
  <w:num w:numId="5">
    <w:abstractNumId w:val="0"/>
  </w:num>
  <w:num w:numId="6">
    <w:abstractNumId w:val="30"/>
  </w:num>
  <w:num w:numId="7">
    <w:abstractNumId w:val="3"/>
  </w:num>
  <w:num w:numId="8">
    <w:abstractNumId w:val="19"/>
  </w:num>
  <w:num w:numId="9">
    <w:abstractNumId w:val="7"/>
  </w:num>
  <w:num w:numId="10">
    <w:abstractNumId w:val="25"/>
  </w:num>
  <w:num w:numId="11">
    <w:abstractNumId w:val="35"/>
  </w:num>
  <w:num w:numId="12">
    <w:abstractNumId w:val="26"/>
  </w:num>
  <w:num w:numId="13">
    <w:abstractNumId w:val="16"/>
  </w:num>
  <w:num w:numId="14">
    <w:abstractNumId w:val="39"/>
  </w:num>
  <w:num w:numId="15">
    <w:abstractNumId w:val="27"/>
  </w:num>
  <w:num w:numId="16">
    <w:abstractNumId w:val="17"/>
  </w:num>
  <w:num w:numId="17">
    <w:abstractNumId w:val="15"/>
  </w:num>
  <w:num w:numId="18">
    <w:abstractNumId w:val="42"/>
  </w:num>
  <w:num w:numId="19">
    <w:abstractNumId w:val="1"/>
  </w:num>
  <w:num w:numId="20">
    <w:abstractNumId w:val="28"/>
  </w:num>
  <w:num w:numId="21">
    <w:abstractNumId w:val="23"/>
  </w:num>
  <w:num w:numId="22">
    <w:abstractNumId w:val="41"/>
  </w:num>
  <w:num w:numId="23">
    <w:abstractNumId w:val="43"/>
  </w:num>
  <w:num w:numId="24">
    <w:abstractNumId w:val="29"/>
  </w:num>
  <w:num w:numId="25">
    <w:abstractNumId w:val="12"/>
  </w:num>
  <w:num w:numId="26">
    <w:abstractNumId w:val="18"/>
  </w:num>
  <w:num w:numId="27">
    <w:abstractNumId w:val="38"/>
  </w:num>
  <w:num w:numId="28">
    <w:abstractNumId w:val="13"/>
  </w:num>
  <w:num w:numId="29">
    <w:abstractNumId w:val="31"/>
  </w:num>
  <w:num w:numId="30">
    <w:abstractNumId w:val="40"/>
  </w:num>
  <w:num w:numId="31">
    <w:abstractNumId w:val="37"/>
  </w:num>
  <w:num w:numId="32">
    <w:abstractNumId w:val="24"/>
  </w:num>
  <w:num w:numId="33">
    <w:abstractNumId w:val="34"/>
  </w:num>
  <w:num w:numId="34">
    <w:abstractNumId w:val="20"/>
  </w:num>
  <w:num w:numId="35">
    <w:abstractNumId w:val="5"/>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num>
  <w:num w:numId="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
  </w:num>
  <w:num w:numId="64">
    <w:abstractNumId w:val="10"/>
  </w:num>
  <w:num w:numId="65">
    <w:abstractNumId w:val="9"/>
  </w:num>
  <w:num w:numId="66">
    <w:abstractNumId w:val="2"/>
  </w:num>
  <w:num w:numId="67">
    <w:abstractNumId w:val="36"/>
  </w:num>
  <w:num w:numId="68">
    <w:abstractNumId w:val="32"/>
  </w:num>
  <w:num w:numId="69">
    <w:abstractNumId w:val="6"/>
  </w:num>
  <w:num w:numId="70">
    <w:abstractNumId w:val="8"/>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czMDUzANKmZiaGRko6SsGpxcWZ+XkgBSa1AB/Y2TUsAAAA"/>
  </w:docVars>
  <w:rsids>
    <w:rsidRoot w:val="00CB747E"/>
    <w:rsid w:val="0000172B"/>
    <w:rsid w:val="00002366"/>
    <w:rsid w:val="00002CB4"/>
    <w:rsid w:val="0000438C"/>
    <w:rsid w:val="000049BA"/>
    <w:rsid w:val="00005409"/>
    <w:rsid w:val="0000543B"/>
    <w:rsid w:val="00005ABA"/>
    <w:rsid w:val="0000653A"/>
    <w:rsid w:val="00007DCF"/>
    <w:rsid w:val="00010E0B"/>
    <w:rsid w:val="00011256"/>
    <w:rsid w:val="000122AD"/>
    <w:rsid w:val="00012E99"/>
    <w:rsid w:val="0001459E"/>
    <w:rsid w:val="00014939"/>
    <w:rsid w:val="00016DA7"/>
    <w:rsid w:val="00017137"/>
    <w:rsid w:val="00017C0A"/>
    <w:rsid w:val="00017D13"/>
    <w:rsid w:val="000203F6"/>
    <w:rsid w:val="0002166A"/>
    <w:rsid w:val="000219A2"/>
    <w:rsid w:val="0002503E"/>
    <w:rsid w:val="000261C9"/>
    <w:rsid w:val="00027189"/>
    <w:rsid w:val="00027673"/>
    <w:rsid w:val="00027D5C"/>
    <w:rsid w:val="00027D8A"/>
    <w:rsid w:val="0003016D"/>
    <w:rsid w:val="000333F9"/>
    <w:rsid w:val="0003368A"/>
    <w:rsid w:val="00034476"/>
    <w:rsid w:val="000348E9"/>
    <w:rsid w:val="0003589D"/>
    <w:rsid w:val="00035DB9"/>
    <w:rsid w:val="000372DB"/>
    <w:rsid w:val="000373FC"/>
    <w:rsid w:val="00037BF1"/>
    <w:rsid w:val="000402CF"/>
    <w:rsid w:val="00041769"/>
    <w:rsid w:val="000419D1"/>
    <w:rsid w:val="00041D94"/>
    <w:rsid w:val="00043B85"/>
    <w:rsid w:val="00043EC1"/>
    <w:rsid w:val="00045E14"/>
    <w:rsid w:val="00046A90"/>
    <w:rsid w:val="00046E0E"/>
    <w:rsid w:val="000503D9"/>
    <w:rsid w:val="00051926"/>
    <w:rsid w:val="000524AF"/>
    <w:rsid w:val="00052F5E"/>
    <w:rsid w:val="000532DF"/>
    <w:rsid w:val="00053695"/>
    <w:rsid w:val="00053B8A"/>
    <w:rsid w:val="00055D45"/>
    <w:rsid w:val="00056C4D"/>
    <w:rsid w:val="00056C76"/>
    <w:rsid w:val="00057914"/>
    <w:rsid w:val="000604DF"/>
    <w:rsid w:val="000608BA"/>
    <w:rsid w:val="000608C2"/>
    <w:rsid w:val="00061170"/>
    <w:rsid w:val="000612AC"/>
    <w:rsid w:val="00061C3F"/>
    <w:rsid w:val="00062BF4"/>
    <w:rsid w:val="00062FD2"/>
    <w:rsid w:val="00063072"/>
    <w:rsid w:val="00063428"/>
    <w:rsid w:val="000649A7"/>
    <w:rsid w:val="00065998"/>
    <w:rsid w:val="0006632E"/>
    <w:rsid w:val="00066704"/>
    <w:rsid w:val="00066E97"/>
    <w:rsid w:val="00067026"/>
    <w:rsid w:val="00067768"/>
    <w:rsid w:val="00070A50"/>
    <w:rsid w:val="00070C05"/>
    <w:rsid w:val="00070D6B"/>
    <w:rsid w:val="000716BC"/>
    <w:rsid w:val="00071CA9"/>
    <w:rsid w:val="0007295F"/>
    <w:rsid w:val="00072E47"/>
    <w:rsid w:val="00073CE4"/>
    <w:rsid w:val="00074AF3"/>
    <w:rsid w:val="00076405"/>
    <w:rsid w:val="00077C00"/>
    <w:rsid w:val="00077D98"/>
    <w:rsid w:val="00077D9B"/>
    <w:rsid w:val="00081706"/>
    <w:rsid w:val="00082FFF"/>
    <w:rsid w:val="00083F28"/>
    <w:rsid w:val="00085B1E"/>
    <w:rsid w:val="00085F58"/>
    <w:rsid w:val="0009013D"/>
    <w:rsid w:val="0009039D"/>
    <w:rsid w:val="00090E2E"/>
    <w:rsid w:val="00091E0B"/>
    <w:rsid w:val="00091E21"/>
    <w:rsid w:val="000928EB"/>
    <w:rsid w:val="00094AF3"/>
    <w:rsid w:val="00094CBE"/>
    <w:rsid w:val="00095556"/>
    <w:rsid w:val="000957FB"/>
    <w:rsid w:val="000958A6"/>
    <w:rsid w:val="000973C3"/>
    <w:rsid w:val="000A027A"/>
    <w:rsid w:val="000A1D28"/>
    <w:rsid w:val="000A42C5"/>
    <w:rsid w:val="000A4821"/>
    <w:rsid w:val="000A4D2B"/>
    <w:rsid w:val="000A5748"/>
    <w:rsid w:val="000A641A"/>
    <w:rsid w:val="000A6A5F"/>
    <w:rsid w:val="000A73E9"/>
    <w:rsid w:val="000B215D"/>
    <w:rsid w:val="000B2787"/>
    <w:rsid w:val="000B289D"/>
    <w:rsid w:val="000B5957"/>
    <w:rsid w:val="000B5CA4"/>
    <w:rsid w:val="000C0032"/>
    <w:rsid w:val="000C0582"/>
    <w:rsid w:val="000C24F8"/>
    <w:rsid w:val="000C2675"/>
    <w:rsid w:val="000C2687"/>
    <w:rsid w:val="000C2EC0"/>
    <w:rsid w:val="000C321B"/>
    <w:rsid w:val="000C3899"/>
    <w:rsid w:val="000C4429"/>
    <w:rsid w:val="000C4C37"/>
    <w:rsid w:val="000C5CDE"/>
    <w:rsid w:val="000C62E8"/>
    <w:rsid w:val="000C77D8"/>
    <w:rsid w:val="000C785E"/>
    <w:rsid w:val="000C7999"/>
    <w:rsid w:val="000D0098"/>
    <w:rsid w:val="000D0394"/>
    <w:rsid w:val="000D2353"/>
    <w:rsid w:val="000D2580"/>
    <w:rsid w:val="000D2FAA"/>
    <w:rsid w:val="000D3F35"/>
    <w:rsid w:val="000D6AF3"/>
    <w:rsid w:val="000D799D"/>
    <w:rsid w:val="000E0DA0"/>
    <w:rsid w:val="000E1001"/>
    <w:rsid w:val="000E31C2"/>
    <w:rsid w:val="000E484F"/>
    <w:rsid w:val="000E496C"/>
    <w:rsid w:val="000E4E5D"/>
    <w:rsid w:val="000E5795"/>
    <w:rsid w:val="000E6AD7"/>
    <w:rsid w:val="000E6E4A"/>
    <w:rsid w:val="000F0A0B"/>
    <w:rsid w:val="000F0BB0"/>
    <w:rsid w:val="000F104E"/>
    <w:rsid w:val="000F16B3"/>
    <w:rsid w:val="000F18BE"/>
    <w:rsid w:val="000F244A"/>
    <w:rsid w:val="000F2AC0"/>
    <w:rsid w:val="000F3384"/>
    <w:rsid w:val="000F33A6"/>
    <w:rsid w:val="000F6297"/>
    <w:rsid w:val="000F6A23"/>
    <w:rsid w:val="000F725E"/>
    <w:rsid w:val="001023AC"/>
    <w:rsid w:val="00102612"/>
    <w:rsid w:val="00102DE0"/>
    <w:rsid w:val="001039FF"/>
    <w:rsid w:val="00103AEF"/>
    <w:rsid w:val="001040E9"/>
    <w:rsid w:val="00104360"/>
    <w:rsid w:val="0010439C"/>
    <w:rsid w:val="00104F20"/>
    <w:rsid w:val="00105713"/>
    <w:rsid w:val="001061D8"/>
    <w:rsid w:val="00106496"/>
    <w:rsid w:val="00106B5F"/>
    <w:rsid w:val="00106FE1"/>
    <w:rsid w:val="00107A39"/>
    <w:rsid w:val="00110E50"/>
    <w:rsid w:val="00111837"/>
    <w:rsid w:val="00111A7E"/>
    <w:rsid w:val="00112A34"/>
    <w:rsid w:val="00112A5F"/>
    <w:rsid w:val="0011443C"/>
    <w:rsid w:val="001150B7"/>
    <w:rsid w:val="001156EE"/>
    <w:rsid w:val="00115A4B"/>
    <w:rsid w:val="00117315"/>
    <w:rsid w:val="00120E2D"/>
    <w:rsid w:val="00121232"/>
    <w:rsid w:val="00121797"/>
    <w:rsid w:val="00122443"/>
    <w:rsid w:val="001233BC"/>
    <w:rsid w:val="001236F3"/>
    <w:rsid w:val="001254F6"/>
    <w:rsid w:val="001256AF"/>
    <w:rsid w:val="00125877"/>
    <w:rsid w:val="00126040"/>
    <w:rsid w:val="001260BF"/>
    <w:rsid w:val="00126FF3"/>
    <w:rsid w:val="00127D46"/>
    <w:rsid w:val="0013097E"/>
    <w:rsid w:val="00130A6B"/>
    <w:rsid w:val="0013115C"/>
    <w:rsid w:val="00131B62"/>
    <w:rsid w:val="0013279D"/>
    <w:rsid w:val="00132BE5"/>
    <w:rsid w:val="00134314"/>
    <w:rsid w:val="00135103"/>
    <w:rsid w:val="0013582A"/>
    <w:rsid w:val="001360C4"/>
    <w:rsid w:val="0013626B"/>
    <w:rsid w:val="001363C0"/>
    <w:rsid w:val="001365FB"/>
    <w:rsid w:val="00136D28"/>
    <w:rsid w:val="00136F3C"/>
    <w:rsid w:val="001374FA"/>
    <w:rsid w:val="00140D1B"/>
    <w:rsid w:val="0014111C"/>
    <w:rsid w:val="001411E9"/>
    <w:rsid w:val="00141BE2"/>
    <w:rsid w:val="0014236A"/>
    <w:rsid w:val="001426F8"/>
    <w:rsid w:val="00142F9D"/>
    <w:rsid w:val="00143139"/>
    <w:rsid w:val="00143C42"/>
    <w:rsid w:val="001450CD"/>
    <w:rsid w:val="001456E3"/>
    <w:rsid w:val="00145723"/>
    <w:rsid w:val="0014607F"/>
    <w:rsid w:val="001460F8"/>
    <w:rsid w:val="0014720A"/>
    <w:rsid w:val="00147EAC"/>
    <w:rsid w:val="00151ACB"/>
    <w:rsid w:val="0015220C"/>
    <w:rsid w:val="00152306"/>
    <w:rsid w:val="001526CB"/>
    <w:rsid w:val="00152BBA"/>
    <w:rsid w:val="00153272"/>
    <w:rsid w:val="00153C56"/>
    <w:rsid w:val="00153FF1"/>
    <w:rsid w:val="00154657"/>
    <w:rsid w:val="00154C22"/>
    <w:rsid w:val="00155AC6"/>
    <w:rsid w:val="001566F9"/>
    <w:rsid w:val="00160225"/>
    <w:rsid w:val="00160573"/>
    <w:rsid w:val="001612A5"/>
    <w:rsid w:val="00163515"/>
    <w:rsid w:val="00163940"/>
    <w:rsid w:val="00165806"/>
    <w:rsid w:val="00165BF7"/>
    <w:rsid w:val="00166209"/>
    <w:rsid w:val="00170B1C"/>
    <w:rsid w:val="00170F73"/>
    <w:rsid w:val="00171C10"/>
    <w:rsid w:val="00171C24"/>
    <w:rsid w:val="001727C5"/>
    <w:rsid w:val="00172844"/>
    <w:rsid w:val="001736BF"/>
    <w:rsid w:val="00174181"/>
    <w:rsid w:val="00174DBD"/>
    <w:rsid w:val="00175055"/>
    <w:rsid w:val="001750A6"/>
    <w:rsid w:val="00175E72"/>
    <w:rsid w:val="001760B2"/>
    <w:rsid w:val="00176340"/>
    <w:rsid w:val="00176541"/>
    <w:rsid w:val="00176E5E"/>
    <w:rsid w:val="00177E1C"/>
    <w:rsid w:val="001802AF"/>
    <w:rsid w:val="00180AA2"/>
    <w:rsid w:val="00180DDA"/>
    <w:rsid w:val="0018194E"/>
    <w:rsid w:val="001830F5"/>
    <w:rsid w:val="001830FC"/>
    <w:rsid w:val="0018340D"/>
    <w:rsid w:val="001834FC"/>
    <w:rsid w:val="00183C92"/>
    <w:rsid w:val="001853B8"/>
    <w:rsid w:val="0018611D"/>
    <w:rsid w:val="00186259"/>
    <w:rsid w:val="00186F0E"/>
    <w:rsid w:val="0018778D"/>
    <w:rsid w:val="00187EA4"/>
    <w:rsid w:val="00187F60"/>
    <w:rsid w:val="00187FB0"/>
    <w:rsid w:val="00192597"/>
    <w:rsid w:val="00192C50"/>
    <w:rsid w:val="001945CE"/>
    <w:rsid w:val="001946E3"/>
    <w:rsid w:val="00194C22"/>
    <w:rsid w:val="0019672A"/>
    <w:rsid w:val="00196F11"/>
    <w:rsid w:val="00196F63"/>
    <w:rsid w:val="00197B5C"/>
    <w:rsid w:val="001A0BBC"/>
    <w:rsid w:val="001A0DC7"/>
    <w:rsid w:val="001A0DDD"/>
    <w:rsid w:val="001A13C2"/>
    <w:rsid w:val="001A1E8B"/>
    <w:rsid w:val="001A34F2"/>
    <w:rsid w:val="001A46C2"/>
    <w:rsid w:val="001A4B72"/>
    <w:rsid w:val="001A4F85"/>
    <w:rsid w:val="001A679E"/>
    <w:rsid w:val="001B093D"/>
    <w:rsid w:val="001B0BE2"/>
    <w:rsid w:val="001B21F0"/>
    <w:rsid w:val="001B251C"/>
    <w:rsid w:val="001B2E36"/>
    <w:rsid w:val="001B4840"/>
    <w:rsid w:val="001B57DD"/>
    <w:rsid w:val="001B7535"/>
    <w:rsid w:val="001B7A28"/>
    <w:rsid w:val="001B7E27"/>
    <w:rsid w:val="001B7E93"/>
    <w:rsid w:val="001C0141"/>
    <w:rsid w:val="001C015C"/>
    <w:rsid w:val="001C1FEE"/>
    <w:rsid w:val="001C35E5"/>
    <w:rsid w:val="001C4B5E"/>
    <w:rsid w:val="001C5FFA"/>
    <w:rsid w:val="001C60A3"/>
    <w:rsid w:val="001C763B"/>
    <w:rsid w:val="001D1E3B"/>
    <w:rsid w:val="001D1FA4"/>
    <w:rsid w:val="001D3919"/>
    <w:rsid w:val="001D3C2A"/>
    <w:rsid w:val="001D3CCF"/>
    <w:rsid w:val="001D3E16"/>
    <w:rsid w:val="001D6283"/>
    <w:rsid w:val="001D72F8"/>
    <w:rsid w:val="001E1FC2"/>
    <w:rsid w:val="001E2076"/>
    <w:rsid w:val="001E33B7"/>
    <w:rsid w:val="001E38A9"/>
    <w:rsid w:val="001E5036"/>
    <w:rsid w:val="001E55EE"/>
    <w:rsid w:val="001E5FE7"/>
    <w:rsid w:val="001E73E1"/>
    <w:rsid w:val="001E74EC"/>
    <w:rsid w:val="001F02E3"/>
    <w:rsid w:val="001F123B"/>
    <w:rsid w:val="001F18F7"/>
    <w:rsid w:val="001F1B40"/>
    <w:rsid w:val="001F2E5F"/>
    <w:rsid w:val="001F3FF5"/>
    <w:rsid w:val="001F4091"/>
    <w:rsid w:val="001F415D"/>
    <w:rsid w:val="001F42CB"/>
    <w:rsid w:val="001F5CFF"/>
    <w:rsid w:val="001F5DA9"/>
    <w:rsid w:val="001F72CA"/>
    <w:rsid w:val="002030F5"/>
    <w:rsid w:val="00203E06"/>
    <w:rsid w:val="00203EFA"/>
    <w:rsid w:val="00204035"/>
    <w:rsid w:val="0020510F"/>
    <w:rsid w:val="002055FB"/>
    <w:rsid w:val="002059A8"/>
    <w:rsid w:val="002066D7"/>
    <w:rsid w:val="00206D39"/>
    <w:rsid w:val="0021000B"/>
    <w:rsid w:val="00210181"/>
    <w:rsid w:val="002102F7"/>
    <w:rsid w:val="002113AA"/>
    <w:rsid w:val="00211666"/>
    <w:rsid w:val="00211969"/>
    <w:rsid w:val="00211B30"/>
    <w:rsid w:val="00211B6A"/>
    <w:rsid w:val="00212CED"/>
    <w:rsid w:val="0021352B"/>
    <w:rsid w:val="00213F34"/>
    <w:rsid w:val="00214493"/>
    <w:rsid w:val="00215159"/>
    <w:rsid w:val="00215C43"/>
    <w:rsid w:val="00217E66"/>
    <w:rsid w:val="00220C67"/>
    <w:rsid w:val="002210E8"/>
    <w:rsid w:val="002221E1"/>
    <w:rsid w:val="002222A5"/>
    <w:rsid w:val="00222D67"/>
    <w:rsid w:val="002233EA"/>
    <w:rsid w:val="00223722"/>
    <w:rsid w:val="002246FF"/>
    <w:rsid w:val="0022475C"/>
    <w:rsid w:val="00224F1F"/>
    <w:rsid w:val="002256F5"/>
    <w:rsid w:val="0022588A"/>
    <w:rsid w:val="00225A79"/>
    <w:rsid w:val="00225EAE"/>
    <w:rsid w:val="0022631E"/>
    <w:rsid w:val="00226636"/>
    <w:rsid w:val="00226BA2"/>
    <w:rsid w:val="002273CD"/>
    <w:rsid w:val="0023004C"/>
    <w:rsid w:val="002303AB"/>
    <w:rsid w:val="00231D73"/>
    <w:rsid w:val="00232D36"/>
    <w:rsid w:val="002348EB"/>
    <w:rsid w:val="00235360"/>
    <w:rsid w:val="00235472"/>
    <w:rsid w:val="00235AE3"/>
    <w:rsid w:val="00240B96"/>
    <w:rsid w:val="00240E2A"/>
    <w:rsid w:val="00240E41"/>
    <w:rsid w:val="00241DA4"/>
    <w:rsid w:val="00244428"/>
    <w:rsid w:val="0024629A"/>
    <w:rsid w:val="00246CA1"/>
    <w:rsid w:val="00247666"/>
    <w:rsid w:val="002476B7"/>
    <w:rsid w:val="00247C1E"/>
    <w:rsid w:val="00247D02"/>
    <w:rsid w:val="002504CF"/>
    <w:rsid w:val="00250654"/>
    <w:rsid w:val="00250FD1"/>
    <w:rsid w:val="002515F5"/>
    <w:rsid w:val="00251B49"/>
    <w:rsid w:val="002525A7"/>
    <w:rsid w:val="002530FF"/>
    <w:rsid w:val="00253101"/>
    <w:rsid w:val="002546E2"/>
    <w:rsid w:val="002563C3"/>
    <w:rsid w:val="002565CD"/>
    <w:rsid w:val="00260A51"/>
    <w:rsid w:val="00261C3E"/>
    <w:rsid w:val="00262789"/>
    <w:rsid w:val="00262B44"/>
    <w:rsid w:val="00262BF5"/>
    <w:rsid w:val="00263132"/>
    <w:rsid w:val="00263815"/>
    <w:rsid w:val="00264298"/>
    <w:rsid w:val="002649DA"/>
    <w:rsid w:val="00264BD7"/>
    <w:rsid w:val="002660EB"/>
    <w:rsid w:val="00266148"/>
    <w:rsid w:val="00266470"/>
    <w:rsid w:val="00266A0A"/>
    <w:rsid w:val="00267147"/>
    <w:rsid w:val="00270307"/>
    <w:rsid w:val="00270D9B"/>
    <w:rsid w:val="00271708"/>
    <w:rsid w:val="00271CFB"/>
    <w:rsid w:val="0027222A"/>
    <w:rsid w:val="00272557"/>
    <w:rsid w:val="00272D43"/>
    <w:rsid w:val="002733CB"/>
    <w:rsid w:val="002738E9"/>
    <w:rsid w:val="00274803"/>
    <w:rsid w:val="00275B7F"/>
    <w:rsid w:val="00275D7D"/>
    <w:rsid w:val="002764A8"/>
    <w:rsid w:val="002768C6"/>
    <w:rsid w:val="00276FD1"/>
    <w:rsid w:val="002776A9"/>
    <w:rsid w:val="00277A78"/>
    <w:rsid w:val="00277B1E"/>
    <w:rsid w:val="00277B77"/>
    <w:rsid w:val="00281106"/>
    <w:rsid w:val="00281ECE"/>
    <w:rsid w:val="00281F67"/>
    <w:rsid w:val="00282739"/>
    <w:rsid w:val="00282E94"/>
    <w:rsid w:val="002834FA"/>
    <w:rsid w:val="00283C93"/>
    <w:rsid w:val="0028566D"/>
    <w:rsid w:val="00285917"/>
    <w:rsid w:val="00287244"/>
    <w:rsid w:val="0029086D"/>
    <w:rsid w:val="00291077"/>
    <w:rsid w:val="00292A7C"/>
    <w:rsid w:val="002932F7"/>
    <w:rsid w:val="0029343D"/>
    <w:rsid w:val="00293515"/>
    <w:rsid w:val="00293960"/>
    <w:rsid w:val="00293B01"/>
    <w:rsid w:val="0029490D"/>
    <w:rsid w:val="00295243"/>
    <w:rsid w:val="0029536D"/>
    <w:rsid w:val="002957F1"/>
    <w:rsid w:val="00295B97"/>
    <w:rsid w:val="0029778B"/>
    <w:rsid w:val="002978D5"/>
    <w:rsid w:val="00297C03"/>
    <w:rsid w:val="00297FE3"/>
    <w:rsid w:val="002A00C2"/>
    <w:rsid w:val="002A0DC8"/>
    <w:rsid w:val="002A1B36"/>
    <w:rsid w:val="002A2406"/>
    <w:rsid w:val="002A27F0"/>
    <w:rsid w:val="002A3A48"/>
    <w:rsid w:val="002A47E0"/>
    <w:rsid w:val="002A4877"/>
    <w:rsid w:val="002A56D9"/>
    <w:rsid w:val="002A621F"/>
    <w:rsid w:val="002A6997"/>
    <w:rsid w:val="002A6A99"/>
    <w:rsid w:val="002A6AE5"/>
    <w:rsid w:val="002A7B13"/>
    <w:rsid w:val="002A7CAB"/>
    <w:rsid w:val="002B057E"/>
    <w:rsid w:val="002B1181"/>
    <w:rsid w:val="002B1E1F"/>
    <w:rsid w:val="002B3161"/>
    <w:rsid w:val="002B4DA9"/>
    <w:rsid w:val="002B4F2D"/>
    <w:rsid w:val="002B637D"/>
    <w:rsid w:val="002B7DAD"/>
    <w:rsid w:val="002C0B6F"/>
    <w:rsid w:val="002C13F2"/>
    <w:rsid w:val="002C18CB"/>
    <w:rsid w:val="002C20E7"/>
    <w:rsid w:val="002C220D"/>
    <w:rsid w:val="002C2310"/>
    <w:rsid w:val="002C2352"/>
    <w:rsid w:val="002C2CBC"/>
    <w:rsid w:val="002C3106"/>
    <w:rsid w:val="002C32EA"/>
    <w:rsid w:val="002C4218"/>
    <w:rsid w:val="002C52AE"/>
    <w:rsid w:val="002C5CDC"/>
    <w:rsid w:val="002C5D58"/>
    <w:rsid w:val="002D0122"/>
    <w:rsid w:val="002D0912"/>
    <w:rsid w:val="002D0959"/>
    <w:rsid w:val="002D0EBC"/>
    <w:rsid w:val="002D2937"/>
    <w:rsid w:val="002D2C0F"/>
    <w:rsid w:val="002D3B5D"/>
    <w:rsid w:val="002D42F6"/>
    <w:rsid w:val="002D4D78"/>
    <w:rsid w:val="002D55A1"/>
    <w:rsid w:val="002D58AB"/>
    <w:rsid w:val="002D5A36"/>
    <w:rsid w:val="002D6621"/>
    <w:rsid w:val="002D730D"/>
    <w:rsid w:val="002D7954"/>
    <w:rsid w:val="002E017A"/>
    <w:rsid w:val="002E0E7C"/>
    <w:rsid w:val="002E0F56"/>
    <w:rsid w:val="002E1382"/>
    <w:rsid w:val="002E2510"/>
    <w:rsid w:val="002E3EC9"/>
    <w:rsid w:val="002E4281"/>
    <w:rsid w:val="002E5BB7"/>
    <w:rsid w:val="002E717B"/>
    <w:rsid w:val="002E7806"/>
    <w:rsid w:val="002E7E18"/>
    <w:rsid w:val="002F0663"/>
    <w:rsid w:val="002F1014"/>
    <w:rsid w:val="002F23DC"/>
    <w:rsid w:val="002F28A0"/>
    <w:rsid w:val="002F3877"/>
    <w:rsid w:val="002F43F2"/>
    <w:rsid w:val="002F590D"/>
    <w:rsid w:val="002F5CDF"/>
    <w:rsid w:val="002F6365"/>
    <w:rsid w:val="002F6F76"/>
    <w:rsid w:val="002F7145"/>
    <w:rsid w:val="002F7EB7"/>
    <w:rsid w:val="003003DD"/>
    <w:rsid w:val="003011F5"/>
    <w:rsid w:val="00301C75"/>
    <w:rsid w:val="00302091"/>
    <w:rsid w:val="00302564"/>
    <w:rsid w:val="00302B90"/>
    <w:rsid w:val="00303DF3"/>
    <w:rsid w:val="003044AE"/>
    <w:rsid w:val="00304D8E"/>
    <w:rsid w:val="00304F63"/>
    <w:rsid w:val="00305813"/>
    <w:rsid w:val="003072A2"/>
    <w:rsid w:val="00312BE9"/>
    <w:rsid w:val="003137B9"/>
    <w:rsid w:val="00313B7F"/>
    <w:rsid w:val="00313BF9"/>
    <w:rsid w:val="00314883"/>
    <w:rsid w:val="00316B01"/>
    <w:rsid w:val="00317277"/>
    <w:rsid w:val="0032084D"/>
    <w:rsid w:val="003228EC"/>
    <w:rsid w:val="00322B18"/>
    <w:rsid w:val="00322BA5"/>
    <w:rsid w:val="00322C8F"/>
    <w:rsid w:val="00323028"/>
    <w:rsid w:val="00323180"/>
    <w:rsid w:val="003237D8"/>
    <w:rsid w:val="00323873"/>
    <w:rsid w:val="00323C73"/>
    <w:rsid w:val="00324780"/>
    <w:rsid w:val="00325C22"/>
    <w:rsid w:val="003268A8"/>
    <w:rsid w:val="00327038"/>
    <w:rsid w:val="0032704D"/>
    <w:rsid w:val="003309BD"/>
    <w:rsid w:val="00330A8C"/>
    <w:rsid w:val="00331243"/>
    <w:rsid w:val="00331753"/>
    <w:rsid w:val="00331C3D"/>
    <w:rsid w:val="003320FD"/>
    <w:rsid w:val="00332200"/>
    <w:rsid w:val="0033231C"/>
    <w:rsid w:val="00333103"/>
    <w:rsid w:val="003335E3"/>
    <w:rsid w:val="003337C4"/>
    <w:rsid w:val="003338C2"/>
    <w:rsid w:val="00333E1D"/>
    <w:rsid w:val="00334577"/>
    <w:rsid w:val="00334D7A"/>
    <w:rsid w:val="00335496"/>
    <w:rsid w:val="0033665F"/>
    <w:rsid w:val="003366D0"/>
    <w:rsid w:val="003369E8"/>
    <w:rsid w:val="00336BA6"/>
    <w:rsid w:val="00336C4E"/>
    <w:rsid w:val="00336E13"/>
    <w:rsid w:val="00337A14"/>
    <w:rsid w:val="00337C1C"/>
    <w:rsid w:val="00337C72"/>
    <w:rsid w:val="00340719"/>
    <w:rsid w:val="0034319B"/>
    <w:rsid w:val="003432ED"/>
    <w:rsid w:val="00344918"/>
    <w:rsid w:val="0034565A"/>
    <w:rsid w:val="00346CBC"/>
    <w:rsid w:val="0034741A"/>
    <w:rsid w:val="003477C2"/>
    <w:rsid w:val="003477E0"/>
    <w:rsid w:val="00347923"/>
    <w:rsid w:val="0034794C"/>
    <w:rsid w:val="00347A04"/>
    <w:rsid w:val="0035069A"/>
    <w:rsid w:val="003507B3"/>
    <w:rsid w:val="00351476"/>
    <w:rsid w:val="00351B87"/>
    <w:rsid w:val="003521C8"/>
    <w:rsid w:val="003524FD"/>
    <w:rsid w:val="00352D28"/>
    <w:rsid w:val="00353A1C"/>
    <w:rsid w:val="003542E0"/>
    <w:rsid w:val="00355084"/>
    <w:rsid w:val="00355313"/>
    <w:rsid w:val="00356AB3"/>
    <w:rsid w:val="00357592"/>
    <w:rsid w:val="00360FDE"/>
    <w:rsid w:val="0036142C"/>
    <w:rsid w:val="0036298F"/>
    <w:rsid w:val="00364D4B"/>
    <w:rsid w:val="00365632"/>
    <w:rsid w:val="00366A85"/>
    <w:rsid w:val="00367020"/>
    <w:rsid w:val="003671FF"/>
    <w:rsid w:val="003701B0"/>
    <w:rsid w:val="00370623"/>
    <w:rsid w:val="00371418"/>
    <w:rsid w:val="00371422"/>
    <w:rsid w:val="003715BD"/>
    <w:rsid w:val="0037174C"/>
    <w:rsid w:val="003736FC"/>
    <w:rsid w:val="00373D67"/>
    <w:rsid w:val="00374405"/>
    <w:rsid w:val="0037589F"/>
    <w:rsid w:val="0037709F"/>
    <w:rsid w:val="003805F4"/>
    <w:rsid w:val="00380EE4"/>
    <w:rsid w:val="003818EA"/>
    <w:rsid w:val="00381DAD"/>
    <w:rsid w:val="00382492"/>
    <w:rsid w:val="003832DF"/>
    <w:rsid w:val="00383502"/>
    <w:rsid w:val="003863DB"/>
    <w:rsid w:val="00386A8A"/>
    <w:rsid w:val="00390757"/>
    <w:rsid w:val="00390AA1"/>
    <w:rsid w:val="00391EF0"/>
    <w:rsid w:val="00392223"/>
    <w:rsid w:val="003923B9"/>
    <w:rsid w:val="0039242B"/>
    <w:rsid w:val="0039289E"/>
    <w:rsid w:val="00392A14"/>
    <w:rsid w:val="003941BC"/>
    <w:rsid w:val="0039477D"/>
    <w:rsid w:val="00394861"/>
    <w:rsid w:val="00395BAA"/>
    <w:rsid w:val="0039627B"/>
    <w:rsid w:val="003A0E70"/>
    <w:rsid w:val="003A1573"/>
    <w:rsid w:val="003A225F"/>
    <w:rsid w:val="003A2925"/>
    <w:rsid w:val="003A354D"/>
    <w:rsid w:val="003A387D"/>
    <w:rsid w:val="003A490B"/>
    <w:rsid w:val="003A60FA"/>
    <w:rsid w:val="003A67F8"/>
    <w:rsid w:val="003A6A8A"/>
    <w:rsid w:val="003A6D2E"/>
    <w:rsid w:val="003A6D3D"/>
    <w:rsid w:val="003A7137"/>
    <w:rsid w:val="003A7C72"/>
    <w:rsid w:val="003B0293"/>
    <w:rsid w:val="003B1422"/>
    <w:rsid w:val="003B14F2"/>
    <w:rsid w:val="003B1C32"/>
    <w:rsid w:val="003B22AE"/>
    <w:rsid w:val="003B2786"/>
    <w:rsid w:val="003B2EBC"/>
    <w:rsid w:val="003B4960"/>
    <w:rsid w:val="003B4F64"/>
    <w:rsid w:val="003B53C6"/>
    <w:rsid w:val="003B5484"/>
    <w:rsid w:val="003B554A"/>
    <w:rsid w:val="003B5D5A"/>
    <w:rsid w:val="003B69A9"/>
    <w:rsid w:val="003B6C71"/>
    <w:rsid w:val="003C0C20"/>
    <w:rsid w:val="003C13C9"/>
    <w:rsid w:val="003C1A9A"/>
    <w:rsid w:val="003C23D8"/>
    <w:rsid w:val="003C352F"/>
    <w:rsid w:val="003C3A39"/>
    <w:rsid w:val="003C4149"/>
    <w:rsid w:val="003C4448"/>
    <w:rsid w:val="003C452B"/>
    <w:rsid w:val="003C684C"/>
    <w:rsid w:val="003D023C"/>
    <w:rsid w:val="003D0CB8"/>
    <w:rsid w:val="003D1A20"/>
    <w:rsid w:val="003D1B1E"/>
    <w:rsid w:val="003D220F"/>
    <w:rsid w:val="003D2CEC"/>
    <w:rsid w:val="003D349B"/>
    <w:rsid w:val="003D59C1"/>
    <w:rsid w:val="003D6474"/>
    <w:rsid w:val="003D6BE0"/>
    <w:rsid w:val="003E00CD"/>
    <w:rsid w:val="003E03B5"/>
    <w:rsid w:val="003E0ED9"/>
    <w:rsid w:val="003E1366"/>
    <w:rsid w:val="003E1481"/>
    <w:rsid w:val="003E3202"/>
    <w:rsid w:val="003E328C"/>
    <w:rsid w:val="003E3BA9"/>
    <w:rsid w:val="003E4617"/>
    <w:rsid w:val="003E5608"/>
    <w:rsid w:val="003E5B8F"/>
    <w:rsid w:val="003E5C83"/>
    <w:rsid w:val="003E6585"/>
    <w:rsid w:val="003E6D88"/>
    <w:rsid w:val="003E78A0"/>
    <w:rsid w:val="003E7E14"/>
    <w:rsid w:val="003F0270"/>
    <w:rsid w:val="003F0EB7"/>
    <w:rsid w:val="003F10FD"/>
    <w:rsid w:val="003F138C"/>
    <w:rsid w:val="003F144F"/>
    <w:rsid w:val="003F1CDD"/>
    <w:rsid w:val="003F2B9F"/>
    <w:rsid w:val="003F36AB"/>
    <w:rsid w:val="003F3C92"/>
    <w:rsid w:val="003F40E6"/>
    <w:rsid w:val="003F520C"/>
    <w:rsid w:val="003F5559"/>
    <w:rsid w:val="003F6A8D"/>
    <w:rsid w:val="003F6E77"/>
    <w:rsid w:val="003F7122"/>
    <w:rsid w:val="004003C1"/>
    <w:rsid w:val="00400DD0"/>
    <w:rsid w:val="00401466"/>
    <w:rsid w:val="0040162A"/>
    <w:rsid w:val="004017AF"/>
    <w:rsid w:val="00401E73"/>
    <w:rsid w:val="00402916"/>
    <w:rsid w:val="0040342E"/>
    <w:rsid w:val="00404C5D"/>
    <w:rsid w:val="004054F1"/>
    <w:rsid w:val="00406973"/>
    <w:rsid w:val="004069F4"/>
    <w:rsid w:val="00406DB8"/>
    <w:rsid w:val="00406FA3"/>
    <w:rsid w:val="004071B3"/>
    <w:rsid w:val="00410237"/>
    <w:rsid w:val="004125ED"/>
    <w:rsid w:val="0041463D"/>
    <w:rsid w:val="00414B95"/>
    <w:rsid w:val="004152F4"/>
    <w:rsid w:val="00415B5A"/>
    <w:rsid w:val="00416A1D"/>
    <w:rsid w:val="004171A1"/>
    <w:rsid w:val="004179C7"/>
    <w:rsid w:val="00420421"/>
    <w:rsid w:val="00420E9E"/>
    <w:rsid w:val="00421908"/>
    <w:rsid w:val="0042196F"/>
    <w:rsid w:val="00421EC4"/>
    <w:rsid w:val="004221F6"/>
    <w:rsid w:val="00422301"/>
    <w:rsid w:val="004228F0"/>
    <w:rsid w:val="00423995"/>
    <w:rsid w:val="00423AA3"/>
    <w:rsid w:val="00424C9E"/>
    <w:rsid w:val="00424EB8"/>
    <w:rsid w:val="0042511B"/>
    <w:rsid w:val="00426364"/>
    <w:rsid w:val="00426441"/>
    <w:rsid w:val="0042697C"/>
    <w:rsid w:val="0042788B"/>
    <w:rsid w:val="00427BF0"/>
    <w:rsid w:val="00427D35"/>
    <w:rsid w:val="004300B7"/>
    <w:rsid w:val="004339F0"/>
    <w:rsid w:val="00433CA0"/>
    <w:rsid w:val="004349DA"/>
    <w:rsid w:val="00434A99"/>
    <w:rsid w:val="00434CD2"/>
    <w:rsid w:val="00435E40"/>
    <w:rsid w:val="004407B8"/>
    <w:rsid w:val="00441584"/>
    <w:rsid w:val="00441DD2"/>
    <w:rsid w:val="0044267B"/>
    <w:rsid w:val="00444813"/>
    <w:rsid w:val="00445999"/>
    <w:rsid w:val="00446F6E"/>
    <w:rsid w:val="004505DE"/>
    <w:rsid w:val="004520D3"/>
    <w:rsid w:val="0045376F"/>
    <w:rsid w:val="00453BD4"/>
    <w:rsid w:val="0045415E"/>
    <w:rsid w:val="00456F3F"/>
    <w:rsid w:val="00456F75"/>
    <w:rsid w:val="0045750B"/>
    <w:rsid w:val="004575ED"/>
    <w:rsid w:val="004619BA"/>
    <w:rsid w:val="00462FCA"/>
    <w:rsid w:val="004630B5"/>
    <w:rsid w:val="00463EE2"/>
    <w:rsid w:val="004642BD"/>
    <w:rsid w:val="00464C06"/>
    <w:rsid w:val="0046511F"/>
    <w:rsid w:val="00465C59"/>
    <w:rsid w:val="00467F22"/>
    <w:rsid w:val="00470565"/>
    <w:rsid w:val="004715D4"/>
    <w:rsid w:val="004751F9"/>
    <w:rsid w:val="004752C0"/>
    <w:rsid w:val="00475879"/>
    <w:rsid w:val="00475CDC"/>
    <w:rsid w:val="00475DAC"/>
    <w:rsid w:val="004769CF"/>
    <w:rsid w:val="0047768C"/>
    <w:rsid w:val="00480381"/>
    <w:rsid w:val="00480C03"/>
    <w:rsid w:val="00481159"/>
    <w:rsid w:val="00483152"/>
    <w:rsid w:val="004831F9"/>
    <w:rsid w:val="004833A9"/>
    <w:rsid w:val="00483612"/>
    <w:rsid w:val="00483A08"/>
    <w:rsid w:val="00484322"/>
    <w:rsid w:val="00484E98"/>
    <w:rsid w:val="00485598"/>
    <w:rsid w:val="00487515"/>
    <w:rsid w:val="00487E48"/>
    <w:rsid w:val="004904FC"/>
    <w:rsid w:val="004939CF"/>
    <w:rsid w:val="00494084"/>
    <w:rsid w:val="0049584D"/>
    <w:rsid w:val="004958DD"/>
    <w:rsid w:val="00496063"/>
    <w:rsid w:val="004962FB"/>
    <w:rsid w:val="004A1C4A"/>
    <w:rsid w:val="004A268E"/>
    <w:rsid w:val="004A31EF"/>
    <w:rsid w:val="004A3580"/>
    <w:rsid w:val="004A39B2"/>
    <w:rsid w:val="004A468A"/>
    <w:rsid w:val="004A47A4"/>
    <w:rsid w:val="004A4E08"/>
    <w:rsid w:val="004A60D2"/>
    <w:rsid w:val="004A66F7"/>
    <w:rsid w:val="004A72F3"/>
    <w:rsid w:val="004A74DD"/>
    <w:rsid w:val="004A7C2B"/>
    <w:rsid w:val="004B06FA"/>
    <w:rsid w:val="004B1E15"/>
    <w:rsid w:val="004B2A0C"/>
    <w:rsid w:val="004B4823"/>
    <w:rsid w:val="004B4CA7"/>
    <w:rsid w:val="004B4F6E"/>
    <w:rsid w:val="004B4F9E"/>
    <w:rsid w:val="004B4FD2"/>
    <w:rsid w:val="004B56E1"/>
    <w:rsid w:val="004B5A68"/>
    <w:rsid w:val="004B67C0"/>
    <w:rsid w:val="004C0211"/>
    <w:rsid w:val="004C0CF7"/>
    <w:rsid w:val="004C1059"/>
    <w:rsid w:val="004C18A6"/>
    <w:rsid w:val="004C3832"/>
    <w:rsid w:val="004C3873"/>
    <w:rsid w:val="004C5742"/>
    <w:rsid w:val="004C6AEF"/>
    <w:rsid w:val="004D112B"/>
    <w:rsid w:val="004D1E2C"/>
    <w:rsid w:val="004D20C8"/>
    <w:rsid w:val="004D3785"/>
    <w:rsid w:val="004D4885"/>
    <w:rsid w:val="004D6677"/>
    <w:rsid w:val="004D71E2"/>
    <w:rsid w:val="004D7DEB"/>
    <w:rsid w:val="004E190C"/>
    <w:rsid w:val="004E20EE"/>
    <w:rsid w:val="004E26A6"/>
    <w:rsid w:val="004E357B"/>
    <w:rsid w:val="004E3D02"/>
    <w:rsid w:val="004E434B"/>
    <w:rsid w:val="004E478D"/>
    <w:rsid w:val="004E506C"/>
    <w:rsid w:val="004E645C"/>
    <w:rsid w:val="004E67DF"/>
    <w:rsid w:val="004E74A6"/>
    <w:rsid w:val="004F0070"/>
    <w:rsid w:val="004F014E"/>
    <w:rsid w:val="004F03FB"/>
    <w:rsid w:val="004F07B1"/>
    <w:rsid w:val="004F0D71"/>
    <w:rsid w:val="004F0DBE"/>
    <w:rsid w:val="004F0EC4"/>
    <w:rsid w:val="004F101D"/>
    <w:rsid w:val="004F14DE"/>
    <w:rsid w:val="004F2469"/>
    <w:rsid w:val="004F2C7C"/>
    <w:rsid w:val="004F318A"/>
    <w:rsid w:val="004F3C32"/>
    <w:rsid w:val="004F5747"/>
    <w:rsid w:val="004F5755"/>
    <w:rsid w:val="004F5D6E"/>
    <w:rsid w:val="004F66DF"/>
    <w:rsid w:val="004F7102"/>
    <w:rsid w:val="004F78F8"/>
    <w:rsid w:val="004F7A36"/>
    <w:rsid w:val="0050030A"/>
    <w:rsid w:val="00500C9F"/>
    <w:rsid w:val="00500CB1"/>
    <w:rsid w:val="00500D55"/>
    <w:rsid w:val="00500F19"/>
    <w:rsid w:val="00501726"/>
    <w:rsid w:val="00501BF6"/>
    <w:rsid w:val="0050244A"/>
    <w:rsid w:val="0050267C"/>
    <w:rsid w:val="00502AA7"/>
    <w:rsid w:val="00502BAD"/>
    <w:rsid w:val="00503562"/>
    <w:rsid w:val="005036F9"/>
    <w:rsid w:val="0050372D"/>
    <w:rsid w:val="005050FF"/>
    <w:rsid w:val="00505992"/>
    <w:rsid w:val="00505A52"/>
    <w:rsid w:val="00506F70"/>
    <w:rsid w:val="005070F5"/>
    <w:rsid w:val="0050719D"/>
    <w:rsid w:val="00507D88"/>
    <w:rsid w:val="0051064D"/>
    <w:rsid w:val="00510C0F"/>
    <w:rsid w:val="00510D30"/>
    <w:rsid w:val="00511EA3"/>
    <w:rsid w:val="0051245C"/>
    <w:rsid w:val="0051368B"/>
    <w:rsid w:val="00513935"/>
    <w:rsid w:val="00516608"/>
    <w:rsid w:val="00517A6B"/>
    <w:rsid w:val="00520BF7"/>
    <w:rsid w:val="005212B7"/>
    <w:rsid w:val="00521493"/>
    <w:rsid w:val="00521790"/>
    <w:rsid w:val="00522075"/>
    <w:rsid w:val="005225F6"/>
    <w:rsid w:val="00522960"/>
    <w:rsid w:val="00525950"/>
    <w:rsid w:val="00526A8E"/>
    <w:rsid w:val="005275C5"/>
    <w:rsid w:val="005301BE"/>
    <w:rsid w:val="00530ABC"/>
    <w:rsid w:val="005314A8"/>
    <w:rsid w:val="00531BEB"/>
    <w:rsid w:val="00532157"/>
    <w:rsid w:val="0053220F"/>
    <w:rsid w:val="005325F7"/>
    <w:rsid w:val="00534EA5"/>
    <w:rsid w:val="00535153"/>
    <w:rsid w:val="00535DE9"/>
    <w:rsid w:val="00535F39"/>
    <w:rsid w:val="005360F7"/>
    <w:rsid w:val="00536411"/>
    <w:rsid w:val="00536B1E"/>
    <w:rsid w:val="005374D6"/>
    <w:rsid w:val="005375C1"/>
    <w:rsid w:val="00537B9C"/>
    <w:rsid w:val="005405D2"/>
    <w:rsid w:val="00540BFE"/>
    <w:rsid w:val="00540E9E"/>
    <w:rsid w:val="00541562"/>
    <w:rsid w:val="00541FC0"/>
    <w:rsid w:val="00542FED"/>
    <w:rsid w:val="0054341D"/>
    <w:rsid w:val="00544C10"/>
    <w:rsid w:val="00545373"/>
    <w:rsid w:val="00545511"/>
    <w:rsid w:val="0054615C"/>
    <w:rsid w:val="00546839"/>
    <w:rsid w:val="00547557"/>
    <w:rsid w:val="005478E6"/>
    <w:rsid w:val="00550D3D"/>
    <w:rsid w:val="005514BE"/>
    <w:rsid w:val="0055154E"/>
    <w:rsid w:val="00551683"/>
    <w:rsid w:val="0055176C"/>
    <w:rsid w:val="00552EE2"/>
    <w:rsid w:val="005540F9"/>
    <w:rsid w:val="005550F5"/>
    <w:rsid w:val="00556438"/>
    <w:rsid w:val="0056005D"/>
    <w:rsid w:val="005634BC"/>
    <w:rsid w:val="00563E51"/>
    <w:rsid w:val="00564E26"/>
    <w:rsid w:val="00564E36"/>
    <w:rsid w:val="00564F55"/>
    <w:rsid w:val="0056631C"/>
    <w:rsid w:val="00566C92"/>
    <w:rsid w:val="0056748C"/>
    <w:rsid w:val="005711AE"/>
    <w:rsid w:val="0057185F"/>
    <w:rsid w:val="00571D0C"/>
    <w:rsid w:val="00572074"/>
    <w:rsid w:val="00572A26"/>
    <w:rsid w:val="00572F45"/>
    <w:rsid w:val="005731E1"/>
    <w:rsid w:val="005747D6"/>
    <w:rsid w:val="00574926"/>
    <w:rsid w:val="005754BA"/>
    <w:rsid w:val="00577169"/>
    <w:rsid w:val="00577427"/>
    <w:rsid w:val="00580482"/>
    <w:rsid w:val="0058059A"/>
    <w:rsid w:val="00580CC2"/>
    <w:rsid w:val="0058107D"/>
    <w:rsid w:val="005812CF"/>
    <w:rsid w:val="00581E45"/>
    <w:rsid w:val="0058211C"/>
    <w:rsid w:val="005826CE"/>
    <w:rsid w:val="005828A0"/>
    <w:rsid w:val="005828A1"/>
    <w:rsid w:val="00582B24"/>
    <w:rsid w:val="0058450B"/>
    <w:rsid w:val="0058569A"/>
    <w:rsid w:val="00585DC4"/>
    <w:rsid w:val="005861EC"/>
    <w:rsid w:val="00586472"/>
    <w:rsid w:val="0058671C"/>
    <w:rsid w:val="00587DC8"/>
    <w:rsid w:val="005900C5"/>
    <w:rsid w:val="00590AA9"/>
    <w:rsid w:val="00591ED3"/>
    <w:rsid w:val="00593B40"/>
    <w:rsid w:val="00594E26"/>
    <w:rsid w:val="00595384"/>
    <w:rsid w:val="005955B8"/>
    <w:rsid w:val="00595C8B"/>
    <w:rsid w:val="00595F30"/>
    <w:rsid w:val="0059631C"/>
    <w:rsid w:val="005964C9"/>
    <w:rsid w:val="00596CA8"/>
    <w:rsid w:val="005971E9"/>
    <w:rsid w:val="0059783A"/>
    <w:rsid w:val="00597A52"/>
    <w:rsid w:val="00597A85"/>
    <w:rsid w:val="00597B8D"/>
    <w:rsid w:val="005A0CDD"/>
    <w:rsid w:val="005A2359"/>
    <w:rsid w:val="005A2B8C"/>
    <w:rsid w:val="005A3066"/>
    <w:rsid w:val="005A3740"/>
    <w:rsid w:val="005A46AA"/>
    <w:rsid w:val="005A478A"/>
    <w:rsid w:val="005A48BC"/>
    <w:rsid w:val="005A6742"/>
    <w:rsid w:val="005A6D02"/>
    <w:rsid w:val="005A7FCD"/>
    <w:rsid w:val="005B03CD"/>
    <w:rsid w:val="005B1F2A"/>
    <w:rsid w:val="005B20C7"/>
    <w:rsid w:val="005B25BB"/>
    <w:rsid w:val="005B25C3"/>
    <w:rsid w:val="005B2EA2"/>
    <w:rsid w:val="005B3D01"/>
    <w:rsid w:val="005B4181"/>
    <w:rsid w:val="005B41BB"/>
    <w:rsid w:val="005B4AFD"/>
    <w:rsid w:val="005B4DBC"/>
    <w:rsid w:val="005B4EC4"/>
    <w:rsid w:val="005B5578"/>
    <w:rsid w:val="005B5C2C"/>
    <w:rsid w:val="005B5E5C"/>
    <w:rsid w:val="005B5F7B"/>
    <w:rsid w:val="005C0147"/>
    <w:rsid w:val="005C0624"/>
    <w:rsid w:val="005C0657"/>
    <w:rsid w:val="005C09AF"/>
    <w:rsid w:val="005C0D3E"/>
    <w:rsid w:val="005C18FB"/>
    <w:rsid w:val="005C1AD1"/>
    <w:rsid w:val="005C1AF4"/>
    <w:rsid w:val="005C1F5A"/>
    <w:rsid w:val="005C277C"/>
    <w:rsid w:val="005C2D82"/>
    <w:rsid w:val="005C2DAA"/>
    <w:rsid w:val="005C365B"/>
    <w:rsid w:val="005C48E4"/>
    <w:rsid w:val="005C5830"/>
    <w:rsid w:val="005C61A7"/>
    <w:rsid w:val="005C779B"/>
    <w:rsid w:val="005C7D72"/>
    <w:rsid w:val="005D00AB"/>
    <w:rsid w:val="005D06C6"/>
    <w:rsid w:val="005D10B4"/>
    <w:rsid w:val="005D1260"/>
    <w:rsid w:val="005D2FE3"/>
    <w:rsid w:val="005D351C"/>
    <w:rsid w:val="005D3DD9"/>
    <w:rsid w:val="005D40BB"/>
    <w:rsid w:val="005D4C73"/>
    <w:rsid w:val="005D4D52"/>
    <w:rsid w:val="005D4D5E"/>
    <w:rsid w:val="005D5A5A"/>
    <w:rsid w:val="005D6E34"/>
    <w:rsid w:val="005D7C9F"/>
    <w:rsid w:val="005E096C"/>
    <w:rsid w:val="005E0AE0"/>
    <w:rsid w:val="005E1648"/>
    <w:rsid w:val="005E1AC0"/>
    <w:rsid w:val="005E2342"/>
    <w:rsid w:val="005E2663"/>
    <w:rsid w:val="005E2D79"/>
    <w:rsid w:val="005E3078"/>
    <w:rsid w:val="005E3E39"/>
    <w:rsid w:val="005E4250"/>
    <w:rsid w:val="005E6199"/>
    <w:rsid w:val="005E6AF1"/>
    <w:rsid w:val="005E7143"/>
    <w:rsid w:val="005E7D98"/>
    <w:rsid w:val="005E7E54"/>
    <w:rsid w:val="005F0470"/>
    <w:rsid w:val="005F0EC8"/>
    <w:rsid w:val="005F0F25"/>
    <w:rsid w:val="005F17CF"/>
    <w:rsid w:val="005F1B54"/>
    <w:rsid w:val="005F2277"/>
    <w:rsid w:val="005F2396"/>
    <w:rsid w:val="005F2895"/>
    <w:rsid w:val="005F307A"/>
    <w:rsid w:val="005F41A1"/>
    <w:rsid w:val="005F432E"/>
    <w:rsid w:val="005F4974"/>
    <w:rsid w:val="005F53BA"/>
    <w:rsid w:val="005F55FA"/>
    <w:rsid w:val="005F5D7C"/>
    <w:rsid w:val="005F5E1D"/>
    <w:rsid w:val="005F7073"/>
    <w:rsid w:val="006000C8"/>
    <w:rsid w:val="006008BA"/>
    <w:rsid w:val="00601CEA"/>
    <w:rsid w:val="00604790"/>
    <w:rsid w:val="00606034"/>
    <w:rsid w:val="00607876"/>
    <w:rsid w:val="00607A9E"/>
    <w:rsid w:val="0061005F"/>
    <w:rsid w:val="006101B4"/>
    <w:rsid w:val="00611B40"/>
    <w:rsid w:val="00616A62"/>
    <w:rsid w:val="00616DEC"/>
    <w:rsid w:val="00617422"/>
    <w:rsid w:val="0062005B"/>
    <w:rsid w:val="006208D6"/>
    <w:rsid w:val="0062168E"/>
    <w:rsid w:val="006216A9"/>
    <w:rsid w:val="006221E8"/>
    <w:rsid w:val="006226CC"/>
    <w:rsid w:val="006228B9"/>
    <w:rsid w:val="006236F1"/>
    <w:rsid w:val="00623729"/>
    <w:rsid w:val="00623F45"/>
    <w:rsid w:val="00625BA5"/>
    <w:rsid w:val="00626358"/>
    <w:rsid w:val="006279F9"/>
    <w:rsid w:val="00631EAF"/>
    <w:rsid w:val="0063242D"/>
    <w:rsid w:val="006356DC"/>
    <w:rsid w:val="00635C33"/>
    <w:rsid w:val="00636451"/>
    <w:rsid w:val="00637843"/>
    <w:rsid w:val="006413E4"/>
    <w:rsid w:val="00641ABE"/>
    <w:rsid w:val="00642241"/>
    <w:rsid w:val="00642C29"/>
    <w:rsid w:val="00642D8E"/>
    <w:rsid w:val="00643A0C"/>
    <w:rsid w:val="00644E24"/>
    <w:rsid w:val="00644F17"/>
    <w:rsid w:val="00645BBF"/>
    <w:rsid w:val="00645EF1"/>
    <w:rsid w:val="00646B84"/>
    <w:rsid w:val="006470FE"/>
    <w:rsid w:val="006471EB"/>
    <w:rsid w:val="00647390"/>
    <w:rsid w:val="00647611"/>
    <w:rsid w:val="006477B0"/>
    <w:rsid w:val="00650A8C"/>
    <w:rsid w:val="00651042"/>
    <w:rsid w:val="006511D1"/>
    <w:rsid w:val="006535DD"/>
    <w:rsid w:val="00653897"/>
    <w:rsid w:val="006548CC"/>
    <w:rsid w:val="0065598B"/>
    <w:rsid w:val="00655A96"/>
    <w:rsid w:val="00655B44"/>
    <w:rsid w:val="00655C22"/>
    <w:rsid w:val="00656084"/>
    <w:rsid w:val="0065776D"/>
    <w:rsid w:val="00657C17"/>
    <w:rsid w:val="00660245"/>
    <w:rsid w:val="006604E5"/>
    <w:rsid w:val="00661B92"/>
    <w:rsid w:val="00662683"/>
    <w:rsid w:val="00662719"/>
    <w:rsid w:val="00670093"/>
    <w:rsid w:val="006700CE"/>
    <w:rsid w:val="006707B6"/>
    <w:rsid w:val="0067085A"/>
    <w:rsid w:val="00670AE8"/>
    <w:rsid w:val="00671BB0"/>
    <w:rsid w:val="006728F2"/>
    <w:rsid w:val="00674140"/>
    <w:rsid w:val="006748FF"/>
    <w:rsid w:val="00675B12"/>
    <w:rsid w:val="0067644A"/>
    <w:rsid w:val="006769C4"/>
    <w:rsid w:val="006822D1"/>
    <w:rsid w:val="00682D99"/>
    <w:rsid w:val="006848D3"/>
    <w:rsid w:val="00684E69"/>
    <w:rsid w:val="00685D87"/>
    <w:rsid w:val="00686F19"/>
    <w:rsid w:val="00687BE0"/>
    <w:rsid w:val="00690025"/>
    <w:rsid w:val="00690A92"/>
    <w:rsid w:val="006921ED"/>
    <w:rsid w:val="006922B1"/>
    <w:rsid w:val="006925C1"/>
    <w:rsid w:val="00692ACA"/>
    <w:rsid w:val="00692C84"/>
    <w:rsid w:val="0069381B"/>
    <w:rsid w:val="0069690E"/>
    <w:rsid w:val="006975F4"/>
    <w:rsid w:val="00697F4E"/>
    <w:rsid w:val="006A09FE"/>
    <w:rsid w:val="006A24E4"/>
    <w:rsid w:val="006A2C42"/>
    <w:rsid w:val="006A32F6"/>
    <w:rsid w:val="006A3B0C"/>
    <w:rsid w:val="006A3E19"/>
    <w:rsid w:val="006A3E6E"/>
    <w:rsid w:val="006A4C64"/>
    <w:rsid w:val="006A52D1"/>
    <w:rsid w:val="006A6150"/>
    <w:rsid w:val="006A6AEA"/>
    <w:rsid w:val="006A6DEF"/>
    <w:rsid w:val="006A7AEA"/>
    <w:rsid w:val="006B1065"/>
    <w:rsid w:val="006B1C88"/>
    <w:rsid w:val="006B2989"/>
    <w:rsid w:val="006B2C5C"/>
    <w:rsid w:val="006B439B"/>
    <w:rsid w:val="006B4BA9"/>
    <w:rsid w:val="006B4FFB"/>
    <w:rsid w:val="006B5C03"/>
    <w:rsid w:val="006B5FB5"/>
    <w:rsid w:val="006B78C7"/>
    <w:rsid w:val="006C00F9"/>
    <w:rsid w:val="006C061C"/>
    <w:rsid w:val="006C0923"/>
    <w:rsid w:val="006C23C8"/>
    <w:rsid w:val="006C292C"/>
    <w:rsid w:val="006C2A9A"/>
    <w:rsid w:val="006C33A1"/>
    <w:rsid w:val="006C7465"/>
    <w:rsid w:val="006D1DD6"/>
    <w:rsid w:val="006D20CF"/>
    <w:rsid w:val="006D2773"/>
    <w:rsid w:val="006D292C"/>
    <w:rsid w:val="006D2C1B"/>
    <w:rsid w:val="006D3141"/>
    <w:rsid w:val="006D35DD"/>
    <w:rsid w:val="006D386C"/>
    <w:rsid w:val="006D6703"/>
    <w:rsid w:val="006D6FAF"/>
    <w:rsid w:val="006D7163"/>
    <w:rsid w:val="006D7DB3"/>
    <w:rsid w:val="006D7E84"/>
    <w:rsid w:val="006E0DB3"/>
    <w:rsid w:val="006E151E"/>
    <w:rsid w:val="006E27FF"/>
    <w:rsid w:val="006E2F13"/>
    <w:rsid w:val="006E3141"/>
    <w:rsid w:val="006E363A"/>
    <w:rsid w:val="006E3C0B"/>
    <w:rsid w:val="006E57AB"/>
    <w:rsid w:val="006E67BA"/>
    <w:rsid w:val="006E76E3"/>
    <w:rsid w:val="006E7DB0"/>
    <w:rsid w:val="006F09B9"/>
    <w:rsid w:val="006F0D5D"/>
    <w:rsid w:val="006F4BA4"/>
    <w:rsid w:val="006F59A1"/>
    <w:rsid w:val="006F6D03"/>
    <w:rsid w:val="006F72D1"/>
    <w:rsid w:val="006F73A0"/>
    <w:rsid w:val="00700C62"/>
    <w:rsid w:val="00700CBA"/>
    <w:rsid w:val="00701B82"/>
    <w:rsid w:val="007024FE"/>
    <w:rsid w:val="007044FA"/>
    <w:rsid w:val="00705EDC"/>
    <w:rsid w:val="00707D31"/>
    <w:rsid w:val="007102AC"/>
    <w:rsid w:val="00711056"/>
    <w:rsid w:val="00711076"/>
    <w:rsid w:val="0071240D"/>
    <w:rsid w:val="007137C1"/>
    <w:rsid w:val="007154C5"/>
    <w:rsid w:val="007154F4"/>
    <w:rsid w:val="00715CAD"/>
    <w:rsid w:val="00716066"/>
    <w:rsid w:val="00717A20"/>
    <w:rsid w:val="00717D73"/>
    <w:rsid w:val="00720287"/>
    <w:rsid w:val="0072071A"/>
    <w:rsid w:val="00720FA3"/>
    <w:rsid w:val="00721108"/>
    <w:rsid w:val="0072149E"/>
    <w:rsid w:val="007214A0"/>
    <w:rsid w:val="00721CE2"/>
    <w:rsid w:val="007221D4"/>
    <w:rsid w:val="00722363"/>
    <w:rsid w:val="007225DB"/>
    <w:rsid w:val="00722CE3"/>
    <w:rsid w:val="0072317F"/>
    <w:rsid w:val="0072379D"/>
    <w:rsid w:val="0072729A"/>
    <w:rsid w:val="00727685"/>
    <w:rsid w:val="0073057B"/>
    <w:rsid w:val="007334FF"/>
    <w:rsid w:val="007355E6"/>
    <w:rsid w:val="00735D2F"/>
    <w:rsid w:val="00735D43"/>
    <w:rsid w:val="00736C3B"/>
    <w:rsid w:val="00736F5A"/>
    <w:rsid w:val="00737074"/>
    <w:rsid w:val="0074030F"/>
    <w:rsid w:val="0074055E"/>
    <w:rsid w:val="00740BAA"/>
    <w:rsid w:val="0074171C"/>
    <w:rsid w:val="007424C2"/>
    <w:rsid w:val="00742D30"/>
    <w:rsid w:val="0074342C"/>
    <w:rsid w:val="00743F13"/>
    <w:rsid w:val="00744BE5"/>
    <w:rsid w:val="007454C2"/>
    <w:rsid w:val="0074683D"/>
    <w:rsid w:val="007476D9"/>
    <w:rsid w:val="00747EB4"/>
    <w:rsid w:val="00750C30"/>
    <w:rsid w:val="0075108F"/>
    <w:rsid w:val="007527CB"/>
    <w:rsid w:val="00752CBB"/>
    <w:rsid w:val="007542A3"/>
    <w:rsid w:val="00754A98"/>
    <w:rsid w:val="00755CE1"/>
    <w:rsid w:val="00755E93"/>
    <w:rsid w:val="00756654"/>
    <w:rsid w:val="00757548"/>
    <w:rsid w:val="0075756F"/>
    <w:rsid w:val="007577FB"/>
    <w:rsid w:val="0075793C"/>
    <w:rsid w:val="00760A6D"/>
    <w:rsid w:val="00762625"/>
    <w:rsid w:val="00762E4F"/>
    <w:rsid w:val="00764854"/>
    <w:rsid w:val="00764962"/>
    <w:rsid w:val="007649C7"/>
    <w:rsid w:val="00765345"/>
    <w:rsid w:val="007667A4"/>
    <w:rsid w:val="0076700B"/>
    <w:rsid w:val="00767088"/>
    <w:rsid w:val="00767444"/>
    <w:rsid w:val="0076788C"/>
    <w:rsid w:val="00767CFA"/>
    <w:rsid w:val="00767DA6"/>
    <w:rsid w:val="00767DE8"/>
    <w:rsid w:val="00770ABA"/>
    <w:rsid w:val="00771B4E"/>
    <w:rsid w:val="00771BF2"/>
    <w:rsid w:val="00772A54"/>
    <w:rsid w:val="0077310A"/>
    <w:rsid w:val="0077427E"/>
    <w:rsid w:val="0077558A"/>
    <w:rsid w:val="00775D45"/>
    <w:rsid w:val="007767BE"/>
    <w:rsid w:val="007772B1"/>
    <w:rsid w:val="0077735E"/>
    <w:rsid w:val="00777EC2"/>
    <w:rsid w:val="00780408"/>
    <w:rsid w:val="00781634"/>
    <w:rsid w:val="00781A48"/>
    <w:rsid w:val="007822A4"/>
    <w:rsid w:val="00784A76"/>
    <w:rsid w:val="00784D80"/>
    <w:rsid w:val="00784E8E"/>
    <w:rsid w:val="00785A6B"/>
    <w:rsid w:val="00785FF0"/>
    <w:rsid w:val="00787C94"/>
    <w:rsid w:val="0079020B"/>
    <w:rsid w:val="0079129B"/>
    <w:rsid w:val="0079137E"/>
    <w:rsid w:val="007915AC"/>
    <w:rsid w:val="0079186A"/>
    <w:rsid w:val="007932C6"/>
    <w:rsid w:val="00794990"/>
    <w:rsid w:val="00794DB8"/>
    <w:rsid w:val="00795016"/>
    <w:rsid w:val="00795097"/>
    <w:rsid w:val="007956E8"/>
    <w:rsid w:val="00797073"/>
    <w:rsid w:val="007975A3"/>
    <w:rsid w:val="0079767A"/>
    <w:rsid w:val="007A0BB8"/>
    <w:rsid w:val="007A15F8"/>
    <w:rsid w:val="007A427E"/>
    <w:rsid w:val="007A457D"/>
    <w:rsid w:val="007A4C75"/>
    <w:rsid w:val="007A50F0"/>
    <w:rsid w:val="007A5376"/>
    <w:rsid w:val="007A5FFB"/>
    <w:rsid w:val="007A7834"/>
    <w:rsid w:val="007B1753"/>
    <w:rsid w:val="007B3790"/>
    <w:rsid w:val="007B38AA"/>
    <w:rsid w:val="007B47E1"/>
    <w:rsid w:val="007B49EE"/>
    <w:rsid w:val="007B5110"/>
    <w:rsid w:val="007B51D6"/>
    <w:rsid w:val="007B5320"/>
    <w:rsid w:val="007B5B85"/>
    <w:rsid w:val="007B5D1C"/>
    <w:rsid w:val="007B5D5B"/>
    <w:rsid w:val="007B62FB"/>
    <w:rsid w:val="007B6B68"/>
    <w:rsid w:val="007B6DCA"/>
    <w:rsid w:val="007B7B8D"/>
    <w:rsid w:val="007B7FCD"/>
    <w:rsid w:val="007C157A"/>
    <w:rsid w:val="007C2437"/>
    <w:rsid w:val="007C3242"/>
    <w:rsid w:val="007C38DE"/>
    <w:rsid w:val="007C41A4"/>
    <w:rsid w:val="007C4263"/>
    <w:rsid w:val="007C524E"/>
    <w:rsid w:val="007C63ED"/>
    <w:rsid w:val="007C65D7"/>
    <w:rsid w:val="007C75D2"/>
    <w:rsid w:val="007C7A64"/>
    <w:rsid w:val="007C7EBB"/>
    <w:rsid w:val="007D001A"/>
    <w:rsid w:val="007D008B"/>
    <w:rsid w:val="007D2380"/>
    <w:rsid w:val="007D23AA"/>
    <w:rsid w:val="007D240E"/>
    <w:rsid w:val="007D25F1"/>
    <w:rsid w:val="007D292B"/>
    <w:rsid w:val="007D2B5D"/>
    <w:rsid w:val="007D2BE6"/>
    <w:rsid w:val="007D3240"/>
    <w:rsid w:val="007D3542"/>
    <w:rsid w:val="007D4460"/>
    <w:rsid w:val="007D476D"/>
    <w:rsid w:val="007D4F07"/>
    <w:rsid w:val="007D53A1"/>
    <w:rsid w:val="007D6718"/>
    <w:rsid w:val="007D732F"/>
    <w:rsid w:val="007D766D"/>
    <w:rsid w:val="007E0D22"/>
    <w:rsid w:val="007E1D4A"/>
    <w:rsid w:val="007E32BC"/>
    <w:rsid w:val="007E3A29"/>
    <w:rsid w:val="007E425B"/>
    <w:rsid w:val="007E4EB3"/>
    <w:rsid w:val="007E6295"/>
    <w:rsid w:val="007E73D0"/>
    <w:rsid w:val="007E79F7"/>
    <w:rsid w:val="007F0B08"/>
    <w:rsid w:val="007F1889"/>
    <w:rsid w:val="007F32DE"/>
    <w:rsid w:val="007F5755"/>
    <w:rsid w:val="007F584B"/>
    <w:rsid w:val="007F6B13"/>
    <w:rsid w:val="007F7845"/>
    <w:rsid w:val="00801614"/>
    <w:rsid w:val="00801A33"/>
    <w:rsid w:val="008020E3"/>
    <w:rsid w:val="008026AC"/>
    <w:rsid w:val="0080351C"/>
    <w:rsid w:val="00803A6D"/>
    <w:rsid w:val="00803BC6"/>
    <w:rsid w:val="00803F82"/>
    <w:rsid w:val="00804C8E"/>
    <w:rsid w:val="00804D31"/>
    <w:rsid w:val="00805B87"/>
    <w:rsid w:val="00805EB6"/>
    <w:rsid w:val="00806140"/>
    <w:rsid w:val="00806B55"/>
    <w:rsid w:val="0080774D"/>
    <w:rsid w:val="00810D54"/>
    <w:rsid w:val="00811F13"/>
    <w:rsid w:val="00812164"/>
    <w:rsid w:val="00812EDD"/>
    <w:rsid w:val="008130D3"/>
    <w:rsid w:val="00813EB0"/>
    <w:rsid w:val="00814BF3"/>
    <w:rsid w:val="008164EA"/>
    <w:rsid w:val="008170AD"/>
    <w:rsid w:val="00817D79"/>
    <w:rsid w:val="0082055B"/>
    <w:rsid w:val="00821340"/>
    <w:rsid w:val="0082236C"/>
    <w:rsid w:val="008239A9"/>
    <w:rsid w:val="00824EA8"/>
    <w:rsid w:val="00825EBF"/>
    <w:rsid w:val="0082710C"/>
    <w:rsid w:val="008271F5"/>
    <w:rsid w:val="0082763F"/>
    <w:rsid w:val="00827791"/>
    <w:rsid w:val="00830112"/>
    <w:rsid w:val="008302A6"/>
    <w:rsid w:val="00831F1E"/>
    <w:rsid w:val="008329A8"/>
    <w:rsid w:val="00832DF9"/>
    <w:rsid w:val="00833768"/>
    <w:rsid w:val="008338B0"/>
    <w:rsid w:val="00833B80"/>
    <w:rsid w:val="00834463"/>
    <w:rsid w:val="008349DF"/>
    <w:rsid w:val="00835677"/>
    <w:rsid w:val="0083679B"/>
    <w:rsid w:val="00841953"/>
    <w:rsid w:val="00843EEF"/>
    <w:rsid w:val="00844D9F"/>
    <w:rsid w:val="00844E8D"/>
    <w:rsid w:val="008453D9"/>
    <w:rsid w:val="008463BF"/>
    <w:rsid w:val="00846AD0"/>
    <w:rsid w:val="00846EBE"/>
    <w:rsid w:val="00850163"/>
    <w:rsid w:val="0085037C"/>
    <w:rsid w:val="00850491"/>
    <w:rsid w:val="008509F9"/>
    <w:rsid w:val="00850F26"/>
    <w:rsid w:val="00851288"/>
    <w:rsid w:val="00851859"/>
    <w:rsid w:val="008520BD"/>
    <w:rsid w:val="00852287"/>
    <w:rsid w:val="0085236E"/>
    <w:rsid w:val="008555E5"/>
    <w:rsid w:val="008567B6"/>
    <w:rsid w:val="0085680E"/>
    <w:rsid w:val="00857767"/>
    <w:rsid w:val="00857825"/>
    <w:rsid w:val="008611F4"/>
    <w:rsid w:val="00862421"/>
    <w:rsid w:val="008635EB"/>
    <w:rsid w:val="00863B01"/>
    <w:rsid w:val="00863B21"/>
    <w:rsid w:val="0086463C"/>
    <w:rsid w:val="00864A37"/>
    <w:rsid w:val="0086504E"/>
    <w:rsid w:val="008660B0"/>
    <w:rsid w:val="0086651C"/>
    <w:rsid w:val="00867530"/>
    <w:rsid w:val="008676DB"/>
    <w:rsid w:val="00870A56"/>
    <w:rsid w:val="008711C1"/>
    <w:rsid w:val="00871809"/>
    <w:rsid w:val="0087348D"/>
    <w:rsid w:val="00873E66"/>
    <w:rsid w:val="00874D66"/>
    <w:rsid w:val="00875052"/>
    <w:rsid w:val="00875A18"/>
    <w:rsid w:val="00875CA8"/>
    <w:rsid w:val="00877B25"/>
    <w:rsid w:val="00877D93"/>
    <w:rsid w:val="00880D41"/>
    <w:rsid w:val="008815CE"/>
    <w:rsid w:val="008818D9"/>
    <w:rsid w:val="00881995"/>
    <w:rsid w:val="00881B48"/>
    <w:rsid w:val="008825D9"/>
    <w:rsid w:val="00883912"/>
    <w:rsid w:val="0088396B"/>
    <w:rsid w:val="008842B6"/>
    <w:rsid w:val="00884AEA"/>
    <w:rsid w:val="00884EC5"/>
    <w:rsid w:val="00885334"/>
    <w:rsid w:val="00885D75"/>
    <w:rsid w:val="00885E3F"/>
    <w:rsid w:val="00886F5A"/>
    <w:rsid w:val="00887B24"/>
    <w:rsid w:val="0089005D"/>
    <w:rsid w:val="00890311"/>
    <w:rsid w:val="00891D1B"/>
    <w:rsid w:val="00892596"/>
    <w:rsid w:val="00894B6C"/>
    <w:rsid w:val="00895DFA"/>
    <w:rsid w:val="00895FD2"/>
    <w:rsid w:val="00896166"/>
    <w:rsid w:val="00897C34"/>
    <w:rsid w:val="008A0131"/>
    <w:rsid w:val="008A0C6D"/>
    <w:rsid w:val="008A139C"/>
    <w:rsid w:val="008A1929"/>
    <w:rsid w:val="008A1CCA"/>
    <w:rsid w:val="008A5078"/>
    <w:rsid w:val="008A6260"/>
    <w:rsid w:val="008A70E4"/>
    <w:rsid w:val="008A78DA"/>
    <w:rsid w:val="008A7CA4"/>
    <w:rsid w:val="008A7CC5"/>
    <w:rsid w:val="008B17E0"/>
    <w:rsid w:val="008B215C"/>
    <w:rsid w:val="008B256D"/>
    <w:rsid w:val="008B28EB"/>
    <w:rsid w:val="008B30B1"/>
    <w:rsid w:val="008B3934"/>
    <w:rsid w:val="008B4021"/>
    <w:rsid w:val="008B4403"/>
    <w:rsid w:val="008B4610"/>
    <w:rsid w:val="008B5238"/>
    <w:rsid w:val="008B59DB"/>
    <w:rsid w:val="008B6039"/>
    <w:rsid w:val="008B632B"/>
    <w:rsid w:val="008B6FB8"/>
    <w:rsid w:val="008B73D0"/>
    <w:rsid w:val="008B7C51"/>
    <w:rsid w:val="008C07D1"/>
    <w:rsid w:val="008C08A6"/>
    <w:rsid w:val="008C08B0"/>
    <w:rsid w:val="008C1D51"/>
    <w:rsid w:val="008C266B"/>
    <w:rsid w:val="008C3518"/>
    <w:rsid w:val="008C4751"/>
    <w:rsid w:val="008C4C2E"/>
    <w:rsid w:val="008C5780"/>
    <w:rsid w:val="008C6870"/>
    <w:rsid w:val="008C6B86"/>
    <w:rsid w:val="008C6C40"/>
    <w:rsid w:val="008D03C6"/>
    <w:rsid w:val="008D05DE"/>
    <w:rsid w:val="008D0C53"/>
    <w:rsid w:val="008D1632"/>
    <w:rsid w:val="008D2B14"/>
    <w:rsid w:val="008D3A76"/>
    <w:rsid w:val="008D3D8E"/>
    <w:rsid w:val="008D4CD1"/>
    <w:rsid w:val="008D4F4D"/>
    <w:rsid w:val="008D53AB"/>
    <w:rsid w:val="008D55CF"/>
    <w:rsid w:val="008D585E"/>
    <w:rsid w:val="008D6B05"/>
    <w:rsid w:val="008D6D49"/>
    <w:rsid w:val="008D716D"/>
    <w:rsid w:val="008D7B5D"/>
    <w:rsid w:val="008E0107"/>
    <w:rsid w:val="008E070A"/>
    <w:rsid w:val="008E1117"/>
    <w:rsid w:val="008E19AF"/>
    <w:rsid w:val="008E1B60"/>
    <w:rsid w:val="008E263A"/>
    <w:rsid w:val="008E34B9"/>
    <w:rsid w:val="008E34FF"/>
    <w:rsid w:val="008E40F3"/>
    <w:rsid w:val="008E5CF7"/>
    <w:rsid w:val="008E7A22"/>
    <w:rsid w:val="008E7A63"/>
    <w:rsid w:val="008E7D57"/>
    <w:rsid w:val="008F07CF"/>
    <w:rsid w:val="008F0BBE"/>
    <w:rsid w:val="008F1354"/>
    <w:rsid w:val="008F190B"/>
    <w:rsid w:val="008F25F6"/>
    <w:rsid w:val="008F2929"/>
    <w:rsid w:val="008F519A"/>
    <w:rsid w:val="008F559C"/>
    <w:rsid w:val="008F5DAD"/>
    <w:rsid w:val="008F63DF"/>
    <w:rsid w:val="008F6594"/>
    <w:rsid w:val="008F6755"/>
    <w:rsid w:val="008F6E14"/>
    <w:rsid w:val="008F7DFC"/>
    <w:rsid w:val="00900342"/>
    <w:rsid w:val="00900F92"/>
    <w:rsid w:val="00901308"/>
    <w:rsid w:val="0090132C"/>
    <w:rsid w:val="00902A6C"/>
    <w:rsid w:val="00902E39"/>
    <w:rsid w:val="009032EC"/>
    <w:rsid w:val="0090374D"/>
    <w:rsid w:val="00904572"/>
    <w:rsid w:val="00904AEE"/>
    <w:rsid w:val="00904CE5"/>
    <w:rsid w:val="009051D3"/>
    <w:rsid w:val="00905F18"/>
    <w:rsid w:val="0090627A"/>
    <w:rsid w:val="00907201"/>
    <w:rsid w:val="0090769C"/>
    <w:rsid w:val="00910FAA"/>
    <w:rsid w:val="00911030"/>
    <w:rsid w:val="0091285C"/>
    <w:rsid w:val="009128E4"/>
    <w:rsid w:val="00914414"/>
    <w:rsid w:val="0091476B"/>
    <w:rsid w:val="00914BDF"/>
    <w:rsid w:val="00914DF6"/>
    <w:rsid w:val="0091562E"/>
    <w:rsid w:val="00915738"/>
    <w:rsid w:val="009160F5"/>
    <w:rsid w:val="009202BB"/>
    <w:rsid w:val="00921D6A"/>
    <w:rsid w:val="0092271F"/>
    <w:rsid w:val="0092366E"/>
    <w:rsid w:val="0092385E"/>
    <w:rsid w:val="009256CD"/>
    <w:rsid w:val="00925982"/>
    <w:rsid w:val="009262DD"/>
    <w:rsid w:val="00926645"/>
    <w:rsid w:val="0092686D"/>
    <w:rsid w:val="00926D52"/>
    <w:rsid w:val="00926FF6"/>
    <w:rsid w:val="00927441"/>
    <w:rsid w:val="009306CE"/>
    <w:rsid w:val="00930D60"/>
    <w:rsid w:val="00932D3C"/>
    <w:rsid w:val="00932F10"/>
    <w:rsid w:val="009346AA"/>
    <w:rsid w:val="00934F02"/>
    <w:rsid w:val="00935DD2"/>
    <w:rsid w:val="0093661A"/>
    <w:rsid w:val="00936ABC"/>
    <w:rsid w:val="00937F59"/>
    <w:rsid w:val="00942555"/>
    <w:rsid w:val="009427E3"/>
    <w:rsid w:val="00942C8D"/>
    <w:rsid w:val="00942CBE"/>
    <w:rsid w:val="009441D5"/>
    <w:rsid w:val="009446A6"/>
    <w:rsid w:val="009449DE"/>
    <w:rsid w:val="00944D98"/>
    <w:rsid w:val="00945C12"/>
    <w:rsid w:val="0094712A"/>
    <w:rsid w:val="0094724D"/>
    <w:rsid w:val="009518BA"/>
    <w:rsid w:val="00951B83"/>
    <w:rsid w:val="009525CB"/>
    <w:rsid w:val="009529E8"/>
    <w:rsid w:val="00955156"/>
    <w:rsid w:val="009561F0"/>
    <w:rsid w:val="00957006"/>
    <w:rsid w:val="0095750E"/>
    <w:rsid w:val="00957C01"/>
    <w:rsid w:val="00957F2C"/>
    <w:rsid w:val="00961726"/>
    <w:rsid w:val="00961DAE"/>
    <w:rsid w:val="00963BAB"/>
    <w:rsid w:val="00963C9B"/>
    <w:rsid w:val="00963E13"/>
    <w:rsid w:val="00964102"/>
    <w:rsid w:val="0096478B"/>
    <w:rsid w:val="00964AD8"/>
    <w:rsid w:val="00964C59"/>
    <w:rsid w:val="00964E01"/>
    <w:rsid w:val="00965215"/>
    <w:rsid w:val="00966C29"/>
    <w:rsid w:val="00966D25"/>
    <w:rsid w:val="009702B8"/>
    <w:rsid w:val="009702D1"/>
    <w:rsid w:val="0097058F"/>
    <w:rsid w:val="00970CB5"/>
    <w:rsid w:val="0097191D"/>
    <w:rsid w:val="00972B36"/>
    <w:rsid w:val="009736B5"/>
    <w:rsid w:val="00974566"/>
    <w:rsid w:val="00975F1B"/>
    <w:rsid w:val="009769AD"/>
    <w:rsid w:val="00980354"/>
    <w:rsid w:val="00981AA4"/>
    <w:rsid w:val="00981FA6"/>
    <w:rsid w:val="009825D4"/>
    <w:rsid w:val="0098274D"/>
    <w:rsid w:val="0098450B"/>
    <w:rsid w:val="0098454A"/>
    <w:rsid w:val="00984E57"/>
    <w:rsid w:val="0098592F"/>
    <w:rsid w:val="009878B9"/>
    <w:rsid w:val="00987C84"/>
    <w:rsid w:val="009902BB"/>
    <w:rsid w:val="00990881"/>
    <w:rsid w:val="00991381"/>
    <w:rsid w:val="009913B8"/>
    <w:rsid w:val="00991428"/>
    <w:rsid w:val="00991EAF"/>
    <w:rsid w:val="00992B95"/>
    <w:rsid w:val="0099356B"/>
    <w:rsid w:val="00994B03"/>
    <w:rsid w:val="0099508B"/>
    <w:rsid w:val="00995F15"/>
    <w:rsid w:val="00996D83"/>
    <w:rsid w:val="00997059"/>
    <w:rsid w:val="0099706A"/>
    <w:rsid w:val="009974C0"/>
    <w:rsid w:val="009979C4"/>
    <w:rsid w:val="009A0E37"/>
    <w:rsid w:val="009A118A"/>
    <w:rsid w:val="009A13DA"/>
    <w:rsid w:val="009A1504"/>
    <w:rsid w:val="009A368D"/>
    <w:rsid w:val="009A3A5B"/>
    <w:rsid w:val="009A5447"/>
    <w:rsid w:val="009A6323"/>
    <w:rsid w:val="009A634F"/>
    <w:rsid w:val="009A77E0"/>
    <w:rsid w:val="009A7F43"/>
    <w:rsid w:val="009B0244"/>
    <w:rsid w:val="009B0367"/>
    <w:rsid w:val="009B1866"/>
    <w:rsid w:val="009B19A2"/>
    <w:rsid w:val="009B2924"/>
    <w:rsid w:val="009B2B17"/>
    <w:rsid w:val="009B2CB4"/>
    <w:rsid w:val="009B3D44"/>
    <w:rsid w:val="009B427C"/>
    <w:rsid w:val="009B4472"/>
    <w:rsid w:val="009B67A6"/>
    <w:rsid w:val="009B7686"/>
    <w:rsid w:val="009B7CFB"/>
    <w:rsid w:val="009C0464"/>
    <w:rsid w:val="009C0B6F"/>
    <w:rsid w:val="009C3161"/>
    <w:rsid w:val="009C4789"/>
    <w:rsid w:val="009C6489"/>
    <w:rsid w:val="009C7427"/>
    <w:rsid w:val="009C7B42"/>
    <w:rsid w:val="009D0455"/>
    <w:rsid w:val="009D13B0"/>
    <w:rsid w:val="009D3F8D"/>
    <w:rsid w:val="009D446B"/>
    <w:rsid w:val="009D4563"/>
    <w:rsid w:val="009D4682"/>
    <w:rsid w:val="009D4885"/>
    <w:rsid w:val="009D62C7"/>
    <w:rsid w:val="009D66B1"/>
    <w:rsid w:val="009D6A2B"/>
    <w:rsid w:val="009D6FC8"/>
    <w:rsid w:val="009D7BDD"/>
    <w:rsid w:val="009E00F1"/>
    <w:rsid w:val="009E086D"/>
    <w:rsid w:val="009E1551"/>
    <w:rsid w:val="009E2010"/>
    <w:rsid w:val="009E2FE3"/>
    <w:rsid w:val="009E59FC"/>
    <w:rsid w:val="009E67A6"/>
    <w:rsid w:val="009E749C"/>
    <w:rsid w:val="009F0837"/>
    <w:rsid w:val="009F0DB8"/>
    <w:rsid w:val="009F12E0"/>
    <w:rsid w:val="009F1DA6"/>
    <w:rsid w:val="009F1EA3"/>
    <w:rsid w:val="009F2011"/>
    <w:rsid w:val="009F2BCE"/>
    <w:rsid w:val="009F32F7"/>
    <w:rsid w:val="009F3B98"/>
    <w:rsid w:val="009F4D20"/>
    <w:rsid w:val="009F4E84"/>
    <w:rsid w:val="009F55A6"/>
    <w:rsid w:val="009F59AC"/>
    <w:rsid w:val="009F62AA"/>
    <w:rsid w:val="00A003BD"/>
    <w:rsid w:val="00A00C0E"/>
    <w:rsid w:val="00A03236"/>
    <w:rsid w:val="00A067E0"/>
    <w:rsid w:val="00A0716B"/>
    <w:rsid w:val="00A071BD"/>
    <w:rsid w:val="00A11FAC"/>
    <w:rsid w:val="00A12587"/>
    <w:rsid w:val="00A12A50"/>
    <w:rsid w:val="00A13003"/>
    <w:rsid w:val="00A14939"/>
    <w:rsid w:val="00A153DB"/>
    <w:rsid w:val="00A16702"/>
    <w:rsid w:val="00A16773"/>
    <w:rsid w:val="00A17277"/>
    <w:rsid w:val="00A177A0"/>
    <w:rsid w:val="00A20F72"/>
    <w:rsid w:val="00A21286"/>
    <w:rsid w:val="00A22E01"/>
    <w:rsid w:val="00A24356"/>
    <w:rsid w:val="00A27309"/>
    <w:rsid w:val="00A27720"/>
    <w:rsid w:val="00A27BFB"/>
    <w:rsid w:val="00A3055F"/>
    <w:rsid w:val="00A312D2"/>
    <w:rsid w:val="00A314C3"/>
    <w:rsid w:val="00A322A8"/>
    <w:rsid w:val="00A3256D"/>
    <w:rsid w:val="00A32727"/>
    <w:rsid w:val="00A32C84"/>
    <w:rsid w:val="00A334B6"/>
    <w:rsid w:val="00A3575E"/>
    <w:rsid w:val="00A36BD6"/>
    <w:rsid w:val="00A36D87"/>
    <w:rsid w:val="00A37120"/>
    <w:rsid w:val="00A44428"/>
    <w:rsid w:val="00A44806"/>
    <w:rsid w:val="00A45391"/>
    <w:rsid w:val="00A4584C"/>
    <w:rsid w:val="00A45A28"/>
    <w:rsid w:val="00A45B46"/>
    <w:rsid w:val="00A45B6A"/>
    <w:rsid w:val="00A45D36"/>
    <w:rsid w:val="00A4616E"/>
    <w:rsid w:val="00A4698B"/>
    <w:rsid w:val="00A47A98"/>
    <w:rsid w:val="00A47D81"/>
    <w:rsid w:val="00A47D91"/>
    <w:rsid w:val="00A508F1"/>
    <w:rsid w:val="00A50D8A"/>
    <w:rsid w:val="00A51086"/>
    <w:rsid w:val="00A51BB3"/>
    <w:rsid w:val="00A52453"/>
    <w:rsid w:val="00A5271D"/>
    <w:rsid w:val="00A52F86"/>
    <w:rsid w:val="00A53248"/>
    <w:rsid w:val="00A53552"/>
    <w:rsid w:val="00A53B8F"/>
    <w:rsid w:val="00A53DE3"/>
    <w:rsid w:val="00A54246"/>
    <w:rsid w:val="00A5541A"/>
    <w:rsid w:val="00A55908"/>
    <w:rsid w:val="00A55EB6"/>
    <w:rsid w:val="00A57928"/>
    <w:rsid w:val="00A57AF5"/>
    <w:rsid w:val="00A600FD"/>
    <w:rsid w:val="00A6018A"/>
    <w:rsid w:val="00A617E7"/>
    <w:rsid w:val="00A61E36"/>
    <w:rsid w:val="00A62869"/>
    <w:rsid w:val="00A63ED7"/>
    <w:rsid w:val="00A66287"/>
    <w:rsid w:val="00A6692F"/>
    <w:rsid w:val="00A66F27"/>
    <w:rsid w:val="00A703E7"/>
    <w:rsid w:val="00A703F1"/>
    <w:rsid w:val="00A70BA3"/>
    <w:rsid w:val="00A71F4C"/>
    <w:rsid w:val="00A72462"/>
    <w:rsid w:val="00A72B46"/>
    <w:rsid w:val="00A7390D"/>
    <w:rsid w:val="00A7412C"/>
    <w:rsid w:val="00A74424"/>
    <w:rsid w:val="00A75CC9"/>
    <w:rsid w:val="00A772A7"/>
    <w:rsid w:val="00A81813"/>
    <w:rsid w:val="00A82760"/>
    <w:rsid w:val="00A83348"/>
    <w:rsid w:val="00A8428F"/>
    <w:rsid w:val="00A84717"/>
    <w:rsid w:val="00A85192"/>
    <w:rsid w:val="00A85273"/>
    <w:rsid w:val="00A8555A"/>
    <w:rsid w:val="00A85CE1"/>
    <w:rsid w:val="00A85E60"/>
    <w:rsid w:val="00A86F75"/>
    <w:rsid w:val="00A875EA"/>
    <w:rsid w:val="00A87BC1"/>
    <w:rsid w:val="00A87C46"/>
    <w:rsid w:val="00A902C6"/>
    <w:rsid w:val="00A9318E"/>
    <w:rsid w:val="00A934FC"/>
    <w:rsid w:val="00A9362F"/>
    <w:rsid w:val="00A93E74"/>
    <w:rsid w:val="00A93F0F"/>
    <w:rsid w:val="00A959BF"/>
    <w:rsid w:val="00A95C39"/>
    <w:rsid w:val="00A960CD"/>
    <w:rsid w:val="00A96427"/>
    <w:rsid w:val="00A967F9"/>
    <w:rsid w:val="00A96FE8"/>
    <w:rsid w:val="00AA0413"/>
    <w:rsid w:val="00AA2EE7"/>
    <w:rsid w:val="00AA2FE0"/>
    <w:rsid w:val="00AA385F"/>
    <w:rsid w:val="00AA3C11"/>
    <w:rsid w:val="00AA4B4F"/>
    <w:rsid w:val="00AA52D5"/>
    <w:rsid w:val="00AA5BBA"/>
    <w:rsid w:val="00AA6641"/>
    <w:rsid w:val="00AA68D1"/>
    <w:rsid w:val="00AB016F"/>
    <w:rsid w:val="00AB06BC"/>
    <w:rsid w:val="00AB080F"/>
    <w:rsid w:val="00AB1E79"/>
    <w:rsid w:val="00AB4AA7"/>
    <w:rsid w:val="00AB684A"/>
    <w:rsid w:val="00AB7C12"/>
    <w:rsid w:val="00AC08AB"/>
    <w:rsid w:val="00AC0ACF"/>
    <w:rsid w:val="00AC0BB3"/>
    <w:rsid w:val="00AC1710"/>
    <w:rsid w:val="00AC1F77"/>
    <w:rsid w:val="00AC2596"/>
    <w:rsid w:val="00AC2796"/>
    <w:rsid w:val="00AC3957"/>
    <w:rsid w:val="00AC3980"/>
    <w:rsid w:val="00AC4145"/>
    <w:rsid w:val="00AC41B9"/>
    <w:rsid w:val="00AC4586"/>
    <w:rsid w:val="00AC5093"/>
    <w:rsid w:val="00AC52CB"/>
    <w:rsid w:val="00AC54C6"/>
    <w:rsid w:val="00AC5790"/>
    <w:rsid w:val="00AC5873"/>
    <w:rsid w:val="00AC5CB9"/>
    <w:rsid w:val="00AC6235"/>
    <w:rsid w:val="00AC7843"/>
    <w:rsid w:val="00AC7CA9"/>
    <w:rsid w:val="00AC7D67"/>
    <w:rsid w:val="00AD010F"/>
    <w:rsid w:val="00AD0E9F"/>
    <w:rsid w:val="00AD0EAA"/>
    <w:rsid w:val="00AD21C4"/>
    <w:rsid w:val="00AD2BA7"/>
    <w:rsid w:val="00AD2FC8"/>
    <w:rsid w:val="00AD3281"/>
    <w:rsid w:val="00AD371D"/>
    <w:rsid w:val="00AD3ECB"/>
    <w:rsid w:val="00AD42B6"/>
    <w:rsid w:val="00AD469B"/>
    <w:rsid w:val="00AD4F9B"/>
    <w:rsid w:val="00AD4FA5"/>
    <w:rsid w:val="00AD5AFE"/>
    <w:rsid w:val="00AD6321"/>
    <w:rsid w:val="00AD691D"/>
    <w:rsid w:val="00AD6B6E"/>
    <w:rsid w:val="00AD7560"/>
    <w:rsid w:val="00AD7F18"/>
    <w:rsid w:val="00AE104F"/>
    <w:rsid w:val="00AE15E3"/>
    <w:rsid w:val="00AE3768"/>
    <w:rsid w:val="00AE3DC3"/>
    <w:rsid w:val="00AE505E"/>
    <w:rsid w:val="00AE5430"/>
    <w:rsid w:val="00AE56AC"/>
    <w:rsid w:val="00AE590D"/>
    <w:rsid w:val="00AE5C79"/>
    <w:rsid w:val="00AF0383"/>
    <w:rsid w:val="00AF0836"/>
    <w:rsid w:val="00AF0A5B"/>
    <w:rsid w:val="00AF1E9E"/>
    <w:rsid w:val="00AF3546"/>
    <w:rsid w:val="00AF3DED"/>
    <w:rsid w:val="00AF3F4D"/>
    <w:rsid w:val="00AF4005"/>
    <w:rsid w:val="00AF4395"/>
    <w:rsid w:val="00AF4CF1"/>
    <w:rsid w:val="00AF62CF"/>
    <w:rsid w:val="00AF6340"/>
    <w:rsid w:val="00AF750E"/>
    <w:rsid w:val="00AF7709"/>
    <w:rsid w:val="00B00119"/>
    <w:rsid w:val="00B015DE"/>
    <w:rsid w:val="00B01914"/>
    <w:rsid w:val="00B01BA7"/>
    <w:rsid w:val="00B0267F"/>
    <w:rsid w:val="00B02AA3"/>
    <w:rsid w:val="00B03B31"/>
    <w:rsid w:val="00B0407E"/>
    <w:rsid w:val="00B04C47"/>
    <w:rsid w:val="00B05AB8"/>
    <w:rsid w:val="00B05FDB"/>
    <w:rsid w:val="00B072BB"/>
    <w:rsid w:val="00B075A6"/>
    <w:rsid w:val="00B104A0"/>
    <w:rsid w:val="00B104AE"/>
    <w:rsid w:val="00B11285"/>
    <w:rsid w:val="00B11546"/>
    <w:rsid w:val="00B11764"/>
    <w:rsid w:val="00B1184B"/>
    <w:rsid w:val="00B11E24"/>
    <w:rsid w:val="00B13820"/>
    <w:rsid w:val="00B14292"/>
    <w:rsid w:val="00B1487D"/>
    <w:rsid w:val="00B14998"/>
    <w:rsid w:val="00B155AC"/>
    <w:rsid w:val="00B174EF"/>
    <w:rsid w:val="00B17F13"/>
    <w:rsid w:val="00B17F21"/>
    <w:rsid w:val="00B21764"/>
    <w:rsid w:val="00B21DAF"/>
    <w:rsid w:val="00B249E3"/>
    <w:rsid w:val="00B24BEB"/>
    <w:rsid w:val="00B2537B"/>
    <w:rsid w:val="00B25B8E"/>
    <w:rsid w:val="00B267DC"/>
    <w:rsid w:val="00B268BE"/>
    <w:rsid w:val="00B27E0F"/>
    <w:rsid w:val="00B31790"/>
    <w:rsid w:val="00B31B7E"/>
    <w:rsid w:val="00B31E62"/>
    <w:rsid w:val="00B32B7C"/>
    <w:rsid w:val="00B334C3"/>
    <w:rsid w:val="00B33567"/>
    <w:rsid w:val="00B33D7A"/>
    <w:rsid w:val="00B340C9"/>
    <w:rsid w:val="00B3482D"/>
    <w:rsid w:val="00B36118"/>
    <w:rsid w:val="00B362B8"/>
    <w:rsid w:val="00B365E3"/>
    <w:rsid w:val="00B36A71"/>
    <w:rsid w:val="00B40948"/>
    <w:rsid w:val="00B41179"/>
    <w:rsid w:val="00B42C24"/>
    <w:rsid w:val="00B43706"/>
    <w:rsid w:val="00B44F68"/>
    <w:rsid w:val="00B464B5"/>
    <w:rsid w:val="00B46B4C"/>
    <w:rsid w:val="00B47199"/>
    <w:rsid w:val="00B473B0"/>
    <w:rsid w:val="00B50F6E"/>
    <w:rsid w:val="00B51BD0"/>
    <w:rsid w:val="00B5227D"/>
    <w:rsid w:val="00B5299E"/>
    <w:rsid w:val="00B52B60"/>
    <w:rsid w:val="00B53B07"/>
    <w:rsid w:val="00B53C60"/>
    <w:rsid w:val="00B54C7C"/>
    <w:rsid w:val="00B551D3"/>
    <w:rsid w:val="00B568FE"/>
    <w:rsid w:val="00B5756C"/>
    <w:rsid w:val="00B60327"/>
    <w:rsid w:val="00B6111B"/>
    <w:rsid w:val="00B613C3"/>
    <w:rsid w:val="00B62E2F"/>
    <w:rsid w:val="00B63486"/>
    <w:rsid w:val="00B63C46"/>
    <w:rsid w:val="00B64037"/>
    <w:rsid w:val="00B6487F"/>
    <w:rsid w:val="00B64CAE"/>
    <w:rsid w:val="00B656F7"/>
    <w:rsid w:val="00B6572E"/>
    <w:rsid w:val="00B65C02"/>
    <w:rsid w:val="00B66439"/>
    <w:rsid w:val="00B66519"/>
    <w:rsid w:val="00B668D1"/>
    <w:rsid w:val="00B66E37"/>
    <w:rsid w:val="00B6729C"/>
    <w:rsid w:val="00B6762A"/>
    <w:rsid w:val="00B679C2"/>
    <w:rsid w:val="00B70BED"/>
    <w:rsid w:val="00B714AD"/>
    <w:rsid w:val="00B71F2C"/>
    <w:rsid w:val="00B71FF2"/>
    <w:rsid w:val="00B721AF"/>
    <w:rsid w:val="00B721E5"/>
    <w:rsid w:val="00B72C23"/>
    <w:rsid w:val="00B73591"/>
    <w:rsid w:val="00B7542E"/>
    <w:rsid w:val="00B7640D"/>
    <w:rsid w:val="00B77E2E"/>
    <w:rsid w:val="00B80DB5"/>
    <w:rsid w:val="00B82CD0"/>
    <w:rsid w:val="00B83E47"/>
    <w:rsid w:val="00B85445"/>
    <w:rsid w:val="00B86297"/>
    <w:rsid w:val="00B9044D"/>
    <w:rsid w:val="00B91404"/>
    <w:rsid w:val="00B91D96"/>
    <w:rsid w:val="00B92885"/>
    <w:rsid w:val="00B93415"/>
    <w:rsid w:val="00B9456D"/>
    <w:rsid w:val="00B94C65"/>
    <w:rsid w:val="00B94CCB"/>
    <w:rsid w:val="00B9584C"/>
    <w:rsid w:val="00B95E5B"/>
    <w:rsid w:val="00B96154"/>
    <w:rsid w:val="00B961B3"/>
    <w:rsid w:val="00B96247"/>
    <w:rsid w:val="00B96414"/>
    <w:rsid w:val="00B97375"/>
    <w:rsid w:val="00B97B03"/>
    <w:rsid w:val="00B97B4E"/>
    <w:rsid w:val="00BA03FA"/>
    <w:rsid w:val="00BA0A9F"/>
    <w:rsid w:val="00BA0B9B"/>
    <w:rsid w:val="00BA1FD7"/>
    <w:rsid w:val="00BA418B"/>
    <w:rsid w:val="00BA4232"/>
    <w:rsid w:val="00BA4B84"/>
    <w:rsid w:val="00BA4BA0"/>
    <w:rsid w:val="00BA4D37"/>
    <w:rsid w:val="00BA53D5"/>
    <w:rsid w:val="00BA5E16"/>
    <w:rsid w:val="00BA7260"/>
    <w:rsid w:val="00BB0C06"/>
    <w:rsid w:val="00BB1482"/>
    <w:rsid w:val="00BB15F4"/>
    <w:rsid w:val="00BB1E49"/>
    <w:rsid w:val="00BB289C"/>
    <w:rsid w:val="00BB29A3"/>
    <w:rsid w:val="00BB339D"/>
    <w:rsid w:val="00BB3A71"/>
    <w:rsid w:val="00BB3BC6"/>
    <w:rsid w:val="00BB40FE"/>
    <w:rsid w:val="00BB4756"/>
    <w:rsid w:val="00BB60E9"/>
    <w:rsid w:val="00BB7F99"/>
    <w:rsid w:val="00BC0450"/>
    <w:rsid w:val="00BC1C9C"/>
    <w:rsid w:val="00BC225F"/>
    <w:rsid w:val="00BC3CD8"/>
    <w:rsid w:val="00BC46AA"/>
    <w:rsid w:val="00BC48F3"/>
    <w:rsid w:val="00BC4F81"/>
    <w:rsid w:val="00BC635D"/>
    <w:rsid w:val="00BC7021"/>
    <w:rsid w:val="00BD2C7C"/>
    <w:rsid w:val="00BD355B"/>
    <w:rsid w:val="00BD381E"/>
    <w:rsid w:val="00BD42C7"/>
    <w:rsid w:val="00BD53EA"/>
    <w:rsid w:val="00BD5CE6"/>
    <w:rsid w:val="00BE0D40"/>
    <w:rsid w:val="00BE13A6"/>
    <w:rsid w:val="00BE1526"/>
    <w:rsid w:val="00BE188D"/>
    <w:rsid w:val="00BE1A24"/>
    <w:rsid w:val="00BE1BC9"/>
    <w:rsid w:val="00BE1DE9"/>
    <w:rsid w:val="00BE259A"/>
    <w:rsid w:val="00BE4FB9"/>
    <w:rsid w:val="00BE6ED0"/>
    <w:rsid w:val="00BE741C"/>
    <w:rsid w:val="00BE7C57"/>
    <w:rsid w:val="00BF1805"/>
    <w:rsid w:val="00BF3155"/>
    <w:rsid w:val="00BF3DE0"/>
    <w:rsid w:val="00BF3E21"/>
    <w:rsid w:val="00BF4448"/>
    <w:rsid w:val="00BF44C2"/>
    <w:rsid w:val="00BF5028"/>
    <w:rsid w:val="00BF5F83"/>
    <w:rsid w:val="00BF6375"/>
    <w:rsid w:val="00BF6726"/>
    <w:rsid w:val="00BF7B88"/>
    <w:rsid w:val="00C00176"/>
    <w:rsid w:val="00C01846"/>
    <w:rsid w:val="00C02277"/>
    <w:rsid w:val="00C0259B"/>
    <w:rsid w:val="00C038E3"/>
    <w:rsid w:val="00C03DF6"/>
    <w:rsid w:val="00C0442F"/>
    <w:rsid w:val="00C044B4"/>
    <w:rsid w:val="00C045C2"/>
    <w:rsid w:val="00C04B62"/>
    <w:rsid w:val="00C06457"/>
    <w:rsid w:val="00C06BAC"/>
    <w:rsid w:val="00C071A9"/>
    <w:rsid w:val="00C0773F"/>
    <w:rsid w:val="00C1016D"/>
    <w:rsid w:val="00C10DB1"/>
    <w:rsid w:val="00C11968"/>
    <w:rsid w:val="00C11CED"/>
    <w:rsid w:val="00C125E4"/>
    <w:rsid w:val="00C14B48"/>
    <w:rsid w:val="00C151F5"/>
    <w:rsid w:val="00C15A60"/>
    <w:rsid w:val="00C15BEF"/>
    <w:rsid w:val="00C1643A"/>
    <w:rsid w:val="00C167A2"/>
    <w:rsid w:val="00C1686E"/>
    <w:rsid w:val="00C16BCB"/>
    <w:rsid w:val="00C1799D"/>
    <w:rsid w:val="00C2022E"/>
    <w:rsid w:val="00C20376"/>
    <w:rsid w:val="00C20460"/>
    <w:rsid w:val="00C20521"/>
    <w:rsid w:val="00C209A7"/>
    <w:rsid w:val="00C21225"/>
    <w:rsid w:val="00C2133A"/>
    <w:rsid w:val="00C221E8"/>
    <w:rsid w:val="00C2292C"/>
    <w:rsid w:val="00C24869"/>
    <w:rsid w:val="00C24B3F"/>
    <w:rsid w:val="00C25DE3"/>
    <w:rsid w:val="00C26937"/>
    <w:rsid w:val="00C269FE"/>
    <w:rsid w:val="00C273ED"/>
    <w:rsid w:val="00C3094A"/>
    <w:rsid w:val="00C31959"/>
    <w:rsid w:val="00C32637"/>
    <w:rsid w:val="00C3353F"/>
    <w:rsid w:val="00C35C85"/>
    <w:rsid w:val="00C35F56"/>
    <w:rsid w:val="00C35FA4"/>
    <w:rsid w:val="00C36CC1"/>
    <w:rsid w:val="00C36D06"/>
    <w:rsid w:val="00C375E1"/>
    <w:rsid w:val="00C37CE0"/>
    <w:rsid w:val="00C4098B"/>
    <w:rsid w:val="00C41B46"/>
    <w:rsid w:val="00C41C21"/>
    <w:rsid w:val="00C4243F"/>
    <w:rsid w:val="00C42AE8"/>
    <w:rsid w:val="00C44366"/>
    <w:rsid w:val="00C444CC"/>
    <w:rsid w:val="00C44845"/>
    <w:rsid w:val="00C456AE"/>
    <w:rsid w:val="00C47D59"/>
    <w:rsid w:val="00C47FDE"/>
    <w:rsid w:val="00C50AFF"/>
    <w:rsid w:val="00C51EFC"/>
    <w:rsid w:val="00C52F8C"/>
    <w:rsid w:val="00C53813"/>
    <w:rsid w:val="00C54B7B"/>
    <w:rsid w:val="00C54DC6"/>
    <w:rsid w:val="00C5584F"/>
    <w:rsid w:val="00C560E5"/>
    <w:rsid w:val="00C565B9"/>
    <w:rsid w:val="00C56A30"/>
    <w:rsid w:val="00C57C35"/>
    <w:rsid w:val="00C57E9B"/>
    <w:rsid w:val="00C60D4C"/>
    <w:rsid w:val="00C60F51"/>
    <w:rsid w:val="00C61D91"/>
    <w:rsid w:val="00C61F5B"/>
    <w:rsid w:val="00C63295"/>
    <w:rsid w:val="00C637A9"/>
    <w:rsid w:val="00C63D60"/>
    <w:rsid w:val="00C644CC"/>
    <w:rsid w:val="00C64646"/>
    <w:rsid w:val="00C65746"/>
    <w:rsid w:val="00C65DB8"/>
    <w:rsid w:val="00C678D2"/>
    <w:rsid w:val="00C67AD9"/>
    <w:rsid w:val="00C67EAD"/>
    <w:rsid w:val="00C67F30"/>
    <w:rsid w:val="00C70716"/>
    <w:rsid w:val="00C71499"/>
    <w:rsid w:val="00C71986"/>
    <w:rsid w:val="00C71F1E"/>
    <w:rsid w:val="00C73A91"/>
    <w:rsid w:val="00C75BC0"/>
    <w:rsid w:val="00C76342"/>
    <w:rsid w:val="00C823E2"/>
    <w:rsid w:val="00C8343B"/>
    <w:rsid w:val="00C846C5"/>
    <w:rsid w:val="00C84B8C"/>
    <w:rsid w:val="00C84E34"/>
    <w:rsid w:val="00C84FDE"/>
    <w:rsid w:val="00C859AC"/>
    <w:rsid w:val="00C85BB4"/>
    <w:rsid w:val="00C863EA"/>
    <w:rsid w:val="00C865AE"/>
    <w:rsid w:val="00C8690B"/>
    <w:rsid w:val="00C86F78"/>
    <w:rsid w:val="00C87D36"/>
    <w:rsid w:val="00C91983"/>
    <w:rsid w:val="00C91CA0"/>
    <w:rsid w:val="00C921A8"/>
    <w:rsid w:val="00C92265"/>
    <w:rsid w:val="00C924AB"/>
    <w:rsid w:val="00C92965"/>
    <w:rsid w:val="00C9305C"/>
    <w:rsid w:val="00C94E62"/>
    <w:rsid w:val="00C95261"/>
    <w:rsid w:val="00C9610F"/>
    <w:rsid w:val="00C96371"/>
    <w:rsid w:val="00C9785A"/>
    <w:rsid w:val="00CA0507"/>
    <w:rsid w:val="00CA160C"/>
    <w:rsid w:val="00CA1D76"/>
    <w:rsid w:val="00CA1E84"/>
    <w:rsid w:val="00CA243A"/>
    <w:rsid w:val="00CA394F"/>
    <w:rsid w:val="00CA44F9"/>
    <w:rsid w:val="00CA5C2F"/>
    <w:rsid w:val="00CA6058"/>
    <w:rsid w:val="00CA78F6"/>
    <w:rsid w:val="00CB2896"/>
    <w:rsid w:val="00CB2B17"/>
    <w:rsid w:val="00CB2DBF"/>
    <w:rsid w:val="00CB358F"/>
    <w:rsid w:val="00CB4D18"/>
    <w:rsid w:val="00CB524B"/>
    <w:rsid w:val="00CB5354"/>
    <w:rsid w:val="00CB5631"/>
    <w:rsid w:val="00CB5E36"/>
    <w:rsid w:val="00CB6791"/>
    <w:rsid w:val="00CB747E"/>
    <w:rsid w:val="00CC04DF"/>
    <w:rsid w:val="00CC0C24"/>
    <w:rsid w:val="00CC0DA9"/>
    <w:rsid w:val="00CC0E9C"/>
    <w:rsid w:val="00CC0F4C"/>
    <w:rsid w:val="00CC2672"/>
    <w:rsid w:val="00CC2733"/>
    <w:rsid w:val="00CC2C7F"/>
    <w:rsid w:val="00CC396A"/>
    <w:rsid w:val="00CC3C4F"/>
    <w:rsid w:val="00CC3ED2"/>
    <w:rsid w:val="00CC3FF2"/>
    <w:rsid w:val="00CC431A"/>
    <w:rsid w:val="00CC448B"/>
    <w:rsid w:val="00CC5DB5"/>
    <w:rsid w:val="00CC69D3"/>
    <w:rsid w:val="00CC69DA"/>
    <w:rsid w:val="00CC6BEC"/>
    <w:rsid w:val="00CC70B5"/>
    <w:rsid w:val="00CC762E"/>
    <w:rsid w:val="00CC7D27"/>
    <w:rsid w:val="00CC7D8E"/>
    <w:rsid w:val="00CC7F47"/>
    <w:rsid w:val="00CD1D60"/>
    <w:rsid w:val="00CD1D99"/>
    <w:rsid w:val="00CD20BD"/>
    <w:rsid w:val="00CD24AA"/>
    <w:rsid w:val="00CD399B"/>
    <w:rsid w:val="00CD4102"/>
    <w:rsid w:val="00CD419F"/>
    <w:rsid w:val="00CD421F"/>
    <w:rsid w:val="00CD53C5"/>
    <w:rsid w:val="00CD5BEC"/>
    <w:rsid w:val="00CD5D47"/>
    <w:rsid w:val="00CD5DB5"/>
    <w:rsid w:val="00CD6554"/>
    <w:rsid w:val="00CD723D"/>
    <w:rsid w:val="00CD7426"/>
    <w:rsid w:val="00CD743F"/>
    <w:rsid w:val="00CE0771"/>
    <w:rsid w:val="00CE129A"/>
    <w:rsid w:val="00CE1AA5"/>
    <w:rsid w:val="00CE232E"/>
    <w:rsid w:val="00CE2523"/>
    <w:rsid w:val="00CE2FED"/>
    <w:rsid w:val="00CE37A8"/>
    <w:rsid w:val="00CE4D1A"/>
    <w:rsid w:val="00CE54AC"/>
    <w:rsid w:val="00CE6A18"/>
    <w:rsid w:val="00CE70A7"/>
    <w:rsid w:val="00CE7907"/>
    <w:rsid w:val="00CF0301"/>
    <w:rsid w:val="00CF0C2D"/>
    <w:rsid w:val="00CF249A"/>
    <w:rsid w:val="00CF2DA6"/>
    <w:rsid w:val="00CF4017"/>
    <w:rsid w:val="00CF56C6"/>
    <w:rsid w:val="00CF57A4"/>
    <w:rsid w:val="00CF6336"/>
    <w:rsid w:val="00D0236A"/>
    <w:rsid w:val="00D02E77"/>
    <w:rsid w:val="00D034D2"/>
    <w:rsid w:val="00D0381F"/>
    <w:rsid w:val="00D041E0"/>
    <w:rsid w:val="00D0541A"/>
    <w:rsid w:val="00D05E72"/>
    <w:rsid w:val="00D06149"/>
    <w:rsid w:val="00D06599"/>
    <w:rsid w:val="00D07A57"/>
    <w:rsid w:val="00D1047C"/>
    <w:rsid w:val="00D109AA"/>
    <w:rsid w:val="00D118BF"/>
    <w:rsid w:val="00D1230A"/>
    <w:rsid w:val="00D12A53"/>
    <w:rsid w:val="00D135F8"/>
    <w:rsid w:val="00D13DA6"/>
    <w:rsid w:val="00D141DE"/>
    <w:rsid w:val="00D143AC"/>
    <w:rsid w:val="00D14CE6"/>
    <w:rsid w:val="00D14EE1"/>
    <w:rsid w:val="00D152BD"/>
    <w:rsid w:val="00D15AC2"/>
    <w:rsid w:val="00D160F7"/>
    <w:rsid w:val="00D16143"/>
    <w:rsid w:val="00D16406"/>
    <w:rsid w:val="00D1659D"/>
    <w:rsid w:val="00D17018"/>
    <w:rsid w:val="00D170CE"/>
    <w:rsid w:val="00D171A2"/>
    <w:rsid w:val="00D2017A"/>
    <w:rsid w:val="00D2174F"/>
    <w:rsid w:val="00D220A2"/>
    <w:rsid w:val="00D239EE"/>
    <w:rsid w:val="00D24E77"/>
    <w:rsid w:val="00D259C0"/>
    <w:rsid w:val="00D26013"/>
    <w:rsid w:val="00D26027"/>
    <w:rsid w:val="00D268FB"/>
    <w:rsid w:val="00D272BB"/>
    <w:rsid w:val="00D30589"/>
    <w:rsid w:val="00D31175"/>
    <w:rsid w:val="00D31405"/>
    <w:rsid w:val="00D31BBE"/>
    <w:rsid w:val="00D3260A"/>
    <w:rsid w:val="00D32821"/>
    <w:rsid w:val="00D3529F"/>
    <w:rsid w:val="00D356E1"/>
    <w:rsid w:val="00D37ABD"/>
    <w:rsid w:val="00D402B8"/>
    <w:rsid w:val="00D4073A"/>
    <w:rsid w:val="00D411CB"/>
    <w:rsid w:val="00D41881"/>
    <w:rsid w:val="00D41AB0"/>
    <w:rsid w:val="00D424D6"/>
    <w:rsid w:val="00D43510"/>
    <w:rsid w:val="00D443AA"/>
    <w:rsid w:val="00D47876"/>
    <w:rsid w:val="00D47A57"/>
    <w:rsid w:val="00D47E9D"/>
    <w:rsid w:val="00D50238"/>
    <w:rsid w:val="00D5087C"/>
    <w:rsid w:val="00D5168A"/>
    <w:rsid w:val="00D52E4E"/>
    <w:rsid w:val="00D531B6"/>
    <w:rsid w:val="00D53645"/>
    <w:rsid w:val="00D54704"/>
    <w:rsid w:val="00D54725"/>
    <w:rsid w:val="00D54DEB"/>
    <w:rsid w:val="00D554AE"/>
    <w:rsid w:val="00D5717F"/>
    <w:rsid w:val="00D5766A"/>
    <w:rsid w:val="00D607C3"/>
    <w:rsid w:val="00D61D38"/>
    <w:rsid w:val="00D61EEC"/>
    <w:rsid w:val="00D61F14"/>
    <w:rsid w:val="00D623FC"/>
    <w:rsid w:val="00D62AC0"/>
    <w:rsid w:val="00D62E4F"/>
    <w:rsid w:val="00D63E94"/>
    <w:rsid w:val="00D657C7"/>
    <w:rsid w:val="00D659E6"/>
    <w:rsid w:val="00D6626D"/>
    <w:rsid w:val="00D662EE"/>
    <w:rsid w:val="00D66A80"/>
    <w:rsid w:val="00D66F45"/>
    <w:rsid w:val="00D6752A"/>
    <w:rsid w:val="00D72E25"/>
    <w:rsid w:val="00D73255"/>
    <w:rsid w:val="00D73904"/>
    <w:rsid w:val="00D73C63"/>
    <w:rsid w:val="00D7518A"/>
    <w:rsid w:val="00D7575C"/>
    <w:rsid w:val="00D75C39"/>
    <w:rsid w:val="00D7645C"/>
    <w:rsid w:val="00D76B88"/>
    <w:rsid w:val="00D80E8E"/>
    <w:rsid w:val="00D81493"/>
    <w:rsid w:val="00D81703"/>
    <w:rsid w:val="00D81EB2"/>
    <w:rsid w:val="00D83A0C"/>
    <w:rsid w:val="00D83DED"/>
    <w:rsid w:val="00D84871"/>
    <w:rsid w:val="00D84D0D"/>
    <w:rsid w:val="00D865E1"/>
    <w:rsid w:val="00D8772D"/>
    <w:rsid w:val="00D9007E"/>
    <w:rsid w:val="00D9074E"/>
    <w:rsid w:val="00D91B66"/>
    <w:rsid w:val="00D923E8"/>
    <w:rsid w:val="00D9247C"/>
    <w:rsid w:val="00D92588"/>
    <w:rsid w:val="00D92626"/>
    <w:rsid w:val="00D92E93"/>
    <w:rsid w:val="00D93E2B"/>
    <w:rsid w:val="00D93FAC"/>
    <w:rsid w:val="00D94288"/>
    <w:rsid w:val="00D9515F"/>
    <w:rsid w:val="00D956C6"/>
    <w:rsid w:val="00D97B61"/>
    <w:rsid w:val="00D97CC7"/>
    <w:rsid w:val="00D97D0B"/>
    <w:rsid w:val="00D97EE5"/>
    <w:rsid w:val="00DA03C9"/>
    <w:rsid w:val="00DA1762"/>
    <w:rsid w:val="00DA1D97"/>
    <w:rsid w:val="00DA1F05"/>
    <w:rsid w:val="00DA53DE"/>
    <w:rsid w:val="00DA58C2"/>
    <w:rsid w:val="00DA5E44"/>
    <w:rsid w:val="00DA6272"/>
    <w:rsid w:val="00DA6D21"/>
    <w:rsid w:val="00DA6D6F"/>
    <w:rsid w:val="00DA6E9E"/>
    <w:rsid w:val="00DA7D75"/>
    <w:rsid w:val="00DB05F7"/>
    <w:rsid w:val="00DB09E3"/>
    <w:rsid w:val="00DB11D9"/>
    <w:rsid w:val="00DB12ED"/>
    <w:rsid w:val="00DB2F4E"/>
    <w:rsid w:val="00DB4139"/>
    <w:rsid w:val="00DB5130"/>
    <w:rsid w:val="00DB5387"/>
    <w:rsid w:val="00DB5486"/>
    <w:rsid w:val="00DB644F"/>
    <w:rsid w:val="00DB6671"/>
    <w:rsid w:val="00DB6708"/>
    <w:rsid w:val="00DB687D"/>
    <w:rsid w:val="00DB7465"/>
    <w:rsid w:val="00DB7C94"/>
    <w:rsid w:val="00DB7CF9"/>
    <w:rsid w:val="00DC0EB1"/>
    <w:rsid w:val="00DC105F"/>
    <w:rsid w:val="00DC1142"/>
    <w:rsid w:val="00DC1439"/>
    <w:rsid w:val="00DC16AC"/>
    <w:rsid w:val="00DC17E8"/>
    <w:rsid w:val="00DC18FE"/>
    <w:rsid w:val="00DC1C36"/>
    <w:rsid w:val="00DC24FD"/>
    <w:rsid w:val="00DC2929"/>
    <w:rsid w:val="00DC2D70"/>
    <w:rsid w:val="00DC30CF"/>
    <w:rsid w:val="00DC425B"/>
    <w:rsid w:val="00DC58BC"/>
    <w:rsid w:val="00DC67B3"/>
    <w:rsid w:val="00DC7A07"/>
    <w:rsid w:val="00DD0C0E"/>
    <w:rsid w:val="00DD0F30"/>
    <w:rsid w:val="00DD2A73"/>
    <w:rsid w:val="00DD2D37"/>
    <w:rsid w:val="00DD518D"/>
    <w:rsid w:val="00DD5596"/>
    <w:rsid w:val="00DD6BA9"/>
    <w:rsid w:val="00DD7536"/>
    <w:rsid w:val="00DE01AA"/>
    <w:rsid w:val="00DE1243"/>
    <w:rsid w:val="00DE1BB4"/>
    <w:rsid w:val="00DE1CC7"/>
    <w:rsid w:val="00DE1D08"/>
    <w:rsid w:val="00DE3408"/>
    <w:rsid w:val="00DE5D58"/>
    <w:rsid w:val="00DE63CD"/>
    <w:rsid w:val="00DE63FC"/>
    <w:rsid w:val="00DE67ED"/>
    <w:rsid w:val="00DE79AA"/>
    <w:rsid w:val="00DF0DD4"/>
    <w:rsid w:val="00DF208B"/>
    <w:rsid w:val="00DF2B1A"/>
    <w:rsid w:val="00DF31AE"/>
    <w:rsid w:val="00DF3B25"/>
    <w:rsid w:val="00DF3D03"/>
    <w:rsid w:val="00DF44C4"/>
    <w:rsid w:val="00DF69EE"/>
    <w:rsid w:val="00DF6D0F"/>
    <w:rsid w:val="00DF7305"/>
    <w:rsid w:val="00DF7B36"/>
    <w:rsid w:val="00E00272"/>
    <w:rsid w:val="00E00351"/>
    <w:rsid w:val="00E0045A"/>
    <w:rsid w:val="00E00B9E"/>
    <w:rsid w:val="00E02D63"/>
    <w:rsid w:val="00E037DE"/>
    <w:rsid w:val="00E048C8"/>
    <w:rsid w:val="00E05683"/>
    <w:rsid w:val="00E0684E"/>
    <w:rsid w:val="00E06BD0"/>
    <w:rsid w:val="00E07671"/>
    <w:rsid w:val="00E07F6C"/>
    <w:rsid w:val="00E10638"/>
    <w:rsid w:val="00E11489"/>
    <w:rsid w:val="00E137A3"/>
    <w:rsid w:val="00E15A62"/>
    <w:rsid w:val="00E162EC"/>
    <w:rsid w:val="00E16476"/>
    <w:rsid w:val="00E1666E"/>
    <w:rsid w:val="00E166E2"/>
    <w:rsid w:val="00E169AE"/>
    <w:rsid w:val="00E214C7"/>
    <w:rsid w:val="00E215A1"/>
    <w:rsid w:val="00E21927"/>
    <w:rsid w:val="00E21E85"/>
    <w:rsid w:val="00E22860"/>
    <w:rsid w:val="00E22D29"/>
    <w:rsid w:val="00E24F5E"/>
    <w:rsid w:val="00E250FC"/>
    <w:rsid w:val="00E25378"/>
    <w:rsid w:val="00E25B51"/>
    <w:rsid w:val="00E25B87"/>
    <w:rsid w:val="00E25E85"/>
    <w:rsid w:val="00E26B18"/>
    <w:rsid w:val="00E2787C"/>
    <w:rsid w:val="00E305F7"/>
    <w:rsid w:val="00E3083A"/>
    <w:rsid w:val="00E3256D"/>
    <w:rsid w:val="00E32E3E"/>
    <w:rsid w:val="00E33832"/>
    <w:rsid w:val="00E34F1D"/>
    <w:rsid w:val="00E3517E"/>
    <w:rsid w:val="00E3527F"/>
    <w:rsid w:val="00E35FCD"/>
    <w:rsid w:val="00E36121"/>
    <w:rsid w:val="00E36578"/>
    <w:rsid w:val="00E36E01"/>
    <w:rsid w:val="00E36F74"/>
    <w:rsid w:val="00E37167"/>
    <w:rsid w:val="00E41750"/>
    <w:rsid w:val="00E417FD"/>
    <w:rsid w:val="00E41DA1"/>
    <w:rsid w:val="00E423FE"/>
    <w:rsid w:val="00E42EB5"/>
    <w:rsid w:val="00E437E2"/>
    <w:rsid w:val="00E44322"/>
    <w:rsid w:val="00E44B6C"/>
    <w:rsid w:val="00E44E21"/>
    <w:rsid w:val="00E44E91"/>
    <w:rsid w:val="00E45704"/>
    <w:rsid w:val="00E46165"/>
    <w:rsid w:val="00E467AA"/>
    <w:rsid w:val="00E46D6B"/>
    <w:rsid w:val="00E47060"/>
    <w:rsid w:val="00E471D9"/>
    <w:rsid w:val="00E50426"/>
    <w:rsid w:val="00E51E22"/>
    <w:rsid w:val="00E51F7D"/>
    <w:rsid w:val="00E522D5"/>
    <w:rsid w:val="00E52384"/>
    <w:rsid w:val="00E529FF"/>
    <w:rsid w:val="00E53BF0"/>
    <w:rsid w:val="00E55157"/>
    <w:rsid w:val="00E5532E"/>
    <w:rsid w:val="00E560B8"/>
    <w:rsid w:val="00E5769C"/>
    <w:rsid w:val="00E578D6"/>
    <w:rsid w:val="00E60750"/>
    <w:rsid w:val="00E60BA2"/>
    <w:rsid w:val="00E61111"/>
    <w:rsid w:val="00E61CAD"/>
    <w:rsid w:val="00E61CCD"/>
    <w:rsid w:val="00E61F67"/>
    <w:rsid w:val="00E62609"/>
    <w:rsid w:val="00E65C04"/>
    <w:rsid w:val="00E660DF"/>
    <w:rsid w:val="00E66884"/>
    <w:rsid w:val="00E70020"/>
    <w:rsid w:val="00E70591"/>
    <w:rsid w:val="00E70DF4"/>
    <w:rsid w:val="00E71517"/>
    <w:rsid w:val="00E71F22"/>
    <w:rsid w:val="00E72974"/>
    <w:rsid w:val="00E73361"/>
    <w:rsid w:val="00E744E2"/>
    <w:rsid w:val="00E74CC9"/>
    <w:rsid w:val="00E75D9F"/>
    <w:rsid w:val="00E77E1E"/>
    <w:rsid w:val="00E804B2"/>
    <w:rsid w:val="00E809D0"/>
    <w:rsid w:val="00E80C1D"/>
    <w:rsid w:val="00E81F4D"/>
    <w:rsid w:val="00E83771"/>
    <w:rsid w:val="00E851E2"/>
    <w:rsid w:val="00E8565C"/>
    <w:rsid w:val="00E85673"/>
    <w:rsid w:val="00E859D6"/>
    <w:rsid w:val="00E85DB4"/>
    <w:rsid w:val="00E86D7C"/>
    <w:rsid w:val="00E87B72"/>
    <w:rsid w:val="00E87E8E"/>
    <w:rsid w:val="00E87F4E"/>
    <w:rsid w:val="00E90AD9"/>
    <w:rsid w:val="00E90C88"/>
    <w:rsid w:val="00E93ADF"/>
    <w:rsid w:val="00E95B49"/>
    <w:rsid w:val="00E97B45"/>
    <w:rsid w:val="00E97C13"/>
    <w:rsid w:val="00E97C4C"/>
    <w:rsid w:val="00EA0936"/>
    <w:rsid w:val="00EA0979"/>
    <w:rsid w:val="00EA1748"/>
    <w:rsid w:val="00EA183D"/>
    <w:rsid w:val="00EA1A6D"/>
    <w:rsid w:val="00EA298F"/>
    <w:rsid w:val="00EA324B"/>
    <w:rsid w:val="00EA49A2"/>
    <w:rsid w:val="00EA4B28"/>
    <w:rsid w:val="00EA4D92"/>
    <w:rsid w:val="00EA4F70"/>
    <w:rsid w:val="00EA5B0D"/>
    <w:rsid w:val="00EA6748"/>
    <w:rsid w:val="00EA752C"/>
    <w:rsid w:val="00EA770D"/>
    <w:rsid w:val="00EA78C8"/>
    <w:rsid w:val="00EB122A"/>
    <w:rsid w:val="00EB141E"/>
    <w:rsid w:val="00EB186D"/>
    <w:rsid w:val="00EB18D8"/>
    <w:rsid w:val="00EB2BED"/>
    <w:rsid w:val="00EB2FF3"/>
    <w:rsid w:val="00EB435E"/>
    <w:rsid w:val="00EB46FB"/>
    <w:rsid w:val="00EB50A8"/>
    <w:rsid w:val="00EB5EC9"/>
    <w:rsid w:val="00EB6343"/>
    <w:rsid w:val="00EB6B83"/>
    <w:rsid w:val="00EB6E4F"/>
    <w:rsid w:val="00EB7080"/>
    <w:rsid w:val="00EC1BBC"/>
    <w:rsid w:val="00EC212E"/>
    <w:rsid w:val="00EC3E9A"/>
    <w:rsid w:val="00EC46A1"/>
    <w:rsid w:val="00EC4973"/>
    <w:rsid w:val="00EC57CD"/>
    <w:rsid w:val="00EC6CF4"/>
    <w:rsid w:val="00EC71FE"/>
    <w:rsid w:val="00EC781A"/>
    <w:rsid w:val="00EC7990"/>
    <w:rsid w:val="00EC7DF4"/>
    <w:rsid w:val="00ED0220"/>
    <w:rsid w:val="00ED1770"/>
    <w:rsid w:val="00ED1F6C"/>
    <w:rsid w:val="00ED3751"/>
    <w:rsid w:val="00ED38F7"/>
    <w:rsid w:val="00ED4B38"/>
    <w:rsid w:val="00ED4B73"/>
    <w:rsid w:val="00ED58BC"/>
    <w:rsid w:val="00ED6E73"/>
    <w:rsid w:val="00ED784E"/>
    <w:rsid w:val="00ED7DFF"/>
    <w:rsid w:val="00EE0B77"/>
    <w:rsid w:val="00EE0FD3"/>
    <w:rsid w:val="00EE1B41"/>
    <w:rsid w:val="00EE27D8"/>
    <w:rsid w:val="00EE28EA"/>
    <w:rsid w:val="00EE2973"/>
    <w:rsid w:val="00EE3351"/>
    <w:rsid w:val="00EE35FF"/>
    <w:rsid w:val="00EE3E54"/>
    <w:rsid w:val="00EE454E"/>
    <w:rsid w:val="00EE5D32"/>
    <w:rsid w:val="00EF009D"/>
    <w:rsid w:val="00EF01D7"/>
    <w:rsid w:val="00EF02AC"/>
    <w:rsid w:val="00EF0C30"/>
    <w:rsid w:val="00EF0C7D"/>
    <w:rsid w:val="00EF0CAB"/>
    <w:rsid w:val="00EF11E8"/>
    <w:rsid w:val="00EF3F1F"/>
    <w:rsid w:val="00EF40D0"/>
    <w:rsid w:val="00EF4623"/>
    <w:rsid w:val="00EF4631"/>
    <w:rsid w:val="00EF4CCD"/>
    <w:rsid w:val="00EF5140"/>
    <w:rsid w:val="00EF56E2"/>
    <w:rsid w:val="00EF66FE"/>
    <w:rsid w:val="00EF6A2C"/>
    <w:rsid w:val="00EF6EA4"/>
    <w:rsid w:val="00EF75F9"/>
    <w:rsid w:val="00EF7769"/>
    <w:rsid w:val="00EF798A"/>
    <w:rsid w:val="00EF7F66"/>
    <w:rsid w:val="00F000A9"/>
    <w:rsid w:val="00F01752"/>
    <w:rsid w:val="00F019E6"/>
    <w:rsid w:val="00F01E6F"/>
    <w:rsid w:val="00F030F0"/>
    <w:rsid w:val="00F03DD4"/>
    <w:rsid w:val="00F048E7"/>
    <w:rsid w:val="00F04BCC"/>
    <w:rsid w:val="00F053CC"/>
    <w:rsid w:val="00F05617"/>
    <w:rsid w:val="00F07321"/>
    <w:rsid w:val="00F07D22"/>
    <w:rsid w:val="00F10714"/>
    <w:rsid w:val="00F10C30"/>
    <w:rsid w:val="00F11C8E"/>
    <w:rsid w:val="00F120BC"/>
    <w:rsid w:val="00F1495C"/>
    <w:rsid w:val="00F14EF6"/>
    <w:rsid w:val="00F16505"/>
    <w:rsid w:val="00F16EAA"/>
    <w:rsid w:val="00F17BC9"/>
    <w:rsid w:val="00F20C0E"/>
    <w:rsid w:val="00F2117A"/>
    <w:rsid w:val="00F2320B"/>
    <w:rsid w:val="00F25D38"/>
    <w:rsid w:val="00F26124"/>
    <w:rsid w:val="00F26729"/>
    <w:rsid w:val="00F26E9C"/>
    <w:rsid w:val="00F27942"/>
    <w:rsid w:val="00F27DED"/>
    <w:rsid w:val="00F30E44"/>
    <w:rsid w:val="00F317EE"/>
    <w:rsid w:val="00F31EB7"/>
    <w:rsid w:val="00F32FF4"/>
    <w:rsid w:val="00F33028"/>
    <w:rsid w:val="00F33836"/>
    <w:rsid w:val="00F355F4"/>
    <w:rsid w:val="00F36FE5"/>
    <w:rsid w:val="00F37163"/>
    <w:rsid w:val="00F374A2"/>
    <w:rsid w:val="00F37557"/>
    <w:rsid w:val="00F37870"/>
    <w:rsid w:val="00F37BAD"/>
    <w:rsid w:val="00F37D7B"/>
    <w:rsid w:val="00F4025E"/>
    <w:rsid w:val="00F413DE"/>
    <w:rsid w:val="00F4185D"/>
    <w:rsid w:val="00F4218D"/>
    <w:rsid w:val="00F42287"/>
    <w:rsid w:val="00F42DD7"/>
    <w:rsid w:val="00F43A37"/>
    <w:rsid w:val="00F442BE"/>
    <w:rsid w:val="00F4442A"/>
    <w:rsid w:val="00F45ACB"/>
    <w:rsid w:val="00F45C15"/>
    <w:rsid w:val="00F471E4"/>
    <w:rsid w:val="00F471F3"/>
    <w:rsid w:val="00F47EBE"/>
    <w:rsid w:val="00F527CD"/>
    <w:rsid w:val="00F528B6"/>
    <w:rsid w:val="00F53011"/>
    <w:rsid w:val="00F5445C"/>
    <w:rsid w:val="00F54BCC"/>
    <w:rsid w:val="00F55461"/>
    <w:rsid w:val="00F56C2F"/>
    <w:rsid w:val="00F56D80"/>
    <w:rsid w:val="00F61563"/>
    <w:rsid w:val="00F622FA"/>
    <w:rsid w:val="00F6235B"/>
    <w:rsid w:val="00F636FD"/>
    <w:rsid w:val="00F63A89"/>
    <w:rsid w:val="00F6432A"/>
    <w:rsid w:val="00F64EB9"/>
    <w:rsid w:val="00F65413"/>
    <w:rsid w:val="00F65A58"/>
    <w:rsid w:val="00F65DDC"/>
    <w:rsid w:val="00F70157"/>
    <w:rsid w:val="00F70724"/>
    <w:rsid w:val="00F7144D"/>
    <w:rsid w:val="00F71CDC"/>
    <w:rsid w:val="00F72991"/>
    <w:rsid w:val="00F73BF9"/>
    <w:rsid w:val="00F74233"/>
    <w:rsid w:val="00F74EA5"/>
    <w:rsid w:val="00F762B9"/>
    <w:rsid w:val="00F7663E"/>
    <w:rsid w:val="00F77DBD"/>
    <w:rsid w:val="00F77ECE"/>
    <w:rsid w:val="00F8093D"/>
    <w:rsid w:val="00F80C8B"/>
    <w:rsid w:val="00F81CAA"/>
    <w:rsid w:val="00F81F69"/>
    <w:rsid w:val="00F82551"/>
    <w:rsid w:val="00F83B17"/>
    <w:rsid w:val="00F83B20"/>
    <w:rsid w:val="00F83EC3"/>
    <w:rsid w:val="00F8454E"/>
    <w:rsid w:val="00F85039"/>
    <w:rsid w:val="00F85370"/>
    <w:rsid w:val="00F86C78"/>
    <w:rsid w:val="00F86DFF"/>
    <w:rsid w:val="00F8737E"/>
    <w:rsid w:val="00F920A9"/>
    <w:rsid w:val="00F92483"/>
    <w:rsid w:val="00F927D2"/>
    <w:rsid w:val="00F93E4E"/>
    <w:rsid w:val="00F9524F"/>
    <w:rsid w:val="00F959E2"/>
    <w:rsid w:val="00FA005E"/>
    <w:rsid w:val="00FA0380"/>
    <w:rsid w:val="00FA0A2F"/>
    <w:rsid w:val="00FA196A"/>
    <w:rsid w:val="00FA1B1C"/>
    <w:rsid w:val="00FA1E0A"/>
    <w:rsid w:val="00FA1E6C"/>
    <w:rsid w:val="00FA286E"/>
    <w:rsid w:val="00FA2A72"/>
    <w:rsid w:val="00FA4A43"/>
    <w:rsid w:val="00FA4B52"/>
    <w:rsid w:val="00FA4C99"/>
    <w:rsid w:val="00FA559B"/>
    <w:rsid w:val="00FA6921"/>
    <w:rsid w:val="00FA69D1"/>
    <w:rsid w:val="00FA74AD"/>
    <w:rsid w:val="00FA75E4"/>
    <w:rsid w:val="00FB0F82"/>
    <w:rsid w:val="00FB136C"/>
    <w:rsid w:val="00FB1C8B"/>
    <w:rsid w:val="00FB1D69"/>
    <w:rsid w:val="00FB27EA"/>
    <w:rsid w:val="00FB3365"/>
    <w:rsid w:val="00FB3D21"/>
    <w:rsid w:val="00FB3D74"/>
    <w:rsid w:val="00FB3E58"/>
    <w:rsid w:val="00FB3F2C"/>
    <w:rsid w:val="00FB4570"/>
    <w:rsid w:val="00FB48EF"/>
    <w:rsid w:val="00FB4ADA"/>
    <w:rsid w:val="00FB63E2"/>
    <w:rsid w:val="00FB7C7E"/>
    <w:rsid w:val="00FC08B9"/>
    <w:rsid w:val="00FC0C63"/>
    <w:rsid w:val="00FC1235"/>
    <w:rsid w:val="00FC314F"/>
    <w:rsid w:val="00FC405D"/>
    <w:rsid w:val="00FC48F2"/>
    <w:rsid w:val="00FC4901"/>
    <w:rsid w:val="00FC7B7E"/>
    <w:rsid w:val="00FD1D30"/>
    <w:rsid w:val="00FD3860"/>
    <w:rsid w:val="00FD3A01"/>
    <w:rsid w:val="00FD43E9"/>
    <w:rsid w:val="00FD65DF"/>
    <w:rsid w:val="00FD7DBB"/>
    <w:rsid w:val="00FE12EF"/>
    <w:rsid w:val="00FE2363"/>
    <w:rsid w:val="00FE32B5"/>
    <w:rsid w:val="00FE45F9"/>
    <w:rsid w:val="00FE50EF"/>
    <w:rsid w:val="00FE565E"/>
    <w:rsid w:val="00FE619F"/>
    <w:rsid w:val="00FE7342"/>
    <w:rsid w:val="00FE7D00"/>
    <w:rsid w:val="00FE7D0D"/>
    <w:rsid w:val="00FE7D80"/>
    <w:rsid w:val="00FF020B"/>
    <w:rsid w:val="00FF1278"/>
    <w:rsid w:val="00FF185C"/>
    <w:rsid w:val="00FF1CF0"/>
    <w:rsid w:val="00FF2367"/>
    <w:rsid w:val="00FF2399"/>
    <w:rsid w:val="00FF3FCA"/>
    <w:rsid w:val="00FF4665"/>
    <w:rsid w:val="00FF586D"/>
    <w:rsid w:val="00FF5B04"/>
    <w:rsid w:val="00FF5C02"/>
    <w:rsid w:val="00FF74C3"/>
    <w:rsid w:val="00FF7A66"/>
    <w:rsid w:val="00FF7B9A"/>
    <w:rsid w:val="0BC45825"/>
    <w:rsid w:val="1B2A8CB8"/>
    <w:rsid w:val="394155C0"/>
    <w:rsid w:val="5A446E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BD6954"/>
  <w15:docId w15:val="{FC1C38FA-3CE6-4FBE-9CE6-B69823815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ECE"/>
    <w:rPr>
      <w:sz w:val="24"/>
      <w:szCs w:val="24"/>
    </w:rPr>
  </w:style>
  <w:style w:type="paragraph" w:styleId="Heading1">
    <w:name w:val="heading 1"/>
    <w:basedOn w:val="Normal"/>
    <w:next w:val="Normal"/>
    <w:link w:val="Heading1Char"/>
    <w:qFormat/>
    <w:rsid w:val="00974566"/>
    <w:pPr>
      <w:keepNext/>
      <w:numPr>
        <w:numId w:val="1"/>
      </w:numPr>
      <w:pBdr>
        <w:bottom w:val="thickThinSmallGap" w:sz="18" w:space="1" w:color="000080"/>
      </w:pBdr>
      <w:spacing w:before="240" w:after="240"/>
      <w:jc w:val="both"/>
      <w:outlineLvl w:val="0"/>
    </w:pPr>
    <w:rPr>
      <w:rFonts w:ascii="Century Gothic" w:eastAsiaTheme="majorEastAsia" w:hAnsi="Century Gothic" w:cs="Arial"/>
      <w:b/>
      <w:bCs/>
      <w:smallCaps/>
      <w:color w:val="000080"/>
      <w:kern w:val="32"/>
      <w:szCs w:val="32"/>
    </w:rPr>
  </w:style>
  <w:style w:type="paragraph" w:styleId="Heading2">
    <w:name w:val="heading 2"/>
    <w:basedOn w:val="Normal"/>
    <w:next w:val="Normal"/>
    <w:link w:val="Heading2Char"/>
    <w:qFormat/>
    <w:rsid w:val="00F14EF6"/>
    <w:pPr>
      <w:keepNext/>
      <w:numPr>
        <w:ilvl w:val="1"/>
        <w:numId w:val="1"/>
      </w:numPr>
      <w:pBdr>
        <w:bottom w:val="single" w:sz="8" w:space="1" w:color="000080"/>
      </w:pBdr>
      <w:spacing w:before="240" w:after="240"/>
      <w:jc w:val="both"/>
      <w:outlineLvl w:val="1"/>
    </w:pPr>
    <w:rPr>
      <w:rFonts w:ascii="Century Gothic" w:eastAsiaTheme="majorEastAsia" w:hAnsi="Century Gothic" w:cs="Arial"/>
      <w:b/>
      <w:bCs/>
      <w:i/>
      <w:iCs/>
      <w:color w:val="000080"/>
      <w:sz w:val="22"/>
      <w:szCs w:val="28"/>
    </w:rPr>
  </w:style>
  <w:style w:type="paragraph" w:styleId="Heading3">
    <w:name w:val="heading 3"/>
    <w:basedOn w:val="Normal"/>
    <w:next w:val="Normal"/>
    <w:link w:val="Heading3Char"/>
    <w:qFormat/>
    <w:rsid w:val="00E471D9"/>
    <w:pPr>
      <w:keepNext/>
      <w:numPr>
        <w:ilvl w:val="2"/>
        <w:numId w:val="1"/>
      </w:numPr>
      <w:spacing w:before="240" w:after="240"/>
      <w:jc w:val="both"/>
      <w:outlineLvl w:val="2"/>
    </w:pPr>
    <w:rPr>
      <w:rFonts w:ascii="Century Gothic" w:eastAsiaTheme="majorEastAsia" w:hAnsi="Century Gothic" w:cs="Arial"/>
      <w:bCs/>
      <w:color w:val="000080"/>
      <w:sz w:val="22"/>
      <w:szCs w:val="26"/>
    </w:rPr>
  </w:style>
  <w:style w:type="paragraph" w:styleId="Heading4">
    <w:name w:val="heading 4"/>
    <w:basedOn w:val="Normal"/>
    <w:next w:val="Normal"/>
    <w:link w:val="Heading4Char"/>
    <w:qFormat/>
    <w:rsid w:val="00241DA4"/>
    <w:pPr>
      <w:numPr>
        <w:ilvl w:val="3"/>
        <w:numId w:val="1"/>
      </w:numPr>
      <w:pBdr>
        <w:bottom w:val="single" w:sz="4" w:space="1" w:color="000080"/>
      </w:pBdr>
      <w:spacing w:before="240" w:after="240"/>
      <w:jc w:val="both"/>
      <w:outlineLvl w:val="3"/>
    </w:pPr>
    <w:rPr>
      <w:rFonts w:ascii="Century Gothic" w:eastAsiaTheme="majorEastAsia" w:hAnsi="Century Gothic" w:cstheme="majorBidi"/>
      <w:i/>
      <w:color w:val="000000" w:themeColor="text1"/>
      <w:sz w:val="22"/>
      <w:szCs w:val="20"/>
    </w:rPr>
  </w:style>
  <w:style w:type="paragraph" w:styleId="Heading5">
    <w:name w:val="heading 5"/>
    <w:basedOn w:val="Normal"/>
    <w:next w:val="Normal"/>
    <w:link w:val="Heading5Char"/>
    <w:qFormat/>
    <w:rsid w:val="00EB6B83"/>
    <w:pPr>
      <w:numPr>
        <w:ilvl w:val="4"/>
        <w:numId w:val="1"/>
      </w:numPr>
      <w:pBdr>
        <w:bottom w:val="dotted" w:sz="4" w:space="1" w:color="auto"/>
      </w:pBdr>
      <w:spacing w:before="240" w:after="240"/>
      <w:jc w:val="both"/>
      <w:outlineLvl w:val="4"/>
    </w:pPr>
    <w:rPr>
      <w:rFonts w:ascii="Arial" w:hAnsi="Arial"/>
      <w:bCs/>
      <w:iCs/>
      <w:color w:val="000080"/>
      <w:szCs w:val="26"/>
    </w:rPr>
  </w:style>
  <w:style w:type="paragraph" w:styleId="Heading6">
    <w:name w:val="heading 6"/>
    <w:basedOn w:val="Normal"/>
    <w:next w:val="Normal"/>
    <w:link w:val="Heading6Char"/>
    <w:qFormat/>
    <w:rsid w:val="00EB6B83"/>
    <w:pPr>
      <w:numPr>
        <w:ilvl w:val="5"/>
        <w:numId w:val="1"/>
      </w:numPr>
      <w:spacing w:before="240" w:after="240"/>
      <w:jc w:val="both"/>
      <w:outlineLvl w:val="5"/>
    </w:pPr>
    <w:rPr>
      <w:rFonts w:ascii="Arial" w:hAnsi="Arial"/>
      <w:bCs/>
      <w:i/>
      <w:color w:val="002060"/>
      <w:szCs w:val="22"/>
    </w:rPr>
  </w:style>
  <w:style w:type="paragraph" w:styleId="Heading7">
    <w:name w:val="heading 7"/>
    <w:basedOn w:val="Normal"/>
    <w:next w:val="Normal"/>
    <w:link w:val="Heading7Char"/>
    <w:semiHidden/>
    <w:unhideWhenUsed/>
    <w:qFormat/>
    <w:rsid w:val="00EB6B83"/>
    <w:pPr>
      <w:keepNext/>
      <w:keepLines/>
      <w:numPr>
        <w:ilvl w:val="6"/>
        <w:numId w:val="1"/>
      </w:numPr>
      <w:spacing w:before="200"/>
      <w:outlineLvl w:val="6"/>
    </w:pPr>
    <w:rPr>
      <w:rFonts w:ascii="Cambria" w:hAnsi="Cambria"/>
      <w:i/>
      <w:iCs/>
      <w:color w:val="404040"/>
    </w:rPr>
  </w:style>
  <w:style w:type="paragraph" w:styleId="Heading8">
    <w:name w:val="heading 8"/>
    <w:basedOn w:val="Normal"/>
    <w:next w:val="Normal"/>
    <w:link w:val="Heading8Char"/>
    <w:semiHidden/>
    <w:unhideWhenUsed/>
    <w:qFormat/>
    <w:rsid w:val="00EB6B83"/>
    <w:pPr>
      <w:keepNext/>
      <w:keepLines/>
      <w:spacing w:before="200"/>
      <w:ind w:left="1440" w:hanging="1440"/>
      <w:outlineLvl w:val="7"/>
    </w:pPr>
    <w:rPr>
      <w:rFonts w:ascii="Cambria" w:hAnsi="Cambria"/>
      <w:color w:val="404040"/>
      <w:sz w:val="20"/>
      <w:szCs w:val="20"/>
    </w:rPr>
  </w:style>
  <w:style w:type="paragraph" w:styleId="Heading9">
    <w:name w:val="heading 9"/>
    <w:basedOn w:val="Normal"/>
    <w:next w:val="Normal"/>
    <w:link w:val="Heading9Char"/>
    <w:semiHidden/>
    <w:unhideWhenUsed/>
    <w:qFormat/>
    <w:rsid w:val="00EB6B83"/>
    <w:pPr>
      <w:keepNext/>
      <w:keepLines/>
      <w:spacing w:before="200"/>
      <w:ind w:left="1584" w:hanging="1584"/>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Paragraphe de liste1,Puces,Bullet List,Paragraphe 2,Bullets,References,Numbered List Paragraph,ReferencesCxSpLast,List Bullet Mary,List Paragraph (numbered (a)),Table/Figure Heading,U 5,r2,inspringtekst,Texte Général,Paragraphe  revu"/>
    <w:basedOn w:val="Normal"/>
    <w:link w:val="ListParagraphChar"/>
    <w:uiPriority w:val="34"/>
    <w:qFormat/>
    <w:rsid w:val="00EB6B83"/>
    <w:pPr>
      <w:ind w:left="720"/>
      <w:contextualSpacing/>
    </w:pPr>
  </w:style>
  <w:style w:type="paragraph" w:styleId="Footer">
    <w:name w:val="footer"/>
    <w:aliases w:val=" Car"/>
    <w:basedOn w:val="Normal"/>
    <w:link w:val="FooterChar"/>
    <w:uiPriority w:val="99"/>
    <w:unhideWhenUsed/>
    <w:rsid w:val="00CB747E"/>
    <w:pPr>
      <w:tabs>
        <w:tab w:val="center" w:pos="4536"/>
        <w:tab w:val="right" w:pos="9072"/>
      </w:tabs>
    </w:pPr>
  </w:style>
  <w:style w:type="character" w:customStyle="1" w:styleId="FooterChar">
    <w:name w:val="Footer Char"/>
    <w:aliases w:val=" Car Char"/>
    <w:basedOn w:val="DefaultParagraphFont"/>
    <w:link w:val="Footer"/>
    <w:uiPriority w:val="99"/>
    <w:rsid w:val="00CB747E"/>
  </w:style>
  <w:style w:type="paragraph" w:styleId="Header">
    <w:name w:val="header"/>
    <w:aliases w:val="En-tête CV,ContentsHeader,hd,he,heading 3 after h2,h3+,*Header,Section Header,En-tête1,E.e,Cover Page,normal3,En-tête11,E.e1,et pied de page,En-tête SQ,he1,he2,he3,he4,he5,he6,he7,he8,he9,he10,he11,he12,he13,he14,he15,he21,he31,he41,he51,he61"/>
    <w:basedOn w:val="Normal"/>
    <w:link w:val="HeaderChar"/>
    <w:uiPriority w:val="99"/>
    <w:unhideWhenUsed/>
    <w:rsid w:val="00CB747E"/>
    <w:pPr>
      <w:tabs>
        <w:tab w:val="center" w:pos="4536"/>
        <w:tab w:val="right" w:pos="9072"/>
      </w:tabs>
    </w:pPr>
  </w:style>
  <w:style w:type="character" w:customStyle="1" w:styleId="HeaderChar">
    <w:name w:val="Header Char"/>
    <w:aliases w:val="En-tête CV Char,ContentsHeader Char,hd Char,he Char,heading 3 after h2 Char,h3+ Char,*Header Char,Section Header Char,En-tête1 Char,E.e Char,Cover Page Char,normal3 Char,En-tête11 Char,E.e1 Char,et pied de page Char,En-tête SQ Char,he1 Char"/>
    <w:basedOn w:val="DefaultParagraphFont"/>
    <w:link w:val="Header"/>
    <w:uiPriority w:val="99"/>
    <w:rsid w:val="00CB747E"/>
  </w:style>
  <w:style w:type="paragraph" w:styleId="BodyText">
    <w:name w:val="Body Text"/>
    <w:basedOn w:val="Normal"/>
    <w:link w:val="BodyTextChar"/>
    <w:rsid w:val="00B568FE"/>
    <w:pPr>
      <w:widowControl w:val="0"/>
      <w:spacing w:after="120"/>
    </w:pPr>
    <w:rPr>
      <w:rFonts w:ascii="CG Times" w:hAnsi="CG Times"/>
      <w:snapToGrid w:val="0"/>
      <w:szCs w:val="20"/>
      <w:lang w:val="en-US" w:eastAsia="fr-FR"/>
    </w:rPr>
  </w:style>
  <w:style w:type="character" w:customStyle="1" w:styleId="BodyTextChar">
    <w:name w:val="Body Text Char"/>
    <w:basedOn w:val="DefaultParagraphFont"/>
    <w:link w:val="BodyText"/>
    <w:rsid w:val="00B568FE"/>
    <w:rPr>
      <w:rFonts w:ascii="CG Times" w:eastAsia="Times New Roman" w:hAnsi="CG Times" w:cs="Times New Roman"/>
      <w:snapToGrid w:val="0"/>
      <w:sz w:val="24"/>
      <w:szCs w:val="20"/>
      <w:lang w:val="en-US" w:eastAsia="fr-FR"/>
    </w:rPr>
  </w:style>
  <w:style w:type="table" w:styleId="TableGrid">
    <w:name w:val="Table Grid"/>
    <w:aliases w:val="Table test"/>
    <w:basedOn w:val="TableNormal"/>
    <w:uiPriority w:val="39"/>
    <w:rsid w:val="00B568F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B568FE"/>
    <w:rPr>
      <w:rFonts w:ascii="Tahoma" w:hAnsi="Tahoma" w:cs="Tahoma"/>
      <w:sz w:val="16"/>
      <w:szCs w:val="16"/>
    </w:rPr>
  </w:style>
  <w:style w:type="character" w:customStyle="1" w:styleId="BalloonTextChar">
    <w:name w:val="Balloon Text Char"/>
    <w:basedOn w:val="DefaultParagraphFont"/>
    <w:link w:val="BalloonText"/>
    <w:uiPriority w:val="99"/>
    <w:semiHidden/>
    <w:rsid w:val="00B568FE"/>
    <w:rPr>
      <w:rFonts w:ascii="Tahoma" w:hAnsi="Tahoma" w:cs="Tahoma"/>
      <w:sz w:val="16"/>
      <w:szCs w:val="16"/>
    </w:rPr>
  </w:style>
  <w:style w:type="paragraph" w:styleId="NoSpacing">
    <w:name w:val="No Spacing"/>
    <w:link w:val="NoSpacingChar"/>
    <w:uiPriority w:val="1"/>
    <w:qFormat/>
    <w:rsid w:val="00EB6B83"/>
    <w:rPr>
      <w:rFonts w:ascii="Calibri" w:eastAsiaTheme="minorEastAsia" w:hAnsi="Calibri"/>
      <w:sz w:val="22"/>
      <w:szCs w:val="22"/>
    </w:rPr>
  </w:style>
  <w:style w:type="character" w:customStyle="1" w:styleId="NoSpacingChar">
    <w:name w:val="No Spacing Char"/>
    <w:basedOn w:val="DefaultParagraphFont"/>
    <w:link w:val="NoSpacing"/>
    <w:uiPriority w:val="1"/>
    <w:rsid w:val="00EB6B83"/>
    <w:rPr>
      <w:rFonts w:ascii="Calibri" w:eastAsiaTheme="minorEastAsia" w:hAnsi="Calibri"/>
      <w:sz w:val="22"/>
      <w:szCs w:val="22"/>
    </w:rPr>
  </w:style>
  <w:style w:type="character" w:customStyle="1" w:styleId="Heading1Char">
    <w:name w:val="Heading 1 Char"/>
    <w:basedOn w:val="DefaultParagraphFont"/>
    <w:link w:val="Heading1"/>
    <w:rsid w:val="00974566"/>
    <w:rPr>
      <w:rFonts w:ascii="Century Gothic" w:eastAsiaTheme="majorEastAsia" w:hAnsi="Century Gothic" w:cs="Arial"/>
      <w:b/>
      <w:bCs/>
      <w:smallCaps/>
      <w:color w:val="000080"/>
      <w:kern w:val="32"/>
      <w:sz w:val="24"/>
      <w:szCs w:val="32"/>
    </w:rPr>
  </w:style>
  <w:style w:type="paragraph" w:styleId="FootnoteText">
    <w:name w:val="footnote text"/>
    <w:aliases w:val="single space,ft,Texto nota pie Car,ft Car,ft Car Car,Texto nota pie2,ft1,ft Car Car Car1,Texto nota pie Car2,ft Car Car2,ft Car Car Car,fn,FOOTNOTES,footnote text,Nbpage Moens,Footnote Text Char2,Footnote Text Char1 Char, Car Car Car"/>
    <w:basedOn w:val="Normal"/>
    <w:link w:val="FootnoteTextChar"/>
    <w:uiPriority w:val="99"/>
    <w:unhideWhenUsed/>
    <w:qFormat/>
    <w:rsid w:val="005E2663"/>
    <w:rPr>
      <w:sz w:val="20"/>
      <w:szCs w:val="20"/>
    </w:rPr>
  </w:style>
  <w:style w:type="character" w:customStyle="1" w:styleId="FootnoteTextChar">
    <w:name w:val="Footnote Text Char"/>
    <w:aliases w:val="single space Char,ft Char,Texto nota pie Car Char,ft Car Char,ft Car Car Char,Texto nota pie2 Char,ft1 Char,ft Car Car Car1 Char,Texto nota pie Car2 Char,ft Car Car2 Char,ft Car Car Car Char,fn Char,FOOTNOTES Char,footnote text Char"/>
    <w:basedOn w:val="DefaultParagraphFont"/>
    <w:link w:val="FootnoteText"/>
    <w:uiPriority w:val="99"/>
    <w:rsid w:val="005E2663"/>
    <w:rPr>
      <w:sz w:val="20"/>
      <w:szCs w:val="20"/>
    </w:rPr>
  </w:style>
  <w:style w:type="character" w:styleId="FootnoteReference">
    <w:name w:val="footnote reference"/>
    <w:aliases w:val="Car Car Char Car Char Car Car Char Car Char Char,Car Car Car Car Car Car Car Car Char Car Car Char Car Car Car Char Car Char Char Char,BVI fnr,ftref,16 Point,Superscript 6 Point,Ref,de nota al pie,note de bas de page,FNRefe,fr"/>
    <w:basedOn w:val="DefaultParagraphFont"/>
    <w:link w:val="BVIfnrCarattereCharCharCharCarattereCharCharCharCharCharChar1CharCharCharCarattereChar"/>
    <w:uiPriority w:val="99"/>
    <w:unhideWhenUsed/>
    <w:qFormat/>
    <w:rsid w:val="005E2663"/>
    <w:rPr>
      <w:vertAlign w:val="superscript"/>
    </w:rPr>
  </w:style>
  <w:style w:type="character" w:customStyle="1" w:styleId="Heading2Char">
    <w:name w:val="Heading 2 Char"/>
    <w:basedOn w:val="DefaultParagraphFont"/>
    <w:link w:val="Heading2"/>
    <w:rsid w:val="00F14EF6"/>
    <w:rPr>
      <w:rFonts w:ascii="Century Gothic" w:eastAsiaTheme="majorEastAsia" w:hAnsi="Century Gothic" w:cs="Arial"/>
      <w:b/>
      <w:bCs/>
      <w:i/>
      <w:iCs/>
      <w:color w:val="000080"/>
      <w:sz w:val="22"/>
      <w:szCs w:val="28"/>
    </w:rPr>
  </w:style>
  <w:style w:type="paragraph" w:customStyle="1" w:styleId="CarCarCar">
    <w:name w:val="Car Car Car"/>
    <w:basedOn w:val="Normal"/>
    <w:rsid w:val="000A4821"/>
    <w:pPr>
      <w:spacing w:after="160" w:line="240" w:lineRule="exact"/>
    </w:pPr>
    <w:rPr>
      <w:rFonts w:ascii="Arial" w:hAnsi="Arial"/>
      <w:sz w:val="20"/>
      <w:szCs w:val="20"/>
      <w:lang w:val="en-US"/>
    </w:rPr>
  </w:style>
  <w:style w:type="character" w:styleId="Hyperlink">
    <w:name w:val="Hyperlink"/>
    <w:uiPriority w:val="99"/>
    <w:rsid w:val="005B41BB"/>
    <w:rPr>
      <w:color w:val="0000FF"/>
      <w:u w:val="single"/>
    </w:rPr>
  </w:style>
  <w:style w:type="character" w:customStyle="1" w:styleId="Heading3Char">
    <w:name w:val="Heading 3 Char"/>
    <w:basedOn w:val="DefaultParagraphFont"/>
    <w:link w:val="Heading3"/>
    <w:rsid w:val="00E471D9"/>
    <w:rPr>
      <w:rFonts w:ascii="Century Gothic" w:eastAsiaTheme="majorEastAsia" w:hAnsi="Century Gothic" w:cs="Arial"/>
      <w:bCs/>
      <w:color w:val="000080"/>
      <w:sz w:val="22"/>
      <w:szCs w:val="26"/>
    </w:rPr>
  </w:style>
  <w:style w:type="character" w:customStyle="1" w:styleId="Heading4Char">
    <w:name w:val="Heading 4 Char"/>
    <w:basedOn w:val="DefaultParagraphFont"/>
    <w:link w:val="Heading4"/>
    <w:rsid w:val="00241DA4"/>
    <w:rPr>
      <w:rFonts w:ascii="Century Gothic" w:eastAsiaTheme="majorEastAsia" w:hAnsi="Century Gothic" w:cstheme="majorBidi"/>
      <w:i/>
      <w:color w:val="000000" w:themeColor="text1"/>
      <w:sz w:val="22"/>
    </w:rPr>
  </w:style>
  <w:style w:type="paragraph" w:styleId="TOCHeading">
    <w:name w:val="TOC Heading"/>
    <w:basedOn w:val="Heading1"/>
    <w:next w:val="Normal"/>
    <w:uiPriority w:val="39"/>
    <w:unhideWhenUsed/>
    <w:qFormat/>
    <w:rsid w:val="00EB6B83"/>
    <w:pPr>
      <w:keepLines/>
      <w:numPr>
        <w:numId w:val="0"/>
      </w:numPr>
      <w:pBdr>
        <w:bottom w:val="none" w:sz="0" w:space="0" w:color="auto"/>
      </w:pBdr>
      <w:spacing w:before="480" w:after="0" w:line="276" w:lineRule="auto"/>
      <w:jc w:val="left"/>
      <w:outlineLvl w:val="9"/>
    </w:pPr>
    <w:rPr>
      <w:rFonts w:ascii="Cambria" w:hAnsi="Cambria"/>
      <w:smallCaps w:val="0"/>
      <w:color w:val="365F91"/>
      <w:kern w:val="0"/>
      <w:szCs w:val="28"/>
    </w:rPr>
  </w:style>
  <w:style w:type="paragraph" w:styleId="TOC1">
    <w:name w:val="toc 1"/>
    <w:basedOn w:val="Normal"/>
    <w:next w:val="Normal"/>
    <w:autoRedefine/>
    <w:uiPriority w:val="39"/>
    <w:qFormat/>
    <w:rsid w:val="00EB6B83"/>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qFormat/>
    <w:rsid w:val="00EB6B83"/>
    <w:pPr>
      <w:ind w:left="240"/>
    </w:pPr>
    <w:rPr>
      <w:rFonts w:asciiTheme="minorHAnsi" w:hAnsiTheme="minorHAnsi" w:cstheme="minorHAnsi"/>
      <w:smallCaps/>
      <w:sz w:val="20"/>
      <w:szCs w:val="20"/>
    </w:rPr>
  </w:style>
  <w:style w:type="paragraph" w:styleId="TOC3">
    <w:name w:val="toc 3"/>
    <w:basedOn w:val="Normal"/>
    <w:next w:val="Normal"/>
    <w:autoRedefine/>
    <w:uiPriority w:val="39"/>
    <w:qFormat/>
    <w:rsid w:val="00EB6B83"/>
    <w:pPr>
      <w:ind w:left="480"/>
    </w:pPr>
    <w:rPr>
      <w:rFonts w:asciiTheme="minorHAnsi" w:hAnsiTheme="minorHAnsi" w:cstheme="minorHAnsi"/>
      <w:i/>
      <w:iCs/>
      <w:sz w:val="20"/>
      <w:szCs w:val="20"/>
    </w:rPr>
  </w:style>
  <w:style w:type="character" w:styleId="Emphasis">
    <w:name w:val="Emphasis"/>
    <w:uiPriority w:val="20"/>
    <w:qFormat/>
    <w:rsid w:val="00EB6B83"/>
    <w:rPr>
      <w:i/>
      <w:iCs/>
    </w:rPr>
  </w:style>
  <w:style w:type="paragraph" w:customStyle="1" w:styleId="Default">
    <w:name w:val="Default"/>
    <w:rsid w:val="00A21286"/>
    <w:pPr>
      <w:autoSpaceDE w:val="0"/>
      <w:autoSpaceDN w:val="0"/>
      <w:adjustRightInd w:val="0"/>
    </w:pPr>
    <w:rPr>
      <w:rFonts w:ascii="Calibri" w:eastAsia="Calibri" w:hAnsi="Calibri" w:cs="Calibri"/>
      <w:color w:val="000000"/>
      <w:sz w:val="24"/>
      <w:szCs w:val="24"/>
    </w:rPr>
  </w:style>
  <w:style w:type="character" w:customStyle="1" w:styleId="Heading5Char">
    <w:name w:val="Heading 5 Char"/>
    <w:basedOn w:val="DefaultParagraphFont"/>
    <w:link w:val="Heading5"/>
    <w:rsid w:val="00EB6B83"/>
    <w:rPr>
      <w:rFonts w:ascii="Arial" w:hAnsi="Arial"/>
      <w:bCs/>
      <w:iCs/>
      <w:color w:val="000080"/>
      <w:sz w:val="24"/>
      <w:szCs w:val="26"/>
    </w:rPr>
  </w:style>
  <w:style w:type="character" w:customStyle="1" w:styleId="Heading6Char">
    <w:name w:val="Heading 6 Char"/>
    <w:basedOn w:val="DefaultParagraphFont"/>
    <w:link w:val="Heading6"/>
    <w:rsid w:val="00EB6B83"/>
    <w:rPr>
      <w:rFonts w:ascii="Arial" w:hAnsi="Arial"/>
      <w:bCs/>
      <w:i/>
      <w:color w:val="002060"/>
      <w:sz w:val="24"/>
      <w:szCs w:val="22"/>
    </w:rPr>
  </w:style>
  <w:style w:type="character" w:customStyle="1" w:styleId="Heading7Char">
    <w:name w:val="Heading 7 Char"/>
    <w:basedOn w:val="DefaultParagraphFont"/>
    <w:link w:val="Heading7"/>
    <w:semiHidden/>
    <w:rsid w:val="00EB6B83"/>
    <w:rPr>
      <w:rFonts w:ascii="Cambria" w:hAnsi="Cambria"/>
      <w:i/>
      <w:iCs/>
      <w:color w:val="404040"/>
      <w:sz w:val="24"/>
      <w:szCs w:val="24"/>
    </w:rPr>
  </w:style>
  <w:style w:type="character" w:customStyle="1" w:styleId="Heading8Char">
    <w:name w:val="Heading 8 Char"/>
    <w:basedOn w:val="DefaultParagraphFont"/>
    <w:link w:val="Heading8"/>
    <w:semiHidden/>
    <w:rsid w:val="00EB6B83"/>
    <w:rPr>
      <w:rFonts w:ascii="Cambria" w:hAnsi="Cambria"/>
      <w:color w:val="404040"/>
    </w:rPr>
  </w:style>
  <w:style w:type="character" w:customStyle="1" w:styleId="Heading9Char">
    <w:name w:val="Heading 9 Char"/>
    <w:basedOn w:val="DefaultParagraphFont"/>
    <w:link w:val="Heading9"/>
    <w:semiHidden/>
    <w:rsid w:val="00EB6B83"/>
    <w:rPr>
      <w:rFonts w:ascii="Cambria" w:hAnsi="Cambria"/>
      <w:i/>
      <w:iCs/>
      <w:color w:val="404040"/>
    </w:rPr>
  </w:style>
  <w:style w:type="paragraph" w:styleId="Caption">
    <w:name w:val="caption"/>
    <w:aliases w:val="LVT Table Heading,Légende1,Légende21,Légende111,Car111,Car Car Car Car Car Car Car Car Car111,Car Car Car Car Car111,Car Car Car Car111,Car Car Car Car Car Car Car Car211,Car Car Car Car Car Car Car Car Car Car Car Car Car Car Car11,Caption Char"/>
    <w:basedOn w:val="Normal"/>
    <w:next w:val="Normal"/>
    <w:link w:val="CaptionChar1"/>
    <w:uiPriority w:val="99"/>
    <w:unhideWhenUsed/>
    <w:qFormat/>
    <w:rsid w:val="00EB6B83"/>
    <w:pPr>
      <w:spacing w:after="200"/>
    </w:pPr>
    <w:rPr>
      <w:b/>
      <w:bCs/>
      <w:color w:val="4F81BD"/>
      <w:sz w:val="18"/>
      <w:szCs w:val="18"/>
    </w:rPr>
  </w:style>
  <w:style w:type="paragraph" w:styleId="Title">
    <w:name w:val="Title"/>
    <w:basedOn w:val="Normal"/>
    <w:link w:val="TitleChar"/>
    <w:qFormat/>
    <w:rsid w:val="00EB6B83"/>
    <w:pPr>
      <w:jc w:val="center"/>
    </w:pPr>
    <w:rPr>
      <w:b/>
      <w:bCs/>
      <w:sz w:val="32"/>
    </w:rPr>
  </w:style>
  <w:style w:type="character" w:customStyle="1" w:styleId="TitleChar">
    <w:name w:val="Title Char"/>
    <w:basedOn w:val="DefaultParagraphFont"/>
    <w:link w:val="Title"/>
    <w:rsid w:val="00EB6B83"/>
    <w:rPr>
      <w:b/>
      <w:bCs/>
      <w:sz w:val="32"/>
      <w:szCs w:val="24"/>
    </w:rPr>
  </w:style>
  <w:style w:type="paragraph" w:styleId="Subtitle">
    <w:name w:val="Subtitle"/>
    <w:basedOn w:val="Normal"/>
    <w:next w:val="Normal"/>
    <w:link w:val="SubtitleChar"/>
    <w:qFormat/>
    <w:rsid w:val="00EB6B83"/>
    <w:pPr>
      <w:numPr>
        <w:ilvl w:val="1"/>
      </w:numPr>
    </w:pPr>
    <w:rPr>
      <w:rFonts w:ascii="Cambria" w:hAnsi="Cambria"/>
      <w:i/>
      <w:iCs/>
      <w:color w:val="4F81BD"/>
      <w:spacing w:val="15"/>
    </w:rPr>
  </w:style>
  <w:style w:type="character" w:customStyle="1" w:styleId="SubtitleChar">
    <w:name w:val="Subtitle Char"/>
    <w:basedOn w:val="DefaultParagraphFont"/>
    <w:link w:val="Subtitle"/>
    <w:rsid w:val="00EB6B83"/>
    <w:rPr>
      <w:rFonts w:ascii="Cambria" w:hAnsi="Cambria"/>
      <w:i/>
      <w:iCs/>
      <w:color w:val="4F81BD"/>
      <w:spacing w:val="15"/>
      <w:sz w:val="24"/>
      <w:szCs w:val="24"/>
    </w:rPr>
  </w:style>
  <w:style w:type="character" w:styleId="Strong">
    <w:name w:val="Strong"/>
    <w:basedOn w:val="DefaultParagraphFont"/>
    <w:qFormat/>
    <w:rsid w:val="00EB6B83"/>
    <w:rPr>
      <w:rFonts w:ascii="Tahoma" w:hAnsi="Tahoma"/>
      <w:b/>
      <w:bCs/>
      <w:lang w:val="en-US" w:eastAsia="en-US" w:bidi="ar-SA"/>
    </w:rPr>
  </w:style>
  <w:style w:type="paragraph" w:styleId="Quote">
    <w:name w:val="Quote"/>
    <w:basedOn w:val="Normal"/>
    <w:next w:val="Normal"/>
    <w:link w:val="QuoteChar"/>
    <w:uiPriority w:val="29"/>
    <w:qFormat/>
    <w:rsid w:val="00EB6B83"/>
    <w:rPr>
      <w:i/>
      <w:iCs/>
      <w:color w:val="000000"/>
    </w:rPr>
  </w:style>
  <w:style w:type="character" w:customStyle="1" w:styleId="QuoteChar">
    <w:name w:val="Quote Char"/>
    <w:basedOn w:val="DefaultParagraphFont"/>
    <w:link w:val="Quote"/>
    <w:uiPriority w:val="29"/>
    <w:rsid w:val="00EB6B83"/>
    <w:rPr>
      <w:i/>
      <w:iCs/>
      <w:color w:val="000000"/>
      <w:sz w:val="24"/>
      <w:szCs w:val="24"/>
    </w:rPr>
  </w:style>
  <w:style w:type="paragraph" w:styleId="IntenseQuote">
    <w:name w:val="Intense Quote"/>
    <w:basedOn w:val="Normal"/>
    <w:next w:val="Normal"/>
    <w:link w:val="IntenseQuoteChar"/>
    <w:uiPriority w:val="30"/>
    <w:qFormat/>
    <w:rsid w:val="00EB6B83"/>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EB6B83"/>
    <w:rPr>
      <w:b/>
      <w:bCs/>
      <w:i/>
      <w:iCs/>
      <w:color w:val="4F81BD"/>
      <w:sz w:val="24"/>
      <w:szCs w:val="24"/>
    </w:rPr>
  </w:style>
  <w:style w:type="character" w:styleId="SubtleEmphasis">
    <w:name w:val="Subtle Emphasis"/>
    <w:uiPriority w:val="19"/>
    <w:qFormat/>
    <w:rsid w:val="00EB6B83"/>
    <w:rPr>
      <w:i/>
      <w:iCs/>
      <w:color w:val="808080"/>
    </w:rPr>
  </w:style>
  <w:style w:type="character" w:styleId="IntenseEmphasis">
    <w:name w:val="Intense Emphasis"/>
    <w:uiPriority w:val="21"/>
    <w:qFormat/>
    <w:rsid w:val="00EB6B83"/>
    <w:rPr>
      <w:b/>
      <w:bCs/>
      <w:i/>
      <w:iCs/>
      <w:color w:val="4F81BD"/>
    </w:rPr>
  </w:style>
  <w:style w:type="character" w:styleId="SubtleReference">
    <w:name w:val="Subtle Reference"/>
    <w:uiPriority w:val="31"/>
    <w:qFormat/>
    <w:rsid w:val="00EB6B83"/>
    <w:rPr>
      <w:smallCaps/>
      <w:color w:val="C0504D"/>
      <w:u w:val="single"/>
    </w:rPr>
  </w:style>
  <w:style w:type="character" w:styleId="IntenseReference">
    <w:name w:val="Intense Reference"/>
    <w:uiPriority w:val="32"/>
    <w:qFormat/>
    <w:rsid w:val="00EB6B83"/>
    <w:rPr>
      <w:b/>
      <w:bCs/>
      <w:smallCaps/>
      <w:color w:val="C0504D"/>
      <w:spacing w:val="5"/>
      <w:u w:val="single"/>
    </w:rPr>
  </w:style>
  <w:style w:type="character" w:styleId="BookTitle">
    <w:name w:val="Book Title"/>
    <w:uiPriority w:val="33"/>
    <w:qFormat/>
    <w:rsid w:val="00EB6B83"/>
    <w:rPr>
      <w:b/>
      <w:bCs/>
      <w:smallCaps/>
      <w:spacing w:val="5"/>
    </w:rPr>
  </w:style>
  <w:style w:type="character" w:styleId="PlaceholderText">
    <w:name w:val="Placeholder Text"/>
    <w:basedOn w:val="DefaultParagraphFont"/>
    <w:uiPriority w:val="99"/>
    <w:semiHidden/>
    <w:rsid w:val="00CA0507"/>
    <w:rPr>
      <w:color w:val="808080"/>
    </w:rPr>
  </w:style>
  <w:style w:type="character" w:customStyle="1" w:styleId="ListParagraphChar">
    <w:name w:val="List Paragraph Char"/>
    <w:aliases w:val="Paragraphe de liste1 Char,Puces Char,Bullet List Char,Paragraphe 2 Char,Bullets Char,References Char,Numbered List Paragraph Char,ReferencesCxSpLast Char,List Bullet Mary Char,List Paragraph (numbered (a)) Char,U 5 Char,r2 Char"/>
    <w:link w:val="ListParagraph"/>
    <w:uiPriority w:val="34"/>
    <w:qFormat/>
    <w:rsid w:val="003A7C72"/>
    <w:rPr>
      <w:sz w:val="24"/>
      <w:szCs w:val="24"/>
    </w:rPr>
  </w:style>
  <w:style w:type="paragraph" w:styleId="TableofFigures">
    <w:name w:val="table of figures"/>
    <w:basedOn w:val="Normal"/>
    <w:next w:val="Normal"/>
    <w:uiPriority w:val="99"/>
    <w:unhideWhenUsed/>
    <w:rsid w:val="00EF4623"/>
  </w:style>
  <w:style w:type="paragraph" w:styleId="NormalWeb">
    <w:name w:val="Normal (Web)"/>
    <w:basedOn w:val="Normal"/>
    <w:uiPriority w:val="99"/>
    <w:unhideWhenUsed/>
    <w:rsid w:val="002A6AE5"/>
    <w:pPr>
      <w:spacing w:before="100" w:beforeAutospacing="1" w:after="100" w:afterAutospacing="1"/>
    </w:pPr>
    <w:rPr>
      <w:rFonts w:eastAsiaTheme="minorEastAsia"/>
      <w:lang w:eastAsia="fr-FR"/>
    </w:rPr>
  </w:style>
  <w:style w:type="table" w:customStyle="1" w:styleId="Grilledutableau4">
    <w:name w:val="Grille du tableau4"/>
    <w:basedOn w:val="TableNormal"/>
    <w:next w:val="TableGrid"/>
    <w:uiPriority w:val="39"/>
    <w:rsid w:val="002C20E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5">
    <w:name w:val="Grille du tableau5"/>
    <w:basedOn w:val="TableNormal"/>
    <w:next w:val="TableGrid"/>
    <w:uiPriority w:val="39"/>
    <w:rsid w:val="002C20E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
    <w:name w:val="Grille du tableau1"/>
    <w:basedOn w:val="TableNormal"/>
    <w:next w:val="TableGrid"/>
    <w:uiPriority w:val="39"/>
    <w:rsid w:val="004630B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416A1D"/>
    <w:rPr>
      <w:rFonts w:asciiTheme="minorHAnsi" w:eastAsiaTheme="minorEastAsia" w:hAnsiTheme="minorHAnsi" w:cstheme="minorBidi"/>
      <w:sz w:val="22"/>
      <w:szCs w:val="22"/>
      <w:lang w:eastAsia="fr-FR"/>
    </w:rPr>
    <w:tblPr>
      <w:tblCellMar>
        <w:top w:w="0" w:type="dxa"/>
        <w:left w:w="0" w:type="dxa"/>
        <w:bottom w:w="0" w:type="dxa"/>
        <w:right w:w="0" w:type="dxa"/>
      </w:tblCellMar>
    </w:tblPr>
  </w:style>
  <w:style w:type="table" w:customStyle="1" w:styleId="Grilledutableau2">
    <w:name w:val="Grille du tableau2"/>
    <w:basedOn w:val="TableNormal"/>
    <w:next w:val="TableGrid"/>
    <w:uiPriority w:val="39"/>
    <w:rsid w:val="00AD4F9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36ABC"/>
    <w:pPr>
      <w:widowControl w:val="0"/>
      <w:autoSpaceDE w:val="0"/>
      <w:autoSpaceDN w:val="0"/>
      <w:ind w:left="103"/>
    </w:pPr>
    <w:rPr>
      <w:rFonts w:ascii="Tahoma" w:eastAsia="Tahoma" w:hAnsi="Tahoma" w:cs="Tahoma"/>
      <w:sz w:val="22"/>
      <w:szCs w:val="22"/>
      <w:lang w:val="en-US"/>
    </w:rPr>
  </w:style>
  <w:style w:type="paragraph" w:customStyle="1" w:styleId="BVIfnrCarattereCharCharCharCarattereCharCharCharCharCharChar1CharCharCharCarattereChar">
    <w:name w:val="BVI fnr Carattere Char Char Char Carattere Char Char Char Char Char Char1 Char Char Char Carattere Char"/>
    <w:aliases w:val="BVI fnr Carattere Char Char Char Carattere Char Char Char Char Char Char1 Char Char Char Carattere Carattere Char"/>
    <w:basedOn w:val="Normal"/>
    <w:link w:val="FootnoteReference"/>
    <w:uiPriority w:val="99"/>
    <w:rsid w:val="005B2EA2"/>
    <w:pPr>
      <w:spacing w:after="160" w:line="240" w:lineRule="exact"/>
    </w:pPr>
    <w:rPr>
      <w:sz w:val="20"/>
      <w:szCs w:val="20"/>
      <w:vertAlign w:val="superscript"/>
    </w:rPr>
  </w:style>
  <w:style w:type="character" w:customStyle="1" w:styleId="CaptionChar1">
    <w:name w:val="Caption Char1"/>
    <w:aliases w:val="LVT Table Heading Char,Légende1 Char,Légende21 Char,Légende111 Char,Car111 Char,Car Car Car Car Car Car Car Car Car111 Char,Car Car Car Car Car111 Char,Car Car Car Car111 Char,Car Car Car Car Car Car Car Car211 Char,Caption Char Char"/>
    <w:link w:val="Caption"/>
    <w:uiPriority w:val="99"/>
    <w:rsid w:val="005A46AA"/>
    <w:rPr>
      <w:b/>
      <w:bCs/>
      <w:color w:val="4F81BD"/>
      <w:sz w:val="18"/>
      <w:szCs w:val="18"/>
    </w:rPr>
  </w:style>
  <w:style w:type="character" w:styleId="CommentReference">
    <w:name w:val="annotation reference"/>
    <w:basedOn w:val="DefaultParagraphFont"/>
    <w:uiPriority w:val="99"/>
    <w:semiHidden/>
    <w:unhideWhenUsed/>
    <w:rsid w:val="008130D3"/>
    <w:rPr>
      <w:sz w:val="16"/>
      <w:szCs w:val="16"/>
    </w:rPr>
  </w:style>
  <w:style w:type="paragraph" w:styleId="CommentText">
    <w:name w:val="annotation text"/>
    <w:basedOn w:val="Normal"/>
    <w:link w:val="CommentTextChar"/>
    <w:uiPriority w:val="99"/>
    <w:unhideWhenUsed/>
    <w:rsid w:val="008130D3"/>
    <w:rPr>
      <w:sz w:val="20"/>
      <w:szCs w:val="20"/>
    </w:rPr>
  </w:style>
  <w:style w:type="character" w:customStyle="1" w:styleId="CommentTextChar">
    <w:name w:val="Comment Text Char"/>
    <w:basedOn w:val="DefaultParagraphFont"/>
    <w:link w:val="CommentText"/>
    <w:uiPriority w:val="99"/>
    <w:rsid w:val="008130D3"/>
  </w:style>
  <w:style w:type="paragraph" w:styleId="CommentSubject">
    <w:name w:val="annotation subject"/>
    <w:basedOn w:val="CommentText"/>
    <w:next w:val="CommentText"/>
    <w:link w:val="CommentSubjectChar"/>
    <w:uiPriority w:val="99"/>
    <w:semiHidden/>
    <w:unhideWhenUsed/>
    <w:rsid w:val="00C84FDE"/>
    <w:rPr>
      <w:b/>
      <w:bCs/>
    </w:rPr>
  </w:style>
  <w:style w:type="character" w:customStyle="1" w:styleId="CommentSubjectChar">
    <w:name w:val="Comment Subject Char"/>
    <w:basedOn w:val="CommentTextChar"/>
    <w:link w:val="CommentSubject"/>
    <w:uiPriority w:val="99"/>
    <w:semiHidden/>
    <w:rsid w:val="00C84FDE"/>
    <w:rPr>
      <w:b/>
      <w:bCs/>
    </w:rPr>
  </w:style>
  <w:style w:type="table" w:customStyle="1" w:styleId="Grilledutableau111">
    <w:name w:val="Grille du tableau111"/>
    <w:basedOn w:val="TableNormal"/>
    <w:next w:val="TableGrid"/>
    <w:uiPriority w:val="39"/>
    <w:rsid w:val="00E2286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176E5E"/>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table" w:customStyle="1" w:styleId="Grilledutableau3">
    <w:name w:val="Grille du tableau3"/>
    <w:basedOn w:val="TableNormal"/>
    <w:next w:val="TableGrid"/>
    <w:uiPriority w:val="59"/>
    <w:rsid w:val="00B85445"/>
    <w:rPr>
      <w:rFonts w:ascii="Calibri" w:eastAsia="Calibri" w:hAnsi="Calibri"/>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arCar1Car">
    <w:name w:val="BVI fnr Car Car1 Car"/>
    <w:aliases w:val="BVI fnr Car Car Car1, BVI fnr Car Car Car Car Car, BVI fnr Car Car Car Car Char Car Car Car Car, BVI fnr Car Car Car Car Char Char Car Car Car,BVI fnr Car Car Car Car Car,BVI fnr Car Car Car Car Char Car Car Car Car"/>
    <w:basedOn w:val="Normal"/>
    <w:rsid w:val="00AC3980"/>
    <w:pPr>
      <w:spacing w:after="240" w:line="240" w:lineRule="exact"/>
      <w:jc w:val="both"/>
    </w:pPr>
    <w:rPr>
      <w:rFonts w:asciiTheme="minorHAnsi" w:eastAsiaTheme="minorHAnsi" w:hAnsiTheme="minorHAnsi" w:cstheme="minorBidi"/>
      <w:sz w:val="22"/>
      <w:szCs w:val="22"/>
      <w:vertAlign w:val="superscript"/>
    </w:rPr>
  </w:style>
  <w:style w:type="paragraph" w:styleId="Revision">
    <w:name w:val="Revision"/>
    <w:hidden/>
    <w:uiPriority w:val="99"/>
    <w:semiHidden/>
    <w:rsid w:val="008A0131"/>
    <w:rPr>
      <w:sz w:val="24"/>
      <w:szCs w:val="24"/>
    </w:rPr>
  </w:style>
  <w:style w:type="table" w:customStyle="1" w:styleId="TableNormal2">
    <w:name w:val="Table Normal2"/>
    <w:uiPriority w:val="2"/>
    <w:semiHidden/>
    <w:unhideWhenUsed/>
    <w:qFormat/>
    <w:rsid w:val="00846EB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character" w:customStyle="1" w:styleId="Mentionnonrsolue1">
    <w:name w:val="Mention non résolue1"/>
    <w:basedOn w:val="DefaultParagraphFont"/>
    <w:uiPriority w:val="99"/>
    <w:semiHidden/>
    <w:unhideWhenUsed/>
    <w:rsid w:val="004B5A68"/>
    <w:rPr>
      <w:color w:val="605E5C"/>
      <w:shd w:val="clear" w:color="auto" w:fill="E1DFDD"/>
    </w:rPr>
  </w:style>
  <w:style w:type="character" w:customStyle="1" w:styleId="citation">
    <w:name w:val="citation"/>
    <w:basedOn w:val="DefaultParagraphFont"/>
    <w:rsid w:val="00AC3957"/>
  </w:style>
  <w:style w:type="table" w:customStyle="1" w:styleId="Grilledutableau6">
    <w:name w:val="Grille du tableau6"/>
    <w:basedOn w:val="TableNormal"/>
    <w:next w:val="TableGrid"/>
    <w:uiPriority w:val="39"/>
    <w:rsid w:val="002303A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7">
    <w:name w:val="Grille du tableau7"/>
    <w:basedOn w:val="TableNormal"/>
    <w:next w:val="TableGrid"/>
    <w:uiPriority w:val="39"/>
    <w:rsid w:val="00717A20"/>
    <w:rPr>
      <w:rFonts w:ascii="Calibri" w:eastAsia="Calibri" w:hAnsi="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test1">
    <w:name w:val="Table test1"/>
    <w:basedOn w:val="TableNormal"/>
    <w:next w:val="TableGrid"/>
    <w:uiPriority w:val="39"/>
    <w:rsid w:val="00803A6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1">
    <w:name w:val="Grille du tableau31"/>
    <w:basedOn w:val="TableNormal"/>
    <w:next w:val="TableGrid"/>
    <w:uiPriority w:val="39"/>
    <w:rsid w:val="005D7C9F"/>
    <w:pPr>
      <w:jc w:val="center"/>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8">
    <w:name w:val="Grille du tableau8"/>
    <w:basedOn w:val="TableNormal"/>
    <w:next w:val="TableGrid"/>
    <w:uiPriority w:val="39"/>
    <w:rsid w:val="00DC1142"/>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BF4448"/>
    <w:rPr>
      <w:rFonts w:ascii="Calibri" w:hAnsi="Calibri"/>
      <w:sz w:val="22"/>
      <w:szCs w:val="22"/>
      <w:lang w:eastAsia="fr-FR"/>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C0773F"/>
    <w:pPr>
      <w:spacing w:line="259" w:lineRule="auto"/>
      <w:ind w:left="360" w:right="6072"/>
    </w:pPr>
    <w:rPr>
      <w:rFonts w:ascii="Arial" w:eastAsia="Arial" w:hAnsi="Arial" w:cs="Arial"/>
      <w:color w:val="000000"/>
      <w:szCs w:val="22"/>
      <w:lang w:eastAsia="fr-FR"/>
    </w:rPr>
  </w:style>
  <w:style w:type="character" w:customStyle="1" w:styleId="footnotedescriptionChar">
    <w:name w:val="footnote description Char"/>
    <w:link w:val="footnotedescription"/>
    <w:rsid w:val="00C0773F"/>
    <w:rPr>
      <w:rFonts w:ascii="Arial" w:eastAsia="Arial" w:hAnsi="Arial" w:cs="Arial"/>
      <w:color w:val="000000"/>
      <w:szCs w:val="22"/>
      <w:lang w:eastAsia="fr-FR"/>
    </w:rPr>
  </w:style>
  <w:style w:type="character" w:customStyle="1" w:styleId="footnotemark">
    <w:name w:val="footnote mark"/>
    <w:hidden/>
    <w:rsid w:val="00C0773F"/>
    <w:rPr>
      <w:rFonts w:ascii="Arial" w:eastAsia="Arial" w:hAnsi="Arial" w:cs="Arial"/>
      <w:color w:val="000000"/>
      <w:sz w:val="20"/>
      <w:vertAlign w:val="superscript"/>
    </w:rPr>
  </w:style>
  <w:style w:type="table" w:customStyle="1" w:styleId="TableGrid2">
    <w:name w:val="TableGrid2"/>
    <w:rsid w:val="00C0773F"/>
    <w:rPr>
      <w:rFonts w:ascii="Calibri" w:hAnsi="Calibri"/>
      <w:sz w:val="22"/>
      <w:szCs w:val="22"/>
      <w:lang w:eastAsia="fr-FR"/>
    </w:rPr>
    <w:tblPr>
      <w:tblCellMar>
        <w:top w:w="0" w:type="dxa"/>
        <w:left w:w="0" w:type="dxa"/>
        <w:bottom w:w="0" w:type="dxa"/>
        <w:right w:w="0" w:type="dxa"/>
      </w:tblCellMar>
    </w:tblPr>
  </w:style>
  <w:style w:type="table" w:customStyle="1" w:styleId="TableauGrille1Clair-Accentuation51">
    <w:name w:val="Tableau Grille 1 Clair - Accentuation 51"/>
    <w:basedOn w:val="TableNormal"/>
    <w:uiPriority w:val="46"/>
    <w:rsid w:val="00D8772D"/>
    <w:rPr>
      <w:rFonts w:ascii="Calibri" w:eastAsia="Calibri" w:hAnsi="Calibri"/>
      <w:lang w:eastAsia="fr-FR"/>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sid w:val="00A9318E"/>
    <w:rPr>
      <w:color w:val="605E5C"/>
      <w:shd w:val="clear" w:color="auto" w:fill="E1DFDD"/>
    </w:rPr>
  </w:style>
  <w:style w:type="paragraph" w:customStyle="1" w:styleId="yiv0780424689msolistparagraph">
    <w:name w:val="yiv0780424689msolistparagraph"/>
    <w:basedOn w:val="Normal"/>
    <w:rsid w:val="0097191D"/>
    <w:pPr>
      <w:spacing w:before="100" w:beforeAutospacing="1" w:after="100" w:afterAutospacing="1"/>
    </w:pPr>
    <w:rPr>
      <w:rFonts w:ascii="Calibri" w:eastAsiaTheme="minorHAnsi" w:hAnsi="Calibri" w:cs="Calibri"/>
      <w:sz w:val="22"/>
      <w:szCs w:val="22"/>
      <w:lang w:eastAsia="fr-FR"/>
    </w:rPr>
  </w:style>
  <w:style w:type="character" w:customStyle="1" w:styleId="fontstyle01">
    <w:name w:val="fontstyle01"/>
    <w:basedOn w:val="DefaultParagraphFont"/>
    <w:rsid w:val="00963E13"/>
    <w:rPr>
      <w:rFonts w:ascii="Cambria" w:hAnsi="Cambria" w:hint="default"/>
      <w:b w:val="0"/>
      <w:bCs w:val="0"/>
      <w:i w:val="0"/>
      <w:iCs w:val="0"/>
      <w:color w:val="000000"/>
      <w:sz w:val="24"/>
      <w:szCs w:val="24"/>
    </w:rPr>
  </w:style>
  <w:style w:type="character" w:styleId="FollowedHyperlink">
    <w:name w:val="FollowedHyperlink"/>
    <w:basedOn w:val="DefaultParagraphFont"/>
    <w:uiPriority w:val="99"/>
    <w:semiHidden/>
    <w:unhideWhenUsed/>
    <w:rsid w:val="00D80E8E"/>
    <w:rPr>
      <w:color w:val="800080" w:themeColor="followedHyperlink"/>
      <w:u w:val="single"/>
    </w:rPr>
  </w:style>
  <w:style w:type="table" w:customStyle="1" w:styleId="Grilledutableau22121">
    <w:name w:val="Grille du tableau22121"/>
    <w:basedOn w:val="TableNormal"/>
    <w:next w:val="TableGrid"/>
    <w:uiPriority w:val="39"/>
    <w:rsid w:val="003011F5"/>
    <w:rPr>
      <w:rFonts w:ascii="Century Gothic" w:hAnsi="Century Gothic"/>
      <w:spacing w:val="-2"/>
      <w:sz w:val="22"/>
      <w:szCs w:val="22"/>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
    <w:name w:val="Grille du tableau9"/>
    <w:basedOn w:val="TableNormal"/>
    <w:next w:val="TableGrid"/>
    <w:uiPriority w:val="39"/>
    <w:rsid w:val="002D7954"/>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0">
    <w:name w:val="Grille du tableau10"/>
    <w:basedOn w:val="TableNormal"/>
    <w:next w:val="TableGrid"/>
    <w:uiPriority w:val="39"/>
    <w:rsid w:val="006922B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25253">
      <w:bodyDiv w:val="1"/>
      <w:marLeft w:val="0"/>
      <w:marRight w:val="0"/>
      <w:marTop w:val="0"/>
      <w:marBottom w:val="0"/>
      <w:divBdr>
        <w:top w:val="none" w:sz="0" w:space="0" w:color="auto"/>
        <w:left w:val="none" w:sz="0" w:space="0" w:color="auto"/>
        <w:bottom w:val="none" w:sz="0" w:space="0" w:color="auto"/>
        <w:right w:val="none" w:sz="0" w:space="0" w:color="auto"/>
      </w:divBdr>
    </w:div>
    <w:div w:id="12151183">
      <w:bodyDiv w:val="1"/>
      <w:marLeft w:val="0"/>
      <w:marRight w:val="0"/>
      <w:marTop w:val="0"/>
      <w:marBottom w:val="0"/>
      <w:divBdr>
        <w:top w:val="none" w:sz="0" w:space="0" w:color="auto"/>
        <w:left w:val="none" w:sz="0" w:space="0" w:color="auto"/>
        <w:bottom w:val="none" w:sz="0" w:space="0" w:color="auto"/>
        <w:right w:val="none" w:sz="0" w:space="0" w:color="auto"/>
      </w:divBdr>
    </w:div>
    <w:div w:id="23797682">
      <w:bodyDiv w:val="1"/>
      <w:marLeft w:val="0"/>
      <w:marRight w:val="0"/>
      <w:marTop w:val="0"/>
      <w:marBottom w:val="0"/>
      <w:divBdr>
        <w:top w:val="none" w:sz="0" w:space="0" w:color="auto"/>
        <w:left w:val="none" w:sz="0" w:space="0" w:color="auto"/>
        <w:bottom w:val="none" w:sz="0" w:space="0" w:color="auto"/>
        <w:right w:val="none" w:sz="0" w:space="0" w:color="auto"/>
      </w:divBdr>
    </w:div>
    <w:div w:id="37898648">
      <w:bodyDiv w:val="1"/>
      <w:marLeft w:val="0"/>
      <w:marRight w:val="0"/>
      <w:marTop w:val="0"/>
      <w:marBottom w:val="0"/>
      <w:divBdr>
        <w:top w:val="none" w:sz="0" w:space="0" w:color="auto"/>
        <w:left w:val="none" w:sz="0" w:space="0" w:color="auto"/>
        <w:bottom w:val="none" w:sz="0" w:space="0" w:color="auto"/>
        <w:right w:val="none" w:sz="0" w:space="0" w:color="auto"/>
      </w:divBdr>
    </w:div>
    <w:div w:id="129984146">
      <w:bodyDiv w:val="1"/>
      <w:marLeft w:val="0"/>
      <w:marRight w:val="0"/>
      <w:marTop w:val="0"/>
      <w:marBottom w:val="0"/>
      <w:divBdr>
        <w:top w:val="none" w:sz="0" w:space="0" w:color="auto"/>
        <w:left w:val="none" w:sz="0" w:space="0" w:color="auto"/>
        <w:bottom w:val="none" w:sz="0" w:space="0" w:color="auto"/>
        <w:right w:val="none" w:sz="0" w:space="0" w:color="auto"/>
      </w:divBdr>
    </w:div>
    <w:div w:id="213583992">
      <w:bodyDiv w:val="1"/>
      <w:marLeft w:val="0"/>
      <w:marRight w:val="0"/>
      <w:marTop w:val="0"/>
      <w:marBottom w:val="0"/>
      <w:divBdr>
        <w:top w:val="none" w:sz="0" w:space="0" w:color="auto"/>
        <w:left w:val="none" w:sz="0" w:space="0" w:color="auto"/>
        <w:bottom w:val="none" w:sz="0" w:space="0" w:color="auto"/>
        <w:right w:val="none" w:sz="0" w:space="0" w:color="auto"/>
      </w:divBdr>
    </w:div>
    <w:div w:id="224027607">
      <w:bodyDiv w:val="1"/>
      <w:marLeft w:val="0"/>
      <w:marRight w:val="0"/>
      <w:marTop w:val="0"/>
      <w:marBottom w:val="0"/>
      <w:divBdr>
        <w:top w:val="none" w:sz="0" w:space="0" w:color="auto"/>
        <w:left w:val="none" w:sz="0" w:space="0" w:color="auto"/>
        <w:bottom w:val="none" w:sz="0" w:space="0" w:color="auto"/>
        <w:right w:val="none" w:sz="0" w:space="0" w:color="auto"/>
      </w:divBdr>
    </w:div>
    <w:div w:id="268898115">
      <w:bodyDiv w:val="1"/>
      <w:marLeft w:val="0"/>
      <w:marRight w:val="0"/>
      <w:marTop w:val="0"/>
      <w:marBottom w:val="0"/>
      <w:divBdr>
        <w:top w:val="none" w:sz="0" w:space="0" w:color="auto"/>
        <w:left w:val="none" w:sz="0" w:space="0" w:color="auto"/>
        <w:bottom w:val="none" w:sz="0" w:space="0" w:color="auto"/>
        <w:right w:val="none" w:sz="0" w:space="0" w:color="auto"/>
      </w:divBdr>
    </w:div>
    <w:div w:id="302658202">
      <w:bodyDiv w:val="1"/>
      <w:marLeft w:val="0"/>
      <w:marRight w:val="0"/>
      <w:marTop w:val="0"/>
      <w:marBottom w:val="0"/>
      <w:divBdr>
        <w:top w:val="none" w:sz="0" w:space="0" w:color="auto"/>
        <w:left w:val="none" w:sz="0" w:space="0" w:color="auto"/>
        <w:bottom w:val="none" w:sz="0" w:space="0" w:color="auto"/>
        <w:right w:val="none" w:sz="0" w:space="0" w:color="auto"/>
      </w:divBdr>
    </w:div>
    <w:div w:id="325937408">
      <w:bodyDiv w:val="1"/>
      <w:marLeft w:val="0"/>
      <w:marRight w:val="0"/>
      <w:marTop w:val="0"/>
      <w:marBottom w:val="0"/>
      <w:divBdr>
        <w:top w:val="none" w:sz="0" w:space="0" w:color="auto"/>
        <w:left w:val="none" w:sz="0" w:space="0" w:color="auto"/>
        <w:bottom w:val="none" w:sz="0" w:space="0" w:color="auto"/>
        <w:right w:val="none" w:sz="0" w:space="0" w:color="auto"/>
      </w:divBdr>
      <w:divsChild>
        <w:div w:id="350256711">
          <w:marLeft w:val="1166"/>
          <w:marRight w:val="0"/>
          <w:marTop w:val="106"/>
          <w:marBottom w:val="0"/>
          <w:divBdr>
            <w:top w:val="none" w:sz="0" w:space="0" w:color="auto"/>
            <w:left w:val="none" w:sz="0" w:space="0" w:color="auto"/>
            <w:bottom w:val="none" w:sz="0" w:space="0" w:color="auto"/>
            <w:right w:val="none" w:sz="0" w:space="0" w:color="auto"/>
          </w:divBdr>
        </w:div>
      </w:divsChild>
    </w:div>
    <w:div w:id="418259106">
      <w:bodyDiv w:val="1"/>
      <w:marLeft w:val="0"/>
      <w:marRight w:val="0"/>
      <w:marTop w:val="0"/>
      <w:marBottom w:val="0"/>
      <w:divBdr>
        <w:top w:val="none" w:sz="0" w:space="0" w:color="auto"/>
        <w:left w:val="none" w:sz="0" w:space="0" w:color="auto"/>
        <w:bottom w:val="none" w:sz="0" w:space="0" w:color="auto"/>
        <w:right w:val="none" w:sz="0" w:space="0" w:color="auto"/>
      </w:divBdr>
      <w:divsChild>
        <w:div w:id="1844784966">
          <w:marLeft w:val="1166"/>
          <w:marRight w:val="0"/>
          <w:marTop w:val="96"/>
          <w:marBottom w:val="0"/>
          <w:divBdr>
            <w:top w:val="none" w:sz="0" w:space="0" w:color="auto"/>
            <w:left w:val="none" w:sz="0" w:space="0" w:color="auto"/>
            <w:bottom w:val="none" w:sz="0" w:space="0" w:color="auto"/>
            <w:right w:val="none" w:sz="0" w:space="0" w:color="auto"/>
          </w:divBdr>
        </w:div>
        <w:div w:id="2033918599">
          <w:marLeft w:val="1166"/>
          <w:marRight w:val="0"/>
          <w:marTop w:val="106"/>
          <w:marBottom w:val="0"/>
          <w:divBdr>
            <w:top w:val="none" w:sz="0" w:space="0" w:color="auto"/>
            <w:left w:val="none" w:sz="0" w:space="0" w:color="auto"/>
            <w:bottom w:val="none" w:sz="0" w:space="0" w:color="auto"/>
            <w:right w:val="none" w:sz="0" w:space="0" w:color="auto"/>
          </w:divBdr>
        </w:div>
      </w:divsChild>
    </w:div>
    <w:div w:id="445927886">
      <w:bodyDiv w:val="1"/>
      <w:marLeft w:val="0"/>
      <w:marRight w:val="0"/>
      <w:marTop w:val="0"/>
      <w:marBottom w:val="0"/>
      <w:divBdr>
        <w:top w:val="none" w:sz="0" w:space="0" w:color="auto"/>
        <w:left w:val="none" w:sz="0" w:space="0" w:color="auto"/>
        <w:bottom w:val="none" w:sz="0" w:space="0" w:color="auto"/>
        <w:right w:val="none" w:sz="0" w:space="0" w:color="auto"/>
      </w:divBdr>
    </w:div>
    <w:div w:id="476151550">
      <w:bodyDiv w:val="1"/>
      <w:marLeft w:val="0"/>
      <w:marRight w:val="0"/>
      <w:marTop w:val="0"/>
      <w:marBottom w:val="0"/>
      <w:divBdr>
        <w:top w:val="none" w:sz="0" w:space="0" w:color="auto"/>
        <w:left w:val="none" w:sz="0" w:space="0" w:color="auto"/>
        <w:bottom w:val="none" w:sz="0" w:space="0" w:color="auto"/>
        <w:right w:val="none" w:sz="0" w:space="0" w:color="auto"/>
      </w:divBdr>
    </w:div>
    <w:div w:id="477497298">
      <w:bodyDiv w:val="1"/>
      <w:marLeft w:val="0"/>
      <w:marRight w:val="0"/>
      <w:marTop w:val="0"/>
      <w:marBottom w:val="0"/>
      <w:divBdr>
        <w:top w:val="none" w:sz="0" w:space="0" w:color="auto"/>
        <w:left w:val="none" w:sz="0" w:space="0" w:color="auto"/>
        <w:bottom w:val="none" w:sz="0" w:space="0" w:color="auto"/>
        <w:right w:val="none" w:sz="0" w:space="0" w:color="auto"/>
      </w:divBdr>
    </w:div>
    <w:div w:id="478422385">
      <w:bodyDiv w:val="1"/>
      <w:marLeft w:val="0"/>
      <w:marRight w:val="0"/>
      <w:marTop w:val="0"/>
      <w:marBottom w:val="0"/>
      <w:divBdr>
        <w:top w:val="none" w:sz="0" w:space="0" w:color="auto"/>
        <w:left w:val="none" w:sz="0" w:space="0" w:color="auto"/>
        <w:bottom w:val="none" w:sz="0" w:space="0" w:color="auto"/>
        <w:right w:val="none" w:sz="0" w:space="0" w:color="auto"/>
      </w:divBdr>
    </w:div>
    <w:div w:id="487743401">
      <w:bodyDiv w:val="1"/>
      <w:marLeft w:val="0"/>
      <w:marRight w:val="0"/>
      <w:marTop w:val="0"/>
      <w:marBottom w:val="0"/>
      <w:divBdr>
        <w:top w:val="none" w:sz="0" w:space="0" w:color="auto"/>
        <w:left w:val="none" w:sz="0" w:space="0" w:color="auto"/>
        <w:bottom w:val="none" w:sz="0" w:space="0" w:color="auto"/>
        <w:right w:val="none" w:sz="0" w:space="0" w:color="auto"/>
      </w:divBdr>
    </w:div>
    <w:div w:id="554703720">
      <w:bodyDiv w:val="1"/>
      <w:marLeft w:val="0"/>
      <w:marRight w:val="0"/>
      <w:marTop w:val="0"/>
      <w:marBottom w:val="0"/>
      <w:divBdr>
        <w:top w:val="none" w:sz="0" w:space="0" w:color="auto"/>
        <w:left w:val="none" w:sz="0" w:space="0" w:color="auto"/>
        <w:bottom w:val="none" w:sz="0" w:space="0" w:color="auto"/>
        <w:right w:val="none" w:sz="0" w:space="0" w:color="auto"/>
      </w:divBdr>
    </w:div>
    <w:div w:id="559245442">
      <w:bodyDiv w:val="1"/>
      <w:marLeft w:val="0"/>
      <w:marRight w:val="0"/>
      <w:marTop w:val="0"/>
      <w:marBottom w:val="0"/>
      <w:divBdr>
        <w:top w:val="none" w:sz="0" w:space="0" w:color="auto"/>
        <w:left w:val="none" w:sz="0" w:space="0" w:color="auto"/>
        <w:bottom w:val="none" w:sz="0" w:space="0" w:color="auto"/>
        <w:right w:val="none" w:sz="0" w:space="0" w:color="auto"/>
      </w:divBdr>
    </w:div>
    <w:div w:id="578558240">
      <w:bodyDiv w:val="1"/>
      <w:marLeft w:val="0"/>
      <w:marRight w:val="0"/>
      <w:marTop w:val="0"/>
      <w:marBottom w:val="0"/>
      <w:divBdr>
        <w:top w:val="none" w:sz="0" w:space="0" w:color="auto"/>
        <w:left w:val="none" w:sz="0" w:space="0" w:color="auto"/>
        <w:bottom w:val="none" w:sz="0" w:space="0" w:color="auto"/>
        <w:right w:val="none" w:sz="0" w:space="0" w:color="auto"/>
      </w:divBdr>
    </w:div>
    <w:div w:id="598878734">
      <w:bodyDiv w:val="1"/>
      <w:marLeft w:val="0"/>
      <w:marRight w:val="0"/>
      <w:marTop w:val="0"/>
      <w:marBottom w:val="0"/>
      <w:divBdr>
        <w:top w:val="none" w:sz="0" w:space="0" w:color="auto"/>
        <w:left w:val="none" w:sz="0" w:space="0" w:color="auto"/>
        <w:bottom w:val="none" w:sz="0" w:space="0" w:color="auto"/>
        <w:right w:val="none" w:sz="0" w:space="0" w:color="auto"/>
      </w:divBdr>
    </w:div>
    <w:div w:id="601650145">
      <w:bodyDiv w:val="1"/>
      <w:marLeft w:val="0"/>
      <w:marRight w:val="0"/>
      <w:marTop w:val="0"/>
      <w:marBottom w:val="0"/>
      <w:divBdr>
        <w:top w:val="none" w:sz="0" w:space="0" w:color="auto"/>
        <w:left w:val="none" w:sz="0" w:space="0" w:color="auto"/>
        <w:bottom w:val="none" w:sz="0" w:space="0" w:color="auto"/>
        <w:right w:val="none" w:sz="0" w:space="0" w:color="auto"/>
      </w:divBdr>
    </w:div>
    <w:div w:id="601768236">
      <w:bodyDiv w:val="1"/>
      <w:marLeft w:val="0"/>
      <w:marRight w:val="0"/>
      <w:marTop w:val="0"/>
      <w:marBottom w:val="0"/>
      <w:divBdr>
        <w:top w:val="none" w:sz="0" w:space="0" w:color="auto"/>
        <w:left w:val="none" w:sz="0" w:space="0" w:color="auto"/>
        <w:bottom w:val="none" w:sz="0" w:space="0" w:color="auto"/>
        <w:right w:val="none" w:sz="0" w:space="0" w:color="auto"/>
      </w:divBdr>
    </w:div>
    <w:div w:id="602954107">
      <w:bodyDiv w:val="1"/>
      <w:marLeft w:val="0"/>
      <w:marRight w:val="0"/>
      <w:marTop w:val="0"/>
      <w:marBottom w:val="0"/>
      <w:divBdr>
        <w:top w:val="none" w:sz="0" w:space="0" w:color="auto"/>
        <w:left w:val="none" w:sz="0" w:space="0" w:color="auto"/>
        <w:bottom w:val="none" w:sz="0" w:space="0" w:color="auto"/>
        <w:right w:val="none" w:sz="0" w:space="0" w:color="auto"/>
      </w:divBdr>
    </w:div>
    <w:div w:id="626468353">
      <w:bodyDiv w:val="1"/>
      <w:marLeft w:val="0"/>
      <w:marRight w:val="0"/>
      <w:marTop w:val="0"/>
      <w:marBottom w:val="0"/>
      <w:divBdr>
        <w:top w:val="none" w:sz="0" w:space="0" w:color="auto"/>
        <w:left w:val="none" w:sz="0" w:space="0" w:color="auto"/>
        <w:bottom w:val="none" w:sz="0" w:space="0" w:color="auto"/>
        <w:right w:val="none" w:sz="0" w:space="0" w:color="auto"/>
      </w:divBdr>
    </w:div>
    <w:div w:id="663971339">
      <w:bodyDiv w:val="1"/>
      <w:marLeft w:val="0"/>
      <w:marRight w:val="0"/>
      <w:marTop w:val="0"/>
      <w:marBottom w:val="0"/>
      <w:divBdr>
        <w:top w:val="none" w:sz="0" w:space="0" w:color="auto"/>
        <w:left w:val="none" w:sz="0" w:space="0" w:color="auto"/>
        <w:bottom w:val="none" w:sz="0" w:space="0" w:color="auto"/>
        <w:right w:val="none" w:sz="0" w:space="0" w:color="auto"/>
      </w:divBdr>
    </w:div>
    <w:div w:id="664480445">
      <w:bodyDiv w:val="1"/>
      <w:marLeft w:val="0"/>
      <w:marRight w:val="0"/>
      <w:marTop w:val="0"/>
      <w:marBottom w:val="0"/>
      <w:divBdr>
        <w:top w:val="none" w:sz="0" w:space="0" w:color="auto"/>
        <w:left w:val="none" w:sz="0" w:space="0" w:color="auto"/>
        <w:bottom w:val="none" w:sz="0" w:space="0" w:color="auto"/>
        <w:right w:val="none" w:sz="0" w:space="0" w:color="auto"/>
      </w:divBdr>
    </w:div>
    <w:div w:id="675184165">
      <w:bodyDiv w:val="1"/>
      <w:marLeft w:val="0"/>
      <w:marRight w:val="0"/>
      <w:marTop w:val="0"/>
      <w:marBottom w:val="0"/>
      <w:divBdr>
        <w:top w:val="none" w:sz="0" w:space="0" w:color="auto"/>
        <w:left w:val="none" w:sz="0" w:space="0" w:color="auto"/>
        <w:bottom w:val="none" w:sz="0" w:space="0" w:color="auto"/>
        <w:right w:val="none" w:sz="0" w:space="0" w:color="auto"/>
      </w:divBdr>
    </w:div>
    <w:div w:id="684409052">
      <w:bodyDiv w:val="1"/>
      <w:marLeft w:val="0"/>
      <w:marRight w:val="0"/>
      <w:marTop w:val="0"/>
      <w:marBottom w:val="0"/>
      <w:divBdr>
        <w:top w:val="none" w:sz="0" w:space="0" w:color="auto"/>
        <w:left w:val="none" w:sz="0" w:space="0" w:color="auto"/>
        <w:bottom w:val="none" w:sz="0" w:space="0" w:color="auto"/>
        <w:right w:val="none" w:sz="0" w:space="0" w:color="auto"/>
      </w:divBdr>
    </w:div>
    <w:div w:id="709496056">
      <w:bodyDiv w:val="1"/>
      <w:marLeft w:val="0"/>
      <w:marRight w:val="0"/>
      <w:marTop w:val="0"/>
      <w:marBottom w:val="0"/>
      <w:divBdr>
        <w:top w:val="none" w:sz="0" w:space="0" w:color="auto"/>
        <w:left w:val="none" w:sz="0" w:space="0" w:color="auto"/>
        <w:bottom w:val="none" w:sz="0" w:space="0" w:color="auto"/>
        <w:right w:val="none" w:sz="0" w:space="0" w:color="auto"/>
      </w:divBdr>
    </w:div>
    <w:div w:id="715281993">
      <w:bodyDiv w:val="1"/>
      <w:marLeft w:val="0"/>
      <w:marRight w:val="0"/>
      <w:marTop w:val="0"/>
      <w:marBottom w:val="0"/>
      <w:divBdr>
        <w:top w:val="none" w:sz="0" w:space="0" w:color="auto"/>
        <w:left w:val="none" w:sz="0" w:space="0" w:color="auto"/>
        <w:bottom w:val="none" w:sz="0" w:space="0" w:color="auto"/>
        <w:right w:val="none" w:sz="0" w:space="0" w:color="auto"/>
      </w:divBdr>
    </w:div>
    <w:div w:id="753480827">
      <w:bodyDiv w:val="1"/>
      <w:marLeft w:val="0"/>
      <w:marRight w:val="0"/>
      <w:marTop w:val="0"/>
      <w:marBottom w:val="0"/>
      <w:divBdr>
        <w:top w:val="none" w:sz="0" w:space="0" w:color="auto"/>
        <w:left w:val="none" w:sz="0" w:space="0" w:color="auto"/>
        <w:bottom w:val="none" w:sz="0" w:space="0" w:color="auto"/>
        <w:right w:val="none" w:sz="0" w:space="0" w:color="auto"/>
      </w:divBdr>
    </w:div>
    <w:div w:id="800683531">
      <w:bodyDiv w:val="1"/>
      <w:marLeft w:val="0"/>
      <w:marRight w:val="0"/>
      <w:marTop w:val="0"/>
      <w:marBottom w:val="0"/>
      <w:divBdr>
        <w:top w:val="none" w:sz="0" w:space="0" w:color="auto"/>
        <w:left w:val="none" w:sz="0" w:space="0" w:color="auto"/>
        <w:bottom w:val="none" w:sz="0" w:space="0" w:color="auto"/>
        <w:right w:val="none" w:sz="0" w:space="0" w:color="auto"/>
      </w:divBdr>
    </w:div>
    <w:div w:id="804396032">
      <w:bodyDiv w:val="1"/>
      <w:marLeft w:val="0"/>
      <w:marRight w:val="0"/>
      <w:marTop w:val="0"/>
      <w:marBottom w:val="0"/>
      <w:divBdr>
        <w:top w:val="none" w:sz="0" w:space="0" w:color="auto"/>
        <w:left w:val="none" w:sz="0" w:space="0" w:color="auto"/>
        <w:bottom w:val="none" w:sz="0" w:space="0" w:color="auto"/>
        <w:right w:val="none" w:sz="0" w:space="0" w:color="auto"/>
      </w:divBdr>
    </w:div>
    <w:div w:id="808790818">
      <w:bodyDiv w:val="1"/>
      <w:marLeft w:val="0"/>
      <w:marRight w:val="0"/>
      <w:marTop w:val="0"/>
      <w:marBottom w:val="0"/>
      <w:divBdr>
        <w:top w:val="none" w:sz="0" w:space="0" w:color="auto"/>
        <w:left w:val="none" w:sz="0" w:space="0" w:color="auto"/>
        <w:bottom w:val="none" w:sz="0" w:space="0" w:color="auto"/>
        <w:right w:val="none" w:sz="0" w:space="0" w:color="auto"/>
      </w:divBdr>
    </w:div>
    <w:div w:id="843666084">
      <w:bodyDiv w:val="1"/>
      <w:marLeft w:val="0"/>
      <w:marRight w:val="0"/>
      <w:marTop w:val="0"/>
      <w:marBottom w:val="0"/>
      <w:divBdr>
        <w:top w:val="none" w:sz="0" w:space="0" w:color="auto"/>
        <w:left w:val="none" w:sz="0" w:space="0" w:color="auto"/>
        <w:bottom w:val="none" w:sz="0" w:space="0" w:color="auto"/>
        <w:right w:val="none" w:sz="0" w:space="0" w:color="auto"/>
      </w:divBdr>
    </w:div>
    <w:div w:id="848561651">
      <w:bodyDiv w:val="1"/>
      <w:marLeft w:val="0"/>
      <w:marRight w:val="0"/>
      <w:marTop w:val="0"/>
      <w:marBottom w:val="0"/>
      <w:divBdr>
        <w:top w:val="none" w:sz="0" w:space="0" w:color="auto"/>
        <w:left w:val="none" w:sz="0" w:space="0" w:color="auto"/>
        <w:bottom w:val="none" w:sz="0" w:space="0" w:color="auto"/>
        <w:right w:val="none" w:sz="0" w:space="0" w:color="auto"/>
      </w:divBdr>
    </w:div>
    <w:div w:id="849415240">
      <w:bodyDiv w:val="1"/>
      <w:marLeft w:val="0"/>
      <w:marRight w:val="0"/>
      <w:marTop w:val="0"/>
      <w:marBottom w:val="0"/>
      <w:divBdr>
        <w:top w:val="none" w:sz="0" w:space="0" w:color="auto"/>
        <w:left w:val="none" w:sz="0" w:space="0" w:color="auto"/>
        <w:bottom w:val="none" w:sz="0" w:space="0" w:color="auto"/>
        <w:right w:val="none" w:sz="0" w:space="0" w:color="auto"/>
      </w:divBdr>
    </w:div>
    <w:div w:id="856895439">
      <w:bodyDiv w:val="1"/>
      <w:marLeft w:val="0"/>
      <w:marRight w:val="0"/>
      <w:marTop w:val="0"/>
      <w:marBottom w:val="0"/>
      <w:divBdr>
        <w:top w:val="none" w:sz="0" w:space="0" w:color="auto"/>
        <w:left w:val="none" w:sz="0" w:space="0" w:color="auto"/>
        <w:bottom w:val="none" w:sz="0" w:space="0" w:color="auto"/>
        <w:right w:val="none" w:sz="0" w:space="0" w:color="auto"/>
      </w:divBdr>
    </w:div>
    <w:div w:id="872227530">
      <w:bodyDiv w:val="1"/>
      <w:marLeft w:val="0"/>
      <w:marRight w:val="0"/>
      <w:marTop w:val="0"/>
      <w:marBottom w:val="0"/>
      <w:divBdr>
        <w:top w:val="none" w:sz="0" w:space="0" w:color="auto"/>
        <w:left w:val="none" w:sz="0" w:space="0" w:color="auto"/>
        <w:bottom w:val="none" w:sz="0" w:space="0" w:color="auto"/>
        <w:right w:val="none" w:sz="0" w:space="0" w:color="auto"/>
      </w:divBdr>
    </w:div>
    <w:div w:id="908689304">
      <w:bodyDiv w:val="1"/>
      <w:marLeft w:val="0"/>
      <w:marRight w:val="0"/>
      <w:marTop w:val="0"/>
      <w:marBottom w:val="0"/>
      <w:divBdr>
        <w:top w:val="none" w:sz="0" w:space="0" w:color="auto"/>
        <w:left w:val="none" w:sz="0" w:space="0" w:color="auto"/>
        <w:bottom w:val="none" w:sz="0" w:space="0" w:color="auto"/>
        <w:right w:val="none" w:sz="0" w:space="0" w:color="auto"/>
      </w:divBdr>
    </w:div>
    <w:div w:id="915359151">
      <w:bodyDiv w:val="1"/>
      <w:marLeft w:val="0"/>
      <w:marRight w:val="0"/>
      <w:marTop w:val="0"/>
      <w:marBottom w:val="0"/>
      <w:divBdr>
        <w:top w:val="none" w:sz="0" w:space="0" w:color="auto"/>
        <w:left w:val="none" w:sz="0" w:space="0" w:color="auto"/>
        <w:bottom w:val="none" w:sz="0" w:space="0" w:color="auto"/>
        <w:right w:val="none" w:sz="0" w:space="0" w:color="auto"/>
      </w:divBdr>
    </w:div>
    <w:div w:id="935331802">
      <w:bodyDiv w:val="1"/>
      <w:marLeft w:val="0"/>
      <w:marRight w:val="0"/>
      <w:marTop w:val="0"/>
      <w:marBottom w:val="0"/>
      <w:divBdr>
        <w:top w:val="none" w:sz="0" w:space="0" w:color="auto"/>
        <w:left w:val="none" w:sz="0" w:space="0" w:color="auto"/>
        <w:bottom w:val="none" w:sz="0" w:space="0" w:color="auto"/>
        <w:right w:val="none" w:sz="0" w:space="0" w:color="auto"/>
      </w:divBdr>
    </w:div>
    <w:div w:id="939072051">
      <w:bodyDiv w:val="1"/>
      <w:marLeft w:val="0"/>
      <w:marRight w:val="0"/>
      <w:marTop w:val="0"/>
      <w:marBottom w:val="0"/>
      <w:divBdr>
        <w:top w:val="none" w:sz="0" w:space="0" w:color="auto"/>
        <w:left w:val="none" w:sz="0" w:space="0" w:color="auto"/>
        <w:bottom w:val="none" w:sz="0" w:space="0" w:color="auto"/>
        <w:right w:val="none" w:sz="0" w:space="0" w:color="auto"/>
      </w:divBdr>
    </w:div>
    <w:div w:id="944728114">
      <w:bodyDiv w:val="1"/>
      <w:marLeft w:val="0"/>
      <w:marRight w:val="0"/>
      <w:marTop w:val="0"/>
      <w:marBottom w:val="0"/>
      <w:divBdr>
        <w:top w:val="none" w:sz="0" w:space="0" w:color="auto"/>
        <w:left w:val="none" w:sz="0" w:space="0" w:color="auto"/>
        <w:bottom w:val="none" w:sz="0" w:space="0" w:color="auto"/>
        <w:right w:val="none" w:sz="0" w:space="0" w:color="auto"/>
      </w:divBdr>
    </w:div>
    <w:div w:id="977220536">
      <w:bodyDiv w:val="1"/>
      <w:marLeft w:val="0"/>
      <w:marRight w:val="0"/>
      <w:marTop w:val="0"/>
      <w:marBottom w:val="0"/>
      <w:divBdr>
        <w:top w:val="none" w:sz="0" w:space="0" w:color="auto"/>
        <w:left w:val="none" w:sz="0" w:space="0" w:color="auto"/>
        <w:bottom w:val="none" w:sz="0" w:space="0" w:color="auto"/>
        <w:right w:val="none" w:sz="0" w:space="0" w:color="auto"/>
      </w:divBdr>
    </w:div>
    <w:div w:id="981156470">
      <w:bodyDiv w:val="1"/>
      <w:marLeft w:val="0"/>
      <w:marRight w:val="0"/>
      <w:marTop w:val="0"/>
      <w:marBottom w:val="0"/>
      <w:divBdr>
        <w:top w:val="none" w:sz="0" w:space="0" w:color="auto"/>
        <w:left w:val="none" w:sz="0" w:space="0" w:color="auto"/>
        <w:bottom w:val="none" w:sz="0" w:space="0" w:color="auto"/>
        <w:right w:val="none" w:sz="0" w:space="0" w:color="auto"/>
      </w:divBdr>
    </w:div>
    <w:div w:id="983702360">
      <w:bodyDiv w:val="1"/>
      <w:marLeft w:val="0"/>
      <w:marRight w:val="0"/>
      <w:marTop w:val="0"/>
      <w:marBottom w:val="0"/>
      <w:divBdr>
        <w:top w:val="none" w:sz="0" w:space="0" w:color="auto"/>
        <w:left w:val="none" w:sz="0" w:space="0" w:color="auto"/>
        <w:bottom w:val="none" w:sz="0" w:space="0" w:color="auto"/>
        <w:right w:val="none" w:sz="0" w:space="0" w:color="auto"/>
      </w:divBdr>
    </w:div>
    <w:div w:id="1033189926">
      <w:bodyDiv w:val="1"/>
      <w:marLeft w:val="0"/>
      <w:marRight w:val="0"/>
      <w:marTop w:val="0"/>
      <w:marBottom w:val="0"/>
      <w:divBdr>
        <w:top w:val="none" w:sz="0" w:space="0" w:color="auto"/>
        <w:left w:val="none" w:sz="0" w:space="0" w:color="auto"/>
        <w:bottom w:val="none" w:sz="0" w:space="0" w:color="auto"/>
        <w:right w:val="none" w:sz="0" w:space="0" w:color="auto"/>
      </w:divBdr>
    </w:div>
    <w:div w:id="1072389222">
      <w:bodyDiv w:val="1"/>
      <w:marLeft w:val="0"/>
      <w:marRight w:val="0"/>
      <w:marTop w:val="0"/>
      <w:marBottom w:val="0"/>
      <w:divBdr>
        <w:top w:val="none" w:sz="0" w:space="0" w:color="auto"/>
        <w:left w:val="none" w:sz="0" w:space="0" w:color="auto"/>
        <w:bottom w:val="none" w:sz="0" w:space="0" w:color="auto"/>
        <w:right w:val="none" w:sz="0" w:space="0" w:color="auto"/>
      </w:divBdr>
    </w:div>
    <w:div w:id="1090545818">
      <w:bodyDiv w:val="1"/>
      <w:marLeft w:val="0"/>
      <w:marRight w:val="0"/>
      <w:marTop w:val="0"/>
      <w:marBottom w:val="0"/>
      <w:divBdr>
        <w:top w:val="none" w:sz="0" w:space="0" w:color="auto"/>
        <w:left w:val="none" w:sz="0" w:space="0" w:color="auto"/>
        <w:bottom w:val="none" w:sz="0" w:space="0" w:color="auto"/>
        <w:right w:val="none" w:sz="0" w:space="0" w:color="auto"/>
      </w:divBdr>
    </w:div>
    <w:div w:id="1108964127">
      <w:bodyDiv w:val="1"/>
      <w:marLeft w:val="0"/>
      <w:marRight w:val="0"/>
      <w:marTop w:val="0"/>
      <w:marBottom w:val="0"/>
      <w:divBdr>
        <w:top w:val="none" w:sz="0" w:space="0" w:color="auto"/>
        <w:left w:val="none" w:sz="0" w:space="0" w:color="auto"/>
        <w:bottom w:val="none" w:sz="0" w:space="0" w:color="auto"/>
        <w:right w:val="none" w:sz="0" w:space="0" w:color="auto"/>
      </w:divBdr>
    </w:div>
    <w:div w:id="1132671401">
      <w:bodyDiv w:val="1"/>
      <w:marLeft w:val="0"/>
      <w:marRight w:val="0"/>
      <w:marTop w:val="0"/>
      <w:marBottom w:val="0"/>
      <w:divBdr>
        <w:top w:val="none" w:sz="0" w:space="0" w:color="auto"/>
        <w:left w:val="none" w:sz="0" w:space="0" w:color="auto"/>
        <w:bottom w:val="none" w:sz="0" w:space="0" w:color="auto"/>
        <w:right w:val="none" w:sz="0" w:space="0" w:color="auto"/>
      </w:divBdr>
    </w:div>
    <w:div w:id="1153984149">
      <w:bodyDiv w:val="1"/>
      <w:marLeft w:val="0"/>
      <w:marRight w:val="0"/>
      <w:marTop w:val="0"/>
      <w:marBottom w:val="0"/>
      <w:divBdr>
        <w:top w:val="none" w:sz="0" w:space="0" w:color="auto"/>
        <w:left w:val="none" w:sz="0" w:space="0" w:color="auto"/>
        <w:bottom w:val="none" w:sz="0" w:space="0" w:color="auto"/>
        <w:right w:val="none" w:sz="0" w:space="0" w:color="auto"/>
      </w:divBdr>
    </w:div>
    <w:div w:id="1163354203">
      <w:bodyDiv w:val="1"/>
      <w:marLeft w:val="0"/>
      <w:marRight w:val="0"/>
      <w:marTop w:val="0"/>
      <w:marBottom w:val="0"/>
      <w:divBdr>
        <w:top w:val="none" w:sz="0" w:space="0" w:color="auto"/>
        <w:left w:val="none" w:sz="0" w:space="0" w:color="auto"/>
        <w:bottom w:val="none" w:sz="0" w:space="0" w:color="auto"/>
        <w:right w:val="none" w:sz="0" w:space="0" w:color="auto"/>
      </w:divBdr>
    </w:div>
    <w:div w:id="1164706851">
      <w:bodyDiv w:val="1"/>
      <w:marLeft w:val="0"/>
      <w:marRight w:val="0"/>
      <w:marTop w:val="0"/>
      <w:marBottom w:val="0"/>
      <w:divBdr>
        <w:top w:val="none" w:sz="0" w:space="0" w:color="auto"/>
        <w:left w:val="none" w:sz="0" w:space="0" w:color="auto"/>
        <w:bottom w:val="none" w:sz="0" w:space="0" w:color="auto"/>
        <w:right w:val="none" w:sz="0" w:space="0" w:color="auto"/>
      </w:divBdr>
    </w:div>
    <w:div w:id="1171218068">
      <w:bodyDiv w:val="1"/>
      <w:marLeft w:val="0"/>
      <w:marRight w:val="0"/>
      <w:marTop w:val="0"/>
      <w:marBottom w:val="0"/>
      <w:divBdr>
        <w:top w:val="none" w:sz="0" w:space="0" w:color="auto"/>
        <w:left w:val="none" w:sz="0" w:space="0" w:color="auto"/>
        <w:bottom w:val="none" w:sz="0" w:space="0" w:color="auto"/>
        <w:right w:val="none" w:sz="0" w:space="0" w:color="auto"/>
      </w:divBdr>
    </w:div>
    <w:div w:id="1198546209">
      <w:bodyDiv w:val="1"/>
      <w:marLeft w:val="0"/>
      <w:marRight w:val="0"/>
      <w:marTop w:val="0"/>
      <w:marBottom w:val="0"/>
      <w:divBdr>
        <w:top w:val="none" w:sz="0" w:space="0" w:color="auto"/>
        <w:left w:val="none" w:sz="0" w:space="0" w:color="auto"/>
        <w:bottom w:val="none" w:sz="0" w:space="0" w:color="auto"/>
        <w:right w:val="none" w:sz="0" w:space="0" w:color="auto"/>
      </w:divBdr>
    </w:div>
    <w:div w:id="1223322126">
      <w:bodyDiv w:val="1"/>
      <w:marLeft w:val="0"/>
      <w:marRight w:val="0"/>
      <w:marTop w:val="0"/>
      <w:marBottom w:val="0"/>
      <w:divBdr>
        <w:top w:val="none" w:sz="0" w:space="0" w:color="auto"/>
        <w:left w:val="none" w:sz="0" w:space="0" w:color="auto"/>
        <w:bottom w:val="none" w:sz="0" w:space="0" w:color="auto"/>
        <w:right w:val="none" w:sz="0" w:space="0" w:color="auto"/>
      </w:divBdr>
    </w:div>
    <w:div w:id="1237394697">
      <w:bodyDiv w:val="1"/>
      <w:marLeft w:val="0"/>
      <w:marRight w:val="0"/>
      <w:marTop w:val="0"/>
      <w:marBottom w:val="0"/>
      <w:divBdr>
        <w:top w:val="none" w:sz="0" w:space="0" w:color="auto"/>
        <w:left w:val="none" w:sz="0" w:space="0" w:color="auto"/>
        <w:bottom w:val="none" w:sz="0" w:space="0" w:color="auto"/>
        <w:right w:val="none" w:sz="0" w:space="0" w:color="auto"/>
      </w:divBdr>
    </w:div>
    <w:div w:id="1244531653">
      <w:bodyDiv w:val="1"/>
      <w:marLeft w:val="0"/>
      <w:marRight w:val="0"/>
      <w:marTop w:val="0"/>
      <w:marBottom w:val="0"/>
      <w:divBdr>
        <w:top w:val="none" w:sz="0" w:space="0" w:color="auto"/>
        <w:left w:val="none" w:sz="0" w:space="0" w:color="auto"/>
        <w:bottom w:val="none" w:sz="0" w:space="0" w:color="auto"/>
        <w:right w:val="none" w:sz="0" w:space="0" w:color="auto"/>
      </w:divBdr>
    </w:div>
    <w:div w:id="1273434938">
      <w:bodyDiv w:val="1"/>
      <w:marLeft w:val="0"/>
      <w:marRight w:val="0"/>
      <w:marTop w:val="0"/>
      <w:marBottom w:val="0"/>
      <w:divBdr>
        <w:top w:val="none" w:sz="0" w:space="0" w:color="auto"/>
        <w:left w:val="none" w:sz="0" w:space="0" w:color="auto"/>
        <w:bottom w:val="none" w:sz="0" w:space="0" w:color="auto"/>
        <w:right w:val="none" w:sz="0" w:space="0" w:color="auto"/>
      </w:divBdr>
    </w:div>
    <w:div w:id="1298996519">
      <w:bodyDiv w:val="1"/>
      <w:marLeft w:val="0"/>
      <w:marRight w:val="0"/>
      <w:marTop w:val="0"/>
      <w:marBottom w:val="0"/>
      <w:divBdr>
        <w:top w:val="none" w:sz="0" w:space="0" w:color="auto"/>
        <w:left w:val="none" w:sz="0" w:space="0" w:color="auto"/>
        <w:bottom w:val="none" w:sz="0" w:space="0" w:color="auto"/>
        <w:right w:val="none" w:sz="0" w:space="0" w:color="auto"/>
      </w:divBdr>
    </w:div>
    <w:div w:id="1318000835">
      <w:bodyDiv w:val="1"/>
      <w:marLeft w:val="0"/>
      <w:marRight w:val="0"/>
      <w:marTop w:val="0"/>
      <w:marBottom w:val="0"/>
      <w:divBdr>
        <w:top w:val="none" w:sz="0" w:space="0" w:color="auto"/>
        <w:left w:val="none" w:sz="0" w:space="0" w:color="auto"/>
        <w:bottom w:val="none" w:sz="0" w:space="0" w:color="auto"/>
        <w:right w:val="none" w:sz="0" w:space="0" w:color="auto"/>
      </w:divBdr>
    </w:div>
    <w:div w:id="1387098196">
      <w:bodyDiv w:val="1"/>
      <w:marLeft w:val="0"/>
      <w:marRight w:val="0"/>
      <w:marTop w:val="0"/>
      <w:marBottom w:val="0"/>
      <w:divBdr>
        <w:top w:val="none" w:sz="0" w:space="0" w:color="auto"/>
        <w:left w:val="none" w:sz="0" w:space="0" w:color="auto"/>
        <w:bottom w:val="none" w:sz="0" w:space="0" w:color="auto"/>
        <w:right w:val="none" w:sz="0" w:space="0" w:color="auto"/>
      </w:divBdr>
    </w:div>
    <w:div w:id="1412655953">
      <w:bodyDiv w:val="1"/>
      <w:marLeft w:val="0"/>
      <w:marRight w:val="0"/>
      <w:marTop w:val="0"/>
      <w:marBottom w:val="0"/>
      <w:divBdr>
        <w:top w:val="none" w:sz="0" w:space="0" w:color="auto"/>
        <w:left w:val="none" w:sz="0" w:space="0" w:color="auto"/>
        <w:bottom w:val="none" w:sz="0" w:space="0" w:color="auto"/>
        <w:right w:val="none" w:sz="0" w:space="0" w:color="auto"/>
      </w:divBdr>
    </w:div>
    <w:div w:id="1413509436">
      <w:bodyDiv w:val="1"/>
      <w:marLeft w:val="0"/>
      <w:marRight w:val="0"/>
      <w:marTop w:val="0"/>
      <w:marBottom w:val="0"/>
      <w:divBdr>
        <w:top w:val="none" w:sz="0" w:space="0" w:color="auto"/>
        <w:left w:val="none" w:sz="0" w:space="0" w:color="auto"/>
        <w:bottom w:val="none" w:sz="0" w:space="0" w:color="auto"/>
        <w:right w:val="none" w:sz="0" w:space="0" w:color="auto"/>
      </w:divBdr>
    </w:div>
    <w:div w:id="1452944567">
      <w:bodyDiv w:val="1"/>
      <w:marLeft w:val="0"/>
      <w:marRight w:val="0"/>
      <w:marTop w:val="0"/>
      <w:marBottom w:val="0"/>
      <w:divBdr>
        <w:top w:val="none" w:sz="0" w:space="0" w:color="auto"/>
        <w:left w:val="none" w:sz="0" w:space="0" w:color="auto"/>
        <w:bottom w:val="none" w:sz="0" w:space="0" w:color="auto"/>
        <w:right w:val="none" w:sz="0" w:space="0" w:color="auto"/>
      </w:divBdr>
    </w:div>
    <w:div w:id="1502811352">
      <w:bodyDiv w:val="1"/>
      <w:marLeft w:val="0"/>
      <w:marRight w:val="0"/>
      <w:marTop w:val="0"/>
      <w:marBottom w:val="0"/>
      <w:divBdr>
        <w:top w:val="none" w:sz="0" w:space="0" w:color="auto"/>
        <w:left w:val="none" w:sz="0" w:space="0" w:color="auto"/>
        <w:bottom w:val="none" w:sz="0" w:space="0" w:color="auto"/>
        <w:right w:val="none" w:sz="0" w:space="0" w:color="auto"/>
      </w:divBdr>
    </w:div>
    <w:div w:id="1536699521">
      <w:bodyDiv w:val="1"/>
      <w:marLeft w:val="0"/>
      <w:marRight w:val="0"/>
      <w:marTop w:val="0"/>
      <w:marBottom w:val="0"/>
      <w:divBdr>
        <w:top w:val="none" w:sz="0" w:space="0" w:color="auto"/>
        <w:left w:val="none" w:sz="0" w:space="0" w:color="auto"/>
        <w:bottom w:val="none" w:sz="0" w:space="0" w:color="auto"/>
        <w:right w:val="none" w:sz="0" w:space="0" w:color="auto"/>
      </w:divBdr>
    </w:div>
    <w:div w:id="1567643812">
      <w:bodyDiv w:val="1"/>
      <w:marLeft w:val="0"/>
      <w:marRight w:val="0"/>
      <w:marTop w:val="0"/>
      <w:marBottom w:val="0"/>
      <w:divBdr>
        <w:top w:val="none" w:sz="0" w:space="0" w:color="auto"/>
        <w:left w:val="none" w:sz="0" w:space="0" w:color="auto"/>
        <w:bottom w:val="none" w:sz="0" w:space="0" w:color="auto"/>
        <w:right w:val="none" w:sz="0" w:space="0" w:color="auto"/>
      </w:divBdr>
    </w:div>
    <w:div w:id="1599831428">
      <w:bodyDiv w:val="1"/>
      <w:marLeft w:val="0"/>
      <w:marRight w:val="0"/>
      <w:marTop w:val="0"/>
      <w:marBottom w:val="0"/>
      <w:divBdr>
        <w:top w:val="none" w:sz="0" w:space="0" w:color="auto"/>
        <w:left w:val="none" w:sz="0" w:space="0" w:color="auto"/>
        <w:bottom w:val="none" w:sz="0" w:space="0" w:color="auto"/>
        <w:right w:val="none" w:sz="0" w:space="0" w:color="auto"/>
      </w:divBdr>
    </w:div>
    <w:div w:id="1646206351">
      <w:bodyDiv w:val="1"/>
      <w:marLeft w:val="0"/>
      <w:marRight w:val="0"/>
      <w:marTop w:val="0"/>
      <w:marBottom w:val="0"/>
      <w:divBdr>
        <w:top w:val="none" w:sz="0" w:space="0" w:color="auto"/>
        <w:left w:val="none" w:sz="0" w:space="0" w:color="auto"/>
        <w:bottom w:val="none" w:sz="0" w:space="0" w:color="auto"/>
        <w:right w:val="none" w:sz="0" w:space="0" w:color="auto"/>
      </w:divBdr>
    </w:div>
    <w:div w:id="1699812501">
      <w:bodyDiv w:val="1"/>
      <w:marLeft w:val="0"/>
      <w:marRight w:val="0"/>
      <w:marTop w:val="0"/>
      <w:marBottom w:val="0"/>
      <w:divBdr>
        <w:top w:val="none" w:sz="0" w:space="0" w:color="auto"/>
        <w:left w:val="none" w:sz="0" w:space="0" w:color="auto"/>
        <w:bottom w:val="none" w:sz="0" w:space="0" w:color="auto"/>
        <w:right w:val="none" w:sz="0" w:space="0" w:color="auto"/>
      </w:divBdr>
    </w:div>
    <w:div w:id="1701079559">
      <w:bodyDiv w:val="1"/>
      <w:marLeft w:val="0"/>
      <w:marRight w:val="0"/>
      <w:marTop w:val="0"/>
      <w:marBottom w:val="0"/>
      <w:divBdr>
        <w:top w:val="none" w:sz="0" w:space="0" w:color="auto"/>
        <w:left w:val="none" w:sz="0" w:space="0" w:color="auto"/>
        <w:bottom w:val="none" w:sz="0" w:space="0" w:color="auto"/>
        <w:right w:val="none" w:sz="0" w:space="0" w:color="auto"/>
      </w:divBdr>
    </w:div>
    <w:div w:id="1701783254">
      <w:bodyDiv w:val="1"/>
      <w:marLeft w:val="0"/>
      <w:marRight w:val="0"/>
      <w:marTop w:val="0"/>
      <w:marBottom w:val="0"/>
      <w:divBdr>
        <w:top w:val="none" w:sz="0" w:space="0" w:color="auto"/>
        <w:left w:val="none" w:sz="0" w:space="0" w:color="auto"/>
        <w:bottom w:val="none" w:sz="0" w:space="0" w:color="auto"/>
        <w:right w:val="none" w:sz="0" w:space="0" w:color="auto"/>
      </w:divBdr>
    </w:div>
    <w:div w:id="1735614741">
      <w:bodyDiv w:val="1"/>
      <w:marLeft w:val="0"/>
      <w:marRight w:val="0"/>
      <w:marTop w:val="0"/>
      <w:marBottom w:val="0"/>
      <w:divBdr>
        <w:top w:val="none" w:sz="0" w:space="0" w:color="auto"/>
        <w:left w:val="none" w:sz="0" w:space="0" w:color="auto"/>
        <w:bottom w:val="none" w:sz="0" w:space="0" w:color="auto"/>
        <w:right w:val="none" w:sz="0" w:space="0" w:color="auto"/>
      </w:divBdr>
    </w:div>
    <w:div w:id="1786342384">
      <w:bodyDiv w:val="1"/>
      <w:marLeft w:val="0"/>
      <w:marRight w:val="0"/>
      <w:marTop w:val="0"/>
      <w:marBottom w:val="0"/>
      <w:divBdr>
        <w:top w:val="none" w:sz="0" w:space="0" w:color="auto"/>
        <w:left w:val="none" w:sz="0" w:space="0" w:color="auto"/>
        <w:bottom w:val="none" w:sz="0" w:space="0" w:color="auto"/>
        <w:right w:val="none" w:sz="0" w:space="0" w:color="auto"/>
      </w:divBdr>
    </w:div>
    <w:div w:id="1791434826">
      <w:bodyDiv w:val="1"/>
      <w:marLeft w:val="0"/>
      <w:marRight w:val="0"/>
      <w:marTop w:val="0"/>
      <w:marBottom w:val="0"/>
      <w:divBdr>
        <w:top w:val="none" w:sz="0" w:space="0" w:color="auto"/>
        <w:left w:val="none" w:sz="0" w:space="0" w:color="auto"/>
        <w:bottom w:val="none" w:sz="0" w:space="0" w:color="auto"/>
        <w:right w:val="none" w:sz="0" w:space="0" w:color="auto"/>
      </w:divBdr>
    </w:div>
    <w:div w:id="1825706457">
      <w:bodyDiv w:val="1"/>
      <w:marLeft w:val="0"/>
      <w:marRight w:val="0"/>
      <w:marTop w:val="0"/>
      <w:marBottom w:val="0"/>
      <w:divBdr>
        <w:top w:val="none" w:sz="0" w:space="0" w:color="auto"/>
        <w:left w:val="none" w:sz="0" w:space="0" w:color="auto"/>
        <w:bottom w:val="none" w:sz="0" w:space="0" w:color="auto"/>
        <w:right w:val="none" w:sz="0" w:space="0" w:color="auto"/>
      </w:divBdr>
    </w:div>
    <w:div w:id="1925451352">
      <w:bodyDiv w:val="1"/>
      <w:marLeft w:val="0"/>
      <w:marRight w:val="0"/>
      <w:marTop w:val="0"/>
      <w:marBottom w:val="0"/>
      <w:divBdr>
        <w:top w:val="none" w:sz="0" w:space="0" w:color="auto"/>
        <w:left w:val="none" w:sz="0" w:space="0" w:color="auto"/>
        <w:bottom w:val="none" w:sz="0" w:space="0" w:color="auto"/>
        <w:right w:val="none" w:sz="0" w:space="0" w:color="auto"/>
      </w:divBdr>
    </w:div>
    <w:div w:id="1927613802">
      <w:bodyDiv w:val="1"/>
      <w:marLeft w:val="0"/>
      <w:marRight w:val="0"/>
      <w:marTop w:val="0"/>
      <w:marBottom w:val="0"/>
      <w:divBdr>
        <w:top w:val="none" w:sz="0" w:space="0" w:color="auto"/>
        <w:left w:val="none" w:sz="0" w:space="0" w:color="auto"/>
        <w:bottom w:val="none" w:sz="0" w:space="0" w:color="auto"/>
        <w:right w:val="none" w:sz="0" w:space="0" w:color="auto"/>
      </w:divBdr>
    </w:div>
    <w:div w:id="1937589942">
      <w:bodyDiv w:val="1"/>
      <w:marLeft w:val="0"/>
      <w:marRight w:val="0"/>
      <w:marTop w:val="0"/>
      <w:marBottom w:val="0"/>
      <w:divBdr>
        <w:top w:val="none" w:sz="0" w:space="0" w:color="auto"/>
        <w:left w:val="none" w:sz="0" w:space="0" w:color="auto"/>
        <w:bottom w:val="none" w:sz="0" w:space="0" w:color="auto"/>
        <w:right w:val="none" w:sz="0" w:space="0" w:color="auto"/>
      </w:divBdr>
    </w:div>
    <w:div w:id="1950234644">
      <w:bodyDiv w:val="1"/>
      <w:marLeft w:val="0"/>
      <w:marRight w:val="0"/>
      <w:marTop w:val="0"/>
      <w:marBottom w:val="0"/>
      <w:divBdr>
        <w:top w:val="none" w:sz="0" w:space="0" w:color="auto"/>
        <w:left w:val="none" w:sz="0" w:space="0" w:color="auto"/>
        <w:bottom w:val="none" w:sz="0" w:space="0" w:color="auto"/>
        <w:right w:val="none" w:sz="0" w:space="0" w:color="auto"/>
      </w:divBdr>
    </w:div>
    <w:div w:id="1954088894">
      <w:bodyDiv w:val="1"/>
      <w:marLeft w:val="0"/>
      <w:marRight w:val="0"/>
      <w:marTop w:val="0"/>
      <w:marBottom w:val="0"/>
      <w:divBdr>
        <w:top w:val="none" w:sz="0" w:space="0" w:color="auto"/>
        <w:left w:val="none" w:sz="0" w:space="0" w:color="auto"/>
        <w:bottom w:val="none" w:sz="0" w:space="0" w:color="auto"/>
        <w:right w:val="none" w:sz="0" w:space="0" w:color="auto"/>
      </w:divBdr>
    </w:div>
    <w:div w:id="1959139237">
      <w:bodyDiv w:val="1"/>
      <w:marLeft w:val="0"/>
      <w:marRight w:val="0"/>
      <w:marTop w:val="0"/>
      <w:marBottom w:val="0"/>
      <w:divBdr>
        <w:top w:val="none" w:sz="0" w:space="0" w:color="auto"/>
        <w:left w:val="none" w:sz="0" w:space="0" w:color="auto"/>
        <w:bottom w:val="none" w:sz="0" w:space="0" w:color="auto"/>
        <w:right w:val="none" w:sz="0" w:space="0" w:color="auto"/>
      </w:divBdr>
    </w:div>
    <w:div w:id="2027437221">
      <w:bodyDiv w:val="1"/>
      <w:marLeft w:val="0"/>
      <w:marRight w:val="0"/>
      <w:marTop w:val="0"/>
      <w:marBottom w:val="0"/>
      <w:divBdr>
        <w:top w:val="none" w:sz="0" w:space="0" w:color="auto"/>
        <w:left w:val="none" w:sz="0" w:space="0" w:color="auto"/>
        <w:bottom w:val="none" w:sz="0" w:space="0" w:color="auto"/>
        <w:right w:val="none" w:sz="0" w:space="0" w:color="auto"/>
      </w:divBdr>
    </w:div>
    <w:div w:id="2038432000">
      <w:bodyDiv w:val="1"/>
      <w:marLeft w:val="0"/>
      <w:marRight w:val="0"/>
      <w:marTop w:val="0"/>
      <w:marBottom w:val="0"/>
      <w:divBdr>
        <w:top w:val="none" w:sz="0" w:space="0" w:color="auto"/>
        <w:left w:val="none" w:sz="0" w:space="0" w:color="auto"/>
        <w:bottom w:val="none" w:sz="0" w:space="0" w:color="auto"/>
        <w:right w:val="none" w:sz="0" w:space="0" w:color="auto"/>
      </w:divBdr>
    </w:div>
    <w:div w:id="2065908238">
      <w:bodyDiv w:val="1"/>
      <w:marLeft w:val="0"/>
      <w:marRight w:val="0"/>
      <w:marTop w:val="0"/>
      <w:marBottom w:val="0"/>
      <w:divBdr>
        <w:top w:val="none" w:sz="0" w:space="0" w:color="auto"/>
        <w:left w:val="none" w:sz="0" w:space="0" w:color="auto"/>
        <w:bottom w:val="none" w:sz="0" w:space="0" w:color="auto"/>
        <w:right w:val="none" w:sz="0" w:space="0" w:color="auto"/>
      </w:divBdr>
    </w:div>
    <w:div w:id="2073770643">
      <w:bodyDiv w:val="1"/>
      <w:marLeft w:val="0"/>
      <w:marRight w:val="0"/>
      <w:marTop w:val="0"/>
      <w:marBottom w:val="0"/>
      <w:divBdr>
        <w:top w:val="none" w:sz="0" w:space="0" w:color="auto"/>
        <w:left w:val="none" w:sz="0" w:space="0" w:color="auto"/>
        <w:bottom w:val="none" w:sz="0" w:space="0" w:color="auto"/>
        <w:right w:val="none" w:sz="0" w:space="0" w:color="auto"/>
      </w:divBdr>
    </w:div>
    <w:div w:id="2121679464">
      <w:bodyDiv w:val="1"/>
      <w:marLeft w:val="0"/>
      <w:marRight w:val="0"/>
      <w:marTop w:val="0"/>
      <w:marBottom w:val="0"/>
      <w:divBdr>
        <w:top w:val="none" w:sz="0" w:space="0" w:color="auto"/>
        <w:left w:val="none" w:sz="0" w:space="0" w:color="auto"/>
        <w:bottom w:val="none" w:sz="0" w:space="0" w:color="auto"/>
        <w:right w:val="none" w:sz="0" w:space="0" w:color="auto"/>
      </w:divBdr>
    </w:div>
    <w:div w:id="2133160171">
      <w:bodyDiv w:val="1"/>
      <w:marLeft w:val="0"/>
      <w:marRight w:val="0"/>
      <w:marTop w:val="0"/>
      <w:marBottom w:val="0"/>
      <w:divBdr>
        <w:top w:val="none" w:sz="0" w:space="0" w:color="auto"/>
        <w:left w:val="none" w:sz="0" w:space="0" w:color="auto"/>
        <w:bottom w:val="none" w:sz="0" w:space="0" w:color="auto"/>
        <w:right w:val="none" w:sz="0" w:space="0" w:color="auto"/>
      </w:divBdr>
    </w:div>
    <w:div w:id="2141920905">
      <w:bodyDiv w:val="1"/>
      <w:marLeft w:val="0"/>
      <w:marRight w:val="0"/>
      <w:marTop w:val="0"/>
      <w:marBottom w:val="0"/>
      <w:divBdr>
        <w:top w:val="none" w:sz="0" w:space="0" w:color="auto"/>
        <w:left w:val="none" w:sz="0" w:space="0" w:color="auto"/>
        <w:bottom w:val="none" w:sz="0" w:space="0" w:color="auto"/>
        <w:right w:val="none" w:sz="0" w:space="0" w:color="auto"/>
      </w:divBdr>
      <w:divsChild>
        <w:div w:id="121195645">
          <w:marLeft w:val="1166"/>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image" Target="media/image30.emf"/><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e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0.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50.emf"/><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6.png"/><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0.jpeg"/><Relationship Id="rId22" Type="http://schemas.openxmlformats.org/officeDocument/2006/relationships/image" Target="media/image5.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14ACEDD333C094D8E01505B8347C67C" ma:contentTypeVersion="6" ma:contentTypeDescription="Create a new document." ma:contentTypeScope="" ma:versionID="ce14e3db20f3c3f893f05d94b6df0b87">
  <xsd:schema xmlns:xsd="http://www.w3.org/2001/XMLSchema" xmlns:xs="http://www.w3.org/2001/XMLSchema" xmlns:p="http://schemas.microsoft.com/office/2006/metadata/properties" xmlns:ns2="b610a5b2-b868-47fe-8071-c30be003c1e3" xmlns:ns3="59d8bcb5-5573-4efe-b604-913dd4b980fa" targetNamespace="http://schemas.microsoft.com/office/2006/metadata/properties" ma:root="true" ma:fieldsID="f4baeac60d922688136931c98cd579cd" ns2:_="" ns3:_="">
    <xsd:import namespace="b610a5b2-b868-47fe-8071-c30be003c1e3"/>
    <xsd:import namespace="59d8bcb5-5573-4efe-b604-913dd4b980f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10a5b2-b868-47fe-8071-c30be003c1e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d8bcb5-5573-4efe-b604-913dd4b980f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C1CA36-61FC-4811-89DA-5B0CC47A01C7}">
  <ds:schemaRefs>
    <ds:schemaRef ds:uri="http://schemas.openxmlformats.org/officeDocument/2006/bibliography"/>
  </ds:schemaRefs>
</ds:datastoreItem>
</file>

<file path=customXml/itemProps3.xml><?xml version="1.0" encoding="utf-8"?>
<ds:datastoreItem xmlns:ds="http://schemas.openxmlformats.org/officeDocument/2006/customXml" ds:itemID="{2AC1F129-0E3A-4358-926D-5FEAF3A4F6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10a5b2-b868-47fe-8071-c30be003c1e3"/>
    <ds:schemaRef ds:uri="59d8bcb5-5573-4efe-b604-913dd4b980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600688-1B21-4FCA-9D23-38B795816190}">
  <ds:schemaRefs>
    <ds:schemaRef ds:uri="http://schemas.microsoft.com/sharepoint/v3/contenttype/forms"/>
  </ds:schemaRefs>
</ds:datastoreItem>
</file>

<file path=customXml/itemProps5.xml><?xml version="1.0" encoding="utf-8"?>
<ds:datastoreItem xmlns:ds="http://schemas.openxmlformats.org/officeDocument/2006/customXml" ds:itemID="{BDAFDBB2-C4BE-430B-91F2-69E5A28642BE}">
  <ds:schemaRefs>
    <ds:schemaRef ds:uri="http://schemas.microsoft.com/office/2006/metadata/properties"/>
    <ds:schemaRef ds:uri="http://schemas.microsoft.com/office/infopath/2007/PartnerControls"/>
  </ds:schemaRefs>
</ds:datastoreItem>
</file>

<file path=customXml/itemProps6.xml><?xml version="1.0" encoding="utf-8"?>
<ds:datastoreItem xmlns:ds="http://schemas.openxmlformats.org/officeDocument/2006/customXml" ds:itemID="{39A3A7BF-4BE2-47DD-93E8-64A0656565A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23528</Words>
  <Characters>134111</Characters>
  <Application>Microsoft Office Word</Application>
  <DocSecurity>0</DocSecurity>
  <Lines>1117</Lines>
  <Paragraphs>314</Paragraphs>
  <ScaleCrop>false</ScaleCrop>
  <HeadingPairs>
    <vt:vector size="6" baseType="variant">
      <vt:variant>
        <vt:lpstr>Titre</vt:lpstr>
      </vt:variant>
      <vt:variant>
        <vt:i4>1</vt:i4>
      </vt:variant>
      <vt:variant>
        <vt:lpstr>Titres</vt:lpstr>
      </vt:variant>
      <vt:variant>
        <vt:i4>22</vt:i4>
      </vt:variant>
      <vt:variant>
        <vt:lpstr>Title</vt:lpstr>
      </vt:variant>
      <vt:variant>
        <vt:i4>1</vt:i4>
      </vt:variant>
    </vt:vector>
  </HeadingPairs>
  <TitlesOfParts>
    <vt:vector size="24" baseType="lpstr">
      <vt:lpstr>ETUDE DE SUIVI DES DEPENSES jusqu’à DESTINATION DANS Le secteur DE LA SANTE au Burkina Faso</vt:lpstr>
      <vt:lpstr>&lt;TABLE DES MATIERES</vt:lpstr>
      <vt:lpstr>LISTE DES TABLEAUX</vt:lpstr>
      <vt:lpstr>SIGLES &amp; ABREVIATIONS</vt:lpstr>
      <vt:lpstr>1. INTRODUCTION</vt:lpstr>
      <vt:lpstr>    Contexte et justification de l’évaluation </vt:lpstr>
      <vt:lpstr>    1.2.	Objectifs et portée de l’évaluation</vt:lpstr>
      <vt:lpstr>    1.3	Objectif et démarche d’élaboration du rapport de cadrage</vt:lpstr>
      <vt:lpstr>METHODOLOGIE</vt:lpstr>
      <vt:lpstr>    Questions et critères d’évaluation </vt:lpstr>
      <vt:lpstr>    Evaluabilité </vt:lpstr>
      <vt:lpstr>    Cibles de l’étude</vt:lpstr>
      <vt:lpstr>    Méthodologie d’échantillonnage</vt:lpstr>
      <vt:lpstr>    Méthodes de collecte des données </vt:lpstr>
      <vt:lpstr>    Méthodes d’analyse des données </vt:lpstr>
      <vt:lpstr>    Limites de l’évaluation</vt:lpstr>
      <vt:lpstr>3. PROGRAMME DE TRAVAIL</vt:lpstr>
      <vt:lpstr>    3.1.	Etapes clés</vt:lpstr>
      <vt:lpstr>    3.2.	Composition de l’équipe et responsabilités</vt:lpstr>
      <vt:lpstr>    3.3.	Gestion et appuis logistiques </vt:lpstr>
      <vt:lpstr>    3.4.	Calendrier de travail</vt:lpstr>
      <vt:lpstr>ANNEXES</vt:lpstr>
      <vt:lpstr>    Annexe 1 : Termes de référence de l’évaluation</vt:lpstr>
      <vt:lpstr>ETUDE DE SUIVI DES DEPENSES jusqu’à DESTINATION DANS Le secteur DE LA SANTE au Burkina Faso</vt:lpstr>
    </vt:vector>
  </TitlesOfParts>
  <Company>Associés en Management Public et Développement (AMD)</Company>
  <LinksUpToDate>false</LinksUpToDate>
  <CharactersWithSpaces>157325</CharactersWithSpaces>
  <SharedDoc>false</SharedDoc>
  <HLinks>
    <vt:vector size="210" baseType="variant">
      <vt:variant>
        <vt:i4>1441855</vt:i4>
      </vt:variant>
      <vt:variant>
        <vt:i4>191</vt:i4>
      </vt:variant>
      <vt:variant>
        <vt:i4>0</vt:i4>
      </vt:variant>
      <vt:variant>
        <vt:i4>5</vt:i4>
      </vt:variant>
      <vt:variant>
        <vt:lpwstr/>
      </vt:variant>
      <vt:variant>
        <vt:lpwstr>_Toc33387288</vt:lpwstr>
      </vt:variant>
      <vt:variant>
        <vt:i4>1638463</vt:i4>
      </vt:variant>
      <vt:variant>
        <vt:i4>185</vt:i4>
      </vt:variant>
      <vt:variant>
        <vt:i4>0</vt:i4>
      </vt:variant>
      <vt:variant>
        <vt:i4>5</vt:i4>
      </vt:variant>
      <vt:variant>
        <vt:lpwstr/>
      </vt:variant>
      <vt:variant>
        <vt:lpwstr>_Toc33387287</vt:lpwstr>
      </vt:variant>
      <vt:variant>
        <vt:i4>1572927</vt:i4>
      </vt:variant>
      <vt:variant>
        <vt:i4>179</vt:i4>
      </vt:variant>
      <vt:variant>
        <vt:i4>0</vt:i4>
      </vt:variant>
      <vt:variant>
        <vt:i4>5</vt:i4>
      </vt:variant>
      <vt:variant>
        <vt:lpwstr/>
      </vt:variant>
      <vt:variant>
        <vt:lpwstr>_Toc33387286</vt:lpwstr>
      </vt:variant>
      <vt:variant>
        <vt:i4>1769535</vt:i4>
      </vt:variant>
      <vt:variant>
        <vt:i4>173</vt:i4>
      </vt:variant>
      <vt:variant>
        <vt:i4>0</vt:i4>
      </vt:variant>
      <vt:variant>
        <vt:i4>5</vt:i4>
      </vt:variant>
      <vt:variant>
        <vt:lpwstr/>
      </vt:variant>
      <vt:variant>
        <vt:lpwstr>_Toc33387285</vt:lpwstr>
      </vt:variant>
      <vt:variant>
        <vt:i4>1703999</vt:i4>
      </vt:variant>
      <vt:variant>
        <vt:i4>167</vt:i4>
      </vt:variant>
      <vt:variant>
        <vt:i4>0</vt:i4>
      </vt:variant>
      <vt:variant>
        <vt:i4>5</vt:i4>
      </vt:variant>
      <vt:variant>
        <vt:lpwstr/>
      </vt:variant>
      <vt:variant>
        <vt:lpwstr>_Toc33387284</vt:lpwstr>
      </vt:variant>
      <vt:variant>
        <vt:i4>1835064</vt:i4>
      </vt:variant>
      <vt:variant>
        <vt:i4>158</vt:i4>
      </vt:variant>
      <vt:variant>
        <vt:i4>0</vt:i4>
      </vt:variant>
      <vt:variant>
        <vt:i4>5</vt:i4>
      </vt:variant>
      <vt:variant>
        <vt:lpwstr/>
      </vt:variant>
      <vt:variant>
        <vt:lpwstr>_Toc33426298</vt:lpwstr>
      </vt:variant>
      <vt:variant>
        <vt:i4>1245240</vt:i4>
      </vt:variant>
      <vt:variant>
        <vt:i4>152</vt:i4>
      </vt:variant>
      <vt:variant>
        <vt:i4>0</vt:i4>
      </vt:variant>
      <vt:variant>
        <vt:i4>5</vt:i4>
      </vt:variant>
      <vt:variant>
        <vt:lpwstr/>
      </vt:variant>
      <vt:variant>
        <vt:lpwstr>_Toc33426297</vt:lpwstr>
      </vt:variant>
      <vt:variant>
        <vt:i4>1179704</vt:i4>
      </vt:variant>
      <vt:variant>
        <vt:i4>146</vt:i4>
      </vt:variant>
      <vt:variant>
        <vt:i4>0</vt:i4>
      </vt:variant>
      <vt:variant>
        <vt:i4>5</vt:i4>
      </vt:variant>
      <vt:variant>
        <vt:lpwstr/>
      </vt:variant>
      <vt:variant>
        <vt:lpwstr>_Toc33426296</vt:lpwstr>
      </vt:variant>
      <vt:variant>
        <vt:i4>1114168</vt:i4>
      </vt:variant>
      <vt:variant>
        <vt:i4>140</vt:i4>
      </vt:variant>
      <vt:variant>
        <vt:i4>0</vt:i4>
      </vt:variant>
      <vt:variant>
        <vt:i4>5</vt:i4>
      </vt:variant>
      <vt:variant>
        <vt:lpwstr/>
      </vt:variant>
      <vt:variant>
        <vt:lpwstr>_Toc33426295</vt:lpwstr>
      </vt:variant>
      <vt:variant>
        <vt:i4>1048632</vt:i4>
      </vt:variant>
      <vt:variant>
        <vt:i4>134</vt:i4>
      </vt:variant>
      <vt:variant>
        <vt:i4>0</vt:i4>
      </vt:variant>
      <vt:variant>
        <vt:i4>5</vt:i4>
      </vt:variant>
      <vt:variant>
        <vt:lpwstr/>
      </vt:variant>
      <vt:variant>
        <vt:lpwstr>_Toc33426294</vt:lpwstr>
      </vt:variant>
      <vt:variant>
        <vt:i4>1507384</vt:i4>
      </vt:variant>
      <vt:variant>
        <vt:i4>128</vt:i4>
      </vt:variant>
      <vt:variant>
        <vt:i4>0</vt:i4>
      </vt:variant>
      <vt:variant>
        <vt:i4>5</vt:i4>
      </vt:variant>
      <vt:variant>
        <vt:lpwstr/>
      </vt:variant>
      <vt:variant>
        <vt:lpwstr>_Toc33426293</vt:lpwstr>
      </vt:variant>
      <vt:variant>
        <vt:i4>1441848</vt:i4>
      </vt:variant>
      <vt:variant>
        <vt:i4>122</vt:i4>
      </vt:variant>
      <vt:variant>
        <vt:i4>0</vt:i4>
      </vt:variant>
      <vt:variant>
        <vt:i4>5</vt:i4>
      </vt:variant>
      <vt:variant>
        <vt:lpwstr/>
      </vt:variant>
      <vt:variant>
        <vt:lpwstr>_Toc33426292</vt:lpwstr>
      </vt:variant>
      <vt:variant>
        <vt:i4>1376312</vt:i4>
      </vt:variant>
      <vt:variant>
        <vt:i4>116</vt:i4>
      </vt:variant>
      <vt:variant>
        <vt:i4>0</vt:i4>
      </vt:variant>
      <vt:variant>
        <vt:i4>5</vt:i4>
      </vt:variant>
      <vt:variant>
        <vt:lpwstr/>
      </vt:variant>
      <vt:variant>
        <vt:lpwstr>_Toc33426291</vt:lpwstr>
      </vt:variant>
      <vt:variant>
        <vt:i4>1310776</vt:i4>
      </vt:variant>
      <vt:variant>
        <vt:i4>110</vt:i4>
      </vt:variant>
      <vt:variant>
        <vt:i4>0</vt:i4>
      </vt:variant>
      <vt:variant>
        <vt:i4>5</vt:i4>
      </vt:variant>
      <vt:variant>
        <vt:lpwstr/>
      </vt:variant>
      <vt:variant>
        <vt:lpwstr>_Toc33426290</vt:lpwstr>
      </vt:variant>
      <vt:variant>
        <vt:i4>1900601</vt:i4>
      </vt:variant>
      <vt:variant>
        <vt:i4>104</vt:i4>
      </vt:variant>
      <vt:variant>
        <vt:i4>0</vt:i4>
      </vt:variant>
      <vt:variant>
        <vt:i4>5</vt:i4>
      </vt:variant>
      <vt:variant>
        <vt:lpwstr/>
      </vt:variant>
      <vt:variant>
        <vt:lpwstr>_Toc33426289</vt:lpwstr>
      </vt:variant>
      <vt:variant>
        <vt:i4>1835065</vt:i4>
      </vt:variant>
      <vt:variant>
        <vt:i4>98</vt:i4>
      </vt:variant>
      <vt:variant>
        <vt:i4>0</vt:i4>
      </vt:variant>
      <vt:variant>
        <vt:i4>5</vt:i4>
      </vt:variant>
      <vt:variant>
        <vt:lpwstr/>
      </vt:variant>
      <vt:variant>
        <vt:lpwstr>_Toc33426288</vt:lpwstr>
      </vt:variant>
      <vt:variant>
        <vt:i4>1245241</vt:i4>
      </vt:variant>
      <vt:variant>
        <vt:i4>92</vt:i4>
      </vt:variant>
      <vt:variant>
        <vt:i4>0</vt:i4>
      </vt:variant>
      <vt:variant>
        <vt:i4>5</vt:i4>
      </vt:variant>
      <vt:variant>
        <vt:lpwstr/>
      </vt:variant>
      <vt:variant>
        <vt:lpwstr>_Toc33426287</vt:lpwstr>
      </vt:variant>
      <vt:variant>
        <vt:i4>1179705</vt:i4>
      </vt:variant>
      <vt:variant>
        <vt:i4>86</vt:i4>
      </vt:variant>
      <vt:variant>
        <vt:i4>0</vt:i4>
      </vt:variant>
      <vt:variant>
        <vt:i4>5</vt:i4>
      </vt:variant>
      <vt:variant>
        <vt:lpwstr/>
      </vt:variant>
      <vt:variant>
        <vt:lpwstr>_Toc33426286</vt:lpwstr>
      </vt:variant>
      <vt:variant>
        <vt:i4>1114169</vt:i4>
      </vt:variant>
      <vt:variant>
        <vt:i4>80</vt:i4>
      </vt:variant>
      <vt:variant>
        <vt:i4>0</vt:i4>
      </vt:variant>
      <vt:variant>
        <vt:i4>5</vt:i4>
      </vt:variant>
      <vt:variant>
        <vt:lpwstr/>
      </vt:variant>
      <vt:variant>
        <vt:lpwstr>_Toc33426285</vt:lpwstr>
      </vt:variant>
      <vt:variant>
        <vt:i4>1048633</vt:i4>
      </vt:variant>
      <vt:variant>
        <vt:i4>74</vt:i4>
      </vt:variant>
      <vt:variant>
        <vt:i4>0</vt:i4>
      </vt:variant>
      <vt:variant>
        <vt:i4>5</vt:i4>
      </vt:variant>
      <vt:variant>
        <vt:lpwstr/>
      </vt:variant>
      <vt:variant>
        <vt:lpwstr>_Toc33426284</vt:lpwstr>
      </vt:variant>
      <vt:variant>
        <vt:i4>1507385</vt:i4>
      </vt:variant>
      <vt:variant>
        <vt:i4>68</vt:i4>
      </vt:variant>
      <vt:variant>
        <vt:i4>0</vt:i4>
      </vt:variant>
      <vt:variant>
        <vt:i4>5</vt:i4>
      </vt:variant>
      <vt:variant>
        <vt:lpwstr/>
      </vt:variant>
      <vt:variant>
        <vt:lpwstr>_Toc33426283</vt:lpwstr>
      </vt:variant>
      <vt:variant>
        <vt:i4>1441849</vt:i4>
      </vt:variant>
      <vt:variant>
        <vt:i4>62</vt:i4>
      </vt:variant>
      <vt:variant>
        <vt:i4>0</vt:i4>
      </vt:variant>
      <vt:variant>
        <vt:i4>5</vt:i4>
      </vt:variant>
      <vt:variant>
        <vt:lpwstr/>
      </vt:variant>
      <vt:variant>
        <vt:lpwstr>_Toc33426282</vt:lpwstr>
      </vt:variant>
      <vt:variant>
        <vt:i4>1376313</vt:i4>
      </vt:variant>
      <vt:variant>
        <vt:i4>56</vt:i4>
      </vt:variant>
      <vt:variant>
        <vt:i4>0</vt:i4>
      </vt:variant>
      <vt:variant>
        <vt:i4>5</vt:i4>
      </vt:variant>
      <vt:variant>
        <vt:lpwstr/>
      </vt:variant>
      <vt:variant>
        <vt:lpwstr>_Toc33426281</vt:lpwstr>
      </vt:variant>
      <vt:variant>
        <vt:i4>1310777</vt:i4>
      </vt:variant>
      <vt:variant>
        <vt:i4>50</vt:i4>
      </vt:variant>
      <vt:variant>
        <vt:i4>0</vt:i4>
      </vt:variant>
      <vt:variant>
        <vt:i4>5</vt:i4>
      </vt:variant>
      <vt:variant>
        <vt:lpwstr/>
      </vt:variant>
      <vt:variant>
        <vt:lpwstr>_Toc33426280</vt:lpwstr>
      </vt:variant>
      <vt:variant>
        <vt:i4>1900598</vt:i4>
      </vt:variant>
      <vt:variant>
        <vt:i4>44</vt:i4>
      </vt:variant>
      <vt:variant>
        <vt:i4>0</vt:i4>
      </vt:variant>
      <vt:variant>
        <vt:i4>5</vt:i4>
      </vt:variant>
      <vt:variant>
        <vt:lpwstr/>
      </vt:variant>
      <vt:variant>
        <vt:lpwstr>_Toc33426279</vt:lpwstr>
      </vt:variant>
      <vt:variant>
        <vt:i4>1835062</vt:i4>
      </vt:variant>
      <vt:variant>
        <vt:i4>38</vt:i4>
      </vt:variant>
      <vt:variant>
        <vt:i4>0</vt:i4>
      </vt:variant>
      <vt:variant>
        <vt:i4>5</vt:i4>
      </vt:variant>
      <vt:variant>
        <vt:lpwstr/>
      </vt:variant>
      <vt:variant>
        <vt:lpwstr>_Toc33426278</vt:lpwstr>
      </vt:variant>
      <vt:variant>
        <vt:i4>1245238</vt:i4>
      </vt:variant>
      <vt:variant>
        <vt:i4>32</vt:i4>
      </vt:variant>
      <vt:variant>
        <vt:i4>0</vt:i4>
      </vt:variant>
      <vt:variant>
        <vt:i4>5</vt:i4>
      </vt:variant>
      <vt:variant>
        <vt:lpwstr/>
      </vt:variant>
      <vt:variant>
        <vt:lpwstr>_Toc33426277</vt:lpwstr>
      </vt:variant>
      <vt:variant>
        <vt:i4>1179702</vt:i4>
      </vt:variant>
      <vt:variant>
        <vt:i4>26</vt:i4>
      </vt:variant>
      <vt:variant>
        <vt:i4>0</vt:i4>
      </vt:variant>
      <vt:variant>
        <vt:i4>5</vt:i4>
      </vt:variant>
      <vt:variant>
        <vt:lpwstr/>
      </vt:variant>
      <vt:variant>
        <vt:lpwstr>_Toc33426276</vt:lpwstr>
      </vt:variant>
      <vt:variant>
        <vt:i4>1114166</vt:i4>
      </vt:variant>
      <vt:variant>
        <vt:i4>20</vt:i4>
      </vt:variant>
      <vt:variant>
        <vt:i4>0</vt:i4>
      </vt:variant>
      <vt:variant>
        <vt:i4>5</vt:i4>
      </vt:variant>
      <vt:variant>
        <vt:lpwstr/>
      </vt:variant>
      <vt:variant>
        <vt:lpwstr>_Toc33426275</vt:lpwstr>
      </vt:variant>
      <vt:variant>
        <vt:i4>1048630</vt:i4>
      </vt:variant>
      <vt:variant>
        <vt:i4>14</vt:i4>
      </vt:variant>
      <vt:variant>
        <vt:i4>0</vt:i4>
      </vt:variant>
      <vt:variant>
        <vt:i4>5</vt:i4>
      </vt:variant>
      <vt:variant>
        <vt:lpwstr/>
      </vt:variant>
      <vt:variant>
        <vt:lpwstr>_Toc33426274</vt:lpwstr>
      </vt:variant>
      <vt:variant>
        <vt:i4>1507382</vt:i4>
      </vt:variant>
      <vt:variant>
        <vt:i4>8</vt:i4>
      </vt:variant>
      <vt:variant>
        <vt:i4>0</vt:i4>
      </vt:variant>
      <vt:variant>
        <vt:i4>5</vt:i4>
      </vt:variant>
      <vt:variant>
        <vt:lpwstr/>
      </vt:variant>
      <vt:variant>
        <vt:lpwstr>_Toc33426273</vt:lpwstr>
      </vt:variant>
      <vt:variant>
        <vt:i4>1441846</vt:i4>
      </vt:variant>
      <vt:variant>
        <vt:i4>2</vt:i4>
      </vt:variant>
      <vt:variant>
        <vt:i4>0</vt:i4>
      </vt:variant>
      <vt:variant>
        <vt:i4>5</vt:i4>
      </vt:variant>
      <vt:variant>
        <vt:lpwstr/>
      </vt:variant>
      <vt:variant>
        <vt:lpwstr>_Toc33426272</vt:lpwstr>
      </vt:variant>
      <vt:variant>
        <vt:i4>1441835</vt:i4>
      </vt:variant>
      <vt:variant>
        <vt:i4>6</vt:i4>
      </vt:variant>
      <vt:variant>
        <vt:i4>0</vt:i4>
      </vt:variant>
      <vt:variant>
        <vt:i4>5</vt:i4>
      </vt:variant>
      <vt:variant>
        <vt:lpwstr>https://www.unicef.org/supply/files/ATTACHMENT_IV-UNICEF_Procedure_for_Ethical_Standards.PDF</vt:lpwstr>
      </vt:variant>
      <vt:variant>
        <vt:lpwstr/>
      </vt:variant>
      <vt:variant>
        <vt:i4>6029403</vt:i4>
      </vt:variant>
      <vt:variant>
        <vt:i4>3</vt:i4>
      </vt:variant>
      <vt:variant>
        <vt:i4>0</vt:i4>
      </vt:variant>
      <vt:variant>
        <vt:i4>5</vt:i4>
      </vt:variant>
      <vt:variant>
        <vt:lpwstr>http://www.unevaluation.org/ethicalguidelines</vt:lpwstr>
      </vt:variant>
      <vt:variant>
        <vt:lpwstr/>
      </vt:variant>
      <vt:variant>
        <vt:i4>4718661</vt:i4>
      </vt:variant>
      <vt:variant>
        <vt:i4>0</vt:i4>
      </vt:variant>
      <vt:variant>
        <vt:i4>0</vt:i4>
      </vt:variant>
      <vt:variant>
        <vt:i4>5</vt:i4>
      </vt:variant>
      <vt:variant>
        <vt:lpwstr>http://www.uneval.org/normsandstandards/index.jsp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ETUDE DE SUIVI DES DEPENSES jusqu’à DESTINATION DANS Le secteur DE LA SANTE au Burkina Faso</dc:title>
  <dc:subject>NOTE SUR LA METHODOLOGIE DE L’ENQUETE</dc:subject>
  <dc:creator>AMD</dc:creator>
  <cp:keywords/>
  <dc:description/>
  <cp:lastModifiedBy>Ange Kelly Irankunda</cp:lastModifiedBy>
  <cp:revision>2</cp:revision>
  <cp:lastPrinted>2020-02-19T16:45:00Z</cp:lastPrinted>
  <dcterms:created xsi:type="dcterms:W3CDTF">2021-09-01T13:00:00Z</dcterms:created>
  <dcterms:modified xsi:type="dcterms:W3CDTF">2021-09-01T13:00:00Z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0x010100C14ACEDD333C094D8E01505B8347C67C</vt:lpwstr>
  </property>
</Properties>
</file>