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69A46" w14:textId="117772C8" w:rsidR="00C23654" w:rsidRDefault="00400E8A">
      <w:pPr>
        <w:rPr>
          <w:rFonts w:ascii="Arial" w:hAnsi="Arial" w:cs="Arial"/>
          <w:b/>
          <w:bCs/>
          <w:sz w:val="24"/>
          <w:szCs w:val="24"/>
        </w:rPr>
      </w:pPr>
      <w:r>
        <w:rPr>
          <w:rFonts w:ascii="Arial" w:hAnsi="Arial"/>
          <w:b/>
          <w:sz w:val="24"/>
        </w:rPr>
        <w:t>Annex 14 - Examples of programmes, projects and campaigns that contributed to increasing the effectiveness of the Strategy</w:t>
      </w:r>
    </w:p>
    <w:p w14:paraId="76B6BBEA" w14:textId="2D641CC6" w:rsidR="006E2151" w:rsidRDefault="006E2151" w:rsidP="006E2151">
      <w:pPr>
        <w:spacing w:after="120"/>
        <w:jc w:val="both"/>
        <w:rPr>
          <w:rFonts w:ascii="Arial" w:eastAsia="Arial" w:hAnsi="Arial" w:cs="Arial"/>
          <w:sz w:val="20"/>
          <w:szCs w:val="20"/>
        </w:rPr>
      </w:pPr>
      <w:r>
        <w:rPr>
          <w:rFonts w:ascii="Arial" w:hAnsi="Arial"/>
          <w:b/>
          <w:bCs/>
          <w:i/>
          <w:iCs/>
          <w:sz w:val="20"/>
        </w:rPr>
        <w:t>Training projects implemented by the Ministry of Labour for the SPASs’ personnel:</w:t>
      </w:r>
    </w:p>
    <w:p w14:paraId="5B53EB61" w14:textId="77777777" w:rsidR="006E2151" w:rsidRDefault="006E2151" w:rsidP="006E2151">
      <w:pPr>
        <w:numPr>
          <w:ilvl w:val="0"/>
          <w:numId w:val="1"/>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The Project “Development and implementation of integrated community-based services to fight poverty and social exclusion”, MySMIS code 122607, includes a training component for 336 members of these services.</w:t>
      </w:r>
    </w:p>
    <w:p w14:paraId="3D79CD51" w14:textId="77777777" w:rsidR="006E2151" w:rsidRDefault="006E2151" w:rsidP="006E2151">
      <w:pPr>
        <w:numPr>
          <w:ilvl w:val="0"/>
          <w:numId w:val="1"/>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 xml:space="preserve">The Project “Development of the social assistance system o fight poverty and social exclusion”, MySmis code 126924, addressed to 350 SPASs and aiming to provide training to 39,000 of their employees. </w:t>
      </w:r>
    </w:p>
    <w:p w14:paraId="04C6778B" w14:textId="77777777" w:rsidR="006E2151" w:rsidRDefault="006E2151" w:rsidP="006E2151">
      <w:pPr>
        <w:numPr>
          <w:ilvl w:val="0"/>
          <w:numId w:val="1"/>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The project POCU/460/4/6/126924 “Development of the social assistance system o fight poverty and social exclusion”, implemented between April 2019 and March 2022. The target group is comprised of “the specialised personnel from the entities with responsibilities in social assistance/ suppliers of social services as provided for by law” who will attend training/ refresher programmes. The trainees will be selected from public and private entities active in the field of social assistance, including subordinated social services.</w:t>
      </w:r>
    </w:p>
    <w:p w14:paraId="4CE4BE2D" w14:textId="60CF36E9" w:rsidR="006E2151" w:rsidRDefault="006E2151" w:rsidP="006E2151">
      <w:pPr>
        <w:numPr>
          <w:ilvl w:val="0"/>
          <w:numId w:val="1"/>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The project “Strengthening the capacity of the Ministry of Labour to provide methodological coordination to SPASs to discharge their duties and responsibilities in the field of social services and increase the quality of the services provided to citizens” (2019 - 2022) where the SPASs of the 139 settlements with integrated community-based services receive methodological support.</w:t>
      </w:r>
    </w:p>
    <w:p w14:paraId="31BEEB35" w14:textId="23CC2E5D" w:rsidR="00DF2320" w:rsidRDefault="00DF2320" w:rsidP="00DF2320">
      <w:pPr>
        <w:spacing w:after="120"/>
        <w:jc w:val="both"/>
        <w:rPr>
          <w:rFonts w:ascii="Arial" w:eastAsia="Arial" w:hAnsi="Arial" w:cs="Arial"/>
          <w:sz w:val="20"/>
          <w:szCs w:val="20"/>
        </w:rPr>
      </w:pPr>
      <w:bookmarkStart w:id="0" w:name="_Hlk73393353"/>
      <w:r>
        <w:rPr>
          <w:rFonts w:ascii="Arial" w:hAnsi="Arial"/>
          <w:b/>
          <w:bCs/>
          <w:i/>
          <w:iCs/>
          <w:sz w:val="20"/>
        </w:rPr>
        <w:t>The main social projects financed from European Funds</w:t>
      </w:r>
      <w:r>
        <w:rPr>
          <w:rFonts w:ascii="Arial" w:hAnsi="Arial"/>
          <w:i/>
          <w:iCs/>
          <w:sz w:val="20"/>
        </w:rPr>
        <w:t xml:space="preserve"> </w:t>
      </w:r>
      <w:r>
        <w:rPr>
          <w:rFonts w:ascii="Arial" w:hAnsi="Arial"/>
          <w:sz w:val="20"/>
        </w:rPr>
        <w:t>were:</w:t>
      </w:r>
    </w:p>
    <w:bookmarkEnd w:id="0"/>
    <w:p w14:paraId="04522B25" w14:textId="77777777" w:rsidR="00DF2320" w:rsidRDefault="00DF2320" w:rsidP="00DF2320">
      <w:pPr>
        <w:spacing w:after="120"/>
        <w:jc w:val="both"/>
        <w:rPr>
          <w:rFonts w:ascii="Arial" w:eastAsia="Arial" w:hAnsi="Arial" w:cs="Arial"/>
          <w:sz w:val="20"/>
          <w:szCs w:val="20"/>
          <w:u w:val="single"/>
        </w:rPr>
      </w:pPr>
      <w:r>
        <w:rPr>
          <w:rFonts w:ascii="Arial" w:hAnsi="Arial"/>
          <w:sz w:val="20"/>
          <w:u w:val="single"/>
        </w:rPr>
        <w:t>POCA 2014- 2020</w:t>
      </w:r>
    </w:p>
    <w:p w14:paraId="5F4DEA94" w14:textId="77777777" w:rsidR="00DF2320" w:rsidRDefault="00DF2320" w:rsidP="00DF2320">
      <w:pPr>
        <w:numPr>
          <w:ilvl w:val="0"/>
          <w:numId w:val="3"/>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The call for proposals CP 2/2017 – “Increasing the capacity of NGOs and social partners to define alternative public policies”. In this call, NGOs had the opportunity to submit project proposals to define alternative projects, including in the field of social services for children. ANDPDCA signed a cooperation agreement with and supported the projects proposed by the ASSOC Social Work Professional Association NGO (alternative public policies for effective social services) and Fundația World Vision România (public policy project to operationalise the consultative community structures).</w:t>
      </w:r>
    </w:p>
    <w:p w14:paraId="4B2D1C30" w14:textId="77777777" w:rsidR="00DF2320" w:rsidRDefault="00DF2320" w:rsidP="00DF2320">
      <w:pPr>
        <w:numPr>
          <w:ilvl w:val="0"/>
          <w:numId w:val="3"/>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ANDPDCA Project: “Developing the plan for the deinstitutionalisation of children and ensure their transition to community care”, SIPOCA 2/MySMIS code 119193, with a total budget exceeding 13,000,000 lei.</w:t>
      </w:r>
    </w:p>
    <w:p w14:paraId="1C9F30E9" w14:textId="77777777" w:rsidR="00DF2320" w:rsidRDefault="00DF2320" w:rsidP="00DF2320">
      <w:pPr>
        <w:numPr>
          <w:ilvl w:val="0"/>
          <w:numId w:val="3"/>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ANDPDCA Project: “PROGRESS in ensuring the transition from residential to community care”, SIPOCA 577/MySMIS code 127380, with a total budget exceeding 8,000,000 lei.</w:t>
      </w:r>
    </w:p>
    <w:p w14:paraId="22241B76" w14:textId="77777777" w:rsidR="00DF2320" w:rsidRDefault="00DF2320" w:rsidP="00DF2320">
      <w:pPr>
        <w:spacing w:after="120"/>
        <w:jc w:val="both"/>
        <w:rPr>
          <w:rFonts w:ascii="Arial" w:eastAsia="Arial" w:hAnsi="Arial" w:cs="Arial"/>
          <w:sz w:val="20"/>
          <w:szCs w:val="20"/>
          <w:u w:val="single"/>
        </w:rPr>
      </w:pPr>
      <w:r>
        <w:rPr>
          <w:rFonts w:ascii="Arial" w:hAnsi="Arial"/>
          <w:sz w:val="20"/>
          <w:u w:val="single"/>
        </w:rPr>
        <w:t>POR 2014- 2020</w:t>
      </w:r>
    </w:p>
    <w:p w14:paraId="5E3E35E9" w14:textId="77777777" w:rsidR="00DF2320" w:rsidRDefault="00DF2320" w:rsidP="00DF2320">
      <w:pPr>
        <w:numPr>
          <w:ilvl w:val="0"/>
          <w:numId w:val="3"/>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Calls for proposals: POR/2017/8/8.1/8.3/C, POR/2019/8/8.1/8.3/C, POR/2020/8/8.1/8.3/C to rehabilitate/ refurbish/ extend/ equip the social services infrastructure, excluding the residential premises (day centres, respite centres, counselling centres, habilitation/ rehabilitation centres or services/ soup kitchens, etc.) and to build/ rehabilitate/ refurbish/ equip family-style houses, flats, sheltered accommodation premises, etc.</w:t>
      </w:r>
    </w:p>
    <w:p w14:paraId="13A726C1" w14:textId="77777777" w:rsidR="00DF2320" w:rsidRDefault="00DF2320" w:rsidP="00DF2320">
      <w:pPr>
        <w:numPr>
          <w:ilvl w:val="0"/>
          <w:numId w:val="3"/>
        </w:numPr>
        <w:pBdr>
          <w:top w:val="nil"/>
          <w:left w:val="nil"/>
          <w:bottom w:val="nil"/>
          <w:right w:val="nil"/>
          <w:between w:val="nil"/>
        </w:pBdr>
        <w:spacing w:after="120" w:line="276" w:lineRule="auto"/>
        <w:jc w:val="both"/>
        <w:rPr>
          <w:rFonts w:ascii="Arial" w:eastAsia="Arial" w:hAnsi="Arial" w:cs="Arial"/>
          <w:color w:val="000000"/>
          <w:sz w:val="20"/>
          <w:szCs w:val="20"/>
          <w:u w:val="single"/>
        </w:rPr>
      </w:pPr>
      <w:r>
        <w:rPr>
          <w:rFonts w:ascii="Arial" w:hAnsi="Arial"/>
          <w:color w:val="000000"/>
          <w:sz w:val="20"/>
        </w:rPr>
        <w:t>Call for proposals no. POR/8/8.1/B/1/7 for “Integrated community centres”.</w:t>
      </w:r>
    </w:p>
    <w:p w14:paraId="0E867E4D" w14:textId="77777777" w:rsidR="00DF2320" w:rsidRDefault="00DF2320" w:rsidP="00DF2320">
      <w:pPr>
        <w:spacing w:after="120"/>
        <w:jc w:val="both"/>
        <w:rPr>
          <w:rFonts w:ascii="Arial" w:eastAsia="Arial" w:hAnsi="Arial" w:cs="Arial"/>
          <w:sz w:val="20"/>
          <w:szCs w:val="20"/>
          <w:u w:val="single"/>
        </w:rPr>
      </w:pPr>
      <w:r>
        <w:rPr>
          <w:rFonts w:ascii="Arial" w:hAnsi="Arial"/>
          <w:sz w:val="20"/>
          <w:u w:val="single"/>
        </w:rPr>
        <w:t>POCU 2014- 2020</w:t>
      </w:r>
    </w:p>
    <w:p w14:paraId="58A80EB0" w14:textId="77777777" w:rsidR="00DF2320" w:rsidRDefault="00DF2320" w:rsidP="00DF2320">
      <w:pPr>
        <w:numPr>
          <w:ilvl w:val="0"/>
          <w:numId w:val="3"/>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lastRenderedPageBreak/>
        <w:t>ANDPDCA Project: TEAM-UP: Progress in the quality of alternative care for children, SMIS code 127 169, with a total budget exceeding 2,600,000,000 lei.</w:t>
      </w:r>
    </w:p>
    <w:p w14:paraId="4248510D" w14:textId="77777777" w:rsidR="00DF2320" w:rsidRDefault="00DF2320" w:rsidP="00DF2320">
      <w:pPr>
        <w:numPr>
          <w:ilvl w:val="0"/>
          <w:numId w:val="3"/>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The calls for proposals POCU/476/4./18/ “Community social and socio-professional services for children and youth - Less developed regions” and POCU/478/4/18/ “Community social and socio-professional services for children and youth - More developed region” (2019) - 27 projects were approved for financing, with a total budget exceeding 145,000,000 lei.</w:t>
      </w:r>
    </w:p>
    <w:p w14:paraId="6B5A34C4" w14:textId="77777777" w:rsidR="00DF2320" w:rsidRDefault="00DF2320" w:rsidP="00DF2320">
      <w:pPr>
        <w:numPr>
          <w:ilvl w:val="0"/>
          <w:numId w:val="3"/>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The calls “First room” - Innovative tools for the social and occupational integration of youths leaving the special protection system - AP 4 (investment priority 9.iv/, specific objectives 4.12 and 4.13). On call will finance projects in the less developed regions and another in the developed Region Bucharest-Ilfov (2019/2020) - 19 projects were approved for financing, with a total budget exceeding 81,000,000 lei.</w:t>
      </w:r>
    </w:p>
    <w:p w14:paraId="7EA72342" w14:textId="77777777" w:rsidR="00DF2320" w:rsidRDefault="00DF2320" w:rsidP="00DF2320">
      <w:pPr>
        <w:spacing w:after="120"/>
        <w:jc w:val="both"/>
        <w:rPr>
          <w:rFonts w:ascii="Arial" w:eastAsia="Arial" w:hAnsi="Arial" w:cs="Arial"/>
          <w:sz w:val="20"/>
          <w:szCs w:val="20"/>
          <w:u w:val="single"/>
        </w:rPr>
      </w:pPr>
      <w:r>
        <w:rPr>
          <w:rFonts w:ascii="Arial" w:hAnsi="Arial"/>
          <w:sz w:val="20"/>
          <w:u w:val="single"/>
        </w:rPr>
        <w:t>POC 2014- 2020</w:t>
      </w:r>
    </w:p>
    <w:p w14:paraId="6D009615" w14:textId="77777777" w:rsidR="00DF2320" w:rsidRDefault="00DF2320" w:rsidP="00DF2320">
      <w:pPr>
        <w:numPr>
          <w:ilvl w:val="0"/>
          <w:numId w:val="3"/>
        </w:numPr>
        <w:pBdr>
          <w:top w:val="nil"/>
          <w:left w:val="nil"/>
          <w:bottom w:val="nil"/>
          <w:right w:val="nil"/>
          <w:between w:val="nil"/>
        </w:pBdr>
        <w:spacing w:after="120" w:line="276" w:lineRule="auto"/>
        <w:jc w:val="both"/>
        <w:rPr>
          <w:rFonts w:ascii="Arial" w:eastAsia="Arial" w:hAnsi="Arial" w:cs="Arial"/>
          <w:color w:val="000000"/>
          <w:sz w:val="20"/>
          <w:szCs w:val="20"/>
          <w:u w:val="single"/>
        </w:rPr>
      </w:pPr>
      <w:r>
        <w:rPr>
          <w:rFonts w:ascii="Arial" w:hAnsi="Arial"/>
          <w:color w:val="000000"/>
          <w:sz w:val="20"/>
        </w:rPr>
        <w:t>ANDPDCA Project: “National Information System for Adoption - SINA”, SMIS code 131382,  with a total budget exceeding 45,000,000 lei.</w:t>
      </w:r>
    </w:p>
    <w:p w14:paraId="0D5A2F7A" w14:textId="2FF9C5F4" w:rsidR="00DF2320" w:rsidRDefault="00D33934" w:rsidP="00DF2320">
      <w:pPr>
        <w:spacing w:after="120"/>
        <w:jc w:val="both"/>
        <w:rPr>
          <w:rFonts w:ascii="Arial" w:eastAsia="Arial" w:hAnsi="Arial" w:cs="Arial"/>
          <w:sz w:val="20"/>
          <w:szCs w:val="20"/>
        </w:rPr>
      </w:pPr>
      <w:bookmarkStart w:id="1" w:name="_Hlk73379481"/>
      <w:r>
        <w:rPr>
          <w:rFonts w:ascii="Arial" w:hAnsi="Arial"/>
          <w:b/>
          <w:bCs/>
          <w:sz w:val="20"/>
        </w:rPr>
        <w:t>Education projects</w:t>
      </w:r>
      <w:r>
        <w:rPr>
          <w:rFonts w:ascii="Arial" w:hAnsi="Arial"/>
          <w:sz w:val="20"/>
        </w:rPr>
        <w:t xml:space="preserve"> that contributed to the progress in the implementation of the Strategy:  </w:t>
      </w:r>
    </w:p>
    <w:bookmarkEnd w:id="1"/>
    <w:p w14:paraId="57DC0641" w14:textId="77777777" w:rsidR="00DF2320" w:rsidRDefault="00DF2320" w:rsidP="00DF2320">
      <w:pPr>
        <w:numPr>
          <w:ilvl w:val="0"/>
          <w:numId w:val="4"/>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1D2228"/>
          <w:sz w:val="20"/>
        </w:rPr>
        <w:t>The Project “Inclusive and qualitative early education (ETIC)” started in August 2019. It aims at developing the national operational framework for ante-preschool education, with a view to facilitating access to educating of children under the age of three from creches and/or kindergartens.</w:t>
      </w:r>
    </w:p>
    <w:p w14:paraId="2EE8C887" w14:textId="77777777" w:rsidR="00DF2320" w:rsidRDefault="00DF2320" w:rsidP="00DF2320">
      <w:pPr>
        <w:numPr>
          <w:ilvl w:val="0"/>
          <w:numId w:val="4"/>
        </w:numPr>
        <w:pBdr>
          <w:top w:val="nil"/>
          <w:left w:val="nil"/>
          <w:bottom w:val="nil"/>
          <w:right w:val="nil"/>
          <w:between w:val="nil"/>
        </w:pBdr>
        <w:shd w:val="clear" w:color="auto" w:fill="FFFFFF"/>
        <w:spacing w:after="120" w:line="276" w:lineRule="auto"/>
        <w:jc w:val="both"/>
        <w:rPr>
          <w:rFonts w:ascii="Arial" w:eastAsia="Arial" w:hAnsi="Arial" w:cs="Arial"/>
          <w:color w:val="1D2228"/>
          <w:sz w:val="20"/>
          <w:szCs w:val="20"/>
        </w:rPr>
      </w:pPr>
      <w:r>
        <w:rPr>
          <w:rFonts w:ascii="Arial" w:hAnsi="Arial"/>
          <w:sz w:val="20"/>
        </w:rPr>
        <w:t>The Project “Developing and implementing integrated community-based services to fight poverty and social exclusion”, implemented by the Ministry of Labour with MEC and MS, aimed at increasing social inclusion and fighting poverty by developing and piloting integrated community-based services in 139 rural and small urban communities with above-average and severe marginalisation.</w:t>
      </w:r>
    </w:p>
    <w:p w14:paraId="33619F83" w14:textId="77777777" w:rsidR="00DF2320" w:rsidRDefault="00DF2320" w:rsidP="00DF2320">
      <w:pPr>
        <w:numPr>
          <w:ilvl w:val="0"/>
          <w:numId w:val="4"/>
        </w:numPr>
        <w:pBdr>
          <w:top w:val="nil"/>
          <w:left w:val="nil"/>
          <w:bottom w:val="nil"/>
          <w:right w:val="nil"/>
          <w:between w:val="nil"/>
        </w:pBdr>
        <w:shd w:val="clear" w:color="auto" w:fill="FFFFFF"/>
        <w:spacing w:after="120" w:line="276" w:lineRule="auto"/>
        <w:jc w:val="both"/>
        <w:rPr>
          <w:rFonts w:ascii="Arial" w:eastAsia="Arial" w:hAnsi="Arial" w:cs="Arial"/>
          <w:color w:val="1D2228"/>
          <w:sz w:val="20"/>
          <w:szCs w:val="20"/>
        </w:rPr>
      </w:pPr>
      <w:r>
        <w:rPr>
          <w:rFonts w:ascii="Arial" w:hAnsi="Arial"/>
          <w:sz w:val="20"/>
        </w:rPr>
        <w:t>“ROSE: Romania Secondary Education Project”, financed by the World Bank, aiming, inter alia, to identify solutions to academic and social issues that lead to poor performance of students in upper secondary and first three years of tertiary education.</w:t>
      </w:r>
    </w:p>
    <w:p w14:paraId="43312E78" w14:textId="77777777" w:rsidR="00DF2320" w:rsidRDefault="00DF2320" w:rsidP="00DF2320">
      <w:pPr>
        <w:numPr>
          <w:ilvl w:val="0"/>
          <w:numId w:val="4"/>
        </w:numPr>
        <w:pBdr>
          <w:top w:val="nil"/>
          <w:left w:val="nil"/>
          <w:bottom w:val="nil"/>
          <w:right w:val="nil"/>
          <w:between w:val="nil"/>
        </w:pBdr>
        <w:shd w:val="clear" w:color="auto" w:fill="FFFFFF"/>
        <w:spacing w:after="120" w:line="276" w:lineRule="auto"/>
        <w:jc w:val="both"/>
        <w:rPr>
          <w:rFonts w:ascii="Arial" w:eastAsia="Arial" w:hAnsi="Arial" w:cs="Arial"/>
          <w:color w:val="000000"/>
          <w:sz w:val="20"/>
          <w:szCs w:val="20"/>
        </w:rPr>
      </w:pPr>
      <w:r>
        <w:rPr>
          <w:rFonts w:ascii="Arial" w:hAnsi="Arial"/>
          <w:color w:val="000000"/>
          <w:sz w:val="20"/>
        </w:rPr>
        <w:t>The Project “Relevant curriculum, open education for all - CRED”, with important contributions in the implementation of the curriculum reform in the Romanian education system, and the adoption of measures contributing to ensuring access to quality education for all children.</w:t>
      </w:r>
    </w:p>
    <w:p w14:paraId="50D08F2E" w14:textId="677B7D05" w:rsidR="00DF2320" w:rsidRDefault="0029331C" w:rsidP="00DF2320">
      <w:pPr>
        <w:spacing w:after="120"/>
        <w:jc w:val="both"/>
        <w:rPr>
          <w:rFonts w:ascii="Arial" w:eastAsia="Arial" w:hAnsi="Arial" w:cs="Arial"/>
          <w:sz w:val="20"/>
          <w:szCs w:val="20"/>
        </w:rPr>
      </w:pPr>
      <w:r>
        <w:rPr>
          <w:rFonts w:ascii="Arial" w:hAnsi="Arial"/>
          <w:b/>
          <w:bCs/>
          <w:i/>
          <w:iCs/>
          <w:sz w:val="20"/>
        </w:rPr>
        <w:t>Programmes focused on disadvantaged groups</w:t>
      </w:r>
      <w:r>
        <w:rPr>
          <w:rFonts w:ascii="Arial" w:hAnsi="Arial"/>
          <w:sz w:val="20"/>
        </w:rPr>
        <w:t xml:space="preserve"> initiated or continued by the MEC during the Strategy implementation period: </w:t>
      </w:r>
    </w:p>
    <w:p w14:paraId="6C11AC87" w14:textId="77777777" w:rsidR="00DF2320" w:rsidRDefault="00DF2320" w:rsidP="00DF2320">
      <w:pPr>
        <w:numPr>
          <w:ilvl w:val="0"/>
          <w:numId w:val="2"/>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hAnsi="Arial"/>
          <w:color w:val="000000"/>
          <w:sz w:val="20"/>
        </w:rPr>
        <w:t>The “Second chance” Programme</w:t>
      </w:r>
      <w:r>
        <w:rPr>
          <w:rFonts w:ascii="Arial" w:eastAsia="Arial" w:hAnsi="Arial" w:cs="Arial"/>
          <w:i/>
          <w:color w:val="000000"/>
          <w:sz w:val="20"/>
          <w:szCs w:val="20"/>
          <w:vertAlign w:val="superscript"/>
        </w:rPr>
        <w:footnoteReference w:id="1"/>
      </w:r>
      <w:r>
        <w:rPr>
          <w:rFonts w:ascii="Arial" w:hAnsi="Arial"/>
          <w:color w:val="000000"/>
          <w:sz w:val="20"/>
        </w:rPr>
        <w:t xml:space="preserve"> intended to encourage youths aged 16 to 24 to continue their education. </w:t>
      </w:r>
    </w:p>
    <w:p w14:paraId="7D14A88E" w14:textId="77777777" w:rsidR="00DF2320" w:rsidRDefault="00DF2320" w:rsidP="00DF2320">
      <w:pPr>
        <w:numPr>
          <w:ilvl w:val="0"/>
          <w:numId w:val="2"/>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hAnsi="Arial"/>
          <w:sz w:val="20"/>
        </w:rPr>
        <w:t>The “School after school” Programme</w:t>
      </w:r>
      <w:r>
        <w:rPr>
          <w:rFonts w:ascii="Arial" w:eastAsia="Arial" w:hAnsi="Arial" w:cs="Arial"/>
          <w:i/>
          <w:color w:val="000000"/>
          <w:sz w:val="20"/>
          <w:szCs w:val="20"/>
          <w:vertAlign w:val="superscript"/>
        </w:rPr>
        <w:footnoteReference w:id="2"/>
      </w:r>
      <w:r>
        <w:rPr>
          <w:rFonts w:ascii="Arial" w:hAnsi="Arial"/>
          <w:sz w:val="20"/>
        </w:rPr>
        <w:t xml:space="preserve"> providing formal and informal learning opportunities to consolidate competences, remedial learning and accelerate learning.</w:t>
      </w:r>
    </w:p>
    <w:p w14:paraId="1C9356FC" w14:textId="77777777" w:rsidR="00DF2320" w:rsidRDefault="00DF2320" w:rsidP="00DF2320">
      <w:pPr>
        <w:numPr>
          <w:ilvl w:val="0"/>
          <w:numId w:val="2"/>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hAnsi="Arial"/>
          <w:color w:val="000000"/>
          <w:sz w:val="20"/>
        </w:rPr>
        <w:t xml:space="preserve">The National Governmental Programme “School supplies”, whereby school supplies are granted to children in the public system at the beginning of every school year.  </w:t>
      </w:r>
    </w:p>
    <w:p w14:paraId="5B7CBDB7" w14:textId="77777777" w:rsidR="00DF2320" w:rsidRDefault="00DF2320" w:rsidP="00DF2320">
      <w:pPr>
        <w:numPr>
          <w:ilvl w:val="0"/>
          <w:numId w:val="2"/>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hAnsi="Arial"/>
          <w:sz w:val="20"/>
        </w:rPr>
        <w:t>The Programme “Euro 200”, providing financial support to pupils and students to buy computers.</w:t>
      </w:r>
    </w:p>
    <w:p w14:paraId="5B86E9D9" w14:textId="77777777" w:rsidR="00DF2320" w:rsidRDefault="00DF2320" w:rsidP="00DF2320">
      <w:pPr>
        <w:numPr>
          <w:ilvl w:val="0"/>
          <w:numId w:val="2"/>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hAnsi="Arial"/>
          <w:color w:val="000000"/>
          <w:sz w:val="20"/>
        </w:rPr>
        <w:lastRenderedPageBreak/>
        <w:t>The National Social Protection Programme “Money for high school”, to support children with medical conditions to continue to high school education.</w:t>
      </w:r>
    </w:p>
    <w:p w14:paraId="61C617E6" w14:textId="77777777" w:rsidR="00DF2320" w:rsidRDefault="00DF2320" w:rsidP="00DF2320">
      <w:pPr>
        <w:numPr>
          <w:ilvl w:val="0"/>
          <w:numId w:val="2"/>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hAnsi="Arial"/>
          <w:color w:val="000000"/>
          <w:sz w:val="20"/>
        </w:rPr>
        <w:t>The Programme to reimburse students commuting costs up to 50 km.</w:t>
      </w:r>
    </w:p>
    <w:p w14:paraId="078FCC3E" w14:textId="77777777" w:rsidR="00DF2320" w:rsidRDefault="00DF2320" w:rsidP="00DF2320">
      <w:pPr>
        <w:numPr>
          <w:ilvl w:val="0"/>
          <w:numId w:val="2"/>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 xml:space="preserve">The Pilot-Programme “Warm meal” providing food support to preschool children and students, recently expanded to 150 schools. </w:t>
      </w:r>
    </w:p>
    <w:p w14:paraId="07780894" w14:textId="77777777" w:rsidR="0029331C" w:rsidRPr="00D33934" w:rsidRDefault="0029331C" w:rsidP="0029331C">
      <w:pPr>
        <w:spacing w:after="0" w:line="276" w:lineRule="auto"/>
        <w:jc w:val="both"/>
        <w:rPr>
          <w:rFonts w:ascii="Arial" w:eastAsia="Arial" w:hAnsi="Arial" w:cs="Arial"/>
          <w:i/>
          <w:iCs/>
          <w:sz w:val="20"/>
          <w:szCs w:val="20"/>
        </w:rPr>
      </w:pPr>
      <w:r>
        <w:rPr>
          <w:rFonts w:ascii="Arial" w:hAnsi="Arial"/>
          <w:b/>
          <w:bCs/>
          <w:i/>
          <w:iCs/>
          <w:sz w:val="20"/>
        </w:rPr>
        <w:t>The main national campaigns implemented</w:t>
      </w:r>
      <w:r>
        <w:rPr>
          <w:rFonts w:ascii="Arial" w:hAnsi="Arial"/>
          <w:sz w:val="20"/>
        </w:rPr>
        <w:t xml:space="preserve"> in this period were:</w:t>
      </w:r>
    </w:p>
    <w:p w14:paraId="22EDCE7D" w14:textId="77777777" w:rsidR="0029331C" w:rsidRDefault="0029331C" w:rsidP="0029331C">
      <w:pPr>
        <w:numPr>
          <w:ilvl w:val="0"/>
          <w:numId w:val="3"/>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hAnsi="Arial"/>
          <w:color w:val="000000"/>
          <w:sz w:val="20"/>
        </w:rPr>
        <w:t>Campaign to raise parents’ awareness of the importance of the time spent with the children, including support for the legislative initiative to declare the 1</w:t>
      </w:r>
      <w:r>
        <w:rPr>
          <w:rFonts w:ascii="Arial" w:hAnsi="Arial"/>
          <w:color w:val="000000"/>
          <w:sz w:val="20"/>
          <w:vertAlign w:val="superscript"/>
        </w:rPr>
        <w:t>st</w:t>
      </w:r>
      <w:r>
        <w:rPr>
          <w:rFonts w:ascii="Arial" w:hAnsi="Arial"/>
          <w:color w:val="000000"/>
          <w:sz w:val="20"/>
        </w:rPr>
        <w:t xml:space="preserve"> of June a bank holiday (2016, ANDPDCA, Itsy Bitsy).</w:t>
      </w:r>
    </w:p>
    <w:p w14:paraId="18175825" w14:textId="77777777" w:rsidR="0029331C" w:rsidRDefault="0029331C" w:rsidP="0029331C">
      <w:pPr>
        <w:numPr>
          <w:ilvl w:val="0"/>
          <w:numId w:val="3"/>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hAnsi="Arial"/>
          <w:color w:val="000000"/>
          <w:sz w:val="20"/>
        </w:rPr>
        <w:t>The Campaign “Home alone” (Save the Children, 2017).</w:t>
      </w:r>
    </w:p>
    <w:p w14:paraId="529D48E6" w14:textId="77777777" w:rsidR="0029331C" w:rsidRDefault="0029331C" w:rsidP="0029331C">
      <w:pPr>
        <w:numPr>
          <w:ilvl w:val="0"/>
          <w:numId w:val="3"/>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hAnsi="Arial"/>
          <w:color w:val="000000"/>
          <w:sz w:val="20"/>
        </w:rPr>
        <w:t>CNAS Campaign “Romania gives standing ovation to social work” - national campaign to promote an appreciate the social worker profession.</w:t>
      </w:r>
    </w:p>
    <w:p w14:paraId="77028800" w14:textId="1C4B2A1C" w:rsidR="0029331C" w:rsidRDefault="0029331C" w:rsidP="0029331C">
      <w:pPr>
        <w:numPr>
          <w:ilvl w:val="0"/>
          <w:numId w:val="3"/>
        </w:numPr>
        <w:pBdr>
          <w:top w:val="nil"/>
          <w:left w:val="nil"/>
          <w:bottom w:val="nil"/>
          <w:right w:val="nil"/>
          <w:between w:val="nil"/>
        </w:pBdr>
        <w:spacing w:after="0" w:line="276" w:lineRule="auto"/>
        <w:jc w:val="both"/>
        <w:rPr>
          <w:rFonts w:ascii="Arial" w:eastAsia="Arial" w:hAnsi="Arial" w:cs="Arial"/>
          <w:color w:val="000000"/>
          <w:sz w:val="20"/>
          <w:szCs w:val="20"/>
        </w:rPr>
      </w:pPr>
      <w:r>
        <w:rPr>
          <w:rFonts w:ascii="Arial" w:hAnsi="Arial"/>
          <w:color w:val="000000"/>
          <w:sz w:val="20"/>
        </w:rPr>
        <w:t>The Campaign for children's participation, concluded with the Bucharest EU Children's Declaration (UNICEF, ANDPDCA) – see Annex 11.d</w:t>
      </w:r>
    </w:p>
    <w:p w14:paraId="37287025" w14:textId="77777777" w:rsidR="0029331C" w:rsidRDefault="0029331C" w:rsidP="0029331C">
      <w:pPr>
        <w:numPr>
          <w:ilvl w:val="0"/>
          <w:numId w:val="3"/>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The Campaign “We grow up stronger when we grow up together” (ANDPDCA and UNICEF, 2020).</w:t>
      </w:r>
    </w:p>
    <w:p w14:paraId="256316EE" w14:textId="77777777" w:rsidR="0029331C" w:rsidRDefault="0029331C" w:rsidP="0029331C">
      <w:pPr>
        <w:spacing w:after="120" w:line="276" w:lineRule="auto"/>
        <w:jc w:val="both"/>
        <w:rPr>
          <w:rFonts w:ascii="Arial" w:eastAsia="Arial" w:hAnsi="Arial" w:cs="Arial"/>
          <w:sz w:val="20"/>
          <w:szCs w:val="20"/>
        </w:rPr>
      </w:pPr>
      <w:r>
        <w:rPr>
          <w:rFonts w:ascii="Arial" w:hAnsi="Arial"/>
          <w:b/>
          <w:bCs/>
          <w:i/>
          <w:iCs/>
          <w:sz w:val="20"/>
        </w:rPr>
        <w:t>Local campaigns</w:t>
      </w:r>
      <w:r>
        <w:rPr>
          <w:rFonts w:ascii="Arial" w:hAnsi="Arial"/>
          <w:sz w:val="20"/>
        </w:rPr>
        <w:t xml:space="preserve"> were organised to prevent bullying, discourage begging, vaccination, TB, health education, oral hygiene, promote sport and healthy lifestyle, etc.</w:t>
      </w:r>
    </w:p>
    <w:p w14:paraId="6F077D0F" w14:textId="0C710765" w:rsidR="00D33934" w:rsidRDefault="00D33934" w:rsidP="00D33934">
      <w:pPr>
        <w:spacing w:after="120" w:line="276" w:lineRule="auto"/>
        <w:jc w:val="both"/>
        <w:rPr>
          <w:rFonts w:ascii="Arial" w:eastAsia="Arial" w:hAnsi="Arial" w:cs="Arial"/>
          <w:sz w:val="20"/>
          <w:szCs w:val="20"/>
        </w:rPr>
      </w:pPr>
      <w:r>
        <w:rPr>
          <w:rFonts w:ascii="Arial" w:hAnsi="Arial"/>
          <w:b/>
          <w:bCs/>
          <w:i/>
          <w:iCs/>
          <w:sz w:val="20"/>
        </w:rPr>
        <w:t>Campaigns against violence in schools</w:t>
      </w:r>
      <w:r>
        <w:rPr>
          <w:rFonts w:ascii="Arial" w:hAnsi="Arial"/>
          <w:sz w:val="20"/>
        </w:rPr>
        <w:t xml:space="preserve"> organised by UNICEF, Save the Children or Child’s Helpline in partnership with MEC:</w:t>
      </w:r>
    </w:p>
    <w:p w14:paraId="0D55A62F" w14:textId="0BDEED78" w:rsidR="00D33934" w:rsidRDefault="00D33934" w:rsidP="00D33934">
      <w:pPr>
        <w:numPr>
          <w:ilvl w:val="0"/>
          <w:numId w:val="5"/>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333333"/>
          <w:sz w:val="20"/>
          <w:highlight w:val="white"/>
        </w:rPr>
        <w:t xml:space="preserve">“We grow up stronger when we grow up together” - addressed to the families of disabled children (0 - 6 years old), parents and professionals working with children, including disabled.  </w:t>
      </w:r>
      <w:r>
        <w:t xml:space="preserve">Organised by </w:t>
      </w:r>
      <w:r>
        <w:rPr>
          <w:rFonts w:ascii="Arial" w:hAnsi="Arial"/>
          <w:color w:val="333333"/>
          <w:sz w:val="20"/>
          <w:highlight w:val="white"/>
        </w:rPr>
        <w:t>UNICEF in Romania in partnership with ANDPDCA and MEC and promoted on th website </w:t>
      </w:r>
      <w:hyperlink r:id="rId8">
        <w:r>
          <w:rPr>
            <w:rFonts w:ascii="Arial" w:hAnsi="Arial"/>
            <w:color w:val="1CABE2"/>
            <w:sz w:val="20"/>
            <w:highlight w:val="white"/>
            <w:u w:val="single"/>
          </w:rPr>
          <w:t>UNICEF in Rom</w:t>
        </w:r>
        <w:r w:rsidR="00154C5E">
          <w:rPr>
            <w:rFonts w:ascii="Arial" w:hAnsi="Arial"/>
            <w:color w:val="1CABE2"/>
            <w:sz w:val="20"/>
            <w:highlight w:val="white"/>
            <w:u w:val="single"/>
          </w:rPr>
          <w:t>a</w:t>
        </w:r>
        <w:r>
          <w:rPr>
            <w:rFonts w:ascii="Arial" w:hAnsi="Arial"/>
            <w:color w:val="1CABE2"/>
            <w:sz w:val="20"/>
            <w:highlight w:val="white"/>
            <w:u w:val="single"/>
          </w:rPr>
          <w:t>nia</w:t>
        </w:r>
      </w:hyperlink>
      <w:r>
        <w:rPr>
          <w:rFonts w:ascii="Arial" w:hAnsi="Arial"/>
          <w:color w:val="333333"/>
          <w:sz w:val="20"/>
          <w:highlight w:val="white"/>
        </w:rPr>
        <w:t>, </w:t>
      </w:r>
      <w:hyperlink r:id="rId9">
        <w:r>
          <w:rPr>
            <w:rFonts w:ascii="Arial" w:hAnsi="Arial"/>
            <w:color w:val="1CABE2"/>
            <w:sz w:val="20"/>
            <w:highlight w:val="white"/>
            <w:u w:val="single"/>
          </w:rPr>
          <w:t>Facebook</w:t>
        </w:r>
      </w:hyperlink>
      <w:r>
        <w:rPr>
          <w:rFonts w:ascii="Arial" w:hAnsi="Arial"/>
          <w:color w:val="333333"/>
          <w:sz w:val="20"/>
          <w:highlight w:val="white"/>
        </w:rPr>
        <w:t> and </w:t>
      </w:r>
      <w:hyperlink r:id="rId10">
        <w:r>
          <w:rPr>
            <w:rFonts w:ascii="Arial" w:hAnsi="Arial"/>
            <w:color w:val="0E95CA"/>
            <w:sz w:val="20"/>
            <w:highlight w:val="white"/>
            <w:u w:val="single"/>
          </w:rPr>
          <w:t>YouTube</w:t>
        </w:r>
      </w:hyperlink>
      <w:r>
        <w:rPr>
          <w:rFonts w:ascii="Arial" w:hAnsi="Arial"/>
          <w:color w:val="333333"/>
          <w:sz w:val="20"/>
          <w:highlight w:val="white"/>
        </w:rPr>
        <w:t>,</w:t>
      </w:r>
    </w:p>
    <w:p w14:paraId="29D504C2" w14:textId="77777777" w:rsidR="00D33934" w:rsidRDefault="00D33934" w:rsidP="00D33934">
      <w:pPr>
        <w:numPr>
          <w:ilvl w:val="0"/>
          <w:numId w:val="5"/>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333333"/>
          <w:sz w:val="20"/>
        </w:rPr>
        <w:t>“You are a hero in the school courtyard when you stop verbal violence!” - campaign organised by UNICEF in Romania and MEC to improve national and local information and awareness about the forms and consequences of verbal violence in school.</w:t>
      </w:r>
    </w:p>
    <w:p w14:paraId="6C245C58" w14:textId="77777777" w:rsidR="00D33934" w:rsidRDefault="00D33934" w:rsidP="00D33934">
      <w:pPr>
        <w:numPr>
          <w:ilvl w:val="0"/>
          <w:numId w:val="5"/>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333333"/>
          <w:sz w:val="20"/>
          <w:highlight w:val="white"/>
        </w:rPr>
        <w:t>“Let's go to School!” - campaign organised by UNICEF in Romania in partnership with MEC, ONGs and companies in support of children from poor and high emigration areas (ZEP).</w:t>
      </w:r>
    </w:p>
    <w:p w14:paraId="49F77BF4" w14:textId="77777777" w:rsidR="00D33934" w:rsidRDefault="00D33934" w:rsidP="00D33934">
      <w:pPr>
        <w:numPr>
          <w:ilvl w:val="0"/>
          <w:numId w:val="5"/>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222221"/>
          <w:sz w:val="20"/>
          <w:shd w:val="clear" w:color="auto" w:fill="F7F6F3"/>
        </w:rPr>
        <w:t>“Inclusive, quality and free public education - from right to fact”, as part of the Global Education Campaign of Save the Children.</w:t>
      </w:r>
    </w:p>
    <w:p w14:paraId="365B0D58" w14:textId="77777777" w:rsidR="00D33934" w:rsidRDefault="00D33934" w:rsidP="00D33934">
      <w:pPr>
        <w:numPr>
          <w:ilvl w:val="0"/>
          <w:numId w:val="5"/>
        </w:numPr>
        <w:pBdr>
          <w:top w:val="nil"/>
          <w:left w:val="nil"/>
          <w:bottom w:val="nil"/>
          <w:right w:val="nil"/>
          <w:between w:val="nil"/>
        </w:pBdr>
        <w:spacing w:after="120" w:line="276" w:lineRule="auto"/>
        <w:jc w:val="both"/>
        <w:rPr>
          <w:rFonts w:ascii="Arial" w:eastAsia="Arial" w:hAnsi="Arial" w:cs="Arial"/>
          <w:b/>
          <w:color w:val="000000"/>
          <w:sz w:val="20"/>
          <w:szCs w:val="20"/>
        </w:rPr>
      </w:pPr>
      <w:r>
        <w:rPr>
          <w:rFonts w:ascii="Arial" w:hAnsi="Arial"/>
          <w:color w:val="333333"/>
          <w:sz w:val="20"/>
        </w:rPr>
        <w:t>Campaign to prevent violence against children. Organised by Save the Children, the campaign plans the delivery of a series of 8 parental education conferences for 3,000 parents.</w:t>
      </w:r>
    </w:p>
    <w:p w14:paraId="5E1BAA4E" w14:textId="77777777" w:rsidR="00D33934" w:rsidRDefault="00D33934" w:rsidP="00D33934">
      <w:pPr>
        <w:numPr>
          <w:ilvl w:val="0"/>
          <w:numId w:val="5"/>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222222"/>
          <w:sz w:val="20"/>
          <w:highlight w:val="white"/>
        </w:rPr>
        <w:t xml:space="preserve">“Be friendly, not malicious!” </w:t>
      </w:r>
      <w:r>
        <w:rPr>
          <w:rFonts w:ascii="Arial" w:hAnsi="Arial"/>
          <w:sz w:val="20"/>
          <w:highlight w:val="white"/>
        </w:rPr>
        <w:t xml:space="preserve">- campaign organised by the Child’s Helpline Association in partnership with </w:t>
      </w:r>
      <w:r>
        <w:rPr>
          <w:rFonts w:ascii="Arial" w:hAnsi="Arial"/>
          <w:i/>
          <w:sz w:val="20"/>
          <w:highlight w:val="white"/>
        </w:rPr>
        <w:t>Cartoon Network</w:t>
      </w:r>
      <w:r>
        <w:rPr>
          <w:rFonts w:ascii="Arial" w:hAnsi="Arial"/>
          <w:sz w:val="20"/>
          <w:highlight w:val="white"/>
        </w:rPr>
        <w:t xml:space="preserve"> to raise awareness of the harmful effects of school bullying.</w:t>
      </w:r>
    </w:p>
    <w:p w14:paraId="66615B29" w14:textId="77777777" w:rsidR="00D33934" w:rsidRDefault="00D33934" w:rsidP="00D33934">
      <w:pPr>
        <w:numPr>
          <w:ilvl w:val="0"/>
          <w:numId w:val="5"/>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 xml:space="preserve">The Campaign “Change their story!”, organised by the </w:t>
      </w:r>
      <w:r>
        <w:rPr>
          <w:rFonts w:ascii="Arial" w:hAnsi="Arial"/>
          <w:i/>
          <w:color w:val="000000"/>
          <w:sz w:val="20"/>
        </w:rPr>
        <w:t>OvidiuRo</w:t>
      </w:r>
      <w:r>
        <w:rPr>
          <w:rFonts w:ascii="Arial" w:hAnsi="Arial"/>
          <w:color w:val="000000"/>
          <w:sz w:val="20"/>
        </w:rPr>
        <w:t xml:space="preserve"> Association in the American Independent Film Festival (AIFF), 2020, is meant to underscore the importance of ensuring access to quality early education for all children and finance the provision of books to preschool children.</w:t>
      </w:r>
    </w:p>
    <w:p w14:paraId="5C33882F" w14:textId="5E0115A9" w:rsidR="00D33934" w:rsidRDefault="00D33934" w:rsidP="00D33934">
      <w:pPr>
        <w:numPr>
          <w:ilvl w:val="0"/>
          <w:numId w:val="5"/>
        </w:numPr>
        <w:pBdr>
          <w:top w:val="nil"/>
          <w:left w:val="nil"/>
          <w:bottom w:val="nil"/>
          <w:right w:val="nil"/>
          <w:between w:val="nil"/>
        </w:pBdr>
        <w:spacing w:after="120" w:line="276" w:lineRule="auto"/>
        <w:jc w:val="both"/>
        <w:rPr>
          <w:rFonts w:ascii="Arial" w:eastAsia="Arial" w:hAnsi="Arial" w:cs="Arial"/>
          <w:color w:val="000000"/>
          <w:sz w:val="20"/>
          <w:szCs w:val="20"/>
        </w:rPr>
      </w:pPr>
      <w:r>
        <w:rPr>
          <w:rFonts w:ascii="Arial" w:hAnsi="Arial"/>
          <w:color w:val="000000"/>
          <w:sz w:val="20"/>
        </w:rPr>
        <w:t xml:space="preserve">The Campaign “Give a book, get a share” 2017-2020, organised by </w:t>
      </w:r>
      <w:r>
        <w:rPr>
          <w:rFonts w:ascii="Arial" w:hAnsi="Arial"/>
          <w:i/>
          <w:color w:val="000000"/>
          <w:sz w:val="20"/>
        </w:rPr>
        <w:t>Asociația OvidiuRo</w:t>
      </w:r>
      <w:r>
        <w:rPr>
          <w:rFonts w:ascii="Arial" w:hAnsi="Arial"/>
          <w:color w:val="000000"/>
          <w:sz w:val="20"/>
        </w:rPr>
        <w:t xml:space="preserve"> and aimed at promoting the importance of ensuring disadvantaged </w:t>
      </w:r>
      <w:r w:rsidR="00154C5E">
        <w:rPr>
          <w:rFonts w:ascii="Arial" w:hAnsi="Arial"/>
          <w:color w:val="000000"/>
          <w:sz w:val="20"/>
        </w:rPr>
        <w:t>children’s</w:t>
      </w:r>
      <w:r>
        <w:rPr>
          <w:rFonts w:ascii="Arial" w:hAnsi="Arial"/>
          <w:color w:val="000000"/>
          <w:sz w:val="20"/>
        </w:rPr>
        <w:t xml:space="preserve"> access to books.</w:t>
      </w:r>
    </w:p>
    <w:p w14:paraId="7598CC74" w14:textId="77777777" w:rsidR="00D33934" w:rsidRPr="00D33934" w:rsidRDefault="00D33934" w:rsidP="00D33934">
      <w:pPr>
        <w:pBdr>
          <w:top w:val="nil"/>
          <w:left w:val="nil"/>
          <w:bottom w:val="nil"/>
          <w:right w:val="nil"/>
          <w:between w:val="nil"/>
        </w:pBdr>
        <w:spacing w:after="120" w:line="276" w:lineRule="auto"/>
        <w:jc w:val="both"/>
        <w:rPr>
          <w:rFonts w:ascii="Arial" w:eastAsia="Arial" w:hAnsi="Arial" w:cs="Arial"/>
          <w:color w:val="000000"/>
          <w:sz w:val="20"/>
          <w:szCs w:val="20"/>
        </w:rPr>
      </w:pPr>
    </w:p>
    <w:p w14:paraId="21103982" w14:textId="77777777" w:rsidR="00400E8A" w:rsidRPr="00400E8A" w:rsidRDefault="00400E8A">
      <w:pPr>
        <w:rPr>
          <w:rFonts w:ascii="Arial" w:hAnsi="Arial" w:cs="Arial"/>
          <w:b/>
          <w:bCs/>
          <w:sz w:val="24"/>
          <w:szCs w:val="24"/>
          <w:lang w:val="ro-RO"/>
        </w:rPr>
      </w:pPr>
    </w:p>
    <w:sectPr w:rsidR="00400E8A" w:rsidRPr="00400E8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DFB0F" w14:textId="77777777" w:rsidR="00A636DB" w:rsidRDefault="00A636DB" w:rsidP="00DF2320">
      <w:pPr>
        <w:spacing w:after="0" w:line="240" w:lineRule="auto"/>
      </w:pPr>
      <w:r>
        <w:separator/>
      </w:r>
    </w:p>
  </w:endnote>
  <w:endnote w:type="continuationSeparator" w:id="0">
    <w:p w14:paraId="57EC580E" w14:textId="77777777" w:rsidR="00A636DB" w:rsidRDefault="00A636DB" w:rsidP="00DF2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867585"/>
      <w:docPartObj>
        <w:docPartGallery w:val="Page Numbers (Bottom of Page)"/>
        <w:docPartUnique/>
      </w:docPartObj>
    </w:sdtPr>
    <w:sdtEndPr>
      <w:rPr>
        <w:noProof/>
      </w:rPr>
    </w:sdtEndPr>
    <w:sdtContent>
      <w:p w14:paraId="34EB01BE" w14:textId="636767F1" w:rsidR="0029331C" w:rsidRDefault="0029331C">
        <w:pPr>
          <w:pStyle w:val="Footer"/>
          <w:jc w:val="right"/>
        </w:pPr>
        <w:r>
          <w:fldChar w:fldCharType="begin"/>
        </w:r>
        <w:r>
          <w:instrText xml:space="preserve"> PAGE   \* MERGEFORMAT </w:instrText>
        </w:r>
        <w:r>
          <w:fldChar w:fldCharType="separate"/>
        </w:r>
        <w:r>
          <w:t>2</w:t>
        </w:r>
        <w:r>
          <w:fldChar w:fldCharType="end"/>
        </w:r>
      </w:p>
    </w:sdtContent>
  </w:sdt>
  <w:p w14:paraId="68C40CA1" w14:textId="77777777" w:rsidR="0029331C" w:rsidRDefault="00293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76C40" w14:textId="77777777" w:rsidR="00A636DB" w:rsidRDefault="00A636DB" w:rsidP="00DF2320">
      <w:pPr>
        <w:spacing w:after="0" w:line="240" w:lineRule="auto"/>
      </w:pPr>
      <w:r>
        <w:separator/>
      </w:r>
    </w:p>
  </w:footnote>
  <w:footnote w:type="continuationSeparator" w:id="0">
    <w:p w14:paraId="17370204" w14:textId="77777777" w:rsidR="00A636DB" w:rsidRDefault="00A636DB" w:rsidP="00DF2320">
      <w:pPr>
        <w:spacing w:after="0" w:line="240" w:lineRule="auto"/>
      </w:pPr>
      <w:r>
        <w:continuationSeparator/>
      </w:r>
    </w:p>
  </w:footnote>
  <w:footnote w:id="1">
    <w:p w14:paraId="079AA7C1" w14:textId="77777777" w:rsidR="00DF2320" w:rsidRDefault="00DF2320" w:rsidP="00DF2320">
      <w:pPr>
        <w:pBdr>
          <w:top w:val="nil"/>
          <w:left w:val="nil"/>
          <w:bottom w:val="nil"/>
          <w:right w:val="nil"/>
          <w:between w:val="nil"/>
        </w:pBdr>
        <w:spacing w:after="0" w:line="240" w:lineRule="auto"/>
        <w:jc w:val="both"/>
        <w:rPr>
          <w:rFonts w:ascii="Arial" w:eastAsia="Arial" w:hAnsi="Arial" w:cs="Arial"/>
          <w:color w:val="000000"/>
          <w:sz w:val="18"/>
          <w:szCs w:val="18"/>
        </w:rPr>
      </w:pPr>
      <w:r>
        <w:rPr>
          <w:rStyle w:val="FootnoteReference"/>
        </w:rPr>
        <w:footnoteRef/>
      </w:r>
      <w:r>
        <w:rPr>
          <w:rFonts w:ascii="Arial" w:hAnsi="Arial"/>
          <w:color w:val="000000"/>
          <w:sz w:val="18"/>
        </w:rPr>
        <w:t xml:space="preserve"> Order no. 4093/19 June 2017 amending and supplementing the Order no. 5.248/2011 of the Minister for Education, Research, Youth and Sport on the implementation of the “Second chance” Programme.</w:t>
      </w:r>
    </w:p>
  </w:footnote>
  <w:footnote w:id="2">
    <w:p w14:paraId="53223BFB" w14:textId="77777777" w:rsidR="00DF2320" w:rsidRDefault="00DF2320" w:rsidP="00DF2320">
      <w:pPr>
        <w:pBdr>
          <w:top w:val="nil"/>
          <w:left w:val="nil"/>
          <w:bottom w:val="nil"/>
          <w:right w:val="nil"/>
          <w:between w:val="nil"/>
        </w:pBdr>
        <w:spacing w:after="0" w:line="240" w:lineRule="auto"/>
        <w:jc w:val="both"/>
        <w:rPr>
          <w:rFonts w:ascii="Arial" w:eastAsia="Arial" w:hAnsi="Arial" w:cs="Arial"/>
          <w:color w:val="000000"/>
          <w:sz w:val="18"/>
          <w:szCs w:val="18"/>
        </w:rPr>
      </w:pPr>
      <w:r>
        <w:rPr>
          <w:rStyle w:val="FootnoteReference"/>
        </w:rPr>
        <w:footnoteRef/>
      </w:r>
      <w:r>
        <w:rPr>
          <w:rFonts w:ascii="Arial" w:hAnsi="Arial"/>
          <w:color w:val="000000"/>
          <w:sz w:val="18"/>
        </w:rPr>
        <w:t xml:space="preserve"> Order no. 4802/31.08.2017 amending and supplementing the Methodology for organising the “School after school” Programme, approved by Order no. 5349/2011 of the Minister for Education, Research, Youth and Sport.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C57D2"/>
    <w:multiLevelType w:val="multilevel"/>
    <w:tmpl w:val="AA7C027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69579F"/>
    <w:multiLevelType w:val="multilevel"/>
    <w:tmpl w:val="6B2CF0C4"/>
    <w:lvl w:ilvl="0">
      <w:start w:val="1"/>
      <w:numFmt w:val="bullet"/>
      <w:pStyle w:val="myRecom"/>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95A3B86"/>
    <w:multiLevelType w:val="multilevel"/>
    <w:tmpl w:val="66289580"/>
    <w:lvl w:ilvl="0">
      <w:start w:val="1"/>
      <w:numFmt w:val="bullet"/>
      <w:pStyle w:val="TOC6"/>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2075974"/>
    <w:multiLevelType w:val="multilevel"/>
    <w:tmpl w:val="21F4D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E3F01EB"/>
    <w:multiLevelType w:val="multilevel"/>
    <w:tmpl w:val="9EACB1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E8A"/>
    <w:rsid w:val="00154C5E"/>
    <w:rsid w:val="0029331C"/>
    <w:rsid w:val="002A1ADE"/>
    <w:rsid w:val="002E673D"/>
    <w:rsid w:val="00345C33"/>
    <w:rsid w:val="00400E8A"/>
    <w:rsid w:val="00571F5D"/>
    <w:rsid w:val="0069194D"/>
    <w:rsid w:val="006E2151"/>
    <w:rsid w:val="007A6E29"/>
    <w:rsid w:val="008D3C4C"/>
    <w:rsid w:val="00A636DB"/>
    <w:rsid w:val="00AD1513"/>
    <w:rsid w:val="00C23654"/>
    <w:rsid w:val="00D33934"/>
    <w:rsid w:val="00DC67F5"/>
    <w:rsid w:val="00DF2320"/>
    <w:rsid w:val="00EB2052"/>
    <w:rsid w:val="00F32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9C7CB"/>
  <w15:chartTrackingRefBased/>
  <w15:docId w15:val="{4554E922-71CD-4AA4-84C2-2A1F260CB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tref,Footnotes refss,Fussnota,Footnote symbol,Footnote reference number,Times 10 Point,Exposant 3 Point,EN Footnote Reference,note TESI,Footnote Reference Superscript, Zchn Zchn,Footnote number,Footnote Reference Number, BVI fn"/>
    <w:link w:val="Char2"/>
    <w:uiPriority w:val="99"/>
    <w:unhideWhenUsed/>
    <w:qFormat/>
    <w:rsid w:val="00DF2320"/>
    <w:rPr>
      <w:vertAlign w:val="superscript"/>
    </w:rPr>
  </w:style>
  <w:style w:type="paragraph" w:styleId="TOC6">
    <w:name w:val="toc 6"/>
    <w:basedOn w:val="Normal"/>
    <w:next w:val="Normal"/>
    <w:uiPriority w:val="39"/>
    <w:semiHidden/>
    <w:rsid w:val="00DF2320"/>
    <w:pPr>
      <w:numPr>
        <w:numId w:val="2"/>
      </w:numPr>
      <w:spacing w:before="40" w:after="40" w:line="264" w:lineRule="auto"/>
      <w:jc w:val="both"/>
    </w:pPr>
    <w:rPr>
      <w:rFonts w:ascii="Arial" w:eastAsia="Times New Roman" w:hAnsi="Arial" w:cs="Calibri"/>
      <w:sz w:val="20"/>
      <w:szCs w:val="20"/>
    </w:rPr>
  </w:style>
  <w:style w:type="paragraph" w:customStyle="1" w:styleId="Char2">
    <w:name w:val="Char2"/>
    <w:basedOn w:val="Normal"/>
    <w:link w:val="FootnoteReference"/>
    <w:uiPriority w:val="99"/>
    <w:rsid w:val="00DF2320"/>
    <w:pPr>
      <w:spacing w:line="240" w:lineRule="exact"/>
    </w:pPr>
    <w:rPr>
      <w:vertAlign w:val="superscript"/>
    </w:rPr>
  </w:style>
  <w:style w:type="paragraph" w:styleId="Header">
    <w:name w:val="header"/>
    <w:basedOn w:val="Normal"/>
    <w:link w:val="HeaderChar"/>
    <w:uiPriority w:val="99"/>
    <w:unhideWhenUsed/>
    <w:rsid w:val="002933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31C"/>
  </w:style>
  <w:style w:type="paragraph" w:styleId="Footer">
    <w:name w:val="footer"/>
    <w:basedOn w:val="Normal"/>
    <w:link w:val="FooterChar"/>
    <w:uiPriority w:val="99"/>
    <w:unhideWhenUsed/>
    <w:rsid w:val="002933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31C"/>
  </w:style>
  <w:style w:type="paragraph" w:customStyle="1" w:styleId="myRecom">
    <w:name w:val="myRecom"/>
    <w:basedOn w:val="Normal"/>
    <w:qFormat/>
    <w:rsid w:val="00D33934"/>
    <w:pPr>
      <w:numPr>
        <w:numId w:val="5"/>
      </w:numPr>
      <w:spacing w:before="120" w:after="120" w:line="276" w:lineRule="auto"/>
      <w:ind w:right="284"/>
      <w:jc w:val="both"/>
    </w:pPr>
    <w:rPr>
      <w:rFonts w:ascii="Georgia" w:hAnsi="Georgia"/>
      <w:color w:val="00206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romania/ro/ro/coronavir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youtube.com/user/UNICEFRomania" TargetMode="External"/><Relationship Id="rId4" Type="http://schemas.openxmlformats.org/officeDocument/2006/relationships/settings" Target="settings.xml"/><Relationship Id="rId9" Type="http://schemas.openxmlformats.org/officeDocument/2006/relationships/hyperlink" Target="http://www.facebook.com/UNICEFRoma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AC5B3-EC8B-47FD-AE62-1F92297A9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1389</Words>
  <Characters>7919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Irimia</dc:creator>
  <cp:keywords/>
  <dc:description/>
  <cp:lastModifiedBy>Adriana Mindriloiu</cp:lastModifiedBy>
  <cp:revision>5</cp:revision>
  <dcterms:created xsi:type="dcterms:W3CDTF">2021-05-31T15:18:00Z</dcterms:created>
  <dcterms:modified xsi:type="dcterms:W3CDTF">2021-07-25T11:10:00Z</dcterms:modified>
</cp:coreProperties>
</file>