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A91A9" w14:textId="77777777" w:rsidR="005910C9" w:rsidRDefault="00886BF5" w:rsidP="00CB65F2">
      <w:pPr>
        <w:pStyle w:val="Heading1"/>
        <w:jc w:val="both"/>
      </w:pPr>
      <w:r>
        <w:t>Management Response to the</w:t>
      </w:r>
      <w:r w:rsidR="003C74E7">
        <w:t xml:space="preserve"> May 2019 evaluation of</w:t>
      </w:r>
      <w:r>
        <w:t xml:space="preserve"> No Lost Generation </w:t>
      </w:r>
      <w:r w:rsidR="003C74E7">
        <w:t>by Dara</w:t>
      </w:r>
    </w:p>
    <w:p w14:paraId="07F2F12A" w14:textId="77777777" w:rsidR="00861BCC" w:rsidRDefault="00861BCC" w:rsidP="00CB65F2">
      <w:pPr>
        <w:jc w:val="both"/>
      </w:pPr>
    </w:p>
    <w:p w14:paraId="0E1A99E6" w14:textId="77777777" w:rsidR="003C74E7" w:rsidRDefault="003C74E7" w:rsidP="00530A8C">
      <w:pPr>
        <w:pStyle w:val="Heading2"/>
      </w:pPr>
      <w:r>
        <w:t>Introduction</w:t>
      </w:r>
    </w:p>
    <w:p w14:paraId="2D8EC487" w14:textId="36E6E37E" w:rsidR="00483853" w:rsidRPr="00FC4F5D" w:rsidRDefault="00C570E2" w:rsidP="00483853">
      <w:pPr>
        <w:jc w:val="both"/>
      </w:pPr>
      <w:r>
        <w:t>In late 2018 / early 2019 a</w:t>
      </w:r>
      <w:r w:rsidR="00483853">
        <w:t>n</w:t>
      </w:r>
      <w:r w:rsidR="00483853" w:rsidRPr="00FC4F5D">
        <w:t xml:space="preserve"> evaluation of</w:t>
      </w:r>
      <w:r w:rsidR="00483853">
        <w:t xml:space="preserve"> the</w:t>
      </w:r>
      <w:r w:rsidR="00483853" w:rsidRPr="00FC4F5D">
        <w:t xml:space="preserve"> </w:t>
      </w:r>
      <w:r w:rsidR="00483853">
        <w:t>No Lost Generation (NLG)</w:t>
      </w:r>
      <w:r w:rsidR="00483853" w:rsidRPr="00FC4F5D">
        <w:t xml:space="preserve"> </w:t>
      </w:r>
      <w:r w:rsidR="00483853">
        <w:t xml:space="preserve">initiative, a </w:t>
      </w:r>
      <w:r w:rsidR="00B00699">
        <w:t>multi-stakeholder</w:t>
      </w:r>
      <w:r w:rsidR="00483853">
        <w:t xml:space="preserve"> initiative in support of the response to the crises in Syria and Iraq, </w:t>
      </w:r>
      <w:r w:rsidR="00483853" w:rsidRPr="00FC4F5D">
        <w:t xml:space="preserve">was carried out by an independent external </w:t>
      </w:r>
      <w:r w:rsidR="00964024">
        <w:t>evaluation team</w:t>
      </w:r>
      <w:r w:rsidR="00483853">
        <w:t xml:space="preserve"> (Dara</w:t>
      </w:r>
      <w:r w:rsidR="00964024">
        <w:rPr>
          <w:rStyle w:val="FootnoteReference"/>
        </w:rPr>
        <w:footnoteReference w:id="1"/>
      </w:r>
      <w:r w:rsidR="00483853">
        <w:t xml:space="preserve">). The evaluation covered the period from October 2013 to November 2018, drawing </w:t>
      </w:r>
      <w:r w:rsidR="00483853" w:rsidRPr="00FC4F5D">
        <w:t xml:space="preserve">on analysis </w:t>
      </w:r>
      <w:r w:rsidR="00483853">
        <w:t xml:space="preserve">of funding and policy trends, as well as </w:t>
      </w:r>
      <w:r w:rsidR="00483853" w:rsidRPr="00FC4F5D">
        <w:t xml:space="preserve">80 interviews with UN agencies, INGOs, local NGOs, donors and </w:t>
      </w:r>
      <w:r w:rsidR="00483853">
        <w:t>government</w:t>
      </w:r>
      <w:r w:rsidR="00483853" w:rsidRPr="00FC4F5D">
        <w:t>.</w:t>
      </w:r>
      <w:r w:rsidR="00483853">
        <w:t xml:space="preserve"> It was funded by UNICEF, on behalf of the NLG partners. </w:t>
      </w:r>
    </w:p>
    <w:p w14:paraId="59163CD1" w14:textId="05C0CA3C" w:rsidR="003C74E7" w:rsidRDefault="00483853" w:rsidP="003C74E7">
      <w:pPr>
        <w:jc w:val="both"/>
      </w:pPr>
      <w:r>
        <w:t xml:space="preserve">This </w:t>
      </w:r>
      <w:r w:rsidR="00C570E2">
        <w:t>document</w:t>
      </w:r>
      <w:r>
        <w:t xml:space="preserve"> </w:t>
      </w:r>
      <w:r w:rsidR="00C570E2">
        <w:t xml:space="preserve">is the management </w:t>
      </w:r>
      <w:r w:rsidR="003C74E7">
        <w:t xml:space="preserve">response to the evaluation </w:t>
      </w:r>
      <w:proofErr w:type="gramStart"/>
      <w:r w:rsidR="003C74E7">
        <w:t>report</w:t>
      </w:r>
      <w:r w:rsidR="00C570E2">
        <w:t xml:space="preserve">, </w:t>
      </w:r>
      <w:r w:rsidR="003C74E7">
        <w:t xml:space="preserve"> entitled</w:t>
      </w:r>
      <w:proofErr w:type="gramEnd"/>
      <w:r w:rsidR="003C74E7">
        <w:t xml:space="preserve"> </w:t>
      </w:r>
      <w:r w:rsidR="003C74E7" w:rsidRPr="00C570E2">
        <w:rPr>
          <w:i/>
        </w:rPr>
        <w:t xml:space="preserve">No Lost Generation: A Catalyst for Action &amp; A Foundation for Fulfilling the Rights of Children Affected by Crises </w:t>
      </w:r>
      <w:r w:rsidR="003C74E7">
        <w:t>(LRPS No. 9140589), submitted to UNICEF by Dorian LaGuardia, lead consultant, on 5 May 2019</w:t>
      </w:r>
      <w:r w:rsidR="00313215">
        <w:t xml:space="preserve"> and available on nolostgeneration.org</w:t>
      </w:r>
      <w:r w:rsidR="003C74E7">
        <w:t>. The response presents the reactions, decisions and actions of the 4 co</w:t>
      </w:r>
      <w:r>
        <w:t>-</w:t>
      </w:r>
      <w:r w:rsidR="003C74E7">
        <w:t>lead agencies of the NLG initiative at the time of the evaluation</w:t>
      </w:r>
      <w:r>
        <w:t xml:space="preserve"> (UNICEF, Save the Children, Mercy Corps and World Vision)</w:t>
      </w:r>
      <w:r w:rsidR="00520371">
        <w:t>, who are the primary clients</w:t>
      </w:r>
      <w:r w:rsidR="003C74E7">
        <w:t xml:space="preserve"> of the evaluation. </w:t>
      </w:r>
      <w:r>
        <w:t xml:space="preserve">The response was developed through the following process: </w:t>
      </w:r>
    </w:p>
    <w:p w14:paraId="45280C98" w14:textId="329CE187" w:rsidR="00483853" w:rsidRDefault="00483853" w:rsidP="00483853">
      <w:pPr>
        <w:pStyle w:val="ListParagraph"/>
        <w:numPr>
          <w:ilvl w:val="0"/>
          <w:numId w:val="36"/>
        </w:numPr>
        <w:jc w:val="both"/>
      </w:pPr>
      <w:r>
        <w:t>Webinar on 8 May</w:t>
      </w:r>
      <w:r w:rsidR="00C570E2">
        <w:t xml:space="preserve"> 2019</w:t>
      </w:r>
      <w:r>
        <w:t xml:space="preserve"> open to all stakeholders where evaluation findings and recommendations were presented and discussed. </w:t>
      </w:r>
    </w:p>
    <w:p w14:paraId="2C7807ED" w14:textId="77777777" w:rsidR="00483853" w:rsidRDefault="00483853" w:rsidP="00483853">
      <w:pPr>
        <w:pStyle w:val="ListParagraph"/>
        <w:numPr>
          <w:ilvl w:val="0"/>
          <w:numId w:val="36"/>
        </w:numPr>
        <w:jc w:val="both"/>
      </w:pPr>
      <w:r>
        <w:t>Meeting of the NLG Working Group partners on 8 May where evaluation findings and recommendations were presented and discussed.</w:t>
      </w:r>
    </w:p>
    <w:p w14:paraId="13D4C75F" w14:textId="77777777" w:rsidR="00483853" w:rsidRDefault="00483853" w:rsidP="00483853">
      <w:pPr>
        <w:pStyle w:val="ListParagraph"/>
        <w:numPr>
          <w:ilvl w:val="0"/>
          <w:numId w:val="36"/>
        </w:numPr>
        <w:jc w:val="both"/>
      </w:pPr>
      <w:r>
        <w:t>Meeting of the NLG co-leads at Regional Director level, NLG technical focal points for Education Child Protection and Adolescents &amp; Youth (the three NLG pillars), and the NLG team at UNICEF MENARO, on 14 May to agree on decisions and actions relating to the future scope and direction of the NLG initiative.</w:t>
      </w:r>
    </w:p>
    <w:p w14:paraId="17CF524C" w14:textId="4784D1CF" w:rsidR="00483853" w:rsidRPr="003C74E7" w:rsidRDefault="00483853" w:rsidP="00C570E2">
      <w:pPr>
        <w:pStyle w:val="ListParagraph"/>
        <w:numPr>
          <w:ilvl w:val="0"/>
          <w:numId w:val="36"/>
        </w:numPr>
        <w:jc w:val="both"/>
      </w:pPr>
      <w:r>
        <w:t>Circulation of draft management response to NLG co-leads</w:t>
      </w:r>
      <w:r w:rsidR="00964024">
        <w:t xml:space="preserve"> and </w:t>
      </w:r>
      <w:r w:rsidR="00C570E2">
        <w:t>the steering committee for the evaluation</w:t>
      </w:r>
      <w:r w:rsidR="00C570E2">
        <w:rPr>
          <w:rStyle w:val="FootnoteReference"/>
        </w:rPr>
        <w:footnoteReference w:id="2"/>
      </w:r>
      <w:r w:rsidR="00964024">
        <w:t xml:space="preserve"> </w:t>
      </w:r>
      <w:r>
        <w:t>for review and commen</w:t>
      </w:r>
      <w:r w:rsidR="00C570E2">
        <w:t>t during the period 25 July – 26</w:t>
      </w:r>
      <w:r>
        <w:t xml:space="preserve"> August. </w:t>
      </w:r>
    </w:p>
    <w:p w14:paraId="0794ED74" w14:textId="77777777" w:rsidR="005E0B5D" w:rsidRPr="00CB65F2" w:rsidRDefault="00483853" w:rsidP="00530A8C">
      <w:pPr>
        <w:pStyle w:val="Heading2"/>
      </w:pPr>
      <w:r>
        <w:t xml:space="preserve">Overall </w:t>
      </w:r>
      <w:r w:rsidR="00A13EF4">
        <w:t xml:space="preserve">response </w:t>
      </w:r>
      <w:r w:rsidR="00FC4F5D" w:rsidRPr="00CB65F2">
        <w:t xml:space="preserve">to the evaluation </w:t>
      </w:r>
    </w:p>
    <w:p w14:paraId="70386E13" w14:textId="6ABFF751" w:rsidR="003C25AB" w:rsidRDefault="00007C54" w:rsidP="003C25AB">
      <w:pPr>
        <w:jc w:val="both"/>
      </w:pPr>
      <w:r>
        <w:t>The c</w:t>
      </w:r>
      <w:r w:rsidR="00CB65F2">
        <w:t>o</w:t>
      </w:r>
      <w:r w:rsidR="007A00CA">
        <w:t>-</w:t>
      </w:r>
      <w:r w:rsidR="00CB65F2">
        <w:t>leads agree</w:t>
      </w:r>
      <w:r>
        <w:t xml:space="preserve"> with the overall picture of the NLG that the evaluation presents of an initiative which has had significant impact,</w:t>
      </w:r>
      <w:r w:rsidR="00B90AFC">
        <w:t xml:space="preserve"> is fully aligned with the rights of children and young people,</w:t>
      </w:r>
      <w:r w:rsidR="00FC4F5D" w:rsidRPr="00FC4F5D">
        <w:t xml:space="preserve"> </w:t>
      </w:r>
      <w:r w:rsidR="00CB65F2">
        <w:t>has been</w:t>
      </w:r>
      <w:r w:rsidR="00FC4F5D" w:rsidRPr="00FC4F5D">
        <w:t xml:space="preserve"> valuab</w:t>
      </w:r>
      <w:r>
        <w:t xml:space="preserve">le as a regional advocacy forum, </w:t>
      </w:r>
      <w:r w:rsidR="008E21A6">
        <w:t xml:space="preserve">has convened and </w:t>
      </w:r>
      <w:r>
        <w:t>curated a strong partnership</w:t>
      </w:r>
      <w:r w:rsidR="00FC4F5D" w:rsidRPr="00FC4F5D">
        <w:t xml:space="preserve"> </w:t>
      </w:r>
      <w:r w:rsidR="00FC4F5D" w:rsidRPr="00FC4F5D">
        <w:lastRenderedPageBreak/>
        <w:t>around issues of children</w:t>
      </w:r>
      <w:r w:rsidR="00B90AFC">
        <w:t>’s needs and rights</w:t>
      </w:r>
      <w:r>
        <w:t xml:space="preserve">; and </w:t>
      </w:r>
      <w:r w:rsidR="00B90AFC">
        <w:t>has in</w:t>
      </w:r>
      <w:r w:rsidR="00CB65F2" w:rsidRPr="00FC4F5D">
        <w:t xml:space="preserve">fluenced funding levels, </w:t>
      </w:r>
      <w:r w:rsidR="00CB65F2">
        <w:t>particularly</w:t>
      </w:r>
      <w:r w:rsidR="00CB65F2" w:rsidRPr="00FC4F5D">
        <w:t xml:space="preserve"> earlier in the response and in host cou</w:t>
      </w:r>
      <w:r w:rsidR="00B90AFC">
        <w:t>ntries</w:t>
      </w:r>
      <w:r w:rsidR="008E21A6">
        <w:t xml:space="preserve">. </w:t>
      </w:r>
      <w:r w:rsidR="003C25AB">
        <w:t xml:space="preserve">The co-leads welcome the finding that </w:t>
      </w:r>
      <w:r w:rsidR="003C25AB" w:rsidRPr="00FC4F5D">
        <w:t>NLG could also serve other humanitarian respo</w:t>
      </w:r>
      <w:r w:rsidR="003C25AB">
        <w:t xml:space="preserve">nses and will take steps to make the model available. </w:t>
      </w:r>
    </w:p>
    <w:p w14:paraId="77662552" w14:textId="238DED14" w:rsidR="00CB65F2" w:rsidRDefault="00007C54" w:rsidP="00CB65F2">
      <w:pPr>
        <w:jc w:val="both"/>
      </w:pPr>
      <w:r>
        <w:t xml:space="preserve">The finding that </w:t>
      </w:r>
      <w:r w:rsidR="00676A8F">
        <w:t>the NLG s</w:t>
      </w:r>
      <w:r w:rsidR="00676A8F" w:rsidRPr="00FC4F5D">
        <w:t xml:space="preserve">ecretariat and UNICEF’s role </w:t>
      </w:r>
      <w:r>
        <w:t xml:space="preserve">have been instrumental to the NLG’s success is well received and aligns with informal and formal feedback to date from NLG partners and other stakeholders. </w:t>
      </w:r>
    </w:p>
    <w:p w14:paraId="794082A2" w14:textId="5541A6DF" w:rsidR="008E21A6" w:rsidRDefault="00007C54" w:rsidP="008E21A6">
      <w:pPr>
        <w:jc w:val="both"/>
      </w:pPr>
      <w:r w:rsidRPr="00007C54">
        <w:t xml:space="preserve">The NLG co-leads appreciate the confirmation that there is a </w:t>
      </w:r>
      <w:r>
        <w:t xml:space="preserve">positive </w:t>
      </w:r>
      <w:r w:rsidRPr="00007C54">
        <w:t>linkage between funding</w:t>
      </w:r>
      <w:r>
        <w:t xml:space="preserve"> levels and the NLG initiative, and take on board the point that the NLG’s</w:t>
      </w:r>
      <w:r w:rsidR="008E21A6" w:rsidRPr="00FC4F5D">
        <w:t xml:space="preserve"> influence on policy and legal frameworks</w:t>
      </w:r>
      <w:r>
        <w:t xml:space="preserve"> can be strengthened – noting at the s</w:t>
      </w:r>
      <w:r w:rsidR="003C25AB">
        <w:t xml:space="preserve">ame time that the initiative likely </w:t>
      </w:r>
      <w:r w:rsidR="008E21A6">
        <w:t>had some</w:t>
      </w:r>
      <w:r w:rsidR="008E21A6" w:rsidRPr="00FC4F5D">
        <w:t xml:space="preserve"> influence</w:t>
      </w:r>
      <w:r>
        <w:t xml:space="preserve"> in phase I on the key policy decision to admit</w:t>
      </w:r>
      <w:r w:rsidR="008E21A6" w:rsidRPr="00FC4F5D">
        <w:t xml:space="preserve"> refugee children into national education systems</w:t>
      </w:r>
      <w:r w:rsidR="003C25AB">
        <w:t xml:space="preserve">, which has had considerable impact for </w:t>
      </w:r>
      <w:r w:rsidR="00C570E2">
        <w:t xml:space="preserve">many vulnerable </w:t>
      </w:r>
      <w:r w:rsidR="003C25AB">
        <w:t>children</w:t>
      </w:r>
      <w:r w:rsidR="008E21A6" w:rsidRPr="00FC4F5D">
        <w:t>.</w:t>
      </w:r>
    </w:p>
    <w:p w14:paraId="3AE07B49" w14:textId="52BF216B" w:rsidR="00676A8F" w:rsidRDefault="00DC7C24" w:rsidP="00935B81">
      <w:pPr>
        <w:jc w:val="both"/>
      </w:pPr>
      <w:r>
        <w:t>The</w:t>
      </w:r>
      <w:r w:rsidR="003C25AB">
        <w:t xml:space="preserve"> assertion that </w:t>
      </w:r>
      <w:r w:rsidR="00520371">
        <w:t xml:space="preserve">the </w:t>
      </w:r>
      <w:r w:rsidR="00676A8F">
        <w:t xml:space="preserve">NLG </w:t>
      </w:r>
      <w:r w:rsidR="00520371">
        <w:t xml:space="preserve">initiative </w:t>
      </w:r>
      <w:r w:rsidR="008E21A6" w:rsidRPr="00FC4F5D">
        <w:t>did not have the mechanisms to influence the scope or quality of programming</w:t>
      </w:r>
      <w:r w:rsidR="003C25AB">
        <w:t xml:space="preserve"> is</w:t>
      </w:r>
      <w:r w:rsidR="00160E5C">
        <w:t xml:space="preserve"> understood and well received</w:t>
      </w:r>
      <w:r w:rsidR="003C25AB">
        <w:t xml:space="preserve">; </w:t>
      </w:r>
      <w:proofErr w:type="gramStart"/>
      <w:r w:rsidR="003C25AB">
        <w:t>however</w:t>
      </w:r>
      <w:proofErr w:type="gramEnd"/>
      <w:r w:rsidR="003C25AB">
        <w:t xml:space="preserve"> the co-leads consider </w:t>
      </w:r>
      <w:r w:rsidR="007A00CA">
        <w:t xml:space="preserve">that </w:t>
      </w:r>
      <w:r w:rsidR="00CB1282">
        <w:t>the</w:t>
      </w:r>
      <w:r w:rsidR="008E21A6" w:rsidRPr="00FC4F5D">
        <w:t xml:space="preserve"> scope of programming has been influenced by the funding</w:t>
      </w:r>
      <w:r w:rsidR="007A00CA">
        <w:t xml:space="preserve"> levels</w:t>
      </w:r>
      <w:r w:rsidR="008E21A6" w:rsidRPr="00FC4F5D">
        <w:t xml:space="preserve"> NLG has </w:t>
      </w:r>
      <w:r w:rsidR="007A00CA">
        <w:t>contributed to. Further, the co-leads assess that through various activities,</w:t>
      </w:r>
      <w:r w:rsidR="00520371">
        <w:t xml:space="preserve"> including workshops on specific issues such as child labour, and </w:t>
      </w:r>
      <w:r w:rsidR="00EE48FF">
        <w:t xml:space="preserve">through </w:t>
      </w:r>
      <w:r w:rsidR="00C570E2">
        <w:t>its</w:t>
      </w:r>
      <w:r w:rsidR="00520371">
        <w:t xml:space="preserve"> tech</w:t>
      </w:r>
      <w:r w:rsidR="00EE48FF">
        <w:t xml:space="preserve"> solutions</w:t>
      </w:r>
      <w:r w:rsidR="00520371">
        <w:t xml:space="preserve"> workstream,</w:t>
      </w:r>
      <w:r w:rsidR="007A00CA">
        <w:t xml:space="preserve"> the NLG did influence programming for</w:t>
      </w:r>
      <w:r w:rsidR="008E21A6" w:rsidRPr="00FC4F5D">
        <w:t xml:space="preserve"> adole</w:t>
      </w:r>
      <w:r w:rsidR="007A00CA">
        <w:t>scents and youth</w:t>
      </w:r>
      <w:r w:rsidR="003C25AB">
        <w:t xml:space="preserve">. </w:t>
      </w:r>
      <w:proofErr w:type="gramStart"/>
      <w:r w:rsidR="005D3353">
        <w:t>In particular</w:t>
      </w:r>
      <w:r w:rsidR="003C25AB">
        <w:t>, m</w:t>
      </w:r>
      <w:r w:rsidR="00F21C97">
        <w:t>inimal</w:t>
      </w:r>
      <w:proofErr w:type="gramEnd"/>
      <w:r w:rsidR="00F21C97">
        <w:t xml:space="preserve"> attention is given in the evaluation report to </w:t>
      </w:r>
      <w:r w:rsidR="00520371">
        <w:t>a series</w:t>
      </w:r>
      <w:r w:rsidR="00EE48FF">
        <w:t xml:space="preserve"> of</w:t>
      </w:r>
      <w:r w:rsidR="00F21C97">
        <w:t xml:space="preserve"> nascent tech collaborations NLG has fostered, which have a direct programming orientation. </w:t>
      </w:r>
    </w:p>
    <w:p w14:paraId="2EE1D43D" w14:textId="0A66444C" w:rsidR="00007C54" w:rsidRPr="00007C54" w:rsidRDefault="00007C54" w:rsidP="00007C54">
      <w:pPr>
        <w:jc w:val="both"/>
      </w:pPr>
      <w:r w:rsidRPr="00007C54">
        <w:t xml:space="preserve">The NLG initiative has already strengthened its approach towards gender integration </w:t>
      </w:r>
      <w:proofErr w:type="gramStart"/>
      <w:r w:rsidRPr="00007C54">
        <w:t>in particular through</w:t>
      </w:r>
      <w:proofErr w:type="gramEnd"/>
      <w:r w:rsidRPr="00007C54">
        <w:t xml:space="preserve"> </w:t>
      </w:r>
      <w:r>
        <w:t>the creation of an ad hoc sub group that is developing a workplan to identify and advance gender-related priorities during phase III of NLG</w:t>
      </w:r>
      <w:r w:rsidRPr="00007C54">
        <w:t xml:space="preserve">.  There is widespread agreement that in the </w:t>
      </w:r>
      <w:r w:rsidR="005D3353">
        <w:t>current context</w:t>
      </w:r>
      <w:r w:rsidRPr="00007C54">
        <w:t xml:space="preserve"> </w:t>
      </w:r>
      <w:r>
        <w:t>attention to and progress on gender issues</w:t>
      </w:r>
      <w:r w:rsidRPr="00007C54">
        <w:t xml:space="preserve"> </w:t>
      </w:r>
      <w:r w:rsidR="005D3353">
        <w:t>needs</w:t>
      </w:r>
      <w:r w:rsidRPr="00007C54">
        <w:t xml:space="preserve"> to feature much more prominently.  </w:t>
      </w:r>
    </w:p>
    <w:p w14:paraId="0DF89CE4" w14:textId="7DD8BB77" w:rsidR="00D3104D" w:rsidRDefault="00160E5C" w:rsidP="00CB1282">
      <w:pPr>
        <w:jc w:val="both"/>
      </w:pPr>
      <w:r>
        <w:t>The co-leads very much welcome the call to clarify the purpose of the NLG i</w:t>
      </w:r>
      <w:r w:rsidR="00C77473">
        <w:t>nitiative and have</w:t>
      </w:r>
      <w:r>
        <w:t xml:space="preserve"> taken this into account in planning for phase III. The proposed ‘</w:t>
      </w:r>
      <w:r w:rsidR="005D3353">
        <w:t xml:space="preserve">think tank’ model for NLG </w:t>
      </w:r>
      <w:r w:rsidR="00C77473">
        <w:t>put forwa</w:t>
      </w:r>
      <w:r w:rsidR="007E700B">
        <w:t xml:space="preserve">rd in the evaluation report is welcome </w:t>
      </w:r>
      <w:r w:rsidR="00C77473">
        <w:t>and has generated useful reflection on the purpose, added value, capacity, potential and resourcing</w:t>
      </w:r>
      <w:r>
        <w:t xml:space="preserve"> </w:t>
      </w:r>
      <w:r w:rsidR="00C77473">
        <w:t xml:space="preserve">requirements of the initiative going forwards. At the same time, the co-leads </w:t>
      </w:r>
      <w:r w:rsidR="007E700B">
        <w:t>appreciate</w:t>
      </w:r>
      <w:r w:rsidR="00D3104D">
        <w:t xml:space="preserve"> the confirmation that to date the advocacy function has emerged as the NLG’s main proven and most successful function, and accordingly, intend to focus on strengthening and maximizing the impact of this aspect of the initiative going forwards</w:t>
      </w:r>
      <w:r w:rsidR="005D3353">
        <w:t xml:space="preserve"> rather than developing the ‘think tank’ model</w:t>
      </w:r>
      <w:r w:rsidR="00D3104D">
        <w:t xml:space="preserve">. </w:t>
      </w:r>
    </w:p>
    <w:p w14:paraId="2FC058C2" w14:textId="7903121D" w:rsidR="00D3104D" w:rsidRDefault="00D3104D" w:rsidP="00CB1282">
      <w:pPr>
        <w:jc w:val="both"/>
      </w:pPr>
      <w:r>
        <w:t>Suggestions made, in some detail, on the ways of working (frequency of meetings, types of events) for the initiative going forward were also helpful in stimulating thinking, and in particular the co-leads recognize the importance of strengthening and clarifying the ways in which different stakeholders view and engage with the NLG initiative</w:t>
      </w:r>
      <w:r w:rsidR="007E700B">
        <w:t xml:space="preserve"> – noting that this is particularly relevant for </w:t>
      </w:r>
      <w:r>
        <w:t>governments</w:t>
      </w:r>
      <w:r w:rsidR="007E700B">
        <w:t xml:space="preserve"> in NLG countries</w:t>
      </w:r>
      <w:r>
        <w:t xml:space="preserve"> and donors</w:t>
      </w:r>
      <w:r w:rsidR="007E700B">
        <w:t xml:space="preserve"> supporting the response. </w:t>
      </w:r>
    </w:p>
    <w:p w14:paraId="146FBC89" w14:textId="19449846" w:rsidR="00861BCC" w:rsidRDefault="000D4631" w:rsidP="00CB1282">
      <w:pPr>
        <w:jc w:val="both"/>
      </w:pPr>
      <w:r>
        <w:t>Overall, t</w:t>
      </w:r>
      <w:r w:rsidR="00CB1282">
        <w:t xml:space="preserve">he NLG co-leads appreciate the </w:t>
      </w:r>
      <w:r w:rsidR="00C307AE">
        <w:t xml:space="preserve">thorough nature of the evaluation, the </w:t>
      </w:r>
      <w:r w:rsidR="00CB1282">
        <w:t>creative t</w:t>
      </w:r>
      <w:r w:rsidR="00D3104D">
        <w:t xml:space="preserve">hinking demonstrated, </w:t>
      </w:r>
      <w:r w:rsidR="00CB1282">
        <w:t xml:space="preserve">and the strong </w:t>
      </w:r>
      <w:r w:rsidR="005D3353">
        <w:t>positive account</w:t>
      </w:r>
      <w:r w:rsidR="00CB1282">
        <w:t xml:space="preserve"> </w:t>
      </w:r>
      <w:r w:rsidR="00D3104D">
        <w:t xml:space="preserve">the evaluation report </w:t>
      </w:r>
      <w:r w:rsidR="005D3353">
        <w:t>gives of</w:t>
      </w:r>
      <w:r w:rsidR="00CB1282">
        <w:t xml:space="preserve"> the value and potential of the establ</w:t>
      </w:r>
      <w:r w:rsidR="00D3104D">
        <w:t xml:space="preserve">ished </w:t>
      </w:r>
      <w:bookmarkStart w:id="0" w:name="_GoBack"/>
      <w:bookmarkEnd w:id="0"/>
      <w:r w:rsidR="00D3104D">
        <w:t>partnership, based on evidenced success to date</w:t>
      </w:r>
      <w:r w:rsidR="00CB1282">
        <w:t xml:space="preserve">. </w:t>
      </w:r>
    </w:p>
    <w:p w14:paraId="1DA092C9" w14:textId="77777777" w:rsidR="00691EF3" w:rsidRDefault="000D4631" w:rsidP="00CB1282">
      <w:pPr>
        <w:jc w:val="both"/>
      </w:pPr>
      <w:r>
        <w:lastRenderedPageBreak/>
        <w:t xml:space="preserve"> </w:t>
      </w:r>
    </w:p>
    <w:p w14:paraId="342BF9A5" w14:textId="17B94F00" w:rsidR="005E0B5D" w:rsidRPr="00530A8C" w:rsidRDefault="003C25AB" w:rsidP="00530A8C">
      <w:pPr>
        <w:pStyle w:val="Heading2"/>
      </w:pPr>
      <w:r>
        <w:t xml:space="preserve">Detailed </w:t>
      </w:r>
      <w:r w:rsidR="003C74E7">
        <w:t xml:space="preserve">responses </w:t>
      </w:r>
      <w:r w:rsidR="00FC4F5D" w:rsidRPr="00530A8C">
        <w:t>to evaluation recommendations</w:t>
      </w:r>
    </w:p>
    <w:tbl>
      <w:tblPr>
        <w:tblStyle w:val="TableGrid"/>
        <w:tblW w:w="13068" w:type="dxa"/>
        <w:tblInd w:w="-113" w:type="dxa"/>
        <w:tblLook w:val="04A0" w:firstRow="1" w:lastRow="0" w:firstColumn="1" w:lastColumn="0" w:noHBand="0" w:noVBand="1"/>
      </w:tblPr>
      <w:tblGrid>
        <w:gridCol w:w="8028"/>
        <w:gridCol w:w="2880"/>
        <w:gridCol w:w="2160"/>
      </w:tblGrid>
      <w:tr w:rsidR="00157C0B" w:rsidRPr="00A14C7C" w14:paraId="27A1ADEC" w14:textId="77777777" w:rsidTr="00FE3D3F">
        <w:tc>
          <w:tcPr>
            <w:tcW w:w="13068" w:type="dxa"/>
            <w:gridSpan w:val="3"/>
            <w:shd w:val="clear" w:color="auto" w:fill="D9D9D9" w:themeFill="background1" w:themeFillShade="D9"/>
          </w:tcPr>
          <w:p w14:paraId="1614F381" w14:textId="77777777" w:rsidR="00157C0B" w:rsidRPr="00A14C7C" w:rsidRDefault="00157C0B" w:rsidP="00157C0B">
            <w:pPr>
              <w:spacing w:after="120"/>
              <w:jc w:val="both"/>
              <w:rPr>
                <w:rFonts w:cstheme="minorHAnsi"/>
                <w:color w:val="000000" w:themeColor="text1"/>
              </w:rPr>
            </w:pPr>
            <w:r w:rsidRPr="00A14C7C">
              <w:rPr>
                <w:rFonts w:cstheme="minorHAnsi"/>
                <w:color w:val="000000" w:themeColor="text1"/>
              </w:rPr>
              <w:t xml:space="preserve">Recommendation 1: </w:t>
            </w:r>
          </w:p>
          <w:p w14:paraId="3CCE570F" w14:textId="77777777" w:rsidR="00157C0B" w:rsidRPr="00A14C7C" w:rsidRDefault="00157C0B" w:rsidP="00157C0B">
            <w:pPr>
              <w:spacing w:after="120"/>
              <w:jc w:val="both"/>
              <w:rPr>
                <w:rFonts w:cstheme="minorHAnsi"/>
                <w:color w:val="000000" w:themeColor="text1"/>
              </w:rPr>
            </w:pPr>
            <w:r w:rsidRPr="00A14C7C">
              <w:rPr>
                <w:rFonts w:cstheme="minorHAnsi"/>
                <w:color w:val="000000" w:themeColor="text1"/>
              </w:rPr>
              <w:t>Develop a model for the NLG that builds on its partnerships, highlights outcome level results, identifies best/emerging practices associated with integrated programming, and uses its existing competencies and competitive advantages as a regional forum to develop innovative solutions to cross-sector, cross-</w:t>
            </w:r>
            <w:proofErr w:type="spellStart"/>
            <w:r w:rsidRPr="00A14C7C">
              <w:rPr>
                <w:rFonts w:cstheme="minorHAnsi"/>
                <w:color w:val="000000" w:themeColor="text1"/>
              </w:rPr>
              <w:t>organisation</w:t>
            </w:r>
            <w:proofErr w:type="spellEnd"/>
            <w:r w:rsidRPr="00A14C7C">
              <w:rPr>
                <w:rFonts w:cstheme="minorHAnsi"/>
                <w:color w:val="000000" w:themeColor="text1"/>
              </w:rPr>
              <w:t xml:space="preserve"> operational problems rela</w:t>
            </w:r>
            <w:r>
              <w:rPr>
                <w:rFonts w:cstheme="minorHAnsi"/>
                <w:color w:val="000000" w:themeColor="text1"/>
              </w:rPr>
              <w:t xml:space="preserve">ted to integrated programming. </w:t>
            </w:r>
          </w:p>
          <w:p w14:paraId="52EEA0F5" w14:textId="77777777" w:rsidR="00157C0B" w:rsidRDefault="00157C0B" w:rsidP="00157C0B">
            <w:pPr>
              <w:jc w:val="both"/>
              <w:rPr>
                <w:rFonts w:cstheme="minorHAnsi"/>
                <w:lang w:val="en-GB"/>
              </w:rPr>
            </w:pPr>
          </w:p>
        </w:tc>
      </w:tr>
      <w:tr w:rsidR="00157C0B" w:rsidRPr="00A14C7C" w14:paraId="4FE637E9" w14:textId="77777777" w:rsidTr="00C63EA4">
        <w:tc>
          <w:tcPr>
            <w:tcW w:w="8028" w:type="dxa"/>
          </w:tcPr>
          <w:p w14:paraId="009A0530" w14:textId="77777777" w:rsidR="00157C0B" w:rsidRPr="00A14C7C" w:rsidRDefault="00157C0B" w:rsidP="00CB65F2">
            <w:pPr>
              <w:spacing w:after="120"/>
              <w:jc w:val="both"/>
              <w:rPr>
                <w:rFonts w:cstheme="minorHAnsi"/>
                <w:color w:val="000000" w:themeColor="text1"/>
              </w:rPr>
            </w:pPr>
            <w:r>
              <w:rPr>
                <w:rFonts w:cstheme="minorHAnsi"/>
                <w:color w:val="000000" w:themeColor="text1"/>
              </w:rPr>
              <w:t>Managem</w:t>
            </w:r>
            <w:r w:rsidR="008E1A16">
              <w:rPr>
                <w:rFonts w:cstheme="minorHAnsi"/>
                <w:color w:val="000000" w:themeColor="text1"/>
              </w:rPr>
              <w:t>ent response:</w:t>
            </w:r>
          </w:p>
        </w:tc>
        <w:tc>
          <w:tcPr>
            <w:tcW w:w="5040" w:type="dxa"/>
            <w:gridSpan w:val="2"/>
          </w:tcPr>
          <w:p w14:paraId="2FC5BCBC" w14:textId="77777777" w:rsidR="00157C0B" w:rsidRDefault="00910802" w:rsidP="00157C0B">
            <w:pPr>
              <w:ind w:left="720"/>
              <w:jc w:val="both"/>
              <w:rPr>
                <w:rFonts w:cstheme="minorHAnsi"/>
                <w:lang w:val="en-GB"/>
              </w:rPr>
            </w:pPr>
            <w:r>
              <w:rPr>
                <w:rFonts w:cstheme="minorHAnsi"/>
                <w:lang w:val="en-GB"/>
              </w:rPr>
              <w:t>Partially agree</w:t>
            </w:r>
          </w:p>
        </w:tc>
      </w:tr>
      <w:tr w:rsidR="008E1A16" w:rsidRPr="00A14C7C" w14:paraId="50E057BC" w14:textId="77777777" w:rsidTr="003E0726">
        <w:tc>
          <w:tcPr>
            <w:tcW w:w="13068" w:type="dxa"/>
            <w:gridSpan w:val="3"/>
          </w:tcPr>
          <w:p w14:paraId="4DFBD327" w14:textId="2B352EB2" w:rsidR="008E1A16" w:rsidRPr="00C63EA4" w:rsidRDefault="008E1A16" w:rsidP="00C63EA4">
            <w:pPr>
              <w:spacing w:after="120"/>
              <w:jc w:val="both"/>
              <w:rPr>
                <w:rFonts w:cstheme="minorHAnsi"/>
                <w:color w:val="000000" w:themeColor="text1"/>
              </w:rPr>
            </w:pPr>
            <w:r>
              <w:rPr>
                <w:rFonts w:cstheme="minorHAnsi"/>
                <w:color w:val="000000" w:themeColor="text1"/>
              </w:rPr>
              <w:t xml:space="preserve">Rationale: The co-leads agree that the NLG initiative should be </w:t>
            </w:r>
            <w:proofErr w:type="gramStart"/>
            <w:r>
              <w:rPr>
                <w:rFonts w:cstheme="minorHAnsi"/>
                <w:color w:val="000000" w:themeColor="text1"/>
              </w:rPr>
              <w:t>maintained</w:t>
            </w:r>
            <w:proofErr w:type="gramEnd"/>
            <w:r>
              <w:rPr>
                <w:rFonts w:cstheme="minorHAnsi"/>
                <w:color w:val="000000" w:themeColor="text1"/>
              </w:rPr>
              <w:t xml:space="preserve"> and an adjusted model be developed and adopted. The co-leads also </w:t>
            </w:r>
            <w:r w:rsidR="00C63EA4">
              <w:rPr>
                <w:rFonts w:cstheme="minorHAnsi"/>
                <w:color w:val="000000" w:themeColor="text1"/>
              </w:rPr>
              <w:t>assess</w:t>
            </w:r>
            <w:r>
              <w:rPr>
                <w:rFonts w:cstheme="minorHAnsi"/>
                <w:color w:val="000000" w:themeColor="text1"/>
              </w:rPr>
              <w:t xml:space="preserve"> th</w:t>
            </w:r>
            <w:r w:rsidR="00C63EA4">
              <w:rPr>
                <w:rFonts w:cstheme="minorHAnsi"/>
                <w:color w:val="000000" w:themeColor="text1"/>
              </w:rPr>
              <w:t xml:space="preserve">at it is both strategic and efficient to build on NLG’s strengths to date: its established partnerships, </w:t>
            </w:r>
            <w:r>
              <w:rPr>
                <w:rFonts w:cstheme="minorHAnsi"/>
                <w:color w:val="000000" w:themeColor="text1"/>
              </w:rPr>
              <w:t>existing competencies</w:t>
            </w:r>
            <w:r w:rsidR="00C63EA4">
              <w:rPr>
                <w:rFonts w:cstheme="minorHAnsi"/>
                <w:color w:val="000000" w:themeColor="text1"/>
              </w:rPr>
              <w:t xml:space="preserve"> and competitive advantage (as the only regional</w:t>
            </w:r>
            <w:r w:rsidR="00964024">
              <w:rPr>
                <w:rFonts w:cstheme="minorHAnsi"/>
                <w:color w:val="000000" w:themeColor="text1"/>
              </w:rPr>
              <w:t xml:space="preserve"> level</w:t>
            </w:r>
            <w:r w:rsidR="00C63EA4">
              <w:rPr>
                <w:rFonts w:cstheme="minorHAnsi"/>
                <w:color w:val="000000" w:themeColor="text1"/>
              </w:rPr>
              <w:t xml:space="preserve"> cross-sector </w:t>
            </w:r>
            <w:proofErr w:type="spellStart"/>
            <w:r w:rsidR="00C63EA4">
              <w:rPr>
                <w:rFonts w:cstheme="minorHAnsi"/>
                <w:color w:val="000000" w:themeColor="text1"/>
              </w:rPr>
              <w:t>adovcacy</w:t>
            </w:r>
            <w:proofErr w:type="spellEnd"/>
            <w:r w:rsidR="00C63EA4">
              <w:rPr>
                <w:rFonts w:cstheme="minorHAnsi"/>
                <w:color w:val="000000" w:themeColor="text1"/>
              </w:rPr>
              <w:t xml:space="preserve"> platform open to UN and NGOs). </w:t>
            </w:r>
            <w:proofErr w:type="gramStart"/>
            <w:r w:rsidR="00C63EA4">
              <w:rPr>
                <w:rFonts w:cstheme="minorHAnsi"/>
                <w:color w:val="000000" w:themeColor="text1"/>
              </w:rPr>
              <w:t>However</w:t>
            </w:r>
            <w:proofErr w:type="gramEnd"/>
            <w:r w:rsidR="00C63EA4">
              <w:rPr>
                <w:rFonts w:cstheme="minorHAnsi"/>
                <w:color w:val="000000" w:themeColor="text1"/>
              </w:rPr>
              <w:t xml:space="preserve"> the co-leads also note that to date the regional level initiative has not had close or systematic links with country level stakeholders</w:t>
            </w:r>
            <w:r w:rsidR="00F73E71">
              <w:rPr>
                <w:rFonts w:cstheme="minorHAnsi"/>
                <w:color w:val="000000" w:themeColor="text1"/>
              </w:rPr>
              <w:t xml:space="preserve"> in programming</w:t>
            </w:r>
            <w:r w:rsidR="00C63EA4">
              <w:rPr>
                <w:rFonts w:cstheme="minorHAnsi"/>
                <w:color w:val="000000" w:themeColor="text1"/>
              </w:rPr>
              <w:t xml:space="preserve"> (including UN agencies, NGOs and government) and is unproven as a mechanism for developing</w:t>
            </w:r>
            <w:r w:rsidR="005D3353">
              <w:rPr>
                <w:rFonts w:cstheme="minorHAnsi"/>
                <w:color w:val="000000" w:themeColor="text1"/>
              </w:rPr>
              <w:t xml:space="preserve"> and promoting</w:t>
            </w:r>
            <w:r w:rsidR="00C63EA4">
              <w:rPr>
                <w:rFonts w:cstheme="minorHAnsi"/>
                <w:color w:val="000000" w:themeColor="text1"/>
              </w:rPr>
              <w:t xml:space="preserve"> solutions on programmatic issues. Overall the resources available to the Syria and Iraq crises responses </w:t>
            </w:r>
            <w:r w:rsidR="00964024">
              <w:rPr>
                <w:rFonts w:cstheme="minorHAnsi"/>
                <w:color w:val="000000" w:themeColor="text1"/>
              </w:rPr>
              <w:t>are</w:t>
            </w:r>
            <w:r w:rsidR="00C63EA4">
              <w:rPr>
                <w:rFonts w:cstheme="minorHAnsi"/>
                <w:color w:val="000000" w:themeColor="text1"/>
              </w:rPr>
              <w:t xml:space="preserve"> diminishing. Given this context, co-leads were not confident about raising or allocating additional resources</w:t>
            </w:r>
            <w:r w:rsidR="005D3353">
              <w:rPr>
                <w:rFonts w:cstheme="minorHAnsi"/>
                <w:color w:val="000000" w:themeColor="text1"/>
              </w:rPr>
              <w:t xml:space="preserve"> </w:t>
            </w:r>
            <w:proofErr w:type="gramStart"/>
            <w:r w:rsidR="005D3353">
              <w:rPr>
                <w:rFonts w:cstheme="minorHAnsi"/>
                <w:color w:val="000000" w:themeColor="text1"/>
              </w:rPr>
              <w:t>in order</w:t>
            </w:r>
            <w:r w:rsidR="00964024">
              <w:rPr>
                <w:rFonts w:cstheme="minorHAnsi"/>
                <w:color w:val="000000" w:themeColor="text1"/>
              </w:rPr>
              <w:t xml:space="preserve"> to</w:t>
            </w:r>
            <w:proofErr w:type="gramEnd"/>
            <w:r w:rsidR="00964024">
              <w:rPr>
                <w:rFonts w:cstheme="minorHAnsi"/>
                <w:color w:val="000000" w:themeColor="text1"/>
              </w:rPr>
              <w:t xml:space="preserve"> </w:t>
            </w:r>
            <w:proofErr w:type="spellStart"/>
            <w:r w:rsidR="00964024">
              <w:rPr>
                <w:rFonts w:cstheme="minorHAnsi"/>
                <w:color w:val="000000" w:themeColor="text1"/>
              </w:rPr>
              <w:t>realise</w:t>
            </w:r>
            <w:proofErr w:type="spellEnd"/>
            <w:r w:rsidR="00964024">
              <w:rPr>
                <w:rFonts w:cstheme="minorHAnsi"/>
                <w:color w:val="000000" w:themeColor="text1"/>
              </w:rPr>
              <w:t xml:space="preserve"> the proposed model</w:t>
            </w:r>
            <w:r w:rsidR="00C63EA4">
              <w:rPr>
                <w:rFonts w:cstheme="minorHAnsi"/>
                <w:color w:val="000000" w:themeColor="text1"/>
              </w:rPr>
              <w:t xml:space="preserve">. </w:t>
            </w:r>
          </w:p>
        </w:tc>
      </w:tr>
      <w:tr w:rsidR="00C63EA4" w:rsidRPr="00A14C7C" w14:paraId="4BDE7A0F" w14:textId="77777777" w:rsidTr="00C63EA4">
        <w:tc>
          <w:tcPr>
            <w:tcW w:w="8028" w:type="dxa"/>
          </w:tcPr>
          <w:p w14:paraId="49929599" w14:textId="77777777" w:rsidR="00C63EA4" w:rsidRPr="00C63EA4" w:rsidRDefault="00C63EA4" w:rsidP="00910802">
            <w:pPr>
              <w:jc w:val="both"/>
              <w:rPr>
                <w:rFonts w:cstheme="minorHAnsi"/>
                <w:lang w:val="en-GB"/>
              </w:rPr>
            </w:pPr>
            <w:r>
              <w:rPr>
                <w:rFonts w:cstheme="minorHAnsi"/>
                <w:color w:val="000000" w:themeColor="text1"/>
              </w:rPr>
              <w:t>actions</w:t>
            </w:r>
            <w:r>
              <w:rPr>
                <w:rFonts w:cstheme="minorHAnsi"/>
                <w:lang w:val="en-GB"/>
              </w:rPr>
              <w:t xml:space="preserve"> </w:t>
            </w:r>
          </w:p>
        </w:tc>
        <w:tc>
          <w:tcPr>
            <w:tcW w:w="2880" w:type="dxa"/>
          </w:tcPr>
          <w:p w14:paraId="1781E14E" w14:textId="77777777" w:rsidR="00C63EA4" w:rsidRDefault="00C63EA4" w:rsidP="00EE3CF0">
            <w:pPr>
              <w:ind w:left="160"/>
              <w:jc w:val="both"/>
              <w:rPr>
                <w:rFonts w:cstheme="minorHAnsi"/>
                <w:lang w:val="en-GB"/>
              </w:rPr>
            </w:pPr>
            <w:r>
              <w:rPr>
                <w:rFonts w:cstheme="minorHAnsi"/>
                <w:lang w:val="en-GB"/>
              </w:rPr>
              <w:t>responsible</w:t>
            </w:r>
          </w:p>
        </w:tc>
        <w:tc>
          <w:tcPr>
            <w:tcW w:w="2160" w:type="dxa"/>
          </w:tcPr>
          <w:p w14:paraId="6CAD3531" w14:textId="77777777" w:rsidR="00C63EA4" w:rsidRDefault="00C63EA4" w:rsidP="00EE3CF0">
            <w:pPr>
              <w:ind w:left="160"/>
              <w:jc w:val="both"/>
              <w:rPr>
                <w:rFonts w:cstheme="minorHAnsi"/>
                <w:lang w:val="en-GB"/>
              </w:rPr>
            </w:pPr>
            <w:r>
              <w:rPr>
                <w:rFonts w:cstheme="minorHAnsi"/>
                <w:lang w:val="en-GB"/>
              </w:rPr>
              <w:t>timeline</w:t>
            </w:r>
          </w:p>
        </w:tc>
      </w:tr>
      <w:tr w:rsidR="00157C0B" w:rsidRPr="00A14C7C" w14:paraId="2886715B" w14:textId="77777777" w:rsidTr="00C63EA4">
        <w:tc>
          <w:tcPr>
            <w:tcW w:w="8028" w:type="dxa"/>
          </w:tcPr>
          <w:p w14:paraId="30FD6299" w14:textId="2EDC84D1" w:rsidR="00F73E71" w:rsidRPr="00EE3CF0" w:rsidRDefault="00F73E71" w:rsidP="00EE3CF0">
            <w:pPr>
              <w:pStyle w:val="ListParagraph"/>
              <w:numPr>
                <w:ilvl w:val="0"/>
                <w:numId w:val="43"/>
              </w:numPr>
              <w:ind w:left="360"/>
              <w:jc w:val="both"/>
              <w:rPr>
                <w:rFonts w:cstheme="minorHAnsi"/>
              </w:rPr>
            </w:pPr>
            <w:r w:rsidRPr="00EE3CF0">
              <w:rPr>
                <w:rFonts w:cstheme="minorHAnsi"/>
                <w:lang w:val="en-GB"/>
              </w:rPr>
              <w:t xml:space="preserve">The co-leads will develop, in consultation with NLG partners and other stakeholders, a theory of change and strategy for a 3-year Phase III of NLG with a focus on advocacy with the aim of achieving country level results for children and young people. </w:t>
            </w:r>
            <w:r w:rsidRPr="00EE3CF0">
              <w:rPr>
                <w:rFonts w:cstheme="minorHAnsi"/>
              </w:rPr>
              <w:t xml:space="preserve">Advocacy is understood to include: </w:t>
            </w:r>
            <w:r w:rsidR="000C709F">
              <w:rPr>
                <w:rFonts w:cstheme="minorHAnsi"/>
              </w:rPr>
              <w:t>pushing for</w:t>
            </w:r>
            <w:r w:rsidRPr="00EE3CF0">
              <w:rPr>
                <w:rFonts w:cstheme="minorHAnsi"/>
              </w:rPr>
              <w:t xml:space="preserve"> policy changes, making the case for investment (resource mobilization and leveraging), and promoting good practice. An important corollary function is elevating the voices of children and youth. </w:t>
            </w:r>
          </w:p>
          <w:p w14:paraId="03BC568F" w14:textId="77777777" w:rsidR="00F73E71" w:rsidRDefault="00F73E71" w:rsidP="00EE3CF0">
            <w:pPr>
              <w:jc w:val="both"/>
              <w:rPr>
                <w:rFonts w:cstheme="minorHAnsi"/>
              </w:rPr>
            </w:pPr>
          </w:p>
          <w:p w14:paraId="6B5170A8" w14:textId="2B1C6FC2" w:rsidR="00F73E71" w:rsidRPr="00EE3CF0" w:rsidRDefault="00F81DD2" w:rsidP="00EE3CF0">
            <w:pPr>
              <w:pStyle w:val="ListParagraph"/>
              <w:numPr>
                <w:ilvl w:val="0"/>
                <w:numId w:val="43"/>
              </w:numPr>
              <w:ind w:left="360"/>
              <w:jc w:val="both"/>
              <w:rPr>
                <w:rFonts w:cstheme="minorHAnsi"/>
                <w:lang w:val="en-GB"/>
              </w:rPr>
            </w:pPr>
            <w:r>
              <w:rPr>
                <w:rFonts w:cstheme="minorHAnsi"/>
                <w:lang w:val="en-GB"/>
              </w:rPr>
              <w:t>If sufficient resources can be secured, t</w:t>
            </w:r>
            <w:r w:rsidR="00F73E71" w:rsidRPr="00EE3CF0">
              <w:rPr>
                <w:rFonts w:cstheme="minorHAnsi"/>
                <w:lang w:val="en-GB"/>
              </w:rPr>
              <w:t>he tech workstream of the NLG will be maintained</w:t>
            </w:r>
            <w:r w:rsidR="0028790E">
              <w:rPr>
                <w:rFonts w:cstheme="minorHAnsi"/>
                <w:lang w:val="en-GB"/>
              </w:rPr>
              <w:t xml:space="preserve"> through a series of tech events and the processes leading up to and following on from them;</w:t>
            </w:r>
            <w:r w:rsidR="00F73E71" w:rsidRPr="00EE3CF0">
              <w:rPr>
                <w:rFonts w:cstheme="minorHAnsi"/>
                <w:lang w:val="en-GB"/>
              </w:rPr>
              <w:t xml:space="preserve"> this</w:t>
            </w:r>
            <w:r w:rsidR="0028790E">
              <w:rPr>
                <w:rFonts w:cstheme="minorHAnsi"/>
                <w:lang w:val="en-GB"/>
              </w:rPr>
              <w:t xml:space="preserve"> workstream</w:t>
            </w:r>
            <w:r w:rsidR="00F73E71" w:rsidRPr="00EE3CF0">
              <w:rPr>
                <w:rFonts w:cstheme="minorHAnsi"/>
                <w:lang w:val="en-GB"/>
              </w:rPr>
              <w:t xml:space="preserve"> will be used to identify and promote promising practise in tech enabled programming. </w:t>
            </w:r>
          </w:p>
          <w:p w14:paraId="2E5BCC87" w14:textId="77777777" w:rsidR="00F73E71" w:rsidRDefault="00F73E71" w:rsidP="00EE3CF0">
            <w:pPr>
              <w:jc w:val="both"/>
              <w:rPr>
                <w:rFonts w:cstheme="minorHAnsi"/>
                <w:lang w:val="en-GB"/>
              </w:rPr>
            </w:pPr>
          </w:p>
          <w:p w14:paraId="12C21550" w14:textId="77777777" w:rsidR="0028790E" w:rsidRDefault="0028790E" w:rsidP="00EE3CF0">
            <w:pPr>
              <w:jc w:val="both"/>
              <w:rPr>
                <w:rFonts w:cstheme="minorHAnsi"/>
                <w:lang w:val="en-GB"/>
              </w:rPr>
            </w:pPr>
          </w:p>
          <w:p w14:paraId="3AB84F5E" w14:textId="77777777" w:rsidR="00F73E71" w:rsidRPr="00EE3CF0" w:rsidRDefault="00F73E71" w:rsidP="00EE3CF0">
            <w:pPr>
              <w:pStyle w:val="ListParagraph"/>
              <w:numPr>
                <w:ilvl w:val="0"/>
                <w:numId w:val="43"/>
              </w:numPr>
              <w:ind w:left="360"/>
              <w:jc w:val="both"/>
              <w:rPr>
                <w:rFonts w:cstheme="minorHAnsi"/>
              </w:rPr>
            </w:pPr>
            <w:r w:rsidRPr="00EE3CF0">
              <w:rPr>
                <w:rFonts w:cstheme="minorHAnsi"/>
              </w:rPr>
              <w:lastRenderedPageBreak/>
              <w:t xml:space="preserve">The co-leads will convene at Regional Director level at least once a year to review progress against the </w:t>
            </w:r>
            <w:r w:rsidR="0028790E">
              <w:rPr>
                <w:rFonts w:cstheme="minorHAnsi"/>
              </w:rPr>
              <w:t>3-year</w:t>
            </w:r>
            <w:r w:rsidRPr="00EE3CF0">
              <w:rPr>
                <w:rFonts w:cstheme="minorHAnsi"/>
              </w:rPr>
              <w:t xml:space="preserve"> strategy. </w:t>
            </w:r>
          </w:p>
          <w:p w14:paraId="4BC9908E" w14:textId="77777777" w:rsidR="00F73E71" w:rsidRDefault="00F73E71" w:rsidP="00EE3CF0">
            <w:pPr>
              <w:jc w:val="both"/>
              <w:rPr>
                <w:rFonts w:cstheme="minorHAnsi"/>
              </w:rPr>
            </w:pPr>
          </w:p>
          <w:p w14:paraId="0EBB7566" w14:textId="77777777" w:rsidR="00EE3CF0" w:rsidRDefault="00EE3CF0" w:rsidP="00EE3CF0">
            <w:pPr>
              <w:jc w:val="both"/>
              <w:rPr>
                <w:rFonts w:cstheme="minorHAnsi"/>
              </w:rPr>
            </w:pPr>
          </w:p>
          <w:p w14:paraId="48938D6A" w14:textId="77777777" w:rsidR="0028790E" w:rsidRDefault="0028790E" w:rsidP="00EE3CF0">
            <w:pPr>
              <w:jc w:val="both"/>
              <w:rPr>
                <w:rFonts w:cstheme="minorHAnsi"/>
              </w:rPr>
            </w:pPr>
          </w:p>
          <w:p w14:paraId="5FA500A9" w14:textId="77777777" w:rsidR="0028790E" w:rsidRDefault="0028790E" w:rsidP="00EE3CF0">
            <w:pPr>
              <w:jc w:val="both"/>
              <w:rPr>
                <w:rFonts w:cstheme="minorHAnsi"/>
              </w:rPr>
            </w:pPr>
          </w:p>
          <w:p w14:paraId="58173579" w14:textId="77777777" w:rsidR="00157C0B" w:rsidRPr="00FE3D3F" w:rsidRDefault="00F73E71" w:rsidP="00FE3D3F">
            <w:pPr>
              <w:pStyle w:val="ListParagraph"/>
              <w:numPr>
                <w:ilvl w:val="0"/>
                <w:numId w:val="43"/>
              </w:numPr>
              <w:ind w:left="360"/>
              <w:jc w:val="both"/>
              <w:rPr>
                <w:rFonts w:cstheme="minorHAnsi"/>
                <w:lang w:val="en-GB"/>
              </w:rPr>
            </w:pPr>
            <w:r w:rsidRPr="00EE3CF0">
              <w:rPr>
                <w:rFonts w:cstheme="minorHAnsi"/>
                <w:lang w:val="en-GB"/>
              </w:rPr>
              <w:t xml:space="preserve">The </w:t>
            </w:r>
            <w:r w:rsidR="00FF2D67" w:rsidRPr="00EE3CF0">
              <w:rPr>
                <w:rFonts w:cstheme="minorHAnsi"/>
                <w:lang w:val="en-GB"/>
              </w:rPr>
              <w:t xml:space="preserve">‘NLG model’ and learning </w:t>
            </w:r>
            <w:r w:rsidRPr="00EE3CF0">
              <w:rPr>
                <w:rFonts w:cstheme="minorHAnsi"/>
                <w:lang w:val="en-GB"/>
              </w:rPr>
              <w:t>will</w:t>
            </w:r>
            <w:r w:rsidR="00FF2D67" w:rsidRPr="00EE3CF0">
              <w:rPr>
                <w:rFonts w:cstheme="minorHAnsi"/>
                <w:lang w:val="en-GB"/>
              </w:rPr>
              <w:t xml:space="preserve"> be </w:t>
            </w:r>
            <w:r w:rsidRPr="00EE3CF0">
              <w:rPr>
                <w:rFonts w:cstheme="minorHAnsi"/>
                <w:lang w:val="en-GB"/>
              </w:rPr>
              <w:t xml:space="preserve">documented and </w:t>
            </w:r>
            <w:r w:rsidR="00FF2D67" w:rsidRPr="00EE3CF0">
              <w:rPr>
                <w:rFonts w:cstheme="minorHAnsi"/>
                <w:lang w:val="en-GB"/>
              </w:rPr>
              <w:t xml:space="preserve">made available to those working in other responses, should they wish to apply or adapt to their own context.  </w:t>
            </w:r>
          </w:p>
        </w:tc>
        <w:tc>
          <w:tcPr>
            <w:tcW w:w="2880" w:type="dxa"/>
          </w:tcPr>
          <w:p w14:paraId="0D6B5A3F" w14:textId="77777777" w:rsidR="00F73E71" w:rsidRDefault="00F73E71" w:rsidP="00EE3CF0">
            <w:pPr>
              <w:ind w:left="160"/>
              <w:jc w:val="both"/>
              <w:rPr>
                <w:rFonts w:cstheme="minorHAnsi"/>
                <w:lang w:val="en-GB"/>
              </w:rPr>
            </w:pPr>
            <w:r>
              <w:rPr>
                <w:rFonts w:cstheme="minorHAnsi"/>
                <w:lang w:val="en-GB"/>
              </w:rPr>
              <w:lastRenderedPageBreak/>
              <w:t>UNICEF (Katy Barnett, NLG Advisor)</w:t>
            </w:r>
            <w:r w:rsidR="0028790E">
              <w:rPr>
                <w:rFonts w:cstheme="minorHAnsi"/>
                <w:lang w:val="en-GB"/>
              </w:rPr>
              <w:t xml:space="preserve"> and WVI (Caroline Anning, Regional Advocacy Director)</w:t>
            </w:r>
          </w:p>
          <w:p w14:paraId="6A71DCF4" w14:textId="77777777" w:rsidR="00F73E71" w:rsidRDefault="00F73E71" w:rsidP="00EE3CF0">
            <w:pPr>
              <w:ind w:left="160"/>
              <w:jc w:val="both"/>
              <w:rPr>
                <w:rFonts w:cstheme="minorHAnsi"/>
                <w:lang w:val="en-GB"/>
              </w:rPr>
            </w:pPr>
          </w:p>
          <w:p w14:paraId="2D367414" w14:textId="77777777" w:rsidR="00F73E71" w:rsidRDefault="00F73E71" w:rsidP="00EE3CF0">
            <w:pPr>
              <w:ind w:left="160"/>
              <w:jc w:val="both"/>
              <w:rPr>
                <w:rFonts w:cstheme="minorHAnsi"/>
                <w:lang w:val="en-GB"/>
              </w:rPr>
            </w:pPr>
          </w:p>
          <w:p w14:paraId="1D0FEB46" w14:textId="77777777" w:rsidR="00F73E71" w:rsidRDefault="00F73E71" w:rsidP="00EE3CF0">
            <w:pPr>
              <w:ind w:left="160"/>
              <w:jc w:val="both"/>
              <w:rPr>
                <w:rFonts w:cstheme="minorHAnsi"/>
                <w:lang w:val="en-GB"/>
              </w:rPr>
            </w:pPr>
          </w:p>
          <w:p w14:paraId="06C1A544" w14:textId="77777777" w:rsidR="00F73E71" w:rsidRDefault="00F73E71" w:rsidP="00EE3CF0">
            <w:pPr>
              <w:ind w:left="160"/>
              <w:jc w:val="both"/>
              <w:rPr>
                <w:rFonts w:cstheme="minorHAnsi"/>
                <w:lang w:val="en-GB"/>
              </w:rPr>
            </w:pPr>
            <w:proofErr w:type="spellStart"/>
            <w:r>
              <w:rPr>
                <w:rFonts w:cstheme="minorHAnsi"/>
                <w:lang w:val="en-GB"/>
              </w:rPr>
              <w:t>Nethope</w:t>
            </w:r>
            <w:proofErr w:type="spellEnd"/>
            <w:r>
              <w:rPr>
                <w:rFonts w:cstheme="minorHAnsi"/>
                <w:lang w:val="en-GB"/>
              </w:rPr>
              <w:t xml:space="preserve"> (Leila </w:t>
            </w:r>
            <w:proofErr w:type="spellStart"/>
            <w:r>
              <w:rPr>
                <w:rFonts w:cstheme="minorHAnsi"/>
                <w:lang w:val="en-GB"/>
              </w:rPr>
              <w:t>toplic</w:t>
            </w:r>
            <w:proofErr w:type="spellEnd"/>
            <w:r>
              <w:rPr>
                <w:rFonts w:cstheme="minorHAnsi"/>
                <w:lang w:val="en-GB"/>
              </w:rPr>
              <w:t>, NLG focal point)</w:t>
            </w:r>
          </w:p>
          <w:p w14:paraId="4DEDC418" w14:textId="77777777" w:rsidR="00EE3CF0" w:rsidRDefault="00EE3CF0" w:rsidP="00EE3CF0">
            <w:pPr>
              <w:ind w:left="160"/>
              <w:jc w:val="both"/>
              <w:rPr>
                <w:rFonts w:cstheme="minorHAnsi"/>
                <w:lang w:val="en-GB"/>
              </w:rPr>
            </w:pPr>
          </w:p>
          <w:p w14:paraId="3588B4DF" w14:textId="7CF8424F" w:rsidR="0028790E" w:rsidRDefault="0028790E" w:rsidP="00EE3CF0">
            <w:pPr>
              <w:ind w:left="160"/>
              <w:jc w:val="both"/>
              <w:rPr>
                <w:rFonts w:cstheme="minorHAnsi"/>
                <w:lang w:val="en-GB"/>
              </w:rPr>
            </w:pPr>
          </w:p>
          <w:p w14:paraId="5B14D2EC" w14:textId="77777777" w:rsidR="00F81DD2" w:rsidRDefault="00F81DD2" w:rsidP="00EE3CF0">
            <w:pPr>
              <w:ind w:left="160"/>
              <w:jc w:val="both"/>
              <w:rPr>
                <w:rFonts w:cstheme="minorHAnsi"/>
                <w:lang w:val="en-GB"/>
              </w:rPr>
            </w:pPr>
          </w:p>
          <w:p w14:paraId="588F94EB" w14:textId="77777777" w:rsidR="0028790E" w:rsidRDefault="0028790E" w:rsidP="00EE3CF0">
            <w:pPr>
              <w:ind w:left="160"/>
              <w:jc w:val="both"/>
              <w:rPr>
                <w:rFonts w:cstheme="minorHAnsi"/>
                <w:lang w:val="en-GB"/>
              </w:rPr>
            </w:pPr>
          </w:p>
          <w:p w14:paraId="1750E745" w14:textId="77777777" w:rsidR="00EE3CF0" w:rsidRDefault="00EE3CF0" w:rsidP="00EE3CF0">
            <w:pPr>
              <w:ind w:left="160"/>
              <w:jc w:val="both"/>
              <w:rPr>
                <w:rFonts w:cstheme="minorHAnsi"/>
                <w:lang w:val="en-GB"/>
              </w:rPr>
            </w:pPr>
            <w:r>
              <w:rPr>
                <w:rFonts w:cstheme="minorHAnsi"/>
                <w:lang w:val="en-GB"/>
              </w:rPr>
              <w:lastRenderedPageBreak/>
              <w:t>UNICEF (Katy Barnett, NLG Advisor)</w:t>
            </w:r>
          </w:p>
          <w:p w14:paraId="15C50B20" w14:textId="77777777" w:rsidR="00EE3CF0" w:rsidRDefault="00EE3CF0" w:rsidP="00EE3CF0">
            <w:pPr>
              <w:ind w:left="160"/>
              <w:jc w:val="both"/>
              <w:rPr>
                <w:rFonts w:cstheme="minorHAnsi"/>
                <w:lang w:val="en-GB"/>
              </w:rPr>
            </w:pPr>
          </w:p>
          <w:p w14:paraId="434881EC" w14:textId="77777777" w:rsidR="00EE3CF0" w:rsidRDefault="00EE3CF0" w:rsidP="00EE3CF0">
            <w:pPr>
              <w:ind w:left="160"/>
              <w:jc w:val="both"/>
              <w:rPr>
                <w:rFonts w:cstheme="minorHAnsi"/>
                <w:lang w:val="en-GB"/>
              </w:rPr>
            </w:pPr>
          </w:p>
          <w:p w14:paraId="4FAD1685" w14:textId="77777777" w:rsidR="0028790E" w:rsidRDefault="0028790E" w:rsidP="00EE3CF0">
            <w:pPr>
              <w:ind w:left="160"/>
              <w:jc w:val="both"/>
              <w:rPr>
                <w:rFonts w:cstheme="minorHAnsi"/>
                <w:lang w:val="en-GB"/>
              </w:rPr>
            </w:pPr>
          </w:p>
          <w:p w14:paraId="3E45D9B6" w14:textId="77777777" w:rsidR="0028790E" w:rsidRDefault="0028790E" w:rsidP="00EE3CF0">
            <w:pPr>
              <w:ind w:left="160"/>
              <w:jc w:val="both"/>
              <w:rPr>
                <w:rFonts w:cstheme="minorHAnsi"/>
                <w:lang w:val="en-GB"/>
              </w:rPr>
            </w:pPr>
          </w:p>
          <w:p w14:paraId="18BDFC74" w14:textId="269F0611" w:rsidR="00EE3CF0" w:rsidRDefault="003220B3" w:rsidP="00EE3CF0">
            <w:pPr>
              <w:ind w:left="160"/>
              <w:jc w:val="both"/>
              <w:rPr>
                <w:rFonts w:cstheme="minorHAnsi"/>
                <w:lang w:val="en-GB"/>
              </w:rPr>
            </w:pPr>
            <w:r>
              <w:rPr>
                <w:rFonts w:cstheme="minorHAnsi"/>
                <w:lang w:val="en-GB"/>
              </w:rPr>
              <w:t>UNICEF (Katy Barnett, NLG Advisor</w:t>
            </w:r>
            <w:r w:rsidR="00EE3CF0">
              <w:rPr>
                <w:rFonts w:cstheme="minorHAnsi"/>
                <w:lang w:val="en-GB"/>
              </w:rPr>
              <w:t>)</w:t>
            </w:r>
          </w:p>
        </w:tc>
        <w:tc>
          <w:tcPr>
            <w:tcW w:w="2160" w:type="dxa"/>
          </w:tcPr>
          <w:p w14:paraId="4B8A9FBE" w14:textId="77777777" w:rsidR="00157C0B" w:rsidRDefault="00F73E71" w:rsidP="00EE3CF0">
            <w:pPr>
              <w:ind w:left="160"/>
              <w:jc w:val="both"/>
              <w:rPr>
                <w:rFonts w:cstheme="minorHAnsi"/>
                <w:lang w:val="en-GB"/>
              </w:rPr>
            </w:pPr>
            <w:r>
              <w:rPr>
                <w:rFonts w:cstheme="minorHAnsi"/>
                <w:lang w:val="en-GB"/>
              </w:rPr>
              <w:lastRenderedPageBreak/>
              <w:t>By 31 August 2019.</w:t>
            </w:r>
          </w:p>
          <w:p w14:paraId="201F1F4E" w14:textId="77777777" w:rsidR="00F73E71" w:rsidRDefault="00F73E71" w:rsidP="00EE3CF0">
            <w:pPr>
              <w:ind w:left="160"/>
              <w:jc w:val="both"/>
              <w:rPr>
                <w:rFonts w:cstheme="minorHAnsi"/>
                <w:lang w:val="en-GB"/>
              </w:rPr>
            </w:pPr>
          </w:p>
          <w:p w14:paraId="6500C0A9" w14:textId="77777777" w:rsidR="00F73E71" w:rsidRDefault="00F73E71" w:rsidP="00EE3CF0">
            <w:pPr>
              <w:ind w:left="160"/>
              <w:jc w:val="both"/>
              <w:rPr>
                <w:rFonts w:cstheme="minorHAnsi"/>
                <w:lang w:val="en-GB"/>
              </w:rPr>
            </w:pPr>
          </w:p>
          <w:p w14:paraId="68EBFE9D" w14:textId="77777777" w:rsidR="00F73E71" w:rsidRDefault="00F73E71" w:rsidP="00EE3CF0">
            <w:pPr>
              <w:ind w:left="160"/>
              <w:jc w:val="both"/>
              <w:rPr>
                <w:rFonts w:cstheme="minorHAnsi"/>
                <w:lang w:val="en-GB"/>
              </w:rPr>
            </w:pPr>
          </w:p>
          <w:p w14:paraId="4093CA77" w14:textId="77777777" w:rsidR="00F73E71" w:rsidRDefault="00F73E71" w:rsidP="00EE3CF0">
            <w:pPr>
              <w:ind w:left="160"/>
              <w:jc w:val="both"/>
              <w:rPr>
                <w:rFonts w:cstheme="minorHAnsi"/>
                <w:lang w:val="en-GB"/>
              </w:rPr>
            </w:pPr>
          </w:p>
          <w:p w14:paraId="00CB139F" w14:textId="77777777" w:rsidR="00F73E71" w:rsidRDefault="00F73E71" w:rsidP="00EE3CF0">
            <w:pPr>
              <w:ind w:left="160"/>
              <w:jc w:val="both"/>
              <w:rPr>
                <w:rFonts w:cstheme="minorHAnsi"/>
                <w:lang w:val="en-GB"/>
              </w:rPr>
            </w:pPr>
          </w:p>
          <w:p w14:paraId="09BC6CD1" w14:textId="77777777" w:rsidR="0028790E" w:rsidRDefault="0028790E" w:rsidP="00EE3CF0">
            <w:pPr>
              <w:ind w:left="160"/>
              <w:jc w:val="both"/>
              <w:rPr>
                <w:rFonts w:cstheme="minorHAnsi"/>
                <w:lang w:val="en-GB"/>
              </w:rPr>
            </w:pPr>
          </w:p>
          <w:p w14:paraId="59735359" w14:textId="48EC9C3F" w:rsidR="00EE3CF0" w:rsidRDefault="0028790E" w:rsidP="00EE3CF0">
            <w:pPr>
              <w:ind w:left="160"/>
              <w:jc w:val="both"/>
              <w:rPr>
                <w:rFonts w:cstheme="minorHAnsi"/>
                <w:lang w:val="en-GB"/>
              </w:rPr>
            </w:pPr>
            <w:r>
              <w:rPr>
                <w:rFonts w:cstheme="minorHAnsi"/>
                <w:lang w:val="en-GB"/>
              </w:rPr>
              <w:t xml:space="preserve">First tech event by 26 </w:t>
            </w:r>
            <w:r w:rsidR="00F73E71">
              <w:rPr>
                <w:rFonts w:cstheme="minorHAnsi"/>
                <w:lang w:val="en-GB"/>
              </w:rPr>
              <w:t>June 2019.</w:t>
            </w:r>
            <w:r>
              <w:rPr>
                <w:rFonts w:cstheme="minorHAnsi"/>
                <w:lang w:val="en-GB"/>
              </w:rPr>
              <w:t xml:space="preserve"> Annual events thereafter</w:t>
            </w:r>
            <w:r w:rsidR="003220B3">
              <w:rPr>
                <w:rFonts w:cstheme="minorHAnsi"/>
                <w:lang w:val="en-GB"/>
              </w:rPr>
              <w:t xml:space="preserve"> if funding allows</w:t>
            </w:r>
          </w:p>
          <w:p w14:paraId="38330809" w14:textId="77777777" w:rsidR="00F81DD2" w:rsidRDefault="00F81DD2" w:rsidP="00EE3CF0">
            <w:pPr>
              <w:ind w:left="160"/>
              <w:jc w:val="both"/>
              <w:rPr>
                <w:rFonts w:cstheme="minorHAnsi"/>
                <w:lang w:val="en-GB"/>
              </w:rPr>
            </w:pPr>
          </w:p>
          <w:p w14:paraId="38515317" w14:textId="1246810F" w:rsidR="00EE3CF0" w:rsidRDefault="0028790E" w:rsidP="00EE3CF0">
            <w:pPr>
              <w:ind w:left="160"/>
              <w:jc w:val="both"/>
              <w:rPr>
                <w:rFonts w:cstheme="minorHAnsi"/>
                <w:lang w:val="en-GB"/>
              </w:rPr>
            </w:pPr>
            <w:r>
              <w:rPr>
                <w:rFonts w:cstheme="minorHAnsi"/>
                <w:lang w:val="en-GB"/>
              </w:rPr>
              <w:lastRenderedPageBreak/>
              <w:t>First</w:t>
            </w:r>
            <w:r w:rsidR="00EE3CF0">
              <w:rPr>
                <w:rFonts w:cstheme="minorHAnsi"/>
                <w:lang w:val="en-GB"/>
              </w:rPr>
              <w:t xml:space="preserve"> RD level meetings </w:t>
            </w:r>
            <w:r w:rsidR="003220B3">
              <w:rPr>
                <w:rFonts w:cstheme="minorHAnsi"/>
                <w:lang w:val="en-GB"/>
              </w:rPr>
              <w:t xml:space="preserve">by </w:t>
            </w:r>
            <w:proofErr w:type="gramStart"/>
            <w:r w:rsidR="003220B3">
              <w:rPr>
                <w:rFonts w:cstheme="minorHAnsi"/>
                <w:lang w:val="en-GB"/>
              </w:rPr>
              <w:t>31</w:t>
            </w:r>
            <w:r>
              <w:rPr>
                <w:rFonts w:cstheme="minorHAnsi"/>
                <w:lang w:val="en-GB"/>
              </w:rPr>
              <w:t xml:space="preserve"> </w:t>
            </w:r>
            <w:r w:rsidR="003220B3">
              <w:rPr>
                <w:rFonts w:cstheme="minorHAnsi"/>
                <w:lang w:val="en-GB"/>
              </w:rPr>
              <w:t xml:space="preserve"> March</w:t>
            </w:r>
            <w:proofErr w:type="gramEnd"/>
            <w:r w:rsidR="003220B3">
              <w:rPr>
                <w:rFonts w:cstheme="minorHAnsi"/>
                <w:lang w:val="en-GB"/>
              </w:rPr>
              <w:t xml:space="preserve"> 2020</w:t>
            </w:r>
            <w:r w:rsidR="00EE3CF0">
              <w:rPr>
                <w:rFonts w:cstheme="minorHAnsi"/>
                <w:lang w:val="en-GB"/>
              </w:rPr>
              <w:t xml:space="preserve">. </w:t>
            </w:r>
            <w:r>
              <w:rPr>
                <w:rFonts w:cstheme="minorHAnsi"/>
                <w:lang w:val="en-GB"/>
              </w:rPr>
              <w:t>Annual meetings thereafter</w:t>
            </w:r>
          </w:p>
          <w:p w14:paraId="22ED5BBE" w14:textId="77777777" w:rsidR="00EE3CF0" w:rsidRDefault="00EE3CF0" w:rsidP="00EE3CF0">
            <w:pPr>
              <w:ind w:left="160"/>
              <w:jc w:val="both"/>
              <w:rPr>
                <w:rFonts w:cstheme="minorHAnsi"/>
                <w:lang w:val="en-GB"/>
              </w:rPr>
            </w:pPr>
          </w:p>
          <w:p w14:paraId="06E55F52" w14:textId="7D328027" w:rsidR="00EE3CF0" w:rsidRDefault="00EE3CF0" w:rsidP="00EE3CF0">
            <w:pPr>
              <w:ind w:left="160"/>
              <w:jc w:val="both"/>
              <w:rPr>
                <w:rFonts w:cstheme="minorHAnsi"/>
                <w:lang w:val="en-GB"/>
              </w:rPr>
            </w:pPr>
            <w:r>
              <w:rPr>
                <w:rFonts w:cstheme="minorHAnsi"/>
                <w:lang w:val="en-GB"/>
              </w:rPr>
              <w:t xml:space="preserve">End </w:t>
            </w:r>
            <w:r w:rsidR="00F81DD2">
              <w:rPr>
                <w:rFonts w:cstheme="minorHAnsi"/>
                <w:lang w:val="en-GB"/>
              </w:rPr>
              <w:t>March 2020</w:t>
            </w:r>
            <w:r>
              <w:rPr>
                <w:rFonts w:cstheme="minorHAnsi"/>
                <w:lang w:val="en-GB"/>
              </w:rPr>
              <w:t xml:space="preserve">. </w:t>
            </w:r>
          </w:p>
        </w:tc>
      </w:tr>
      <w:tr w:rsidR="00AB3EB9" w:rsidRPr="00A14C7C" w14:paraId="0CBC8495" w14:textId="77777777" w:rsidTr="00FE3D3F">
        <w:tc>
          <w:tcPr>
            <w:tcW w:w="13068" w:type="dxa"/>
            <w:gridSpan w:val="3"/>
            <w:shd w:val="clear" w:color="auto" w:fill="D9D9D9" w:themeFill="background1" w:themeFillShade="D9"/>
          </w:tcPr>
          <w:p w14:paraId="48B77C1C" w14:textId="77777777" w:rsidR="00AB3EB9" w:rsidRPr="00A14C7C" w:rsidRDefault="00AB3EB9" w:rsidP="00AE418A">
            <w:pPr>
              <w:spacing w:after="120"/>
              <w:jc w:val="both"/>
              <w:rPr>
                <w:rFonts w:cstheme="minorHAnsi"/>
                <w:color w:val="000000" w:themeColor="text1"/>
              </w:rPr>
            </w:pPr>
            <w:r w:rsidRPr="00A14C7C">
              <w:rPr>
                <w:rFonts w:cstheme="minorHAnsi"/>
                <w:color w:val="000000" w:themeColor="text1"/>
              </w:rPr>
              <w:lastRenderedPageBreak/>
              <w:t xml:space="preserve">Recommendation </w:t>
            </w:r>
            <w:r>
              <w:rPr>
                <w:rFonts w:cstheme="minorHAnsi"/>
                <w:color w:val="000000" w:themeColor="text1"/>
              </w:rPr>
              <w:t>2</w:t>
            </w:r>
            <w:r w:rsidRPr="00A14C7C">
              <w:rPr>
                <w:rFonts w:cstheme="minorHAnsi"/>
                <w:color w:val="000000" w:themeColor="text1"/>
              </w:rPr>
              <w:t xml:space="preserve">: </w:t>
            </w:r>
          </w:p>
          <w:p w14:paraId="42212606" w14:textId="77777777" w:rsidR="00AB3EB9" w:rsidRDefault="00910802" w:rsidP="0028790E">
            <w:pPr>
              <w:spacing w:after="120"/>
              <w:jc w:val="both"/>
              <w:rPr>
                <w:rFonts w:cstheme="minorHAnsi"/>
                <w:lang w:val="en-GB"/>
              </w:rPr>
            </w:pPr>
            <w:r w:rsidRPr="00A14C7C">
              <w:rPr>
                <w:rFonts w:cstheme="minorHAnsi"/>
                <w:color w:val="000000" w:themeColor="text1"/>
              </w:rPr>
              <w:t>Create partnership tiers with an expanded secretariat/working group, semi-annual partnership meetings, and an annual event to showcase NLG results and to give a platform for youths a</w:t>
            </w:r>
            <w:r>
              <w:rPr>
                <w:rFonts w:cstheme="minorHAnsi"/>
                <w:color w:val="000000" w:themeColor="text1"/>
              </w:rPr>
              <w:t xml:space="preserve">nd adolescents. </w:t>
            </w:r>
          </w:p>
        </w:tc>
      </w:tr>
      <w:tr w:rsidR="00AB3EB9" w:rsidRPr="00A14C7C" w14:paraId="0F5F7027" w14:textId="77777777" w:rsidTr="00C63EA4">
        <w:tc>
          <w:tcPr>
            <w:tcW w:w="8028" w:type="dxa"/>
          </w:tcPr>
          <w:p w14:paraId="3736F7C9" w14:textId="77777777" w:rsidR="00AB3EB9" w:rsidRPr="00A14C7C" w:rsidRDefault="00EE3CF0" w:rsidP="00AE418A">
            <w:pPr>
              <w:spacing w:after="120"/>
              <w:jc w:val="both"/>
              <w:rPr>
                <w:rFonts w:cstheme="minorHAnsi"/>
                <w:color w:val="000000" w:themeColor="text1"/>
              </w:rPr>
            </w:pPr>
            <w:r>
              <w:rPr>
                <w:rFonts w:cstheme="minorHAnsi"/>
                <w:color w:val="000000" w:themeColor="text1"/>
              </w:rPr>
              <w:t>Management response:</w:t>
            </w:r>
          </w:p>
        </w:tc>
        <w:tc>
          <w:tcPr>
            <w:tcW w:w="5040" w:type="dxa"/>
            <w:gridSpan w:val="2"/>
          </w:tcPr>
          <w:p w14:paraId="52CCA193" w14:textId="77777777" w:rsidR="00AB3EB9" w:rsidRDefault="00910802" w:rsidP="00AE418A">
            <w:pPr>
              <w:ind w:left="720"/>
              <w:jc w:val="both"/>
              <w:rPr>
                <w:rFonts w:cstheme="minorHAnsi"/>
                <w:lang w:val="en-GB"/>
              </w:rPr>
            </w:pPr>
            <w:r>
              <w:rPr>
                <w:rFonts w:cstheme="minorHAnsi"/>
                <w:lang w:val="en-GB"/>
              </w:rPr>
              <w:t>Agree</w:t>
            </w:r>
          </w:p>
        </w:tc>
      </w:tr>
      <w:tr w:rsidR="00EE3CF0" w:rsidRPr="00A14C7C" w14:paraId="4A482D6C" w14:textId="77777777" w:rsidTr="009C7BFD">
        <w:tc>
          <w:tcPr>
            <w:tcW w:w="13068" w:type="dxa"/>
            <w:gridSpan w:val="3"/>
          </w:tcPr>
          <w:p w14:paraId="5B5E4349" w14:textId="77777777" w:rsidR="00EE3CF0" w:rsidRDefault="00EE3CF0" w:rsidP="00EE3CF0">
            <w:pPr>
              <w:jc w:val="both"/>
              <w:rPr>
                <w:rFonts w:cstheme="minorHAnsi"/>
                <w:lang w:val="en-GB"/>
              </w:rPr>
            </w:pPr>
            <w:r>
              <w:rPr>
                <w:rFonts w:cstheme="minorHAnsi"/>
                <w:color w:val="000000" w:themeColor="text1"/>
              </w:rPr>
              <w:t xml:space="preserve">Rationale: All elements of this recommendation refer to or build on existing practice in NLG which appears to be working well. </w:t>
            </w:r>
          </w:p>
        </w:tc>
      </w:tr>
      <w:tr w:rsidR="00AB3EB9" w:rsidRPr="00A14C7C" w14:paraId="6F4B014A" w14:textId="77777777" w:rsidTr="00C63EA4">
        <w:tc>
          <w:tcPr>
            <w:tcW w:w="8028" w:type="dxa"/>
          </w:tcPr>
          <w:p w14:paraId="4E036346" w14:textId="77777777" w:rsidR="00AB3EB9" w:rsidRPr="00A14C7C" w:rsidRDefault="00EE3CF0" w:rsidP="00AE418A">
            <w:pPr>
              <w:spacing w:after="120"/>
              <w:jc w:val="both"/>
              <w:rPr>
                <w:rFonts w:cstheme="minorHAnsi"/>
                <w:color w:val="000000" w:themeColor="text1"/>
              </w:rPr>
            </w:pPr>
            <w:r>
              <w:rPr>
                <w:rFonts w:cstheme="minorHAnsi"/>
                <w:color w:val="000000" w:themeColor="text1"/>
              </w:rPr>
              <w:t>A</w:t>
            </w:r>
            <w:r w:rsidR="00AB3EB9">
              <w:rPr>
                <w:rFonts w:cstheme="minorHAnsi"/>
                <w:color w:val="000000" w:themeColor="text1"/>
              </w:rPr>
              <w:t>ctions</w:t>
            </w:r>
            <w:r>
              <w:rPr>
                <w:rFonts w:cstheme="minorHAnsi"/>
                <w:color w:val="000000" w:themeColor="text1"/>
              </w:rPr>
              <w:t>:</w:t>
            </w:r>
          </w:p>
        </w:tc>
        <w:tc>
          <w:tcPr>
            <w:tcW w:w="2880" w:type="dxa"/>
          </w:tcPr>
          <w:p w14:paraId="73044281" w14:textId="77777777" w:rsidR="00AB3EB9" w:rsidRDefault="00EE3CF0" w:rsidP="00EE3CF0">
            <w:pPr>
              <w:ind w:left="159"/>
              <w:jc w:val="both"/>
              <w:rPr>
                <w:rFonts w:cstheme="minorHAnsi"/>
                <w:lang w:val="en-GB"/>
              </w:rPr>
            </w:pPr>
            <w:r>
              <w:rPr>
                <w:rFonts w:cstheme="minorHAnsi"/>
                <w:lang w:val="en-GB"/>
              </w:rPr>
              <w:t xml:space="preserve">Responsible </w:t>
            </w:r>
          </w:p>
        </w:tc>
        <w:tc>
          <w:tcPr>
            <w:tcW w:w="2160" w:type="dxa"/>
          </w:tcPr>
          <w:p w14:paraId="0578330C" w14:textId="77777777" w:rsidR="00AB3EB9" w:rsidRDefault="00EE3CF0" w:rsidP="00EE3CF0">
            <w:pPr>
              <w:ind w:left="159"/>
              <w:jc w:val="both"/>
              <w:rPr>
                <w:rFonts w:cstheme="minorHAnsi"/>
                <w:lang w:val="en-GB"/>
              </w:rPr>
            </w:pPr>
            <w:r>
              <w:rPr>
                <w:rFonts w:cstheme="minorHAnsi"/>
                <w:lang w:val="en-GB"/>
              </w:rPr>
              <w:t>Timeframe</w:t>
            </w:r>
          </w:p>
        </w:tc>
      </w:tr>
      <w:tr w:rsidR="00EE3CF0" w:rsidRPr="00A14C7C" w14:paraId="15B8C5CC" w14:textId="77777777" w:rsidTr="00C63EA4">
        <w:tc>
          <w:tcPr>
            <w:tcW w:w="8028" w:type="dxa"/>
          </w:tcPr>
          <w:p w14:paraId="2B7D5AFC" w14:textId="08CD2002" w:rsidR="00EE3CF0" w:rsidRDefault="00EE3CF0" w:rsidP="00EE3CF0">
            <w:pPr>
              <w:pStyle w:val="ListParagraph"/>
              <w:numPr>
                <w:ilvl w:val="0"/>
                <w:numId w:val="44"/>
              </w:numPr>
              <w:spacing w:after="120"/>
              <w:jc w:val="both"/>
              <w:rPr>
                <w:rFonts w:cstheme="minorHAnsi"/>
                <w:color w:val="000000" w:themeColor="text1"/>
              </w:rPr>
            </w:pPr>
            <w:r>
              <w:rPr>
                <w:rFonts w:cstheme="minorHAnsi"/>
                <w:color w:val="000000" w:themeColor="text1"/>
              </w:rPr>
              <w:t>ToRs for NL</w:t>
            </w:r>
            <w:r w:rsidR="0028790E">
              <w:rPr>
                <w:rFonts w:cstheme="minorHAnsi"/>
                <w:color w:val="000000" w:themeColor="text1"/>
              </w:rPr>
              <w:t>G co-lead agencies</w:t>
            </w:r>
            <w:r w:rsidR="00F81DD2">
              <w:rPr>
                <w:rFonts w:cstheme="minorHAnsi"/>
                <w:color w:val="000000" w:themeColor="text1"/>
              </w:rPr>
              <w:t xml:space="preserve"> and for the NLG secretariat (the secretariat will comprise: co-chairs, technical focal points for each of the three pillars, the chair of the tech task force and the chair of any ad hoc thematic groups set up under the auspices of the NLG (currently groups exist on Gender, and Mental Health and Psychosocial Wellbeing). </w:t>
            </w:r>
          </w:p>
          <w:p w14:paraId="03184CFE" w14:textId="77777777" w:rsidR="0028790E" w:rsidRPr="0028790E" w:rsidRDefault="0028790E" w:rsidP="0028790E">
            <w:pPr>
              <w:pStyle w:val="ListParagraph"/>
              <w:spacing w:after="120"/>
              <w:jc w:val="both"/>
              <w:rPr>
                <w:rFonts w:cstheme="minorHAnsi"/>
                <w:color w:val="000000" w:themeColor="text1"/>
              </w:rPr>
            </w:pPr>
          </w:p>
          <w:p w14:paraId="564E5EC6" w14:textId="77777777" w:rsidR="00EE3CF0" w:rsidRDefault="00EE3CF0" w:rsidP="00EE3CF0">
            <w:pPr>
              <w:pStyle w:val="ListParagraph"/>
              <w:numPr>
                <w:ilvl w:val="0"/>
                <w:numId w:val="44"/>
              </w:numPr>
              <w:spacing w:after="120"/>
              <w:jc w:val="both"/>
              <w:rPr>
                <w:rFonts w:cstheme="minorHAnsi"/>
                <w:color w:val="000000" w:themeColor="text1"/>
              </w:rPr>
            </w:pPr>
            <w:r>
              <w:rPr>
                <w:rFonts w:cstheme="minorHAnsi"/>
                <w:color w:val="000000" w:themeColor="text1"/>
              </w:rPr>
              <w:t xml:space="preserve">Confirmation will be sought from UNHCR and OCHA </w:t>
            </w:r>
            <w:r w:rsidR="00A13EF4">
              <w:rPr>
                <w:rFonts w:cstheme="minorHAnsi"/>
                <w:color w:val="000000" w:themeColor="text1"/>
              </w:rPr>
              <w:t xml:space="preserve">of their commitment to co-lead, or otherwise. Co-leadership by other entities (including existing </w:t>
            </w:r>
            <w:proofErr w:type="spellStart"/>
            <w:r w:rsidR="00A13EF4">
              <w:rPr>
                <w:rFonts w:cstheme="minorHAnsi"/>
                <w:color w:val="000000" w:themeColor="text1"/>
              </w:rPr>
              <w:t>coleads</w:t>
            </w:r>
            <w:proofErr w:type="spellEnd"/>
            <w:r w:rsidR="00A13EF4">
              <w:rPr>
                <w:rFonts w:cstheme="minorHAnsi"/>
                <w:color w:val="000000" w:themeColor="text1"/>
              </w:rPr>
              <w:t xml:space="preserve">) will also be confirmed. </w:t>
            </w:r>
          </w:p>
          <w:p w14:paraId="1796BC1C" w14:textId="77777777" w:rsidR="0028790E" w:rsidRDefault="0028790E" w:rsidP="0028790E">
            <w:pPr>
              <w:pStyle w:val="ListParagraph"/>
              <w:rPr>
                <w:rFonts w:cstheme="minorHAnsi"/>
                <w:color w:val="000000" w:themeColor="text1"/>
              </w:rPr>
            </w:pPr>
          </w:p>
          <w:p w14:paraId="04558004" w14:textId="04B5ACF0" w:rsidR="0028790E" w:rsidRDefault="00F81DD2" w:rsidP="00EE3CF0">
            <w:pPr>
              <w:pStyle w:val="ListParagraph"/>
              <w:numPr>
                <w:ilvl w:val="0"/>
                <w:numId w:val="44"/>
              </w:numPr>
              <w:spacing w:after="120"/>
              <w:jc w:val="both"/>
              <w:rPr>
                <w:rFonts w:cstheme="minorHAnsi"/>
                <w:color w:val="000000" w:themeColor="text1"/>
              </w:rPr>
            </w:pPr>
            <w:r>
              <w:rPr>
                <w:rFonts w:cstheme="minorHAnsi"/>
                <w:color w:val="000000" w:themeColor="text1"/>
              </w:rPr>
              <w:t>The</w:t>
            </w:r>
            <w:r w:rsidR="0028790E">
              <w:rPr>
                <w:rFonts w:cstheme="minorHAnsi"/>
                <w:color w:val="000000" w:themeColor="text1"/>
              </w:rPr>
              <w:t xml:space="preserve"> secretariat will meet quarterly to oversee and facilitate implementation of the strategy. </w:t>
            </w:r>
          </w:p>
          <w:p w14:paraId="58E73980" w14:textId="77777777" w:rsidR="00F81DD2" w:rsidRPr="00F81DD2" w:rsidRDefault="00F81DD2" w:rsidP="00F81DD2">
            <w:pPr>
              <w:pStyle w:val="ListParagraph"/>
              <w:rPr>
                <w:rFonts w:cstheme="minorHAnsi"/>
                <w:color w:val="000000" w:themeColor="text1"/>
              </w:rPr>
            </w:pPr>
          </w:p>
          <w:p w14:paraId="48B81415" w14:textId="77777777" w:rsidR="00F81DD2" w:rsidRDefault="00F81DD2" w:rsidP="00F81DD2">
            <w:pPr>
              <w:pStyle w:val="ListParagraph"/>
              <w:spacing w:after="120"/>
              <w:jc w:val="both"/>
              <w:rPr>
                <w:rFonts w:cstheme="minorHAnsi"/>
                <w:color w:val="000000" w:themeColor="text1"/>
              </w:rPr>
            </w:pPr>
          </w:p>
          <w:p w14:paraId="5F1CC715" w14:textId="77777777" w:rsidR="0028790E" w:rsidRDefault="0028790E" w:rsidP="0028790E">
            <w:pPr>
              <w:pStyle w:val="ListParagraph"/>
              <w:spacing w:after="120"/>
              <w:jc w:val="both"/>
              <w:rPr>
                <w:rFonts w:cstheme="minorHAnsi"/>
                <w:color w:val="000000" w:themeColor="text1"/>
              </w:rPr>
            </w:pPr>
          </w:p>
          <w:p w14:paraId="6E0E6238" w14:textId="4165C6B0" w:rsidR="0028790E" w:rsidRDefault="00291D12" w:rsidP="00EE3CF0">
            <w:pPr>
              <w:pStyle w:val="ListParagraph"/>
              <w:numPr>
                <w:ilvl w:val="0"/>
                <w:numId w:val="44"/>
              </w:numPr>
              <w:spacing w:after="120"/>
              <w:jc w:val="both"/>
              <w:rPr>
                <w:rFonts w:cstheme="minorHAnsi"/>
                <w:color w:val="000000" w:themeColor="text1"/>
              </w:rPr>
            </w:pPr>
            <w:r>
              <w:rPr>
                <w:rFonts w:cstheme="minorHAnsi"/>
                <w:color w:val="000000" w:themeColor="text1"/>
              </w:rPr>
              <w:t xml:space="preserve">Semi-annual </w:t>
            </w:r>
            <w:r w:rsidR="00F81DD2">
              <w:rPr>
                <w:rFonts w:cstheme="minorHAnsi"/>
                <w:color w:val="000000" w:themeColor="text1"/>
              </w:rPr>
              <w:t xml:space="preserve">or more frequent </w:t>
            </w:r>
            <w:r>
              <w:rPr>
                <w:rFonts w:cstheme="minorHAnsi"/>
                <w:color w:val="000000" w:themeColor="text1"/>
              </w:rPr>
              <w:t xml:space="preserve">partnership (working group) meetings will be established. </w:t>
            </w:r>
          </w:p>
          <w:p w14:paraId="38DAE645" w14:textId="77777777" w:rsidR="00291D12" w:rsidRDefault="00291D12" w:rsidP="00291D12">
            <w:pPr>
              <w:pStyle w:val="ListParagraph"/>
              <w:rPr>
                <w:rFonts w:cstheme="minorHAnsi"/>
                <w:color w:val="000000" w:themeColor="text1"/>
              </w:rPr>
            </w:pPr>
          </w:p>
          <w:p w14:paraId="40C0BC82" w14:textId="77777777" w:rsidR="00847915" w:rsidRDefault="00847915" w:rsidP="00291D12">
            <w:pPr>
              <w:pStyle w:val="ListParagraph"/>
              <w:rPr>
                <w:rFonts w:cstheme="minorHAnsi"/>
                <w:color w:val="000000" w:themeColor="text1"/>
              </w:rPr>
            </w:pPr>
          </w:p>
          <w:p w14:paraId="3D0CA018" w14:textId="77777777" w:rsidR="00847915" w:rsidRDefault="00847915" w:rsidP="00291D12">
            <w:pPr>
              <w:pStyle w:val="ListParagraph"/>
              <w:rPr>
                <w:rFonts w:cstheme="minorHAnsi"/>
                <w:color w:val="000000" w:themeColor="text1"/>
              </w:rPr>
            </w:pPr>
          </w:p>
          <w:p w14:paraId="28667C88" w14:textId="77777777" w:rsidR="00847915" w:rsidRDefault="00847915" w:rsidP="00291D12">
            <w:pPr>
              <w:pStyle w:val="ListParagraph"/>
              <w:rPr>
                <w:rFonts w:cstheme="minorHAnsi"/>
                <w:color w:val="000000" w:themeColor="text1"/>
              </w:rPr>
            </w:pPr>
          </w:p>
          <w:p w14:paraId="7EC42FA4" w14:textId="77777777" w:rsidR="00847915" w:rsidRPr="00291D12" w:rsidRDefault="00847915" w:rsidP="00291D12">
            <w:pPr>
              <w:pStyle w:val="ListParagraph"/>
              <w:rPr>
                <w:rFonts w:cstheme="minorHAnsi"/>
                <w:color w:val="000000" w:themeColor="text1"/>
              </w:rPr>
            </w:pPr>
          </w:p>
          <w:p w14:paraId="4764964C" w14:textId="07492976" w:rsidR="00291D12" w:rsidRDefault="00291D12" w:rsidP="00EE3CF0">
            <w:pPr>
              <w:pStyle w:val="ListParagraph"/>
              <w:numPr>
                <w:ilvl w:val="0"/>
                <w:numId w:val="44"/>
              </w:numPr>
              <w:spacing w:after="120"/>
              <w:jc w:val="both"/>
              <w:rPr>
                <w:rFonts w:cstheme="minorHAnsi"/>
                <w:color w:val="000000" w:themeColor="text1"/>
              </w:rPr>
            </w:pPr>
            <w:r>
              <w:rPr>
                <w:rFonts w:cstheme="minorHAnsi"/>
                <w:color w:val="000000" w:themeColor="text1"/>
              </w:rPr>
              <w:t>An annua</w:t>
            </w:r>
            <w:r w:rsidR="00F81DD2">
              <w:rPr>
                <w:rFonts w:cstheme="minorHAnsi"/>
                <w:color w:val="000000" w:themeColor="text1"/>
              </w:rPr>
              <w:t xml:space="preserve">l multi-stakeholder </w:t>
            </w:r>
            <w:r>
              <w:rPr>
                <w:rFonts w:cstheme="minorHAnsi"/>
                <w:color w:val="000000" w:themeColor="text1"/>
              </w:rPr>
              <w:t xml:space="preserve">NLG meeting will be held in the lead in to a key moment (such as the Syria crisis pledging conference) </w:t>
            </w:r>
            <w:proofErr w:type="gramStart"/>
            <w:r>
              <w:rPr>
                <w:rFonts w:cstheme="minorHAnsi"/>
                <w:color w:val="000000" w:themeColor="text1"/>
              </w:rPr>
              <w:t>in order to</w:t>
            </w:r>
            <w:proofErr w:type="gramEnd"/>
            <w:r>
              <w:rPr>
                <w:rFonts w:cstheme="minorHAnsi"/>
                <w:color w:val="000000" w:themeColor="text1"/>
              </w:rPr>
              <w:t xml:space="preserve"> showcase results and promote NLG advocacy. </w:t>
            </w:r>
          </w:p>
          <w:p w14:paraId="45B507D4" w14:textId="1CC859C7" w:rsidR="00847915" w:rsidRDefault="00847915" w:rsidP="00964024">
            <w:pPr>
              <w:rPr>
                <w:rFonts w:cstheme="minorHAnsi"/>
                <w:color w:val="000000" w:themeColor="text1"/>
              </w:rPr>
            </w:pPr>
          </w:p>
          <w:p w14:paraId="4D28ECD3" w14:textId="77777777" w:rsidR="00F81DD2" w:rsidRPr="00964024" w:rsidRDefault="00F81DD2" w:rsidP="00964024">
            <w:pPr>
              <w:rPr>
                <w:rFonts w:cstheme="minorHAnsi"/>
                <w:color w:val="000000" w:themeColor="text1"/>
              </w:rPr>
            </w:pPr>
          </w:p>
          <w:p w14:paraId="4CFA3AF0" w14:textId="26DD5249" w:rsidR="00291D12" w:rsidRPr="00EE3CF0" w:rsidRDefault="00291D12" w:rsidP="00EE3CF0">
            <w:pPr>
              <w:pStyle w:val="ListParagraph"/>
              <w:numPr>
                <w:ilvl w:val="0"/>
                <w:numId w:val="44"/>
              </w:numPr>
              <w:spacing w:after="120"/>
              <w:jc w:val="both"/>
              <w:rPr>
                <w:rFonts w:cstheme="minorHAnsi"/>
                <w:color w:val="000000" w:themeColor="text1"/>
              </w:rPr>
            </w:pPr>
            <w:r>
              <w:rPr>
                <w:rFonts w:cstheme="minorHAnsi"/>
                <w:color w:val="000000" w:themeColor="text1"/>
              </w:rPr>
              <w:t>Ad hoc events will be held to showcase results / promote discussion and investment in relation to a key NLG theme agreed by partners (e.g. Evidence Symposium on Adolescents and youth, NLG donor briefings). These events will be open to donors and governments</w:t>
            </w:r>
            <w:r w:rsidR="00F81DD2">
              <w:rPr>
                <w:rFonts w:cstheme="minorHAnsi"/>
                <w:color w:val="000000" w:themeColor="text1"/>
              </w:rPr>
              <w:t xml:space="preserve"> as appropriate depending on the objective of the event</w:t>
            </w:r>
            <w:r>
              <w:rPr>
                <w:rFonts w:cstheme="minorHAnsi"/>
                <w:color w:val="000000" w:themeColor="text1"/>
              </w:rPr>
              <w:t xml:space="preserve">. </w:t>
            </w:r>
          </w:p>
        </w:tc>
        <w:tc>
          <w:tcPr>
            <w:tcW w:w="2880" w:type="dxa"/>
          </w:tcPr>
          <w:p w14:paraId="36B3EABF" w14:textId="77777777" w:rsidR="00EE3CF0" w:rsidRDefault="00EE3CF0" w:rsidP="00EE3CF0">
            <w:pPr>
              <w:ind w:left="159"/>
              <w:jc w:val="both"/>
              <w:rPr>
                <w:rFonts w:cstheme="minorHAnsi"/>
                <w:lang w:val="en-GB"/>
              </w:rPr>
            </w:pPr>
            <w:r>
              <w:rPr>
                <w:rFonts w:cstheme="minorHAnsi"/>
                <w:lang w:val="en-GB"/>
              </w:rPr>
              <w:lastRenderedPageBreak/>
              <w:t>UNICEF (Katy Barnett, NLG Advisor)</w:t>
            </w:r>
          </w:p>
          <w:p w14:paraId="2F4167E5" w14:textId="52CD4E86" w:rsidR="00A13EF4" w:rsidRDefault="00A13EF4" w:rsidP="00EE3CF0">
            <w:pPr>
              <w:ind w:left="159"/>
              <w:jc w:val="both"/>
              <w:rPr>
                <w:rFonts w:cstheme="minorHAnsi"/>
                <w:lang w:val="en-GB"/>
              </w:rPr>
            </w:pPr>
          </w:p>
          <w:p w14:paraId="294A4F03" w14:textId="77777777" w:rsidR="00F81DD2" w:rsidRDefault="00F81DD2" w:rsidP="00EE3CF0">
            <w:pPr>
              <w:ind w:left="159"/>
              <w:jc w:val="both"/>
              <w:rPr>
                <w:rFonts w:cstheme="minorHAnsi"/>
                <w:lang w:val="en-GB"/>
              </w:rPr>
            </w:pPr>
          </w:p>
          <w:p w14:paraId="7B3B931B" w14:textId="77777777" w:rsidR="00A13EF4" w:rsidRDefault="00A13EF4" w:rsidP="0028790E">
            <w:pPr>
              <w:ind w:left="159"/>
              <w:jc w:val="both"/>
              <w:rPr>
                <w:rFonts w:cstheme="minorHAnsi"/>
                <w:lang w:val="en-GB"/>
              </w:rPr>
            </w:pPr>
            <w:r>
              <w:rPr>
                <w:rFonts w:cstheme="minorHAnsi"/>
                <w:lang w:val="en-GB"/>
              </w:rPr>
              <w:t>UNICEF (Katy Barnett, NLG Advisor)</w:t>
            </w:r>
            <w:r w:rsidR="0028790E">
              <w:rPr>
                <w:rFonts w:cstheme="minorHAnsi"/>
                <w:lang w:val="en-GB"/>
              </w:rPr>
              <w:t xml:space="preserve"> and WVI (Caroline Anning, Regional Advocacy Director)</w:t>
            </w:r>
          </w:p>
          <w:p w14:paraId="3787679F" w14:textId="40519723" w:rsidR="0028790E" w:rsidRDefault="0028790E" w:rsidP="0028790E">
            <w:pPr>
              <w:ind w:left="159"/>
              <w:jc w:val="both"/>
              <w:rPr>
                <w:rFonts w:cstheme="minorHAnsi"/>
                <w:lang w:val="en-GB"/>
              </w:rPr>
            </w:pPr>
          </w:p>
          <w:p w14:paraId="151FEC37" w14:textId="77777777" w:rsidR="00F81DD2" w:rsidRDefault="00F81DD2" w:rsidP="0028790E">
            <w:pPr>
              <w:ind w:left="159"/>
              <w:jc w:val="both"/>
              <w:rPr>
                <w:rFonts w:cstheme="minorHAnsi"/>
                <w:lang w:val="en-GB"/>
              </w:rPr>
            </w:pPr>
          </w:p>
          <w:p w14:paraId="609F1F7E" w14:textId="77777777" w:rsidR="0028790E" w:rsidRDefault="0028790E" w:rsidP="0028790E">
            <w:pPr>
              <w:ind w:left="159"/>
              <w:jc w:val="both"/>
              <w:rPr>
                <w:rFonts w:cstheme="minorHAnsi"/>
                <w:lang w:val="en-GB"/>
              </w:rPr>
            </w:pPr>
            <w:r>
              <w:rPr>
                <w:rFonts w:cstheme="minorHAnsi"/>
                <w:lang w:val="en-GB"/>
              </w:rPr>
              <w:t>UNICEF (Katy Barnett, NLG Advisor) and WVI (Caroline Anning, Regional Advocacy Director)</w:t>
            </w:r>
          </w:p>
          <w:p w14:paraId="538811B8" w14:textId="77777777" w:rsidR="0028790E" w:rsidRDefault="0028790E" w:rsidP="0028790E">
            <w:pPr>
              <w:ind w:left="159"/>
              <w:jc w:val="both"/>
              <w:rPr>
                <w:rFonts w:cstheme="minorHAnsi"/>
                <w:lang w:val="en-GB"/>
              </w:rPr>
            </w:pPr>
          </w:p>
          <w:p w14:paraId="32DBD943" w14:textId="77777777" w:rsidR="00291D12" w:rsidRDefault="00291D12" w:rsidP="00291D12">
            <w:pPr>
              <w:ind w:left="159"/>
              <w:jc w:val="both"/>
              <w:rPr>
                <w:rFonts w:cstheme="minorHAnsi"/>
                <w:lang w:val="en-GB"/>
              </w:rPr>
            </w:pPr>
            <w:r>
              <w:rPr>
                <w:rFonts w:cstheme="minorHAnsi"/>
                <w:lang w:val="en-GB"/>
              </w:rPr>
              <w:t xml:space="preserve">UNICEF (Katy Barnett, NLG Advisor) and WVI (Caroline </w:t>
            </w:r>
            <w:r>
              <w:rPr>
                <w:rFonts w:cstheme="minorHAnsi"/>
                <w:lang w:val="en-GB"/>
              </w:rPr>
              <w:lastRenderedPageBreak/>
              <w:t>Anning, Regional Advocacy Director)</w:t>
            </w:r>
          </w:p>
          <w:p w14:paraId="372AC05F" w14:textId="77777777" w:rsidR="00291D12" w:rsidRDefault="00291D12" w:rsidP="0028790E">
            <w:pPr>
              <w:ind w:left="159"/>
              <w:jc w:val="both"/>
              <w:rPr>
                <w:rFonts w:cstheme="minorHAnsi"/>
                <w:lang w:val="en-GB"/>
              </w:rPr>
            </w:pPr>
          </w:p>
          <w:p w14:paraId="7E22DEF7" w14:textId="77777777" w:rsidR="00847915" w:rsidRDefault="00847915" w:rsidP="0028790E">
            <w:pPr>
              <w:ind w:left="159"/>
              <w:jc w:val="both"/>
              <w:rPr>
                <w:rFonts w:cstheme="minorHAnsi"/>
                <w:lang w:val="en-GB"/>
              </w:rPr>
            </w:pPr>
          </w:p>
          <w:p w14:paraId="1AD09D7F" w14:textId="77777777" w:rsidR="00847915" w:rsidRDefault="00847915" w:rsidP="00847915">
            <w:pPr>
              <w:ind w:left="159"/>
              <w:jc w:val="both"/>
              <w:rPr>
                <w:rFonts w:cstheme="minorHAnsi"/>
                <w:lang w:val="en-GB"/>
              </w:rPr>
            </w:pPr>
            <w:r>
              <w:rPr>
                <w:rFonts w:cstheme="minorHAnsi"/>
                <w:lang w:val="en-GB"/>
              </w:rPr>
              <w:t>UNICEF (Katy Barnett, NLG Advisor) and WVI (Caroline Anning, Regional Advocacy Director)</w:t>
            </w:r>
          </w:p>
          <w:p w14:paraId="5036DD0A" w14:textId="13AA70EC" w:rsidR="00847915" w:rsidRDefault="00847915" w:rsidP="00847915">
            <w:pPr>
              <w:ind w:left="159"/>
              <w:jc w:val="both"/>
              <w:rPr>
                <w:rFonts w:cstheme="minorHAnsi"/>
                <w:lang w:val="en-GB"/>
              </w:rPr>
            </w:pPr>
          </w:p>
          <w:p w14:paraId="0CBABC45" w14:textId="77777777" w:rsidR="00F81DD2" w:rsidRDefault="00F81DD2" w:rsidP="00847915">
            <w:pPr>
              <w:ind w:left="159"/>
              <w:jc w:val="both"/>
              <w:rPr>
                <w:rFonts w:cstheme="minorHAnsi"/>
                <w:lang w:val="en-GB"/>
              </w:rPr>
            </w:pPr>
          </w:p>
          <w:p w14:paraId="63CAA28B" w14:textId="77777777" w:rsidR="00291D12" w:rsidRDefault="00291D12" w:rsidP="0028790E">
            <w:pPr>
              <w:ind w:left="159"/>
              <w:jc w:val="both"/>
              <w:rPr>
                <w:rFonts w:cstheme="minorHAnsi"/>
                <w:lang w:val="en-GB"/>
              </w:rPr>
            </w:pPr>
            <w:r>
              <w:rPr>
                <w:rFonts w:cstheme="minorHAnsi"/>
                <w:lang w:val="en-GB"/>
              </w:rPr>
              <w:t xml:space="preserve">Technical Focal points for pillars </w:t>
            </w:r>
          </w:p>
        </w:tc>
        <w:tc>
          <w:tcPr>
            <w:tcW w:w="2160" w:type="dxa"/>
          </w:tcPr>
          <w:p w14:paraId="6FCAAD7F" w14:textId="039D49F3" w:rsidR="00EE3CF0" w:rsidRDefault="00F81DD2" w:rsidP="00EE3CF0">
            <w:pPr>
              <w:ind w:left="159"/>
              <w:jc w:val="both"/>
              <w:rPr>
                <w:rFonts w:cstheme="minorHAnsi"/>
                <w:lang w:val="en-GB"/>
              </w:rPr>
            </w:pPr>
            <w:r>
              <w:rPr>
                <w:rFonts w:cstheme="minorHAnsi"/>
                <w:lang w:val="en-GB"/>
              </w:rPr>
              <w:lastRenderedPageBreak/>
              <w:t xml:space="preserve">30 September </w:t>
            </w:r>
            <w:r w:rsidR="00A13EF4">
              <w:rPr>
                <w:rFonts w:cstheme="minorHAnsi"/>
                <w:lang w:val="en-GB"/>
              </w:rPr>
              <w:t>2019</w:t>
            </w:r>
          </w:p>
          <w:p w14:paraId="4D6EDCC5" w14:textId="77777777" w:rsidR="00A13EF4" w:rsidRDefault="00A13EF4" w:rsidP="00EE3CF0">
            <w:pPr>
              <w:ind w:left="159"/>
              <w:jc w:val="both"/>
              <w:rPr>
                <w:rFonts w:cstheme="minorHAnsi"/>
                <w:lang w:val="en-GB"/>
              </w:rPr>
            </w:pPr>
          </w:p>
          <w:p w14:paraId="31184051" w14:textId="22C5E1E2" w:rsidR="00A13EF4" w:rsidRDefault="00A13EF4" w:rsidP="00EE3CF0">
            <w:pPr>
              <w:ind w:left="159"/>
              <w:jc w:val="both"/>
              <w:rPr>
                <w:rFonts w:cstheme="minorHAnsi"/>
                <w:lang w:val="en-GB"/>
              </w:rPr>
            </w:pPr>
          </w:p>
          <w:p w14:paraId="1C7772FF" w14:textId="77777777" w:rsidR="00F81DD2" w:rsidRDefault="00F81DD2" w:rsidP="00EE3CF0">
            <w:pPr>
              <w:ind w:left="159"/>
              <w:jc w:val="both"/>
              <w:rPr>
                <w:rFonts w:cstheme="minorHAnsi"/>
                <w:lang w:val="en-GB"/>
              </w:rPr>
            </w:pPr>
          </w:p>
          <w:p w14:paraId="0A683999" w14:textId="77777777" w:rsidR="00A13EF4" w:rsidRDefault="00A13EF4" w:rsidP="00EE3CF0">
            <w:pPr>
              <w:ind w:left="159"/>
              <w:jc w:val="both"/>
              <w:rPr>
                <w:rFonts w:cstheme="minorHAnsi"/>
                <w:lang w:val="en-GB"/>
              </w:rPr>
            </w:pPr>
            <w:r>
              <w:rPr>
                <w:rFonts w:cstheme="minorHAnsi"/>
                <w:lang w:val="en-GB"/>
              </w:rPr>
              <w:t>30 September 2019</w:t>
            </w:r>
          </w:p>
          <w:p w14:paraId="5B7651B6" w14:textId="77777777" w:rsidR="0028790E" w:rsidRDefault="0028790E" w:rsidP="00EE3CF0">
            <w:pPr>
              <w:ind w:left="159"/>
              <w:jc w:val="both"/>
              <w:rPr>
                <w:rFonts w:cstheme="minorHAnsi"/>
                <w:lang w:val="en-GB"/>
              </w:rPr>
            </w:pPr>
          </w:p>
          <w:p w14:paraId="6529969F" w14:textId="77777777" w:rsidR="0028790E" w:rsidRDefault="0028790E" w:rsidP="00EE3CF0">
            <w:pPr>
              <w:ind w:left="159"/>
              <w:jc w:val="both"/>
              <w:rPr>
                <w:rFonts w:cstheme="minorHAnsi"/>
                <w:lang w:val="en-GB"/>
              </w:rPr>
            </w:pPr>
          </w:p>
          <w:p w14:paraId="078433FF" w14:textId="77777777" w:rsidR="0028790E" w:rsidRDefault="0028790E" w:rsidP="00EE3CF0">
            <w:pPr>
              <w:ind w:left="159"/>
              <w:jc w:val="both"/>
              <w:rPr>
                <w:rFonts w:cstheme="minorHAnsi"/>
                <w:lang w:val="en-GB"/>
              </w:rPr>
            </w:pPr>
          </w:p>
          <w:p w14:paraId="75CB7621" w14:textId="77777777" w:rsidR="0028790E" w:rsidRDefault="0028790E" w:rsidP="00EE3CF0">
            <w:pPr>
              <w:ind w:left="159"/>
              <w:jc w:val="both"/>
              <w:rPr>
                <w:rFonts w:cstheme="minorHAnsi"/>
                <w:lang w:val="en-GB"/>
              </w:rPr>
            </w:pPr>
          </w:p>
          <w:p w14:paraId="197FCE8B" w14:textId="77777777" w:rsidR="0028790E" w:rsidRDefault="0028790E" w:rsidP="00EE3CF0">
            <w:pPr>
              <w:ind w:left="159"/>
              <w:jc w:val="both"/>
              <w:rPr>
                <w:rFonts w:cstheme="minorHAnsi"/>
                <w:lang w:val="en-GB"/>
              </w:rPr>
            </w:pPr>
            <w:r>
              <w:rPr>
                <w:rFonts w:cstheme="minorHAnsi"/>
                <w:lang w:val="en-GB"/>
              </w:rPr>
              <w:t xml:space="preserve">First meeting of secretariat by 31 August 2019; quarterly meetings thereafter. </w:t>
            </w:r>
          </w:p>
          <w:p w14:paraId="57237C64" w14:textId="77777777" w:rsidR="00291D12" w:rsidRDefault="00291D12" w:rsidP="00EE3CF0">
            <w:pPr>
              <w:ind w:left="159"/>
              <w:jc w:val="both"/>
              <w:rPr>
                <w:rFonts w:cstheme="minorHAnsi"/>
                <w:lang w:val="en-GB"/>
              </w:rPr>
            </w:pPr>
          </w:p>
          <w:p w14:paraId="0767F6A0" w14:textId="7EAB0520" w:rsidR="00291D12" w:rsidRDefault="00847915" w:rsidP="00EE3CF0">
            <w:pPr>
              <w:ind w:left="159"/>
              <w:jc w:val="both"/>
              <w:rPr>
                <w:rFonts w:cstheme="minorHAnsi"/>
                <w:lang w:val="en-GB"/>
              </w:rPr>
            </w:pPr>
            <w:r>
              <w:rPr>
                <w:rFonts w:cstheme="minorHAnsi"/>
                <w:lang w:val="en-GB"/>
              </w:rPr>
              <w:t xml:space="preserve">First working group meeting </w:t>
            </w:r>
            <w:r w:rsidR="00F81DD2">
              <w:rPr>
                <w:rFonts w:cstheme="minorHAnsi"/>
                <w:lang w:val="en-GB"/>
              </w:rPr>
              <w:t xml:space="preserve">on 3 September </w:t>
            </w:r>
            <w:r w:rsidR="003220B3">
              <w:rPr>
                <w:rFonts w:cstheme="minorHAnsi"/>
                <w:lang w:val="en-GB"/>
              </w:rPr>
              <w:t xml:space="preserve">2019; </w:t>
            </w:r>
            <w:r w:rsidR="003220B3">
              <w:rPr>
                <w:rFonts w:cstheme="minorHAnsi"/>
                <w:lang w:val="en-GB"/>
              </w:rPr>
              <w:lastRenderedPageBreak/>
              <w:t xml:space="preserve">semi-annually (or more frequently) </w:t>
            </w:r>
            <w:r>
              <w:rPr>
                <w:rFonts w:cstheme="minorHAnsi"/>
                <w:lang w:val="en-GB"/>
              </w:rPr>
              <w:t xml:space="preserve">thereafter. </w:t>
            </w:r>
          </w:p>
          <w:p w14:paraId="01F091BE" w14:textId="77777777" w:rsidR="00F81DD2" w:rsidRDefault="00F81DD2" w:rsidP="00EE3CF0">
            <w:pPr>
              <w:ind w:left="159"/>
              <w:jc w:val="both"/>
              <w:rPr>
                <w:rFonts w:cstheme="minorHAnsi"/>
                <w:lang w:val="en-GB"/>
              </w:rPr>
            </w:pPr>
          </w:p>
          <w:p w14:paraId="068ACBCA" w14:textId="77777777" w:rsidR="00847915" w:rsidRDefault="00847915" w:rsidP="00EE3CF0">
            <w:pPr>
              <w:ind w:left="159"/>
              <w:jc w:val="both"/>
              <w:rPr>
                <w:rFonts w:cstheme="minorHAnsi"/>
                <w:lang w:val="en-GB"/>
              </w:rPr>
            </w:pPr>
            <w:r>
              <w:rPr>
                <w:rFonts w:cstheme="minorHAnsi"/>
                <w:lang w:val="en-GB"/>
              </w:rPr>
              <w:t>First annual meeting by 31 March 2020; annually thereafter</w:t>
            </w:r>
          </w:p>
        </w:tc>
      </w:tr>
      <w:tr w:rsidR="00AB3EB9" w:rsidRPr="00A14C7C" w14:paraId="087B47D1" w14:textId="77777777" w:rsidTr="00FE3D3F">
        <w:tc>
          <w:tcPr>
            <w:tcW w:w="13068" w:type="dxa"/>
            <w:gridSpan w:val="3"/>
            <w:shd w:val="clear" w:color="auto" w:fill="D9D9D9" w:themeFill="background1" w:themeFillShade="D9"/>
          </w:tcPr>
          <w:p w14:paraId="6C88EC89" w14:textId="77777777" w:rsidR="00AB3EB9" w:rsidRPr="00A14C7C" w:rsidRDefault="00AB3EB9" w:rsidP="00AE418A">
            <w:pPr>
              <w:spacing w:after="120"/>
              <w:jc w:val="both"/>
              <w:rPr>
                <w:rFonts w:cstheme="minorHAnsi"/>
                <w:color w:val="000000" w:themeColor="text1"/>
              </w:rPr>
            </w:pPr>
            <w:r>
              <w:rPr>
                <w:rFonts w:cstheme="minorHAnsi"/>
                <w:color w:val="000000" w:themeColor="text1"/>
              </w:rPr>
              <w:lastRenderedPageBreak/>
              <w:t>Recommendation 3</w:t>
            </w:r>
            <w:r w:rsidRPr="00A14C7C">
              <w:rPr>
                <w:rFonts w:cstheme="minorHAnsi"/>
                <w:color w:val="000000" w:themeColor="text1"/>
              </w:rPr>
              <w:t xml:space="preserve">: </w:t>
            </w:r>
          </w:p>
          <w:p w14:paraId="5BE74445" w14:textId="77777777" w:rsidR="00910802" w:rsidRPr="00A14C7C" w:rsidRDefault="00910802" w:rsidP="00910802">
            <w:pPr>
              <w:spacing w:after="120"/>
              <w:jc w:val="both"/>
              <w:rPr>
                <w:rFonts w:cstheme="minorHAnsi"/>
                <w:color w:val="000000" w:themeColor="text1"/>
              </w:rPr>
            </w:pPr>
            <w:r w:rsidRPr="00A14C7C">
              <w:rPr>
                <w:rFonts w:cstheme="minorHAnsi"/>
                <w:color w:val="000000" w:themeColor="text1"/>
              </w:rPr>
              <w:t xml:space="preserve">The NLG should continue to function as a secretariat and working group. It may consider opening this to qualified local NGOs and other local actors. The NLG should continue to include the UN agencies primarily responsible for coordinating the humanitarian response, e.g. both UNHCR and OCHA. </w:t>
            </w:r>
          </w:p>
          <w:p w14:paraId="5232F8B0" w14:textId="77777777" w:rsidR="00AB3EB9" w:rsidRDefault="00AB3EB9" w:rsidP="00AE418A">
            <w:pPr>
              <w:jc w:val="both"/>
              <w:rPr>
                <w:rFonts w:cstheme="minorHAnsi"/>
                <w:lang w:val="en-GB"/>
              </w:rPr>
            </w:pPr>
          </w:p>
        </w:tc>
      </w:tr>
      <w:tr w:rsidR="00AB3EB9" w:rsidRPr="00A14C7C" w14:paraId="5CD8A184" w14:textId="77777777" w:rsidTr="00C63EA4">
        <w:tc>
          <w:tcPr>
            <w:tcW w:w="8028" w:type="dxa"/>
          </w:tcPr>
          <w:p w14:paraId="7C7EC229" w14:textId="77777777" w:rsidR="00AB3EB9" w:rsidRPr="00A14C7C" w:rsidRDefault="001A70CD" w:rsidP="00AE418A">
            <w:pPr>
              <w:spacing w:after="120"/>
              <w:jc w:val="both"/>
              <w:rPr>
                <w:rFonts w:cstheme="minorHAnsi"/>
                <w:color w:val="000000" w:themeColor="text1"/>
              </w:rPr>
            </w:pPr>
            <w:r>
              <w:rPr>
                <w:rFonts w:cstheme="minorHAnsi"/>
                <w:color w:val="000000" w:themeColor="text1"/>
              </w:rPr>
              <w:t xml:space="preserve">Management response: </w:t>
            </w:r>
          </w:p>
        </w:tc>
        <w:tc>
          <w:tcPr>
            <w:tcW w:w="5040" w:type="dxa"/>
            <w:gridSpan w:val="2"/>
          </w:tcPr>
          <w:p w14:paraId="25EBA9AA" w14:textId="77777777" w:rsidR="00AB3EB9" w:rsidRDefault="00FF2D67" w:rsidP="00AE418A">
            <w:pPr>
              <w:ind w:left="720"/>
              <w:jc w:val="both"/>
              <w:rPr>
                <w:rFonts w:cstheme="minorHAnsi"/>
                <w:lang w:val="en-GB"/>
              </w:rPr>
            </w:pPr>
            <w:r>
              <w:rPr>
                <w:rFonts w:cstheme="minorHAnsi"/>
                <w:lang w:val="en-GB"/>
              </w:rPr>
              <w:t>Agree</w:t>
            </w:r>
          </w:p>
        </w:tc>
      </w:tr>
      <w:tr w:rsidR="001A70CD" w:rsidRPr="00A14C7C" w14:paraId="46B60BAE" w14:textId="77777777" w:rsidTr="007973FE">
        <w:tc>
          <w:tcPr>
            <w:tcW w:w="13068" w:type="dxa"/>
            <w:gridSpan w:val="3"/>
          </w:tcPr>
          <w:p w14:paraId="7DB93F15" w14:textId="77777777" w:rsidR="001A70CD" w:rsidRDefault="001A70CD" w:rsidP="001A70CD">
            <w:pPr>
              <w:jc w:val="both"/>
              <w:rPr>
                <w:rFonts w:cstheme="minorHAnsi"/>
                <w:lang w:val="en-GB"/>
              </w:rPr>
            </w:pPr>
            <w:r>
              <w:rPr>
                <w:rFonts w:cstheme="minorHAnsi"/>
                <w:color w:val="000000" w:themeColor="text1"/>
              </w:rPr>
              <w:t>Rationale: All elements reflect current practice, however there is room for OCHA and UNHCR to take on a more leadership role in the initiative.</w:t>
            </w:r>
          </w:p>
        </w:tc>
      </w:tr>
      <w:tr w:rsidR="00AB3EB9" w:rsidRPr="00A14C7C" w14:paraId="5DF35402" w14:textId="77777777" w:rsidTr="00C63EA4">
        <w:tc>
          <w:tcPr>
            <w:tcW w:w="8028" w:type="dxa"/>
          </w:tcPr>
          <w:p w14:paraId="50EAE036" w14:textId="77777777" w:rsidR="00AB3EB9" w:rsidRDefault="00FF2D67" w:rsidP="00AE418A">
            <w:pPr>
              <w:spacing w:after="120"/>
              <w:jc w:val="both"/>
              <w:rPr>
                <w:rFonts w:cstheme="minorHAnsi"/>
                <w:color w:val="000000" w:themeColor="text1"/>
              </w:rPr>
            </w:pPr>
            <w:r>
              <w:rPr>
                <w:rFonts w:cstheme="minorHAnsi"/>
                <w:color w:val="000000" w:themeColor="text1"/>
              </w:rPr>
              <w:t>A</w:t>
            </w:r>
            <w:r w:rsidR="00AB3EB9">
              <w:rPr>
                <w:rFonts w:cstheme="minorHAnsi"/>
                <w:color w:val="000000" w:themeColor="text1"/>
              </w:rPr>
              <w:t>ctions</w:t>
            </w:r>
          </w:p>
          <w:p w14:paraId="5DA854D4" w14:textId="77777777" w:rsidR="00FF2D67" w:rsidRPr="001A70CD" w:rsidRDefault="001A70CD" w:rsidP="001A70CD">
            <w:pPr>
              <w:pStyle w:val="ListParagraph"/>
              <w:ind w:left="432"/>
              <w:jc w:val="both"/>
              <w:rPr>
                <w:rFonts w:cstheme="minorHAnsi"/>
                <w:sz w:val="21"/>
                <w:szCs w:val="21"/>
              </w:rPr>
            </w:pPr>
            <w:r>
              <w:rPr>
                <w:rFonts w:cstheme="minorHAnsi"/>
                <w:sz w:val="21"/>
                <w:szCs w:val="21"/>
              </w:rPr>
              <w:t xml:space="preserve"> </w:t>
            </w:r>
          </w:p>
        </w:tc>
        <w:tc>
          <w:tcPr>
            <w:tcW w:w="2880" w:type="dxa"/>
          </w:tcPr>
          <w:p w14:paraId="1DCB215C" w14:textId="77777777" w:rsidR="00AB3EB9" w:rsidRDefault="001A70CD" w:rsidP="001A70CD">
            <w:pPr>
              <w:jc w:val="both"/>
              <w:rPr>
                <w:rFonts w:cstheme="minorHAnsi"/>
                <w:lang w:val="en-GB"/>
              </w:rPr>
            </w:pPr>
            <w:r>
              <w:rPr>
                <w:rFonts w:cstheme="minorHAnsi"/>
                <w:lang w:val="en-GB"/>
              </w:rPr>
              <w:t>Responsible</w:t>
            </w:r>
          </w:p>
        </w:tc>
        <w:tc>
          <w:tcPr>
            <w:tcW w:w="2160" w:type="dxa"/>
          </w:tcPr>
          <w:p w14:paraId="14CB7FD2" w14:textId="77777777" w:rsidR="00AB3EB9" w:rsidRDefault="001A70CD" w:rsidP="001A70CD">
            <w:pPr>
              <w:jc w:val="both"/>
              <w:rPr>
                <w:rFonts w:cstheme="minorHAnsi"/>
                <w:lang w:val="en-GB"/>
              </w:rPr>
            </w:pPr>
            <w:r>
              <w:rPr>
                <w:rFonts w:cstheme="minorHAnsi"/>
                <w:lang w:val="en-GB"/>
              </w:rPr>
              <w:t>Timeframe</w:t>
            </w:r>
          </w:p>
        </w:tc>
      </w:tr>
      <w:tr w:rsidR="001A70CD" w:rsidRPr="00A14C7C" w14:paraId="23235CB2" w14:textId="77777777" w:rsidTr="00C63EA4">
        <w:tc>
          <w:tcPr>
            <w:tcW w:w="8028" w:type="dxa"/>
          </w:tcPr>
          <w:p w14:paraId="5AEABDD2" w14:textId="77777777" w:rsidR="001A70CD" w:rsidRDefault="001A70CD" w:rsidP="00AE418A">
            <w:pPr>
              <w:spacing w:after="120"/>
              <w:jc w:val="both"/>
              <w:rPr>
                <w:rFonts w:cstheme="minorHAnsi"/>
                <w:color w:val="000000" w:themeColor="text1"/>
              </w:rPr>
            </w:pPr>
            <w:r>
              <w:rPr>
                <w:rFonts w:cstheme="minorHAnsi"/>
                <w:color w:val="000000" w:themeColor="text1"/>
              </w:rPr>
              <w:t>Actions</w:t>
            </w:r>
            <w:r w:rsidR="00B242EB">
              <w:rPr>
                <w:rFonts w:cstheme="minorHAnsi"/>
                <w:color w:val="000000" w:themeColor="text1"/>
              </w:rPr>
              <w:t xml:space="preserve"> are</w:t>
            </w:r>
            <w:r>
              <w:rPr>
                <w:rFonts w:cstheme="minorHAnsi"/>
                <w:color w:val="000000" w:themeColor="text1"/>
              </w:rPr>
              <w:t xml:space="preserve"> detailed above under recommendation 2</w:t>
            </w:r>
          </w:p>
        </w:tc>
        <w:tc>
          <w:tcPr>
            <w:tcW w:w="2880" w:type="dxa"/>
          </w:tcPr>
          <w:p w14:paraId="7A810D1C" w14:textId="77777777" w:rsidR="001A70CD" w:rsidRDefault="001A70CD" w:rsidP="001A70CD">
            <w:pPr>
              <w:jc w:val="both"/>
              <w:rPr>
                <w:rFonts w:cstheme="minorHAnsi"/>
                <w:lang w:val="en-GB"/>
              </w:rPr>
            </w:pPr>
          </w:p>
        </w:tc>
        <w:tc>
          <w:tcPr>
            <w:tcW w:w="2160" w:type="dxa"/>
          </w:tcPr>
          <w:p w14:paraId="43E0D39F" w14:textId="77777777" w:rsidR="001A70CD" w:rsidRDefault="001A70CD" w:rsidP="001A70CD">
            <w:pPr>
              <w:jc w:val="both"/>
              <w:rPr>
                <w:rFonts w:cstheme="minorHAnsi"/>
                <w:lang w:val="en-GB"/>
              </w:rPr>
            </w:pPr>
          </w:p>
        </w:tc>
      </w:tr>
      <w:tr w:rsidR="00AB3EB9" w:rsidRPr="00A14C7C" w14:paraId="77160881" w14:textId="77777777" w:rsidTr="00FE3D3F">
        <w:tc>
          <w:tcPr>
            <w:tcW w:w="13068" w:type="dxa"/>
            <w:gridSpan w:val="3"/>
            <w:shd w:val="clear" w:color="auto" w:fill="D9D9D9" w:themeFill="background1" w:themeFillShade="D9"/>
          </w:tcPr>
          <w:p w14:paraId="1EA7DBA7" w14:textId="77777777" w:rsidR="00AB3EB9" w:rsidRPr="00A14C7C" w:rsidRDefault="00AB3EB9" w:rsidP="00AE418A">
            <w:pPr>
              <w:spacing w:after="120"/>
              <w:jc w:val="both"/>
              <w:rPr>
                <w:rFonts w:cstheme="minorHAnsi"/>
                <w:color w:val="000000" w:themeColor="text1"/>
              </w:rPr>
            </w:pPr>
            <w:r>
              <w:rPr>
                <w:rFonts w:cstheme="minorHAnsi"/>
                <w:color w:val="000000" w:themeColor="text1"/>
              </w:rPr>
              <w:t>Recommendation 4</w:t>
            </w:r>
            <w:r w:rsidRPr="00A14C7C">
              <w:rPr>
                <w:rFonts w:cstheme="minorHAnsi"/>
                <w:color w:val="000000" w:themeColor="text1"/>
              </w:rPr>
              <w:t xml:space="preserve">: </w:t>
            </w:r>
          </w:p>
          <w:p w14:paraId="28A257FB" w14:textId="77777777" w:rsidR="00AB3EB9" w:rsidRDefault="00910802" w:rsidP="00AE418A">
            <w:pPr>
              <w:jc w:val="both"/>
              <w:rPr>
                <w:rFonts w:cstheme="minorHAnsi"/>
                <w:lang w:val="en-GB"/>
              </w:rPr>
            </w:pPr>
            <w:r w:rsidRPr="00A14C7C">
              <w:rPr>
                <w:rFonts w:cstheme="minorHAnsi"/>
                <w:color w:val="000000" w:themeColor="text1"/>
              </w:rPr>
              <w:t xml:space="preserve">A revised operating model and focus should be supported through predictable funding for 3 – 5 years. </w:t>
            </w:r>
          </w:p>
        </w:tc>
      </w:tr>
      <w:tr w:rsidR="00AB3EB9" w:rsidRPr="00A14C7C" w14:paraId="67C95BD6" w14:textId="77777777" w:rsidTr="00C63EA4">
        <w:tc>
          <w:tcPr>
            <w:tcW w:w="8028" w:type="dxa"/>
          </w:tcPr>
          <w:p w14:paraId="23513247" w14:textId="77777777" w:rsidR="00AB3EB9" w:rsidRPr="00A14C7C" w:rsidRDefault="00AB3EB9" w:rsidP="00AE418A">
            <w:pPr>
              <w:spacing w:after="120"/>
              <w:jc w:val="both"/>
              <w:rPr>
                <w:rFonts w:cstheme="minorHAnsi"/>
                <w:color w:val="000000" w:themeColor="text1"/>
              </w:rPr>
            </w:pPr>
            <w:r>
              <w:rPr>
                <w:rFonts w:cstheme="minorHAnsi"/>
                <w:color w:val="000000" w:themeColor="text1"/>
              </w:rPr>
              <w:t xml:space="preserve">Management response </w:t>
            </w:r>
          </w:p>
        </w:tc>
        <w:tc>
          <w:tcPr>
            <w:tcW w:w="5040" w:type="dxa"/>
            <w:gridSpan w:val="2"/>
          </w:tcPr>
          <w:p w14:paraId="7D02998B" w14:textId="77777777" w:rsidR="00AB3EB9" w:rsidRDefault="00FF2D67" w:rsidP="00AE418A">
            <w:pPr>
              <w:ind w:left="720"/>
              <w:jc w:val="both"/>
              <w:rPr>
                <w:rFonts w:cstheme="minorHAnsi"/>
                <w:lang w:val="en-GB"/>
              </w:rPr>
            </w:pPr>
            <w:r>
              <w:rPr>
                <w:rFonts w:cstheme="minorHAnsi"/>
                <w:lang w:val="en-GB"/>
              </w:rPr>
              <w:t>Agree</w:t>
            </w:r>
          </w:p>
        </w:tc>
      </w:tr>
      <w:tr w:rsidR="001A70CD" w:rsidRPr="00A14C7C" w14:paraId="30B1EB63" w14:textId="77777777" w:rsidTr="002075A8">
        <w:tc>
          <w:tcPr>
            <w:tcW w:w="13068" w:type="dxa"/>
            <w:gridSpan w:val="3"/>
          </w:tcPr>
          <w:p w14:paraId="32D501C7" w14:textId="77777777" w:rsidR="001A70CD" w:rsidRPr="00F007B4" w:rsidRDefault="001A70CD" w:rsidP="00F007B4">
            <w:pPr>
              <w:spacing w:after="120"/>
              <w:jc w:val="both"/>
              <w:rPr>
                <w:rFonts w:cstheme="minorHAnsi"/>
                <w:color w:val="000000" w:themeColor="text1"/>
              </w:rPr>
            </w:pPr>
            <w:r>
              <w:rPr>
                <w:rFonts w:cstheme="minorHAnsi"/>
                <w:color w:val="000000" w:themeColor="text1"/>
              </w:rPr>
              <w:t xml:space="preserve">Rationale: co-leads have </w:t>
            </w:r>
            <w:r w:rsidRPr="001A70CD">
              <w:rPr>
                <w:rFonts w:cstheme="minorHAnsi"/>
                <w:sz w:val="21"/>
                <w:szCs w:val="21"/>
              </w:rPr>
              <w:t xml:space="preserve">agreed that </w:t>
            </w:r>
            <w:r>
              <w:rPr>
                <w:rFonts w:cstheme="minorHAnsi"/>
                <w:sz w:val="21"/>
                <w:szCs w:val="21"/>
              </w:rPr>
              <w:t>adequate resourcing of the co-chairs’ time and activities is a pre-requisite for a predictable and effective initiative.</w:t>
            </w:r>
            <w:r w:rsidR="00B242EB">
              <w:rPr>
                <w:rFonts w:cstheme="minorHAnsi"/>
                <w:sz w:val="21"/>
                <w:szCs w:val="21"/>
              </w:rPr>
              <w:t xml:space="preserve"> </w:t>
            </w:r>
            <w:r>
              <w:rPr>
                <w:rFonts w:cstheme="minorHAnsi"/>
                <w:sz w:val="21"/>
                <w:szCs w:val="21"/>
              </w:rPr>
              <w:t xml:space="preserve"> </w:t>
            </w:r>
            <w:r w:rsidRPr="001A70CD">
              <w:rPr>
                <w:rFonts w:cstheme="minorHAnsi"/>
                <w:sz w:val="21"/>
                <w:szCs w:val="21"/>
              </w:rPr>
              <w:t xml:space="preserve"> </w:t>
            </w:r>
          </w:p>
        </w:tc>
      </w:tr>
      <w:tr w:rsidR="00AB3EB9" w:rsidRPr="00A14C7C" w14:paraId="212C740B" w14:textId="77777777" w:rsidTr="00C63EA4">
        <w:tc>
          <w:tcPr>
            <w:tcW w:w="8028" w:type="dxa"/>
          </w:tcPr>
          <w:p w14:paraId="34A0025E" w14:textId="77777777" w:rsidR="00AB3EB9" w:rsidRPr="00A14C7C" w:rsidRDefault="00AB3EB9" w:rsidP="00AE418A">
            <w:pPr>
              <w:spacing w:after="120"/>
              <w:jc w:val="both"/>
              <w:rPr>
                <w:rFonts w:cstheme="minorHAnsi"/>
                <w:color w:val="000000" w:themeColor="text1"/>
              </w:rPr>
            </w:pPr>
            <w:r>
              <w:rPr>
                <w:rFonts w:cstheme="minorHAnsi"/>
                <w:color w:val="000000" w:themeColor="text1"/>
              </w:rPr>
              <w:t>actions</w:t>
            </w:r>
          </w:p>
        </w:tc>
        <w:tc>
          <w:tcPr>
            <w:tcW w:w="2880" w:type="dxa"/>
          </w:tcPr>
          <w:p w14:paraId="79879BF9" w14:textId="77777777" w:rsidR="00AB3EB9" w:rsidRDefault="001A70CD" w:rsidP="001A70CD">
            <w:pPr>
              <w:jc w:val="both"/>
              <w:rPr>
                <w:rFonts w:cstheme="minorHAnsi"/>
                <w:lang w:val="en-GB"/>
              </w:rPr>
            </w:pPr>
            <w:r>
              <w:rPr>
                <w:rFonts w:cstheme="minorHAnsi"/>
                <w:lang w:val="en-GB"/>
              </w:rPr>
              <w:t>Responsible</w:t>
            </w:r>
          </w:p>
        </w:tc>
        <w:tc>
          <w:tcPr>
            <w:tcW w:w="2160" w:type="dxa"/>
          </w:tcPr>
          <w:p w14:paraId="627798C4" w14:textId="77777777" w:rsidR="00AB3EB9" w:rsidRDefault="00AB3EB9" w:rsidP="001A70CD">
            <w:pPr>
              <w:jc w:val="both"/>
              <w:rPr>
                <w:rFonts w:cstheme="minorHAnsi"/>
                <w:lang w:val="en-GB"/>
              </w:rPr>
            </w:pPr>
          </w:p>
        </w:tc>
      </w:tr>
      <w:tr w:rsidR="001A70CD" w:rsidRPr="00A14C7C" w14:paraId="4C6ADD3B" w14:textId="77777777" w:rsidTr="00C63EA4">
        <w:tc>
          <w:tcPr>
            <w:tcW w:w="8028" w:type="dxa"/>
          </w:tcPr>
          <w:p w14:paraId="416C7F7F" w14:textId="00A518F5" w:rsidR="001A70CD" w:rsidRDefault="001A70CD" w:rsidP="00AE418A">
            <w:pPr>
              <w:spacing w:after="120"/>
              <w:jc w:val="both"/>
              <w:rPr>
                <w:rFonts w:cstheme="minorHAnsi"/>
                <w:color w:val="000000" w:themeColor="text1"/>
              </w:rPr>
            </w:pPr>
            <w:r>
              <w:rPr>
                <w:rFonts w:cstheme="minorHAnsi"/>
                <w:color w:val="000000" w:themeColor="text1"/>
              </w:rPr>
              <w:lastRenderedPageBreak/>
              <w:t>The co-chairs will cost the NLG 3-year strategy and fundraise against</w:t>
            </w:r>
            <w:r w:rsidR="00F81DD2">
              <w:rPr>
                <w:rFonts w:cstheme="minorHAnsi"/>
                <w:color w:val="000000" w:themeColor="text1"/>
              </w:rPr>
              <w:t xml:space="preserve"> this using joint approaches and / or </w:t>
            </w:r>
            <w:r>
              <w:rPr>
                <w:rFonts w:cstheme="minorHAnsi"/>
                <w:color w:val="000000" w:themeColor="text1"/>
              </w:rPr>
              <w:t xml:space="preserve">agency channels. </w:t>
            </w:r>
            <w:r w:rsidR="00F81DD2">
              <w:rPr>
                <w:rFonts w:cstheme="minorHAnsi"/>
                <w:color w:val="000000" w:themeColor="text1"/>
              </w:rPr>
              <w:t>Members of the secretariat</w:t>
            </w:r>
            <w:r w:rsidR="00B242EB">
              <w:rPr>
                <w:rFonts w:cstheme="minorHAnsi"/>
                <w:color w:val="000000" w:themeColor="text1"/>
              </w:rPr>
              <w:t xml:space="preserve"> will also fundraise for their NLG related work against the agreed strategy and costing, using agency and joint approaches as opportunities arise.</w:t>
            </w:r>
          </w:p>
        </w:tc>
        <w:tc>
          <w:tcPr>
            <w:tcW w:w="2880" w:type="dxa"/>
          </w:tcPr>
          <w:p w14:paraId="7A63F922" w14:textId="77777777" w:rsidR="001A70CD" w:rsidRDefault="001A70CD" w:rsidP="001A70CD">
            <w:pPr>
              <w:ind w:left="159"/>
              <w:jc w:val="both"/>
              <w:rPr>
                <w:rFonts w:cstheme="minorHAnsi"/>
                <w:lang w:val="en-GB"/>
              </w:rPr>
            </w:pPr>
            <w:r>
              <w:rPr>
                <w:rFonts w:cstheme="minorHAnsi"/>
                <w:lang w:val="en-GB"/>
              </w:rPr>
              <w:t>UNICEF (Katy Barnett, NLG Advisor) and WVI (Caroline Anning, Regional Advocacy Director)</w:t>
            </w:r>
          </w:p>
          <w:p w14:paraId="685990EC" w14:textId="77777777" w:rsidR="00F007B4" w:rsidRDefault="00F007B4" w:rsidP="001A70CD">
            <w:pPr>
              <w:jc w:val="both"/>
              <w:rPr>
                <w:rFonts w:cstheme="minorHAnsi"/>
                <w:lang w:val="en-GB"/>
              </w:rPr>
            </w:pPr>
          </w:p>
        </w:tc>
        <w:tc>
          <w:tcPr>
            <w:tcW w:w="2160" w:type="dxa"/>
          </w:tcPr>
          <w:p w14:paraId="4F19AC70" w14:textId="77777777" w:rsidR="001A70CD" w:rsidRDefault="001A70CD" w:rsidP="001A70CD">
            <w:pPr>
              <w:jc w:val="both"/>
              <w:rPr>
                <w:rFonts w:cstheme="minorHAnsi"/>
                <w:lang w:val="en-GB"/>
              </w:rPr>
            </w:pPr>
            <w:r>
              <w:rPr>
                <w:rFonts w:cstheme="minorHAnsi"/>
                <w:lang w:val="en-GB"/>
              </w:rPr>
              <w:t>Costing of strategy in place by 30 September</w:t>
            </w:r>
            <w:r w:rsidR="00B242EB">
              <w:rPr>
                <w:rFonts w:cstheme="minorHAnsi"/>
                <w:lang w:val="en-GB"/>
              </w:rPr>
              <w:t xml:space="preserve">. </w:t>
            </w:r>
            <w:r>
              <w:rPr>
                <w:rFonts w:cstheme="minorHAnsi"/>
                <w:lang w:val="en-GB"/>
              </w:rPr>
              <w:t xml:space="preserve"> </w:t>
            </w:r>
          </w:p>
          <w:p w14:paraId="26F92473" w14:textId="77777777" w:rsidR="00F007B4" w:rsidRDefault="00F007B4" w:rsidP="001A70CD">
            <w:pPr>
              <w:jc w:val="both"/>
              <w:rPr>
                <w:rFonts w:cstheme="minorHAnsi"/>
                <w:lang w:val="en-GB"/>
              </w:rPr>
            </w:pPr>
          </w:p>
          <w:p w14:paraId="3EF80880" w14:textId="77777777" w:rsidR="00F007B4" w:rsidRDefault="00F007B4" w:rsidP="001A70CD">
            <w:pPr>
              <w:jc w:val="both"/>
              <w:rPr>
                <w:rFonts w:cstheme="minorHAnsi"/>
                <w:lang w:val="en-GB"/>
              </w:rPr>
            </w:pPr>
          </w:p>
        </w:tc>
      </w:tr>
      <w:tr w:rsidR="00AB3EB9" w:rsidRPr="00A14C7C" w14:paraId="42B90198" w14:textId="77777777" w:rsidTr="00FE3D3F">
        <w:tc>
          <w:tcPr>
            <w:tcW w:w="13068" w:type="dxa"/>
            <w:gridSpan w:val="3"/>
            <w:shd w:val="clear" w:color="auto" w:fill="D9D9D9" w:themeFill="background1" w:themeFillShade="D9"/>
          </w:tcPr>
          <w:p w14:paraId="3AB60C42" w14:textId="77777777" w:rsidR="00AB3EB9" w:rsidRPr="00A14C7C" w:rsidRDefault="00AB3EB9" w:rsidP="00AB3EB9">
            <w:pPr>
              <w:spacing w:after="120"/>
              <w:jc w:val="both"/>
              <w:rPr>
                <w:rFonts w:cstheme="minorHAnsi"/>
                <w:color w:val="000000" w:themeColor="text1"/>
              </w:rPr>
            </w:pPr>
            <w:r w:rsidRPr="00A14C7C">
              <w:rPr>
                <w:rFonts w:cstheme="minorHAnsi"/>
                <w:color w:val="000000" w:themeColor="text1"/>
              </w:rPr>
              <w:t xml:space="preserve">Recommendation 5: </w:t>
            </w:r>
          </w:p>
          <w:p w14:paraId="7501020F" w14:textId="77777777" w:rsidR="00AB3EB9" w:rsidRPr="00FE3D3F" w:rsidRDefault="00AB3EB9" w:rsidP="00FE3D3F">
            <w:pPr>
              <w:spacing w:after="120"/>
              <w:jc w:val="both"/>
              <w:rPr>
                <w:rFonts w:cstheme="minorHAnsi"/>
                <w:color w:val="000000" w:themeColor="text1"/>
                <w:shd w:val="clear" w:color="auto" w:fill="FFFFFF"/>
              </w:rPr>
            </w:pPr>
            <w:r w:rsidRPr="00A14C7C">
              <w:rPr>
                <w:rFonts w:cstheme="minorHAnsi"/>
                <w:color w:val="000000" w:themeColor="text1"/>
              </w:rPr>
              <w:t xml:space="preserve">The NLG initiative needs to focus on identifying issues concerning integrated approaches that are appearing across country contexts and by multiple partners. </w:t>
            </w:r>
          </w:p>
        </w:tc>
      </w:tr>
      <w:tr w:rsidR="00AB3EB9" w:rsidRPr="00A14C7C" w14:paraId="0B593340" w14:textId="77777777" w:rsidTr="00C63EA4">
        <w:tc>
          <w:tcPr>
            <w:tcW w:w="8028" w:type="dxa"/>
          </w:tcPr>
          <w:p w14:paraId="4E7EFFB5" w14:textId="77777777" w:rsidR="00AB3EB9" w:rsidRPr="00A14C7C" w:rsidRDefault="003A270D" w:rsidP="00AE418A">
            <w:pPr>
              <w:spacing w:after="120"/>
              <w:jc w:val="both"/>
              <w:rPr>
                <w:rFonts w:cstheme="minorHAnsi"/>
                <w:color w:val="000000" w:themeColor="text1"/>
              </w:rPr>
            </w:pPr>
            <w:r>
              <w:rPr>
                <w:rFonts w:cstheme="minorHAnsi"/>
                <w:color w:val="000000" w:themeColor="text1"/>
              </w:rPr>
              <w:t>Management response:</w:t>
            </w:r>
          </w:p>
        </w:tc>
        <w:tc>
          <w:tcPr>
            <w:tcW w:w="5040" w:type="dxa"/>
            <w:gridSpan w:val="2"/>
          </w:tcPr>
          <w:p w14:paraId="79249446" w14:textId="77777777" w:rsidR="00AB3EB9" w:rsidRDefault="00FE3D3F" w:rsidP="00FE3D3F">
            <w:pPr>
              <w:jc w:val="both"/>
              <w:rPr>
                <w:rFonts w:cstheme="minorHAnsi"/>
                <w:lang w:val="en-GB"/>
              </w:rPr>
            </w:pPr>
            <w:r>
              <w:rPr>
                <w:rFonts w:cstheme="minorHAnsi"/>
                <w:lang w:val="en-GB"/>
              </w:rPr>
              <w:t>Partially agree</w:t>
            </w:r>
          </w:p>
        </w:tc>
      </w:tr>
      <w:tr w:rsidR="00B242EB" w:rsidRPr="00A14C7C" w14:paraId="116F23F0" w14:textId="77777777" w:rsidTr="00067C83">
        <w:tc>
          <w:tcPr>
            <w:tcW w:w="13068" w:type="dxa"/>
            <w:gridSpan w:val="3"/>
          </w:tcPr>
          <w:p w14:paraId="780FCE6D" w14:textId="71CD6558" w:rsidR="00B242EB" w:rsidRDefault="00B242EB" w:rsidP="003A270D">
            <w:pPr>
              <w:jc w:val="both"/>
              <w:rPr>
                <w:rFonts w:cstheme="minorHAnsi"/>
                <w:lang w:val="en-GB"/>
              </w:rPr>
            </w:pPr>
            <w:r>
              <w:rPr>
                <w:rFonts w:cstheme="minorHAnsi"/>
                <w:color w:val="000000" w:themeColor="text1"/>
              </w:rPr>
              <w:t>Rationale: A focus on integrated approaches, multi-country issues, and issues facing multiple partners relates to the competitive advantage of the NLG initiative and, as such, are a priority. However, the co-leads have also agreed that the NLG platform should be used to elevate issues which might be relevant to only one context (e.g. inside Syria) but are too sensitive to raise in country and / or would benefit from attention at the regional / global levels. Co-leads are equally reluctant to withhold NLG resources and branding from supporting advocacy on relevant pillar-specific issues, suc</w:t>
            </w:r>
            <w:r w:rsidR="003220B3">
              <w:rPr>
                <w:rFonts w:cstheme="minorHAnsi"/>
                <w:color w:val="000000" w:themeColor="text1"/>
              </w:rPr>
              <w:t>h as certification and inter-country recognition of learning</w:t>
            </w:r>
            <w:r>
              <w:rPr>
                <w:rFonts w:cstheme="minorHAnsi"/>
                <w:color w:val="000000" w:themeColor="text1"/>
              </w:rPr>
              <w:t xml:space="preserve">, where NLG could help achieve results. </w:t>
            </w:r>
          </w:p>
        </w:tc>
      </w:tr>
      <w:tr w:rsidR="00AB3EB9" w:rsidRPr="00A14C7C" w14:paraId="7D7C9676" w14:textId="77777777" w:rsidTr="00C63EA4">
        <w:tc>
          <w:tcPr>
            <w:tcW w:w="8028" w:type="dxa"/>
          </w:tcPr>
          <w:p w14:paraId="6FC256DF" w14:textId="77777777" w:rsidR="00AB3EB9" w:rsidRPr="00A14C7C" w:rsidRDefault="003A270D" w:rsidP="00AE418A">
            <w:pPr>
              <w:spacing w:after="120"/>
              <w:jc w:val="both"/>
              <w:rPr>
                <w:rFonts w:cstheme="minorHAnsi"/>
                <w:color w:val="000000" w:themeColor="text1"/>
              </w:rPr>
            </w:pPr>
            <w:r>
              <w:rPr>
                <w:rFonts w:cstheme="minorHAnsi"/>
                <w:color w:val="000000" w:themeColor="text1"/>
              </w:rPr>
              <w:t>A</w:t>
            </w:r>
            <w:r w:rsidR="00AB3EB9">
              <w:rPr>
                <w:rFonts w:cstheme="minorHAnsi"/>
                <w:color w:val="000000" w:themeColor="text1"/>
              </w:rPr>
              <w:t>ctions</w:t>
            </w:r>
            <w:r>
              <w:rPr>
                <w:rFonts w:cstheme="minorHAnsi"/>
                <w:color w:val="000000" w:themeColor="text1"/>
              </w:rPr>
              <w:t>:</w:t>
            </w:r>
          </w:p>
        </w:tc>
        <w:tc>
          <w:tcPr>
            <w:tcW w:w="2880" w:type="dxa"/>
          </w:tcPr>
          <w:p w14:paraId="0D8B9B0E" w14:textId="77777777" w:rsidR="00AB3EB9" w:rsidRDefault="003A270D" w:rsidP="003A270D">
            <w:pPr>
              <w:jc w:val="both"/>
              <w:rPr>
                <w:rFonts w:cstheme="minorHAnsi"/>
                <w:lang w:val="en-GB"/>
              </w:rPr>
            </w:pPr>
            <w:r>
              <w:rPr>
                <w:rFonts w:cstheme="minorHAnsi"/>
                <w:lang w:val="en-GB"/>
              </w:rPr>
              <w:t>Responsible</w:t>
            </w:r>
          </w:p>
        </w:tc>
        <w:tc>
          <w:tcPr>
            <w:tcW w:w="2160" w:type="dxa"/>
          </w:tcPr>
          <w:p w14:paraId="3FC82D3F" w14:textId="77777777" w:rsidR="00AB3EB9" w:rsidRDefault="003A270D" w:rsidP="003A270D">
            <w:pPr>
              <w:jc w:val="both"/>
              <w:rPr>
                <w:rFonts w:cstheme="minorHAnsi"/>
                <w:lang w:val="en-GB"/>
              </w:rPr>
            </w:pPr>
            <w:r>
              <w:rPr>
                <w:rFonts w:cstheme="minorHAnsi"/>
                <w:lang w:val="en-GB"/>
              </w:rPr>
              <w:t>Timeline</w:t>
            </w:r>
          </w:p>
        </w:tc>
      </w:tr>
      <w:tr w:rsidR="003A270D" w:rsidRPr="00A14C7C" w14:paraId="7A67FE8D" w14:textId="77777777" w:rsidTr="00C63EA4">
        <w:tc>
          <w:tcPr>
            <w:tcW w:w="8028" w:type="dxa"/>
          </w:tcPr>
          <w:p w14:paraId="6CA83557" w14:textId="48E69A22" w:rsidR="002A6C56" w:rsidRDefault="002A6C56" w:rsidP="00F9119F">
            <w:pPr>
              <w:spacing w:after="120"/>
              <w:jc w:val="both"/>
              <w:rPr>
                <w:rFonts w:cstheme="minorHAnsi"/>
                <w:color w:val="000000" w:themeColor="text1"/>
              </w:rPr>
            </w:pPr>
            <w:r w:rsidRPr="003220B3">
              <w:rPr>
                <w:rFonts w:cstheme="minorHAnsi"/>
                <w:color w:val="000000" w:themeColor="text1"/>
              </w:rPr>
              <w:t>As part of the strategy for phase III, t</w:t>
            </w:r>
            <w:r w:rsidR="00B242EB" w:rsidRPr="003220B3">
              <w:rPr>
                <w:rFonts w:cstheme="minorHAnsi"/>
                <w:color w:val="000000" w:themeColor="text1"/>
              </w:rPr>
              <w:t>he NLG partners will agree criteria</w:t>
            </w:r>
            <w:r w:rsidRPr="003220B3">
              <w:rPr>
                <w:rFonts w:cstheme="minorHAnsi"/>
                <w:color w:val="000000" w:themeColor="text1"/>
              </w:rPr>
              <w:t xml:space="preserve"> and methodology</w:t>
            </w:r>
            <w:r w:rsidR="00B242EB" w:rsidRPr="003220B3">
              <w:rPr>
                <w:rFonts w:cstheme="minorHAnsi"/>
                <w:color w:val="000000" w:themeColor="text1"/>
              </w:rPr>
              <w:t xml:space="preserve"> for selecting and prioritizing NLG advocacy </w:t>
            </w:r>
            <w:proofErr w:type="gramStart"/>
            <w:r w:rsidRPr="003220B3">
              <w:rPr>
                <w:rFonts w:cstheme="minorHAnsi"/>
                <w:color w:val="000000" w:themeColor="text1"/>
              </w:rPr>
              <w:t>th</w:t>
            </w:r>
            <w:r w:rsidR="003220B3">
              <w:rPr>
                <w:rFonts w:cstheme="minorHAnsi"/>
                <w:color w:val="000000" w:themeColor="text1"/>
              </w:rPr>
              <w:t xml:space="preserve">emes, </w:t>
            </w:r>
            <w:r w:rsidR="005F5203">
              <w:rPr>
                <w:rFonts w:cstheme="minorHAnsi"/>
                <w:color w:val="000000" w:themeColor="text1"/>
              </w:rPr>
              <w:t>and</w:t>
            </w:r>
            <w:proofErr w:type="gramEnd"/>
            <w:r>
              <w:rPr>
                <w:rFonts w:cstheme="minorHAnsi"/>
                <w:color w:val="000000" w:themeColor="text1"/>
              </w:rPr>
              <w:t xml:space="preserve"> apply these criteria to select advocacy priorities for phase III on an annual basis. </w:t>
            </w:r>
          </w:p>
        </w:tc>
        <w:tc>
          <w:tcPr>
            <w:tcW w:w="2880" w:type="dxa"/>
          </w:tcPr>
          <w:p w14:paraId="0C132A38" w14:textId="77777777" w:rsidR="003A270D" w:rsidRDefault="002A6C56" w:rsidP="003A270D">
            <w:pPr>
              <w:jc w:val="both"/>
              <w:rPr>
                <w:rFonts w:cstheme="minorHAnsi"/>
                <w:lang w:val="en-GB"/>
              </w:rPr>
            </w:pPr>
            <w:r>
              <w:rPr>
                <w:rFonts w:cstheme="minorHAnsi"/>
                <w:lang w:val="en-GB"/>
              </w:rPr>
              <w:t>WVI (Caroline Anning, Regional Advocacy Director)</w:t>
            </w:r>
          </w:p>
          <w:p w14:paraId="66F02170" w14:textId="51B3DDF9" w:rsidR="002A6C56" w:rsidRDefault="002A6C56" w:rsidP="003A270D">
            <w:pPr>
              <w:jc w:val="both"/>
              <w:rPr>
                <w:rFonts w:cstheme="minorHAnsi"/>
                <w:lang w:val="en-GB"/>
              </w:rPr>
            </w:pPr>
          </w:p>
        </w:tc>
        <w:tc>
          <w:tcPr>
            <w:tcW w:w="2160" w:type="dxa"/>
          </w:tcPr>
          <w:p w14:paraId="253FB52F" w14:textId="77777777" w:rsidR="003A270D" w:rsidRDefault="002A6C56" w:rsidP="003A270D">
            <w:pPr>
              <w:jc w:val="both"/>
              <w:rPr>
                <w:rFonts w:cstheme="minorHAnsi"/>
                <w:lang w:val="en-GB"/>
              </w:rPr>
            </w:pPr>
            <w:r>
              <w:rPr>
                <w:rFonts w:cstheme="minorHAnsi"/>
                <w:lang w:val="en-GB"/>
              </w:rPr>
              <w:t>30 September 2019</w:t>
            </w:r>
          </w:p>
          <w:p w14:paraId="4E785BD6" w14:textId="77777777" w:rsidR="002A6C56" w:rsidRDefault="002A6C56" w:rsidP="003A270D">
            <w:pPr>
              <w:jc w:val="both"/>
              <w:rPr>
                <w:rFonts w:cstheme="minorHAnsi"/>
                <w:lang w:val="en-GB"/>
              </w:rPr>
            </w:pPr>
            <w:r>
              <w:rPr>
                <w:rFonts w:cstheme="minorHAnsi"/>
                <w:lang w:val="en-GB"/>
              </w:rPr>
              <w:t>In year 1, 30 September 2019; subsequently annually.</w:t>
            </w:r>
          </w:p>
        </w:tc>
      </w:tr>
      <w:tr w:rsidR="00AB3EB9" w:rsidRPr="00A14C7C" w14:paraId="29980322" w14:textId="77777777" w:rsidTr="00FE3D3F">
        <w:tc>
          <w:tcPr>
            <w:tcW w:w="13068" w:type="dxa"/>
            <w:gridSpan w:val="3"/>
            <w:shd w:val="clear" w:color="auto" w:fill="D9D9D9" w:themeFill="background1" w:themeFillShade="D9"/>
          </w:tcPr>
          <w:p w14:paraId="029D50F3" w14:textId="77777777" w:rsidR="00AB3EB9" w:rsidRPr="00A14C7C" w:rsidRDefault="00AB3EB9" w:rsidP="00AE418A">
            <w:pPr>
              <w:spacing w:after="120"/>
              <w:jc w:val="both"/>
              <w:rPr>
                <w:rFonts w:cstheme="minorHAnsi"/>
                <w:color w:val="000000" w:themeColor="text1"/>
              </w:rPr>
            </w:pPr>
            <w:r>
              <w:rPr>
                <w:rFonts w:cstheme="minorHAnsi"/>
                <w:color w:val="000000" w:themeColor="text1"/>
              </w:rPr>
              <w:t>Recommendation 6</w:t>
            </w:r>
            <w:r w:rsidRPr="00A14C7C">
              <w:rPr>
                <w:rFonts w:cstheme="minorHAnsi"/>
                <w:color w:val="000000" w:themeColor="text1"/>
              </w:rPr>
              <w:t xml:space="preserve">: </w:t>
            </w:r>
          </w:p>
          <w:p w14:paraId="7329FC3F" w14:textId="77777777" w:rsidR="00AB3EB9" w:rsidRDefault="00910802" w:rsidP="00AE418A">
            <w:pPr>
              <w:jc w:val="both"/>
              <w:rPr>
                <w:rFonts w:cstheme="minorHAnsi"/>
                <w:color w:val="000000" w:themeColor="text1"/>
              </w:rPr>
            </w:pPr>
            <w:r w:rsidRPr="00A14C7C">
              <w:rPr>
                <w:rFonts w:cstheme="minorHAnsi"/>
                <w:color w:val="000000" w:themeColor="text1"/>
              </w:rPr>
              <w:t>The NLG should continue to invest in the No Lost Generation initiative website to highlight outcome level results—something current HRPs do not adequately address--and as a repository of knowledge for the region and for other humanitarian contexts.</w:t>
            </w:r>
          </w:p>
          <w:p w14:paraId="68373924" w14:textId="536C0C8A" w:rsidR="003220B3" w:rsidRDefault="003220B3" w:rsidP="00AE418A">
            <w:pPr>
              <w:jc w:val="both"/>
              <w:rPr>
                <w:rFonts w:cstheme="minorHAnsi"/>
                <w:lang w:val="en-GB"/>
              </w:rPr>
            </w:pPr>
          </w:p>
        </w:tc>
      </w:tr>
      <w:tr w:rsidR="00AB3EB9" w:rsidRPr="00A14C7C" w14:paraId="475A2CC9" w14:textId="77777777" w:rsidTr="00C63EA4">
        <w:tc>
          <w:tcPr>
            <w:tcW w:w="8028" w:type="dxa"/>
          </w:tcPr>
          <w:p w14:paraId="47BCECCB" w14:textId="77777777" w:rsidR="00AB3EB9" w:rsidRPr="00A14C7C" w:rsidRDefault="003A270D" w:rsidP="00AE418A">
            <w:pPr>
              <w:spacing w:after="120"/>
              <w:jc w:val="both"/>
              <w:rPr>
                <w:rFonts w:cstheme="minorHAnsi"/>
                <w:color w:val="000000" w:themeColor="text1"/>
              </w:rPr>
            </w:pPr>
            <w:r>
              <w:rPr>
                <w:rFonts w:cstheme="minorHAnsi"/>
                <w:color w:val="000000" w:themeColor="text1"/>
              </w:rPr>
              <w:t>Management response:</w:t>
            </w:r>
          </w:p>
        </w:tc>
        <w:tc>
          <w:tcPr>
            <w:tcW w:w="5040" w:type="dxa"/>
            <w:gridSpan w:val="2"/>
          </w:tcPr>
          <w:p w14:paraId="35D4FF7D" w14:textId="77777777" w:rsidR="00AB3EB9" w:rsidRDefault="007C73A8" w:rsidP="00AE418A">
            <w:pPr>
              <w:ind w:left="720"/>
              <w:jc w:val="both"/>
              <w:rPr>
                <w:rFonts w:cstheme="minorHAnsi"/>
                <w:lang w:val="en-GB"/>
              </w:rPr>
            </w:pPr>
            <w:r>
              <w:rPr>
                <w:rFonts w:cstheme="minorHAnsi"/>
                <w:lang w:val="en-GB"/>
              </w:rPr>
              <w:t>Partially a</w:t>
            </w:r>
            <w:r w:rsidR="00FF2D67">
              <w:rPr>
                <w:rFonts w:cstheme="minorHAnsi"/>
                <w:lang w:val="en-GB"/>
              </w:rPr>
              <w:t>gree</w:t>
            </w:r>
          </w:p>
        </w:tc>
      </w:tr>
      <w:tr w:rsidR="00FE3D3F" w:rsidRPr="00A14C7C" w14:paraId="46DCADDA" w14:textId="77777777" w:rsidTr="003352F2">
        <w:tc>
          <w:tcPr>
            <w:tcW w:w="13068" w:type="dxa"/>
            <w:gridSpan w:val="3"/>
          </w:tcPr>
          <w:p w14:paraId="6974F4B5" w14:textId="77777777" w:rsidR="00FE3D3F" w:rsidRPr="003A270D" w:rsidRDefault="00FE3D3F" w:rsidP="003A270D">
            <w:pPr>
              <w:spacing w:after="120"/>
              <w:jc w:val="both"/>
              <w:rPr>
                <w:rFonts w:cstheme="minorHAnsi"/>
                <w:color w:val="000000" w:themeColor="text1"/>
              </w:rPr>
            </w:pPr>
            <w:r>
              <w:rPr>
                <w:rFonts w:cstheme="minorHAnsi"/>
                <w:color w:val="000000" w:themeColor="text1"/>
              </w:rPr>
              <w:t>Rationale</w:t>
            </w:r>
            <w:r w:rsidR="003A270D">
              <w:rPr>
                <w:rFonts w:cstheme="minorHAnsi"/>
                <w:color w:val="000000" w:themeColor="text1"/>
              </w:rPr>
              <w:t>:</w:t>
            </w:r>
            <w:r w:rsidR="007C73A8">
              <w:rPr>
                <w:rFonts w:cstheme="minorHAnsi"/>
                <w:color w:val="000000" w:themeColor="text1"/>
              </w:rPr>
              <w:t xml:space="preserve"> website is established, requires minimum investment to maintain</w:t>
            </w:r>
            <w:r w:rsidR="00B242EB">
              <w:rPr>
                <w:rFonts w:cstheme="minorHAnsi"/>
                <w:color w:val="000000" w:themeColor="text1"/>
              </w:rPr>
              <w:t xml:space="preserve">, and is a useful </w:t>
            </w:r>
            <w:r w:rsidR="007C73A8">
              <w:rPr>
                <w:rFonts w:cstheme="minorHAnsi"/>
                <w:color w:val="000000" w:themeColor="text1"/>
              </w:rPr>
              <w:t>platform</w:t>
            </w:r>
            <w:r w:rsidR="00B242EB">
              <w:rPr>
                <w:rFonts w:cstheme="minorHAnsi"/>
                <w:color w:val="000000" w:themeColor="text1"/>
              </w:rPr>
              <w:t xml:space="preserve"> for storing, sharing and communicating on key NLG products and processes</w:t>
            </w:r>
            <w:r w:rsidR="007C73A8">
              <w:rPr>
                <w:rFonts w:cstheme="minorHAnsi"/>
                <w:color w:val="000000" w:themeColor="text1"/>
              </w:rPr>
              <w:t xml:space="preserve">. </w:t>
            </w:r>
            <w:proofErr w:type="gramStart"/>
            <w:r w:rsidR="007C73A8">
              <w:rPr>
                <w:rFonts w:cstheme="minorHAnsi"/>
                <w:color w:val="000000" w:themeColor="text1"/>
              </w:rPr>
              <w:t>However</w:t>
            </w:r>
            <w:proofErr w:type="gramEnd"/>
            <w:r w:rsidR="007C73A8">
              <w:rPr>
                <w:rFonts w:cstheme="minorHAnsi"/>
                <w:color w:val="000000" w:themeColor="text1"/>
              </w:rPr>
              <w:t xml:space="preserve"> outcome level data is difficult to obtain across NLG pillars and countries. </w:t>
            </w:r>
          </w:p>
        </w:tc>
      </w:tr>
      <w:tr w:rsidR="00AB3EB9" w:rsidRPr="00A14C7C" w14:paraId="1B2FAEDE" w14:textId="77777777" w:rsidTr="00C63EA4">
        <w:tc>
          <w:tcPr>
            <w:tcW w:w="8028" w:type="dxa"/>
          </w:tcPr>
          <w:p w14:paraId="1B0665D4" w14:textId="77777777" w:rsidR="00AB3EB9" w:rsidRPr="00A14C7C" w:rsidRDefault="007C73A8" w:rsidP="00AE418A">
            <w:pPr>
              <w:spacing w:after="120"/>
              <w:jc w:val="both"/>
              <w:rPr>
                <w:rFonts w:cstheme="minorHAnsi"/>
                <w:color w:val="000000" w:themeColor="text1"/>
              </w:rPr>
            </w:pPr>
            <w:r>
              <w:rPr>
                <w:rFonts w:cstheme="minorHAnsi"/>
                <w:color w:val="000000" w:themeColor="text1"/>
              </w:rPr>
              <w:t>A</w:t>
            </w:r>
            <w:r w:rsidR="00AB3EB9">
              <w:rPr>
                <w:rFonts w:cstheme="minorHAnsi"/>
                <w:color w:val="000000" w:themeColor="text1"/>
              </w:rPr>
              <w:t>ctions</w:t>
            </w:r>
            <w:r>
              <w:rPr>
                <w:rFonts w:cstheme="minorHAnsi"/>
                <w:color w:val="000000" w:themeColor="text1"/>
              </w:rPr>
              <w:t>:</w:t>
            </w:r>
          </w:p>
        </w:tc>
        <w:tc>
          <w:tcPr>
            <w:tcW w:w="2880" w:type="dxa"/>
          </w:tcPr>
          <w:p w14:paraId="5F7D437D" w14:textId="77777777" w:rsidR="00AB3EB9" w:rsidRDefault="003A270D" w:rsidP="003A270D">
            <w:pPr>
              <w:jc w:val="both"/>
              <w:rPr>
                <w:rFonts w:cstheme="minorHAnsi"/>
                <w:lang w:val="en-GB"/>
              </w:rPr>
            </w:pPr>
            <w:r>
              <w:rPr>
                <w:rFonts w:cstheme="minorHAnsi"/>
                <w:lang w:val="en-GB"/>
              </w:rPr>
              <w:t>Responsible</w:t>
            </w:r>
          </w:p>
        </w:tc>
        <w:tc>
          <w:tcPr>
            <w:tcW w:w="2160" w:type="dxa"/>
          </w:tcPr>
          <w:p w14:paraId="63930B91" w14:textId="77777777" w:rsidR="00AB3EB9" w:rsidRDefault="003A270D" w:rsidP="003A270D">
            <w:pPr>
              <w:jc w:val="both"/>
              <w:rPr>
                <w:rFonts w:cstheme="minorHAnsi"/>
                <w:lang w:val="en-GB"/>
              </w:rPr>
            </w:pPr>
            <w:r>
              <w:rPr>
                <w:rFonts w:cstheme="minorHAnsi"/>
                <w:lang w:val="en-GB"/>
              </w:rPr>
              <w:t>Timeline</w:t>
            </w:r>
          </w:p>
        </w:tc>
      </w:tr>
      <w:tr w:rsidR="003A270D" w:rsidRPr="00A14C7C" w14:paraId="7C58EB25" w14:textId="77777777" w:rsidTr="00C63EA4">
        <w:tc>
          <w:tcPr>
            <w:tcW w:w="8028" w:type="dxa"/>
          </w:tcPr>
          <w:p w14:paraId="0F54316D" w14:textId="77777777" w:rsidR="003A270D" w:rsidRDefault="009100B1" w:rsidP="00AE418A">
            <w:pPr>
              <w:spacing w:after="120"/>
              <w:jc w:val="both"/>
              <w:rPr>
                <w:rFonts w:cstheme="minorHAnsi"/>
                <w:color w:val="000000" w:themeColor="text1"/>
              </w:rPr>
            </w:pPr>
            <w:r>
              <w:rPr>
                <w:rFonts w:cstheme="minorHAnsi"/>
                <w:color w:val="000000" w:themeColor="text1"/>
              </w:rPr>
              <w:lastRenderedPageBreak/>
              <w:t xml:space="preserve">Ensure that NLG website is regularly (weekly) updated to record new resources, events and advocacy priorities. </w:t>
            </w:r>
          </w:p>
        </w:tc>
        <w:tc>
          <w:tcPr>
            <w:tcW w:w="2880" w:type="dxa"/>
          </w:tcPr>
          <w:p w14:paraId="2BF8CD9C" w14:textId="77777777" w:rsidR="003A270D" w:rsidRDefault="007C73A8" w:rsidP="007C73A8">
            <w:pPr>
              <w:ind w:left="159"/>
              <w:jc w:val="both"/>
              <w:rPr>
                <w:rFonts w:cstheme="minorHAnsi"/>
                <w:lang w:val="en-GB"/>
              </w:rPr>
            </w:pPr>
            <w:r>
              <w:rPr>
                <w:rFonts w:cstheme="minorHAnsi"/>
                <w:lang w:val="en-GB"/>
              </w:rPr>
              <w:t>UNICEF (Katy Barnett, NLG Advisor)</w:t>
            </w:r>
            <w:r w:rsidR="00B242EB">
              <w:rPr>
                <w:rFonts w:cstheme="minorHAnsi"/>
                <w:lang w:val="en-GB"/>
              </w:rPr>
              <w:t xml:space="preserve"> and</w:t>
            </w:r>
            <w:r>
              <w:rPr>
                <w:rFonts w:cstheme="minorHAnsi"/>
                <w:lang w:val="en-GB"/>
              </w:rPr>
              <w:t xml:space="preserve"> Mercy Corps (NLG focal point)</w:t>
            </w:r>
          </w:p>
        </w:tc>
        <w:tc>
          <w:tcPr>
            <w:tcW w:w="2160" w:type="dxa"/>
          </w:tcPr>
          <w:p w14:paraId="02F49731" w14:textId="77777777" w:rsidR="003A270D" w:rsidRDefault="007C73A8" w:rsidP="003A270D">
            <w:pPr>
              <w:ind w:left="360"/>
              <w:jc w:val="both"/>
              <w:rPr>
                <w:rFonts w:cstheme="minorHAnsi"/>
                <w:lang w:val="en-GB"/>
              </w:rPr>
            </w:pPr>
            <w:r>
              <w:rPr>
                <w:rFonts w:cstheme="minorHAnsi"/>
                <w:lang w:val="en-GB"/>
              </w:rPr>
              <w:t xml:space="preserve">Ongoing </w:t>
            </w:r>
          </w:p>
        </w:tc>
      </w:tr>
      <w:tr w:rsidR="00AB3EB9" w:rsidRPr="00A14C7C" w14:paraId="3229088A" w14:textId="77777777" w:rsidTr="003A270D">
        <w:tc>
          <w:tcPr>
            <w:tcW w:w="13068" w:type="dxa"/>
            <w:gridSpan w:val="3"/>
            <w:shd w:val="clear" w:color="auto" w:fill="D9D9D9" w:themeFill="background1" w:themeFillShade="D9"/>
          </w:tcPr>
          <w:p w14:paraId="7A41DB0F" w14:textId="77777777" w:rsidR="00AB3EB9" w:rsidRPr="00A14C7C" w:rsidRDefault="00AB3EB9" w:rsidP="00AE418A">
            <w:pPr>
              <w:spacing w:after="120"/>
              <w:jc w:val="both"/>
              <w:rPr>
                <w:rFonts w:cstheme="minorHAnsi"/>
                <w:color w:val="000000" w:themeColor="text1"/>
              </w:rPr>
            </w:pPr>
            <w:r>
              <w:rPr>
                <w:rFonts w:cstheme="minorHAnsi"/>
                <w:color w:val="000000" w:themeColor="text1"/>
              </w:rPr>
              <w:t>Recommendation 7</w:t>
            </w:r>
            <w:r w:rsidRPr="00A14C7C">
              <w:rPr>
                <w:rFonts w:cstheme="minorHAnsi"/>
                <w:color w:val="000000" w:themeColor="text1"/>
              </w:rPr>
              <w:t xml:space="preserve">: </w:t>
            </w:r>
          </w:p>
          <w:p w14:paraId="24067C59" w14:textId="77777777" w:rsidR="00AB3EB9" w:rsidRDefault="00AB3EB9" w:rsidP="00AE418A">
            <w:pPr>
              <w:jc w:val="both"/>
              <w:rPr>
                <w:rFonts w:cstheme="minorHAnsi"/>
                <w:color w:val="000000" w:themeColor="text1"/>
              </w:rPr>
            </w:pPr>
            <w:r w:rsidRPr="00A14C7C">
              <w:rPr>
                <w:rFonts w:cstheme="minorHAnsi"/>
                <w:color w:val="000000" w:themeColor="text1"/>
              </w:rPr>
              <w:t xml:space="preserve">The NLG may </w:t>
            </w:r>
            <w:proofErr w:type="gramStart"/>
            <w:r w:rsidRPr="00A14C7C">
              <w:rPr>
                <w:rFonts w:cstheme="minorHAnsi"/>
                <w:color w:val="000000" w:themeColor="text1"/>
              </w:rPr>
              <w:t>make reference</w:t>
            </w:r>
            <w:proofErr w:type="gramEnd"/>
            <w:r w:rsidRPr="00A14C7C">
              <w:rPr>
                <w:rFonts w:cstheme="minorHAnsi"/>
                <w:color w:val="000000" w:themeColor="text1"/>
              </w:rPr>
              <w:t xml:space="preserve"> to output level results across the pillars, as is done currently, but should expand upon these to identify and disseminate outcome level results that highlight emerging or best practices in relation to child protection, education, and youth and adolescent programming, and how different </w:t>
            </w:r>
            <w:proofErr w:type="spellStart"/>
            <w:r w:rsidRPr="00A14C7C">
              <w:rPr>
                <w:rFonts w:cstheme="minorHAnsi"/>
                <w:color w:val="000000" w:themeColor="text1"/>
              </w:rPr>
              <w:t>organisations</w:t>
            </w:r>
            <w:proofErr w:type="spellEnd"/>
            <w:r w:rsidRPr="00A14C7C">
              <w:rPr>
                <w:rFonts w:cstheme="minorHAnsi"/>
                <w:color w:val="000000" w:themeColor="text1"/>
              </w:rPr>
              <w:t xml:space="preserve"> work t</w:t>
            </w:r>
            <w:r>
              <w:rPr>
                <w:rFonts w:cstheme="minorHAnsi"/>
                <w:color w:val="000000" w:themeColor="text1"/>
              </w:rPr>
              <w:t>ogether on these</w:t>
            </w:r>
            <w:r w:rsidRPr="00A14C7C">
              <w:rPr>
                <w:rFonts w:cstheme="minorHAnsi"/>
                <w:color w:val="000000" w:themeColor="text1"/>
              </w:rPr>
              <w:t>.</w:t>
            </w:r>
          </w:p>
          <w:p w14:paraId="4B7DBF84" w14:textId="12D22C9F" w:rsidR="003220B3" w:rsidRDefault="003220B3" w:rsidP="00AE418A">
            <w:pPr>
              <w:jc w:val="both"/>
              <w:rPr>
                <w:rFonts w:cstheme="minorHAnsi"/>
                <w:lang w:val="en-GB"/>
              </w:rPr>
            </w:pPr>
          </w:p>
        </w:tc>
      </w:tr>
      <w:tr w:rsidR="00AB3EB9" w:rsidRPr="00A14C7C" w14:paraId="78F195C6" w14:textId="77777777" w:rsidTr="00C63EA4">
        <w:tc>
          <w:tcPr>
            <w:tcW w:w="8028" w:type="dxa"/>
          </w:tcPr>
          <w:p w14:paraId="6B396AF3" w14:textId="77777777" w:rsidR="00AB3EB9" w:rsidRPr="00A14C7C" w:rsidRDefault="00AB3EB9" w:rsidP="00AE418A">
            <w:pPr>
              <w:spacing w:after="120"/>
              <w:jc w:val="both"/>
              <w:rPr>
                <w:rFonts w:cstheme="minorHAnsi"/>
                <w:color w:val="000000" w:themeColor="text1"/>
              </w:rPr>
            </w:pPr>
            <w:r>
              <w:rPr>
                <w:rFonts w:cstheme="minorHAnsi"/>
                <w:color w:val="000000" w:themeColor="text1"/>
              </w:rPr>
              <w:t xml:space="preserve">Management response </w:t>
            </w:r>
          </w:p>
        </w:tc>
        <w:tc>
          <w:tcPr>
            <w:tcW w:w="5040" w:type="dxa"/>
            <w:gridSpan w:val="2"/>
          </w:tcPr>
          <w:p w14:paraId="14C8DDCC" w14:textId="77777777" w:rsidR="00AB3EB9" w:rsidRDefault="00FF2D67" w:rsidP="003A270D">
            <w:pPr>
              <w:jc w:val="both"/>
              <w:rPr>
                <w:rFonts w:cstheme="minorHAnsi"/>
                <w:lang w:val="en-GB"/>
              </w:rPr>
            </w:pPr>
            <w:r>
              <w:rPr>
                <w:rFonts w:cstheme="minorHAnsi"/>
                <w:lang w:val="en-GB"/>
              </w:rPr>
              <w:t>Partially agree</w:t>
            </w:r>
          </w:p>
        </w:tc>
      </w:tr>
      <w:tr w:rsidR="003A270D" w:rsidRPr="00A14C7C" w14:paraId="4C13F44D" w14:textId="77777777" w:rsidTr="00322B97">
        <w:tc>
          <w:tcPr>
            <w:tcW w:w="13068" w:type="dxa"/>
            <w:gridSpan w:val="3"/>
          </w:tcPr>
          <w:p w14:paraId="670BD5BF" w14:textId="40458F6C" w:rsidR="003A270D" w:rsidRDefault="003A270D" w:rsidP="003A270D">
            <w:pPr>
              <w:jc w:val="both"/>
              <w:rPr>
                <w:rFonts w:cstheme="minorHAnsi"/>
                <w:lang w:val="en-GB"/>
              </w:rPr>
            </w:pPr>
            <w:r>
              <w:rPr>
                <w:rFonts w:cstheme="minorHAnsi"/>
                <w:color w:val="000000" w:themeColor="text1"/>
              </w:rPr>
              <w:t>Rationale: Data on outcome level results is not readily available</w:t>
            </w:r>
            <w:r w:rsidR="005F5203">
              <w:rPr>
                <w:rFonts w:cstheme="minorHAnsi"/>
                <w:color w:val="000000" w:themeColor="text1"/>
              </w:rPr>
              <w:t xml:space="preserve">. </w:t>
            </w:r>
          </w:p>
        </w:tc>
      </w:tr>
      <w:tr w:rsidR="00AB3EB9" w:rsidRPr="00A14C7C" w14:paraId="103B9277" w14:textId="77777777" w:rsidTr="00C63EA4">
        <w:tc>
          <w:tcPr>
            <w:tcW w:w="8028" w:type="dxa"/>
          </w:tcPr>
          <w:p w14:paraId="349007BD" w14:textId="77777777" w:rsidR="00AB3EB9" w:rsidRPr="003A270D" w:rsidRDefault="003A270D" w:rsidP="003A270D">
            <w:pPr>
              <w:ind w:left="-14"/>
              <w:jc w:val="both"/>
              <w:rPr>
                <w:rFonts w:cstheme="minorHAnsi"/>
                <w:sz w:val="21"/>
                <w:szCs w:val="21"/>
              </w:rPr>
            </w:pPr>
            <w:r>
              <w:rPr>
                <w:rFonts w:cstheme="minorHAnsi"/>
                <w:color w:val="000000" w:themeColor="text1"/>
              </w:rPr>
              <w:t>A</w:t>
            </w:r>
            <w:r w:rsidR="00AB3EB9">
              <w:rPr>
                <w:rFonts w:cstheme="minorHAnsi"/>
                <w:color w:val="000000" w:themeColor="text1"/>
              </w:rPr>
              <w:t>ctions</w:t>
            </w:r>
            <w:r>
              <w:rPr>
                <w:rFonts w:cstheme="minorHAnsi"/>
                <w:sz w:val="21"/>
                <w:szCs w:val="21"/>
              </w:rPr>
              <w:t>:</w:t>
            </w:r>
          </w:p>
        </w:tc>
        <w:tc>
          <w:tcPr>
            <w:tcW w:w="2880" w:type="dxa"/>
          </w:tcPr>
          <w:p w14:paraId="1485A85E" w14:textId="77777777" w:rsidR="00AB3EB9" w:rsidRDefault="003A270D" w:rsidP="003A270D">
            <w:pPr>
              <w:jc w:val="both"/>
              <w:rPr>
                <w:rFonts w:cstheme="minorHAnsi"/>
                <w:lang w:val="en-GB"/>
              </w:rPr>
            </w:pPr>
            <w:r>
              <w:rPr>
                <w:rFonts w:cstheme="minorHAnsi"/>
                <w:lang w:val="en-GB"/>
              </w:rPr>
              <w:t>Responsible</w:t>
            </w:r>
          </w:p>
        </w:tc>
        <w:tc>
          <w:tcPr>
            <w:tcW w:w="2160" w:type="dxa"/>
          </w:tcPr>
          <w:p w14:paraId="6698D54B" w14:textId="77777777" w:rsidR="00AB3EB9" w:rsidRDefault="003A270D" w:rsidP="003A270D">
            <w:pPr>
              <w:jc w:val="both"/>
              <w:rPr>
                <w:rFonts w:cstheme="minorHAnsi"/>
                <w:lang w:val="en-GB"/>
              </w:rPr>
            </w:pPr>
            <w:r>
              <w:rPr>
                <w:rFonts w:cstheme="minorHAnsi"/>
                <w:lang w:val="en-GB"/>
              </w:rPr>
              <w:t>Timeline</w:t>
            </w:r>
          </w:p>
        </w:tc>
      </w:tr>
      <w:tr w:rsidR="003A270D" w:rsidRPr="00A14C7C" w14:paraId="522A4870" w14:textId="77777777" w:rsidTr="00C63EA4">
        <w:tc>
          <w:tcPr>
            <w:tcW w:w="8028" w:type="dxa"/>
          </w:tcPr>
          <w:p w14:paraId="586E8824" w14:textId="05B332F5" w:rsidR="003A270D" w:rsidRPr="003220B3" w:rsidRDefault="003A270D" w:rsidP="003A270D">
            <w:pPr>
              <w:ind w:left="-14"/>
              <w:jc w:val="both"/>
              <w:rPr>
                <w:rFonts w:cstheme="minorHAnsi"/>
              </w:rPr>
            </w:pPr>
            <w:r w:rsidRPr="003220B3">
              <w:rPr>
                <w:rFonts w:cstheme="minorHAnsi"/>
              </w:rPr>
              <w:t>The NLG secretariat will publish output level resu</w:t>
            </w:r>
            <w:r w:rsidR="005F5203">
              <w:rPr>
                <w:rFonts w:cstheme="minorHAnsi"/>
              </w:rPr>
              <w:t xml:space="preserve">lts and funding data quarterly; and provide a more expansive picture of the situation of children and young people in NLG countries through an annual report or advocacy brief. </w:t>
            </w:r>
          </w:p>
          <w:p w14:paraId="2369ADAA" w14:textId="77777777" w:rsidR="003A270D" w:rsidRDefault="003A270D" w:rsidP="00FF2D67">
            <w:pPr>
              <w:ind w:left="-14"/>
              <w:jc w:val="both"/>
              <w:rPr>
                <w:rFonts w:cstheme="minorHAnsi"/>
                <w:color w:val="000000" w:themeColor="text1"/>
              </w:rPr>
            </w:pPr>
          </w:p>
        </w:tc>
        <w:tc>
          <w:tcPr>
            <w:tcW w:w="2880" w:type="dxa"/>
          </w:tcPr>
          <w:p w14:paraId="28380B68" w14:textId="77777777" w:rsidR="003A270D" w:rsidRDefault="003A270D" w:rsidP="003A270D">
            <w:pPr>
              <w:ind w:left="159"/>
              <w:jc w:val="both"/>
              <w:rPr>
                <w:rFonts w:cstheme="minorHAnsi"/>
                <w:lang w:val="en-GB"/>
              </w:rPr>
            </w:pPr>
            <w:r>
              <w:rPr>
                <w:rFonts w:cstheme="minorHAnsi"/>
                <w:lang w:val="en-GB"/>
              </w:rPr>
              <w:t>UNICEF (Katy Barnett, NLG Advisor) and WVI (Caroline Anning, Regional Advocacy Director)</w:t>
            </w:r>
          </w:p>
        </w:tc>
        <w:tc>
          <w:tcPr>
            <w:tcW w:w="2160" w:type="dxa"/>
          </w:tcPr>
          <w:p w14:paraId="091A548D" w14:textId="6AD1F9B5" w:rsidR="003A270D" w:rsidRDefault="003A270D" w:rsidP="003A270D">
            <w:pPr>
              <w:jc w:val="both"/>
              <w:rPr>
                <w:rFonts w:cstheme="minorHAnsi"/>
                <w:lang w:val="en-GB"/>
              </w:rPr>
            </w:pPr>
            <w:r>
              <w:rPr>
                <w:rFonts w:cstheme="minorHAnsi"/>
                <w:lang w:val="en-GB"/>
              </w:rPr>
              <w:t>First quarterly report by 31 October; quarterly thereafter.</w:t>
            </w:r>
            <w:r w:rsidR="005F5203">
              <w:rPr>
                <w:rFonts w:cstheme="minorHAnsi"/>
                <w:lang w:val="en-GB"/>
              </w:rPr>
              <w:t xml:space="preserve"> First annual report / advocacy brief by 31 March 2020 and annually thereafter. </w:t>
            </w:r>
          </w:p>
        </w:tc>
      </w:tr>
    </w:tbl>
    <w:p w14:paraId="3B29D8C3" w14:textId="77777777" w:rsidR="005910C9" w:rsidRPr="00A14C7C" w:rsidRDefault="005910C9" w:rsidP="00CB65F2">
      <w:pPr>
        <w:pStyle w:val="ListParagraph"/>
        <w:ind w:left="1080"/>
        <w:jc w:val="both"/>
        <w:rPr>
          <w:rFonts w:cstheme="minorHAnsi"/>
        </w:rPr>
      </w:pPr>
    </w:p>
    <w:p w14:paraId="4F6D9624" w14:textId="77777777" w:rsidR="00DF51B8" w:rsidRPr="00DF51B8" w:rsidRDefault="00DF51B8" w:rsidP="00CB65F2">
      <w:pPr>
        <w:jc w:val="both"/>
      </w:pPr>
    </w:p>
    <w:p w14:paraId="3A25D319" w14:textId="77777777" w:rsidR="00650414" w:rsidRDefault="00650414" w:rsidP="00CB65F2">
      <w:pPr>
        <w:jc w:val="both"/>
      </w:pPr>
    </w:p>
    <w:p w14:paraId="58202EC3" w14:textId="77777777" w:rsidR="001D16B2" w:rsidRDefault="001D16B2" w:rsidP="00CB65F2">
      <w:pPr>
        <w:jc w:val="both"/>
      </w:pPr>
    </w:p>
    <w:sectPr w:rsidR="001D16B2" w:rsidSect="005E0B5D">
      <w:headerReference w:type="even" r:id="rId8"/>
      <w:headerReference w:type="default" r:id="rId9"/>
      <w:footerReference w:type="even" r:id="rId10"/>
      <w:footerReference w:type="default" r:id="rId11"/>
      <w:headerReference w:type="first" r:id="rId12"/>
      <w:footerReference w:type="first" r:id="rId1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9EFBA" w14:textId="77777777" w:rsidR="00E10178" w:rsidRDefault="00E10178" w:rsidP="00CB65F2">
      <w:pPr>
        <w:spacing w:after="0" w:line="240" w:lineRule="auto"/>
      </w:pPr>
      <w:r>
        <w:separator/>
      </w:r>
    </w:p>
  </w:endnote>
  <w:endnote w:type="continuationSeparator" w:id="0">
    <w:p w14:paraId="3C1F4ADB" w14:textId="77777777" w:rsidR="00E10178" w:rsidRDefault="00E10178" w:rsidP="00CB6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3E126" w14:textId="77777777" w:rsidR="005F5203" w:rsidRDefault="005F5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6208533"/>
      <w:docPartObj>
        <w:docPartGallery w:val="Page Numbers (Bottom of Page)"/>
        <w:docPartUnique/>
      </w:docPartObj>
    </w:sdtPr>
    <w:sdtEndPr>
      <w:rPr>
        <w:noProof/>
      </w:rPr>
    </w:sdtEndPr>
    <w:sdtContent>
      <w:p w14:paraId="64E15DBF" w14:textId="77777777" w:rsidR="00861BCC" w:rsidRDefault="00861BCC">
        <w:pPr>
          <w:pStyle w:val="Footer"/>
          <w:jc w:val="right"/>
        </w:pPr>
        <w:r>
          <w:fldChar w:fldCharType="begin"/>
        </w:r>
        <w:r>
          <w:instrText xml:space="preserve"> PAGE   \* MERGEFORMAT </w:instrText>
        </w:r>
        <w:r>
          <w:fldChar w:fldCharType="separate"/>
        </w:r>
        <w:r w:rsidR="00935B81">
          <w:rPr>
            <w:noProof/>
          </w:rPr>
          <w:t>6</w:t>
        </w:r>
        <w:r>
          <w:rPr>
            <w:noProof/>
          </w:rPr>
          <w:fldChar w:fldCharType="end"/>
        </w:r>
      </w:p>
    </w:sdtContent>
  </w:sdt>
  <w:p w14:paraId="34D64F7D" w14:textId="77777777" w:rsidR="00861BCC" w:rsidRDefault="00861B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9A6AD" w14:textId="77777777" w:rsidR="005F5203" w:rsidRDefault="005F5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64280" w14:textId="77777777" w:rsidR="00E10178" w:rsidRDefault="00E10178" w:rsidP="00CB65F2">
      <w:pPr>
        <w:spacing w:after="0" w:line="240" w:lineRule="auto"/>
      </w:pPr>
      <w:r>
        <w:separator/>
      </w:r>
    </w:p>
  </w:footnote>
  <w:footnote w:type="continuationSeparator" w:id="0">
    <w:p w14:paraId="5856FE01" w14:textId="77777777" w:rsidR="00E10178" w:rsidRDefault="00E10178" w:rsidP="00CB65F2">
      <w:pPr>
        <w:spacing w:after="0" w:line="240" w:lineRule="auto"/>
      </w:pPr>
      <w:r>
        <w:continuationSeparator/>
      </w:r>
    </w:p>
  </w:footnote>
  <w:footnote w:id="1">
    <w:p w14:paraId="036033B2" w14:textId="0F8AD035" w:rsidR="00964024" w:rsidRDefault="00964024">
      <w:pPr>
        <w:pStyle w:val="FootnoteText"/>
      </w:pPr>
      <w:r>
        <w:rPr>
          <w:rStyle w:val="FootnoteReference"/>
        </w:rPr>
        <w:footnoteRef/>
      </w:r>
      <w:r>
        <w:t xml:space="preserve"> </w:t>
      </w:r>
      <w:hyperlink r:id="rId1" w:history="1">
        <w:r w:rsidRPr="00F9110C">
          <w:rPr>
            <w:rStyle w:val="Hyperlink"/>
          </w:rPr>
          <w:t>https://daraint.org/</w:t>
        </w:r>
      </w:hyperlink>
      <w:r>
        <w:t xml:space="preserve"> </w:t>
      </w:r>
    </w:p>
  </w:footnote>
  <w:footnote w:id="2">
    <w:p w14:paraId="4D71BCE7" w14:textId="5E4CE7BD" w:rsidR="00C570E2" w:rsidRDefault="00C570E2">
      <w:pPr>
        <w:pStyle w:val="FootnoteText"/>
      </w:pPr>
      <w:r>
        <w:rPr>
          <w:rStyle w:val="FootnoteReference"/>
        </w:rPr>
        <w:footnoteRef/>
      </w:r>
      <w:r>
        <w:t xml:space="preserve"> The invitation was extended to all stakeholders to join the steering committee for the evaluation; the final steering committee consisted of representatives from DFID, Global Affairs Canada, Mercy Corps, </w:t>
      </w:r>
      <w:proofErr w:type="spellStart"/>
      <w:r>
        <w:t>Nethope</w:t>
      </w:r>
      <w:proofErr w:type="spellEnd"/>
      <w:r>
        <w:t>, NORAD, Save the Children, UNHCR, UNICEF, Terre des hommes and World Vision.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F2EA3" w14:textId="77777777" w:rsidR="005F5203" w:rsidRDefault="005F52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DC2BE" w14:textId="2B8ABAFE" w:rsidR="00CB65F2" w:rsidRDefault="005F5203" w:rsidP="00CB65F2">
    <w:pPr>
      <w:pStyle w:val="Header"/>
      <w:jc w:val="right"/>
    </w:pPr>
    <w:r>
      <w:t>Final version 28</w:t>
    </w:r>
    <w:r w:rsidR="003220B3">
      <w:t xml:space="preserve"> August</w:t>
    </w:r>
    <w:r w:rsidR="00886BF5">
      <w:t xml:space="preserve"> </w:t>
    </w:r>
    <w:r w:rsidR="00CB65F2">
      <w:t>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925B4" w14:textId="77777777" w:rsidR="005F5203" w:rsidRDefault="005F52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B3363"/>
    <w:multiLevelType w:val="hybridMultilevel"/>
    <w:tmpl w:val="62F84AF2"/>
    <w:lvl w:ilvl="0" w:tplc="A948D066">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75EF8"/>
    <w:multiLevelType w:val="hybridMultilevel"/>
    <w:tmpl w:val="65DABD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B3A1A"/>
    <w:multiLevelType w:val="hybridMultilevel"/>
    <w:tmpl w:val="65B89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C72E92"/>
    <w:multiLevelType w:val="hybridMultilevel"/>
    <w:tmpl w:val="95020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B23A8E"/>
    <w:multiLevelType w:val="hybridMultilevel"/>
    <w:tmpl w:val="19181F48"/>
    <w:lvl w:ilvl="0" w:tplc="3D36AD04">
      <w:start w:val="1"/>
      <w:numFmt w:val="bullet"/>
      <w:lvlText w:val=""/>
      <w:lvlJc w:val="left"/>
      <w:pPr>
        <w:ind w:left="720" w:hanging="360"/>
      </w:pPr>
      <w:rPr>
        <w:rFonts w:ascii="Symbol" w:hAnsi="Symbol" w:hint="default"/>
        <w:color w:val="C45911"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A709A6"/>
    <w:multiLevelType w:val="hybridMultilevel"/>
    <w:tmpl w:val="A704E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DA23D1"/>
    <w:multiLevelType w:val="hybridMultilevel"/>
    <w:tmpl w:val="85BE4A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6E59D7"/>
    <w:multiLevelType w:val="hybridMultilevel"/>
    <w:tmpl w:val="EBFEFB22"/>
    <w:lvl w:ilvl="0" w:tplc="1D442F6E">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E2308E"/>
    <w:multiLevelType w:val="hybridMultilevel"/>
    <w:tmpl w:val="FE442A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B6250FE"/>
    <w:multiLevelType w:val="hybridMultilevel"/>
    <w:tmpl w:val="65DABD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2B7B7E"/>
    <w:multiLevelType w:val="hybridMultilevel"/>
    <w:tmpl w:val="BB88CCA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B92EF1"/>
    <w:multiLevelType w:val="hybridMultilevel"/>
    <w:tmpl w:val="67CC5E0A"/>
    <w:lvl w:ilvl="0" w:tplc="9EB278B0">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510B59"/>
    <w:multiLevelType w:val="hybridMultilevel"/>
    <w:tmpl w:val="F59A97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7C17EC1"/>
    <w:multiLevelType w:val="hybridMultilevel"/>
    <w:tmpl w:val="95020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565B5A"/>
    <w:multiLevelType w:val="hybridMultilevel"/>
    <w:tmpl w:val="65DABD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C74778"/>
    <w:multiLevelType w:val="hybridMultilevel"/>
    <w:tmpl w:val="04A0C2A8"/>
    <w:lvl w:ilvl="0" w:tplc="2CFAD5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3E60C0"/>
    <w:multiLevelType w:val="hybridMultilevel"/>
    <w:tmpl w:val="F140CBEE"/>
    <w:lvl w:ilvl="0" w:tplc="3D36AD04">
      <w:start w:val="1"/>
      <w:numFmt w:val="bullet"/>
      <w:lvlText w:val=""/>
      <w:lvlJc w:val="left"/>
      <w:pPr>
        <w:ind w:left="720" w:hanging="360"/>
      </w:pPr>
      <w:rPr>
        <w:rFonts w:ascii="Symbol" w:hAnsi="Symbol" w:hint="default"/>
        <w:color w:val="C45911"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6119D0"/>
    <w:multiLevelType w:val="hybridMultilevel"/>
    <w:tmpl w:val="85BE4A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1225A6"/>
    <w:multiLevelType w:val="hybridMultilevel"/>
    <w:tmpl w:val="117C0AF0"/>
    <w:lvl w:ilvl="0" w:tplc="3D36AD04">
      <w:start w:val="1"/>
      <w:numFmt w:val="bullet"/>
      <w:lvlText w:val=""/>
      <w:lvlJc w:val="left"/>
      <w:pPr>
        <w:ind w:left="720" w:hanging="360"/>
      </w:pPr>
      <w:rPr>
        <w:rFonts w:ascii="Symbol" w:hAnsi="Symbol" w:hint="default"/>
        <w:color w:val="C45911"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577B6A"/>
    <w:multiLevelType w:val="hybridMultilevel"/>
    <w:tmpl w:val="B18A9390"/>
    <w:lvl w:ilvl="0" w:tplc="0409000F">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FB58FE"/>
    <w:multiLevelType w:val="hybridMultilevel"/>
    <w:tmpl w:val="95020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0032E2"/>
    <w:multiLevelType w:val="hybridMultilevel"/>
    <w:tmpl w:val="974E00A8"/>
    <w:lvl w:ilvl="0" w:tplc="856AAAF8">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C0E54E4"/>
    <w:multiLevelType w:val="hybridMultilevel"/>
    <w:tmpl w:val="65DABD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8810BE"/>
    <w:multiLevelType w:val="hybridMultilevel"/>
    <w:tmpl w:val="E17E4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026F30"/>
    <w:multiLevelType w:val="hybridMultilevel"/>
    <w:tmpl w:val="85BE4A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215AA4"/>
    <w:multiLevelType w:val="hybridMultilevel"/>
    <w:tmpl w:val="1382B0CE"/>
    <w:lvl w:ilvl="0" w:tplc="3D36AD04">
      <w:start w:val="1"/>
      <w:numFmt w:val="bullet"/>
      <w:lvlText w:val=""/>
      <w:lvlJc w:val="left"/>
      <w:pPr>
        <w:ind w:left="720" w:hanging="360"/>
      </w:pPr>
      <w:rPr>
        <w:rFonts w:ascii="Symbol" w:hAnsi="Symbol" w:hint="default"/>
        <w:color w:val="C45911"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561DD8"/>
    <w:multiLevelType w:val="hybridMultilevel"/>
    <w:tmpl w:val="E720478C"/>
    <w:lvl w:ilvl="0" w:tplc="2CFAD5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A35E7"/>
    <w:multiLevelType w:val="hybridMultilevel"/>
    <w:tmpl w:val="31B2D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0A7DC2"/>
    <w:multiLevelType w:val="hybridMultilevel"/>
    <w:tmpl w:val="47C6D470"/>
    <w:lvl w:ilvl="0" w:tplc="694AA2D2">
      <w:start w:val="1"/>
      <w:numFmt w:val="upperRoman"/>
      <w:pStyle w:val="Heading2"/>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64762E"/>
    <w:multiLevelType w:val="hybridMultilevel"/>
    <w:tmpl w:val="85BE4A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44268"/>
    <w:multiLevelType w:val="hybridMultilevel"/>
    <w:tmpl w:val="BDDAE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685565"/>
    <w:multiLevelType w:val="hybridMultilevel"/>
    <w:tmpl w:val="00B2F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D11FBB"/>
    <w:multiLevelType w:val="hybridMultilevel"/>
    <w:tmpl w:val="04C43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CB1D4E"/>
    <w:multiLevelType w:val="hybridMultilevel"/>
    <w:tmpl w:val="65DABD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0D76F8"/>
    <w:multiLevelType w:val="hybridMultilevel"/>
    <w:tmpl w:val="B3BA72CA"/>
    <w:lvl w:ilvl="0" w:tplc="3D36AD04">
      <w:start w:val="1"/>
      <w:numFmt w:val="bullet"/>
      <w:lvlText w:val=""/>
      <w:lvlJc w:val="left"/>
      <w:pPr>
        <w:ind w:left="720" w:hanging="360"/>
      </w:pPr>
      <w:rPr>
        <w:rFonts w:ascii="Symbol" w:hAnsi="Symbol" w:hint="default"/>
        <w:color w:val="C45911"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082530"/>
    <w:multiLevelType w:val="hybridMultilevel"/>
    <w:tmpl w:val="85BE4A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29102E"/>
    <w:multiLevelType w:val="hybridMultilevel"/>
    <w:tmpl w:val="E506D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B5645E"/>
    <w:multiLevelType w:val="hybridMultilevel"/>
    <w:tmpl w:val="1680B17C"/>
    <w:lvl w:ilvl="0" w:tplc="957AD6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C14469"/>
    <w:multiLevelType w:val="hybridMultilevel"/>
    <w:tmpl w:val="7DF45746"/>
    <w:lvl w:ilvl="0" w:tplc="3D36AD04">
      <w:start w:val="1"/>
      <w:numFmt w:val="bullet"/>
      <w:lvlText w:val=""/>
      <w:lvlJc w:val="left"/>
      <w:pPr>
        <w:ind w:left="720" w:hanging="360"/>
      </w:pPr>
      <w:rPr>
        <w:rFonts w:ascii="Symbol" w:hAnsi="Symbol" w:hint="default"/>
        <w:color w:val="C45911"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9A2CC7"/>
    <w:multiLevelType w:val="hybridMultilevel"/>
    <w:tmpl w:val="85BE4A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8D1BAF"/>
    <w:multiLevelType w:val="hybridMultilevel"/>
    <w:tmpl w:val="FDE85C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1002E9"/>
    <w:multiLevelType w:val="hybridMultilevel"/>
    <w:tmpl w:val="85BE4A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560134"/>
    <w:multiLevelType w:val="hybridMultilevel"/>
    <w:tmpl w:val="9BD23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6E532A"/>
    <w:multiLevelType w:val="hybridMultilevel"/>
    <w:tmpl w:val="240C456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8A35E1"/>
    <w:multiLevelType w:val="hybridMultilevel"/>
    <w:tmpl w:val="95020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5"/>
  </w:num>
  <w:num w:numId="3">
    <w:abstractNumId w:val="0"/>
  </w:num>
  <w:num w:numId="4">
    <w:abstractNumId w:val="34"/>
  </w:num>
  <w:num w:numId="5">
    <w:abstractNumId w:val="18"/>
  </w:num>
  <w:num w:numId="6">
    <w:abstractNumId w:val="10"/>
  </w:num>
  <w:num w:numId="7">
    <w:abstractNumId w:val="43"/>
  </w:num>
  <w:num w:numId="8">
    <w:abstractNumId w:val="40"/>
  </w:num>
  <w:num w:numId="9">
    <w:abstractNumId w:val="38"/>
  </w:num>
  <w:num w:numId="10">
    <w:abstractNumId w:val="25"/>
  </w:num>
  <w:num w:numId="11">
    <w:abstractNumId w:val="16"/>
  </w:num>
  <w:num w:numId="12">
    <w:abstractNumId w:val="4"/>
  </w:num>
  <w:num w:numId="13">
    <w:abstractNumId w:val="3"/>
  </w:num>
  <w:num w:numId="14">
    <w:abstractNumId w:val="20"/>
  </w:num>
  <w:num w:numId="15">
    <w:abstractNumId w:val="13"/>
  </w:num>
  <w:num w:numId="16">
    <w:abstractNumId w:val="44"/>
  </w:num>
  <w:num w:numId="17">
    <w:abstractNumId w:val="23"/>
  </w:num>
  <w:num w:numId="18">
    <w:abstractNumId w:val="42"/>
  </w:num>
  <w:num w:numId="19">
    <w:abstractNumId w:val="8"/>
  </w:num>
  <w:num w:numId="20">
    <w:abstractNumId w:val="12"/>
  </w:num>
  <w:num w:numId="21">
    <w:abstractNumId w:val="30"/>
  </w:num>
  <w:num w:numId="22">
    <w:abstractNumId w:val="36"/>
  </w:num>
  <w:num w:numId="23">
    <w:abstractNumId w:val="19"/>
  </w:num>
  <w:num w:numId="24">
    <w:abstractNumId w:val="32"/>
  </w:num>
  <w:num w:numId="25">
    <w:abstractNumId w:val="26"/>
  </w:num>
  <w:num w:numId="26">
    <w:abstractNumId w:val="33"/>
  </w:num>
  <w:num w:numId="27">
    <w:abstractNumId w:val="1"/>
  </w:num>
  <w:num w:numId="28">
    <w:abstractNumId w:val="22"/>
  </w:num>
  <w:num w:numId="29">
    <w:abstractNumId w:val="14"/>
  </w:num>
  <w:num w:numId="30">
    <w:abstractNumId w:val="9"/>
  </w:num>
  <w:num w:numId="31">
    <w:abstractNumId w:val="37"/>
  </w:num>
  <w:num w:numId="32">
    <w:abstractNumId w:val="28"/>
  </w:num>
  <w:num w:numId="33">
    <w:abstractNumId w:val="11"/>
  </w:num>
  <w:num w:numId="34">
    <w:abstractNumId w:val="35"/>
  </w:num>
  <w:num w:numId="35">
    <w:abstractNumId w:val="21"/>
  </w:num>
  <w:num w:numId="36">
    <w:abstractNumId w:val="7"/>
  </w:num>
  <w:num w:numId="37">
    <w:abstractNumId w:val="6"/>
  </w:num>
  <w:num w:numId="38">
    <w:abstractNumId w:val="29"/>
  </w:num>
  <w:num w:numId="39">
    <w:abstractNumId w:val="17"/>
  </w:num>
  <w:num w:numId="40">
    <w:abstractNumId w:val="39"/>
  </w:num>
  <w:num w:numId="41">
    <w:abstractNumId w:val="41"/>
  </w:num>
  <w:num w:numId="42">
    <w:abstractNumId w:val="24"/>
  </w:num>
  <w:num w:numId="43">
    <w:abstractNumId w:val="27"/>
  </w:num>
  <w:num w:numId="44">
    <w:abstractNumId w:val="31"/>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B5D"/>
    <w:rsid w:val="000073FB"/>
    <w:rsid w:val="00007C54"/>
    <w:rsid w:val="0001793B"/>
    <w:rsid w:val="00026D00"/>
    <w:rsid w:val="0004760B"/>
    <w:rsid w:val="00063F00"/>
    <w:rsid w:val="00084B84"/>
    <w:rsid w:val="00085A73"/>
    <w:rsid w:val="000A0C78"/>
    <w:rsid w:val="000B009C"/>
    <w:rsid w:val="000C709F"/>
    <w:rsid w:val="000D4631"/>
    <w:rsid w:val="000F385C"/>
    <w:rsid w:val="0010765E"/>
    <w:rsid w:val="00132B5A"/>
    <w:rsid w:val="001427E9"/>
    <w:rsid w:val="00157C0B"/>
    <w:rsid w:val="00160E5C"/>
    <w:rsid w:val="0018646A"/>
    <w:rsid w:val="001A70CD"/>
    <w:rsid w:val="001D16B2"/>
    <w:rsid w:val="001E5CA4"/>
    <w:rsid w:val="0021027A"/>
    <w:rsid w:val="00214CBC"/>
    <w:rsid w:val="00217A33"/>
    <w:rsid w:val="00241CAB"/>
    <w:rsid w:val="002425DD"/>
    <w:rsid w:val="0026189D"/>
    <w:rsid w:val="0028790E"/>
    <w:rsid w:val="00291D12"/>
    <w:rsid w:val="002A6C56"/>
    <w:rsid w:val="002E49B4"/>
    <w:rsid w:val="00313215"/>
    <w:rsid w:val="003220B3"/>
    <w:rsid w:val="00324D46"/>
    <w:rsid w:val="00361EDA"/>
    <w:rsid w:val="003A270D"/>
    <w:rsid w:val="003B34CA"/>
    <w:rsid w:val="003C25AB"/>
    <w:rsid w:val="003C74E7"/>
    <w:rsid w:val="003E2D8A"/>
    <w:rsid w:val="0044760E"/>
    <w:rsid w:val="00470BB2"/>
    <w:rsid w:val="00471C79"/>
    <w:rsid w:val="00483853"/>
    <w:rsid w:val="004C6E64"/>
    <w:rsid w:val="00520371"/>
    <w:rsid w:val="00530A8C"/>
    <w:rsid w:val="005312CF"/>
    <w:rsid w:val="00540D9D"/>
    <w:rsid w:val="00544501"/>
    <w:rsid w:val="005654EB"/>
    <w:rsid w:val="005910C9"/>
    <w:rsid w:val="005D3353"/>
    <w:rsid w:val="005E0B5D"/>
    <w:rsid w:val="005F5203"/>
    <w:rsid w:val="006312DD"/>
    <w:rsid w:val="00650414"/>
    <w:rsid w:val="00676A8F"/>
    <w:rsid w:val="00677AF8"/>
    <w:rsid w:val="00691EF3"/>
    <w:rsid w:val="00763A38"/>
    <w:rsid w:val="00766F20"/>
    <w:rsid w:val="0078180D"/>
    <w:rsid w:val="00782C16"/>
    <w:rsid w:val="00790A56"/>
    <w:rsid w:val="00793EA8"/>
    <w:rsid w:val="007A00CA"/>
    <w:rsid w:val="007C73A8"/>
    <w:rsid w:val="007E700B"/>
    <w:rsid w:val="00847915"/>
    <w:rsid w:val="008579D5"/>
    <w:rsid w:val="00861BCC"/>
    <w:rsid w:val="00886BF5"/>
    <w:rsid w:val="00895736"/>
    <w:rsid w:val="008A3551"/>
    <w:rsid w:val="008C6171"/>
    <w:rsid w:val="008D71D7"/>
    <w:rsid w:val="008E1A16"/>
    <w:rsid w:val="008E21A6"/>
    <w:rsid w:val="009032BF"/>
    <w:rsid w:val="009100B1"/>
    <w:rsid w:val="009104F4"/>
    <w:rsid w:val="00910802"/>
    <w:rsid w:val="00935B81"/>
    <w:rsid w:val="00940B46"/>
    <w:rsid w:val="00964024"/>
    <w:rsid w:val="009E3E2A"/>
    <w:rsid w:val="00A126F7"/>
    <w:rsid w:val="00A13EF4"/>
    <w:rsid w:val="00A14C7C"/>
    <w:rsid w:val="00A86A78"/>
    <w:rsid w:val="00AB3EB9"/>
    <w:rsid w:val="00AD1940"/>
    <w:rsid w:val="00AF1896"/>
    <w:rsid w:val="00AF1EF3"/>
    <w:rsid w:val="00B00699"/>
    <w:rsid w:val="00B15EDA"/>
    <w:rsid w:val="00B242EB"/>
    <w:rsid w:val="00B90AFC"/>
    <w:rsid w:val="00BC1D9E"/>
    <w:rsid w:val="00C22BC1"/>
    <w:rsid w:val="00C307AE"/>
    <w:rsid w:val="00C570E2"/>
    <w:rsid w:val="00C63EA4"/>
    <w:rsid w:val="00C77473"/>
    <w:rsid w:val="00CB1282"/>
    <w:rsid w:val="00CB65F2"/>
    <w:rsid w:val="00CE50A4"/>
    <w:rsid w:val="00D111AD"/>
    <w:rsid w:val="00D3104D"/>
    <w:rsid w:val="00DC2D04"/>
    <w:rsid w:val="00DC7C24"/>
    <w:rsid w:val="00DF51B8"/>
    <w:rsid w:val="00E10178"/>
    <w:rsid w:val="00EE3CF0"/>
    <w:rsid w:val="00EE48FF"/>
    <w:rsid w:val="00F007B4"/>
    <w:rsid w:val="00F21C97"/>
    <w:rsid w:val="00F73E71"/>
    <w:rsid w:val="00F754CA"/>
    <w:rsid w:val="00F81DD2"/>
    <w:rsid w:val="00F9119F"/>
    <w:rsid w:val="00FA7C53"/>
    <w:rsid w:val="00FC4F5D"/>
    <w:rsid w:val="00FE3D3F"/>
    <w:rsid w:val="00FF2D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7B40"/>
  <w15:chartTrackingRefBased/>
  <w15:docId w15:val="{0D71184E-112B-4161-93A4-7E77141A9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51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0A8C"/>
    <w:pPr>
      <w:keepNext/>
      <w:keepLines/>
      <w:numPr>
        <w:numId w:val="32"/>
      </w:numPr>
      <w:spacing w:before="120" w:after="24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DF51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List Paragraph1,List Paragraph11,Normal bullet 21,List Paragraph111,Bullet list1,Numbered List,Paragraph,Bullet point 1,Paragraphe de liste PBLH,Graph &amp; Table tite,Bullets,List Paragraph (numbered (a)),Dot pt"/>
    <w:basedOn w:val="Normal"/>
    <w:link w:val="ListParagraphChar"/>
    <w:uiPriority w:val="34"/>
    <w:qFormat/>
    <w:rsid w:val="005E0B5D"/>
    <w:pPr>
      <w:ind w:left="720"/>
      <w:contextualSpacing/>
    </w:pPr>
  </w:style>
  <w:style w:type="table" w:styleId="TableGrid">
    <w:name w:val="Table Grid"/>
    <w:basedOn w:val="TableNormal"/>
    <w:uiPriority w:val="39"/>
    <w:rsid w:val="005E0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bullet 2 Char,Bullet list Char,List Paragraph1 Char,List Paragraph11 Char,Normal bullet 21 Char,List Paragraph111 Char,Bullet list1 Char,Numbered List Char,Paragraph Char,Bullet point 1 Char,Paragraphe de liste PBLH Char"/>
    <w:link w:val="ListParagraph"/>
    <w:uiPriority w:val="34"/>
    <w:qFormat/>
    <w:rsid w:val="00D111AD"/>
  </w:style>
  <w:style w:type="character" w:customStyle="1" w:styleId="Heading1Char">
    <w:name w:val="Heading 1 Char"/>
    <w:basedOn w:val="DefaultParagraphFont"/>
    <w:link w:val="Heading1"/>
    <w:uiPriority w:val="9"/>
    <w:rsid w:val="00DF51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30A8C"/>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DF51B8"/>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CB65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65F2"/>
    <w:rPr>
      <w:sz w:val="20"/>
      <w:szCs w:val="20"/>
    </w:rPr>
  </w:style>
  <w:style w:type="character" w:styleId="FootnoteReference">
    <w:name w:val="footnote reference"/>
    <w:basedOn w:val="DefaultParagraphFont"/>
    <w:uiPriority w:val="99"/>
    <w:semiHidden/>
    <w:unhideWhenUsed/>
    <w:rsid w:val="00CB65F2"/>
    <w:rPr>
      <w:vertAlign w:val="superscript"/>
    </w:rPr>
  </w:style>
  <w:style w:type="paragraph" w:styleId="Header">
    <w:name w:val="header"/>
    <w:basedOn w:val="Normal"/>
    <w:link w:val="HeaderChar"/>
    <w:uiPriority w:val="99"/>
    <w:unhideWhenUsed/>
    <w:rsid w:val="00CB65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5F2"/>
  </w:style>
  <w:style w:type="paragraph" w:styleId="Footer">
    <w:name w:val="footer"/>
    <w:basedOn w:val="Normal"/>
    <w:link w:val="FooterChar"/>
    <w:uiPriority w:val="99"/>
    <w:unhideWhenUsed/>
    <w:rsid w:val="00CB65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5F2"/>
  </w:style>
  <w:style w:type="character" w:styleId="CommentReference">
    <w:name w:val="annotation reference"/>
    <w:basedOn w:val="DefaultParagraphFont"/>
    <w:uiPriority w:val="99"/>
    <w:semiHidden/>
    <w:unhideWhenUsed/>
    <w:rsid w:val="00540D9D"/>
    <w:rPr>
      <w:sz w:val="16"/>
      <w:szCs w:val="16"/>
    </w:rPr>
  </w:style>
  <w:style w:type="paragraph" w:styleId="CommentText">
    <w:name w:val="annotation text"/>
    <w:basedOn w:val="Normal"/>
    <w:link w:val="CommentTextChar"/>
    <w:uiPriority w:val="99"/>
    <w:semiHidden/>
    <w:unhideWhenUsed/>
    <w:rsid w:val="00540D9D"/>
    <w:pPr>
      <w:spacing w:line="240" w:lineRule="auto"/>
    </w:pPr>
    <w:rPr>
      <w:sz w:val="20"/>
      <w:szCs w:val="20"/>
    </w:rPr>
  </w:style>
  <w:style w:type="character" w:customStyle="1" w:styleId="CommentTextChar">
    <w:name w:val="Comment Text Char"/>
    <w:basedOn w:val="DefaultParagraphFont"/>
    <w:link w:val="CommentText"/>
    <w:uiPriority w:val="99"/>
    <w:semiHidden/>
    <w:rsid w:val="00540D9D"/>
    <w:rPr>
      <w:sz w:val="20"/>
      <w:szCs w:val="20"/>
    </w:rPr>
  </w:style>
  <w:style w:type="paragraph" w:styleId="CommentSubject">
    <w:name w:val="annotation subject"/>
    <w:basedOn w:val="CommentText"/>
    <w:next w:val="CommentText"/>
    <w:link w:val="CommentSubjectChar"/>
    <w:uiPriority w:val="99"/>
    <w:semiHidden/>
    <w:unhideWhenUsed/>
    <w:rsid w:val="00540D9D"/>
    <w:rPr>
      <w:b/>
      <w:bCs/>
    </w:rPr>
  </w:style>
  <w:style w:type="character" w:customStyle="1" w:styleId="CommentSubjectChar">
    <w:name w:val="Comment Subject Char"/>
    <w:basedOn w:val="CommentTextChar"/>
    <w:link w:val="CommentSubject"/>
    <w:uiPriority w:val="99"/>
    <w:semiHidden/>
    <w:rsid w:val="00540D9D"/>
    <w:rPr>
      <w:b/>
      <w:bCs/>
      <w:sz w:val="20"/>
      <w:szCs w:val="20"/>
    </w:rPr>
  </w:style>
  <w:style w:type="paragraph" w:styleId="BalloonText">
    <w:name w:val="Balloon Text"/>
    <w:basedOn w:val="Normal"/>
    <w:link w:val="BalloonTextChar"/>
    <w:uiPriority w:val="99"/>
    <w:semiHidden/>
    <w:unhideWhenUsed/>
    <w:rsid w:val="00540D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D9D"/>
    <w:rPr>
      <w:rFonts w:ascii="Segoe UI" w:hAnsi="Segoe UI" w:cs="Segoe UI"/>
      <w:sz w:val="18"/>
      <w:szCs w:val="18"/>
    </w:rPr>
  </w:style>
  <w:style w:type="character" w:styleId="Hyperlink">
    <w:name w:val="Hyperlink"/>
    <w:basedOn w:val="DefaultParagraphFont"/>
    <w:uiPriority w:val="99"/>
    <w:unhideWhenUsed/>
    <w:rsid w:val="00964024"/>
    <w:rPr>
      <w:color w:val="0563C1" w:themeColor="hyperlink"/>
      <w:u w:val="single"/>
    </w:rPr>
  </w:style>
  <w:style w:type="character" w:styleId="UnresolvedMention">
    <w:name w:val="Unresolved Mention"/>
    <w:basedOn w:val="DefaultParagraphFont"/>
    <w:uiPriority w:val="99"/>
    <w:semiHidden/>
    <w:unhideWhenUsed/>
    <w:rsid w:val="0096402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arai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E14FB-89C9-46FD-97EB-9E17978CD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2298</Words>
  <Characters>13103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Barnett</dc:creator>
  <cp:keywords/>
  <dc:description/>
  <cp:lastModifiedBy>Robert Stryk</cp:lastModifiedBy>
  <cp:revision>2</cp:revision>
  <dcterms:created xsi:type="dcterms:W3CDTF">2019-12-31T09:18:00Z</dcterms:created>
  <dcterms:modified xsi:type="dcterms:W3CDTF">2019-12-31T09:18:00Z</dcterms:modified>
</cp:coreProperties>
</file>