
<file path=[Content_Types].xml><?xml version="1.0" encoding="utf-8"?>
<Types xmlns="http://schemas.openxmlformats.org/package/2006/content-types">
  <Default Extension="emf" ContentType="image/x-emf"/>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04DBB0" w14:textId="77777777" w:rsidR="00E0522B" w:rsidRPr="000F455C" w:rsidRDefault="00E0522B" w:rsidP="00954F2D">
      <w:pPr>
        <w:shd w:val="clear" w:color="auto" w:fill="B4C6E7" w:themeFill="accent1" w:themeFillTint="66"/>
        <w:rPr>
          <w:rFonts w:ascii="Gadugi" w:hAnsi="Gadugi"/>
          <w:b/>
          <w:sz w:val="20"/>
          <w:szCs w:val="20"/>
          <w:lang w:val="es-CO"/>
        </w:rPr>
      </w:pPr>
      <w:r w:rsidRPr="000F455C">
        <w:rPr>
          <w:rFonts w:ascii="Gadugi" w:hAnsi="Gadugi"/>
          <w:b/>
          <w:sz w:val="20"/>
          <w:szCs w:val="20"/>
          <w:lang w:val="es-CO"/>
        </w:rPr>
        <w:t>INFORMACIÓN BÁSICA</w:t>
      </w:r>
    </w:p>
    <w:p w14:paraId="1F6CE0C2" w14:textId="77777777" w:rsidR="00E0522B" w:rsidRPr="000F455C" w:rsidRDefault="00E0522B" w:rsidP="00E7268C">
      <w:pPr>
        <w:rPr>
          <w:rFonts w:ascii="Gadugi" w:hAnsi="Gadugi"/>
          <w:sz w:val="20"/>
          <w:szCs w:val="20"/>
          <w:lang w:val="es-CO"/>
        </w:rPr>
      </w:pPr>
    </w:p>
    <w:p w14:paraId="2EF72295" w14:textId="77777777" w:rsidR="00E0522B" w:rsidRPr="000F455C" w:rsidRDefault="00E0522B" w:rsidP="000A267B">
      <w:pPr>
        <w:rPr>
          <w:rFonts w:ascii="Gadugi" w:hAnsi="Gadugi"/>
          <w:sz w:val="20"/>
          <w:szCs w:val="20"/>
          <w:lang w:val="es-CO"/>
        </w:rPr>
      </w:pPr>
      <w:r w:rsidRPr="000F455C">
        <w:rPr>
          <w:rFonts w:ascii="Gadugi" w:hAnsi="Gadugi"/>
          <w:sz w:val="20"/>
          <w:szCs w:val="20"/>
          <w:lang w:val="es-CO"/>
        </w:rPr>
        <w:t>Título de la evaluación:</w:t>
      </w:r>
      <w:r w:rsidR="00954F2D" w:rsidRPr="000F455C">
        <w:rPr>
          <w:rFonts w:ascii="Gadugi" w:hAnsi="Gadugi"/>
          <w:sz w:val="20"/>
          <w:szCs w:val="20"/>
          <w:lang w:val="es-CO"/>
        </w:rPr>
        <w:t xml:space="preserve"> </w:t>
      </w:r>
      <w:r w:rsidR="00876369">
        <w:rPr>
          <w:rFonts w:ascii="Gadugi" w:hAnsi="Gadugi"/>
          <w:sz w:val="20"/>
          <w:szCs w:val="20"/>
          <w:lang w:val="es-CO"/>
        </w:rPr>
        <w:t>Evaluación de la estrategia de entrega de efectivo no condicionado como respuesta a la emergencia por la migración de ciudadanos venezolanos</w:t>
      </w:r>
    </w:p>
    <w:p w14:paraId="59F67922" w14:textId="1F7E86E2" w:rsidR="00E0522B" w:rsidRPr="000F455C" w:rsidRDefault="00E0522B" w:rsidP="000A267B">
      <w:pPr>
        <w:rPr>
          <w:rFonts w:ascii="Gadugi" w:hAnsi="Gadugi"/>
          <w:sz w:val="20"/>
          <w:szCs w:val="20"/>
          <w:lang w:val="es-CO"/>
        </w:rPr>
      </w:pPr>
      <w:r w:rsidRPr="000F455C">
        <w:rPr>
          <w:rFonts w:ascii="Gadugi" w:hAnsi="Gadugi"/>
          <w:sz w:val="20"/>
          <w:szCs w:val="20"/>
          <w:lang w:val="es-CO"/>
        </w:rPr>
        <w:t>Oficina</w:t>
      </w:r>
      <w:r w:rsidR="00AA2329" w:rsidRPr="000F455C">
        <w:rPr>
          <w:rFonts w:ascii="Gadugi" w:hAnsi="Gadugi"/>
          <w:sz w:val="20"/>
          <w:szCs w:val="20"/>
          <w:lang w:val="es-CO"/>
        </w:rPr>
        <w:t>:</w:t>
      </w:r>
      <w:r w:rsidR="00954F2D" w:rsidRPr="000F455C">
        <w:rPr>
          <w:rFonts w:ascii="Gadugi" w:hAnsi="Gadugi"/>
          <w:sz w:val="20"/>
          <w:szCs w:val="20"/>
          <w:lang w:val="es-CO"/>
        </w:rPr>
        <w:t xml:space="preserve"> </w:t>
      </w:r>
      <w:r w:rsidR="005936C1">
        <w:rPr>
          <w:rFonts w:ascii="Gadugi" w:hAnsi="Gadugi"/>
          <w:sz w:val="20"/>
          <w:szCs w:val="20"/>
          <w:lang w:val="es-CO"/>
        </w:rPr>
        <w:t xml:space="preserve">UNICEF </w:t>
      </w:r>
      <w:r w:rsidR="00EC4845">
        <w:rPr>
          <w:rFonts w:ascii="Gadugi" w:hAnsi="Gadugi"/>
          <w:sz w:val="20"/>
          <w:szCs w:val="20"/>
          <w:lang w:val="es-CO"/>
        </w:rPr>
        <w:t>Ecuador</w:t>
      </w:r>
    </w:p>
    <w:p w14:paraId="5F91E05F" w14:textId="77777777" w:rsidR="00954F2D" w:rsidRPr="000F455C" w:rsidRDefault="00954F2D" w:rsidP="000A267B">
      <w:pPr>
        <w:rPr>
          <w:rFonts w:ascii="Gadugi" w:hAnsi="Gadugi"/>
          <w:sz w:val="20"/>
          <w:szCs w:val="20"/>
          <w:lang w:val="es-CO"/>
        </w:rPr>
      </w:pPr>
      <w:r w:rsidRPr="000F455C">
        <w:rPr>
          <w:rFonts w:ascii="Gadugi" w:hAnsi="Gadugi"/>
          <w:sz w:val="20"/>
          <w:szCs w:val="20"/>
          <w:lang w:val="es-CO"/>
        </w:rPr>
        <w:t xml:space="preserve">Fecha: </w:t>
      </w:r>
      <w:r w:rsidR="00B84130">
        <w:rPr>
          <w:rFonts w:ascii="Gadugi" w:hAnsi="Gadugi"/>
          <w:sz w:val="20"/>
          <w:szCs w:val="20"/>
          <w:lang w:val="es-CO"/>
        </w:rPr>
        <w:t>15 de agosto</w:t>
      </w:r>
      <w:r w:rsidR="00876369">
        <w:rPr>
          <w:rFonts w:ascii="Gadugi" w:hAnsi="Gadugi"/>
          <w:sz w:val="20"/>
          <w:szCs w:val="20"/>
          <w:lang w:val="es-CO"/>
        </w:rPr>
        <w:t xml:space="preserve"> </w:t>
      </w:r>
      <w:r w:rsidR="00B84130">
        <w:rPr>
          <w:rFonts w:ascii="Gadugi" w:hAnsi="Gadugi"/>
          <w:sz w:val="20"/>
          <w:szCs w:val="20"/>
          <w:lang w:val="es-CO"/>
        </w:rPr>
        <w:t xml:space="preserve">de 2019 </w:t>
      </w:r>
      <w:r w:rsidR="00876369">
        <w:rPr>
          <w:rFonts w:ascii="Gadugi" w:hAnsi="Gadugi"/>
          <w:sz w:val="20"/>
          <w:szCs w:val="20"/>
          <w:lang w:val="es-CO"/>
        </w:rPr>
        <w:t xml:space="preserve">al 15 de </w:t>
      </w:r>
      <w:r w:rsidR="00B84130">
        <w:rPr>
          <w:rFonts w:ascii="Gadugi" w:hAnsi="Gadugi"/>
          <w:sz w:val="20"/>
          <w:szCs w:val="20"/>
          <w:lang w:val="es-CO"/>
        </w:rPr>
        <w:t>enero 2020</w:t>
      </w:r>
    </w:p>
    <w:p w14:paraId="7A59803D" w14:textId="77777777" w:rsidR="00AA2329" w:rsidRPr="000F455C" w:rsidRDefault="00AA2329" w:rsidP="000A267B">
      <w:pPr>
        <w:rPr>
          <w:rFonts w:ascii="Gadugi" w:hAnsi="Gadugi"/>
          <w:sz w:val="20"/>
          <w:szCs w:val="20"/>
          <w:lang w:val="es-CO"/>
        </w:rPr>
      </w:pPr>
      <w:r w:rsidRPr="000F455C">
        <w:rPr>
          <w:rFonts w:ascii="Gadugi" w:hAnsi="Gadugi"/>
          <w:sz w:val="20"/>
          <w:szCs w:val="20"/>
          <w:lang w:val="es-CO"/>
        </w:rPr>
        <w:t xml:space="preserve">Tipo de consultoría: </w:t>
      </w:r>
    </w:p>
    <w:p w14:paraId="56999B4C" w14:textId="77777777" w:rsidR="00AA2329" w:rsidRPr="000F455C" w:rsidRDefault="00FB7439" w:rsidP="000A267B">
      <w:pPr>
        <w:rPr>
          <w:rFonts w:ascii="Gadugi" w:hAnsi="Gadugi"/>
          <w:sz w:val="20"/>
          <w:szCs w:val="20"/>
          <w:lang w:val="es-CO"/>
        </w:rPr>
      </w:pPr>
      <w:sdt>
        <w:sdtPr>
          <w:rPr>
            <w:rFonts w:ascii="Gadugi" w:hAnsi="Gadugi"/>
            <w:sz w:val="20"/>
            <w:szCs w:val="20"/>
            <w:lang w:val="es-CO"/>
          </w:rPr>
          <w:id w:val="914362560"/>
          <w14:checkbox>
            <w14:checked w14:val="0"/>
            <w14:checkedState w14:val="2612" w14:font="MS Gothic"/>
            <w14:uncheckedState w14:val="2610" w14:font="MS Gothic"/>
          </w14:checkbox>
        </w:sdtPr>
        <w:sdtEndPr/>
        <w:sdtContent>
          <w:r w:rsidR="00AA2329" w:rsidRPr="000F455C">
            <w:rPr>
              <w:rFonts w:ascii="Segoe UI Symbol" w:eastAsia="MS Gothic" w:hAnsi="Segoe UI Symbol" w:cs="Segoe UI Symbol"/>
              <w:sz w:val="20"/>
              <w:szCs w:val="20"/>
              <w:lang w:val="es-CO"/>
            </w:rPr>
            <w:t>☐</w:t>
          </w:r>
        </w:sdtContent>
      </w:sdt>
      <w:r w:rsidR="00AA2329" w:rsidRPr="000F455C">
        <w:rPr>
          <w:rFonts w:ascii="Gadugi" w:hAnsi="Gadugi"/>
          <w:sz w:val="20"/>
          <w:szCs w:val="20"/>
          <w:lang w:val="es-CO"/>
        </w:rPr>
        <w:t xml:space="preserve"> Consultoría Individual</w:t>
      </w:r>
    </w:p>
    <w:p w14:paraId="5DE78541" w14:textId="77777777" w:rsidR="00AA2329" w:rsidRPr="000F455C" w:rsidRDefault="00FB7439" w:rsidP="000A267B">
      <w:pPr>
        <w:rPr>
          <w:rFonts w:ascii="Gadugi" w:hAnsi="Gadugi"/>
          <w:sz w:val="20"/>
          <w:szCs w:val="20"/>
          <w:lang w:val="es-CO"/>
        </w:rPr>
      </w:pPr>
      <w:sdt>
        <w:sdtPr>
          <w:rPr>
            <w:rFonts w:ascii="Gadugi" w:hAnsi="Gadugi"/>
            <w:sz w:val="20"/>
            <w:szCs w:val="20"/>
            <w:lang w:val="es-CO"/>
          </w:rPr>
          <w:id w:val="-198162141"/>
          <w14:checkbox>
            <w14:checked w14:val="1"/>
            <w14:checkedState w14:val="2612" w14:font="MS Gothic"/>
            <w14:uncheckedState w14:val="2610" w14:font="MS Gothic"/>
          </w14:checkbox>
        </w:sdtPr>
        <w:sdtEndPr/>
        <w:sdtContent>
          <w:r w:rsidR="00EC4845">
            <w:rPr>
              <w:rFonts w:ascii="MS Gothic" w:eastAsia="MS Gothic" w:hAnsi="MS Gothic" w:hint="eastAsia"/>
              <w:sz w:val="20"/>
              <w:szCs w:val="20"/>
              <w:lang w:val="es-CO"/>
            </w:rPr>
            <w:t>☒</w:t>
          </w:r>
        </w:sdtContent>
      </w:sdt>
      <w:r w:rsidR="00AA2329" w:rsidRPr="000F455C">
        <w:rPr>
          <w:rFonts w:ascii="Gadugi" w:hAnsi="Gadugi"/>
          <w:sz w:val="20"/>
          <w:szCs w:val="20"/>
          <w:lang w:val="es-CO"/>
        </w:rPr>
        <w:t xml:space="preserve"> Contrato Institucional</w:t>
      </w:r>
    </w:p>
    <w:p w14:paraId="31B804AA" w14:textId="77777777" w:rsidR="003130F3" w:rsidRPr="000F455C" w:rsidRDefault="003130F3" w:rsidP="00E7268C">
      <w:pPr>
        <w:rPr>
          <w:rFonts w:ascii="Gadugi" w:hAnsi="Gadugi"/>
          <w:sz w:val="20"/>
          <w:szCs w:val="20"/>
          <w:lang w:val="es-CO"/>
        </w:rPr>
      </w:pPr>
    </w:p>
    <w:p w14:paraId="7B97BE61" w14:textId="77777777" w:rsidR="00E0522B" w:rsidRPr="000F455C" w:rsidRDefault="00AA2329" w:rsidP="00EB6B89">
      <w:pPr>
        <w:pStyle w:val="ListParagraph"/>
        <w:numPr>
          <w:ilvl w:val="0"/>
          <w:numId w:val="19"/>
        </w:numPr>
        <w:shd w:val="clear" w:color="auto" w:fill="B4C6E7" w:themeFill="accent1" w:themeFillTint="66"/>
        <w:rPr>
          <w:rFonts w:ascii="Gadugi" w:hAnsi="Gadugi"/>
          <w:b/>
          <w:sz w:val="20"/>
          <w:szCs w:val="20"/>
          <w:lang w:val="es-CO"/>
        </w:rPr>
      </w:pPr>
      <w:bookmarkStart w:id="0" w:name="_Hlk796031"/>
      <w:r w:rsidRPr="000F455C">
        <w:rPr>
          <w:rFonts w:ascii="Gadugi" w:hAnsi="Gadugi"/>
          <w:b/>
          <w:sz w:val="20"/>
          <w:szCs w:val="20"/>
          <w:lang w:val="es-CO"/>
        </w:rPr>
        <w:t>ANTECEDENTES/CONTEXTO</w:t>
      </w:r>
    </w:p>
    <w:bookmarkEnd w:id="0"/>
    <w:p w14:paraId="076F7A2A" w14:textId="77777777" w:rsidR="00CA40AE" w:rsidRPr="00CA40AE" w:rsidRDefault="00CA40AE" w:rsidP="00CA40AE">
      <w:pPr>
        <w:jc w:val="both"/>
        <w:rPr>
          <w:rFonts w:ascii="Gadugi" w:hAnsi="Gadugi"/>
          <w:sz w:val="20"/>
          <w:szCs w:val="20"/>
          <w:lang w:val="es-CO"/>
        </w:rPr>
      </w:pPr>
      <w:r w:rsidRPr="00CA40AE">
        <w:rPr>
          <w:rFonts w:ascii="Gadugi" w:hAnsi="Gadugi"/>
          <w:sz w:val="20"/>
          <w:szCs w:val="20"/>
          <w:lang w:val="es-CO"/>
        </w:rPr>
        <w:t>Se estima que, en el 2015, existían 244 millones de migrantes en el mundo, representando un 3% de la población total a nivel mundial</w:t>
      </w:r>
      <w:r w:rsidRPr="00CA40AE">
        <w:rPr>
          <w:rFonts w:ascii="Gadugi" w:hAnsi="Gadugi"/>
          <w:sz w:val="20"/>
          <w:szCs w:val="20"/>
          <w:vertAlign w:val="superscript"/>
          <w:lang w:val="es-CO"/>
        </w:rPr>
        <w:footnoteReference w:id="2"/>
      </w:r>
      <w:r w:rsidRPr="00CA40AE">
        <w:rPr>
          <w:rFonts w:ascii="Gadugi" w:hAnsi="Gadugi"/>
          <w:sz w:val="20"/>
          <w:szCs w:val="20"/>
          <w:lang w:val="es-CO"/>
        </w:rPr>
        <w:t>. Dentro de las fronteras latinoamericanas viven alrededor de 10 millones de inmigrantes, 423 mil refugiados y 30 mil solicitantes de asilo</w:t>
      </w:r>
      <w:r w:rsidRPr="00CA40AE">
        <w:rPr>
          <w:rFonts w:ascii="Gadugi" w:hAnsi="Gadugi"/>
          <w:sz w:val="20"/>
          <w:szCs w:val="20"/>
          <w:vertAlign w:val="superscript"/>
          <w:lang w:val="es-CO"/>
        </w:rPr>
        <w:footnoteReference w:id="3"/>
      </w:r>
      <w:r w:rsidRPr="00CA40AE">
        <w:rPr>
          <w:rFonts w:ascii="Gadugi" w:hAnsi="Gadugi"/>
          <w:sz w:val="20"/>
          <w:szCs w:val="20"/>
          <w:lang w:val="es-CO"/>
        </w:rPr>
        <w:t>. La diáspora latinoamericana, por su parte, alcanza casi los 30 millones en el mundo</w:t>
      </w:r>
      <w:r w:rsidRPr="00CA40AE">
        <w:rPr>
          <w:rFonts w:ascii="Gadugi" w:hAnsi="Gadugi"/>
          <w:sz w:val="20"/>
          <w:szCs w:val="20"/>
          <w:vertAlign w:val="superscript"/>
          <w:lang w:val="es-CO"/>
        </w:rPr>
        <w:footnoteReference w:id="4"/>
      </w:r>
      <w:r w:rsidRPr="00CA40AE">
        <w:rPr>
          <w:rFonts w:ascii="Gadugi" w:hAnsi="Gadugi"/>
          <w:sz w:val="20"/>
          <w:szCs w:val="20"/>
          <w:lang w:val="es-CO"/>
        </w:rPr>
        <w:t>.</w:t>
      </w:r>
    </w:p>
    <w:p w14:paraId="5AAE5886" w14:textId="77777777" w:rsidR="00CA40AE" w:rsidRPr="00CA40AE" w:rsidRDefault="00CA40AE" w:rsidP="00CA40AE">
      <w:pPr>
        <w:jc w:val="both"/>
        <w:rPr>
          <w:rFonts w:ascii="Gadugi" w:hAnsi="Gadugi"/>
          <w:sz w:val="20"/>
          <w:szCs w:val="20"/>
          <w:lang w:val="es-CO"/>
        </w:rPr>
      </w:pPr>
      <w:r w:rsidRPr="00CA40AE">
        <w:rPr>
          <w:rFonts w:ascii="Gadugi" w:hAnsi="Gadugi"/>
          <w:sz w:val="20"/>
          <w:szCs w:val="20"/>
          <w:lang w:val="es-CO"/>
        </w:rPr>
        <w:t xml:space="preserve"> </w:t>
      </w:r>
    </w:p>
    <w:p w14:paraId="6D870084" w14:textId="77777777" w:rsidR="00CA40AE" w:rsidRPr="00CA40AE" w:rsidRDefault="00CA40AE" w:rsidP="00CA40AE">
      <w:pPr>
        <w:jc w:val="both"/>
        <w:rPr>
          <w:rFonts w:ascii="Gadugi" w:hAnsi="Gadugi"/>
          <w:sz w:val="20"/>
          <w:szCs w:val="20"/>
          <w:lang w:val="es-CO"/>
        </w:rPr>
      </w:pPr>
      <w:r w:rsidRPr="00CA40AE">
        <w:rPr>
          <w:rFonts w:ascii="Gadugi" w:hAnsi="Gadugi"/>
          <w:sz w:val="20"/>
          <w:szCs w:val="20"/>
          <w:lang w:val="es-CO"/>
        </w:rPr>
        <w:t xml:space="preserve">En la actualidad, sin embargo, la dimensión de estos movimientos poblacionales contemporáneos está caracterizada por una nueva complejidad, diversidad y heterogeneidad. Esta variación no solamente se refleja a través de la configuración de países de origen, tránsito, destino y retorno, operando en simultáneo; sino también por sus formas y quienes migran.  Con relación a las formas, una característica particular que atraviesa a los flujos migratorios contemporáneos es el rápido crecimiento de la migración irregular, acompañado de un incremento de la violencia y de las redes de tráfico y trata, que manejan las rutas migratorias. </w:t>
      </w:r>
    </w:p>
    <w:p w14:paraId="6F2BC11C" w14:textId="77777777" w:rsidR="00CA40AE" w:rsidRPr="00CA40AE" w:rsidRDefault="00CA40AE" w:rsidP="00CA40AE">
      <w:pPr>
        <w:jc w:val="both"/>
        <w:rPr>
          <w:rFonts w:ascii="Gadugi" w:hAnsi="Gadugi"/>
          <w:sz w:val="20"/>
          <w:szCs w:val="20"/>
          <w:lang w:val="es-CO"/>
        </w:rPr>
      </w:pPr>
    </w:p>
    <w:p w14:paraId="7C9C446E" w14:textId="77777777" w:rsidR="00CA40AE" w:rsidRPr="00CA40AE" w:rsidRDefault="00CA40AE" w:rsidP="00CA40AE">
      <w:pPr>
        <w:jc w:val="both"/>
        <w:rPr>
          <w:rFonts w:ascii="Gadugi" w:hAnsi="Gadugi"/>
          <w:sz w:val="20"/>
          <w:szCs w:val="20"/>
          <w:lang w:val="es-CO"/>
        </w:rPr>
      </w:pPr>
      <w:r w:rsidRPr="00CA40AE">
        <w:rPr>
          <w:rFonts w:ascii="Gadugi" w:hAnsi="Gadugi"/>
          <w:sz w:val="20"/>
          <w:szCs w:val="20"/>
          <w:lang w:val="es-CO"/>
        </w:rPr>
        <w:t>En relación con la diversificación de los actores migratorios, en cambio, vemos como cada día, directa o indirectamente, la niñez y la adolescencia es cada vez más afectada por los procesos migratorios contemporáneos. De un lado están aquellos niños y niñas que se quedan en sus países de origen y por otro están aquellos que ya sea por procesos de reunificación familiar o porque huyen de la violencia, los conflictos armados, la persecución, los efectos de los desastres naturales, el cambio climático, la pobreza y la desigualdad emigran de sus países en búsqueda de protección. Hoy en día, el 13% de los migrantes internacionales son niños, niñas y adolescentes y uno de cada dos refugiados en el mundo tiene menos de 18 años</w:t>
      </w:r>
      <w:r w:rsidRPr="00CA40AE">
        <w:rPr>
          <w:rFonts w:ascii="Gadugi" w:hAnsi="Gadugi"/>
          <w:sz w:val="20"/>
          <w:szCs w:val="20"/>
          <w:vertAlign w:val="superscript"/>
          <w:lang w:val="es-CO"/>
        </w:rPr>
        <w:footnoteReference w:id="5"/>
      </w:r>
      <w:r w:rsidRPr="00CA40AE">
        <w:rPr>
          <w:rFonts w:ascii="Gadugi" w:hAnsi="Gadugi"/>
          <w:sz w:val="20"/>
          <w:szCs w:val="20"/>
          <w:lang w:val="es-CO"/>
        </w:rPr>
        <w:t>. América Latina y el Caribe, son la segunda y tercera región en el mundo que mayor proporción de niños, niñas migrantes y refugiados tiene, respectivamente, con relación a la población total migrante y refugiada</w:t>
      </w:r>
      <w:r w:rsidRPr="00CA40AE">
        <w:rPr>
          <w:rFonts w:ascii="Gadugi" w:hAnsi="Gadugi"/>
          <w:sz w:val="20"/>
          <w:szCs w:val="20"/>
          <w:vertAlign w:val="superscript"/>
          <w:lang w:val="es-CO"/>
        </w:rPr>
        <w:footnoteReference w:id="6"/>
      </w:r>
      <w:r w:rsidRPr="00CA40AE">
        <w:rPr>
          <w:rFonts w:ascii="Gadugi" w:hAnsi="Gadugi"/>
          <w:sz w:val="20"/>
          <w:szCs w:val="20"/>
          <w:lang w:val="es-CO"/>
        </w:rPr>
        <w:t>. Así también, la niñez y la adolescencia representan la mitad de las víctimas en el tráfico de migrantes detectadas en la región</w:t>
      </w:r>
      <w:r w:rsidRPr="00CA40AE">
        <w:rPr>
          <w:rFonts w:ascii="Gadugi" w:hAnsi="Gadugi"/>
          <w:sz w:val="20"/>
          <w:szCs w:val="20"/>
          <w:vertAlign w:val="superscript"/>
          <w:lang w:val="es-CO"/>
        </w:rPr>
        <w:footnoteReference w:id="7"/>
      </w:r>
      <w:r w:rsidRPr="00CA40AE">
        <w:rPr>
          <w:rFonts w:ascii="Gadugi" w:hAnsi="Gadugi"/>
          <w:sz w:val="20"/>
          <w:szCs w:val="20"/>
          <w:lang w:val="es-CO"/>
        </w:rPr>
        <w:t xml:space="preserve">. </w:t>
      </w:r>
    </w:p>
    <w:p w14:paraId="11FA3A82" w14:textId="77777777" w:rsidR="00CA40AE" w:rsidRPr="00CA40AE" w:rsidRDefault="00CA40AE" w:rsidP="00CA40AE">
      <w:pPr>
        <w:jc w:val="both"/>
        <w:rPr>
          <w:rFonts w:ascii="Gadugi" w:hAnsi="Gadugi"/>
          <w:sz w:val="20"/>
          <w:szCs w:val="20"/>
          <w:lang w:val="es-CO"/>
        </w:rPr>
      </w:pPr>
    </w:p>
    <w:p w14:paraId="47A33B28" w14:textId="5D5CF104" w:rsidR="00882444" w:rsidRPr="00882444" w:rsidRDefault="00CA40AE" w:rsidP="00882444">
      <w:pPr>
        <w:jc w:val="both"/>
        <w:rPr>
          <w:rFonts w:ascii="Gadugi" w:hAnsi="Gadugi"/>
          <w:sz w:val="20"/>
          <w:szCs w:val="20"/>
          <w:lang w:val="es-CO"/>
        </w:rPr>
      </w:pPr>
      <w:r w:rsidRPr="00CA40AE">
        <w:rPr>
          <w:rFonts w:ascii="Gadugi" w:hAnsi="Gadugi"/>
          <w:sz w:val="20"/>
          <w:szCs w:val="20"/>
          <w:lang w:val="es-CO"/>
        </w:rPr>
        <w:t>Las difíciles situaciones estructurales y de violencia por las que atraviesa la República Bolivariana de Venezuela han provocado, en el último lustro, una crisis migratoria en la región</w:t>
      </w:r>
      <w:r w:rsidRPr="00CA40AE">
        <w:rPr>
          <w:rFonts w:ascii="Gadugi" w:hAnsi="Gadugi"/>
          <w:sz w:val="20"/>
          <w:szCs w:val="20"/>
          <w:vertAlign w:val="superscript"/>
          <w:lang w:val="es-CO"/>
        </w:rPr>
        <w:footnoteReference w:id="8"/>
      </w:r>
      <w:r w:rsidRPr="00CA40AE">
        <w:rPr>
          <w:rFonts w:ascii="Gadugi" w:hAnsi="Gadugi"/>
          <w:sz w:val="20"/>
          <w:szCs w:val="20"/>
          <w:lang w:val="es-CO"/>
        </w:rPr>
        <w:t xml:space="preserve">. El éxodo de miles </w:t>
      </w:r>
      <w:r w:rsidRPr="00CA40AE">
        <w:rPr>
          <w:rFonts w:ascii="Gadugi" w:hAnsi="Gadugi"/>
          <w:sz w:val="20"/>
          <w:szCs w:val="20"/>
          <w:lang w:val="es-CO"/>
        </w:rPr>
        <w:lastRenderedPageBreak/>
        <w:t xml:space="preserve">de niños, niñas, adolescentes, mujeres y hombres que han dejado Venezuela en búsqueda de nuevas oportunidades, ha implicado </w:t>
      </w:r>
      <w:r w:rsidRPr="00876369">
        <w:rPr>
          <w:rFonts w:ascii="Gadugi" w:hAnsi="Gadugi"/>
          <w:sz w:val="20"/>
          <w:szCs w:val="20"/>
          <w:lang w:val="es-CO"/>
        </w:rPr>
        <w:t>para los Estados y las sociedades sudamericanas, la configuración de países de tránsito y destino, una ola de migración irregular y una importante presencia de niñas, niños y adolescentes participando en los flujos migratorios. ACNUR estima que, a consecuencia de este éxodo, cerca de 2.6 millones de venezolanos viven fuera de su país</w:t>
      </w:r>
      <w:r w:rsidRPr="00876369">
        <w:rPr>
          <w:rFonts w:ascii="Gadugi" w:hAnsi="Gadugi"/>
          <w:sz w:val="20"/>
          <w:szCs w:val="20"/>
          <w:vertAlign w:val="superscript"/>
          <w:lang w:val="es-CO"/>
        </w:rPr>
        <w:footnoteReference w:id="9"/>
      </w:r>
      <w:r w:rsidRPr="00876369">
        <w:rPr>
          <w:rFonts w:ascii="Gadugi" w:hAnsi="Gadugi"/>
          <w:sz w:val="20"/>
          <w:szCs w:val="20"/>
          <w:lang w:val="es-CO"/>
        </w:rPr>
        <w:t xml:space="preserve">, siendo una cifra importante los niños, niñas y adolescentes. </w:t>
      </w:r>
      <w:r w:rsidR="00876369" w:rsidRPr="00876369">
        <w:rPr>
          <w:rFonts w:ascii="Gadugi" w:eastAsia="Times New Roman" w:hAnsi="Gadugi"/>
          <w:sz w:val="20"/>
          <w:szCs w:val="20"/>
          <w:lang w:val="es-CO"/>
        </w:rPr>
        <w:t xml:space="preserve">Los datos del Ministerio del Interior en Ecuador reportan que, entre el 2015 y abril del 2019, cerca de 1,080,181 personas de nacionalidad venezolana han ingresado al país por vía terrestre. Dentro de este número, se estima que un 23% son niñas, niños y adolescentes. </w:t>
      </w:r>
      <w:r w:rsidR="00882444" w:rsidRPr="00876369">
        <w:rPr>
          <w:rFonts w:ascii="Gadugi" w:hAnsi="Gadugi"/>
          <w:sz w:val="20"/>
          <w:szCs w:val="20"/>
          <w:lang w:val="es-CO"/>
        </w:rPr>
        <w:t>Además, Ecuador ya alberga al mayor grupo de refugiados reconocidos en América Latina, con aproximadamente 60,000 refugiados reconocidos, más de 175,000 solicitantes de asilo provenientes de Colombia (hasta 2018) y un flujo continuo de recién</w:t>
      </w:r>
      <w:r w:rsidR="00882444" w:rsidRPr="00882444">
        <w:rPr>
          <w:rFonts w:ascii="Gadugi" w:hAnsi="Gadugi"/>
          <w:sz w:val="20"/>
          <w:szCs w:val="20"/>
          <w:lang w:val="es-CO"/>
        </w:rPr>
        <w:t xml:space="preserve"> llegados en lo que va de 2019.</w:t>
      </w:r>
    </w:p>
    <w:p w14:paraId="5C2154A2" w14:textId="77777777" w:rsidR="00CA40AE" w:rsidRPr="00882444" w:rsidRDefault="00CA40AE" w:rsidP="00CA40AE">
      <w:pPr>
        <w:jc w:val="both"/>
        <w:rPr>
          <w:rFonts w:ascii="Gadugi" w:hAnsi="Gadugi"/>
          <w:sz w:val="20"/>
          <w:szCs w:val="20"/>
          <w:lang w:val="es-EC"/>
        </w:rPr>
      </w:pPr>
    </w:p>
    <w:p w14:paraId="05B8A24C" w14:textId="77777777" w:rsidR="00F4374C" w:rsidRDefault="00F4374C" w:rsidP="00F4374C">
      <w:pPr>
        <w:spacing w:before="120" w:after="120"/>
        <w:jc w:val="both"/>
        <w:rPr>
          <w:rFonts w:asciiTheme="majorHAnsi" w:hAnsiTheme="majorHAnsi" w:cstheme="majorHAnsi"/>
          <w:sz w:val="18"/>
          <w:szCs w:val="18"/>
          <w:lang w:val="es-EC"/>
        </w:rPr>
      </w:pPr>
      <w:r>
        <w:rPr>
          <w:rFonts w:ascii="Gadugi" w:hAnsi="Gadugi"/>
          <w:sz w:val="20"/>
          <w:szCs w:val="20"/>
          <w:lang w:val="es-CO"/>
        </w:rPr>
        <w:t xml:space="preserve">En este contexto, y en cumplimiento de su mandato, UNICEF Ecuador ha respondido a la emergencia por el flujo de ciudadanos venezolanos en el Ecuador desde las áreas de salud y nutrición, educación, protección e inclusión social a través de su accionar directo y a través de socios implementadores, en coordinación con el Gobierno Nacional. En este marco, la Oficina de País, junto con su socio implementador </w:t>
      </w:r>
      <w:r w:rsidR="00337DFD">
        <w:rPr>
          <w:rFonts w:ascii="Gadugi" w:hAnsi="Gadugi"/>
          <w:sz w:val="20"/>
          <w:szCs w:val="20"/>
          <w:lang w:val="es-CO"/>
        </w:rPr>
        <w:t>“Sociedad Hebrea de Ayuda para los Inmigrante”</w:t>
      </w:r>
      <w:r w:rsidR="00337DFD">
        <w:rPr>
          <w:rStyle w:val="FootnoteReference"/>
          <w:rFonts w:ascii="Gadugi" w:hAnsi="Gadugi"/>
          <w:sz w:val="20"/>
          <w:szCs w:val="20"/>
          <w:lang w:val="es-CO"/>
        </w:rPr>
        <w:footnoteReference w:id="10"/>
      </w:r>
      <w:r w:rsidR="00337DFD">
        <w:rPr>
          <w:rFonts w:ascii="Gadugi" w:hAnsi="Gadugi"/>
          <w:sz w:val="20"/>
          <w:szCs w:val="20"/>
          <w:lang w:val="es-CO"/>
        </w:rPr>
        <w:t xml:space="preserve"> (</w:t>
      </w:r>
      <w:r>
        <w:rPr>
          <w:rFonts w:ascii="Gadugi" w:hAnsi="Gadugi"/>
          <w:sz w:val="20"/>
          <w:szCs w:val="20"/>
          <w:lang w:val="es-CO"/>
        </w:rPr>
        <w:t>HIAS,</w:t>
      </w:r>
      <w:r w:rsidR="00337DFD">
        <w:rPr>
          <w:rFonts w:ascii="Gadugi" w:hAnsi="Gadugi"/>
          <w:sz w:val="20"/>
          <w:szCs w:val="20"/>
          <w:lang w:val="es-CO"/>
        </w:rPr>
        <w:t xml:space="preserve"> por sus siglas en Inglés)</w:t>
      </w:r>
      <w:r>
        <w:rPr>
          <w:rFonts w:ascii="Gadugi" w:hAnsi="Gadugi"/>
          <w:sz w:val="20"/>
          <w:szCs w:val="20"/>
          <w:lang w:val="es-CO"/>
        </w:rPr>
        <w:t xml:space="preserve"> desarrollaron una estrategia de respuesta a la migración de la población venezolana con dos intervenciones de entrega de efectivo no condicionada: la primera,</w:t>
      </w:r>
      <w:r w:rsidRPr="00B6756C">
        <w:rPr>
          <w:rFonts w:ascii="Gadugi" w:hAnsi="Gadugi"/>
          <w:sz w:val="20"/>
          <w:szCs w:val="20"/>
          <w:lang w:val="es-CO"/>
        </w:rPr>
        <w:t xml:space="preserve"> </w:t>
      </w:r>
      <w:r>
        <w:rPr>
          <w:rFonts w:ascii="Gadugi" w:hAnsi="Gadugi"/>
          <w:sz w:val="20"/>
          <w:szCs w:val="20"/>
          <w:lang w:val="es-CO"/>
        </w:rPr>
        <w:t xml:space="preserve">con la entrega de una transferencia no condicionada para el tránsito llamada CBI (por su siglas en Inglés de Cash </w:t>
      </w:r>
      <w:proofErr w:type="spellStart"/>
      <w:r>
        <w:rPr>
          <w:rFonts w:ascii="Gadugi" w:hAnsi="Gadugi"/>
          <w:sz w:val="20"/>
          <w:szCs w:val="20"/>
          <w:lang w:val="es-CO"/>
        </w:rPr>
        <w:t>Based</w:t>
      </w:r>
      <w:proofErr w:type="spellEnd"/>
      <w:r>
        <w:rPr>
          <w:rFonts w:ascii="Gadugi" w:hAnsi="Gadugi"/>
          <w:sz w:val="20"/>
          <w:szCs w:val="20"/>
          <w:lang w:val="es-CO"/>
        </w:rPr>
        <w:t xml:space="preserve"> </w:t>
      </w:r>
      <w:proofErr w:type="spellStart"/>
      <w:r>
        <w:rPr>
          <w:rFonts w:ascii="Gadugi" w:hAnsi="Gadugi"/>
          <w:sz w:val="20"/>
          <w:szCs w:val="20"/>
          <w:lang w:val="es-CO"/>
        </w:rPr>
        <w:t>Intervention</w:t>
      </w:r>
      <w:proofErr w:type="spellEnd"/>
      <w:r>
        <w:rPr>
          <w:rFonts w:ascii="Gadugi" w:hAnsi="Gadugi"/>
          <w:sz w:val="20"/>
          <w:szCs w:val="20"/>
          <w:lang w:val="es-CO"/>
        </w:rPr>
        <w:t xml:space="preserve">) y una transferencia no condicionada para aquellas familias que, en situación de vulnerabilidad, han decidido permanecer en el Ecuador: CBI de instalación.  Hasta el momento, entre estas dos modalidades, más de 2 mil familias se han beneficiado.  </w:t>
      </w:r>
    </w:p>
    <w:p w14:paraId="1736F01D" w14:textId="77777777" w:rsidR="00CA40AE" w:rsidRDefault="00CA40AE" w:rsidP="00CA40AE">
      <w:pPr>
        <w:jc w:val="both"/>
        <w:rPr>
          <w:rFonts w:asciiTheme="majorHAnsi" w:hAnsiTheme="majorHAnsi" w:cstheme="majorHAnsi"/>
          <w:sz w:val="18"/>
          <w:szCs w:val="18"/>
          <w:lang w:val="es-EC"/>
        </w:rPr>
      </w:pPr>
    </w:p>
    <w:p w14:paraId="31A64C59" w14:textId="77777777" w:rsidR="00B1403E" w:rsidRPr="00B1403E" w:rsidRDefault="00B1403E" w:rsidP="00B1403E">
      <w:pPr>
        <w:jc w:val="both"/>
        <w:rPr>
          <w:rFonts w:ascii="Gadugi" w:hAnsi="Gadugi"/>
          <w:sz w:val="20"/>
          <w:szCs w:val="20"/>
          <w:lang w:val="es-CO"/>
        </w:rPr>
      </w:pPr>
      <w:r w:rsidRPr="00B1403E">
        <w:rPr>
          <w:rFonts w:ascii="Gadugi" w:hAnsi="Gadugi"/>
          <w:sz w:val="20"/>
          <w:szCs w:val="20"/>
          <w:lang w:val="es-CO"/>
        </w:rPr>
        <w:t>El acceso a protección social para la población en movilidad humana, según la legislación ecuatoriana es parcial. Ésta no permite que la población extranjera si</w:t>
      </w:r>
      <w:r w:rsidR="00990002">
        <w:rPr>
          <w:rFonts w:ascii="Gadugi" w:hAnsi="Gadugi"/>
          <w:sz w:val="20"/>
          <w:szCs w:val="20"/>
          <w:lang w:val="es-CO"/>
        </w:rPr>
        <w:t>n</w:t>
      </w:r>
      <w:r w:rsidRPr="00B1403E">
        <w:rPr>
          <w:rFonts w:ascii="Gadugi" w:hAnsi="Gadugi"/>
          <w:sz w:val="20"/>
          <w:szCs w:val="20"/>
          <w:lang w:val="es-CO"/>
        </w:rPr>
        <w:t xml:space="preserve"> estatus legal de residente pueda acceder a los programas nacionales de transferencias monetarias. Sin embargo, la Constitución es garantista y a diferencia de otros países garantizan el derecho a servicios sociales como son: educación, salud y justicia. De ahí, la necesidad de diseñar e implementar esta </w:t>
      </w:r>
      <w:r>
        <w:rPr>
          <w:rFonts w:ascii="Gadugi" w:hAnsi="Gadugi"/>
          <w:sz w:val="20"/>
          <w:szCs w:val="20"/>
          <w:lang w:val="es-CO"/>
        </w:rPr>
        <w:t>estrategia</w:t>
      </w:r>
      <w:r w:rsidRPr="00B1403E">
        <w:rPr>
          <w:rFonts w:ascii="Gadugi" w:hAnsi="Gadugi"/>
          <w:sz w:val="20"/>
          <w:szCs w:val="20"/>
          <w:lang w:val="es-CO"/>
        </w:rPr>
        <w:t xml:space="preserve"> para atender a los </w:t>
      </w:r>
      <w:r>
        <w:rPr>
          <w:rFonts w:ascii="Gadugi" w:hAnsi="Gadugi"/>
          <w:sz w:val="20"/>
          <w:szCs w:val="20"/>
          <w:lang w:val="es-CO"/>
        </w:rPr>
        <w:t>niños</w:t>
      </w:r>
      <w:r w:rsidRPr="00B1403E">
        <w:rPr>
          <w:rFonts w:ascii="Gadugi" w:hAnsi="Gadugi"/>
          <w:sz w:val="20"/>
          <w:szCs w:val="20"/>
          <w:lang w:val="es-CO"/>
        </w:rPr>
        <w:t xml:space="preserve"> y </w:t>
      </w:r>
      <w:r>
        <w:rPr>
          <w:rFonts w:ascii="Gadugi" w:hAnsi="Gadugi"/>
          <w:sz w:val="20"/>
          <w:szCs w:val="20"/>
          <w:lang w:val="es-CO"/>
        </w:rPr>
        <w:t xml:space="preserve">adolescentes, </w:t>
      </w:r>
      <w:r w:rsidRPr="00B1403E">
        <w:rPr>
          <w:rFonts w:ascii="Gadugi" w:hAnsi="Gadugi"/>
          <w:sz w:val="20"/>
          <w:szCs w:val="20"/>
          <w:lang w:val="es-CO"/>
        </w:rPr>
        <w:t>sus familias provenientes de Venezuela y que se encuentran en situación de vulnerabilidad.</w:t>
      </w:r>
    </w:p>
    <w:p w14:paraId="53CBB491" w14:textId="77777777" w:rsidR="00B1403E" w:rsidRPr="00B1403E" w:rsidRDefault="00B1403E" w:rsidP="00B1403E">
      <w:pPr>
        <w:jc w:val="both"/>
        <w:rPr>
          <w:rFonts w:ascii="Gadugi" w:hAnsi="Gadugi"/>
          <w:sz w:val="20"/>
          <w:szCs w:val="20"/>
          <w:lang w:val="es-CO"/>
        </w:rPr>
      </w:pPr>
    </w:p>
    <w:p w14:paraId="48DB0E65" w14:textId="77777777" w:rsidR="00B1403E" w:rsidRPr="00B1403E" w:rsidRDefault="00990002" w:rsidP="00B1403E">
      <w:pPr>
        <w:jc w:val="both"/>
        <w:rPr>
          <w:rFonts w:ascii="Gadugi" w:hAnsi="Gadugi"/>
          <w:sz w:val="20"/>
          <w:szCs w:val="20"/>
          <w:lang w:val="es-CO"/>
        </w:rPr>
      </w:pPr>
      <w:r>
        <w:rPr>
          <w:rFonts w:ascii="Gadugi" w:hAnsi="Gadugi"/>
          <w:sz w:val="20"/>
          <w:szCs w:val="20"/>
          <w:lang w:val="es-CO"/>
        </w:rPr>
        <w:t>La estrategia de entrega de efectivo no condicionado</w:t>
      </w:r>
      <w:r w:rsidR="00B1403E">
        <w:rPr>
          <w:rFonts w:ascii="Gadugi" w:hAnsi="Gadugi"/>
          <w:sz w:val="20"/>
          <w:szCs w:val="20"/>
          <w:lang w:val="es-CO"/>
        </w:rPr>
        <w:t xml:space="preserve"> se encuentra alineada y coordinada</w:t>
      </w:r>
      <w:r w:rsidR="00B1403E" w:rsidRPr="00B1403E">
        <w:rPr>
          <w:rFonts w:ascii="Gadugi" w:hAnsi="Gadugi"/>
          <w:sz w:val="20"/>
          <w:szCs w:val="20"/>
          <w:lang w:val="es-CO"/>
        </w:rPr>
        <w:t xml:space="preserve"> con otras </w:t>
      </w:r>
      <w:r w:rsidR="00B1403E">
        <w:rPr>
          <w:rFonts w:ascii="Gadugi" w:hAnsi="Gadugi"/>
          <w:sz w:val="20"/>
          <w:szCs w:val="20"/>
          <w:lang w:val="es-CO"/>
        </w:rPr>
        <w:t>estrategias</w:t>
      </w:r>
      <w:r w:rsidR="00B1403E" w:rsidRPr="00B1403E">
        <w:rPr>
          <w:rFonts w:ascii="Gadugi" w:hAnsi="Gadugi"/>
          <w:sz w:val="20"/>
          <w:szCs w:val="20"/>
          <w:lang w:val="es-CO"/>
        </w:rPr>
        <w:t xml:space="preserve"> similares de las agencias del Sistema de Naciones Unidas, actuando cada una desde su mandato, pero complementando el apoyo para optimizar recursos. Así, con ACNUR y PMA se han definido conjuntamente criterios de vulnerabilidad, montos y su entrega a través de un mismo socio implementador.  </w:t>
      </w:r>
    </w:p>
    <w:p w14:paraId="16C40BDD" w14:textId="77777777" w:rsidR="00FB764D" w:rsidRDefault="00FB764D" w:rsidP="00CA40AE">
      <w:pPr>
        <w:jc w:val="both"/>
        <w:rPr>
          <w:rFonts w:asciiTheme="majorHAnsi" w:hAnsiTheme="majorHAnsi" w:cstheme="majorHAnsi"/>
          <w:sz w:val="18"/>
          <w:szCs w:val="18"/>
          <w:lang w:val="es-EC"/>
        </w:rPr>
      </w:pPr>
    </w:p>
    <w:p w14:paraId="7A07E896" w14:textId="77777777" w:rsidR="00D9280E" w:rsidRPr="006C5551" w:rsidRDefault="00D9280E" w:rsidP="00D9280E">
      <w:pPr>
        <w:jc w:val="both"/>
        <w:rPr>
          <w:rFonts w:asciiTheme="majorHAnsi" w:hAnsiTheme="majorHAnsi" w:cstheme="majorHAnsi"/>
          <w:sz w:val="18"/>
          <w:szCs w:val="18"/>
          <w:lang w:val="es-EC"/>
        </w:rPr>
      </w:pPr>
      <w:bookmarkStart w:id="1" w:name="_Hlk796566"/>
    </w:p>
    <w:p w14:paraId="1C72B163" w14:textId="77777777" w:rsidR="00D9280E" w:rsidRPr="000F455C" w:rsidRDefault="00D9280E" w:rsidP="00D9280E">
      <w:pPr>
        <w:pStyle w:val="ListParagraph"/>
        <w:numPr>
          <w:ilvl w:val="0"/>
          <w:numId w:val="19"/>
        </w:numPr>
        <w:shd w:val="clear" w:color="auto" w:fill="B4C6E7" w:themeFill="accent1" w:themeFillTint="66"/>
        <w:rPr>
          <w:rFonts w:ascii="Gadugi" w:hAnsi="Gadugi"/>
          <w:b/>
          <w:sz w:val="20"/>
          <w:szCs w:val="20"/>
          <w:lang w:val="es-CO"/>
        </w:rPr>
      </w:pPr>
      <w:r w:rsidRPr="000F455C">
        <w:rPr>
          <w:rFonts w:ascii="Gadugi" w:hAnsi="Gadugi"/>
          <w:b/>
          <w:sz w:val="20"/>
          <w:szCs w:val="20"/>
          <w:lang w:val="es-CO"/>
        </w:rPr>
        <w:t>OBJETO DE EVALUACIÓN (EL QUÉ)</w:t>
      </w:r>
    </w:p>
    <w:p w14:paraId="770BF635" w14:textId="64517E47" w:rsidR="00D9280E" w:rsidRDefault="00D9280E" w:rsidP="00D9280E">
      <w:pPr>
        <w:spacing w:before="120" w:after="120"/>
        <w:jc w:val="both"/>
        <w:rPr>
          <w:rFonts w:ascii="Gadugi" w:hAnsi="Gadugi" w:cs="Leelawadee UI Semilight"/>
          <w:sz w:val="20"/>
          <w:szCs w:val="20"/>
          <w:lang w:val="es-CO"/>
        </w:rPr>
      </w:pPr>
      <w:r>
        <w:rPr>
          <w:rFonts w:ascii="Gadugi" w:hAnsi="Gadugi" w:cs="Leelawadee UI Semilight"/>
          <w:sz w:val="20"/>
          <w:szCs w:val="20"/>
          <w:lang w:val="es-CO"/>
        </w:rPr>
        <w:t xml:space="preserve">El objeto de la evaluación es la estrategia de </w:t>
      </w:r>
      <w:r>
        <w:rPr>
          <w:rFonts w:ascii="Gadugi" w:hAnsi="Gadugi"/>
          <w:sz w:val="20"/>
          <w:szCs w:val="20"/>
          <w:lang w:val="es-CO"/>
        </w:rPr>
        <w:t xml:space="preserve">entrega de efectivo no condicionado, implementada </w:t>
      </w:r>
      <w:r w:rsidR="002B25DC">
        <w:rPr>
          <w:rFonts w:ascii="Gadugi" w:hAnsi="Gadugi"/>
          <w:sz w:val="20"/>
          <w:szCs w:val="20"/>
          <w:lang w:val="es-CO"/>
        </w:rPr>
        <w:t xml:space="preserve">directamente </w:t>
      </w:r>
      <w:r>
        <w:rPr>
          <w:rFonts w:ascii="Gadugi" w:hAnsi="Gadugi"/>
          <w:sz w:val="20"/>
          <w:szCs w:val="20"/>
          <w:lang w:val="es-CO"/>
        </w:rPr>
        <w:t>por</w:t>
      </w:r>
      <w:r w:rsidR="002B25DC">
        <w:rPr>
          <w:rFonts w:ascii="Gadugi" w:hAnsi="Gadugi"/>
          <w:sz w:val="20"/>
          <w:szCs w:val="20"/>
          <w:lang w:val="es-CO"/>
        </w:rPr>
        <w:t xml:space="preserve"> HIAS</w:t>
      </w:r>
      <w:r>
        <w:rPr>
          <w:rFonts w:ascii="Gadugi" w:hAnsi="Gadugi"/>
          <w:sz w:val="20"/>
          <w:szCs w:val="20"/>
          <w:lang w:val="es-CO"/>
        </w:rPr>
        <w:t xml:space="preserve"> que </w:t>
      </w:r>
      <w:r>
        <w:rPr>
          <w:rFonts w:ascii="Gadugi" w:hAnsi="Gadugi" w:cs="Leelawadee UI Semilight"/>
          <w:sz w:val="20"/>
          <w:szCs w:val="20"/>
          <w:lang w:val="es-CO"/>
        </w:rPr>
        <w:t>se compone de dos intervenciones: 1) CBI tránsito que se implementa en los puntos de inmigración Rumichaca, en Carchi, y San Miguel, en Sucumbíos, desde agosto 2018 y ha apoyado a 1,154 familias o adolescentes no acompañados o separados; 2) CBI instalación que se implementa en Quito, Guayaquil y Cuenca, principalmente, desde noviembre de 2018 y ha apoyado a 1,084 familias hasta el moment</w:t>
      </w:r>
      <w:r w:rsidRPr="00B1403E">
        <w:rPr>
          <w:rFonts w:ascii="Gadugi" w:hAnsi="Gadugi"/>
          <w:sz w:val="20"/>
          <w:szCs w:val="20"/>
          <w:lang w:val="es-CO"/>
        </w:rPr>
        <w:t>o</w:t>
      </w:r>
      <w:r w:rsidR="00B76615">
        <w:rPr>
          <w:rFonts w:ascii="Gadugi" w:hAnsi="Gadugi" w:cs="Leelawadee UI Semilight"/>
          <w:sz w:val="20"/>
          <w:szCs w:val="20"/>
          <w:lang w:val="es-CO"/>
        </w:rPr>
        <w:t xml:space="preserve">. </w:t>
      </w:r>
      <w:r w:rsidR="002B25DC">
        <w:rPr>
          <w:rFonts w:ascii="Gadugi" w:hAnsi="Gadugi" w:cs="Leelawadee UI Semilight"/>
          <w:sz w:val="20"/>
          <w:szCs w:val="20"/>
          <w:lang w:val="es-CO"/>
        </w:rPr>
        <w:t xml:space="preserve">Ambas intervenciones están en plena ejecución y no se tiene prevista una fecha para su cierre.  </w:t>
      </w:r>
      <w:r>
        <w:rPr>
          <w:rFonts w:ascii="Gadugi" w:hAnsi="Gadugi" w:cs="Leelawadee UI Semilight"/>
          <w:sz w:val="20"/>
          <w:szCs w:val="20"/>
          <w:lang w:val="es-CO"/>
        </w:rPr>
        <w:t xml:space="preserve">   </w:t>
      </w:r>
    </w:p>
    <w:p w14:paraId="20F147E4" w14:textId="77777777" w:rsidR="00D9280E" w:rsidRPr="002062DD" w:rsidRDefault="00D9280E" w:rsidP="00D9280E">
      <w:pPr>
        <w:numPr>
          <w:ilvl w:val="0"/>
          <w:numId w:val="23"/>
        </w:numPr>
        <w:pBdr>
          <w:top w:val="nil"/>
          <w:left w:val="nil"/>
          <w:bottom w:val="nil"/>
          <w:right w:val="nil"/>
          <w:between w:val="nil"/>
        </w:pBdr>
        <w:spacing w:line="276" w:lineRule="auto"/>
        <w:jc w:val="both"/>
        <w:rPr>
          <w:rFonts w:ascii="Gadugi" w:hAnsi="Gadugi" w:cs="Leelawadee UI Semilight"/>
          <w:sz w:val="20"/>
          <w:szCs w:val="20"/>
          <w:lang w:val="es-CO"/>
        </w:rPr>
      </w:pPr>
      <w:r w:rsidRPr="002062DD">
        <w:rPr>
          <w:rFonts w:ascii="Gadugi" w:hAnsi="Gadugi" w:cs="Leelawadee UI Semilight"/>
          <w:b/>
          <w:sz w:val="20"/>
          <w:szCs w:val="20"/>
          <w:lang w:val="es-CO"/>
        </w:rPr>
        <w:t xml:space="preserve">CBI </w:t>
      </w:r>
      <w:proofErr w:type="gramStart"/>
      <w:r w:rsidRPr="002062DD">
        <w:rPr>
          <w:rFonts w:ascii="Gadugi" w:hAnsi="Gadugi" w:cs="Leelawadee UI Semilight"/>
          <w:b/>
          <w:sz w:val="20"/>
          <w:szCs w:val="20"/>
          <w:lang w:val="es-CO"/>
        </w:rPr>
        <w:t>tránsito.-</w:t>
      </w:r>
      <w:proofErr w:type="gramEnd"/>
      <w:r w:rsidRPr="002062DD">
        <w:rPr>
          <w:rFonts w:ascii="Gadugi" w:hAnsi="Gadugi" w:cs="Leelawadee UI Semilight"/>
          <w:sz w:val="20"/>
          <w:szCs w:val="20"/>
          <w:lang w:val="es-CO"/>
        </w:rPr>
        <w:t xml:space="preserve"> Entendida desde el campo de asistencia humanitaria, esta iniciativa brinda apoyo a las familias venezolanas con NNA en situación de vulnerabilidad, así como a los y las adolescentes no acompañados que ingresan por los</w:t>
      </w:r>
      <w:r>
        <w:rPr>
          <w:rFonts w:ascii="Gadugi" w:hAnsi="Gadugi" w:cs="Leelawadee UI Semilight"/>
          <w:sz w:val="20"/>
          <w:szCs w:val="20"/>
          <w:lang w:val="es-CO"/>
        </w:rPr>
        <w:t xml:space="preserve"> dos</w:t>
      </w:r>
      <w:r w:rsidRPr="002062DD">
        <w:rPr>
          <w:rFonts w:ascii="Gadugi" w:hAnsi="Gadugi" w:cs="Leelawadee UI Semilight"/>
          <w:sz w:val="20"/>
          <w:szCs w:val="20"/>
          <w:lang w:val="es-CO"/>
        </w:rPr>
        <w:t xml:space="preserve"> puntos fronterizos del norte  y que desean continuar su viaje  de manera voluntaria, ya sea por procesos de reunificación</w:t>
      </w:r>
      <w:r>
        <w:rPr>
          <w:rFonts w:ascii="Gadugi" w:hAnsi="Gadugi" w:cs="Leelawadee UI Semilight"/>
          <w:sz w:val="20"/>
          <w:szCs w:val="20"/>
          <w:lang w:val="es-CO"/>
        </w:rPr>
        <w:t xml:space="preserve"> familiar o para asentarse en otra ciudad</w:t>
      </w:r>
      <w:r w:rsidRPr="002062DD">
        <w:rPr>
          <w:rFonts w:ascii="Gadugi" w:hAnsi="Gadugi" w:cs="Leelawadee UI Semilight"/>
          <w:sz w:val="20"/>
          <w:szCs w:val="20"/>
          <w:lang w:val="es-CO"/>
        </w:rPr>
        <w:t xml:space="preserve">, pero que carecen de recursos económicos para lograrlo. </w:t>
      </w:r>
    </w:p>
    <w:p w14:paraId="635FBA63" w14:textId="77777777" w:rsidR="00D9280E" w:rsidRPr="002062DD" w:rsidRDefault="00D9280E" w:rsidP="00D9280E">
      <w:pPr>
        <w:pBdr>
          <w:top w:val="nil"/>
          <w:left w:val="nil"/>
          <w:bottom w:val="nil"/>
          <w:right w:val="nil"/>
          <w:between w:val="nil"/>
        </w:pBdr>
        <w:ind w:left="720"/>
        <w:jc w:val="both"/>
        <w:rPr>
          <w:rFonts w:ascii="Gadugi" w:hAnsi="Gadugi" w:cs="Leelawadee UI Semilight"/>
          <w:sz w:val="20"/>
          <w:szCs w:val="20"/>
          <w:lang w:val="es-CO"/>
        </w:rPr>
      </w:pPr>
    </w:p>
    <w:p w14:paraId="6A7E4985" w14:textId="77777777" w:rsidR="00D9280E" w:rsidRPr="002062DD" w:rsidRDefault="00D9280E" w:rsidP="00D9280E">
      <w:pPr>
        <w:pBdr>
          <w:top w:val="nil"/>
          <w:left w:val="nil"/>
          <w:bottom w:val="nil"/>
          <w:right w:val="nil"/>
          <w:between w:val="nil"/>
        </w:pBdr>
        <w:ind w:left="720"/>
        <w:jc w:val="both"/>
        <w:rPr>
          <w:rFonts w:ascii="Gadugi" w:hAnsi="Gadugi" w:cs="Leelawadee UI Semilight"/>
          <w:sz w:val="20"/>
          <w:szCs w:val="20"/>
          <w:lang w:val="es-CO"/>
        </w:rPr>
      </w:pPr>
      <w:r w:rsidRPr="002062DD">
        <w:rPr>
          <w:rFonts w:ascii="Gadugi" w:hAnsi="Gadugi" w:cs="Leelawadee UI Semilight"/>
          <w:sz w:val="20"/>
          <w:szCs w:val="20"/>
          <w:lang w:val="es-CO"/>
        </w:rPr>
        <w:t>Por los cambios en las políticas migratorias, esta iniciativa destina buena parte de sus recursos al alojamiento de las familias que llegan sin documentación a los puntos fronterizos, hasta que puedan regularizar su ingreso al país, a través del procedimiento de atención a niños, niñas y adolescentes en movilidad humana que es implementado por el Gobierno con el apoyo técnico de UNICEF.</w:t>
      </w:r>
    </w:p>
    <w:p w14:paraId="09D76031" w14:textId="77777777" w:rsidR="00D9280E" w:rsidRPr="002062DD" w:rsidRDefault="00D9280E" w:rsidP="00D9280E">
      <w:pPr>
        <w:pBdr>
          <w:top w:val="nil"/>
          <w:left w:val="nil"/>
          <w:bottom w:val="nil"/>
          <w:right w:val="nil"/>
          <w:between w:val="nil"/>
        </w:pBdr>
        <w:ind w:left="720"/>
        <w:jc w:val="both"/>
        <w:rPr>
          <w:rFonts w:ascii="Gadugi" w:hAnsi="Gadugi" w:cs="Leelawadee UI Semilight"/>
          <w:sz w:val="20"/>
          <w:szCs w:val="20"/>
          <w:lang w:val="es-CO"/>
        </w:rPr>
      </w:pPr>
    </w:p>
    <w:p w14:paraId="2691E85B" w14:textId="28A0C675" w:rsidR="00D9280E" w:rsidRPr="002062DD" w:rsidRDefault="00D9280E" w:rsidP="00D9280E">
      <w:pPr>
        <w:pBdr>
          <w:top w:val="nil"/>
          <w:left w:val="nil"/>
          <w:bottom w:val="nil"/>
          <w:right w:val="nil"/>
          <w:between w:val="nil"/>
        </w:pBdr>
        <w:ind w:left="720"/>
        <w:jc w:val="both"/>
        <w:rPr>
          <w:rFonts w:ascii="Gadugi" w:hAnsi="Gadugi" w:cs="Leelawadee UI Semilight"/>
          <w:sz w:val="20"/>
          <w:szCs w:val="20"/>
          <w:lang w:val="es-CO"/>
        </w:rPr>
      </w:pPr>
      <w:r>
        <w:rPr>
          <w:rFonts w:ascii="Gadugi" w:hAnsi="Gadugi" w:cs="Leelawadee UI Semilight"/>
          <w:sz w:val="20"/>
          <w:szCs w:val="20"/>
          <w:lang w:val="es-CO"/>
        </w:rPr>
        <w:t>Esta intervención busca</w:t>
      </w:r>
      <w:r w:rsidRPr="002062DD">
        <w:rPr>
          <w:rFonts w:ascii="Gadugi" w:hAnsi="Gadugi" w:cs="Leelawadee UI Semilight"/>
          <w:sz w:val="20"/>
          <w:szCs w:val="20"/>
          <w:lang w:val="es-CO"/>
        </w:rPr>
        <w:t xml:space="preserve"> que los niños, niñas y adolescentes y sus familias no sean separadas durante el viaje, la reunificación familiar en el destino para aquellos casos que viajan sin todos los miembros de la familia y proteger a los niños, niña</w:t>
      </w:r>
      <w:r>
        <w:rPr>
          <w:rFonts w:ascii="Gadugi" w:hAnsi="Gadugi" w:cs="Leelawadee UI Semilight"/>
          <w:sz w:val="20"/>
          <w:szCs w:val="20"/>
          <w:lang w:val="es-CO"/>
        </w:rPr>
        <w:t xml:space="preserve">s, adolescentes y sus familias </w:t>
      </w:r>
      <w:r w:rsidRPr="002062DD">
        <w:rPr>
          <w:rFonts w:ascii="Gadugi" w:hAnsi="Gadugi" w:cs="Leelawadee UI Semilight"/>
          <w:sz w:val="20"/>
          <w:szCs w:val="20"/>
          <w:lang w:val="es-CO"/>
        </w:rPr>
        <w:t>de no caer en redes de tráfi</w:t>
      </w:r>
      <w:r w:rsidR="00F960D6">
        <w:rPr>
          <w:rFonts w:ascii="Gadugi" w:hAnsi="Gadugi" w:cs="Leelawadee UI Semilight"/>
          <w:sz w:val="20"/>
          <w:szCs w:val="20"/>
          <w:lang w:val="es-CO"/>
        </w:rPr>
        <w:t xml:space="preserve">co y de trata durante el viaje. </w:t>
      </w:r>
      <w:r w:rsidR="003D64E3">
        <w:rPr>
          <w:rFonts w:ascii="Gadugi" w:hAnsi="Gadugi" w:cs="Leelawadee UI Semilight"/>
          <w:sz w:val="20"/>
          <w:szCs w:val="20"/>
          <w:lang w:val="es-CO"/>
        </w:rPr>
        <w:t>Para esto se entrega el efectivo que permite asumir costos de transporte, hospedaje temporal y alimentaci</w:t>
      </w:r>
      <w:r w:rsidR="00F960D6">
        <w:rPr>
          <w:rFonts w:ascii="Gadugi" w:hAnsi="Gadugi" w:cs="Leelawadee UI Semilight"/>
          <w:sz w:val="20"/>
          <w:szCs w:val="20"/>
          <w:lang w:val="es-CO"/>
        </w:rPr>
        <w:t xml:space="preserve">ón. </w:t>
      </w:r>
      <w:r w:rsidRPr="002062DD">
        <w:rPr>
          <w:rFonts w:ascii="Gadugi" w:hAnsi="Gadugi" w:cs="Leelawadee UI Semilight"/>
          <w:sz w:val="20"/>
          <w:szCs w:val="20"/>
          <w:lang w:val="es-CO"/>
        </w:rPr>
        <w:t xml:space="preserve">Por ello, a más de brindar la transferencia monetaria, se trabaja con la familia y los </w:t>
      </w:r>
      <w:r>
        <w:rPr>
          <w:rFonts w:ascii="Gadugi" w:hAnsi="Gadugi" w:cs="Leelawadee UI Semilight"/>
          <w:sz w:val="20"/>
          <w:szCs w:val="20"/>
          <w:lang w:val="es-CO"/>
        </w:rPr>
        <w:t>niños, niñas y adolescentes</w:t>
      </w:r>
      <w:r w:rsidRPr="002062DD">
        <w:rPr>
          <w:rFonts w:ascii="Gadugi" w:hAnsi="Gadugi" w:cs="Leelawadee UI Semilight"/>
          <w:sz w:val="20"/>
          <w:szCs w:val="20"/>
          <w:lang w:val="es-CO"/>
        </w:rPr>
        <w:t xml:space="preserve"> en mensajes comunicacionales claves de protección para prevenir los riesgos que enf</w:t>
      </w:r>
      <w:r>
        <w:rPr>
          <w:rFonts w:ascii="Gadugi" w:hAnsi="Gadugi" w:cs="Leelawadee UI Semilight"/>
          <w:sz w:val="20"/>
          <w:szCs w:val="20"/>
          <w:lang w:val="es-CO"/>
        </w:rPr>
        <w:t>rentan durante el periplo;</w:t>
      </w:r>
      <w:r w:rsidRPr="002062DD">
        <w:rPr>
          <w:rFonts w:ascii="Gadugi" w:hAnsi="Gadugi" w:cs="Leelawadee UI Semilight"/>
          <w:sz w:val="20"/>
          <w:szCs w:val="20"/>
          <w:lang w:val="es-CO"/>
        </w:rPr>
        <w:t xml:space="preserve"> también se brinda información sobre rutas, medios de transporte y alojamiento seguros para prevenir estafas durante el tránsito. </w:t>
      </w:r>
      <w:r w:rsidR="003D64E3">
        <w:rPr>
          <w:rFonts w:ascii="Gadugi" w:hAnsi="Gadugi" w:cs="Leelawadee UI Semilight"/>
          <w:sz w:val="20"/>
          <w:szCs w:val="20"/>
          <w:lang w:val="es-CO"/>
        </w:rPr>
        <w:t xml:space="preserve"> </w:t>
      </w:r>
      <w:r w:rsidR="00B46F4E">
        <w:rPr>
          <w:rFonts w:ascii="Gadugi" w:hAnsi="Gadugi" w:cs="Leelawadee UI Semilight"/>
          <w:sz w:val="20"/>
          <w:szCs w:val="20"/>
          <w:lang w:val="es-CO"/>
        </w:rPr>
        <w:t xml:space="preserve">En este esquema se incorpora los supuestos que los servicios que demandan los participantes del programa se encuentran sin dificultad en </w:t>
      </w:r>
      <w:r w:rsidR="00356891">
        <w:rPr>
          <w:rFonts w:ascii="Gadugi" w:hAnsi="Gadugi" w:cs="Leelawadee UI Semilight"/>
          <w:sz w:val="20"/>
          <w:szCs w:val="20"/>
          <w:lang w:val="es-CO"/>
        </w:rPr>
        <w:t xml:space="preserve">el </w:t>
      </w:r>
      <w:r w:rsidR="00F960D6">
        <w:rPr>
          <w:rFonts w:ascii="Gadugi" w:hAnsi="Gadugi" w:cs="Leelawadee UI Semilight"/>
          <w:sz w:val="20"/>
          <w:szCs w:val="20"/>
          <w:lang w:val="es-CO"/>
        </w:rPr>
        <w:t xml:space="preserve">mercado. </w:t>
      </w:r>
      <w:r w:rsidR="00B46F4E">
        <w:rPr>
          <w:rFonts w:ascii="Gadugi" w:hAnsi="Gadugi" w:cs="Leelawadee UI Semilight"/>
          <w:sz w:val="20"/>
          <w:szCs w:val="20"/>
          <w:lang w:val="es-CO"/>
        </w:rPr>
        <w:t>El riesgo permanente de este programa son los cambios en los requisitos que requiere el Ecuador para el ingreso regular de los ciudadanos venezolanos</w:t>
      </w:r>
      <w:r w:rsidR="00A808D8">
        <w:rPr>
          <w:rFonts w:ascii="Gadugi" w:hAnsi="Gadugi" w:cs="Leelawadee UI Semilight"/>
          <w:sz w:val="20"/>
          <w:szCs w:val="20"/>
          <w:lang w:val="es-CO"/>
        </w:rPr>
        <w:t>; además del riesgo de extorsión y estafa del que pueden ser víctimas los receptores del efectivo</w:t>
      </w:r>
      <w:r w:rsidR="00B46F4E">
        <w:rPr>
          <w:rFonts w:ascii="Gadugi" w:hAnsi="Gadugi" w:cs="Leelawadee UI Semilight"/>
          <w:sz w:val="20"/>
          <w:szCs w:val="20"/>
          <w:lang w:val="es-CO"/>
        </w:rPr>
        <w:t>.</w:t>
      </w:r>
      <w:r w:rsidR="004C07AE">
        <w:rPr>
          <w:rFonts w:ascii="Gadugi" w:hAnsi="Gadugi" w:cs="Leelawadee UI Semilight"/>
          <w:sz w:val="20"/>
          <w:szCs w:val="20"/>
          <w:lang w:val="es-CO"/>
        </w:rPr>
        <w:t xml:space="preserve"> Otro de los riesgos de los receptores del programa de CBI tránsito es, dada la asimetría de información que pueden tener, enfrentar precios más altos de bienes y servicios. </w:t>
      </w:r>
    </w:p>
    <w:p w14:paraId="468BB982" w14:textId="77777777" w:rsidR="00D9280E" w:rsidRPr="002062DD" w:rsidRDefault="00D9280E" w:rsidP="00D9280E">
      <w:pPr>
        <w:pBdr>
          <w:top w:val="nil"/>
          <w:left w:val="nil"/>
          <w:bottom w:val="nil"/>
          <w:right w:val="nil"/>
          <w:between w:val="nil"/>
        </w:pBdr>
        <w:ind w:left="720"/>
        <w:jc w:val="both"/>
        <w:rPr>
          <w:rFonts w:ascii="Gadugi" w:hAnsi="Gadugi" w:cs="Leelawadee UI Semilight"/>
          <w:sz w:val="20"/>
          <w:szCs w:val="20"/>
          <w:lang w:val="es-CO"/>
        </w:rPr>
      </w:pPr>
    </w:p>
    <w:p w14:paraId="795890E2" w14:textId="1F0580CC" w:rsidR="00D9280E" w:rsidRPr="002062DD" w:rsidRDefault="00D9280E" w:rsidP="00D9280E">
      <w:pPr>
        <w:pBdr>
          <w:top w:val="nil"/>
          <w:left w:val="nil"/>
          <w:bottom w:val="nil"/>
          <w:right w:val="nil"/>
          <w:between w:val="nil"/>
        </w:pBdr>
        <w:ind w:left="720"/>
        <w:jc w:val="both"/>
        <w:rPr>
          <w:rFonts w:ascii="Gadugi" w:hAnsi="Gadugi" w:cs="Leelawadee UI Semilight"/>
          <w:sz w:val="20"/>
          <w:szCs w:val="20"/>
          <w:lang w:val="es-CO"/>
        </w:rPr>
      </w:pPr>
      <w:r w:rsidRPr="002062DD">
        <w:rPr>
          <w:rFonts w:ascii="Gadugi" w:hAnsi="Gadugi" w:cs="Leelawadee UI Semilight"/>
          <w:sz w:val="20"/>
          <w:szCs w:val="20"/>
          <w:lang w:val="es-CO"/>
        </w:rPr>
        <w:t xml:space="preserve">Son elegibles las familias de nacionalidad venezolana: 1) con niños, niñas y adolescentes, </w:t>
      </w:r>
      <w:r>
        <w:rPr>
          <w:rFonts w:ascii="Gadugi" w:hAnsi="Gadugi" w:cs="Leelawadee UI Semilight"/>
          <w:sz w:val="20"/>
          <w:szCs w:val="20"/>
          <w:lang w:val="es-CO"/>
        </w:rPr>
        <w:t>niños, niñas y adolescentes</w:t>
      </w:r>
      <w:r w:rsidRPr="002062DD">
        <w:rPr>
          <w:rFonts w:ascii="Gadugi" w:hAnsi="Gadugi" w:cs="Leelawadee UI Semilight"/>
          <w:sz w:val="20"/>
          <w:szCs w:val="20"/>
          <w:lang w:val="es-CO"/>
        </w:rPr>
        <w:t xml:space="preserve"> no acompañados o separados, mujeres/adolescentes embarazadas, en </w:t>
      </w:r>
      <w:r w:rsidRPr="00F10021">
        <w:rPr>
          <w:rFonts w:ascii="Gadugi" w:hAnsi="Gadugi" w:cs="Leelawadee UI Semilight"/>
          <w:sz w:val="20"/>
          <w:szCs w:val="20"/>
          <w:lang w:val="es-CO"/>
        </w:rPr>
        <w:t>situación de vulnerabilidad. 2) que hayan arribado a Ecuador y se encuentren en situación de tránsito interno o externo, es decir que hayan expresado libre y voluntariamente su decisión de no radicarse permanentemente en Ecuador, tener la intención de dirigirse a otro país en la región o llegar a su destino final, contar con un contacto verificado en el lugar de destino y haber ingresado hace cuatro meses o menos</w:t>
      </w:r>
      <w:r w:rsidRPr="002062DD">
        <w:rPr>
          <w:rFonts w:ascii="Gadugi" w:hAnsi="Gadugi" w:cs="Leelawadee UI Semilight"/>
          <w:sz w:val="20"/>
          <w:szCs w:val="20"/>
          <w:lang w:val="es-CO"/>
        </w:rPr>
        <w:t xml:space="preserve">. 3) No contar con los recursos económicos para hacerlo. Y, 4) que se encuentren </w:t>
      </w:r>
      <w:r w:rsidR="00E373A9">
        <w:rPr>
          <w:rFonts w:ascii="Gadugi" w:hAnsi="Gadugi" w:cs="Leelawadee UI Semilight"/>
          <w:sz w:val="20"/>
          <w:szCs w:val="20"/>
          <w:lang w:val="es-CO"/>
        </w:rPr>
        <w:t xml:space="preserve">en situación de vulnerabilidad. </w:t>
      </w:r>
      <w:r w:rsidRPr="002062DD">
        <w:rPr>
          <w:rFonts w:ascii="Gadugi" w:hAnsi="Gadugi" w:cs="Leelawadee UI Semilight"/>
          <w:sz w:val="20"/>
          <w:szCs w:val="20"/>
          <w:lang w:val="es-CO"/>
        </w:rPr>
        <w:t xml:space="preserve">A través de una </w:t>
      </w:r>
      <w:r>
        <w:rPr>
          <w:rFonts w:ascii="Gadugi" w:hAnsi="Gadugi" w:cs="Leelawadee UI Semilight"/>
          <w:sz w:val="20"/>
          <w:szCs w:val="20"/>
          <w:lang w:val="es-CO"/>
        </w:rPr>
        <w:t>valoración</w:t>
      </w:r>
      <w:r w:rsidRPr="002062DD">
        <w:rPr>
          <w:rFonts w:ascii="Gadugi" w:hAnsi="Gadugi" w:cs="Leelawadee UI Semilight"/>
          <w:sz w:val="20"/>
          <w:szCs w:val="20"/>
          <w:lang w:val="es-CO"/>
        </w:rPr>
        <w:t xml:space="preserve"> aplicada al grupo familiar se detectan las situaciones de vulnerabilidad. Entre los criterios de vulnerabilidad se incluyen: 1) familias con niños, niñas y adolescentes. 2) familias </w:t>
      </w:r>
      <w:proofErr w:type="spellStart"/>
      <w:r w:rsidRPr="002062DD">
        <w:rPr>
          <w:rFonts w:ascii="Gadugi" w:hAnsi="Gadugi" w:cs="Leelawadee UI Semilight"/>
          <w:sz w:val="20"/>
          <w:szCs w:val="20"/>
          <w:lang w:val="es-CO"/>
        </w:rPr>
        <w:t>uniparentales</w:t>
      </w:r>
      <w:proofErr w:type="spellEnd"/>
      <w:r w:rsidRPr="002062DD">
        <w:rPr>
          <w:rFonts w:ascii="Gadugi" w:hAnsi="Gadugi" w:cs="Leelawadee UI Semilight"/>
          <w:sz w:val="20"/>
          <w:szCs w:val="20"/>
          <w:lang w:val="es-CO"/>
        </w:rPr>
        <w:t xml:space="preserve">, especialmente con jefatura femenina. 3) </w:t>
      </w:r>
      <w:r w:rsidR="00E373A9">
        <w:rPr>
          <w:rFonts w:ascii="Gadugi" w:hAnsi="Gadugi" w:cs="Leelawadee UI Semilight"/>
          <w:sz w:val="20"/>
          <w:szCs w:val="20"/>
          <w:lang w:val="es-CO"/>
        </w:rPr>
        <w:t>m</w:t>
      </w:r>
      <w:r w:rsidRPr="002062DD">
        <w:rPr>
          <w:rFonts w:ascii="Gadugi" w:hAnsi="Gadugi" w:cs="Leelawadee UI Semilight"/>
          <w:sz w:val="20"/>
          <w:szCs w:val="20"/>
          <w:lang w:val="es-CO"/>
        </w:rPr>
        <w:t>adres en lactancia o familia con una madre en lactancia. Principalmente adolesc</w:t>
      </w:r>
      <w:r>
        <w:rPr>
          <w:rFonts w:ascii="Gadugi" w:hAnsi="Gadugi" w:cs="Leelawadee UI Semilight"/>
          <w:sz w:val="20"/>
          <w:szCs w:val="20"/>
          <w:lang w:val="es-CO"/>
        </w:rPr>
        <w:t>entes o niñas en lactancia. 4) m</w:t>
      </w:r>
      <w:r w:rsidRPr="002062DD">
        <w:rPr>
          <w:rFonts w:ascii="Gadugi" w:hAnsi="Gadugi" w:cs="Leelawadee UI Semilight"/>
          <w:sz w:val="20"/>
          <w:szCs w:val="20"/>
          <w:lang w:val="es-CO"/>
        </w:rPr>
        <w:t>ujeres embarazadas o familia con mujer embarazada, especialmente adole</w:t>
      </w:r>
      <w:r>
        <w:rPr>
          <w:rFonts w:ascii="Gadugi" w:hAnsi="Gadugi" w:cs="Leelawadee UI Semilight"/>
          <w:sz w:val="20"/>
          <w:szCs w:val="20"/>
          <w:lang w:val="es-CO"/>
        </w:rPr>
        <w:t>scente o niñas embarazadas. 5) f</w:t>
      </w:r>
      <w:r w:rsidRPr="002062DD">
        <w:rPr>
          <w:rFonts w:ascii="Gadugi" w:hAnsi="Gadugi" w:cs="Leelawadee UI Semilight"/>
          <w:sz w:val="20"/>
          <w:szCs w:val="20"/>
          <w:lang w:val="es-CO"/>
        </w:rPr>
        <w:t xml:space="preserve">amilias con niños, niñas o adolescentes separados. </w:t>
      </w:r>
      <w:r>
        <w:rPr>
          <w:rFonts w:ascii="Gadugi" w:hAnsi="Gadugi" w:cs="Leelawadee UI Semilight"/>
          <w:sz w:val="20"/>
          <w:szCs w:val="20"/>
          <w:lang w:val="es-CO"/>
        </w:rPr>
        <w:t>Y</w:t>
      </w:r>
      <w:r w:rsidRPr="002062DD">
        <w:rPr>
          <w:rFonts w:ascii="Gadugi" w:hAnsi="Gadugi" w:cs="Leelawadee UI Semilight"/>
          <w:sz w:val="20"/>
          <w:szCs w:val="20"/>
          <w:lang w:val="es-CO"/>
        </w:rPr>
        <w:t>, 6) niños, niñas o adolescentes no acompañados.</w:t>
      </w:r>
    </w:p>
    <w:p w14:paraId="55BB1414" w14:textId="77777777" w:rsidR="00D9280E" w:rsidRPr="002062DD" w:rsidRDefault="00D9280E" w:rsidP="00D9280E">
      <w:pPr>
        <w:pBdr>
          <w:top w:val="nil"/>
          <w:left w:val="nil"/>
          <w:bottom w:val="nil"/>
          <w:right w:val="nil"/>
          <w:between w:val="nil"/>
        </w:pBdr>
        <w:ind w:left="720"/>
        <w:jc w:val="both"/>
        <w:rPr>
          <w:rFonts w:ascii="Gadugi" w:hAnsi="Gadugi" w:cs="Leelawadee UI Semilight"/>
          <w:sz w:val="20"/>
          <w:szCs w:val="20"/>
          <w:lang w:val="es-CO"/>
        </w:rPr>
      </w:pPr>
    </w:p>
    <w:p w14:paraId="04FE255A" w14:textId="77777777" w:rsidR="00D9280E" w:rsidRPr="002062DD" w:rsidRDefault="00D9280E" w:rsidP="00D9280E">
      <w:pPr>
        <w:pBdr>
          <w:top w:val="nil"/>
          <w:left w:val="nil"/>
          <w:bottom w:val="nil"/>
          <w:right w:val="nil"/>
          <w:between w:val="nil"/>
        </w:pBdr>
        <w:ind w:left="720"/>
        <w:jc w:val="both"/>
        <w:rPr>
          <w:rFonts w:ascii="Gadugi" w:hAnsi="Gadugi" w:cs="Leelawadee UI Semilight"/>
          <w:sz w:val="20"/>
          <w:szCs w:val="20"/>
          <w:lang w:val="es-CO"/>
        </w:rPr>
      </w:pPr>
      <w:r w:rsidRPr="002062DD">
        <w:rPr>
          <w:rFonts w:ascii="Gadugi" w:hAnsi="Gadugi" w:cs="Leelawadee UI Semilight"/>
          <w:sz w:val="20"/>
          <w:szCs w:val="20"/>
          <w:lang w:val="es-CO"/>
        </w:rPr>
        <w:t>En función de los precios del transporte terrestre y de lugares de alojamiento seguros identificados</w:t>
      </w:r>
      <w:r>
        <w:rPr>
          <w:rFonts w:ascii="Gadugi" w:hAnsi="Gadugi" w:cs="Leelawadee UI Semilight"/>
          <w:sz w:val="20"/>
          <w:szCs w:val="20"/>
          <w:lang w:val="es-CO"/>
        </w:rPr>
        <w:t>,</w:t>
      </w:r>
      <w:r w:rsidRPr="002062DD">
        <w:rPr>
          <w:rFonts w:ascii="Gadugi" w:hAnsi="Gadugi" w:cs="Leelawadee UI Semilight"/>
          <w:sz w:val="20"/>
          <w:szCs w:val="20"/>
          <w:lang w:val="es-CO"/>
        </w:rPr>
        <w:t xml:space="preserve"> se definieron los siguientes montos de acuerdo con el número de miembros por familia y los recursos neces</w:t>
      </w:r>
      <w:r>
        <w:rPr>
          <w:rFonts w:ascii="Gadugi" w:hAnsi="Gadugi" w:cs="Leelawadee UI Semilight"/>
          <w:sz w:val="20"/>
          <w:szCs w:val="20"/>
          <w:lang w:val="es-CO"/>
        </w:rPr>
        <w:t>arios para lograr el viaje: 1) una persona USD $50; 2) f</w:t>
      </w:r>
      <w:r w:rsidRPr="002062DD">
        <w:rPr>
          <w:rFonts w:ascii="Gadugi" w:hAnsi="Gadugi" w:cs="Leelawadee UI Semilight"/>
          <w:sz w:val="20"/>
          <w:szCs w:val="20"/>
          <w:lang w:val="es-CO"/>
        </w:rPr>
        <w:t>amilias de 2</w:t>
      </w:r>
      <w:r>
        <w:rPr>
          <w:rFonts w:ascii="Gadugi" w:hAnsi="Gadugi" w:cs="Leelawadee UI Semilight"/>
          <w:sz w:val="20"/>
          <w:szCs w:val="20"/>
          <w:lang w:val="es-CO"/>
        </w:rPr>
        <w:t xml:space="preserve"> a 3 miembros USD $ 150; y 3) f</w:t>
      </w:r>
      <w:r w:rsidRPr="002062DD">
        <w:rPr>
          <w:rFonts w:ascii="Gadugi" w:hAnsi="Gadugi" w:cs="Leelawadee UI Semilight"/>
          <w:sz w:val="20"/>
          <w:szCs w:val="20"/>
          <w:lang w:val="es-CO"/>
        </w:rPr>
        <w:t>amilias de 4 o más miembr</w:t>
      </w:r>
      <w:r>
        <w:rPr>
          <w:rFonts w:ascii="Gadugi" w:hAnsi="Gadugi" w:cs="Leelawadee UI Semilight"/>
          <w:sz w:val="20"/>
          <w:szCs w:val="20"/>
          <w:lang w:val="es-CO"/>
        </w:rPr>
        <w:t>os</w:t>
      </w:r>
      <w:r w:rsidRPr="002062DD">
        <w:rPr>
          <w:rFonts w:ascii="Gadugi" w:hAnsi="Gadugi" w:cs="Leelawadee UI Semilight"/>
          <w:sz w:val="20"/>
          <w:szCs w:val="20"/>
          <w:lang w:val="es-CO"/>
        </w:rPr>
        <w:t xml:space="preserve"> USD $200. </w:t>
      </w:r>
    </w:p>
    <w:p w14:paraId="24EB9842" w14:textId="77777777" w:rsidR="00D9280E" w:rsidRPr="002062DD" w:rsidRDefault="00D9280E" w:rsidP="00D9280E">
      <w:pPr>
        <w:pBdr>
          <w:top w:val="nil"/>
          <w:left w:val="nil"/>
          <w:bottom w:val="nil"/>
          <w:right w:val="nil"/>
          <w:between w:val="nil"/>
        </w:pBdr>
        <w:ind w:left="720"/>
        <w:jc w:val="both"/>
        <w:rPr>
          <w:rFonts w:ascii="Gadugi" w:hAnsi="Gadugi" w:cs="Leelawadee UI Semilight"/>
          <w:sz w:val="20"/>
          <w:szCs w:val="20"/>
          <w:lang w:val="es-CO"/>
        </w:rPr>
      </w:pPr>
    </w:p>
    <w:p w14:paraId="7D3CD60B" w14:textId="7D0C8A0F" w:rsidR="00D9280E" w:rsidRDefault="00D9280E" w:rsidP="00D9280E">
      <w:pPr>
        <w:pBdr>
          <w:top w:val="nil"/>
          <w:left w:val="nil"/>
          <w:bottom w:val="nil"/>
          <w:right w:val="nil"/>
          <w:between w:val="nil"/>
        </w:pBdr>
        <w:ind w:left="720"/>
        <w:jc w:val="both"/>
        <w:rPr>
          <w:rFonts w:ascii="Gadugi" w:hAnsi="Gadugi" w:cs="Leelawadee UI Semilight"/>
          <w:sz w:val="20"/>
          <w:szCs w:val="20"/>
          <w:lang w:val="es-CO"/>
        </w:rPr>
      </w:pPr>
      <w:r w:rsidRPr="002062DD">
        <w:rPr>
          <w:rFonts w:ascii="Gadugi" w:hAnsi="Gadugi" w:cs="Leelawadee UI Semilight"/>
          <w:sz w:val="20"/>
          <w:szCs w:val="20"/>
          <w:lang w:val="es-CO"/>
        </w:rPr>
        <w:t xml:space="preserve">Este programa cuenta con un mecanismo de seguimiento, a través del cual, se </w:t>
      </w:r>
      <w:r>
        <w:rPr>
          <w:rFonts w:ascii="Gadugi" w:hAnsi="Gadugi" w:cs="Leelawadee UI Semilight"/>
          <w:sz w:val="20"/>
          <w:szCs w:val="20"/>
          <w:lang w:val="es-CO"/>
        </w:rPr>
        <w:t xml:space="preserve">trata de </w:t>
      </w:r>
      <w:r w:rsidRPr="002062DD">
        <w:rPr>
          <w:rFonts w:ascii="Gadugi" w:hAnsi="Gadugi" w:cs="Leelawadee UI Semilight"/>
          <w:sz w:val="20"/>
          <w:szCs w:val="20"/>
          <w:lang w:val="es-CO"/>
        </w:rPr>
        <w:t>contacta</w:t>
      </w:r>
      <w:r>
        <w:rPr>
          <w:rFonts w:ascii="Gadugi" w:hAnsi="Gadugi" w:cs="Leelawadee UI Semilight"/>
          <w:sz w:val="20"/>
          <w:szCs w:val="20"/>
          <w:lang w:val="es-CO"/>
        </w:rPr>
        <w:t>r</w:t>
      </w:r>
      <w:r w:rsidRPr="002062DD">
        <w:rPr>
          <w:rFonts w:ascii="Gadugi" w:hAnsi="Gadugi" w:cs="Leelawadee UI Semilight"/>
          <w:sz w:val="20"/>
          <w:szCs w:val="20"/>
          <w:lang w:val="es-CO"/>
        </w:rPr>
        <w:t xml:space="preserve"> a las familias beneficiadas para indagar sobre su situación una vez que llegan a destino.</w:t>
      </w:r>
      <w:r>
        <w:rPr>
          <w:rFonts w:ascii="Gadugi" w:hAnsi="Gadugi" w:cs="Leelawadee UI Semilight"/>
          <w:sz w:val="20"/>
          <w:szCs w:val="20"/>
          <w:lang w:val="es-CO"/>
        </w:rPr>
        <w:t xml:space="preserve"> Este ejercicio de monitoreo de las familias que recibieron los recursos no ha sido exitoso pues, por su proceso de movilidad, solo se cuenta con un número de teléfono. En muchos casos estos números telefónicos cesan de estar activos, están equivocados o pertenecen a conocidos y parientes de las personas que recibieron la transferencia.  </w:t>
      </w:r>
    </w:p>
    <w:p w14:paraId="21EC5B6F" w14:textId="77777777" w:rsidR="00D9280E" w:rsidRDefault="00D9280E" w:rsidP="00D9280E">
      <w:pPr>
        <w:pBdr>
          <w:top w:val="nil"/>
          <w:left w:val="nil"/>
          <w:bottom w:val="nil"/>
          <w:right w:val="nil"/>
          <w:between w:val="nil"/>
        </w:pBdr>
        <w:ind w:left="720"/>
        <w:jc w:val="both"/>
        <w:rPr>
          <w:rFonts w:ascii="Gadugi" w:hAnsi="Gadugi" w:cs="Leelawadee UI Semilight"/>
          <w:sz w:val="20"/>
          <w:szCs w:val="20"/>
          <w:lang w:val="es-CO"/>
        </w:rPr>
      </w:pPr>
    </w:p>
    <w:p w14:paraId="037C797C" w14:textId="5C496558" w:rsidR="00D9280E" w:rsidRDefault="00D9280E" w:rsidP="00D9280E">
      <w:pPr>
        <w:pBdr>
          <w:top w:val="nil"/>
          <w:left w:val="nil"/>
          <w:bottom w:val="nil"/>
          <w:right w:val="nil"/>
          <w:between w:val="nil"/>
        </w:pBdr>
        <w:ind w:left="720"/>
        <w:jc w:val="both"/>
        <w:rPr>
          <w:rFonts w:ascii="Gadugi" w:hAnsi="Gadugi" w:cs="Leelawadee UI Semilight"/>
          <w:sz w:val="20"/>
          <w:szCs w:val="20"/>
          <w:lang w:val="es-CO"/>
        </w:rPr>
      </w:pPr>
      <w:r>
        <w:rPr>
          <w:rFonts w:ascii="Gadugi" w:hAnsi="Gadugi" w:cs="Leelawadee UI Semilight"/>
          <w:sz w:val="20"/>
          <w:szCs w:val="20"/>
          <w:lang w:val="es-CO"/>
        </w:rPr>
        <w:t>Hasta el momento se ha brindado este CBI a 1,154 familias, con 1,5</w:t>
      </w:r>
      <w:r w:rsidR="00DD413D">
        <w:rPr>
          <w:rFonts w:ascii="Gadugi" w:hAnsi="Gadugi" w:cs="Leelawadee UI Semilight"/>
          <w:sz w:val="20"/>
          <w:szCs w:val="20"/>
          <w:lang w:val="es-CO"/>
        </w:rPr>
        <w:t xml:space="preserve">38 niños, niñas y adolescentes. </w:t>
      </w:r>
      <w:r>
        <w:rPr>
          <w:rFonts w:ascii="Gadugi" w:hAnsi="Gadugi" w:cs="Leelawadee UI Semilight"/>
          <w:sz w:val="20"/>
          <w:szCs w:val="20"/>
          <w:lang w:val="es-CO"/>
        </w:rPr>
        <w:t xml:space="preserve">De estas familias, ocho de cada 10 tenía como destino final otro país en Sudamérica.  </w:t>
      </w:r>
    </w:p>
    <w:p w14:paraId="594D3A73" w14:textId="77777777" w:rsidR="000169CA" w:rsidRDefault="000169CA" w:rsidP="002062DD">
      <w:pPr>
        <w:pBdr>
          <w:top w:val="nil"/>
          <w:left w:val="nil"/>
          <w:bottom w:val="nil"/>
          <w:right w:val="nil"/>
          <w:between w:val="nil"/>
        </w:pBdr>
        <w:ind w:left="720"/>
        <w:jc w:val="both"/>
        <w:rPr>
          <w:rFonts w:ascii="Gadugi" w:hAnsi="Gadugi" w:cs="Leelawadee UI Semilight"/>
          <w:sz w:val="20"/>
          <w:szCs w:val="20"/>
          <w:lang w:val="es-CO"/>
        </w:rPr>
      </w:pPr>
    </w:p>
    <w:p w14:paraId="02C834A8" w14:textId="244C69A4" w:rsidR="00FE2A65" w:rsidRPr="00D223AD" w:rsidRDefault="00FE2A65" w:rsidP="00FE2A65">
      <w:pPr>
        <w:rPr>
          <w:rFonts w:ascii="Calibri" w:eastAsia="Calibri" w:hAnsi="Calibri" w:cs="Calibri"/>
          <w:lang w:val="es-EC"/>
        </w:rPr>
      </w:pPr>
      <w:r w:rsidRPr="00A16C30">
        <w:rPr>
          <w:rFonts w:ascii="Calibri" w:eastAsia="Calibri" w:hAnsi="Calibri" w:cs="Calibri"/>
          <w:b/>
          <w:noProof/>
        </w:rPr>
        <mc:AlternateContent>
          <mc:Choice Requires="wpg">
            <w:drawing>
              <wp:anchor distT="0" distB="0" distL="114300" distR="114300" simplePos="0" relativeHeight="251658240" behindDoc="0" locked="0" layoutInCell="1" allowOverlap="1" wp14:anchorId="16F0CB1E" wp14:editId="424AD3E0">
                <wp:simplePos x="0" y="0"/>
                <wp:positionH relativeFrom="column">
                  <wp:posOffset>100965</wp:posOffset>
                </wp:positionH>
                <wp:positionV relativeFrom="paragraph">
                  <wp:posOffset>966924</wp:posOffset>
                </wp:positionV>
                <wp:extent cx="6263640" cy="4981754"/>
                <wp:effectExtent l="0" t="0" r="22860" b="28575"/>
                <wp:wrapSquare wrapText="bothSides"/>
                <wp:docPr id="3" name="Group 21"/>
                <wp:cNvGraphicFramePr xmlns:a="http://schemas.openxmlformats.org/drawingml/2006/main"/>
                <a:graphic xmlns:a="http://schemas.openxmlformats.org/drawingml/2006/main">
                  <a:graphicData uri="http://schemas.microsoft.com/office/word/2010/wordprocessingGroup">
                    <wpg:wgp>
                      <wpg:cNvGrpSpPr/>
                      <wpg:grpSpPr>
                        <a:xfrm>
                          <a:off x="0" y="0"/>
                          <a:ext cx="6263640" cy="4981754"/>
                          <a:chOff x="-33443" y="988051"/>
                          <a:chExt cx="10996087" cy="4922495"/>
                        </a:xfrm>
                      </wpg:grpSpPr>
                      <wps:wsp>
                        <wps:cNvPr id="4" name="Rectangle: Rounded Corners 4"/>
                        <wps:cNvSpPr/>
                        <wps:spPr>
                          <a:xfrm>
                            <a:off x="-33443" y="1441755"/>
                            <a:ext cx="1732427" cy="1696824"/>
                          </a:xfrm>
                          <a:prstGeom prst="roundRect">
                            <a:avLst/>
                          </a:prstGeom>
                          <a:solidFill>
                            <a:schemeClr val="accent1">
                              <a:alpha val="0"/>
                            </a:schemeClr>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FBB414" w14:textId="77777777" w:rsidR="0078590E" w:rsidRPr="003330A1" w:rsidRDefault="0078590E" w:rsidP="00FE2A65">
                              <w:pPr>
                                <w:pStyle w:val="NormalWeb"/>
                                <w:spacing w:before="0" w:beforeAutospacing="0" w:after="0" w:afterAutospacing="0"/>
                                <w:jc w:val="center"/>
                                <w:rPr>
                                  <w:rFonts w:asciiTheme="majorHAnsi"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Identificación en puntos de frontera</w:t>
                              </w:r>
                            </w:p>
                          </w:txbxContent>
                        </wps:txbx>
                        <wps:bodyPr rtlCol="0" anchor="ctr"/>
                      </wps:wsp>
                      <wps:wsp>
                        <wps:cNvPr id="5" name="Rectangle: Rounded Corners 5"/>
                        <wps:cNvSpPr/>
                        <wps:spPr>
                          <a:xfrm>
                            <a:off x="3605384" y="1441755"/>
                            <a:ext cx="1842874" cy="1545995"/>
                          </a:xfrm>
                          <a:prstGeom prst="roundRect">
                            <a:avLst/>
                          </a:prstGeom>
                          <a:solidFill>
                            <a:srgbClr val="FFC000">
                              <a:alpha val="40000"/>
                            </a:srgbClr>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B7A204" w14:textId="77777777" w:rsidR="0078590E" w:rsidRPr="003330A1" w:rsidRDefault="0078590E" w:rsidP="00FE2A65">
                              <w:pPr>
                                <w:pStyle w:val="NormalWeb"/>
                                <w:spacing w:before="0" w:beforeAutospacing="0" w:after="0" w:afterAutospacing="0"/>
                                <w:jc w:val="center"/>
                                <w:rPr>
                                  <w:rFonts w:asciiTheme="majorHAnsi"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Asistencia en efectivo</w:t>
                              </w:r>
                              <w:r w:rsidRPr="003330A1">
                                <w:rPr>
                                  <w:rFonts w:asciiTheme="majorHAnsi" w:hAnsiTheme="majorHAnsi" w:cstheme="majorHAnsi"/>
                                  <w:color w:val="3B3838" w:themeColor="background2" w:themeShade="40"/>
                                  <w:kern w:val="24"/>
                                  <w:sz w:val="18"/>
                                  <w:szCs w:val="18"/>
                                </w:rPr>
                                <w:t xml:space="preserve"> + </w:t>
                              </w:r>
                              <w:proofErr w:type="spellStart"/>
                              <w:r w:rsidRPr="003330A1">
                                <w:rPr>
                                  <w:rFonts w:asciiTheme="majorHAnsi" w:hAnsiTheme="majorHAnsi" w:cstheme="majorHAnsi"/>
                                  <w:color w:val="3B3838" w:themeColor="background2" w:themeShade="40"/>
                                  <w:kern w:val="24"/>
                                  <w:sz w:val="18"/>
                                  <w:szCs w:val="18"/>
                                </w:rPr>
                                <w:t>mensajes</w:t>
                              </w:r>
                              <w:proofErr w:type="spellEnd"/>
                              <w:r w:rsidRPr="003330A1">
                                <w:rPr>
                                  <w:rFonts w:asciiTheme="majorHAnsi" w:hAnsiTheme="majorHAnsi" w:cstheme="majorHAnsi"/>
                                  <w:color w:val="3B3838" w:themeColor="background2" w:themeShade="40"/>
                                  <w:kern w:val="24"/>
                                  <w:sz w:val="18"/>
                                  <w:szCs w:val="18"/>
                                </w:rPr>
                                <w:t xml:space="preserve"> </w:t>
                              </w:r>
                              <w:proofErr w:type="spellStart"/>
                              <w:r w:rsidRPr="003330A1">
                                <w:rPr>
                                  <w:rFonts w:asciiTheme="majorHAnsi" w:hAnsiTheme="majorHAnsi" w:cstheme="majorHAnsi"/>
                                  <w:color w:val="3B3838" w:themeColor="background2" w:themeShade="40"/>
                                  <w:kern w:val="24"/>
                                  <w:sz w:val="18"/>
                                  <w:szCs w:val="18"/>
                                </w:rPr>
                                <w:t>prevenci</w:t>
                              </w:r>
                              <w:r w:rsidRPr="003330A1">
                                <w:rPr>
                                  <w:rFonts w:asciiTheme="majorHAnsi" w:hAnsiTheme="majorHAnsi" w:cstheme="majorHAnsi"/>
                                  <w:color w:val="3B3838" w:themeColor="background2" w:themeShade="40"/>
                                  <w:kern w:val="24"/>
                                  <w:sz w:val="18"/>
                                  <w:szCs w:val="18"/>
                                  <w:lang w:val="es-EC"/>
                                </w:rPr>
                                <w:t>ón</w:t>
                              </w:r>
                              <w:proofErr w:type="spellEnd"/>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 name="Rectangle: Rounded Corners 6"/>
                        <wps:cNvSpPr/>
                        <wps:spPr>
                          <a:xfrm>
                            <a:off x="7905219" y="1361422"/>
                            <a:ext cx="3057425" cy="3517697"/>
                          </a:xfrm>
                          <a:prstGeom prst="roundRect">
                            <a:avLst/>
                          </a:prstGeom>
                          <a:solidFill>
                            <a:srgbClr val="FFC000"/>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54DE4F" w14:textId="77777777" w:rsidR="0078590E" w:rsidRPr="003330A1" w:rsidRDefault="0078590E" w:rsidP="00FE2A65">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3B3838" w:themeColor="background2" w:themeShade="40"/>
                                  <w:kern w:val="24"/>
                                  <w:sz w:val="18"/>
                                  <w:szCs w:val="18"/>
                                  <w:lang w:val="es-EC"/>
                                </w:rPr>
                                <w:t xml:space="preserve">NNA y sus familias viajen protegidos y llegan a su destino: </w:t>
                              </w:r>
                            </w:p>
                            <w:p w14:paraId="47E163CD" w14:textId="77777777" w:rsidR="0078590E" w:rsidRPr="003330A1" w:rsidRDefault="0078590E" w:rsidP="00FE2A65">
                              <w:pPr>
                                <w:pStyle w:val="ListParagraph"/>
                                <w:numPr>
                                  <w:ilvl w:val="0"/>
                                  <w:numId w:val="24"/>
                                </w:numPr>
                                <w:rPr>
                                  <w:rFonts w:asciiTheme="majorHAnsi" w:eastAsia="Times New Roman"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No separación de familias</w:t>
                              </w:r>
                            </w:p>
                            <w:p w14:paraId="2CBE86EA" w14:textId="77777777" w:rsidR="0078590E" w:rsidRPr="003330A1" w:rsidRDefault="0078590E" w:rsidP="00FE2A65">
                              <w:pPr>
                                <w:pStyle w:val="ListParagraph"/>
                                <w:numPr>
                                  <w:ilvl w:val="0"/>
                                  <w:numId w:val="24"/>
                                </w:numPr>
                                <w:rPr>
                                  <w:rFonts w:asciiTheme="majorHAnsi" w:eastAsia="Times New Roman" w:hAnsiTheme="majorHAnsi" w:cstheme="majorHAnsi"/>
                                  <w:sz w:val="18"/>
                                  <w:szCs w:val="18"/>
                                  <w:lang w:val="es-EC"/>
                                </w:rPr>
                              </w:pPr>
                              <w:r w:rsidRPr="003330A1">
                                <w:rPr>
                                  <w:rFonts w:asciiTheme="majorHAnsi" w:hAnsiTheme="majorHAnsi" w:cstheme="majorHAnsi"/>
                                  <w:color w:val="3B3838" w:themeColor="background2" w:themeShade="40"/>
                                  <w:kern w:val="24"/>
                                  <w:sz w:val="18"/>
                                  <w:szCs w:val="18"/>
                                  <w:lang w:val="es-EC"/>
                                </w:rPr>
                                <w:t>Prevención de redes de trata y tráfico en el tránsito</w:t>
                              </w:r>
                            </w:p>
                            <w:p w14:paraId="244A97E0" w14:textId="77777777" w:rsidR="0078590E" w:rsidRPr="003330A1" w:rsidRDefault="0078590E" w:rsidP="00FE2A65">
                              <w:pPr>
                                <w:pStyle w:val="ListParagraph"/>
                                <w:numPr>
                                  <w:ilvl w:val="0"/>
                                  <w:numId w:val="24"/>
                                </w:numPr>
                                <w:rPr>
                                  <w:rFonts w:asciiTheme="majorHAnsi" w:eastAsia="Times New Roman"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Registro del ingreso al país</w:t>
                              </w:r>
                            </w:p>
                            <w:p w14:paraId="5CB1302F" w14:textId="77777777" w:rsidR="0078590E" w:rsidRPr="003330A1" w:rsidRDefault="0078590E" w:rsidP="00FE2A65">
                              <w:pPr>
                                <w:pStyle w:val="ListParagraph"/>
                                <w:numPr>
                                  <w:ilvl w:val="0"/>
                                  <w:numId w:val="24"/>
                                </w:numPr>
                                <w:rPr>
                                  <w:rFonts w:asciiTheme="majorHAnsi" w:eastAsia="Times New Roman"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Reunificación familiar</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7" name="Rectangle: Rounded Corners 7"/>
                        <wps:cNvSpPr/>
                        <wps:spPr>
                          <a:xfrm>
                            <a:off x="5571120" y="1407031"/>
                            <a:ext cx="2135444" cy="1731548"/>
                          </a:xfrm>
                          <a:prstGeom prst="roundRect">
                            <a:avLst/>
                          </a:prstGeom>
                          <a:solidFill>
                            <a:srgbClr val="FFC000">
                              <a:alpha val="60000"/>
                            </a:srgbClr>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06AD34" w14:textId="77777777" w:rsidR="0078590E" w:rsidRPr="003330A1" w:rsidRDefault="0078590E" w:rsidP="00FE2A65">
                              <w:pPr>
                                <w:pStyle w:val="NormalWeb"/>
                                <w:spacing w:before="0" w:beforeAutospacing="0" w:after="0" w:afterAutospacing="0"/>
                                <w:jc w:val="center"/>
                                <w:rPr>
                                  <w:rFonts w:asciiTheme="majorHAnsi"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Transporte terrestre</w:t>
                              </w:r>
                            </w:p>
                            <w:p w14:paraId="4E2F770F" w14:textId="77777777" w:rsidR="0078590E" w:rsidRPr="003330A1" w:rsidRDefault="0078590E" w:rsidP="00FE2A65">
                              <w:pPr>
                                <w:pStyle w:val="NormalWeb"/>
                                <w:spacing w:before="0" w:beforeAutospacing="0" w:after="0" w:afterAutospacing="0"/>
                                <w:jc w:val="center"/>
                                <w:rPr>
                                  <w:rFonts w:asciiTheme="majorHAnsi"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Alimentación</w:t>
                              </w:r>
                            </w:p>
                            <w:p w14:paraId="0DF76C1E" w14:textId="77777777" w:rsidR="0078590E" w:rsidRPr="003330A1" w:rsidRDefault="0078590E" w:rsidP="00FE2A65">
                              <w:pPr>
                                <w:pStyle w:val="NormalWeb"/>
                                <w:spacing w:before="0" w:beforeAutospacing="0" w:after="0" w:afterAutospacing="0"/>
                                <w:jc w:val="center"/>
                                <w:rPr>
                                  <w:rFonts w:asciiTheme="majorHAnsi"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Alojamiento seguro</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Rectangle: Rounded Corners 8"/>
                        <wps:cNvSpPr/>
                        <wps:spPr>
                          <a:xfrm>
                            <a:off x="1851846" y="1464652"/>
                            <a:ext cx="1657034" cy="1454086"/>
                          </a:xfrm>
                          <a:prstGeom prst="roundRect">
                            <a:avLst/>
                          </a:prstGeom>
                          <a:solidFill>
                            <a:srgbClr val="FFC000">
                              <a:alpha val="20000"/>
                            </a:srgbClr>
                          </a:solid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EDE635" w14:textId="77777777" w:rsidR="0078590E" w:rsidRPr="003330A1" w:rsidRDefault="0078590E" w:rsidP="00FE2A65">
                              <w:pPr>
                                <w:pStyle w:val="NormalWeb"/>
                                <w:spacing w:before="0" w:beforeAutospacing="0" w:after="0" w:afterAutospacing="0"/>
                                <w:jc w:val="center"/>
                                <w:rPr>
                                  <w:rFonts w:asciiTheme="majorHAnsi"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Focalización criterios de vulnerabilidad</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1851846" y="3192969"/>
                            <a:ext cx="1726653" cy="2717577"/>
                          </a:xfrm>
                          <a:prstGeom prst="rect">
                            <a:avLst/>
                          </a:prstGeom>
                          <a:ln w="28575">
                            <a:solidFill>
                              <a:srgbClr val="FFC000"/>
                            </a:solidFill>
                          </a:ln>
                        </wps:spPr>
                        <wps:txbx>
                          <w:txbxContent>
                            <w:p w14:paraId="64356C73" w14:textId="77777777" w:rsidR="0078590E" w:rsidRPr="003330A1" w:rsidRDefault="0078590E" w:rsidP="00FE2A65">
                              <w:pPr>
                                <w:pStyle w:val="ListParagraph"/>
                                <w:numPr>
                                  <w:ilvl w:val="0"/>
                                  <w:numId w:val="25"/>
                                </w:numPr>
                                <w:tabs>
                                  <w:tab w:val="clear" w:pos="720"/>
                                  <w:tab w:val="num" w:pos="0"/>
                                </w:tabs>
                                <w:ind w:left="180" w:hanging="180"/>
                                <w:rPr>
                                  <w:rFonts w:asciiTheme="majorHAnsi" w:eastAsia="Times New Roman" w:hAnsiTheme="majorHAnsi" w:cstheme="majorHAnsi"/>
                                  <w:sz w:val="18"/>
                                  <w:szCs w:val="18"/>
                                  <w:lang w:val="es-EC"/>
                                </w:rPr>
                              </w:pPr>
                              <w:r w:rsidRPr="003330A1">
                                <w:rPr>
                                  <w:rFonts w:asciiTheme="majorHAnsi" w:hAnsiTheme="majorHAnsi" w:cstheme="majorHAnsi"/>
                                  <w:color w:val="000000" w:themeColor="text1"/>
                                  <w:kern w:val="24"/>
                                  <w:sz w:val="18"/>
                                  <w:szCs w:val="18"/>
                                  <w:lang w:val="es-EC"/>
                                </w:rPr>
                                <w:t>Familias con NNA, mujeres y adolescentes embarazadas o período de lactancia</w:t>
                              </w:r>
                            </w:p>
                            <w:p w14:paraId="708E71C2" w14:textId="77777777" w:rsidR="0078590E" w:rsidRPr="003330A1" w:rsidRDefault="0078590E" w:rsidP="00FE2A65">
                              <w:pPr>
                                <w:pStyle w:val="ListParagraph"/>
                                <w:numPr>
                                  <w:ilvl w:val="0"/>
                                  <w:numId w:val="25"/>
                                </w:numPr>
                                <w:tabs>
                                  <w:tab w:val="clear" w:pos="720"/>
                                  <w:tab w:val="num" w:pos="0"/>
                                </w:tabs>
                                <w:ind w:left="180" w:hanging="180"/>
                                <w:rPr>
                                  <w:rFonts w:asciiTheme="majorHAnsi" w:eastAsia="Times New Roman" w:hAnsiTheme="majorHAnsi" w:cstheme="majorHAnsi"/>
                                  <w:sz w:val="18"/>
                                  <w:szCs w:val="18"/>
                                  <w:lang w:val="es-EC"/>
                                </w:rPr>
                              </w:pPr>
                              <w:r w:rsidRPr="003330A1">
                                <w:rPr>
                                  <w:rFonts w:asciiTheme="majorHAnsi" w:hAnsiTheme="majorHAnsi" w:cstheme="majorHAnsi"/>
                                  <w:color w:val="000000" w:themeColor="text1"/>
                                  <w:kern w:val="24"/>
                                  <w:sz w:val="18"/>
                                  <w:szCs w:val="18"/>
                                  <w:lang w:val="es-EC"/>
                                </w:rPr>
                                <w:t>NNA no acompañados o separados</w:t>
                              </w:r>
                            </w:p>
                            <w:p w14:paraId="23AF1497" w14:textId="77777777" w:rsidR="0078590E" w:rsidRPr="003330A1" w:rsidRDefault="0078590E" w:rsidP="00FE2A65">
                              <w:pPr>
                                <w:pStyle w:val="ListParagraph"/>
                                <w:numPr>
                                  <w:ilvl w:val="0"/>
                                  <w:numId w:val="25"/>
                                </w:numPr>
                                <w:tabs>
                                  <w:tab w:val="clear" w:pos="720"/>
                                  <w:tab w:val="left" w:pos="450"/>
                                  <w:tab w:val="num" w:pos="540"/>
                                </w:tabs>
                                <w:ind w:left="180" w:hanging="180"/>
                                <w:rPr>
                                  <w:rFonts w:asciiTheme="majorHAnsi" w:eastAsia="Times New Roman" w:hAnsiTheme="majorHAnsi" w:cstheme="majorHAnsi"/>
                                  <w:sz w:val="18"/>
                                  <w:szCs w:val="18"/>
                                </w:rPr>
                              </w:pPr>
                              <w:r w:rsidRPr="003330A1">
                                <w:rPr>
                                  <w:rFonts w:asciiTheme="majorHAnsi" w:hAnsiTheme="majorHAnsi" w:cstheme="majorHAnsi"/>
                                  <w:color w:val="000000" w:themeColor="text1"/>
                                  <w:kern w:val="24"/>
                                  <w:sz w:val="18"/>
                                  <w:szCs w:val="18"/>
                                  <w:lang w:val="es-EC"/>
                                </w:rPr>
                                <w:t>Familias de jefatura femenina</w:t>
                              </w:r>
                            </w:p>
                            <w:p w14:paraId="0EB5BB1A" w14:textId="77777777" w:rsidR="0078590E" w:rsidRPr="003330A1" w:rsidRDefault="0078590E" w:rsidP="00FE2A65">
                              <w:pPr>
                                <w:pStyle w:val="ListParagraph"/>
                                <w:numPr>
                                  <w:ilvl w:val="0"/>
                                  <w:numId w:val="25"/>
                                </w:numPr>
                                <w:tabs>
                                  <w:tab w:val="clear" w:pos="720"/>
                                  <w:tab w:val="num" w:pos="180"/>
                                </w:tabs>
                                <w:ind w:left="180" w:hanging="180"/>
                                <w:rPr>
                                  <w:rFonts w:asciiTheme="majorHAnsi" w:eastAsia="Times New Roman" w:hAnsiTheme="majorHAnsi" w:cstheme="majorHAnsi"/>
                                  <w:sz w:val="18"/>
                                  <w:szCs w:val="18"/>
                                </w:rPr>
                              </w:pPr>
                              <w:r w:rsidRPr="003330A1">
                                <w:rPr>
                                  <w:rFonts w:asciiTheme="majorHAnsi" w:hAnsiTheme="majorHAnsi" w:cstheme="majorHAnsi"/>
                                  <w:color w:val="000000" w:themeColor="text1"/>
                                  <w:kern w:val="24"/>
                                  <w:sz w:val="18"/>
                                  <w:szCs w:val="18"/>
                                  <w:lang w:val="es-EC"/>
                                </w:rPr>
                                <w:t>NNA con discapacidad</w:t>
                              </w:r>
                            </w:p>
                            <w:p w14:paraId="6CD78A8B" w14:textId="77777777" w:rsidR="0078590E" w:rsidRPr="003330A1" w:rsidRDefault="0078590E" w:rsidP="00FE2A65">
                              <w:pPr>
                                <w:pStyle w:val="ListParagraph"/>
                                <w:numPr>
                                  <w:ilvl w:val="0"/>
                                  <w:numId w:val="25"/>
                                </w:numPr>
                                <w:tabs>
                                  <w:tab w:val="clear" w:pos="720"/>
                                  <w:tab w:val="num" w:pos="180"/>
                                </w:tabs>
                                <w:ind w:left="180" w:hanging="180"/>
                                <w:rPr>
                                  <w:rFonts w:asciiTheme="majorHAnsi" w:eastAsia="Times New Roman" w:hAnsiTheme="majorHAnsi" w:cstheme="majorHAnsi"/>
                                  <w:sz w:val="18"/>
                                  <w:szCs w:val="18"/>
                                </w:rPr>
                              </w:pPr>
                              <w:r w:rsidRPr="003330A1">
                                <w:rPr>
                                  <w:rFonts w:asciiTheme="majorHAnsi" w:hAnsiTheme="majorHAnsi" w:cstheme="majorHAnsi"/>
                                  <w:color w:val="000000" w:themeColor="text1"/>
                                  <w:kern w:val="24"/>
                                  <w:sz w:val="18"/>
                                  <w:szCs w:val="18"/>
                                  <w:lang w:val="es-EC"/>
                                </w:rPr>
                                <w:t>Sin recursos económicos</w:t>
                              </w:r>
                            </w:p>
                            <w:p w14:paraId="23EAD5E2" w14:textId="77777777" w:rsidR="0078590E" w:rsidRPr="003330A1" w:rsidRDefault="0078590E" w:rsidP="00FE2A65">
                              <w:pPr>
                                <w:pStyle w:val="ListParagraph"/>
                                <w:numPr>
                                  <w:ilvl w:val="0"/>
                                  <w:numId w:val="25"/>
                                </w:numPr>
                                <w:tabs>
                                  <w:tab w:val="clear" w:pos="720"/>
                                  <w:tab w:val="num" w:pos="180"/>
                                </w:tabs>
                                <w:ind w:left="180" w:hanging="180"/>
                                <w:rPr>
                                  <w:rFonts w:asciiTheme="majorHAnsi" w:eastAsia="Times New Roman" w:hAnsiTheme="majorHAnsi" w:cstheme="majorHAnsi"/>
                                  <w:sz w:val="18"/>
                                  <w:szCs w:val="18"/>
                                </w:rPr>
                              </w:pPr>
                              <w:r w:rsidRPr="003330A1">
                                <w:rPr>
                                  <w:rFonts w:asciiTheme="majorHAnsi" w:hAnsiTheme="majorHAnsi" w:cstheme="majorHAnsi"/>
                                  <w:color w:val="000000" w:themeColor="text1"/>
                                  <w:kern w:val="24"/>
                                  <w:sz w:val="18"/>
                                  <w:szCs w:val="18"/>
                                  <w:lang w:val="es-EC"/>
                                </w:rPr>
                                <w:t>Provenientes de Venezuela</w:t>
                              </w:r>
                            </w:p>
                          </w:txbxContent>
                        </wps:txbx>
                        <wps:bodyPr wrap="square">
                          <a:noAutofit/>
                        </wps:bodyPr>
                      </wps:wsp>
                      <wps:wsp>
                        <wps:cNvPr id="11" name="Rectangle 11"/>
                        <wps:cNvSpPr/>
                        <wps:spPr>
                          <a:xfrm>
                            <a:off x="0" y="3330610"/>
                            <a:ext cx="1680844" cy="917204"/>
                          </a:xfrm>
                          <a:prstGeom prst="rect">
                            <a:avLst/>
                          </a:prstGeom>
                          <a:ln w="28575">
                            <a:solidFill>
                              <a:srgbClr val="FFC000"/>
                            </a:solidFill>
                          </a:ln>
                        </wps:spPr>
                        <wps:txbx>
                          <w:txbxContent>
                            <w:p w14:paraId="63891A2D" w14:textId="77777777" w:rsidR="0078590E" w:rsidRPr="003330A1" w:rsidRDefault="0078590E" w:rsidP="00FE2A65">
                              <w:pPr>
                                <w:rPr>
                                  <w:rFonts w:asciiTheme="majorHAnsi" w:eastAsia="Times New Roman" w:hAnsiTheme="majorHAnsi" w:cstheme="majorHAnsi"/>
                                  <w:sz w:val="18"/>
                                  <w:szCs w:val="18"/>
                                </w:rPr>
                              </w:pPr>
                              <w:r w:rsidRPr="003330A1">
                                <w:rPr>
                                  <w:rFonts w:asciiTheme="majorHAnsi" w:hAnsiTheme="majorHAnsi" w:cstheme="majorHAnsi"/>
                                  <w:color w:val="000000" w:themeColor="text1"/>
                                  <w:kern w:val="24"/>
                                  <w:sz w:val="18"/>
                                  <w:szCs w:val="18"/>
                                  <w:lang w:val="es-EC"/>
                                </w:rPr>
                                <w:t>Rumichaca – Carchi</w:t>
                              </w:r>
                            </w:p>
                            <w:p w14:paraId="1DBE162E" w14:textId="77777777" w:rsidR="0078590E" w:rsidRPr="003330A1" w:rsidRDefault="0078590E" w:rsidP="00FE2A65">
                              <w:pPr>
                                <w:rPr>
                                  <w:rFonts w:asciiTheme="majorHAnsi" w:eastAsia="Times New Roman" w:hAnsiTheme="majorHAnsi" w:cstheme="majorHAnsi"/>
                                  <w:sz w:val="18"/>
                                  <w:szCs w:val="18"/>
                                </w:rPr>
                              </w:pPr>
                              <w:r w:rsidRPr="003330A1">
                                <w:rPr>
                                  <w:rFonts w:asciiTheme="majorHAnsi" w:hAnsiTheme="majorHAnsi" w:cstheme="majorHAnsi"/>
                                  <w:color w:val="000000" w:themeColor="text1"/>
                                  <w:kern w:val="24"/>
                                  <w:sz w:val="18"/>
                                  <w:szCs w:val="18"/>
                                  <w:lang w:val="es-EC"/>
                                </w:rPr>
                                <w:t>San Miguel - Sucumbíos</w:t>
                              </w:r>
                            </w:p>
                          </w:txbxContent>
                        </wps:txbx>
                        <wps:bodyPr wrap="square">
                          <a:noAutofit/>
                        </wps:bodyPr>
                      </wps:wsp>
                      <wps:wsp>
                        <wps:cNvPr id="14" name="Rectangle 14"/>
                        <wps:cNvSpPr/>
                        <wps:spPr>
                          <a:xfrm>
                            <a:off x="3710290" y="3184388"/>
                            <a:ext cx="1842768" cy="1326952"/>
                          </a:xfrm>
                          <a:prstGeom prst="rect">
                            <a:avLst/>
                          </a:prstGeom>
                          <a:ln w="28575">
                            <a:solidFill>
                              <a:srgbClr val="FFC000"/>
                            </a:solidFill>
                          </a:ln>
                        </wps:spPr>
                        <wps:txbx>
                          <w:txbxContent>
                            <w:p w14:paraId="76D4A35D" w14:textId="77777777" w:rsidR="0078590E" w:rsidRPr="003330A1" w:rsidRDefault="0078590E" w:rsidP="00FE2A65">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000000" w:themeColor="text1"/>
                                  <w:kern w:val="24"/>
                                  <w:sz w:val="18"/>
                                  <w:szCs w:val="18"/>
                                  <w:lang w:val="es-ES"/>
                                </w:rPr>
                                <w:t xml:space="preserve">1 persona </w:t>
                              </w:r>
                              <w:r w:rsidRPr="003330A1">
                                <w:rPr>
                                  <w:rFonts w:asciiTheme="majorHAnsi" w:hAnsiTheme="majorHAnsi" w:cstheme="majorHAnsi"/>
                                  <w:color w:val="000000" w:themeColor="text1"/>
                                  <w:kern w:val="24"/>
                                  <w:sz w:val="18"/>
                                  <w:szCs w:val="18"/>
                                  <w:lang w:val="es-EC"/>
                                </w:rPr>
                                <w:t xml:space="preserve">= </w:t>
                              </w:r>
                              <w:r w:rsidRPr="003330A1">
                                <w:rPr>
                                  <w:rFonts w:asciiTheme="majorHAnsi" w:hAnsiTheme="majorHAnsi" w:cstheme="majorHAnsi"/>
                                  <w:color w:val="000000" w:themeColor="text1"/>
                                  <w:kern w:val="24"/>
                                  <w:sz w:val="18"/>
                                  <w:szCs w:val="18"/>
                                  <w:lang w:val="es-ES"/>
                                </w:rPr>
                                <w:t>USD $50</w:t>
                              </w:r>
                            </w:p>
                            <w:p w14:paraId="568C0B6A" w14:textId="77777777" w:rsidR="0078590E" w:rsidRPr="003330A1" w:rsidRDefault="0078590E" w:rsidP="00FE2A65">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000000" w:themeColor="text1"/>
                                  <w:kern w:val="24"/>
                                  <w:sz w:val="18"/>
                                  <w:szCs w:val="18"/>
                                  <w:lang w:val="es-ES"/>
                                </w:rPr>
                                <w:t xml:space="preserve"> Familia 2-3 = USD $ 150</w:t>
                              </w:r>
                            </w:p>
                            <w:p w14:paraId="559EB93F" w14:textId="77777777" w:rsidR="0078590E" w:rsidRPr="003330A1" w:rsidRDefault="0078590E" w:rsidP="00FE2A65">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000000" w:themeColor="text1"/>
                                  <w:kern w:val="24"/>
                                  <w:sz w:val="18"/>
                                  <w:szCs w:val="18"/>
                                  <w:lang w:val="es-ES"/>
                                </w:rPr>
                                <w:t xml:space="preserve"> </w:t>
                              </w:r>
                            </w:p>
                            <w:p w14:paraId="45359AA0" w14:textId="77777777" w:rsidR="0078590E" w:rsidRPr="003330A1" w:rsidRDefault="0078590E" w:rsidP="00FE2A65">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000000" w:themeColor="text1"/>
                                  <w:kern w:val="24"/>
                                  <w:sz w:val="18"/>
                                  <w:szCs w:val="18"/>
                                  <w:lang w:val="es-ES"/>
                                </w:rPr>
                                <w:t>Familias 4 o + =USD $200</w:t>
                              </w:r>
                            </w:p>
                          </w:txbxContent>
                        </wps:txbx>
                        <wps:bodyPr wrap="square">
                          <a:noAutofit/>
                        </wps:bodyPr>
                      </wps:wsp>
                      <wps:wsp>
                        <wps:cNvPr id="16" name="TextBox 15"/>
                        <wps:cNvSpPr txBox="1"/>
                        <wps:spPr>
                          <a:xfrm>
                            <a:off x="255286" y="1070839"/>
                            <a:ext cx="1078230" cy="252945"/>
                          </a:xfrm>
                          <a:prstGeom prst="rect">
                            <a:avLst/>
                          </a:prstGeom>
                          <a:noFill/>
                        </wps:spPr>
                        <wps:txbx>
                          <w:txbxContent>
                            <w:p w14:paraId="3EA6A6A9" w14:textId="77777777" w:rsidR="0078590E" w:rsidRPr="00D223AD" w:rsidRDefault="0078590E" w:rsidP="00FE2A65">
                              <w:pPr>
                                <w:pStyle w:val="NormalWeb"/>
                                <w:spacing w:before="0" w:beforeAutospacing="0" w:after="0" w:afterAutospacing="0"/>
                                <w:jc w:val="center"/>
                                <w:rPr>
                                  <w:rFonts w:asciiTheme="majorHAnsi" w:hAnsiTheme="majorHAnsi" w:cstheme="majorHAnsi"/>
                                  <w:b/>
                                  <w:sz w:val="18"/>
                                  <w:szCs w:val="18"/>
                                </w:rPr>
                              </w:pPr>
                              <w:r w:rsidRPr="00D223AD">
                                <w:rPr>
                                  <w:rFonts w:asciiTheme="majorHAnsi" w:hAnsiTheme="majorHAnsi" w:cstheme="majorHAnsi"/>
                                  <w:b/>
                                  <w:color w:val="000000" w:themeColor="text1"/>
                                  <w:kern w:val="24"/>
                                  <w:sz w:val="18"/>
                                  <w:szCs w:val="18"/>
                                  <w:lang w:val="es-EC"/>
                                </w:rPr>
                                <w:t>¿Dónde?</w:t>
                              </w:r>
                            </w:p>
                          </w:txbxContent>
                        </wps:txbx>
                        <wps:bodyPr wrap="square" rtlCol="0">
                          <a:noAutofit/>
                        </wps:bodyPr>
                      </wps:wsp>
                      <wps:wsp>
                        <wps:cNvPr id="19" name="TextBox 16"/>
                        <wps:cNvSpPr txBox="1"/>
                        <wps:spPr>
                          <a:xfrm>
                            <a:off x="2245630" y="988051"/>
                            <a:ext cx="1078865" cy="476601"/>
                          </a:xfrm>
                          <a:prstGeom prst="rect">
                            <a:avLst/>
                          </a:prstGeom>
                          <a:noFill/>
                        </wps:spPr>
                        <wps:txbx>
                          <w:txbxContent>
                            <w:p w14:paraId="37337105" w14:textId="77777777" w:rsidR="0078590E" w:rsidRPr="00D223AD" w:rsidRDefault="0078590E" w:rsidP="00FE2A65">
                              <w:pPr>
                                <w:pStyle w:val="NormalWeb"/>
                                <w:spacing w:before="0" w:beforeAutospacing="0" w:after="0" w:afterAutospacing="0"/>
                                <w:jc w:val="center"/>
                                <w:rPr>
                                  <w:rFonts w:asciiTheme="majorHAnsi" w:hAnsiTheme="majorHAnsi" w:cstheme="majorHAnsi"/>
                                  <w:b/>
                                  <w:sz w:val="18"/>
                                  <w:szCs w:val="18"/>
                                </w:rPr>
                              </w:pPr>
                              <w:r w:rsidRPr="00D223AD">
                                <w:rPr>
                                  <w:rFonts w:asciiTheme="majorHAnsi" w:hAnsiTheme="majorHAnsi" w:cstheme="majorHAnsi"/>
                                  <w:b/>
                                  <w:color w:val="000000" w:themeColor="text1"/>
                                  <w:kern w:val="24"/>
                                  <w:sz w:val="18"/>
                                  <w:szCs w:val="18"/>
                                  <w:lang w:val="es-EC"/>
                                </w:rPr>
                                <w:t>¿A quién?</w:t>
                              </w:r>
                            </w:p>
                          </w:txbxContent>
                        </wps:txbx>
                        <wps:bodyPr wrap="square" rtlCol="0">
                          <a:noAutofit/>
                        </wps:bodyPr>
                      </wps:wsp>
                      <wps:wsp>
                        <wps:cNvPr id="20" name="TextBox 17"/>
                        <wps:cNvSpPr txBox="1"/>
                        <wps:spPr>
                          <a:xfrm>
                            <a:off x="3888330" y="1004894"/>
                            <a:ext cx="1078230" cy="412993"/>
                          </a:xfrm>
                          <a:prstGeom prst="rect">
                            <a:avLst/>
                          </a:prstGeom>
                          <a:noFill/>
                        </wps:spPr>
                        <wps:txbx>
                          <w:txbxContent>
                            <w:p w14:paraId="138F18DD" w14:textId="77777777" w:rsidR="0078590E" w:rsidRPr="00D223AD" w:rsidRDefault="0078590E" w:rsidP="00FE2A65">
                              <w:pPr>
                                <w:pStyle w:val="NormalWeb"/>
                                <w:spacing w:before="0" w:beforeAutospacing="0" w:after="0" w:afterAutospacing="0"/>
                                <w:jc w:val="center"/>
                                <w:rPr>
                                  <w:rFonts w:asciiTheme="majorHAnsi" w:hAnsiTheme="majorHAnsi" w:cstheme="majorHAnsi"/>
                                  <w:b/>
                                  <w:sz w:val="18"/>
                                  <w:szCs w:val="18"/>
                                </w:rPr>
                              </w:pPr>
                              <w:r w:rsidRPr="00D223AD">
                                <w:rPr>
                                  <w:rFonts w:asciiTheme="majorHAnsi" w:hAnsiTheme="majorHAnsi" w:cstheme="majorHAnsi"/>
                                  <w:b/>
                                  <w:color w:val="000000" w:themeColor="text1"/>
                                  <w:kern w:val="24"/>
                                  <w:sz w:val="18"/>
                                  <w:szCs w:val="18"/>
                                  <w:lang w:val="es-EC"/>
                                </w:rPr>
                                <w:t>¿Qué?</w:t>
                              </w:r>
                            </w:p>
                          </w:txbxContent>
                        </wps:txbx>
                        <wps:bodyPr wrap="square" rtlCol="0">
                          <a:noAutofit/>
                        </wps:bodyPr>
                      </wps:wsp>
                      <wps:wsp>
                        <wps:cNvPr id="21" name="TextBox 18"/>
                        <wps:cNvSpPr txBox="1"/>
                        <wps:spPr>
                          <a:xfrm>
                            <a:off x="6059132" y="988051"/>
                            <a:ext cx="1078230" cy="373371"/>
                          </a:xfrm>
                          <a:prstGeom prst="rect">
                            <a:avLst/>
                          </a:prstGeom>
                          <a:noFill/>
                        </wps:spPr>
                        <wps:txbx>
                          <w:txbxContent>
                            <w:p w14:paraId="306549D3" w14:textId="77777777" w:rsidR="0078590E" w:rsidRPr="00D223AD" w:rsidRDefault="0078590E" w:rsidP="00FE2A65">
                              <w:pPr>
                                <w:pStyle w:val="NormalWeb"/>
                                <w:spacing w:before="0" w:beforeAutospacing="0" w:after="0" w:afterAutospacing="0"/>
                                <w:jc w:val="center"/>
                                <w:rPr>
                                  <w:rFonts w:asciiTheme="majorHAnsi" w:hAnsiTheme="majorHAnsi" w:cstheme="majorHAnsi"/>
                                  <w:b/>
                                  <w:sz w:val="18"/>
                                  <w:szCs w:val="18"/>
                                </w:rPr>
                              </w:pPr>
                              <w:r w:rsidRPr="00D223AD">
                                <w:rPr>
                                  <w:rFonts w:asciiTheme="majorHAnsi" w:hAnsiTheme="majorHAnsi" w:cstheme="majorHAnsi"/>
                                  <w:b/>
                                  <w:color w:val="000000" w:themeColor="text1"/>
                                  <w:kern w:val="24"/>
                                  <w:sz w:val="18"/>
                                  <w:szCs w:val="18"/>
                                  <w:lang w:val="es-EC"/>
                                </w:rPr>
                                <w:t>¿Para</w:t>
                              </w:r>
                              <w:r>
                                <w:rPr>
                                  <w:rFonts w:asciiTheme="majorHAnsi" w:hAnsiTheme="majorHAnsi" w:cstheme="majorHAnsi"/>
                                  <w:b/>
                                  <w:color w:val="000000" w:themeColor="text1"/>
                                  <w:kern w:val="24"/>
                                  <w:sz w:val="18"/>
                                  <w:szCs w:val="18"/>
                                  <w:lang w:val="es-EC"/>
                                </w:rPr>
                                <w:t xml:space="preserve"> qué</w:t>
                              </w:r>
                              <w:r w:rsidRPr="00D223AD">
                                <w:rPr>
                                  <w:rFonts w:asciiTheme="majorHAnsi" w:hAnsiTheme="majorHAnsi" w:cstheme="majorHAnsi"/>
                                  <w:b/>
                                  <w:color w:val="000000" w:themeColor="text1"/>
                                  <w:kern w:val="24"/>
                                  <w:sz w:val="18"/>
                                  <w:szCs w:val="18"/>
                                  <w:lang w:val="es-EC"/>
                                </w:rPr>
                                <w:t>?</w:t>
                              </w:r>
                            </w:p>
                          </w:txbxContent>
                        </wps:txbx>
                        <wps:bodyPr wrap="square" rtlCol="0">
                          <a:noAutofit/>
                        </wps:bodyPr>
                      </wps:wsp>
                      <wps:wsp>
                        <wps:cNvPr id="22" name="TextBox 20"/>
                        <wps:cNvSpPr txBox="1"/>
                        <wps:spPr>
                          <a:xfrm>
                            <a:off x="8880623" y="1004870"/>
                            <a:ext cx="1078230" cy="244680"/>
                          </a:xfrm>
                          <a:prstGeom prst="rect">
                            <a:avLst/>
                          </a:prstGeom>
                          <a:noFill/>
                        </wps:spPr>
                        <wps:txbx>
                          <w:txbxContent>
                            <w:p w14:paraId="4D49CD12" w14:textId="77777777" w:rsidR="0078590E" w:rsidRPr="00D223AD" w:rsidRDefault="0078590E" w:rsidP="00FE2A65">
                              <w:pPr>
                                <w:pStyle w:val="NormalWeb"/>
                                <w:spacing w:before="0" w:beforeAutospacing="0" w:after="0" w:afterAutospacing="0"/>
                                <w:jc w:val="center"/>
                                <w:rPr>
                                  <w:rFonts w:asciiTheme="majorHAnsi" w:hAnsiTheme="majorHAnsi" w:cstheme="majorHAnsi"/>
                                  <w:b/>
                                  <w:sz w:val="18"/>
                                  <w:szCs w:val="18"/>
                                </w:rPr>
                              </w:pPr>
                              <w:r w:rsidRPr="00D223AD">
                                <w:rPr>
                                  <w:rFonts w:asciiTheme="majorHAnsi" w:hAnsiTheme="majorHAnsi" w:cstheme="majorHAnsi"/>
                                  <w:b/>
                                  <w:color w:val="000000" w:themeColor="text1"/>
                                  <w:kern w:val="24"/>
                                  <w:sz w:val="18"/>
                                  <w:szCs w:val="18"/>
                                  <w:lang w:val="es-EC"/>
                                </w:rPr>
                                <w:t xml:space="preserve">Fin </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16F0CB1E" id="Group 21" o:spid="_x0000_s1026" style="position:absolute;margin-left:7.95pt;margin-top:76.15pt;width:493.2pt;height:392.25pt;z-index:251658240;mso-width-relative:margin;mso-height-relative:margin" coordorigin="-334,9880" coordsize="109960,49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7lhHwYAACwlAAAOAAAAZHJzL2Uyb0RvYy54bWzsWl1vm0gUfV9p/wPivTXzCVh1qmy6qVaq&#10;ulHbVZ8nGGwkYNiBxM7++r1zBzC209pN0yZR82LzMVxm7pl75tw7vHq9LgvvOjVNrquZT14GvpdW&#10;iZ7n1WLm//Pp/EXke02rqrkqdJXO/Ju08V+f/P7bq1U9Tale6mKeGg+MVM10Vc/8ZdvW08mkSZZp&#10;qZqXuk4ruJlpU6oWTs1iMjdqBdbLYkKDQE5W2sxro5O0aeDqG3fTP0H7WZYm7d9Z1qStV8x86FuL&#10;vwZ/L+3v5OSVmi6Mqpd50nVD3aEXpcoreOlg6o1qlXdl8j1TZZ4Y3eisfZnocqKzLE9SHAOMhgQ7&#10;o3lr9FWNY1lMV4t6cBO4dsdPdzabvL++MF4+n/nM9ypVAkT4Vo8SHE+6bt81LXhpsqoXU2xtfYuH&#10;b039sb4wcNNeWLgz64R1Zkr7D8Pz1ujrm8HXYNBL4KKkkkkOkCRwj8cRCQV3aCRLgMw+94IxzqFb&#10;0CCOokCQ/v6fnQ0SxLEMorA3QimPhW006fuAvR56tqphkjUbPzbf58ePS1WnCE/jPIN+5L0fP8Dk&#10;U9WiSKfeB31VzdO5d6ZNBbHi8T3fdhasK/FwcGwzbcDHt3h15B3CObgPR66mvYNJyCinnW+IjGVE&#10;0cGDb9S0Nk37NtWlZw9mPsy2am57jb1T1x3wm3a2F40u8vl5XhR4YsM0PSuMd60gwFSSpFXrJo4q&#10;6qVylzHK4LUY1LY1ArRlqKj2bZvF5WD5/PwsCAY7my6AVfsowNz7CY/amyK1BovqQ5oBKjCZKA5q&#10;6MJ+h5ulmqfusoB3DS/rh4idRoPWcgYeGGy7EX/BtpuOXXv7aIq0NDwcfK1j7uHhCXyzrtrh4TKv&#10;tLnNQAEwdG927XsnOddYL7XryzU0sYeXen4DNGDa4kw7olRVstTAk0lr0I5tBaHjmv/wGBJHxJDA&#10;YY/56dtjiMlAsAgiFijm9iCKOI1CaGBZiggu4h2C2QTH3YPololugR5FEB9PSNf8OYaSTRg8aAwh&#10;62O0jUNJO6nR1Ml5Duz6TjXthTKgLWDJA70EdyG+/vO9FWiPmd/8e6VM6nvFXxUsSjHMRStW8ISL&#10;kMKJGd+5HN+prkqMWgJKq076AB7FcmZ0+Rlk0ql9K5gax3Z3ctY6TQRCK0lPT7EZCJRate+qj3UC&#10;cx+jza4Tn9aflam72d5C/L3X/UIIc3Z70XBt7WSu9OlVq7O8kxI95XSs9POYRR7BLPIemCWMA0FJ&#10;7JiFScIpdeqlX55ZIEJOgegsszBBQhmHW9LlBzGLWxSeF1+nCh6eOHBaPDHiaHsO+WVoA2S0S46+&#10;IurDe6ANIUJCLN2jIAnCgHVJT08blDDBeS9IQgaaJPoZtLEjSOSzIIHU45GKehQkzM6KJ8YrNtn4&#10;1QQJ1McOMkt0D8xCIkEiDvIHmUVyKXYECZEC6KZnFi54EMkHYBYo6m1y7+dU53GVC5BZsIr0zCyP&#10;PtWB5GOHWbz4nomEkZjGMrY0MS48UikF1G1tZkNDqEyGhzKbAzXHovJWYCoSoSv6bGUvzS3lk70k&#10;5/Y6oa2A4ZTG0uloSm8l5Y8pfSWQ5O+CCtc69w+V+m+vhDnJyRgLJOl2RXrJSWQURL3kjAlUIw7V&#10;kR8aTly3ngScsNzuwXkfmwMsJAGNO1Bh3WcRZgmjIIXCZihBfGBhk1EZOz0AgdLv3uzuDjw0qkgi&#10;TwLVocj0CWLoD732yHHFaq9dQ2tbbOu0+xe2fqgQFMQZSjnIESO2y8BBGFEG6CMDCxrz7V2x/dLS&#10;AWwrbXd8LKta/7te2aOBQHF2fQmb0b7Co+LSYYEcYDqu8nc0TJQLaWGAdXC8gTkQK8AUya4EyEMp&#10;g37P5o4heBAmnCdPDCZbDXEcOcB0XKXlWJiAGyNY97pwCngUdxvRY5yGcOKExjEm13enyoM4uSX4&#10;qQE1aJMBqOMS12OBgs26mDD61XgacGIhg0XwQAL7vbQH0qtj6m4HdUs4PlLeg52InYCCEDtGQR6L&#10;E8RTIKn7cIMEEFDhrqLcWp84B4H5o4HaLbN/J1D4XQl8koO7sAv3+ZD95md8jqvl5iOnk/8BAAD/&#10;/wMAUEsDBBQABgAIAAAAIQAwNff33wAAAAsBAAAPAAAAZHJzL2Rvd25yZXYueG1sTI9Ba8JAEIXv&#10;hf6HZQq91U0MiqbZiEjbkxSqhdLbmB2TYHY2ZNck/vtuTvU083iPN99km9E0oqfO1ZYVxLMIBHFh&#10;dc2lgu/j+8sKhPPIGhvLpOBGDjb540OGqbYDf1F/8KUIJexSVFB536ZSuqIig25mW+LgnW1n0AfZ&#10;lVJ3OIRy08h5FC2lwZrDhQpb2lVUXA5Xo+BjwGGbxG/9/nLe3X6Pi8+ffUxKPT+N21cQnkb/H4YJ&#10;P6BDHphO9sraiSboxTokpzlPQEyBKJq2k4J1slyBzDN5/0P+BwAA//8DAFBLAQItABQABgAIAAAA&#10;IQC2gziS/gAAAOEBAAATAAAAAAAAAAAAAAAAAAAAAABbQ29udGVudF9UeXBlc10ueG1sUEsBAi0A&#10;FAAGAAgAAAAhADj9If/WAAAAlAEAAAsAAAAAAAAAAAAAAAAALwEAAF9yZWxzLy5yZWxzUEsBAi0A&#10;FAAGAAgAAAAhACEjuWEfBgAALCUAAA4AAAAAAAAAAAAAAAAALgIAAGRycy9lMm9Eb2MueG1sUEsB&#10;Ai0AFAAGAAgAAAAhADA19/ffAAAACwEAAA8AAAAAAAAAAAAAAAAAeQgAAGRycy9kb3ducmV2Lnht&#10;bFBLBQYAAAAABAAEAPMAAACFCQAAAAA=&#10;">
                <v:roundrect id="Rectangle: Rounded Corners 4" o:spid="_x0000_s1027" style="position:absolute;left:-334;top:14417;width:17323;height:169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gROwgAAANoAAAAPAAAAZHJzL2Rvd25yZXYueG1sRI/BasMw&#10;EETvhfyD2EAvJZHjlBKcyCYUXAI91Wl7XqyNZWKtjKXazt9XgUKPw8y8YQ7FbDsx0uBbxwo26wQE&#10;ce10y42Cz3O52oHwAVlj55gU3MhDkS8eDphpN/EHjVVoRISwz1CBCaHPpPS1IYt+7Xri6F3cYDFE&#10;OTRSDzhFuO1kmiQv0mLLccFgT6+G6mv1YxW4p015qY5otvLt66zf2+/JpKlSj8v5uAcRaA7/4b/2&#10;SSt4hvuVeANk/gsAAP//AwBQSwECLQAUAAYACAAAACEA2+H2y+4AAACFAQAAEwAAAAAAAAAAAAAA&#10;AAAAAAAAW0NvbnRlbnRfVHlwZXNdLnhtbFBLAQItABQABgAIAAAAIQBa9CxbvwAAABUBAAALAAAA&#10;AAAAAAAAAAAAAB8BAABfcmVscy8ucmVsc1BLAQItABQABgAIAAAAIQC0ngROwgAAANoAAAAPAAAA&#10;AAAAAAAAAAAAAAcCAABkcnMvZG93bnJldi54bWxQSwUGAAAAAAMAAwC3AAAA9gIAAAAA&#10;" fillcolor="#4472c4 [3204]" strokecolor="#ffc000" strokeweight="1pt">
                  <v:fill opacity="0"/>
                  <v:stroke joinstyle="miter"/>
                  <v:textbox>
                    <w:txbxContent>
                      <w:p w14:paraId="50FBB414" w14:textId="77777777" w:rsidR="0078590E" w:rsidRPr="003330A1" w:rsidRDefault="0078590E" w:rsidP="00FE2A65">
                        <w:pPr>
                          <w:pStyle w:val="NormalWeb"/>
                          <w:spacing w:before="0" w:beforeAutospacing="0" w:after="0" w:afterAutospacing="0"/>
                          <w:jc w:val="center"/>
                          <w:rPr>
                            <w:rFonts w:asciiTheme="majorHAnsi"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Identificación en puntos de frontera</w:t>
                        </w:r>
                      </w:p>
                    </w:txbxContent>
                  </v:textbox>
                </v:roundrect>
                <v:roundrect id="Rectangle: Rounded Corners 5" o:spid="_x0000_s1028" style="position:absolute;left:36053;top:14417;width:18429;height:1546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famwwAAANoAAAAPAAAAZHJzL2Rvd25yZXYueG1sRI9Bi8Iw&#10;FITvwv6H8Ba82XRFRapRFlERL6K7Knt7NM+2bvNSmqj13xtB8DjMzDfMeNqYUlypdoVlBV9RDII4&#10;tbrgTMHvz6IzBOE8ssbSMim4k4Pp5KM1xkTbG2/puvOZCBB2CSrIva8SKV2ak0EX2Yo4eCdbG/RB&#10;1pnUNd4C3JSyG8cDabDgsJBjRbOc0v/dxSg4V/Ol3h//Nr3u4jQs8Gzmdn1Qqv3ZfI9AeGr8O/xq&#10;r7SCPjyvhBsgJw8AAAD//wMAUEsBAi0AFAAGAAgAAAAhANvh9svuAAAAhQEAABMAAAAAAAAAAAAA&#10;AAAAAAAAAFtDb250ZW50X1R5cGVzXS54bWxQSwECLQAUAAYACAAAACEAWvQsW78AAAAVAQAACwAA&#10;AAAAAAAAAAAAAAAfAQAAX3JlbHMvLnJlbHNQSwECLQAUAAYACAAAACEA1832psMAAADaAAAADwAA&#10;AAAAAAAAAAAAAAAHAgAAZHJzL2Rvd25yZXYueG1sUEsFBgAAAAADAAMAtwAAAPcCAAAAAA==&#10;" fillcolor="#ffc000" strokecolor="#ffc000" strokeweight="1pt">
                  <v:fill opacity="26214f"/>
                  <v:stroke joinstyle="miter"/>
                  <v:textbox>
                    <w:txbxContent>
                      <w:p w14:paraId="02B7A204" w14:textId="77777777" w:rsidR="0078590E" w:rsidRPr="003330A1" w:rsidRDefault="0078590E" w:rsidP="00FE2A65">
                        <w:pPr>
                          <w:pStyle w:val="NormalWeb"/>
                          <w:spacing w:before="0" w:beforeAutospacing="0" w:after="0" w:afterAutospacing="0"/>
                          <w:jc w:val="center"/>
                          <w:rPr>
                            <w:rFonts w:asciiTheme="majorHAnsi"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Asistencia en efectivo</w:t>
                        </w:r>
                        <w:r w:rsidRPr="003330A1">
                          <w:rPr>
                            <w:rFonts w:asciiTheme="majorHAnsi" w:hAnsiTheme="majorHAnsi" w:cstheme="majorHAnsi"/>
                            <w:color w:val="3B3838" w:themeColor="background2" w:themeShade="40"/>
                            <w:kern w:val="24"/>
                            <w:sz w:val="18"/>
                            <w:szCs w:val="18"/>
                          </w:rPr>
                          <w:t xml:space="preserve"> + mensajes prevenci</w:t>
                        </w:r>
                        <w:r w:rsidRPr="003330A1">
                          <w:rPr>
                            <w:rFonts w:asciiTheme="majorHAnsi" w:hAnsiTheme="majorHAnsi" w:cstheme="majorHAnsi"/>
                            <w:color w:val="3B3838" w:themeColor="background2" w:themeShade="40"/>
                            <w:kern w:val="24"/>
                            <w:sz w:val="18"/>
                            <w:szCs w:val="18"/>
                            <w:lang w:val="es-EC"/>
                          </w:rPr>
                          <w:t>ón</w:t>
                        </w:r>
                      </w:p>
                    </w:txbxContent>
                  </v:textbox>
                </v:roundrect>
                <v:roundrect id="Rectangle: Rounded Corners 6" o:spid="_x0000_s1029" style="position:absolute;left:79052;top:13614;width:30574;height:3517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EyIwAAAANoAAAAPAAAAZHJzL2Rvd25yZXYueG1sRI/RisIw&#10;FETfBf8hXME3TfRB1moUEQURYVn1A67Nta02N7WJtv79ZmHBx2FmzjDzZWtL8aLaF441jIYKBHHq&#10;TMGZhvNpO/gC4QOywdIxaXiTh+Wi25ljYlzDP/Q6hkxECPsENeQhVImUPs3Joh+6ijh6V1dbDFHW&#10;mTQ1NhFuSzlWaiItFhwXcqxonVN6Pz6thunqe602khq8qfSwvyh8uAa17vfa1QxEoDZ8wv/tndEw&#10;gb8r8QbIxS8AAAD//wMAUEsBAi0AFAAGAAgAAAAhANvh9svuAAAAhQEAABMAAAAAAAAAAAAAAAAA&#10;AAAAAFtDb250ZW50X1R5cGVzXS54bWxQSwECLQAUAAYACAAAACEAWvQsW78AAAAVAQAACwAAAAAA&#10;AAAAAAAAAAAfAQAAX3JlbHMvLnJlbHNQSwECLQAUAAYACAAAACEAhdBMiMAAAADaAAAADwAAAAAA&#10;AAAAAAAAAAAHAgAAZHJzL2Rvd25yZXYueG1sUEsFBgAAAAADAAMAtwAAAPQCAAAAAA==&#10;" fillcolor="#ffc000" strokecolor="#ffc000" strokeweight="1pt">
                  <v:stroke joinstyle="miter"/>
                  <v:textbox>
                    <w:txbxContent>
                      <w:p w14:paraId="7954DE4F" w14:textId="77777777" w:rsidR="0078590E" w:rsidRPr="003330A1" w:rsidRDefault="0078590E" w:rsidP="00FE2A65">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3B3838" w:themeColor="background2" w:themeShade="40"/>
                            <w:kern w:val="24"/>
                            <w:sz w:val="18"/>
                            <w:szCs w:val="18"/>
                            <w:lang w:val="es-EC"/>
                          </w:rPr>
                          <w:t xml:space="preserve">NNA y sus familias viajen protegidos y llegan a su destino: </w:t>
                        </w:r>
                      </w:p>
                      <w:p w14:paraId="47E163CD" w14:textId="77777777" w:rsidR="0078590E" w:rsidRPr="003330A1" w:rsidRDefault="0078590E" w:rsidP="00FE2A65">
                        <w:pPr>
                          <w:pStyle w:val="ListParagraph"/>
                          <w:numPr>
                            <w:ilvl w:val="0"/>
                            <w:numId w:val="24"/>
                          </w:numPr>
                          <w:rPr>
                            <w:rFonts w:asciiTheme="majorHAnsi" w:eastAsia="Times New Roman"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No separación de familias</w:t>
                        </w:r>
                      </w:p>
                      <w:p w14:paraId="2CBE86EA" w14:textId="77777777" w:rsidR="0078590E" w:rsidRPr="003330A1" w:rsidRDefault="0078590E" w:rsidP="00FE2A65">
                        <w:pPr>
                          <w:pStyle w:val="ListParagraph"/>
                          <w:numPr>
                            <w:ilvl w:val="0"/>
                            <w:numId w:val="24"/>
                          </w:numPr>
                          <w:rPr>
                            <w:rFonts w:asciiTheme="majorHAnsi" w:eastAsia="Times New Roman" w:hAnsiTheme="majorHAnsi" w:cstheme="majorHAnsi"/>
                            <w:sz w:val="18"/>
                            <w:szCs w:val="18"/>
                            <w:lang w:val="es-EC"/>
                          </w:rPr>
                        </w:pPr>
                        <w:r w:rsidRPr="003330A1">
                          <w:rPr>
                            <w:rFonts w:asciiTheme="majorHAnsi" w:hAnsiTheme="majorHAnsi" w:cstheme="majorHAnsi"/>
                            <w:color w:val="3B3838" w:themeColor="background2" w:themeShade="40"/>
                            <w:kern w:val="24"/>
                            <w:sz w:val="18"/>
                            <w:szCs w:val="18"/>
                            <w:lang w:val="es-EC"/>
                          </w:rPr>
                          <w:t>Prevención de redes de trata y tráfico en el tránsito</w:t>
                        </w:r>
                      </w:p>
                      <w:p w14:paraId="244A97E0" w14:textId="77777777" w:rsidR="0078590E" w:rsidRPr="003330A1" w:rsidRDefault="0078590E" w:rsidP="00FE2A65">
                        <w:pPr>
                          <w:pStyle w:val="ListParagraph"/>
                          <w:numPr>
                            <w:ilvl w:val="0"/>
                            <w:numId w:val="24"/>
                          </w:numPr>
                          <w:rPr>
                            <w:rFonts w:asciiTheme="majorHAnsi" w:eastAsia="Times New Roman"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Registro del ingreso al país</w:t>
                        </w:r>
                      </w:p>
                      <w:p w14:paraId="5CB1302F" w14:textId="77777777" w:rsidR="0078590E" w:rsidRPr="003330A1" w:rsidRDefault="0078590E" w:rsidP="00FE2A65">
                        <w:pPr>
                          <w:pStyle w:val="ListParagraph"/>
                          <w:numPr>
                            <w:ilvl w:val="0"/>
                            <w:numId w:val="24"/>
                          </w:numPr>
                          <w:rPr>
                            <w:rFonts w:asciiTheme="majorHAnsi" w:eastAsia="Times New Roman"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Reunificación familiar</w:t>
                        </w:r>
                      </w:p>
                    </w:txbxContent>
                  </v:textbox>
                </v:roundrect>
                <v:roundrect id="Rectangle: Rounded Corners 7" o:spid="_x0000_s1030" style="position:absolute;left:55711;top:14070;width:21354;height:173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mqKwQAAANoAAAAPAAAAZHJzL2Rvd25yZXYueG1sRI/bqsIw&#10;FETfBf8hbME3TT3irRpFvKDIefHyAZtm2xabndLk2Pr3RhDO4zAza5jFqjGFeFLlcssKBv0IBHFi&#10;dc6pgtt135uCcB5ZY2GZFLzIwWrZbi0w1rbmMz0vPhUBwi5GBZn3ZSylSzIy6Pq2JA7e3VYGfZBV&#10;KnWFdYCbQv5E0VgazDksZFjSJqPkcfkzCvLHKR0dabqhXXSabQf74e+hPijV7TTrOQhPjf8Pf9tH&#10;rWACnyvhBsjlGwAA//8DAFBLAQItABQABgAIAAAAIQDb4fbL7gAAAIUBAAATAAAAAAAAAAAAAAAA&#10;AAAAAABbQ29udGVudF9UeXBlc10ueG1sUEsBAi0AFAAGAAgAAAAhAFr0LFu/AAAAFQEAAAsAAAAA&#10;AAAAAAAAAAAAHwEAAF9yZWxzLy5yZWxzUEsBAi0AFAAGAAgAAAAhAKyCaorBAAAA2gAAAA8AAAAA&#10;AAAAAAAAAAAABwIAAGRycy9kb3ducmV2LnhtbFBLBQYAAAAAAwADALcAAAD1AgAAAAA=&#10;" fillcolor="#ffc000" strokecolor="#ffc000" strokeweight="1pt">
                  <v:fill opacity="39321f"/>
                  <v:stroke joinstyle="miter"/>
                  <v:textbox>
                    <w:txbxContent>
                      <w:p w14:paraId="4F06AD34" w14:textId="77777777" w:rsidR="0078590E" w:rsidRPr="003330A1" w:rsidRDefault="0078590E" w:rsidP="00FE2A65">
                        <w:pPr>
                          <w:pStyle w:val="NormalWeb"/>
                          <w:spacing w:before="0" w:beforeAutospacing="0" w:after="0" w:afterAutospacing="0"/>
                          <w:jc w:val="center"/>
                          <w:rPr>
                            <w:rFonts w:asciiTheme="majorHAnsi"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Transporte terrestre</w:t>
                        </w:r>
                      </w:p>
                      <w:p w14:paraId="4E2F770F" w14:textId="77777777" w:rsidR="0078590E" w:rsidRPr="003330A1" w:rsidRDefault="0078590E" w:rsidP="00FE2A65">
                        <w:pPr>
                          <w:pStyle w:val="NormalWeb"/>
                          <w:spacing w:before="0" w:beforeAutospacing="0" w:after="0" w:afterAutospacing="0"/>
                          <w:jc w:val="center"/>
                          <w:rPr>
                            <w:rFonts w:asciiTheme="majorHAnsi"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Alimentación</w:t>
                        </w:r>
                      </w:p>
                      <w:p w14:paraId="0DF76C1E" w14:textId="77777777" w:rsidR="0078590E" w:rsidRPr="003330A1" w:rsidRDefault="0078590E" w:rsidP="00FE2A65">
                        <w:pPr>
                          <w:pStyle w:val="NormalWeb"/>
                          <w:spacing w:before="0" w:beforeAutospacing="0" w:after="0" w:afterAutospacing="0"/>
                          <w:jc w:val="center"/>
                          <w:rPr>
                            <w:rFonts w:asciiTheme="majorHAnsi"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Alojamiento seguro</w:t>
                        </w:r>
                      </w:p>
                    </w:txbxContent>
                  </v:textbox>
                </v:roundrect>
                <v:roundrect id="Rectangle: Rounded Corners 8" o:spid="_x0000_s1031" style="position:absolute;left:18518;top:14646;width:16570;height:1454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7YwAAAANoAAAAPAAAAZHJzL2Rvd25yZXYueG1sRE/LisIw&#10;FN0P+A/hCu7GVEEdOkYRwQe6EDvzAZfm2namuSlJbOvfm4Xg8nDey3VvatGS85VlBZNxAoI4t7ri&#10;QsHvz+7zC4QPyBpry6TgQR7Wq8HHElNtO75Sm4VCxBD2KSooQ2hSKX1ekkE/tg1x5G7WGQwRukJq&#10;h10MN7WcJslcGqw4NpTY0Lak/D+7GwW3xaX+u2czd+hm1+J8ml72u0Wr1GjYb75BBOrDW/xyH7WC&#10;uDVeiTdArp4AAAD//wMAUEsBAi0AFAAGAAgAAAAhANvh9svuAAAAhQEAABMAAAAAAAAAAAAAAAAA&#10;AAAAAFtDb250ZW50X1R5cGVzXS54bWxQSwECLQAUAAYACAAAACEAWvQsW78AAAAVAQAACwAAAAAA&#10;AAAAAAAAAAAfAQAAX3JlbHMvLnJlbHNQSwECLQAUAAYACAAAACEA45f+2MAAAADaAAAADwAAAAAA&#10;AAAAAAAAAAAHAgAAZHJzL2Rvd25yZXYueG1sUEsFBgAAAAADAAMAtwAAAPQCAAAAAA==&#10;" fillcolor="#ffc000" strokecolor="#ffc000" strokeweight="1pt">
                  <v:fill opacity="13107f"/>
                  <v:stroke joinstyle="miter"/>
                  <v:textbox>
                    <w:txbxContent>
                      <w:p w14:paraId="36EDE635" w14:textId="77777777" w:rsidR="0078590E" w:rsidRPr="003330A1" w:rsidRDefault="0078590E" w:rsidP="00FE2A65">
                        <w:pPr>
                          <w:pStyle w:val="NormalWeb"/>
                          <w:spacing w:before="0" w:beforeAutospacing="0" w:after="0" w:afterAutospacing="0"/>
                          <w:jc w:val="center"/>
                          <w:rPr>
                            <w:rFonts w:asciiTheme="majorHAnsi"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Focalización criterios de vulnerabilidad</w:t>
                        </w:r>
                      </w:p>
                    </w:txbxContent>
                  </v:textbox>
                </v:roundrect>
                <v:rect id="Rectangle 9" o:spid="_x0000_s1032" style="position:absolute;left:18518;top:31929;width:17266;height:27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nANvwAAANoAAAAPAAAAZHJzL2Rvd25yZXYueG1sRI9Bi8Iw&#10;FITvgv8hPGFvmuph0WoUFYp7E6vg9dE822rzUpuoXX+9EQSPw8x8w8wWranEnRpXWlYwHEQgiDOr&#10;S84VHPZJfwzCeWSNlWVS8E8OFvNuZ4axtg/e0T31uQgQdjEqKLyvYyldVpBBN7A1cfBOtjHog2xy&#10;qRt8BLip5CiKfqXBksNCgTWtC8ou6c0oOF9r7bP18YkbXB5MkshVmm+V+um1yykIT63/hj/tP61g&#10;Au8r4QbI+QsAAP//AwBQSwECLQAUAAYACAAAACEA2+H2y+4AAACFAQAAEwAAAAAAAAAAAAAAAAAA&#10;AAAAW0NvbnRlbnRfVHlwZXNdLnhtbFBLAQItABQABgAIAAAAIQBa9CxbvwAAABUBAAALAAAAAAAA&#10;AAAAAAAAAB8BAABfcmVscy8ucmVsc1BLAQItABQABgAIAAAAIQABinANvwAAANoAAAAPAAAAAAAA&#10;AAAAAAAAAAcCAABkcnMvZG93bnJldi54bWxQSwUGAAAAAAMAAwC3AAAA8wIAAAAA&#10;" filled="f" strokecolor="#ffc000" strokeweight="2.25pt">
                  <v:textbox>
                    <w:txbxContent>
                      <w:p w14:paraId="64356C73" w14:textId="77777777" w:rsidR="0078590E" w:rsidRPr="003330A1" w:rsidRDefault="0078590E" w:rsidP="00FE2A65">
                        <w:pPr>
                          <w:pStyle w:val="ListParagraph"/>
                          <w:numPr>
                            <w:ilvl w:val="0"/>
                            <w:numId w:val="25"/>
                          </w:numPr>
                          <w:tabs>
                            <w:tab w:val="clear" w:pos="720"/>
                            <w:tab w:val="num" w:pos="0"/>
                          </w:tabs>
                          <w:ind w:left="180" w:hanging="180"/>
                          <w:rPr>
                            <w:rFonts w:asciiTheme="majorHAnsi" w:eastAsia="Times New Roman" w:hAnsiTheme="majorHAnsi" w:cstheme="majorHAnsi"/>
                            <w:sz w:val="18"/>
                            <w:szCs w:val="18"/>
                            <w:lang w:val="es-EC"/>
                          </w:rPr>
                        </w:pPr>
                        <w:r w:rsidRPr="003330A1">
                          <w:rPr>
                            <w:rFonts w:asciiTheme="majorHAnsi" w:hAnsiTheme="majorHAnsi" w:cstheme="majorHAnsi"/>
                            <w:color w:val="000000" w:themeColor="text1"/>
                            <w:kern w:val="24"/>
                            <w:sz w:val="18"/>
                            <w:szCs w:val="18"/>
                            <w:lang w:val="es-EC"/>
                          </w:rPr>
                          <w:t>Familias con NNA, mujeres y adolescentes embarazadas o período de lactancia</w:t>
                        </w:r>
                      </w:p>
                      <w:p w14:paraId="708E71C2" w14:textId="77777777" w:rsidR="0078590E" w:rsidRPr="003330A1" w:rsidRDefault="0078590E" w:rsidP="00FE2A65">
                        <w:pPr>
                          <w:pStyle w:val="ListParagraph"/>
                          <w:numPr>
                            <w:ilvl w:val="0"/>
                            <w:numId w:val="25"/>
                          </w:numPr>
                          <w:tabs>
                            <w:tab w:val="clear" w:pos="720"/>
                            <w:tab w:val="num" w:pos="0"/>
                          </w:tabs>
                          <w:ind w:left="180" w:hanging="180"/>
                          <w:rPr>
                            <w:rFonts w:asciiTheme="majorHAnsi" w:eastAsia="Times New Roman" w:hAnsiTheme="majorHAnsi" w:cstheme="majorHAnsi"/>
                            <w:sz w:val="18"/>
                            <w:szCs w:val="18"/>
                            <w:lang w:val="es-EC"/>
                          </w:rPr>
                        </w:pPr>
                        <w:r w:rsidRPr="003330A1">
                          <w:rPr>
                            <w:rFonts w:asciiTheme="majorHAnsi" w:hAnsiTheme="majorHAnsi" w:cstheme="majorHAnsi"/>
                            <w:color w:val="000000" w:themeColor="text1"/>
                            <w:kern w:val="24"/>
                            <w:sz w:val="18"/>
                            <w:szCs w:val="18"/>
                            <w:lang w:val="es-EC"/>
                          </w:rPr>
                          <w:t>NNA no acompañados o separados</w:t>
                        </w:r>
                      </w:p>
                      <w:p w14:paraId="23AF1497" w14:textId="77777777" w:rsidR="0078590E" w:rsidRPr="003330A1" w:rsidRDefault="0078590E" w:rsidP="00FE2A65">
                        <w:pPr>
                          <w:pStyle w:val="ListParagraph"/>
                          <w:numPr>
                            <w:ilvl w:val="0"/>
                            <w:numId w:val="25"/>
                          </w:numPr>
                          <w:tabs>
                            <w:tab w:val="clear" w:pos="720"/>
                            <w:tab w:val="left" w:pos="450"/>
                            <w:tab w:val="num" w:pos="540"/>
                          </w:tabs>
                          <w:ind w:left="180" w:hanging="180"/>
                          <w:rPr>
                            <w:rFonts w:asciiTheme="majorHAnsi" w:eastAsia="Times New Roman" w:hAnsiTheme="majorHAnsi" w:cstheme="majorHAnsi"/>
                            <w:sz w:val="18"/>
                            <w:szCs w:val="18"/>
                          </w:rPr>
                        </w:pPr>
                        <w:r w:rsidRPr="003330A1">
                          <w:rPr>
                            <w:rFonts w:asciiTheme="majorHAnsi" w:hAnsiTheme="majorHAnsi" w:cstheme="majorHAnsi"/>
                            <w:color w:val="000000" w:themeColor="text1"/>
                            <w:kern w:val="24"/>
                            <w:sz w:val="18"/>
                            <w:szCs w:val="18"/>
                            <w:lang w:val="es-EC"/>
                          </w:rPr>
                          <w:t>Familias de jefatura femenina</w:t>
                        </w:r>
                      </w:p>
                      <w:p w14:paraId="0EB5BB1A" w14:textId="77777777" w:rsidR="0078590E" w:rsidRPr="003330A1" w:rsidRDefault="0078590E" w:rsidP="00FE2A65">
                        <w:pPr>
                          <w:pStyle w:val="ListParagraph"/>
                          <w:numPr>
                            <w:ilvl w:val="0"/>
                            <w:numId w:val="25"/>
                          </w:numPr>
                          <w:tabs>
                            <w:tab w:val="clear" w:pos="720"/>
                            <w:tab w:val="num" w:pos="180"/>
                          </w:tabs>
                          <w:ind w:left="180" w:hanging="180"/>
                          <w:rPr>
                            <w:rFonts w:asciiTheme="majorHAnsi" w:eastAsia="Times New Roman" w:hAnsiTheme="majorHAnsi" w:cstheme="majorHAnsi"/>
                            <w:sz w:val="18"/>
                            <w:szCs w:val="18"/>
                          </w:rPr>
                        </w:pPr>
                        <w:r w:rsidRPr="003330A1">
                          <w:rPr>
                            <w:rFonts w:asciiTheme="majorHAnsi" w:hAnsiTheme="majorHAnsi" w:cstheme="majorHAnsi"/>
                            <w:color w:val="000000" w:themeColor="text1"/>
                            <w:kern w:val="24"/>
                            <w:sz w:val="18"/>
                            <w:szCs w:val="18"/>
                            <w:lang w:val="es-EC"/>
                          </w:rPr>
                          <w:t>NNA con discapacidad</w:t>
                        </w:r>
                      </w:p>
                      <w:p w14:paraId="6CD78A8B" w14:textId="77777777" w:rsidR="0078590E" w:rsidRPr="003330A1" w:rsidRDefault="0078590E" w:rsidP="00FE2A65">
                        <w:pPr>
                          <w:pStyle w:val="ListParagraph"/>
                          <w:numPr>
                            <w:ilvl w:val="0"/>
                            <w:numId w:val="25"/>
                          </w:numPr>
                          <w:tabs>
                            <w:tab w:val="clear" w:pos="720"/>
                            <w:tab w:val="num" w:pos="180"/>
                          </w:tabs>
                          <w:ind w:left="180" w:hanging="180"/>
                          <w:rPr>
                            <w:rFonts w:asciiTheme="majorHAnsi" w:eastAsia="Times New Roman" w:hAnsiTheme="majorHAnsi" w:cstheme="majorHAnsi"/>
                            <w:sz w:val="18"/>
                            <w:szCs w:val="18"/>
                          </w:rPr>
                        </w:pPr>
                        <w:r w:rsidRPr="003330A1">
                          <w:rPr>
                            <w:rFonts w:asciiTheme="majorHAnsi" w:hAnsiTheme="majorHAnsi" w:cstheme="majorHAnsi"/>
                            <w:color w:val="000000" w:themeColor="text1"/>
                            <w:kern w:val="24"/>
                            <w:sz w:val="18"/>
                            <w:szCs w:val="18"/>
                            <w:lang w:val="es-EC"/>
                          </w:rPr>
                          <w:t>Sin recursos económicos</w:t>
                        </w:r>
                      </w:p>
                      <w:p w14:paraId="23EAD5E2" w14:textId="77777777" w:rsidR="0078590E" w:rsidRPr="003330A1" w:rsidRDefault="0078590E" w:rsidP="00FE2A65">
                        <w:pPr>
                          <w:pStyle w:val="ListParagraph"/>
                          <w:numPr>
                            <w:ilvl w:val="0"/>
                            <w:numId w:val="25"/>
                          </w:numPr>
                          <w:tabs>
                            <w:tab w:val="clear" w:pos="720"/>
                            <w:tab w:val="num" w:pos="180"/>
                          </w:tabs>
                          <w:ind w:left="180" w:hanging="180"/>
                          <w:rPr>
                            <w:rFonts w:asciiTheme="majorHAnsi" w:eastAsia="Times New Roman" w:hAnsiTheme="majorHAnsi" w:cstheme="majorHAnsi"/>
                            <w:sz w:val="18"/>
                            <w:szCs w:val="18"/>
                          </w:rPr>
                        </w:pPr>
                        <w:r w:rsidRPr="003330A1">
                          <w:rPr>
                            <w:rFonts w:asciiTheme="majorHAnsi" w:hAnsiTheme="majorHAnsi" w:cstheme="majorHAnsi"/>
                            <w:color w:val="000000" w:themeColor="text1"/>
                            <w:kern w:val="24"/>
                            <w:sz w:val="18"/>
                            <w:szCs w:val="18"/>
                            <w:lang w:val="es-EC"/>
                          </w:rPr>
                          <w:t>Provenientes de Venezuela</w:t>
                        </w:r>
                      </w:p>
                    </w:txbxContent>
                  </v:textbox>
                </v:rect>
                <v:rect id="Rectangle 11" o:spid="_x0000_s1033" style="position:absolute;top:33306;width:16808;height:9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5c0vwAAANsAAAAPAAAAZHJzL2Rvd25yZXYueG1sRE9Ni8Iw&#10;EL0L+x/CCN40dQ8i1ViqUNabWAWvQzO23W0m3SZq9dcbQfA2j/c5y6Q3jbhS52rLCqaTCARxYXXN&#10;pYLjIRvPQTiPrLGxTAru5CBZfQ2WGGt74z1dc1+KEMIuRgWV920spSsqMugmtiUO3Nl2Bn2AXSl1&#10;h7cQbhr5HUUzabDm0FBhS5uKir/8YhT8/rfaF5vTA38wPZosk+u83Ck1GvbpAoSn3n/Eb/dWh/lT&#10;eP0SDpCrJwAAAP//AwBQSwECLQAUAAYACAAAACEA2+H2y+4AAACFAQAAEwAAAAAAAAAAAAAAAAAA&#10;AAAAW0NvbnRlbnRfVHlwZXNdLnhtbFBLAQItABQABgAIAAAAIQBa9CxbvwAAABUBAAALAAAAAAAA&#10;AAAAAAAAAB8BAABfcmVscy8ucmVsc1BLAQItABQABgAIAAAAIQCtR5c0vwAAANsAAAAPAAAAAAAA&#10;AAAAAAAAAAcCAABkcnMvZG93bnJldi54bWxQSwUGAAAAAAMAAwC3AAAA8wIAAAAA&#10;" filled="f" strokecolor="#ffc000" strokeweight="2.25pt">
                  <v:textbox>
                    <w:txbxContent>
                      <w:p w14:paraId="63891A2D" w14:textId="77777777" w:rsidR="0078590E" w:rsidRPr="003330A1" w:rsidRDefault="0078590E" w:rsidP="00FE2A65">
                        <w:pPr>
                          <w:rPr>
                            <w:rFonts w:asciiTheme="majorHAnsi" w:eastAsia="Times New Roman" w:hAnsiTheme="majorHAnsi" w:cstheme="majorHAnsi"/>
                            <w:sz w:val="18"/>
                            <w:szCs w:val="18"/>
                          </w:rPr>
                        </w:pPr>
                        <w:r w:rsidRPr="003330A1">
                          <w:rPr>
                            <w:rFonts w:asciiTheme="majorHAnsi" w:hAnsiTheme="majorHAnsi" w:cstheme="majorHAnsi"/>
                            <w:color w:val="000000" w:themeColor="text1"/>
                            <w:kern w:val="24"/>
                            <w:sz w:val="18"/>
                            <w:szCs w:val="18"/>
                            <w:lang w:val="es-EC"/>
                          </w:rPr>
                          <w:t>Rumichaca – Carchi</w:t>
                        </w:r>
                      </w:p>
                      <w:p w14:paraId="1DBE162E" w14:textId="77777777" w:rsidR="0078590E" w:rsidRPr="003330A1" w:rsidRDefault="0078590E" w:rsidP="00FE2A65">
                        <w:pPr>
                          <w:rPr>
                            <w:rFonts w:asciiTheme="majorHAnsi" w:eastAsia="Times New Roman" w:hAnsiTheme="majorHAnsi" w:cstheme="majorHAnsi"/>
                            <w:sz w:val="18"/>
                            <w:szCs w:val="18"/>
                          </w:rPr>
                        </w:pPr>
                        <w:r w:rsidRPr="003330A1">
                          <w:rPr>
                            <w:rFonts w:asciiTheme="majorHAnsi" w:hAnsiTheme="majorHAnsi" w:cstheme="majorHAnsi"/>
                            <w:color w:val="000000" w:themeColor="text1"/>
                            <w:kern w:val="24"/>
                            <w:sz w:val="18"/>
                            <w:szCs w:val="18"/>
                            <w:lang w:val="es-EC"/>
                          </w:rPr>
                          <w:t>San Miguel - Sucumbíos</w:t>
                        </w:r>
                      </w:p>
                    </w:txbxContent>
                  </v:textbox>
                </v:rect>
                <v:rect id="Rectangle 14" o:spid="_x0000_s1034" style="position:absolute;left:37102;top:31843;width:18428;height:13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DSsvwAAANsAAAAPAAAAZHJzL2Rvd25yZXYueG1sRE9Ni8Iw&#10;EL0v+B/CCN7WVBFZalNRoehNtit4HZqxrTaT2kSt/vqNsLC3ebzPSZa9acSdOldbVjAZRyCIC6tr&#10;LhUcfrLPLxDOI2tsLJOCJzlYpoOPBGNtH/xN99yXIoSwi1FB5X0bS+mKigy6sW2JA3eynUEfYFdK&#10;3eEjhJtGTqNoLg3WHBoqbGlTUXHJb0bB+dpqX2yOL9zi6mCyTK7zcq/UaNivFiA89f5f/Ofe6TB/&#10;Bu9fwgEy/QUAAP//AwBQSwECLQAUAAYACAAAACEA2+H2y+4AAACFAQAAEwAAAAAAAAAAAAAAAAAA&#10;AAAAW0NvbnRlbnRfVHlwZXNdLnhtbFBLAQItABQABgAIAAAAIQBa9CxbvwAAABUBAAALAAAAAAAA&#10;AAAAAAAAAB8BAABfcmVscy8ucmVsc1BLAQItABQABgAIAAAAIQC9MDSsvwAAANsAAAAPAAAAAAAA&#10;AAAAAAAAAAcCAABkcnMvZG93bnJldi54bWxQSwUGAAAAAAMAAwC3AAAA8wIAAAAA&#10;" filled="f" strokecolor="#ffc000" strokeweight="2.25pt">
                  <v:textbox>
                    <w:txbxContent>
                      <w:p w14:paraId="76D4A35D" w14:textId="77777777" w:rsidR="0078590E" w:rsidRPr="003330A1" w:rsidRDefault="0078590E" w:rsidP="00FE2A65">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000000" w:themeColor="text1"/>
                            <w:kern w:val="24"/>
                            <w:sz w:val="18"/>
                            <w:szCs w:val="18"/>
                            <w:lang w:val="es-ES"/>
                          </w:rPr>
                          <w:t xml:space="preserve">1 persona </w:t>
                        </w:r>
                        <w:r w:rsidRPr="003330A1">
                          <w:rPr>
                            <w:rFonts w:asciiTheme="majorHAnsi" w:hAnsiTheme="majorHAnsi" w:cstheme="majorHAnsi"/>
                            <w:color w:val="000000" w:themeColor="text1"/>
                            <w:kern w:val="24"/>
                            <w:sz w:val="18"/>
                            <w:szCs w:val="18"/>
                            <w:lang w:val="es-EC"/>
                          </w:rPr>
                          <w:t xml:space="preserve">= </w:t>
                        </w:r>
                        <w:r w:rsidRPr="003330A1">
                          <w:rPr>
                            <w:rFonts w:asciiTheme="majorHAnsi" w:hAnsiTheme="majorHAnsi" w:cstheme="majorHAnsi"/>
                            <w:color w:val="000000" w:themeColor="text1"/>
                            <w:kern w:val="24"/>
                            <w:sz w:val="18"/>
                            <w:szCs w:val="18"/>
                            <w:lang w:val="es-ES"/>
                          </w:rPr>
                          <w:t>USD $50</w:t>
                        </w:r>
                      </w:p>
                      <w:p w14:paraId="568C0B6A" w14:textId="77777777" w:rsidR="0078590E" w:rsidRPr="003330A1" w:rsidRDefault="0078590E" w:rsidP="00FE2A65">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000000" w:themeColor="text1"/>
                            <w:kern w:val="24"/>
                            <w:sz w:val="18"/>
                            <w:szCs w:val="18"/>
                            <w:lang w:val="es-ES"/>
                          </w:rPr>
                          <w:t xml:space="preserve"> Familia 2-3 = USD $ 150</w:t>
                        </w:r>
                      </w:p>
                      <w:p w14:paraId="559EB93F" w14:textId="77777777" w:rsidR="0078590E" w:rsidRPr="003330A1" w:rsidRDefault="0078590E" w:rsidP="00FE2A65">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000000" w:themeColor="text1"/>
                            <w:kern w:val="24"/>
                            <w:sz w:val="18"/>
                            <w:szCs w:val="18"/>
                            <w:lang w:val="es-ES"/>
                          </w:rPr>
                          <w:t xml:space="preserve"> </w:t>
                        </w:r>
                      </w:p>
                      <w:p w14:paraId="45359AA0" w14:textId="77777777" w:rsidR="0078590E" w:rsidRPr="003330A1" w:rsidRDefault="0078590E" w:rsidP="00FE2A65">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000000" w:themeColor="text1"/>
                            <w:kern w:val="24"/>
                            <w:sz w:val="18"/>
                            <w:szCs w:val="18"/>
                            <w:lang w:val="es-ES"/>
                          </w:rPr>
                          <w:t>Familias 4 o + =USD $200</w:t>
                        </w:r>
                      </w:p>
                    </w:txbxContent>
                  </v:textbox>
                </v:rect>
                <v:shapetype id="_x0000_t202" coordsize="21600,21600" o:spt="202" path="m,l,21600r21600,l21600,xe">
                  <v:stroke joinstyle="miter"/>
                  <v:path gradientshapeok="t" o:connecttype="rect"/>
                </v:shapetype>
                <v:shape id="TextBox 15" o:spid="_x0000_s1035" type="#_x0000_t202" style="position:absolute;left:2552;top:10708;width:10783;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3EA6A6A9" w14:textId="77777777" w:rsidR="0078590E" w:rsidRPr="00D223AD" w:rsidRDefault="0078590E" w:rsidP="00FE2A65">
                        <w:pPr>
                          <w:pStyle w:val="NormalWeb"/>
                          <w:spacing w:before="0" w:beforeAutospacing="0" w:after="0" w:afterAutospacing="0"/>
                          <w:jc w:val="center"/>
                          <w:rPr>
                            <w:rFonts w:asciiTheme="majorHAnsi" w:hAnsiTheme="majorHAnsi" w:cstheme="majorHAnsi"/>
                            <w:b/>
                            <w:sz w:val="18"/>
                            <w:szCs w:val="18"/>
                          </w:rPr>
                        </w:pPr>
                        <w:r w:rsidRPr="00D223AD">
                          <w:rPr>
                            <w:rFonts w:asciiTheme="majorHAnsi" w:hAnsiTheme="majorHAnsi" w:cstheme="majorHAnsi"/>
                            <w:b/>
                            <w:color w:val="000000" w:themeColor="text1"/>
                            <w:kern w:val="24"/>
                            <w:sz w:val="18"/>
                            <w:szCs w:val="18"/>
                            <w:lang w:val="es-EC"/>
                          </w:rPr>
                          <w:t>¿Dónde?</w:t>
                        </w:r>
                      </w:p>
                    </w:txbxContent>
                  </v:textbox>
                </v:shape>
                <v:shape id="TextBox 16" o:spid="_x0000_s1036" type="#_x0000_t202" style="position:absolute;left:22456;top:9880;width:10788;height:4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xkvwAAANsAAAAPAAAAZHJzL2Rvd25yZXYueG1sRE9Ni8Iw&#10;EL0L+x/CLHjTZEVlrUZZVgRPiroK3oZmbMs2k9JEW/+9EQRv83ifM1u0thQ3qn3hWMNXX4EgTp0p&#10;ONPwd1j1vkH4gGywdEwa7uRhMf/ozDAxruEd3fYhEzGEfYIa8hCqREqf5mTR911FHLmLqy2GCOtM&#10;mhqbGG5LOVBqLC0WHBtyrOg3p/R/f7UajpvL+TRU22xpR1XjWiXZTqTW3c/2ZwoiUBve4pd7beL8&#10;CTx/iQfI+QMAAP//AwBQSwECLQAUAAYACAAAACEA2+H2y+4AAACFAQAAEwAAAAAAAAAAAAAAAAAA&#10;AAAAW0NvbnRlbnRfVHlwZXNdLnhtbFBLAQItABQABgAIAAAAIQBa9CxbvwAAABUBAAALAAAAAAAA&#10;AAAAAAAAAB8BAABfcmVscy8ucmVsc1BLAQItABQABgAIAAAAIQDNunxkvwAAANsAAAAPAAAAAAAA&#10;AAAAAAAAAAcCAABkcnMvZG93bnJldi54bWxQSwUGAAAAAAMAAwC3AAAA8wIAAAAA&#10;" filled="f" stroked="f">
                  <v:textbox>
                    <w:txbxContent>
                      <w:p w14:paraId="37337105" w14:textId="77777777" w:rsidR="0078590E" w:rsidRPr="00D223AD" w:rsidRDefault="0078590E" w:rsidP="00FE2A65">
                        <w:pPr>
                          <w:pStyle w:val="NormalWeb"/>
                          <w:spacing w:before="0" w:beforeAutospacing="0" w:after="0" w:afterAutospacing="0"/>
                          <w:jc w:val="center"/>
                          <w:rPr>
                            <w:rFonts w:asciiTheme="majorHAnsi" w:hAnsiTheme="majorHAnsi" w:cstheme="majorHAnsi"/>
                            <w:b/>
                            <w:sz w:val="18"/>
                            <w:szCs w:val="18"/>
                          </w:rPr>
                        </w:pPr>
                        <w:r w:rsidRPr="00D223AD">
                          <w:rPr>
                            <w:rFonts w:asciiTheme="majorHAnsi" w:hAnsiTheme="majorHAnsi" w:cstheme="majorHAnsi"/>
                            <w:b/>
                            <w:color w:val="000000" w:themeColor="text1"/>
                            <w:kern w:val="24"/>
                            <w:sz w:val="18"/>
                            <w:szCs w:val="18"/>
                            <w:lang w:val="es-EC"/>
                          </w:rPr>
                          <w:t>¿A quién?</w:t>
                        </w:r>
                      </w:p>
                    </w:txbxContent>
                  </v:textbox>
                </v:shape>
                <v:shape id="TextBox 17" o:spid="_x0000_s1037" type="#_x0000_t202" style="position:absolute;left:38883;top:10048;width:10782;height:4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14:paraId="138F18DD" w14:textId="77777777" w:rsidR="0078590E" w:rsidRPr="00D223AD" w:rsidRDefault="0078590E" w:rsidP="00FE2A65">
                        <w:pPr>
                          <w:pStyle w:val="NormalWeb"/>
                          <w:spacing w:before="0" w:beforeAutospacing="0" w:after="0" w:afterAutospacing="0"/>
                          <w:jc w:val="center"/>
                          <w:rPr>
                            <w:rFonts w:asciiTheme="majorHAnsi" w:hAnsiTheme="majorHAnsi" w:cstheme="majorHAnsi"/>
                            <w:b/>
                            <w:sz w:val="18"/>
                            <w:szCs w:val="18"/>
                          </w:rPr>
                        </w:pPr>
                        <w:r w:rsidRPr="00D223AD">
                          <w:rPr>
                            <w:rFonts w:asciiTheme="majorHAnsi" w:hAnsiTheme="majorHAnsi" w:cstheme="majorHAnsi"/>
                            <w:b/>
                            <w:color w:val="000000" w:themeColor="text1"/>
                            <w:kern w:val="24"/>
                            <w:sz w:val="18"/>
                            <w:szCs w:val="18"/>
                            <w:lang w:val="es-EC"/>
                          </w:rPr>
                          <w:t>¿Qué?</w:t>
                        </w:r>
                      </w:p>
                    </w:txbxContent>
                  </v:textbox>
                </v:shape>
                <v:shape id="TextBox 18" o:spid="_x0000_s1038" type="#_x0000_t202" style="position:absolute;left:60591;top:9880;width:10782;height:3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14:paraId="306549D3" w14:textId="77777777" w:rsidR="0078590E" w:rsidRPr="00D223AD" w:rsidRDefault="0078590E" w:rsidP="00FE2A65">
                        <w:pPr>
                          <w:pStyle w:val="NormalWeb"/>
                          <w:spacing w:before="0" w:beforeAutospacing="0" w:after="0" w:afterAutospacing="0"/>
                          <w:jc w:val="center"/>
                          <w:rPr>
                            <w:rFonts w:asciiTheme="majorHAnsi" w:hAnsiTheme="majorHAnsi" w:cstheme="majorHAnsi"/>
                            <w:b/>
                            <w:sz w:val="18"/>
                            <w:szCs w:val="18"/>
                          </w:rPr>
                        </w:pPr>
                        <w:r w:rsidRPr="00D223AD">
                          <w:rPr>
                            <w:rFonts w:asciiTheme="majorHAnsi" w:hAnsiTheme="majorHAnsi" w:cstheme="majorHAnsi"/>
                            <w:b/>
                            <w:color w:val="000000" w:themeColor="text1"/>
                            <w:kern w:val="24"/>
                            <w:sz w:val="18"/>
                            <w:szCs w:val="18"/>
                            <w:lang w:val="es-EC"/>
                          </w:rPr>
                          <w:t>¿Para</w:t>
                        </w:r>
                        <w:r>
                          <w:rPr>
                            <w:rFonts w:asciiTheme="majorHAnsi" w:hAnsiTheme="majorHAnsi" w:cstheme="majorHAnsi"/>
                            <w:b/>
                            <w:color w:val="000000" w:themeColor="text1"/>
                            <w:kern w:val="24"/>
                            <w:sz w:val="18"/>
                            <w:szCs w:val="18"/>
                            <w:lang w:val="es-EC"/>
                          </w:rPr>
                          <w:t xml:space="preserve"> qué</w:t>
                        </w:r>
                        <w:r w:rsidRPr="00D223AD">
                          <w:rPr>
                            <w:rFonts w:asciiTheme="majorHAnsi" w:hAnsiTheme="majorHAnsi" w:cstheme="majorHAnsi"/>
                            <w:b/>
                            <w:color w:val="000000" w:themeColor="text1"/>
                            <w:kern w:val="24"/>
                            <w:sz w:val="18"/>
                            <w:szCs w:val="18"/>
                            <w:lang w:val="es-EC"/>
                          </w:rPr>
                          <w:t>?</w:t>
                        </w:r>
                      </w:p>
                    </w:txbxContent>
                  </v:textbox>
                </v:shape>
                <v:shape id="TextBox 20" o:spid="_x0000_s1039" type="#_x0000_t202" style="position:absolute;left:88806;top:10048;width:10782;height:2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14:paraId="4D49CD12" w14:textId="77777777" w:rsidR="0078590E" w:rsidRPr="00D223AD" w:rsidRDefault="0078590E" w:rsidP="00FE2A65">
                        <w:pPr>
                          <w:pStyle w:val="NormalWeb"/>
                          <w:spacing w:before="0" w:beforeAutospacing="0" w:after="0" w:afterAutospacing="0"/>
                          <w:jc w:val="center"/>
                          <w:rPr>
                            <w:rFonts w:asciiTheme="majorHAnsi" w:hAnsiTheme="majorHAnsi" w:cstheme="majorHAnsi"/>
                            <w:b/>
                            <w:sz w:val="18"/>
                            <w:szCs w:val="18"/>
                          </w:rPr>
                        </w:pPr>
                        <w:r w:rsidRPr="00D223AD">
                          <w:rPr>
                            <w:rFonts w:asciiTheme="majorHAnsi" w:hAnsiTheme="majorHAnsi" w:cstheme="majorHAnsi"/>
                            <w:b/>
                            <w:color w:val="000000" w:themeColor="text1"/>
                            <w:kern w:val="24"/>
                            <w:sz w:val="18"/>
                            <w:szCs w:val="18"/>
                            <w:lang w:val="es-EC"/>
                          </w:rPr>
                          <w:t xml:space="preserve">Fin </w:t>
                        </w:r>
                      </w:p>
                    </w:txbxContent>
                  </v:textbox>
                </v:shape>
                <w10:wrap type="square"/>
              </v:group>
            </w:pict>
          </mc:Fallback>
        </mc:AlternateContent>
      </w:r>
      <w:r w:rsidRPr="00A16C30">
        <w:rPr>
          <w:rFonts w:ascii="Calibri" w:eastAsia="Calibri" w:hAnsi="Calibri" w:cs="Calibri"/>
          <w:b/>
          <w:lang w:val="es-EC"/>
        </w:rPr>
        <w:t xml:space="preserve">Esquema de intervención de CBI </w:t>
      </w:r>
      <w:r>
        <w:rPr>
          <w:rFonts w:ascii="Calibri" w:eastAsia="Calibri" w:hAnsi="Calibri" w:cs="Calibri"/>
          <w:b/>
          <w:lang w:val="es-EC"/>
        </w:rPr>
        <w:t>tránsito</w:t>
      </w:r>
    </w:p>
    <w:p w14:paraId="5598D391" w14:textId="1187B61F" w:rsidR="002062DD" w:rsidRDefault="002062DD" w:rsidP="002062DD">
      <w:pPr>
        <w:pBdr>
          <w:top w:val="nil"/>
          <w:left w:val="nil"/>
          <w:bottom w:val="nil"/>
          <w:right w:val="nil"/>
          <w:between w:val="nil"/>
        </w:pBdr>
        <w:ind w:left="720"/>
        <w:jc w:val="both"/>
        <w:rPr>
          <w:rFonts w:ascii="Gadugi" w:hAnsi="Gadugi" w:cs="Leelawadee UI Semilight"/>
          <w:sz w:val="20"/>
          <w:szCs w:val="20"/>
          <w:lang w:val="es-EC"/>
        </w:rPr>
      </w:pPr>
    </w:p>
    <w:p w14:paraId="1E627CBC" w14:textId="4357F7FC" w:rsidR="00422F8B" w:rsidRDefault="00422F8B" w:rsidP="002062DD">
      <w:pPr>
        <w:pBdr>
          <w:top w:val="nil"/>
          <w:left w:val="nil"/>
          <w:bottom w:val="nil"/>
          <w:right w:val="nil"/>
          <w:between w:val="nil"/>
        </w:pBdr>
        <w:ind w:left="720"/>
        <w:jc w:val="both"/>
        <w:rPr>
          <w:rFonts w:ascii="Gadugi" w:hAnsi="Gadugi" w:cs="Leelawadee UI Semilight"/>
          <w:sz w:val="20"/>
          <w:szCs w:val="20"/>
          <w:lang w:val="es-EC"/>
        </w:rPr>
      </w:pPr>
    </w:p>
    <w:p w14:paraId="20D16786" w14:textId="77777777" w:rsidR="00422F8B" w:rsidRPr="00FE2A65" w:rsidRDefault="00422F8B" w:rsidP="002062DD">
      <w:pPr>
        <w:pBdr>
          <w:top w:val="nil"/>
          <w:left w:val="nil"/>
          <w:bottom w:val="nil"/>
          <w:right w:val="nil"/>
          <w:between w:val="nil"/>
        </w:pBdr>
        <w:ind w:left="720"/>
        <w:jc w:val="both"/>
        <w:rPr>
          <w:rFonts w:ascii="Gadugi" w:hAnsi="Gadugi" w:cs="Leelawadee UI Semilight"/>
          <w:sz w:val="20"/>
          <w:szCs w:val="20"/>
          <w:lang w:val="es-EC"/>
        </w:rPr>
      </w:pPr>
    </w:p>
    <w:p w14:paraId="62F946E8" w14:textId="3ADE18EF" w:rsidR="002062DD" w:rsidRDefault="002062DD" w:rsidP="002062DD">
      <w:pPr>
        <w:pBdr>
          <w:top w:val="nil"/>
          <w:left w:val="nil"/>
          <w:bottom w:val="nil"/>
          <w:right w:val="nil"/>
          <w:between w:val="nil"/>
        </w:pBdr>
        <w:ind w:left="720"/>
        <w:jc w:val="both"/>
        <w:rPr>
          <w:rFonts w:ascii="Calibri" w:eastAsia="Calibri" w:hAnsi="Calibri" w:cs="Calibri"/>
          <w:lang w:val="es-EC"/>
        </w:rPr>
      </w:pPr>
    </w:p>
    <w:p w14:paraId="756F67D5" w14:textId="4DEF3C81" w:rsidR="00B94842" w:rsidRDefault="00B94842" w:rsidP="002062DD">
      <w:pPr>
        <w:pBdr>
          <w:top w:val="nil"/>
          <w:left w:val="nil"/>
          <w:bottom w:val="nil"/>
          <w:right w:val="nil"/>
          <w:between w:val="nil"/>
        </w:pBdr>
        <w:ind w:left="720"/>
        <w:jc w:val="both"/>
        <w:rPr>
          <w:rFonts w:ascii="Calibri" w:eastAsia="Calibri" w:hAnsi="Calibri" w:cs="Calibri"/>
          <w:lang w:val="es-EC"/>
        </w:rPr>
      </w:pPr>
    </w:p>
    <w:p w14:paraId="6DF110E1" w14:textId="77777777" w:rsidR="00B94842" w:rsidRDefault="00B94842" w:rsidP="002062DD">
      <w:pPr>
        <w:pBdr>
          <w:top w:val="nil"/>
          <w:left w:val="nil"/>
          <w:bottom w:val="nil"/>
          <w:right w:val="nil"/>
          <w:between w:val="nil"/>
        </w:pBdr>
        <w:ind w:left="720"/>
        <w:jc w:val="both"/>
        <w:rPr>
          <w:rFonts w:ascii="Calibri" w:eastAsia="Calibri" w:hAnsi="Calibri" w:cs="Calibri"/>
          <w:lang w:val="es-EC"/>
        </w:rPr>
      </w:pPr>
    </w:p>
    <w:p w14:paraId="6D17206E" w14:textId="3B28D59E" w:rsidR="00227E9F" w:rsidRPr="00227E9F" w:rsidRDefault="00227E9F" w:rsidP="005936C1">
      <w:pPr>
        <w:numPr>
          <w:ilvl w:val="0"/>
          <w:numId w:val="26"/>
        </w:numPr>
        <w:jc w:val="both"/>
        <w:rPr>
          <w:rFonts w:ascii="Gadugi" w:hAnsi="Gadugi" w:cs="Leelawadee UI Semilight"/>
          <w:sz w:val="20"/>
          <w:szCs w:val="20"/>
          <w:lang w:val="es-CO"/>
        </w:rPr>
      </w:pPr>
      <w:r w:rsidRPr="00227E9F">
        <w:rPr>
          <w:rFonts w:ascii="Gadugi" w:hAnsi="Gadugi" w:cs="Leelawadee UI Semilight"/>
          <w:b/>
          <w:sz w:val="20"/>
          <w:szCs w:val="20"/>
          <w:lang w:val="es-CO"/>
        </w:rPr>
        <w:t xml:space="preserve">CBI </w:t>
      </w:r>
      <w:proofErr w:type="gramStart"/>
      <w:r w:rsidRPr="00227E9F">
        <w:rPr>
          <w:rFonts w:ascii="Gadugi" w:hAnsi="Gadugi" w:cs="Leelawadee UI Semilight"/>
          <w:b/>
          <w:sz w:val="20"/>
          <w:szCs w:val="20"/>
          <w:lang w:val="es-CO"/>
        </w:rPr>
        <w:t>Instalación.-</w:t>
      </w:r>
      <w:proofErr w:type="gramEnd"/>
      <w:r w:rsidR="00422F8B">
        <w:rPr>
          <w:rFonts w:ascii="Gadugi" w:hAnsi="Gadugi" w:cs="Leelawadee UI Semilight"/>
          <w:sz w:val="20"/>
          <w:szCs w:val="20"/>
          <w:lang w:val="es-CO"/>
        </w:rPr>
        <w:t xml:space="preserve"> </w:t>
      </w:r>
      <w:r>
        <w:rPr>
          <w:rFonts w:ascii="Gadugi" w:hAnsi="Gadugi" w:cs="Leelawadee UI Semilight"/>
          <w:sz w:val="20"/>
          <w:szCs w:val="20"/>
          <w:lang w:val="es-CO"/>
        </w:rPr>
        <w:t>E</w:t>
      </w:r>
      <w:r w:rsidRPr="00227E9F">
        <w:rPr>
          <w:rFonts w:ascii="Gadugi" w:hAnsi="Gadugi" w:cs="Leelawadee UI Semilight"/>
          <w:sz w:val="20"/>
          <w:szCs w:val="20"/>
          <w:lang w:val="es-CO"/>
        </w:rPr>
        <w:t xml:space="preserve">l propósito es lograr que los niños, niñas, adolescentes y sus familias, que se encuentran en situación de extrema vulnerabilidad y han decidido residir en Ecuador, inicien su proceso de asentamiento en el país de acogida en condiciones dignas. Se busca preservar el derecho a vivir en familia, a alimentación y a una vivienda. A través de este subsidio multipropósito, no condicionado, </w:t>
      </w:r>
      <w:r w:rsidR="00625BAE">
        <w:rPr>
          <w:rFonts w:ascii="Gadugi" w:hAnsi="Gadugi" w:cs="Leelawadee UI Semilight"/>
          <w:sz w:val="20"/>
          <w:szCs w:val="20"/>
          <w:lang w:val="es-CO"/>
        </w:rPr>
        <w:t xml:space="preserve">que se lo da una sola vez, </w:t>
      </w:r>
      <w:r w:rsidR="004D7F29">
        <w:rPr>
          <w:rFonts w:ascii="Gadugi" w:hAnsi="Gadugi" w:cs="Leelawadee UI Semilight"/>
          <w:sz w:val="20"/>
          <w:szCs w:val="20"/>
          <w:lang w:val="es-CO"/>
        </w:rPr>
        <w:t>se puede cubrir el</w:t>
      </w:r>
      <w:r w:rsidRPr="00227E9F">
        <w:rPr>
          <w:rFonts w:ascii="Gadugi" w:hAnsi="Gadugi" w:cs="Leelawadee UI Semilight"/>
          <w:sz w:val="20"/>
          <w:szCs w:val="20"/>
          <w:lang w:val="es-CO"/>
        </w:rPr>
        <w:t xml:space="preserve"> costo de renta de una vivienda, enseres o implementos para adecuar la vivienda. </w:t>
      </w:r>
      <w:r>
        <w:rPr>
          <w:rFonts w:ascii="Gadugi" w:hAnsi="Gadugi" w:cs="Leelawadee UI Semilight"/>
          <w:sz w:val="20"/>
          <w:szCs w:val="20"/>
          <w:lang w:val="es-CO"/>
        </w:rPr>
        <w:t>S</w:t>
      </w:r>
      <w:r w:rsidRPr="00227E9F">
        <w:rPr>
          <w:rFonts w:ascii="Gadugi" w:hAnsi="Gadugi" w:cs="Leelawadee UI Semilight"/>
          <w:sz w:val="20"/>
          <w:szCs w:val="20"/>
          <w:lang w:val="es-CO"/>
        </w:rPr>
        <w:t xml:space="preserve">e </w:t>
      </w:r>
      <w:r>
        <w:rPr>
          <w:rFonts w:ascii="Gadugi" w:hAnsi="Gadugi" w:cs="Leelawadee UI Semilight"/>
          <w:sz w:val="20"/>
          <w:szCs w:val="20"/>
          <w:lang w:val="es-CO"/>
        </w:rPr>
        <w:t xml:space="preserve">lo </w:t>
      </w:r>
      <w:r w:rsidRPr="00227E9F">
        <w:rPr>
          <w:rFonts w:ascii="Gadugi" w:hAnsi="Gadugi" w:cs="Leelawadee UI Semilight"/>
          <w:sz w:val="20"/>
          <w:szCs w:val="20"/>
          <w:lang w:val="es-CO"/>
        </w:rPr>
        <w:t xml:space="preserve">realiza bajo un esquema de expansión vertical, complementando la asistencia alimentaria que brinda el Programa Mundial de Alimentos (PMA), quien entrega </w:t>
      </w:r>
      <w:proofErr w:type="spellStart"/>
      <w:r w:rsidRPr="00227E9F">
        <w:rPr>
          <w:rFonts w:ascii="Gadugi" w:hAnsi="Gadugi" w:cs="Leelawadee UI Semilight"/>
          <w:sz w:val="20"/>
          <w:szCs w:val="20"/>
          <w:lang w:val="es-CO"/>
        </w:rPr>
        <w:t>vouchers</w:t>
      </w:r>
      <w:proofErr w:type="spellEnd"/>
      <w:r w:rsidRPr="00227E9F">
        <w:rPr>
          <w:rFonts w:ascii="Gadugi" w:hAnsi="Gadugi" w:cs="Leelawadee UI Semilight"/>
          <w:sz w:val="20"/>
          <w:szCs w:val="20"/>
          <w:lang w:val="es-CO"/>
        </w:rPr>
        <w:t xml:space="preserve"> para alimentación a estas familias, durante 6 meses, extensible hasta un año. La entrega se complementa, adicionalmente, con información acerca de los servicios sociales a los que puede acceder la población en movilidad humana en Ecuador, particularmente, para NNA y mujeres embarazadas.</w:t>
      </w:r>
      <w:r w:rsidR="000C7037">
        <w:rPr>
          <w:rFonts w:ascii="Gadugi" w:hAnsi="Gadugi" w:cs="Leelawadee UI Semilight"/>
          <w:sz w:val="20"/>
          <w:szCs w:val="20"/>
          <w:lang w:val="es-CO"/>
        </w:rPr>
        <w:t xml:space="preserve"> </w:t>
      </w:r>
      <w:r w:rsidR="0056551C">
        <w:rPr>
          <w:rFonts w:ascii="Gadugi" w:hAnsi="Gadugi" w:cs="Leelawadee UI Semilight"/>
          <w:sz w:val="20"/>
          <w:szCs w:val="20"/>
          <w:lang w:val="es-CO"/>
        </w:rPr>
        <w:t xml:space="preserve">Los supuestos en esta estrategia incluyen </w:t>
      </w:r>
      <w:r w:rsidR="00A808D8">
        <w:rPr>
          <w:rFonts w:ascii="Gadugi" w:hAnsi="Gadugi" w:cs="Leelawadee UI Semilight"/>
          <w:sz w:val="20"/>
          <w:szCs w:val="20"/>
          <w:lang w:val="es-CO"/>
        </w:rPr>
        <w:t>que</w:t>
      </w:r>
      <w:r w:rsidR="0056551C">
        <w:rPr>
          <w:rFonts w:ascii="Gadugi" w:hAnsi="Gadugi" w:cs="Leelawadee UI Semilight"/>
          <w:sz w:val="20"/>
          <w:szCs w:val="20"/>
          <w:lang w:val="es-CO"/>
        </w:rPr>
        <w:t xml:space="preserve"> los bienes y servicios están disponibles en el mercado</w:t>
      </w:r>
      <w:r w:rsidR="000C7037">
        <w:rPr>
          <w:rFonts w:ascii="Gadugi" w:hAnsi="Gadugi" w:cs="Leelawadee UI Semilight"/>
          <w:sz w:val="20"/>
          <w:szCs w:val="20"/>
          <w:lang w:val="es-CO"/>
        </w:rPr>
        <w:t xml:space="preserve">. </w:t>
      </w:r>
      <w:r w:rsidR="00A808D8">
        <w:rPr>
          <w:rFonts w:ascii="Gadugi" w:hAnsi="Gadugi" w:cs="Leelawadee UI Semilight"/>
          <w:sz w:val="20"/>
          <w:szCs w:val="20"/>
          <w:lang w:val="es-CO"/>
        </w:rPr>
        <w:t xml:space="preserve">Uno de los riesgos que los </w:t>
      </w:r>
      <w:r w:rsidR="0056551C">
        <w:rPr>
          <w:rFonts w:ascii="Gadugi" w:hAnsi="Gadugi" w:cs="Leelawadee UI Semilight"/>
          <w:sz w:val="20"/>
          <w:szCs w:val="20"/>
          <w:lang w:val="es-CO"/>
        </w:rPr>
        <w:t xml:space="preserve">participantes </w:t>
      </w:r>
      <w:r w:rsidR="00A808D8">
        <w:rPr>
          <w:rFonts w:ascii="Gadugi" w:hAnsi="Gadugi" w:cs="Leelawadee UI Semilight"/>
          <w:sz w:val="20"/>
          <w:szCs w:val="20"/>
          <w:lang w:val="es-CO"/>
        </w:rPr>
        <w:t>de este programa tienen es la discriminación que puede llevar a que enfrenten precios más altos de bienes y servicios, comparado con el resto de la población.  Otro de los riesgos que enfrentan los participantes es su estatus migratorio en el país lo que puede llevar a que tengan barreras de acceso a algunos bienes y servicios.</w:t>
      </w:r>
    </w:p>
    <w:p w14:paraId="2B440FCD" w14:textId="01F093CC" w:rsidR="00227E9F" w:rsidRPr="00227E9F" w:rsidRDefault="00227E9F" w:rsidP="00227E9F">
      <w:pPr>
        <w:jc w:val="both"/>
        <w:rPr>
          <w:rFonts w:ascii="Gadugi" w:hAnsi="Gadugi" w:cs="Leelawadee UI Semilight"/>
          <w:sz w:val="20"/>
          <w:szCs w:val="20"/>
          <w:lang w:val="es-CO"/>
        </w:rPr>
      </w:pPr>
    </w:p>
    <w:p w14:paraId="6D1EFE6A" w14:textId="10BC1DB6" w:rsidR="00227E9F" w:rsidRPr="00227E9F" w:rsidRDefault="00227E9F" w:rsidP="00227E9F">
      <w:pPr>
        <w:ind w:left="720"/>
        <w:jc w:val="both"/>
        <w:rPr>
          <w:rFonts w:ascii="Gadugi" w:hAnsi="Gadugi" w:cs="Leelawadee UI Semilight"/>
          <w:sz w:val="20"/>
          <w:szCs w:val="20"/>
          <w:lang w:val="es-CO"/>
        </w:rPr>
      </w:pPr>
      <w:r w:rsidRPr="00227E9F">
        <w:rPr>
          <w:rFonts w:ascii="Gadugi" w:hAnsi="Gadugi" w:cs="Leelawadee UI Semilight"/>
          <w:sz w:val="20"/>
          <w:szCs w:val="20"/>
          <w:lang w:val="es-CO"/>
        </w:rPr>
        <w:t xml:space="preserve">Para esta iniciativa son elegibles las familias de nacionalidad venezolana: 1) con niños, niñas y adolescentes, </w:t>
      </w:r>
      <w:r>
        <w:rPr>
          <w:rFonts w:ascii="Gadugi" w:hAnsi="Gadugi" w:cs="Leelawadee UI Semilight"/>
          <w:sz w:val="20"/>
          <w:szCs w:val="20"/>
          <w:lang w:val="es-CO"/>
        </w:rPr>
        <w:t>niños, niñas y adolescentes</w:t>
      </w:r>
      <w:r w:rsidRPr="00227E9F">
        <w:rPr>
          <w:rFonts w:ascii="Gadugi" w:hAnsi="Gadugi" w:cs="Leelawadee UI Semilight"/>
          <w:sz w:val="20"/>
          <w:szCs w:val="20"/>
          <w:lang w:val="es-CO"/>
        </w:rPr>
        <w:t xml:space="preserve"> no acompañados o separados, mujeres/adolescentes embarazadas, en situación de vulnerabilidad. 2) Que hayan arribado a Ecuador y hayan expresado libre y voluntariamente su decisión de radicarse permanentemente en Ecuador. 3) Haber ingresado hace cinco meses o menos. 4) No contar con los recursos económicos para hacerlo. Y, 5) que se encuentren en situación de vulnerabilidad. Para lo cual, se han tomado los mismos criterios de vulnerabilidad que emplea el PMA para la focalización de su intervención, pero que son relevantes a infancia y adolescencia. Así los criterios de selección para determinar las diversas situaciones de vulnerabilidad se definen, a través de criterios observables: 1) familias con niños, niñas y adolescentes. 2) familias </w:t>
      </w:r>
      <w:proofErr w:type="spellStart"/>
      <w:r w:rsidRPr="00227E9F">
        <w:rPr>
          <w:rFonts w:ascii="Gadugi" w:hAnsi="Gadugi" w:cs="Leelawadee UI Semilight"/>
          <w:sz w:val="20"/>
          <w:szCs w:val="20"/>
          <w:lang w:val="es-CO"/>
        </w:rPr>
        <w:t>uniparentales</w:t>
      </w:r>
      <w:proofErr w:type="spellEnd"/>
      <w:r w:rsidRPr="00227E9F">
        <w:rPr>
          <w:rFonts w:ascii="Gadugi" w:hAnsi="Gadugi" w:cs="Leelawadee UI Semilight"/>
          <w:sz w:val="20"/>
          <w:szCs w:val="20"/>
          <w:lang w:val="es-CO"/>
        </w:rPr>
        <w:t>, especialmente con jefatura femenina. 3) Madres en lactancia o familia con una madre en lactancia. Principalmente adolescentes o niñas en lactancia. 4) Mujeres embarazadas o familia con mujer embarazada, especialmente adolescente o niñas embarazadas. 5) Familias con niños, n</w:t>
      </w:r>
      <w:r>
        <w:rPr>
          <w:rFonts w:ascii="Gadugi" w:hAnsi="Gadugi" w:cs="Leelawadee UI Semilight"/>
          <w:sz w:val="20"/>
          <w:szCs w:val="20"/>
          <w:lang w:val="es-CO"/>
        </w:rPr>
        <w:t>iñas o adolescentes separados. Y</w:t>
      </w:r>
      <w:r w:rsidRPr="00227E9F">
        <w:rPr>
          <w:rFonts w:ascii="Gadugi" w:hAnsi="Gadugi" w:cs="Leelawadee UI Semilight"/>
          <w:sz w:val="20"/>
          <w:szCs w:val="20"/>
          <w:lang w:val="es-CO"/>
        </w:rPr>
        <w:t>, 6) niños, niñas o adolescentes no acompañados.</w:t>
      </w:r>
    </w:p>
    <w:p w14:paraId="59132BA2" w14:textId="77777777" w:rsidR="00227E9F" w:rsidRPr="00227E9F" w:rsidRDefault="00227E9F" w:rsidP="00227E9F">
      <w:pPr>
        <w:ind w:left="720"/>
        <w:jc w:val="both"/>
        <w:rPr>
          <w:rFonts w:ascii="Gadugi" w:hAnsi="Gadugi" w:cs="Leelawadee UI Semilight"/>
          <w:sz w:val="20"/>
          <w:szCs w:val="20"/>
          <w:lang w:val="es-CO"/>
        </w:rPr>
      </w:pPr>
    </w:p>
    <w:p w14:paraId="4F7DBAE5" w14:textId="77777777" w:rsidR="00227E9F" w:rsidRPr="00227E9F" w:rsidRDefault="00227E9F" w:rsidP="00227E9F">
      <w:pPr>
        <w:pBdr>
          <w:top w:val="nil"/>
          <w:left w:val="nil"/>
          <w:bottom w:val="nil"/>
          <w:right w:val="nil"/>
          <w:between w:val="nil"/>
        </w:pBdr>
        <w:ind w:left="720"/>
        <w:jc w:val="both"/>
        <w:rPr>
          <w:rFonts w:ascii="Gadugi" w:hAnsi="Gadugi" w:cs="Leelawadee UI Semilight"/>
          <w:sz w:val="20"/>
          <w:szCs w:val="20"/>
          <w:lang w:val="es-CO"/>
        </w:rPr>
      </w:pPr>
      <w:r w:rsidRPr="00227E9F">
        <w:rPr>
          <w:rFonts w:ascii="Gadugi" w:hAnsi="Gadugi" w:cs="Leelawadee UI Semilight"/>
          <w:sz w:val="20"/>
          <w:szCs w:val="20"/>
          <w:lang w:val="es-CO"/>
        </w:rPr>
        <w:t>En función de las necesidades de las familias y tomando como referencia programas similares que se han aplicado para población con necesidades de protección internacional, desde el Sistema de Naciones Unidas, se han definieron los siguientes montos</w:t>
      </w:r>
      <w:r>
        <w:rPr>
          <w:rFonts w:ascii="Gadugi" w:hAnsi="Gadugi" w:cs="Leelawadee UI Semilight"/>
          <w:sz w:val="20"/>
          <w:szCs w:val="20"/>
          <w:lang w:val="es-CO"/>
        </w:rPr>
        <w:t>: 1) Familias de 1 a 3 miembros</w:t>
      </w:r>
      <w:r w:rsidRPr="00227E9F">
        <w:rPr>
          <w:rFonts w:ascii="Gadugi" w:hAnsi="Gadugi" w:cs="Leelawadee UI Semilight"/>
          <w:sz w:val="20"/>
          <w:szCs w:val="20"/>
          <w:lang w:val="es-CO"/>
        </w:rPr>
        <w:t xml:space="preserve"> USD $ 200; y 2) Familias de 4 o más m</w:t>
      </w:r>
      <w:r>
        <w:rPr>
          <w:rFonts w:ascii="Gadugi" w:hAnsi="Gadugi" w:cs="Leelawadee UI Semilight"/>
          <w:sz w:val="20"/>
          <w:szCs w:val="20"/>
          <w:lang w:val="es-CO"/>
        </w:rPr>
        <w:t>iembros</w:t>
      </w:r>
      <w:r w:rsidRPr="00227E9F">
        <w:rPr>
          <w:rFonts w:ascii="Gadugi" w:hAnsi="Gadugi" w:cs="Leelawadee UI Semilight"/>
          <w:sz w:val="20"/>
          <w:szCs w:val="20"/>
          <w:lang w:val="es-CO"/>
        </w:rPr>
        <w:t xml:space="preserve"> USD $250. </w:t>
      </w:r>
    </w:p>
    <w:p w14:paraId="2577C340" w14:textId="77777777" w:rsidR="00227E9F" w:rsidRPr="00227E9F" w:rsidRDefault="00227E9F" w:rsidP="00227E9F">
      <w:pPr>
        <w:pBdr>
          <w:top w:val="nil"/>
          <w:left w:val="nil"/>
          <w:bottom w:val="nil"/>
          <w:right w:val="nil"/>
          <w:between w:val="nil"/>
        </w:pBdr>
        <w:ind w:left="720"/>
        <w:jc w:val="both"/>
        <w:rPr>
          <w:rFonts w:ascii="Gadugi" w:hAnsi="Gadugi" w:cs="Leelawadee UI Semilight"/>
          <w:sz w:val="20"/>
          <w:szCs w:val="20"/>
          <w:lang w:val="es-CO"/>
        </w:rPr>
      </w:pPr>
    </w:p>
    <w:p w14:paraId="7E8A42D7" w14:textId="77777777" w:rsidR="00227E9F" w:rsidRDefault="00227E9F" w:rsidP="00227E9F">
      <w:pPr>
        <w:pBdr>
          <w:top w:val="nil"/>
          <w:left w:val="nil"/>
          <w:bottom w:val="nil"/>
          <w:right w:val="nil"/>
          <w:between w:val="nil"/>
        </w:pBdr>
        <w:ind w:left="720"/>
        <w:jc w:val="both"/>
        <w:rPr>
          <w:rFonts w:ascii="Gadugi" w:hAnsi="Gadugi" w:cs="Leelawadee UI Semilight"/>
          <w:sz w:val="20"/>
          <w:szCs w:val="20"/>
          <w:lang w:val="es-CO"/>
        </w:rPr>
      </w:pPr>
      <w:r w:rsidRPr="00227E9F">
        <w:rPr>
          <w:rFonts w:ascii="Gadugi" w:hAnsi="Gadugi" w:cs="Leelawadee UI Semilight"/>
          <w:sz w:val="20"/>
          <w:szCs w:val="20"/>
          <w:lang w:val="es-CO"/>
        </w:rPr>
        <w:t>Esta asistencia cuenta con un proceso de monitoreo a las familias en mayor situación de riesgo aplicando un seguimiento que permite identificar sus vulneraciones para abordarlas a su necesidad. La estrategia de monitoreo también ha sido diseñada para seguir a estas familias en meses posteriores, a través de la atención que realiza el PMA.</w:t>
      </w:r>
    </w:p>
    <w:p w14:paraId="19333515" w14:textId="77777777" w:rsidR="002200DF" w:rsidRDefault="002200DF" w:rsidP="00227E9F">
      <w:pPr>
        <w:pBdr>
          <w:top w:val="nil"/>
          <w:left w:val="nil"/>
          <w:bottom w:val="nil"/>
          <w:right w:val="nil"/>
          <w:between w:val="nil"/>
        </w:pBdr>
        <w:ind w:left="720"/>
        <w:jc w:val="both"/>
        <w:rPr>
          <w:rFonts w:ascii="Gadugi" w:hAnsi="Gadugi" w:cs="Leelawadee UI Semilight"/>
          <w:sz w:val="20"/>
          <w:szCs w:val="20"/>
          <w:lang w:val="es-CO"/>
        </w:rPr>
      </w:pPr>
    </w:p>
    <w:p w14:paraId="5C882D96" w14:textId="4B0F09A2" w:rsidR="002200DF" w:rsidRPr="00227E9F" w:rsidRDefault="002200DF" w:rsidP="00227E9F">
      <w:pPr>
        <w:pBdr>
          <w:top w:val="nil"/>
          <w:left w:val="nil"/>
          <w:bottom w:val="nil"/>
          <w:right w:val="nil"/>
          <w:between w:val="nil"/>
        </w:pBdr>
        <w:ind w:left="720"/>
        <w:jc w:val="both"/>
        <w:rPr>
          <w:rFonts w:ascii="Gadugi" w:hAnsi="Gadugi" w:cs="Leelawadee UI Semilight"/>
          <w:sz w:val="20"/>
          <w:szCs w:val="20"/>
          <w:lang w:val="es-CO"/>
        </w:rPr>
      </w:pPr>
      <w:r>
        <w:rPr>
          <w:rFonts w:ascii="Gadugi" w:hAnsi="Gadugi" w:cs="Leelawadee UI Semilight"/>
          <w:sz w:val="20"/>
          <w:szCs w:val="20"/>
          <w:lang w:val="es-CO"/>
        </w:rPr>
        <w:t>Desde noviembre de 2018 se han apoyado a</w:t>
      </w:r>
      <w:r w:rsidR="00EA6A10">
        <w:rPr>
          <w:rFonts w:ascii="Gadugi" w:hAnsi="Gadugi" w:cs="Leelawadee UI Semilight"/>
          <w:sz w:val="20"/>
          <w:szCs w:val="20"/>
          <w:lang w:val="es-CO"/>
        </w:rPr>
        <w:t xml:space="preserve"> 1084 familias</w:t>
      </w:r>
      <w:r w:rsidR="00DC30E4">
        <w:rPr>
          <w:rFonts w:ascii="Gadugi" w:hAnsi="Gadugi" w:cs="Leelawadee UI Semilight"/>
          <w:sz w:val="20"/>
          <w:szCs w:val="20"/>
          <w:lang w:val="es-CO"/>
        </w:rPr>
        <w:t xml:space="preserve"> con más de 2 mil niños, niñas y adolescentes</w:t>
      </w:r>
      <w:r>
        <w:rPr>
          <w:rFonts w:ascii="Gadugi" w:hAnsi="Gadugi" w:cs="Leelawadee UI Semilight"/>
          <w:sz w:val="20"/>
          <w:szCs w:val="20"/>
          <w:lang w:val="es-CO"/>
        </w:rPr>
        <w:t>.</w:t>
      </w:r>
    </w:p>
    <w:p w14:paraId="6F49ADDA" w14:textId="756F238B" w:rsidR="002062DD" w:rsidRDefault="002062DD" w:rsidP="002062DD">
      <w:pPr>
        <w:pBdr>
          <w:top w:val="nil"/>
          <w:left w:val="nil"/>
          <w:bottom w:val="nil"/>
          <w:right w:val="nil"/>
          <w:between w:val="nil"/>
        </w:pBdr>
        <w:ind w:left="720"/>
        <w:jc w:val="both"/>
        <w:rPr>
          <w:rFonts w:ascii="Gadugi" w:hAnsi="Gadugi" w:cs="Leelawadee UI Semilight"/>
          <w:sz w:val="20"/>
          <w:szCs w:val="20"/>
          <w:lang w:val="es-CO"/>
        </w:rPr>
      </w:pPr>
    </w:p>
    <w:p w14:paraId="789F86A4" w14:textId="77777777" w:rsidR="00655247" w:rsidRDefault="00655247" w:rsidP="00655247">
      <w:pPr>
        <w:pBdr>
          <w:top w:val="nil"/>
          <w:left w:val="nil"/>
          <w:bottom w:val="nil"/>
          <w:right w:val="nil"/>
          <w:between w:val="nil"/>
        </w:pBdr>
        <w:rPr>
          <w:rFonts w:ascii="Calibri" w:eastAsia="Calibri" w:hAnsi="Calibri" w:cs="Calibri"/>
          <w:lang w:val="es-EC"/>
        </w:rPr>
      </w:pPr>
    </w:p>
    <w:p w14:paraId="1AFD4AED" w14:textId="77777777" w:rsidR="00655247" w:rsidRDefault="00655247" w:rsidP="00655247">
      <w:pPr>
        <w:pBdr>
          <w:top w:val="nil"/>
          <w:left w:val="nil"/>
          <w:bottom w:val="nil"/>
          <w:right w:val="nil"/>
          <w:between w:val="nil"/>
        </w:pBdr>
        <w:rPr>
          <w:rFonts w:ascii="Calibri" w:eastAsia="Calibri" w:hAnsi="Calibri" w:cs="Calibri"/>
          <w:lang w:val="es-EC"/>
        </w:rPr>
      </w:pPr>
    </w:p>
    <w:p w14:paraId="023017A1" w14:textId="77777777" w:rsidR="00655247" w:rsidRDefault="00655247" w:rsidP="00655247">
      <w:pPr>
        <w:pBdr>
          <w:top w:val="nil"/>
          <w:left w:val="nil"/>
          <w:bottom w:val="nil"/>
          <w:right w:val="nil"/>
          <w:between w:val="nil"/>
        </w:pBdr>
        <w:rPr>
          <w:rFonts w:ascii="Calibri" w:eastAsia="Calibri" w:hAnsi="Calibri" w:cs="Calibri"/>
          <w:lang w:val="es-EC"/>
        </w:rPr>
      </w:pPr>
    </w:p>
    <w:p w14:paraId="0A073171" w14:textId="77777777" w:rsidR="00655247" w:rsidRDefault="00655247" w:rsidP="00655247">
      <w:pPr>
        <w:pBdr>
          <w:top w:val="nil"/>
          <w:left w:val="nil"/>
          <w:bottom w:val="nil"/>
          <w:right w:val="nil"/>
          <w:between w:val="nil"/>
        </w:pBdr>
        <w:rPr>
          <w:rFonts w:ascii="Calibri" w:eastAsia="Calibri" w:hAnsi="Calibri" w:cs="Calibri"/>
          <w:lang w:val="es-EC"/>
        </w:rPr>
      </w:pPr>
    </w:p>
    <w:p w14:paraId="51006723" w14:textId="77777777" w:rsidR="00655247" w:rsidRDefault="00655247" w:rsidP="00655247">
      <w:pPr>
        <w:pBdr>
          <w:top w:val="nil"/>
          <w:left w:val="nil"/>
          <w:bottom w:val="nil"/>
          <w:right w:val="nil"/>
          <w:between w:val="nil"/>
        </w:pBdr>
        <w:rPr>
          <w:rFonts w:ascii="Calibri" w:eastAsia="Calibri" w:hAnsi="Calibri" w:cs="Calibri"/>
          <w:lang w:val="es-EC"/>
        </w:rPr>
      </w:pPr>
    </w:p>
    <w:p w14:paraId="17818532" w14:textId="77777777" w:rsidR="00655247" w:rsidRDefault="00655247" w:rsidP="00655247">
      <w:pPr>
        <w:pBdr>
          <w:top w:val="nil"/>
          <w:left w:val="nil"/>
          <w:bottom w:val="nil"/>
          <w:right w:val="nil"/>
          <w:between w:val="nil"/>
        </w:pBdr>
        <w:rPr>
          <w:rFonts w:ascii="Calibri" w:eastAsia="Calibri" w:hAnsi="Calibri" w:cs="Calibri"/>
          <w:lang w:val="es-EC"/>
        </w:rPr>
      </w:pPr>
    </w:p>
    <w:p w14:paraId="5EDF9166" w14:textId="77777777" w:rsidR="00655247" w:rsidRDefault="00655247" w:rsidP="00655247">
      <w:pPr>
        <w:pBdr>
          <w:top w:val="nil"/>
          <w:left w:val="nil"/>
          <w:bottom w:val="nil"/>
          <w:right w:val="nil"/>
          <w:between w:val="nil"/>
        </w:pBdr>
        <w:rPr>
          <w:rFonts w:ascii="Calibri" w:eastAsia="Calibri" w:hAnsi="Calibri" w:cs="Calibri"/>
          <w:lang w:val="es-EC"/>
        </w:rPr>
      </w:pPr>
    </w:p>
    <w:p w14:paraId="41D9E5C6" w14:textId="77777777" w:rsidR="00655247" w:rsidRDefault="00655247" w:rsidP="00655247">
      <w:pPr>
        <w:pBdr>
          <w:top w:val="nil"/>
          <w:left w:val="nil"/>
          <w:bottom w:val="nil"/>
          <w:right w:val="nil"/>
          <w:between w:val="nil"/>
        </w:pBdr>
        <w:rPr>
          <w:rFonts w:ascii="Calibri" w:eastAsia="Calibri" w:hAnsi="Calibri" w:cs="Calibri"/>
          <w:lang w:val="es-EC"/>
        </w:rPr>
      </w:pPr>
    </w:p>
    <w:p w14:paraId="5F50B019" w14:textId="77777777" w:rsidR="00655247" w:rsidRDefault="00655247" w:rsidP="00655247">
      <w:pPr>
        <w:pBdr>
          <w:top w:val="nil"/>
          <w:left w:val="nil"/>
          <w:bottom w:val="nil"/>
          <w:right w:val="nil"/>
          <w:between w:val="nil"/>
        </w:pBdr>
        <w:rPr>
          <w:rFonts w:ascii="Calibri" w:eastAsia="Calibri" w:hAnsi="Calibri" w:cs="Calibri"/>
          <w:lang w:val="es-EC"/>
        </w:rPr>
      </w:pPr>
    </w:p>
    <w:p w14:paraId="3580A0C0" w14:textId="2FF4D413" w:rsidR="00655247" w:rsidRDefault="00655247" w:rsidP="00655247">
      <w:pPr>
        <w:pBdr>
          <w:top w:val="nil"/>
          <w:left w:val="nil"/>
          <w:bottom w:val="nil"/>
          <w:right w:val="nil"/>
          <w:between w:val="nil"/>
        </w:pBdr>
        <w:rPr>
          <w:rFonts w:ascii="Calibri" w:eastAsia="Calibri" w:hAnsi="Calibri" w:cs="Calibri"/>
          <w:lang w:val="es-EC"/>
        </w:rPr>
      </w:pPr>
    </w:p>
    <w:p w14:paraId="5E78A2CF" w14:textId="550ACB18" w:rsidR="00422F8B" w:rsidRDefault="00422F8B" w:rsidP="00655247">
      <w:pPr>
        <w:pBdr>
          <w:top w:val="nil"/>
          <w:left w:val="nil"/>
          <w:bottom w:val="nil"/>
          <w:right w:val="nil"/>
          <w:between w:val="nil"/>
        </w:pBdr>
        <w:rPr>
          <w:rFonts w:ascii="Calibri" w:eastAsia="Calibri" w:hAnsi="Calibri" w:cs="Calibri"/>
          <w:lang w:val="es-EC"/>
        </w:rPr>
      </w:pPr>
    </w:p>
    <w:p w14:paraId="1A1E4724" w14:textId="77777777" w:rsidR="00422F8B" w:rsidRDefault="00422F8B" w:rsidP="00655247">
      <w:pPr>
        <w:pBdr>
          <w:top w:val="nil"/>
          <w:left w:val="nil"/>
          <w:bottom w:val="nil"/>
          <w:right w:val="nil"/>
          <w:between w:val="nil"/>
        </w:pBdr>
        <w:rPr>
          <w:rFonts w:ascii="Calibri" w:eastAsia="Calibri" w:hAnsi="Calibri" w:cs="Calibri"/>
          <w:lang w:val="es-EC"/>
        </w:rPr>
      </w:pPr>
    </w:p>
    <w:p w14:paraId="22A3AE48" w14:textId="77777777" w:rsidR="00655247" w:rsidRDefault="00655247" w:rsidP="00655247">
      <w:pPr>
        <w:pBdr>
          <w:top w:val="nil"/>
          <w:left w:val="nil"/>
          <w:bottom w:val="nil"/>
          <w:right w:val="nil"/>
          <w:between w:val="nil"/>
        </w:pBdr>
        <w:rPr>
          <w:rFonts w:ascii="Calibri" w:eastAsia="Calibri" w:hAnsi="Calibri" w:cs="Calibri"/>
          <w:lang w:val="es-EC"/>
        </w:rPr>
      </w:pPr>
    </w:p>
    <w:p w14:paraId="74A692DB" w14:textId="77777777" w:rsidR="00655247" w:rsidRPr="006C7EBC" w:rsidRDefault="00655247" w:rsidP="00655247">
      <w:pPr>
        <w:pBdr>
          <w:top w:val="nil"/>
          <w:left w:val="nil"/>
          <w:bottom w:val="nil"/>
          <w:right w:val="nil"/>
          <w:between w:val="nil"/>
        </w:pBdr>
        <w:rPr>
          <w:rFonts w:ascii="Calibri" w:eastAsia="Calibri" w:hAnsi="Calibri" w:cs="Calibri"/>
          <w:lang w:val="es-EC"/>
        </w:rPr>
      </w:pPr>
      <w:r w:rsidRPr="00A16C30">
        <w:rPr>
          <w:rFonts w:ascii="Calibri" w:eastAsia="Calibri" w:hAnsi="Calibri" w:cs="Calibri"/>
          <w:b/>
          <w:lang w:val="es-EC"/>
        </w:rPr>
        <w:t>Esquema de intervenc</w:t>
      </w:r>
      <w:r>
        <w:rPr>
          <w:rFonts w:ascii="Calibri" w:eastAsia="Calibri" w:hAnsi="Calibri" w:cs="Calibri"/>
          <w:b/>
          <w:lang w:val="es-EC"/>
        </w:rPr>
        <w:t>ión de CBI instalación</w:t>
      </w:r>
    </w:p>
    <w:p w14:paraId="355CE37B" w14:textId="77777777" w:rsidR="00655247" w:rsidRPr="006C7EBC" w:rsidRDefault="00655247" w:rsidP="00655247">
      <w:pPr>
        <w:pBdr>
          <w:top w:val="nil"/>
          <w:left w:val="nil"/>
          <w:bottom w:val="nil"/>
          <w:right w:val="nil"/>
          <w:between w:val="nil"/>
        </w:pBdr>
        <w:ind w:left="720"/>
        <w:jc w:val="both"/>
        <w:rPr>
          <w:rFonts w:ascii="Calibri" w:eastAsia="Calibri" w:hAnsi="Calibri" w:cs="Calibri"/>
          <w:lang w:val="es-EC"/>
        </w:rPr>
      </w:pPr>
      <w:r w:rsidRPr="006C7EBC">
        <w:rPr>
          <w:rFonts w:ascii="Calibri" w:eastAsia="Calibri" w:hAnsi="Calibri" w:cs="Calibri"/>
          <w:lang w:val="es-EC"/>
        </w:rPr>
        <w:t xml:space="preserve"> </w:t>
      </w:r>
    </w:p>
    <w:p w14:paraId="0D933958" w14:textId="3EB4FDB1" w:rsidR="00EC042D" w:rsidRPr="00422F8B" w:rsidRDefault="00655247" w:rsidP="00422F8B">
      <w:pPr>
        <w:jc w:val="both"/>
        <w:rPr>
          <w:rFonts w:ascii="Calibri" w:eastAsia="Calibri" w:hAnsi="Calibri" w:cs="Calibri"/>
          <w:b/>
          <w:lang w:val="es-EC"/>
        </w:rPr>
      </w:pPr>
      <w:r w:rsidRPr="006C7EBC">
        <w:rPr>
          <w:rFonts w:ascii="Calibri" w:eastAsia="Calibri" w:hAnsi="Calibri" w:cs="Calibri"/>
          <w:b/>
          <w:lang w:val="es-EC"/>
        </w:rPr>
        <w:tab/>
      </w:r>
      <w:r w:rsidR="00EC042D" w:rsidRPr="0068696E">
        <w:rPr>
          <w:rFonts w:ascii="Calibri" w:eastAsia="Calibri" w:hAnsi="Calibri" w:cs="Calibri"/>
          <w:noProof/>
        </w:rPr>
        <mc:AlternateContent>
          <mc:Choice Requires="wpg">
            <w:drawing>
              <wp:anchor distT="0" distB="0" distL="114300" distR="114300" simplePos="0" relativeHeight="251658241" behindDoc="0" locked="0" layoutInCell="1" allowOverlap="1" wp14:anchorId="3D724D80" wp14:editId="4CC94280">
                <wp:simplePos x="0" y="0"/>
                <wp:positionH relativeFrom="column">
                  <wp:posOffset>-310515</wp:posOffset>
                </wp:positionH>
                <wp:positionV relativeFrom="paragraph">
                  <wp:posOffset>67310</wp:posOffset>
                </wp:positionV>
                <wp:extent cx="6936105" cy="5007610"/>
                <wp:effectExtent l="19050" t="0" r="17145" b="21590"/>
                <wp:wrapNone/>
                <wp:docPr id="25" name="Group 5"/>
                <wp:cNvGraphicFramePr xmlns:a="http://schemas.openxmlformats.org/drawingml/2006/main"/>
                <a:graphic xmlns:a="http://schemas.openxmlformats.org/drawingml/2006/main">
                  <a:graphicData uri="http://schemas.microsoft.com/office/word/2010/wordprocessingGroup">
                    <wpg:wgp>
                      <wpg:cNvGrpSpPr/>
                      <wpg:grpSpPr>
                        <a:xfrm>
                          <a:off x="0" y="0"/>
                          <a:ext cx="6936105" cy="5007610"/>
                          <a:chOff x="-70132" y="887419"/>
                          <a:chExt cx="10943594" cy="5106747"/>
                        </a:xfrm>
                      </wpg:grpSpPr>
                      <wps:wsp>
                        <wps:cNvPr id="27" name="Rectangle: Rounded Corners 27"/>
                        <wps:cNvSpPr/>
                        <wps:spPr>
                          <a:xfrm>
                            <a:off x="7816038" y="1241031"/>
                            <a:ext cx="3057424" cy="2156349"/>
                          </a:xfrm>
                          <a:prstGeom prst="roundRect">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01FCE8" w14:textId="77777777" w:rsidR="0078590E" w:rsidRDefault="0078590E" w:rsidP="00655247">
                              <w:pPr>
                                <w:pStyle w:val="NormalWeb"/>
                                <w:spacing w:before="0" w:beforeAutospacing="0" w:after="0" w:afterAutospacing="0"/>
                                <w:rPr>
                                  <w:rFonts w:asciiTheme="majorHAnsi" w:hAnsiTheme="majorHAnsi" w:cstheme="majorHAnsi"/>
                                  <w:color w:val="3B3838" w:themeColor="background2" w:themeShade="40"/>
                                  <w:kern w:val="24"/>
                                  <w:sz w:val="18"/>
                                  <w:szCs w:val="18"/>
                                  <w:lang w:val="es-EC"/>
                                </w:rPr>
                              </w:pPr>
                            </w:p>
                            <w:p w14:paraId="5F01D2D2" w14:textId="6008FDEB" w:rsidR="0078590E" w:rsidRPr="003330A1" w:rsidRDefault="0078590E" w:rsidP="00655247">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3B3838" w:themeColor="background2" w:themeShade="40"/>
                                  <w:kern w:val="24"/>
                                  <w:sz w:val="18"/>
                                  <w:szCs w:val="18"/>
                                  <w:lang w:val="es-EC"/>
                                </w:rPr>
                                <w:t xml:space="preserve">NNA y sus familias se asienten en condiciones dignas </w:t>
                              </w:r>
                            </w:p>
                            <w:p w14:paraId="6401A1D2" w14:textId="77777777" w:rsidR="0078590E" w:rsidRPr="003330A1" w:rsidRDefault="0078590E" w:rsidP="00655247">
                              <w:pPr>
                                <w:pStyle w:val="ListParagraph"/>
                                <w:numPr>
                                  <w:ilvl w:val="0"/>
                                  <w:numId w:val="27"/>
                                </w:numPr>
                                <w:rPr>
                                  <w:rFonts w:asciiTheme="majorHAnsi" w:eastAsia="Times New Roman"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No separación de familias</w:t>
                              </w:r>
                            </w:p>
                            <w:p w14:paraId="2DA9E5D5" w14:textId="77777777" w:rsidR="0078590E" w:rsidRPr="003330A1" w:rsidRDefault="0078590E" w:rsidP="00655247">
                              <w:pPr>
                                <w:pStyle w:val="ListParagraph"/>
                                <w:numPr>
                                  <w:ilvl w:val="0"/>
                                  <w:numId w:val="27"/>
                                </w:numPr>
                                <w:rPr>
                                  <w:rFonts w:asciiTheme="majorHAnsi" w:eastAsia="Times New Roman"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Derecho a vivienda</w:t>
                              </w:r>
                            </w:p>
                            <w:p w14:paraId="69E2EF79" w14:textId="77777777" w:rsidR="0078590E" w:rsidRPr="003330A1" w:rsidRDefault="0078590E" w:rsidP="00655247">
                              <w:pPr>
                                <w:pStyle w:val="ListParagraph"/>
                                <w:numPr>
                                  <w:ilvl w:val="0"/>
                                  <w:numId w:val="27"/>
                                </w:numPr>
                                <w:rPr>
                                  <w:rFonts w:asciiTheme="majorHAnsi" w:eastAsia="Times New Roman"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Derecho a alimentación</w:t>
                              </w:r>
                            </w:p>
                            <w:p w14:paraId="4209DFA8" w14:textId="77777777" w:rsidR="0078590E" w:rsidRPr="003330A1" w:rsidRDefault="0078590E" w:rsidP="00655247">
                              <w:pPr>
                                <w:pStyle w:val="ListParagraph"/>
                                <w:numPr>
                                  <w:ilvl w:val="0"/>
                                  <w:numId w:val="27"/>
                                </w:numPr>
                                <w:rPr>
                                  <w:rFonts w:asciiTheme="majorHAnsi" w:eastAsia="Times New Roman" w:hAnsiTheme="majorHAnsi" w:cstheme="majorHAnsi"/>
                                  <w:sz w:val="18"/>
                                  <w:szCs w:val="18"/>
                                  <w:lang w:val="es-EC"/>
                                </w:rPr>
                              </w:pPr>
                              <w:r w:rsidRPr="003330A1">
                                <w:rPr>
                                  <w:rFonts w:asciiTheme="majorHAnsi" w:hAnsiTheme="majorHAnsi" w:cstheme="majorHAnsi"/>
                                  <w:color w:val="3B3838" w:themeColor="background2" w:themeShade="40"/>
                                  <w:kern w:val="24"/>
                                  <w:sz w:val="18"/>
                                  <w:szCs w:val="18"/>
                                  <w:lang w:val="es-EC"/>
                                </w:rPr>
                                <w:t>Acceso a servicios de salud, educación y protección</w:t>
                              </w:r>
                            </w:p>
                          </w:txbxContent>
                        </wps:txbx>
                        <wps:bodyPr rot="0" spcFirstLastPara="0" vert="horz" wrap="square" lIns="91440" tIns="45720" rIns="91440" bIns="45720" numCol="1" spcCol="0" rtlCol="0" fromWordArt="0" anchor="t" anchorCtr="0" forceAA="0" compatLnSpc="1">
                          <a:prstTxWarp prst="textNoShape">
                            <a:avLst/>
                          </a:prstTxWarp>
                          <a:noAutofit/>
                        </wps:bodyPr>
                      </wps:wsp>
                      <wpg:grpSp>
                        <wpg:cNvPr id="28" name="Group 28"/>
                        <wpg:cNvGrpSpPr/>
                        <wpg:grpSpPr>
                          <a:xfrm>
                            <a:off x="-70132" y="887419"/>
                            <a:ext cx="9864868" cy="5106747"/>
                            <a:chOff x="-70132" y="887419"/>
                            <a:chExt cx="9864868" cy="5106747"/>
                          </a:xfrm>
                        </wpg:grpSpPr>
                        <wps:wsp>
                          <wps:cNvPr id="32" name="Rectangle: Rounded Corners 32"/>
                          <wps:cNvSpPr/>
                          <wps:spPr>
                            <a:xfrm>
                              <a:off x="128905" y="1441754"/>
                              <a:ext cx="1570080" cy="1696825"/>
                            </a:xfrm>
                            <a:prstGeom prst="roundRect">
                              <a:avLst/>
                            </a:prstGeom>
                            <a:solidFill>
                              <a:schemeClr val="accent1">
                                <a:alpha val="0"/>
                              </a:schemeClr>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4B9872" w14:textId="77777777" w:rsidR="0078590E" w:rsidRPr="008D57F4" w:rsidRDefault="0078590E" w:rsidP="00655247">
                                <w:pPr>
                                  <w:pStyle w:val="NormalWeb"/>
                                  <w:spacing w:before="0" w:beforeAutospacing="0" w:after="0" w:afterAutospacing="0"/>
                                  <w:jc w:val="center"/>
                                  <w:rPr>
                                    <w:rFonts w:asciiTheme="majorHAnsi" w:hAnsiTheme="majorHAnsi" w:cstheme="majorHAnsi"/>
                                    <w:sz w:val="18"/>
                                    <w:szCs w:val="18"/>
                                    <w:lang w:val="es-EC"/>
                                  </w:rPr>
                                </w:pPr>
                                <w:r w:rsidRPr="003330A1">
                                  <w:rPr>
                                    <w:rFonts w:asciiTheme="majorHAnsi" w:hAnsiTheme="majorHAnsi" w:cstheme="majorHAnsi"/>
                                    <w:color w:val="3B3838" w:themeColor="background2" w:themeShade="40"/>
                                    <w:kern w:val="24"/>
                                    <w:sz w:val="18"/>
                                    <w:szCs w:val="18"/>
                                    <w:lang w:val="es-EC"/>
                                  </w:rPr>
                                  <w:t>Iden</w:t>
                                </w:r>
                                <w:r>
                                  <w:rPr>
                                    <w:rFonts w:asciiTheme="majorHAnsi" w:hAnsiTheme="majorHAnsi" w:cstheme="majorHAnsi"/>
                                    <w:color w:val="3B3838" w:themeColor="background2" w:themeShade="40"/>
                                    <w:kern w:val="24"/>
                                    <w:sz w:val="18"/>
                                    <w:szCs w:val="18"/>
                                    <w:lang w:val="es-EC"/>
                                  </w:rPr>
                                  <w:t>tificación en puntos de atención de HIAS</w:t>
                                </w:r>
                              </w:p>
                            </w:txbxContent>
                          </wps:txbx>
                          <wps:bodyPr rtlCol="0" anchor="ctr"/>
                        </wps:wsp>
                        <wps:wsp>
                          <wps:cNvPr id="33" name="Rectangle: Rounded Corners 33"/>
                          <wps:cNvSpPr/>
                          <wps:spPr>
                            <a:xfrm>
                              <a:off x="3613062" y="1444033"/>
                              <a:ext cx="1842874" cy="1187777"/>
                            </a:xfrm>
                            <a:prstGeom prst="roundRect">
                              <a:avLst/>
                            </a:prstGeom>
                            <a:solidFill>
                              <a:srgbClr val="00B0F0">
                                <a:alpha val="40000"/>
                              </a:srgbClr>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678145" w14:textId="77777777" w:rsidR="0078590E" w:rsidRPr="003330A1" w:rsidRDefault="0078590E" w:rsidP="00655247">
                                <w:pPr>
                                  <w:pStyle w:val="NormalWeb"/>
                                  <w:spacing w:before="0" w:beforeAutospacing="0" w:after="0" w:afterAutospacing="0"/>
                                  <w:jc w:val="center"/>
                                  <w:rPr>
                                    <w:rFonts w:asciiTheme="majorHAnsi" w:hAnsiTheme="majorHAnsi" w:cstheme="majorHAnsi"/>
                                    <w:sz w:val="18"/>
                                    <w:szCs w:val="18"/>
                                    <w:lang w:val="es-EC"/>
                                  </w:rPr>
                                </w:pPr>
                                <w:r w:rsidRPr="003330A1">
                                  <w:rPr>
                                    <w:rFonts w:asciiTheme="majorHAnsi" w:hAnsiTheme="majorHAnsi" w:cstheme="majorHAnsi"/>
                                    <w:color w:val="3B3838" w:themeColor="background2" w:themeShade="40"/>
                                    <w:kern w:val="24"/>
                                    <w:sz w:val="18"/>
                                    <w:szCs w:val="18"/>
                                    <w:lang w:val="es-EC"/>
                                  </w:rPr>
                                  <w:t xml:space="preserve">Asistencia en efectivo + </w:t>
                                </w:r>
                                <w:proofErr w:type="spellStart"/>
                                <w:r w:rsidRPr="003330A1">
                                  <w:rPr>
                                    <w:rFonts w:asciiTheme="majorHAnsi" w:hAnsiTheme="majorHAnsi" w:cstheme="majorHAnsi"/>
                                    <w:color w:val="3B3838" w:themeColor="background2" w:themeShade="40"/>
                                    <w:kern w:val="24"/>
                                    <w:sz w:val="18"/>
                                    <w:szCs w:val="18"/>
                                    <w:lang w:val="es-EC"/>
                                  </w:rPr>
                                  <w:t>voucher</w:t>
                                </w:r>
                                <w:proofErr w:type="spellEnd"/>
                                <w:r w:rsidRPr="003330A1">
                                  <w:rPr>
                                    <w:rFonts w:asciiTheme="majorHAnsi" w:hAnsiTheme="majorHAnsi" w:cstheme="majorHAnsi"/>
                                    <w:color w:val="3B3838" w:themeColor="background2" w:themeShade="40"/>
                                    <w:kern w:val="24"/>
                                    <w:sz w:val="18"/>
                                    <w:szCs w:val="18"/>
                                    <w:lang w:val="es-EC"/>
                                  </w:rPr>
                                  <w:t xml:space="preserve"> alimentos (PMA)</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4" name="Rectangle: Rounded Corners 34"/>
                          <wps:cNvSpPr/>
                          <wps:spPr>
                            <a:xfrm>
                              <a:off x="5594409" y="1313478"/>
                              <a:ext cx="2135444" cy="1489436"/>
                            </a:xfrm>
                            <a:prstGeom prst="roundRect">
                              <a:avLst/>
                            </a:prstGeom>
                            <a:solidFill>
                              <a:srgbClr val="00B0F0">
                                <a:alpha val="60000"/>
                              </a:srgbClr>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06DCEC" w14:textId="77777777" w:rsidR="0078590E" w:rsidRPr="003330A1" w:rsidRDefault="0078590E" w:rsidP="00655247">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3B3838" w:themeColor="background2" w:themeShade="40"/>
                                    <w:kern w:val="24"/>
                                    <w:sz w:val="18"/>
                                    <w:szCs w:val="18"/>
                                    <w:lang w:val="es-EC"/>
                                  </w:rPr>
                                  <w:t>Arriendo</w:t>
                                </w:r>
                              </w:p>
                              <w:p w14:paraId="565613D6" w14:textId="77777777" w:rsidR="0078590E" w:rsidRPr="003330A1" w:rsidRDefault="0078590E" w:rsidP="00655247">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3B3838" w:themeColor="background2" w:themeShade="40"/>
                                    <w:kern w:val="24"/>
                                    <w:sz w:val="18"/>
                                    <w:szCs w:val="18"/>
                                    <w:lang w:val="es-EC"/>
                                  </w:rPr>
                                  <w:t>Enseres para la casa</w:t>
                                </w:r>
                              </w:p>
                              <w:p w14:paraId="3F43EB3C" w14:textId="77777777" w:rsidR="0078590E" w:rsidRPr="003330A1" w:rsidRDefault="0078590E" w:rsidP="00655247">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3B3838" w:themeColor="background2" w:themeShade="40"/>
                                    <w:kern w:val="24"/>
                                    <w:sz w:val="18"/>
                                    <w:szCs w:val="18"/>
                                    <w:lang w:val="es-EC"/>
                                  </w:rPr>
                                  <w:t xml:space="preserve">Pequeñas iniciativas </w:t>
                                </w:r>
                                <w:r>
                                  <w:rPr>
                                    <w:rFonts w:asciiTheme="majorHAnsi" w:hAnsiTheme="majorHAnsi" w:cstheme="majorHAnsi"/>
                                    <w:color w:val="3B3838" w:themeColor="background2" w:themeShade="40"/>
                                    <w:kern w:val="24"/>
                                    <w:sz w:val="18"/>
                                    <w:szCs w:val="18"/>
                                    <w:lang w:val="es-EC"/>
                                  </w:rPr>
                                  <w:t>ventas informales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5" name="Rectangle: Rounded Corners 35"/>
                          <wps:cNvSpPr/>
                          <wps:spPr>
                            <a:xfrm>
                              <a:off x="1838875" y="1464308"/>
                              <a:ext cx="1657034" cy="1187777"/>
                            </a:xfrm>
                            <a:prstGeom prst="roundRect">
                              <a:avLst/>
                            </a:prstGeom>
                            <a:solidFill>
                              <a:srgbClr val="00B0F0">
                                <a:alpha val="20000"/>
                              </a:srgbClr>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35FAE4" w14:textId="77777777" w:rsidR="0078590E" w:rsidRPr="003330A1" w:rsidRDefault="0078590E" w:rsidP="00655247">
                                <w:pPr>
                                  <w:pStyle w:val="NormalWeb"/>
                                  <w:spacing w:before="0" w:beforeAutospacing="0" w:after="0" w:afterAutospacing="0"/>
                                  <w:jc w:val="center"/>
                                  <w:rPr>
                                    <w:rFonts w:asciiTheme="majorHAnsi"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Focalización criterios de vulnerabilidad</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6" name="Rectangle 36"/>
                          <wps:cNvSpPr/>
                          <wps:spPr>
                            <a:xfrm>
                              <a:off x="1901581" y="2868477"/>
                              <a:ext cx="1680209" cy="3125689"/>
                            </a:xfrm>
                            <a:prstGeom prst="rect">
                              <a:avLst/>
                            </a:prstGeom>
                            <a:ln w="28575">
                              <a:solidFill>
                                <a:srgbClr val="00B0F0"/>
                              </a:solidFill>
                            </a:ln>
                          </wps:spPr>
                          <wps:txbx>
                            <w:txbxContent>
                              <w:p w14:paraId="2A41F5BE" w14:textId="77777777" w:rsidR="0078590E" w:rsidRPr="003330A1" w:rsidRDefault="0078590E" w:rsidP="00655247">
                                <w:pPr>
                                  <w:pStyle w:val="ListParagraph"/>
                                  <w:numPr>
                                    <w:ilvl w:val="0"/>
                                    <w:numId w:val="28"/>
                                  </w:numPr>
                                  <w:tabs>
                                    <w:tab w:val="clear" w:pos="720"/>
                                    <w:tab w:val="num" w:pos="0"/>
                                    <w:tab w:val="left" w:pos="90"/>
                                  </w:tabs>
                                  <w:ind w:left="0" w:firstLine="0"/>
                                  <w:rPr>
                                    <w:rFonts w:asciiTheme="majorHAnsi" w:eastAsia="Times New Roman" w:hAnsiTheme="majorHAnsi" w:cstheme="majorHAnsi"/>
                                    <w:sz w:val="18"/>
                                    <w:szCs w:val="18"/>
                                    <w:lang w:val="es-EC"/>
                                  </w:rPr>
                                </w:pPr>
                                <w:r w:rsidRPr="003330A1">
                                  <w:rPr>
                                    <w:rFonts w:asciiTheme="majorHAnsi" w:hAnsiTheme="majorHAnsi" w:cstheme="majorHAnsi"/>
                                    <w:color w:val="000000" w:themeColor="text1"/>
                                    <w:kern w:val="24"/>
                                    <w:sz w:val="18"/>
                                    <w:szCs w:val="18"/>
                                    <w:lang w:val="es-EC"/>
                                  </w:rPr>
                                  <w:t>Familias con NNA, mujeres y adolescentes embarazadas o período de lactancia que están en el país menos de 6 meses</w:t>
                                </w:r>
                              </w:p>
                              <w:p w14:paraId="3F7D512A" w14:textId="77777777" w:rsidR="0078590E" w:rsidRPr="003330A1" w:rsidRDefault="0078590E" w:rsidP="00655247">
                                <w:pPr>
                                  <w:pStyle w:val="ListParagraph"/>
                                  <w:numPr>
                                    <w:ilvl w:val="0"/>
                                    <w:numId w:val="28"/>
                                  </w:numPr>
                                  <w:tabs>
                                    <w:tab w:val="clear" w:pos="720"/>
                                    <w:tab w:val="num" w:pos="0"/>
                                    <w:tab w:val="left" w:pos="90"/>
                                  </w:tabs>
                                  <w:ind w:left="0" w:firstLine="0"/>
                                  <w:rPr>
                                    <w:rFonts w:asciiTheme="majorHAnsi" w:eastAsia="Times New Roman" w:hAnsiTheme="majorHAnsi" w:cstheme="majorHAnsi"/>
                                    <w:sz w:val="18"/>
                                    <w:szCs w:val="18"/>
                                  </w:rPr>
                                </w:pPr>
                                <w:r w:rsidRPr="003330A1">
                                  <w:rPr>
                                    <w:rFonts w:asciiTheme="majorHAnsi" w:hAnsiTheme="majorHAnsi" w:cstheme="majorHAnsi"/>
                                    <w:color w:val="000000" w:themeColor="text1"/>
                                    <w:kern w:val="24"/>
                                    <w:sz w:val="18"/>
                                    <w:szCs w:val="18"/>
                                    <w:lang w:val="es-EC"/>
                                  </w:rPr>
                                  <w:t>NNA no acompañados o separados</w:t>
                                </w:r>
                              </w:p>
                              <w:p w14:paraId="459F9B9D" w14:textId="77777777" w:rsidR="0078590E" w:rsidRPr="003330A1" w:rsidRDefault="0078590E" w:rsidP="00655247">
                                <w:pPr>
                                  <w:pStyle w:val="ListParagraph"/>
                                  <w:numPr>
                                    <w:ilvl w:val="0"/>
                                    <w:numId w:val="28"/>
                                  </w:numPr>
                                  <w:tabs>
                                    <w:tab w:val="clear" w:pos="720"/>
                                    <w:tab w:val="num" w:pos="540"/>
                                  </w:tabs>
                                  <w:ind w:left="90" w:hanging="90"/>
                                  <w:rPr>
                                    <w:rFonts w:asciiTheme="majorHAnsi" w:eastAsia="Times New Roman" w:hAnsiTheme="majorHAnsi" w:cstheme="majorHAnsi"/>
                                    <w:sz w:val="18"/>
                                    <w:szCs w:val="18"/>
                                  </w:rPr>
                                </w:pPr>
                                <w:r w:rsidRPr="003330A1">
                                  <w:rPr>
                                    <w:rFonts w:asciiTheme="majorHAnsi" w:hAnsiTheme="majorHAnsi" w:cstheme="majorHAnsi"/>
                                    <w:color w:val="000000" w:themeColor="text1"/>
                                    <w:kern w:val="24"/>
                                    <w:sz w:val="18"/>
                                    <w:szCs w:val="18"/>
                                    <w:lang w:val="es-EC"/>
                                  </w:rPr>
                                  <w:t>Familias de jefatura femenina</w:t>
                                </w:r>
                              </w:p>
                              <w:p w14:paraId="1721AA55" w14:textId="77777777" w:rsidR="0078590E" w:rsidRPr="003330A1" w:rsidRDefault="0078590E" w:rsidP="00655247">
                                <w:pPr>
                                  <w:pStyle w:val="ListParagraph"/>
                                  <w:numPr>
                                    <w:ilvl w:val="0"/>
                                    <w:numId w:val="28"/>
                                  </w:numPr>
                                  <w:tabs>
                                    <w:tab w:val="clear" w:pos="720"/>
                                    <w:tab w:val="num" w:pos="450"/>
                                  </w:tabs>
                                  <w:ind w:left="90" w:hanging="90"/>
                                  <w:rPr>
                                    <w:rFonts w:asciiTheme="majorHAnsi" w:eastAsia="Times New Roman" w:hAnsiTheme="majorHAnsi" w:cstheme="majorHAnsi"/>
                                    <w:sz w:val="18"/>
                                    <w:szCs w:val="18"/>
                                  </w:rPr>
                                </w:pPr>
                                <w:r w:rsidRPr="003330A1">
                                  <w:rPr>
                                    <w:rFonts w:asciiTheme="majorHAnsi" w:hAnsiTheme="majorHAnsi" w:cstheme="majorHAnsi"/>
                                    <w:color w:val="000000" w:themeColor="text1"/>
                                    <w:kern w:val="24"/>
                                    <w:sz w:val="18"/>
                                    <w:szCs w:val="18"/>
                                    <w:lang w:val="es-EC"/>
                                  </w:rPr>
                                  <w:t>NNA con discapacidad</w:t>
                                </w:r>
                              </w:p>
                              <w:p w14:paraId="01903F9F" w14:textId="77777777" w:rsidR="0078590E" w:rsidRPr="003330A1" w:rsidRDefault="0078590E" w:rsidP="00655247">
                                <w:pPr>
                                  <w:pStyle w:val="ListParagraph"/>
                                  <w:numPr>
                                    <w:ilvl w:val="0"/>
                                    <w:numId w:val="28"/>
                                  </w:numPr>
                                  <w:tabs>
                                    <w:tab w:val="clear" w:pos="720"/>
                                    <w:tab w:val="num" w:pos="900"/>
                                  </w:tabs>
                                  <w:ind w:left="90" w:hanging="90"/>
                                  <w:rPr>
                                    <w:rFonts w:asciiTheme="majorHAnsi" w:eastAsia="Times New Roman" w:hAnsiTheme="majorHAnsi" w:cstheme="majorHAnsi"/>
                                    <w:sz w:val="18"/>
                                    <w:szCs w:val="18"/>
                                  </w:rPr>
                                </w:pPr>
                                <w:r w:rsidRPr="003330A1">
                                  <w:rPr>
                                    <w:rFonts w:asciiTheme="majorHAnsi" w:hAnsiTheme="majorHAnsi" w:cstheme="majorHAnsi"/>
                                    <w:color w:val="000000" w:themeColor="text1"/>
                                    <w:kern w:val="24"/>
                                    <w:sz w:val="18"/>
                                    <w:szCs w:val="18"/>
                                    <w:lang w:val="es-EC"/>
                                  </w:rPr>
                                  <w:t>Sin recursos económicos suficientes</w:t>
                                </w:r>
                              </w:p>
                              <w:p w14:paraId="15E567D8" w14:textId="77777777" w:rsidR="0078590E" w:rsidRPr="003330A1" w:rsidRDefault="0078590E" w:rsidP="00655247">
                                <w:pPr>
                                  <w:pStyle w:val="ListParagraph"/>
                                  <w:numPr>
                                    <w:ilvl w:val="0"/>
                                    <w:numId w:val="28"/>
                                  </w:numPr>
                                  <w:tabs>
                                    <w:tab w:val="clear" w:pos="720"/>
                                    <w:tab w:val="num" w:pos="990"/>
                                  </w:tabs>
                                  <w:ind w:left="90" w:hanging="90"/>
                                  <w:rPr>
                                    <w:rFonts w:asciiTheme="majorHAnsi" w:eastAsia="Times New Roman" w:hAnsiTheme="majorHAnsi" w:cstheme="majorHAnsi"/>
                                    <w:sz w:val="18"/>
                                    <w:szCs w:val="18"/>
                                  </w:rPr>
                                </w:pPr>
                                <w:r w:rsidRPr="003330A1">
                                  <w:rPr>
                                    <w:rFonts w:asciiTheme="majorHAnsi" w:hAnsiTheme="majorHAnsi" w:cstheme="majorHAnsi"/>
                                    <w:color w:val="000000" w:themeColor="text1"/>
                                    <w:kern w:val="24"/>
                                    <w:sz w:val="18"/>
                                    <w:szCs w:val="18"/>
                                    <w:lang w:val="es-EC"/>
                                  </w:rPr>
                                  <w:t>Provenientes de Venezuela</w:t>
                                </w:r>
                              </w:p>
                            </w:txbxContent>
                          </wps:txbx>
                          <wps:bodyPr wrap="square">
                            <a:noAutofit/>
                          </wps:bodyPr>
                        </wps:wsp>
                        <wps:wsp>
                          <wps:cNvPr id="37" name="Rectangle 37"/>
                          <wps:cNvSpPr/>
                          <wps:spPr>
                            <a:xfrm>
                              <a:off x="-70132" y="3330505"/>
                              <a:ext cx="1838875" cy="893125"/>
                            </a:xfrm>
                            <a:prstGeom prst="rect">
                              <a:avLst/>
                            </a:prstGeom>
                            <a:ln w="28575">
                              <a:solidFill>
                                <a:srgbClr val="00B0F0"/>
                              </a:solidFill>
                            </a:ln>
                          </wps:spPr>
                          <wps:txbx>
                            <w:txbxContent>
                              <w:p w14:paraId="1219CEC6" w14:textId="77777777" w:rsidR="0078590E" w:rsidRPr="003330A1" w:rsidRDefault="0078590E" w:rsidP="00655247">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000000" w:themeColor="text1"/>
                                    <w:kern w:val="24"/>
                                    <w:sz w:val="18"/>
                                    <w:szCs w:val="18"/>
                                    <w:lang w:val="es-EC"/>
                                  </w:rPr>
                                  <w:t>Quito – Pichincha</w:t>
                                </w:r>
                              </w:p>
                              <w:p w14:paraId="031E2C75" w14:textId="77777777" w:rsidR="0078590E" w:rsidRPr="003330A1" w:rsidRDefault="0078590E" w:rsidP="00655247">
                                <w:pPr>
                                  <w:pStyle w:val="NormalWeb"/>
                                  <w:spacing w:before="0" w:beforeAutospacing="0" w:after="0" w:afterAutospacing="0"/>
                                  <w:rPr>
                                    <w:rFonts w:asciiTheme="majorHAnsi" w:hAnsiTheme="majorHAnsi" w:cstheme="majorHAnsi"/>
                                    <w:color w:val="000000" w:themeColor="text1"/>
                                    <w:kern w:val="24"/>
                                    <w:sz w:val="18"/>
                                    <w:szCs w:val="18"/>
                                    <w:lang w:val="es-EC"/>
                                  </w:rPr>
                                </w:pPr>
                              </w:p>
                              <w:p w14:paraId="379C27E9" w14:textId="77777777" w:rsidR="0078590E" w:rsidRPr="003330A1" w:rsidRDefault="0078590E" w:rsidP="00655247">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000000" w:themeColor="text1"/>
                                    <w:kern w:val="24"/>
                                    <w:sz w:val="18"/>
                                    <w:szCs w:val="18"/>
                                    <w:lang w:val="es-EC"/>
                                  </w:rPr>
                                  <w:t>Guayaquil-Guayas</w:t>
                                </w:r>
                              </w:p>
                              <w:p w14:paraId="7CB3D598" w14:textId="77777777" w:rsidR="0078590E" w:rsidRPr="003330A1" w:rsidRDefault="0078590E" w:rsidP="00655247">
                                <w:pPr>
                                  <w:pStyle w:val="NormalWeb"/>
                                  <w:spacing w:before="0" w:beforeAutospacing="0" w:after="0" w:afterAutospacing="0"/>
                                  <w:rPr>
                                    <w:rFonts w:asciiTheme="majorHAnsi" w:hAnsiTheme="majorHAnsi" w:cstheme="majorHAnsi"/>
                                    <w:color w:val="000000" w:themeColor="text1"/>
                                    <w:kern w:val="24"/>
                                    <w:sz w:val="18"/>
                                    <w:szCs w:val="18"/>
                                    <w:lang w:val="es-EC"/>
                                  </w:rPr>
                                </w:pPr>
                              </w:p>
                              <w:p w14:paraId="1A162D5E" w14:textId="77777777" w:rsidR="0078590E" w:rsidRPr="003330A1" w:rsidRDefault="0078590E" w:rsidP="00655247">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000000" w:themeColor="text1"/>
                                    <w:kern w:val="24"/>
                                    <w:sz w:val="18"/>
                                    <w:szCs w:val="18"/>
                                    <w:lang w:val="es-EC"/>
                                  </w:rPr>
                                  <w:t>Cuenca - Azuay</w:t>
                                </w:r>
                              </w:p>
                            </w:txbxContent>
                          </wps:txbx>
                          <wps:bodyPr wrap="square">
                            <a:noAutofit/>
                          </wps:bodyPr>
                        </wps:wsp>
                        <wps:wsp>
                          <wps:cNvPr id="38" name="Rectangle 38"/>
                          <wps:cNvSpPr/>
                          <wps:spPr>
                            <a:xfrm>
                              <a:off x="3643404" y="2859856"/>
                              <a:ext cx="2317814" cy="749989"/>
                            </a:xfrm>
                            <a:prstGeom prst="rect">
                              <a:avLst/>
                            </a:prstGeom>
                            <a:ln w="28575">
                              <a:solidFill>
                                <a:srgbClr val="00B0F0"/>
                              </a:solidFill>
                            </a:ln>
                          </wps:spPr>
                          <wps:txbx>
                            <w:txbxContent>
                              <w:p w14:paraId="5FD03253" w14:textId="77777777" w:rsidR="0078590E" w:rsidRPr="003330A1" w:rsidRDefault="0078590E" w:rsidP="00655247">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000000" w:themeColor="text1"/>
                                    <w:kern w:val="24"/>
                                    <w:sz w:val="18"/>
                                    <w:szCs w:val="18"/>
                                    <w:lang w:val="es-ES"/>
                                  </w:rPr>
                                  <w:t xml:space="preserve"> Familia 1-3 = USD $ 200</w:t>
                                </w:r>
                              </w:p>
                              <w:p w14:paraId="51277CFB" w14:textId="77777777" w:rsidR="0078590E" w:rsidRPr="003330A1" w:rsidRDefault="0078590E" w:rsidP="00655247">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000000" w:themeColor="text1"/>
                                    <w:kern w:val="24"/>
                                    <w:sz w:val="18"/>
                                    <w:szCs w:val="18"/>
                                    <w:lang w:val="es-ES"/>
                                  </w:rPr>
                                  <w:t xml:space="preserve"> </w:t>
                                </w:r>
                              </w:p>
                              <w:p w14:paraId="72F2996C" w14:textId="77777777" w:rsidR="0078590E" w:rsidRPr="003330A1" w:rsidRDefault="0078590E" w:rsidP="00655247">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000000" w:themeColor="text1"/>
                                    <w:kern w:val="24"/>
                                    <w:sz w:val="18"/>
                                    <w:szCs w:val="18"/>
                                    <w:lang w:val="es-ES"/>
                                  </w:rPr>
                                  <w:t>Familias 4 o + =USD $250</w:t>
                                </w:r>
                              </w:p>
                            </w:txbxContent>
                          </wps:txbx>
                          <wps:bodyPr wrap="square">
                            <a:noAutofit/>
                          </wps:bodyPr>
                        </wps:wsp>
                        <wps:wsp>
                          <wps:cNvPr id="39" name="TextBox 15"/>
                          <wps:cNvSpPr txBox="1"/>
                          <wps:spPr>
                            <a:xfrm>
                              <a:off x="366763" y="887429"/>
                              <a:ext cx="1078231" cy="359410"/>
                            </a:xfrm>
                            <a:prstGeom prst="rect">
                              <a:avLst/>
                            </a:prstGeom>
                            <a:noFill/>
                          </wps:spPr>
                          <wps:txbx>
                            <w:txbxContent>
                              <w:p w14:paraId="4CB087F8" w14:textId="77777777" w:rsidR="0078590E" w:rsidRPr="008D57F4" w:rsidRDefault="0078590E" w:rsidP="00655247">
                                <w:pPr>
                                  <w:pStyle w:val="NormalWeb"/>
                                  <w:spacing w:before="0" w:beforeAutospacing="0" w:after="0" w:afterAutospacing="0"/>
                                  <w:rPr>
                                    <w:rFonts w:asciiTheme="majorHAnsi" w:hAnsiTheme="majorHAnsi" w:cstheme="majorHAnsi"/>
                                    <w:b/>
                                    <w:sz w:val="18"/>
                                    <w:szCs w:val="18"/>
                                  </w:rPr>
                                </w:pPr>
                                <w:r w:rsidRPr="008D57F4">
                                  <w:rPr>
                                    <w:rFonts w:asciiTheme="majorHAnsi" w:hAnsiTheme="majorHAnsi" w:cstheme="majorHAnsi"/>
                                    <w:b/>
                                    <w:color w:val="000000" w:themeColor="text1"/>
                                    <w:kern w:val="24"/>
                                    <w:sz w:val="18"/>
                                    <w:szCs w:val="18"/>
                                    <w:lang w:val="es-EC"/>
                                  </w:rPr>
                                  <w:t>¿Dónde?</w:t>
                                </w:r>
                              </w:p>
                            </w:txbxContent>
                          </wps:txbx>
                          <wps:bodyPr wrap="square" rtlCol="0">
                            <a:noAutofit/>
                          </wps:bodyPr>
                        </wps:wsp>
                        <wps:wsp>
                          <wps:cNvPr id="40" name="TextBox 16"/>
                          <wps:cNvSpPr txBox="1"/>
                          <wps:spPr>
                            <a:xfrm>
                              <a:off x="2279073" y="895419"/>
                              <a:ext cx="1078865" cy="627380"/>
                            </a:xfrm>
                            <a:prstGeom prst="rect">
                              <a:avLst/>
                            </a:prstGeom>
                            <a:noFill/>
                          </wps:spPr>
                          <wps:txbx>
                            <w:txbxContent>
                              <w:p w14:paraId="2AEAA5D1" w14:textId="77777777" w:rsidR="0078590E" w:rsidRPr="008D57F4" w:rsidRDefault="0078590E" w:rsidP="00655247">
                                <w:pPr>
                                  <w:pStyle w:val="NormalWeb"/>
                                  <w:spacing w:before="0" w:beforeAutospacing="0" w:after="0" w:afterAutospacing="0"/>
                                  <w:rPr>
                                    <w:rFonts w:asciiTheme="majorHAnsi" w:hAnsiTheme="majorHAnsi" w:cstheme="majorHAnsi"/>
                                    <w:b/>
                                    <w:sz w:val="18"/>
                                    <w:szCs w:val="18"/>
                                  </w:rPr>
                                </w:pPr>
                                <w:r w:rsidRPr="008D57F4">
                                  <w:rPr>
                                    <w:rFonts w:asciiTheme="majorHAnsi" w:hAnsiTheme="majorHAnsi" w:cstheme="majorHAnsi"/>
                                    <w:b/>
                                    <w:color w:val="000000" w:themeColor="text1"/>
                                    <w:kern w:val="24"/>
                                    <w:sz w:val="18"/>
                                    <w:szCs w:val="18"/>
                                    <w:lang w:val="es-EC"/>
                                  </w:rPr>
                                  <w:t xml:space="preserve">¿A quién? </w:t>
                                </w:r>
                              </w:p>
                            </w:txbxContent>
                          </wps:txbx>
                          <wps:bodyPr wrap="square" rtlCol="0">
                            <a:noAutofit/>
                          </wps:bodyPr>
                        </wps:wsp>
                        <wps:wsp>
                          <wps:cNvPr id="41" name="TextBox 17"/>
                          <wps:cNvSpPr txBox="1"/>
                          <wps:spPr>
                            <a:xfrm>
                              <a:off x="4133580" y="895419"/>
                              <a:ext cx="1078231" cy="359410"/>
                            </a:xfrm>
                            <a:prstGeom prst="rect">
                              <a:avLst/>
                            </a:prstGeom>
                            <a:noFill/>
                          </wps:spPr>
                          <wps:txbx>
                            <w:txbxContent>
                              <w:p w14:paraId="11F1F963" w14:textId="77777777" w:rsidR="0078590E" w:rsidRPr="008D57F4" w:rsidRDefault="0078590E" w:rsidP="00655247">
                                <w:pPr>
                                  <w:pStyle w:val="NormalWeb"/>
                                  <w:spacing w:before="0" w:beforeAutospacing="0" w:after="0" w:afterAutospacing="0"/>
                                  <w:rPr>
                                    <w:rFonts w:asciiTheme="majorHAnsi" w:hAnsiTheme="majorHAnsi" w:cstheme="majorHAnsi"/>
                                    <w:b/>
                                    <w:sz w:val="18"/>
                                    <w:szCs w:val="18"/>
                                  </w:rPr>
                                </w:pPr>
                                <w:r w:rsidRPr="008D57F4">
                                  <w:rPr>
                                    <w:rFonts w:asciiTheme="majorHAnsi" w:hAnsiTheme="majorHAnsi" w:cstheme="majorHAnsi"/>
                                    <w:b/>
                                    <w:color w:val="000000" w:themeColor="text1"/>
                                    <w:kern w:val="24"/>
                                    <w:sz w:val="18"/>
                                    <w:szCs w:val="18"/>
                                    <w:lang w:val="es-EC"/>
                                  </w:rPr>
                                  <w:t xml:space="preserve">¿Qué? </w:t>
                                </w:r>
                              </w:p>
                            </w:txbxContent>
                          </wps:txbx>
                          <wps:bodyPr wrap="square" rtlCol="0">
                            <a:noAutofit/>
                          </wps:bodyPr>
                        </wps:wsp>
                        <wps:wsp>
                          <wps:cNvPr id="42" name="TextBox 18"/>
                          <wps:cNvSpPr txBox="1"/>
                          <wps:spPr>
                            <a:xfrm>
                              <a:off x="6202923" y="895419"/>
                              <a:ext cx="1078231" cy="359410"/>
                            </a:xfrm>
                            <a:prstGeom prst="rect">
                              <a:avLst/>
                            </a:prstGeom>
                            <a:noFill/>
                          </wps:spPr>
                          <wps:txbx>
                            <w:txbxContent>
                              <w:p w14:paraId="0DC760E8" w14:textId="77777777" w:rsidR="0078590E" w:rsidRPr="008D57F4" w:rsidRDefault="0078590E" w:rsidP="00655247">
                                <w:pPr>
                                  <w:pStyle w:val="NormalWeb"/>
                                  <w:spacing w:before="0" w:beforeAutospacing="0" w:after="0" w:afterAutospacing="0"/>
                                  <w:rPr>
                                    <w:rFonts w:asciiTheme="majorHAnsi" w:hAnsiTheme="majorHAnsi" w:cstheme="majorHAnsi"/>
                                    <w:b/>
                                    <w:sz w:val="18"/>
                                    <w:szCs w:val="18"/>
                                  </w:rPr>
                                </w:pPr>
                                <w:r w:rsidRPr="008D57F4">
                                  <w:rPr>
                                    <w:rFonts w:asciiTheme="majorHAnsi" w:hAnsiTheme="majorHAnsi" w:cstheme="majorHAnsi"/>
                                    <w:b/>
                                    <w:color w:val="000000" w:themeColor="text1"/>
                                    <w:kern w:val="24"/>
                                    <w:sz w:val="18"/>
                                    <w:szCs w:val="18"/>
                                    <w:lang w:val="es-EC"/>
                                  </w:rPr>
                                  <w:t xml:space="preserve">¿Para? </w:t>
                                </w:r>
                              </w:p>
                            </w:txbxContent>
                          </wps:txbx>
                          <wps:bodyPr wrap="square" rtlCol="0">
                            <a:noAutofit/>
                          </wps:bodyPr>
                        </wps:wsp>
                        <wps:wsp>
                          <wps:cNvPr id="43" name="TextBox 20"/>
                          <wps:cNvSpPr txBox="1"/>
                          <wps:spPr>
                            <a:xfrm>
                              <a:off x="8716505" y="887419"/>
                              <a:ext cx="1078231" cy="359410"/>
                            </a:xfrm>
                            <a:prstGeom prst="rect">
                              <a:avLst/>
                            </a:prstGeom>
                            <a:noFill/>
                          </wps:spPr>
                          <wps:txbx>
                            <w:txbxContent>
                              <w:p w14:paraId="2B5F94EF" w14:textId="77777777" w:rsidR="0078590E" w:rsidRPr="008D57F4" w:rsidRDefault="0078590E" w:rsidP="00655247">
                                <w:pPr>
                                  <w:pStyle w:val="NormalWeb"/>
                                  <w:spacing w:before="0" w:beforeAutospacing="0" w:after="0" w:afterAutospacing="0"/>
                                  <w:jc w:val="center"/>
                                  <w:rPr>
                                    <w:rFonts w:asciiTheme="majorHAnsi" w:hAnsiTheme="majorHAnsi" w:cstheme="majorHAnsi"/>
                                    <w:b/>
                                    <w:sz w:val="18"/>
                                    <w:szCs w:val="18"/>
                                  </w:rPr>
                                </w:pPr>
                                <w:r w:rsidRPr="008D57F4">
                                  <w:rPr>
                                    <w:rFonts w:asciiTheme="majorHAnsi" w:hAnsiTheme="majorHAnsi" w:cstheme="majorHAnsi"/>
                                    <w:b/>
                                    <w:color w:val="000000" w:themeColor="text1"/>
                                    <w:kern w:val="24"/>
                                    <w:sz w:val="18"/>
                                    <w:szCs w:val="18"/>
                                    <w:lang w:val="es-EC"/>
                                  </w:rPr>
                                  <w:t xml:space="preserve">Fin </w:t>
                                </w:r>
                              </w:p>
                            </w:txbxContent>
                          </wps:txbx>
                          <wps:bodyPr wrap="square" rtlCol="0">
                            <a:noAutofit/>
                          </wps:bodyPr>
                        </wps:wsp>
                      </wpg:grpSp>
                    </wpg:wgp>
                  </a:graphicData>
                </a:graphic>
                <wp14:sizeRelH relativeFrom="margin">
                  <wp14:pctWidth>0</wp14:pctWidth>
                </wp14:sizeRelH>
                <wp14:sizeRelV relativeFrom="margin">
                  <wp14:pctHeight>0</wp14:pctHeight>
                </wp14:sizeRelV>
              </wp:anchor>
            </w:drawing>
          </mc:Choice>
          <mc:Fallback>
            <w:pict>
              <v:group w14:anchorId="3D724D80" id="Group 5" o:spid="_x0000_s1040" style="position:absolute;left:0;text-align:left;margin-left:-24.45pt;margin-top:5.3pt;width:546.15pt;height:394.3pt;z-index:251658241;mso-width-relative:margin;mso-height-relative:margin" coordorigin="-701,8874" coordsize="109435,51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tzmLwYAAFwmAAAOAAAAZHJzL2Uyb0RvYy54bWzsWt1v2zYQfx+w/0HQe2t+6cuoU6TZUgwo&#10;uqLt0GdGlmwBkqhRSuzsr98dScmK4yZekjkOkDw4lEgeyfv43fFO796vq9K7ynRbqHrm07fE97I6&#10;VfOiXsz8v76fv4l9r+1kPZelqrOZf521/vuTX395t2qmGVNLVc4z7QGRup2umpm/7LpmOpm06TKr&#10;ZPtWNVkNnbnSlezgUS8mcy1XQL0qJ4yQcLJSet5olWZtC29/s53+iaGf51na/ZnnbdZ55cyHvXXm&#10;V5vfC/ydnLyT04WWzbJI3TbkA3ZRyaKGRQdSv8lOepe6uEWqKlKtWpV3b1NVTVSeF2lmzgCnoWTr&#10;NB+1umzMWRbT1aIZ2ASs3eLTg8mmn6++aK+Yz3wW+F4tK5CRWdYLzHmydfep7YBLk1WzmJrRyFvT&#10;/Kibb80XDZ34YmGfkAnrXFf4H47nrQ2vrwdeA0EvhZdhwkNKYM0U+gJCIniy0kiXIDKc9yYilDPf&#10;gwFxHAma9P2/OxqUJIIHiXBEKAkjEeGgSb8Hs+thZ6sGlKzd8LF9HB+/LWWTGfG0ljOWj1HPx6+g&#10;fbJelNnU+6ou63k2986UrsFYPBbd4q6jgcw0zYG17bQFLu/gaxTTkHAwMGAQZYISTi2Heh5zEkSC&#10;OfYwGoRcGB4O7JHTRrfdx0xVHjZmPihcPcd9m+3JKyf7zTjcRqvKYn5elKV50IuLs1J7VxItjHwg&#10;50aMsMSNYWX9sJlAB6eCHHs2mFZ3XWZIsKy/ZjmwHbSFmS0b4MiGDck0zeqO2q6lnGd2n6BvZNgm&#10;Qg3OMGpjCCLlHM430HYE+pGWSE/b6psbj1MzgzvDZHLXxuzkYYZZWdXdMLkqaqV3ESjhVG5lO75n&#10;kmUNcqlbX6yNSlKOQ/HVhZpfg71rZYGwbdLzAgT/SbbdF6kB+QAjAc2hd6n0P763AmSc+e3fl1Jn&#10;vlf+UYPJJFQIhFLzIIKIwYMe91yMe+rL6kyBalDwA01qmji+K/tmrlX1A0D8FFeFLlmnsPbM7/rm&#10;WWfxGpxAmp2emkEAno3sPtXfmhRJI9tQgb+vf0jdOF3uwAw+q95I5XRLm+1YnFmr08tO5YWDuZ5L&#10;jqEAGCOAs80RaoL5jVGTxWYzsPSjYfMn8NcbdxKHIg5heQOgG+yT0/0B9Gc0BoB4BvxExLccvQM/&#10;YZCxtBGb/zt+UhYn6IEQPoWgUSBuwicNIkJiUEnkMA2TMAYfaW2u93CPh8/dmIKHk2WzlA5X3bID&#10;uhmsegVYi/xHALBGc8YAu8G3Hs/SThsp4iiHKQeIRjjfx5r4E1gThHOchDZcA3MSBJYGYwF32Edr&#10;sWAQxjlzonEEf09uTjuikS1bEmPfb4e/WlO6iTiOwJoMyo6t6QWEK2jeLnY5joDlEOACxny/qxZP&#10;AC4B3PIESayv5pSLKL4JLozyAEDHgYuI4WIYPgO4hK/gArHjUd+FjFq8gsvjbkOHAJchH3XXPeB2&#10;luoB94CYQ36pvwiEgpMtcKEh3AR4Dy7PFrlAvnOTtXiNXI4x0WIC2ldwOX5wCW9FLh4EDE+QU0gI&#10;DWJIdkHKgEF6Rtg7zugWFMaEYSSDSQVOWRDG9+Vk70nHlrW3wsUCgDA8wI20QLvjQmRTGKNhu5Os&#10;m/ShgcORVt/ICuKSe2XQDuEzbufePf4UqfZRLo5zSKtD2mjrbutcCEo1TlCu90Sfzy5Uo3UvQqhD&#10;inUIBDyoejzeVjm4ekHArRtbDZI4MLHhxlYZp1BjcX4/Ekly9KYKuXjQyxchVYBAe3f8DgmiD2rt&#10;0f1iOa9bw2jM+ruT/qQ6xsMwCiH7hQYJaSfmqodDNopEMcjX4TBcL235cch8b0pefWnsHoutFZbE&#10;EFuR/XZT2BpglA07dlWYGzA6KokcE6JipWdLTPu5yX3FxFiUkMjJKQmGKu9YTnEIwTkia8giDgl5&#10;ZHJf4f0f5MR6zXpJcgJN3pLTfn5vXzkJynmAxRDj4HbL6cD2tF3VfBH2NFS3Btjbz5XtK6eQEZaw&#10;u+3pwHLaLo68CDkNdZNeTuBa9wk59pVTHEFWwVUfx1+3jHHvwHLaTrs/Uk6b2rHxieYTJgPcC/u5&#10;FX4jNX42ozYfhZ38CwAA//8DAFBLAwQUAAYACAAAACEAfwnqQeIAAAALAQAADwAAAGRycy9kb3du&#10;cmV2LnhtbEyPwW7CMBBE75X6D9ZW6g3sQEpJiIMQantClQqVKm5LvCQRsR3FJgl/X3Nqj6t5mnmb&#10;rUfdsJ46V1sjIZoKYGQKq2pTSvg+vE+WwJxHo7CxhiTcyME6f3zIMFV2MF/U733JQolxKUqovG9T&#10;zl1RkUY3tS2ZkJ1tp9GHsyu56nAI5brhMyEWXGNtwkKFLW0rKi77q5bwMeCwmUdv/e5y3t6Oh5fP&#10;n11EUj4/jZsVME+j/4Phrh/UIQ9OJ3s1yrFGwiReJgENgVgAuwMinsfAThJek2QGPM/4/x/yXwAA&#10;AP//AwBQSwECLQAUAAYACAAAACEAtoM4kv4AAADhAQAAEwAAAAAAAAAAAAAAAAAAAAAAW0NvbnRl&#10;bnRfVHlwZXNdLnhtbFBLAQItABQABgAIAAAAIQA4/SH/1gAAAJQBAAALAAAAAAAAAAAAAAAAAC8B&#10;AABfcmVscy8ucmVsc1BLAQItABQABgAIAAAAIQCrUtzmLwYAAFwmAAAOAAAAAAAAAAAAAAAAAC4C&#10;AABkcnMvZTJvRG9jLnhtbFBLAQItABQABgAIAAAAIQB/CepB4gAAAAsBAAAPAAAAAAAAAAAAAAAA&#10;AIkIAABkcnMvZG93bnJldi54bWxQSwUGAAAAAAQABADzAAAAmAkAAAAA&#10;">
                <v:roundrect id="Rectangle: Rounded Corners 27" o:spid="_x0000_s1041" style="position:absolute;left:78160;top:12410;width:30574;height:2156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HdDxQAAANsAAAAPAAAAZHJzL2Rvd25yZXYueG1sRI/NasMw&#10;EITvhbyD2EIvoZHjQF3cKCE/hPhUiBPodWttbVNpZSw5cd++KhRyHGbmG2a5Hq0RV+p961jBfJaA&#10;IK6cbrlWcDkfnl9B+ICs0TgmBT/kYb2aPCwx1+7GJ7qWoRYRwj5HBU0IXS6lrxqy6GeuI47el+st&#10;hij7WuoebxFujUyT5EVabDkuNNjRrqHquxysgsN2Oh1kenxvBzSXqlt8Fh/7TKmnx3HzBiLQGO7h&#10;/3ahFaQZ/H2JP0CufgEAAP//AwBQSwECLQAUAAYACAAAACEA2+H2y+4AAACFAQAAEwAAAAAAAAAA&#10;AAAAAAAAAAAAW0NvbnRlbnRfVHlwZXNdLnhtbFBLAQItABQABgAIAAAAIQBa9CxbvwAAABUBAAAL&#10;AAAAAAAAAAAAAAAAAB8BAABfcmVscy8ucmVsc1BLAQItABQABgAIAAAAIQCCJHdDxQAAANsAAAAP&#10;AAAAAAAAAAAAAAAAAAcCAABkcnMvZG93bnJldi54bWxQSwUGAAAAAAMAAwC3AAAA+QIAAAAA&#10;" fillcolor="#00b0f0" strokecolor="#00b0f0" strokeweight="1pt">
                  <v:stroke joinstyle="miter"/>
                  <v:textbox>
                    <w:txbxContent>
                      <w:p w14:paraId="5401FCE8" w14:textId="77777777" w:rsidR="0078590E" w:rsidRDefault="0078590E" w:rsidP="00655247">
                        <w:pPr>
                          <w:pStyle w:val="NormalWeb"/>
                          <w:spacing w:before="0" w:beforeAutospacing="0" w:after="0" w:afterAutospacing="0"/>
                          <w:rPr>
                            <w:rFonts w:asciiTheme="majorHAnsi" w:hAnsiTheme="majorHAnsi" w:cstheme="majorHAnsi"/>
                            <w:color w:val="3B3838" w:themeColor="background2" w:themeShade="40"/>
                            <w:kern w:val="24"/>
                            <w:sz w:val="18"/>
                            <w:szCs w:val="18"/>
                            <w:lang w:val="es-EC"/>
                          </w:rPr>
                        </w:pPr>
                      </w:p>
                      <w:p w14:paraId="5F01D2D2" w14:textId="6008FDEB" w:rsidR="0078590E" w:rsidRPr="003330A1" w:rsidRDefault="0078590E" w:rsidP="00655247">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3B3838" w:themeColor="background2" w:themeShade="40"/>
                            <w:kern w:val="24"/>
                            <w:sz w:val="18"/>
                            <w:szCs w:val="18"/>
                            <w:lang w:val="es-EC"/>
                          </w:rPr>
                          <w:t xml:space="preserve">NNA y sus familias se asienten en condiciones dignas </w:t>
                        </w:r>
                      </w:p>
                      <w:p w14:paraId="6401A1D2" w14:textId="77777777" w:rsidR="0078590E" w:rsidRPr="003330A1" w:rsidRDefault="0078590E" w:rsidP="00655247">
                        <w:pPr>
                          <w:pStyle w:val="ListParagraph"/>
                          <w:numPr>
                            <w:ilvl w:val="0"/>
                            <w:numId w:val="27"/>
                          </w:numPr>
                          <w:rPr>
                            <w:rFonts w:asciiTheme="majorHAnsi" w:eastAsia="Times New Roman"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No separación de familias</w:t>
                        </w:r>
                      </w:p>
                      <w:p w14:paraId="2DA9E5D5" w14:textId="77777777" w:rsidR="0078590E" w:rsidRPr="003330A1" w:rsidRDefault="0078590E" w:rsidP="00655247">
                        <w:pPr>
                          <w:pStyle w:val="ListParagraph"/>
                          <w:numPr>
                            <w:ilvl w:val="0"/>
                            <w:numId w:val="27"/>
                          </w:numPr>
                          <w:rPr>
                            <w:rFonts w:asciiTheme="majorHAnsi" w:eastAsia="Times New Roman"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Derecho a vivienda</w:t>
                        </w:r>
                      </w:p>
                      <w:p w14:paraId="69E2EF79" w14:textId="77777777" w:rsidR="0078590E" w:rsidRPr="003330A1" w:rsidRDefault="0078590E" w:rsidP="00655247">
                        <w:pPr>
                          <w:pStyle w:val="ListParagraph"/>
                          <w:numPr>
                            <w:ilvl w:val="0"/>
                            <w:numId w:val="27"/>
                          </w:numPr>
                          <w:rPr>
                            <w:rFonts w:asciiTheme="majorHAnsi" w:eastAsia="Times New Roman"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Derecho a alimentación</w:t>
                        </w:r>
                      </w:p>
                      <w:p w14:paraId="4209DFA8" w14:textId="77777777" w:rsidR="0078590E" w:rsidRPr="003330A1" w:rsidRDefault="0078590E" w:rsidP="00655247">
                        <w:pPr>
                          <w:pStyle w:val="ListParagraph"/>
                          <w:numPr>
                            <w:ilvl w:val="0"/>
                            <w:numId w:val="27"/>
                          </w:numPr>
                          <w:rPr>
                            <w:rFonts w:asciiTheme="majorHAnsi" w:eastAsia="Times New Roman" w:hAnsiTheme="majorHAnsi" w:cstheme="majorHAnsi"/>
                            <w:sz w:val="18"/>
                            <w:szCs w:val="18"/>
                            <w:lang w:val="es-EC"/>
                          </w:rPr>
                        </w:pPr>
                        <w:r w:rsidRPr="003330A1">
                          <w:rPr>
                            <w:rFonts w:asciiTheme="majorHAnsi" w:hAnsiTheme="majorHAnsi" w:cstheme="majorHAnsi"/>
                            <w:color w:val="3B3838" w:themeColor="background2" w:themeShade="40"/>
                            <w:kern w:val="24"/>
                            <w:sz w:val="18"/>
                            <w:szCs w:val="18"/>
                            <w:lang w:val="es-EC"/>
                          </w:rPr>
                          <w:t>Acceso a servicios de salud, educación y protección</w:t>
                        </w:r>
                      </w:p>
                    </w:txbxContent>
                  </v:textbox>
                </v:roundrect>
                <v:group id="Group 28" o:spid="_x0000_s1042" style="position:absolute;left:-701;top:8874;width:98648;height:51067" coordorigin="-701,8874" coordsize="98648,51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roundrect id="Rectangle: Rounded Corners 32" o:spid="_x0000_s1043" style="position:absolute;left:1289;top:14417;width:15700;height:169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AWxwgAAANsAAAAPAAAAZHJzL2Rvd25yZXYueG1sRI9PawIx&#10;FMTvgt8hPMGbZlVadDWKLS1UT61/7o/Nc3dx87JN0nX105uC4HGYmd8wi1VrKtGQ86VlBaNhAoI4&#10;s7rkXMFh/zmYgvABWWNlmRRcycNq2e0sMNX2wj/U7EIuIoR9igqKEOpUSp8VZNAPbU0cvZN1BkOU&#10;Lpfa4SXCTSXHSfIqDZYcFwqs6b2g7Lz7MwpubwnW5nvzMds2rPk34PHFbZXq99r1HESgNjzDj/aX&#10;VjAZw/+X+APk8g4AAP//AwBQSwECLQAUAAYACAAAACEA2+H2y+4AAACFAQAAEwAAAAAAAAAAAAAA&#10;AAAAAAAAW0NvbnRlbnRfVHlwZXNdLnhtbFBLAQItABQABgAIAAAAIQBa9CxbvwAAABUBAAALAAAA&#10;AAAAAAAAAAAAAB8BAABfcmVscy8ucmVsc1BLAQItABQABgAIAAAAIQBqcAWxwgAAANsAAAAPAAAA&#10;AAAAAAAAAAAAAAcCAABkcnMvZG93bnJldi54bWxQSwUGAAAAAAMAAwC3AAAA9gIAAAAA&#10;" fillcolor="#4472c4 [3204]" strokecolor="#00b0f0" strokeweight="1pt">
                    <v:fill opacity="0"/>
                    <v:stroke joinstyle="miter"/>
                    <v:textbox>
                      <w:txbxContent>
                        <w:p w14:paraId="1F4B9872" w14:textId="77777777" w:rsidR="0078590E" w:rsidRPr="008D57F4" w:rsidRDefault="0078590E" w:rsidP="00655247">
                          <w:pPr>
                            <w:pStyle w:val="NormalWeb"/>
                            <w:spacing w:before="0" w:beforeAutospacing="0" w:after="0" w:afterAutospacing="0"/>
                            <w:jc w:val="center"/>
                            <w:rPr>
                              <w:rFonts w:asciiTheme="majorHAnsi" w:hAnsiTheme="majorHAnsi" w:cstheme="majorHAnsi"/>
                              <w:sz w:val="18"/>
                              <w:szCs w:val="18"/>
                              <w:lang w:val="es-EC"/>
                            </w:rPr>
                          </w:pPr>
                          <w:r w:rsidRPr="003330A1">
                            <w:rPr>
                              <w:rFonts w:asciiTheme="majorHAnsi" w:hAnsiTheme="majorHAnsi" w:cstheme="majorHAnsi"/>
                              <w:color w:val="3B3838" w:themeColor="background2" w:themeShade="40"/>
                              <w:kern w:val="24"/>
                              <w:sz w:val="18"/>
                              <w:szCs w:val="18"/>
                              <w:lang w:val="es-EC"/>
                            </w:rPr>
                            <w:t>Iden</w:t>
                          </w:r>
                          <w:r>
                            <w:rPr>
                              <w:rFonts w:asciiTheme="majorHAnsi" w:hAnsiTheme="majorHAnsi" w:cstheme="majorHAnsi"/>
                              <w:color w:val="3B3838" w:themeColor="background2" w:themeShade="40"/>
                              <w:kern w:val="24"/>
                              <w:sz w:val="18"/>
                              <w:szCs w:val="18"/>
                              <w:lang w:val="es-EC"/>
                            </w:rPr>
                            <w:t>tificación en puntos de atención de HIAS</w:t>
                          </w:r>
                        </w:p>
                      </w:txbxContent>
                    </v:textbox>
                  </v:roundrect>
                  <v:roundrect id="Rectangle: Rounded Corners 33" o:spid="_x0000_s1044" style="position:absolute;left:36130;top:14440;width:18429;height:118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RVIxQAAANsAAAAPAAAAZHJzL2Rvd25yZXYueG1sRI9Ba8JA&#10;FITvQv/D8gq96aYVW4muIS1UPBRBV9DjI/tMYrNvQ3arqb/eFQo9DjPzDTPPetuIM3W+dqzgeZSA&#10;IC6cqblUsNOfwykIH5ANNo5JwS95yBYPgzmmxl14Q+dtKEWEsE9RQRVCm0rpi4os+pFriaN3dJ3F&#10;EGVXStPhJcJtI1+S5FVarDkuVNjSR0XF9/bHKiD5dlh/TSfv+WlNK73c66vWV6WeHvt8BiJQH/7D&#10;f+2VUTAew/1L/AFycQMAAP//AwBQSwECLQAUAAYACAAAACEA2+H2y+4AAACFAQAAEwAAAAAAAAAA&#10;AAAAAAAAAAAAW0NvbnRlbnRfVHlwZXNdLnhtbFBLAQItABQABgAIAAAAIQBa9CxbvwAAABUBAAAL&#10;AAAAAAAAAAAAAAAAAB8BAABfcmVscy8ucmVsc1BLAQItABQABgAIAAAAIQC5WRVIxQAAANsAAAAP&#10;AAAAAAAAAAAAAAAAAAcCAABkcnMvZG93bnJldi54bWxQSwUGAAAAAAMAAwC3AAAA+QIAAAAA&#10;" fillcolor="#00b0f0" strokecolor="#00b0f0" strokeweight="1pt">
                    <v:fill opacity="26214f"/>
                    <v:stroke joinstyle="miter"/>
                    <v:textbox>
                      <w:txbxContent>
                        <w:p w14:paraId="2F678145" w14:textId="77777777" w:rsidR="0078590E" w:rsidRPr="003330A1" w:rsidRDefault="0078590E" w:rsidP="00655247">
                          <w:pPr>
                            <w:pStyle w:val="NormalWeb"/>
                            <w:spacing w:before="0" w:beforeAutospacing="0" w:after="0" w:afterAutospacing="0"/>
                            <w:jc w:val="center"/>
                            <w:rPr>
                              <w:rFonts w:asciiTheme="majorHAnsi" w:hAnsiTheme="majorHAnsi" w:cstheme="majorHAnsi"/>
                              <w:sz w:val="18"/>
                              <w:szCs w:val="18"/>
                              <w:lang w:val="es-EC"/>
                            </w:rPr>
                          </w:pPr>
                          <w:r w:rsidRPr="003330A1">
                            <w:rPr>
                              <w:rFonts w:asciiTheme="majorHAnsi" w:hAnsiTheme="majorHAnsi" w:cstheme="majorHAnsi"/>
                              <w:color w:val="3B3838" w:themeColor="background2" w:themeShade="40"/>
                              <w:kern w:val="24"/>
                              <w:sz w:val="18"/>
                              <w:szCs w:val="18"/>
                              <w:lang w:val="es-EC"/>
                            </w:rPr>
                            <w:t>Asistencia en efectivo + voucher alimentos (PMA)</w:t>
                          </w:r>
                        </w:p>
                      </w:txbxContent>
                    </v:textbox>
                  </v:roundrect>
                  <v:roundrect id="Rectangle: Rounded Corners 34" o:spid="_x0000_s1045" style="position:absolute;left:55944;top:13134;width:21354;height:148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1FxQAAANsAAAAPAAAAZHJzL2Rvd25yZXYueG1sRI9Ba8JA&#10;FITvgv9heUJvurEtWlJXEWmhtAhtLNTjM/tMgtm3YXdj4r/vCoLHYWa+YRar3tTiTM5XlhVMJwkI&#10;4tzqigsFv7v38QsIH5A11pZJwYU8rJbDwQJTbTv+oXMWChEh7FNUUIbQpFL6vCSDfmIb4ugdrTMY&#10;onSF1A67CDe1fEySmTRYcVwosaFNSfkpa40Cu7/0n+7wvT9uN19dO5Pt3/ytVeph1K9fQQTqwz18&#10;a39oBU/PcP0Sf4Bc/gMAAP//AwBQSwECLQAUAAYACAAAACEA2+H2y+4AAACFAQAAEwAAAAAAAAAA&#10;AAAAAAAAAAAAW0NvbnRlbnRfVHlwZXNdLnhtbFBLAQItABQABgAIAAAAIQBa9CxbvwAAABUBAAAL&#10;AAAAAAAAAAAAAAAAAB8BAABfcmVscy8ucmVsc1BLAQItABQABgAIAAAAIQD+bK1FxQAAANsAAAAP&#10;AAAAAAAAAAAAAAAAAAcCAABkcnMvZG93bnJldi54bWxQSwUGAAAAAAMAAwC3AAAA+QIAAAAA&#10;" fillcolor="#00b0f0" strokecolor="#00b0f0" strokeweight="1pt">
                    <v:fill opacity="39321f"/>
                    <v:stroke joinstyle="miter"/>
                    <v:textbox>
                      <w:txbxContent>
                        <w:p w14:paraId="4406DCEC" w14:textId="77777777" w:rsidR="0078590E" w:rsidRPr="003330A1" w:rsidRDefault="0078590E" w:rsidP="00655247">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3B3838" w:themeColor="background2" w:themeShade="40"/>
                              <w:kern w:val="24"/>
                              <w:sz w:val="18"/>
                              <w:szCs w:val="18"/>
                              <w:lang w:val="es-EC"/>
                            </w:rPr>
                            <w:t>Arriendo</w:t>
                          </w:r>
                        </w:p>
                        <w:p w14:paraId="565613D6" w14:textId="77777777" w:rsidR="0078590E" w:rsidRPr="003330A1" w:rsidRDefault="0078590E" w:rsidP="00655247">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3B3838" w:themeColor="background2" w:themeShade="40"/>
                              <w:kern w:val="24"/>
                              <w:sz w:val="18"/>
                              <w:szCs w:val="18"/>
                              <w:lang w:val="es-EC"/>
                            </w:rPr>
                            <w:t>Enseres para la casa</w:t>
                          </w:r>
                        </w:p>
                        <w:p w14:paraId="3F43EB3C" w14:textId="77777777" w:rsidR="0078590E" w:rsidRPr="003330A1" w:rsidRDefault="0078590E" w:rsidP="00655247">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3B3838" w:themeColor="background2" w:themeShade="40"/>
                              <w:kern w:val="24"/>
                              <w:sz w:val="18"/>
                              <w:szCs w:val="18"/>
                              <w:lang w:val="es-EC"/>
                            </w:rPr>
                            <w:t xml:space="preserve">Pequeñas iniciativas </w:t>
                          </w:r>
                          <w:r>
                            <w:rPr>
                              <w:rFonts w:asciiTheme="majorHAnsi" w:hAnsiTheme="majorHAnsi" w:cstheme="majorHAnsi"/>
                              <w:color w:val="3B3838" w:themeColor="background2" w:themeShade="40"/>
                              <w:kern w:val="24"/>
                              <w:sz w:val="18"/>
                              <w:szCs w:val="18"/>
                              <w:lang w:val="es-EC"/>
                            </w:rPr>
                            <w:t>ventas informales</w:t>
                          </w:r>
                        </w:p>
                      </w:txbxContent>
                    </v:textbox>
                  </v:roundrect>
                  <v:roundrect id="Rectangle: Rounded Corners 35" o:spid="_x0000_s1046" style="position:absolute;left:18388;top:14643;width:16571;height:1187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KzjwwAAANsAAAAPAAAAZHJzL2Rvd25yZXYueG1sRI9Bi8Iw&#10;FITvwv6H8Ba8abqKItUoy8LK0kNBLai3R/Nsi81LabK2/nsjCB6HmfmGWW16U4sbta6yrOBrHIEg&#10;zq2uuFCQHX5HCxDOI2usLZOCOznYrD8GK4y17XhHt70vRICwi1FB6X0TS+nykgy6sW2Ig3exrUEf&#10;ZFtI3WIX4KaWkyiaS4MVh4USG/opKb/u/40CStMk7bK+YJdnp2SXzI7V9qzU8LP/XoLw1Pt3+NX+&#10;0wqmM3h+CT9Arh8AAAD//wMAUEsBAi0AFAAGAAgAAAAhANvh9svuAAAAhQEAABMAAAAAAAAAAAAA&#10;AAAAAAAAAFtDb250ZW50X1R5cGVzXS54bWxQSwECLQAUAAYACAAAACEAWvQsW78AAAAVAQAACwAA&#10;AAAAAAAAAAAAAAAfAQAAX3JlbHMvLnJlbHNQSwECLQAUAAYACAAAACEAbIis48MAAADbAAAADwAA&#10;AAAAAAAAAAAAAAAHAgAAZHJzL2Rvd25yZXYueG1sUEsFBgAAAAADAAMAtwAAAPcCAAAAAA==&#10;" fillcolor="#00b0f0" strokecolor="#00b0f0" strokeweight="1pt">
                    <v:fill opacity="13107f"/>
                    <v:stroke joinstyle="miter"/>
                    <v:textbox>
                      <w:txbxContent>
                        <w:p w14:paraId="5335FAE4" w14:textId="77777777" w:rsidR="0078590E" w:rsidRPr="003330A1" w:rsidRDefault="0078590E" w:rsidP="00655247">
                          <w:pPr>
                            <w:pStyle w:val="NormalWeb"/>
                            <w:spacing w:before="0" w:beforeAutospacing="0" w:after="0" w:afterAutospacing="0"/>
                            <w:jc w:val="center"/>
                            <w:rPr>
                              <w:rFonts w:asciiTheme="majorHAnsi" w:hAnsiTheme="majorHAnsi" w:cstheme="majorHAnsi"/>
                              <w:sz w:val="18"/>
                              <w:szCs w:val="18"/>
                            </w:rPr>
                          </w:pPr>
                          <w:r w:rsidRPr="003330A1">
                            <w:rPr>
                              <w:rFonts w:asciiTheme="majorHAnsi" w:hAnsiTheme="majorHAnsi" w:cstheme="majorHAnsi"/>
                              <w:color w:val="3B3838" w:themeColor="background2" w:themeShade="40"/>
                              <w:kern w:val="24"/>
                              <w:sz w:val="18"/>
                              <w:szCs w:val="18"/>
                              <w:lang w:val="es-EC"/>
                            </w:rPr>
                            <w:t>Focalización criterios de vulnerabilidad</w:t>
                          </w:r>
                        </w:p>
                      </w:txbxContent>
                    </v:textbox>
                  </v:roundrect>
                  <v:rect id="Rectangle 36" o:spid="_x0000_s1047" style="position:absolute;left:19015;top:28684;width:16802;height:31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9ciwwAAANsAAAAPAAAAZHJzL2Rvd25yZXYueG1sRI/disIw&#10;FITvBd8hHGFvRFO3IFJNRQShK8uC1Qc4NMf+2JyUJmr37c3CgpfDzHzDbLaDacWDeldbVrCYRyCI&#10;C6trLhVczofZCoTzyBpby6Tglxxs0/Fog4m2Tz7RI/elCBB2CSqovO8SKV1RkUE3tx1x8K62N+iD&#10;7Eupe3wGuGnlZxQtpcGaw0KFHe0rKm753Sg4fulD23C9upH+vsRZdm/i6Y9SH5NhtwbhafDv8H87&#10;0wriJfx9CT9Api8AAAD//wMAUEsBAi0AFAAGAAgAAAAhANvh9svuAAAAhQEAABMAAAAAAAAAAAAA&#10;AAAAAAAAAFtDb250ZW50X1R5cGVzXS54bWxQSwECLQAUAAYACAAAACEAWvQsW78AAAAVAQAACwAA&#10;AAAAAAAAAAAAAAAfAQAAX3JlbHMvLnJlbHNQSwECLQAUAAYACAAAACEARi/XIsMAAADbAAAADwAA&#10;AAAAAAAAAAAAAAAHAgAAZHJzL2Rvd25yZXYueG1sUEsFBgAAAAADAAMAtwAAAPcCAAAAAA==&#10;" filled="f" strokecolor="#00b0f0" strokeweight="2.25pt">
                    <v:textbox>
                      <w:txbxContent>
                        <w:p w14:paraId="2A41F5BE" w14:textId="77777777" w:rsidR="0078590E" w:rsidRPr="003330A1" w:rsidRDefault="0078590E" w:rsidP="00655247">
                          <w:pPr>
                            <w:pStyle w:val="ListParagraph"/>
                            <w:numPr>
                              <w:ilvl w:val="0"/>
                              <w:numId w:val="28"/>
                            </w:numPr>
                            <w:tabs>
                              <w:tab w:val="clear" w:pos="720"/>
                              <w:tab w:val="num" w:pos="0"/>
                              <w:tab w:val="left" w:pos="90"/>
                            </w:tabs>
                            <w:ind w:left="0" w:firstLine="0"/>
                            <w:rPr>
                              <w:rFonts w:asciiTheme="majorHAnsi" w:eastAsia="Times New Roman" w:hAnsiTheme="majorHAnsi" w:cstheme="majorHAnsi"/>
                              <w:sz w:val="18"/>
                              <w:szCs w:val="18"/>
                              <w:lang w:val="es-EC"/>
                            </w:rPr>
                          </w:pPr>
                          <w:r w:rsidRPr="003330A1">
                            <w:rPr>
                              <w:rFonts w:asciiTheme="majorHAnsi" w:hAnsiTheme="majorHAnsi" w:cstheme="majorHAnsi"/>
                              <w:color w:val="000000" w:themeColor="text1"/>
                              <w:kern w:val="24"/>
                              <w:sz w:val="18"/>
                              <w:szCs w:val="18"/>
                              <w:lang w:val="es-EC"/>
                            </w:rPr>
                            <w:t>Familias con NNA, mujeres y adolescentes embarazadas o período de lactancia que están en el país menos de 6 meses</w:t>
                          </w:r>
                        </w:p>
                        <w:p w14:paraId="3F7D512A" w14:textId="77777777" w:rsidR="0078590E" w:rsidRPr="003330A1" w:rsidRDefault="0078590E" w:rsidP="00655247">
                          <w:pPr>
                            <w:pStyle w:val="ListParagraph"/>
                            <w:numPr>
                              <w:ilvl w:val="0"/>
                              <w:numId w:val="28"/>
                            </w:numPr>
                            <w:tabs>
                              <w:tab w:val="clear" w:pos="720"/>
                              <w:tab w:val="num" w:pos="0"/>
                              <w:tab w:val="left" w:pos="90"/>
                            </w:tabs>
                            <w:ind w:left="0" w:firstLine="0"/>
                            <w:rPr>
                              <w:rFonts w:asciiTheme="majorHAnsi" w:eastAsia="Times New Roman" w:hAnsiTheme="majorHAnsi" w:cstheme="majorHAnsi"/>
                              <w:sz w:val="18"/>
                              <w:szCs w:val="18"/>
                            </w:rPr>
                          </w:pPr>
                          <w:r w:rsidRPr="003330A1">
                            <w:rPr>
                              <w:rFonts w:asciiTheme="majorHAnsi" w:hAnsiTheme="majorHAnsi" w:cstheme="majorHAnsi"/>
                              <w:color w:val="000000" w:themeColor="text1"/>
                              <w:kern w:val="24"/>
                              <w:sz w:val="18"/>
                              <w:szCs w:val="18"/>
                              <w:lang w:val="es-EC"/>
                            </w:rPr>
                            <w:t>NNA no acompañados o separados</w:t>
                          </w:r>
                        </w:p>
                        <w:p w14:paraId="459F9B9D" w14:textId="77777777" w:rsidR="0078590E" w:rsidRPr="003330A1" w:rsidRDefault="0078590E" w:rsidP="00655247">
                          <w:pPr>
                            <w:pStyle w:val="ListParagraph"/>
                            <w:numPr>
                              <w:ilvl w:val="0"/>
                              <w:numId w:val="28"/>
                            </w:numPr>
                            <w:tabs>
                              <w:tab w:val="clear" w:pos="720"/>
                              <w:tab w:val="num" w:pos="540"/>
                            </w:tabs>
                            <w:ind w:left="90" w:hanging="90"/>
                            <w:rPr>
                              <w:rFonts w:asciiTheme="majorHAnsi" w:eastAsia="Times New Roman" w:hAnsiTheme="majorHAnsi" w:cstheme="majorHAnsi"/>
                              <w:sz w:val="18"/>
                              <w:szCs w:val="18"/>
                            </w:rPr>
                          </w:pPr>
                          <w:r w:rsidRPr="003330A1">
                            <w:rPr>
                              <w:rFonts w:asciiTheme="majorHAnsi" w:hAnsiTheme="majorHAnsi" w:cstheme="majorHAnsi"/>
                              <w:color w:val="000000" w:themeColor="text1"/>
                              <w:kern w:val="24"/>
                              <w:sz w:val="18"/>
                              <w:szCs w:val="18"/>
                              <w:lang w:val="es-EC"/>
                            </w:rPr>
                            <w:t>Familias de jefatura femenina</w:t>
                          </w:r>
                        </w:p>
                        <w:p w14:paraId="1721AA55" w14:textId="77777777" w:rsidR="0078590E" w:rsidRPr="003330A1" w:rsidRDefault="0078590E" w:rsidP="00655247">
                          <w:pPr>
                            <w:pStyle w:val="ListParagraph"/>
                            <w:numPr>
                              <w:ilvl w:val="0"/>
                              <w:numId w:val="28"/>
                            </w:numPr>
                            <w:tabs>
                              <w:tab w:val="clear" w:pos="720"/>
                              <w:tab w:val="num" w:pos="450"/>
                            </w:tabs>
                            <w:ind w:left="90" w:hanging="90"/>
                            <w:rPr>
                              <w:rFonts w:asciiTheme="majorHAnsi" w:eastAsia="Times New Roman" w:hAnsiTheme="majorHAnsi" w:cstheme="majorHAnsi"/>
                              <w:sz w:val="18"/>
                              <w:szCs w:val="18"/>
                            </w:rPr>
                          </w:pPr>
                          <w:r w:rsidRPr="003330A1">
                            <w:rPr>
                              <w:rFonts w:asciiTheme="majorHAnsi" w:hAnsiTheme="majorHAnsi" w:cstheme="majorHAnsi"/>
                              <w:color w:val="000000" w:themeColor="text1"/>
                              <w:kern w:val="24"/>
                              <w:sz w:val="18"/>
                              <w:szCs w:val="18"/>
                              <w:lang w:val="es-EC"/>
                            </w:rPr>
                            <w:t>NNA con discapacidad</w:t>
                          </w:r>
                        </w:p>
                        <w:p w14:paraId="01903F9F" w14:textId="77777777" w:rsidR="0078590E" w:rsidRPr="003330A1" w:rsidRDefault="0078590E" w:rsidP="00655247">
                          <w:pPr>
                            <w:pStyle w:val="ListParagraph"/>
                            <w:numPr>
                              <w:ilvl w:val="0"/>
                              <w:numId w:val="28"/>
                            </w:numPr>
                            <w:tabs>
                              <w:tab w:val="clear" w:pos="720"/>
                              <w:tab w:val="num" w:pos="900"/>
                            </w:tabs>
                            <w:ind w:left="90" w:hanging="90"/>
                            <w:rPr>
                              <w:rFonts w:asciiTheme="majorHAnsi" w:eastAsia="Times New Roman" w:hAnsiTheme="majorHAnsi" w:cstheme="majorHAnsi"/>
                              <w:sz w:val="18"/>
                              <w:szCs w:val="18"/>
                            </w:rPr>
                          </w:pPr>
                          <w:r w:rsidRPr="003330A1">
                            <w:rPr>
                              <w:rFonts w:asciiTheme="majorHAnsi" w:hAnsiTheme="majorHAnsi" w:cstheme="majorHAnsi"/>
                              <w:color w:val="000000" w:themeColor="text1"/>
                              <w:kern w:val="24"/>
                              <w:sz w:val="18"/>
                              <w:szCs w:val="18"/>
                              <w:lang w:val="es-EC"/>
                            </w:rPr>
                            <w:t>Sin recursos económicos suficientes</w:t>
                          </w:r>
                        </w:p>
                        <w:p w14:paraId="15E567D8" w14:textId="77777777" w:rsidR="0078590E" w:rsidRPr="003330A1" w:rsidRDefault="0078590E" w:rsidP="00655247">
                          <w:pPr>
                            <w:pStyle w:val="ListParagraph"/>
                            <w:numPr>
                              <w:ilvl w:val="0"/>
                              <w:numId w:val="28"/>
                            </w:numPr>
                            <w:tabs>
                              <w:tab w:val="clear" w:pos="720"/>
                              <w:tab w:val="num" w:pos="990"/>
                            </w:tabs>
                            <w:ind w:left="90" w:hanging="90"/>
                            <w:rPr>
                              <w:rFonts w:asciiTheme="majorHAnsi" w:eastAsia="Times New Roman" w:hAnsiTheme="majorHAnsi" w:cstheme="majorHAnsi"/>
                              <w:sz w:val="18"/>
                              <w:szCs w:val="18"/>
                            </w:rPr>
                          </w:pPr>
                          <w:r w:rsidRPr="003330A1">
                            <w:rPr>
                              <w:rFonts w:asciiTheme="majorHAnsi" w:hAnsiTheme="majorHAnsi" w:cstheme="majorHAnsi"/>
                              <w:color w:val="000000" w:themeColor="text1"/>
                              <w:kern w:val="24"/>
                              <w:sz w:val="18"/>
                              <w:szCs w:val="18"/>
                              <w:lang w:val="es-EC"/>
                            </w:rPr>
                            <w:t>Provenientes de Venezuela</w:t>
                          </w:r>
                        </w:p>
                      </w:txbxContent>
                    </v:textbox>
                  </v:rect>
                  <v:rect id="Rectangle 37" o:spid="_x0000_s1048" style="position:absolute;left:-701;top:33305;width:18388;height:8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3K5xAAAANsAAAAPAAAAZHJzL2Rvd25yZXYueG1sRI/RasJA&#10;FETfBf9huYW+SN3YQA2pq4ggpEUKRj/gkr1Nort3Q3bV9O+7guDjMDNnmMVqsEZcqfetYwWzaQKC&#10;uHK65VrB8bB9y0D4gKzROCYFf+RhtRyPFphrd+M9XctQiwhhn6OCJoQul9JXDVn0U9cRR+/X9RZD&#10;lH0tdY+3CLdGvifJh7TYclxosKNNQ9W5vFgF3196a07cZmfSu2NaFJdTOvlR6vVlWH+CCDSEZ/jR&#10;LrSCdA73L/EHyOU/AAAA//8DAFBLAQItABQABgAIAAAAIQDb4fbL7gAAAIUBAAATAAAAAAAAAAAA&#10;AAAAAAAAAABbQ29udGVudF9UeXBlc10ueG1sUEsBAi0AFAAGAAgAAAAhAFr0LFu/AAAAFQEAAAsA&#10;AAAAAAAAAAAAAAAAHwEAAF9yZWxzLy5yZWxzUEsBAi0AFAAGAAgAAAAhACljcrnEAAAA2wAAAA8A&#10;AAAAAAAAAAAAAAAABwIAAGRycy9kb3ducmV2LnhtbFBLBQYAAAAAAwADALcAAAD4AgAAAAA=&#10;" filled="f" strokecolor="#00b0f0" strokeweight="2.25pt">
                    <v:textbox>
                      <w:txbxContent>
                        <w:p w14:paraId="1219CEC6" w14:textId="77777777" w:rsidR="0078590E" w:rsidRPr="003330A1" w:rsidRDefault="0078590E" w:rsidP="00655247">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000000" w:themeColor="text1"/>
                              <w:kern w:val="24"/>
                              <w:sz w:val="18"/>
                              <w:szCs w:val="18"/>
                              <w:lang w:val="es-EC"/>
                            </w:rPr>
                            <w:t>Quito – Pichincha</w:t>
                          </w:r>
                        </w:p>
                        <w:p w14:paraId="031E2C75" w14:textId="77777777" w:rsidR="0078590E" w:rsidRPr="003330A1" w:rsidRDefault="0078590E" w:rsidP="00655247">
                          <w:pPr>
                            <w:pStyle w:val="NormalWeb"/>
                            <w:spacing w:before="0" w:beforeAutospacing="0" w:after="0" w:afterAutospacing="0"/>
                            <w:rPr>
                              <w:rFonts w:asciiTheme="majorHAnsi" w:hAnsiTheme="majorHAnsi" w:cstheme="majorHAnsi"/>
                              <w:color w:val="000000" w:themeColor="text1"/>
                              <w:kern w:val="24"/>
                              <w:sz w:val="18"/>
                              <w:szCs w:val="18"/>
                              <w:lang w:val="es-EC"/>
                            </w:rPr>
                          </w:pPr>
                        </w:p>
                        <w:p w14:paraId="379C27E9" w14:textId="77777777" w:rsidR="0078590E" w:rsidRPr="003330A1" w:rsidRDefault="0078590E" w:rsidP="00655247">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000000" w:themeColor="text1"/>
                              <w:kern w:val="24"/>
                              <w:sz w:val="18"/>
                              <w:szCs w:val="18"/>
                              <w:lang w:val="es-EC"/>
                            </w:rPr>
                            <w:t>Guayaquil-Guayas</w:t>
                          </w:r>
                        </w:p>
                        <w:p w14:paraId="7CB3D598" w14:textId="77777777" w:rsidR="0078590E" w:rsidRPr="003330A1" w:rsidRDefault="0078590E" w:rsidP="00655247">
                          <w:pPr>
                            <w:pStyle w:val="NormalWeb"/>
                            <w:spacing w:before="0" w:beforeAutospacing="0" w:after="0" w:afterAutospacing="0"/>
                            <w:rPr>
                              <w:rFonts w:asciiTheme="majorHAnsi" w:hAnsiTheme="majorHAnsi" w:cstheme="majorHAnsi"/>
                              <w:color w:val="000000" w:themeColor="text1"/>
                              <w:kern w:val="24"/>
                              <w:sz w:val="18"/>
                              <w:szCs w:val="18"/>
                              <w:lang w:val="es-EC"/>
                            </w:rPr>
                          </w:pPr>
                        </w:p>
                        <w:p w14:paraId="1A162D5E" w14:textId="77777777" w:rsidR="0078590E" w:rsidRPr="003330A1" w:rsidRDefault="0078590E" w:rsidP="00655247">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000000" w:themeColor="text1"/>
                              <w:kern w:val="24"/>
                              <w:sz w:val="18"/>
                              <w:szCs w:val="18"/>
                              <w:lang w:val="es-EC"/>
                            </w:rPr>
                            <w:t>Cuenca - Azuay</w:t>
                          </w:r>
                        </w:p>
                      </w:txbxContent>
                    </v:textbox>
                  </v:rect>
                  <v:rect id="Rectangle 38" o:spid="_x0000_s1049" style="position:absolute;left:36434;top:28598;width:23178;height:7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bLvQAAANsAAAAPAAAAZHJzL2Rvd25yZXYueG1sRE9LCsIw&#10;EN0L3iGM4EY01YJINYoIQhUR/BxgaMa22kxKE7Xe3iwEl4/3X6xaU4kXNa60rGA8ikAQZ1aXnCu4&#10;XrbDGQjnkTVWlknBhxyslt3OAhNt33yi19nnIoSwS1BB4X2dSOmyggy6ka2JA3ezjUEfYJNL3eA7&#10;hJtKTqJoKg2WHBoKrGlTUPY4P42C/U5vqzuXswfpwzVO0+c9HhyV6vfa9RyEp9b/xT93qhXEYWz4&#10;En6AXH4BAAD//wMAUEsBAi0AFAAGAAgAAAAhANvh9svuAAAAhQEAABMAAAAAAAAAAAAAAAAAAAAA&#10;AFtDb250ZW50X1R5cGVzXS54bWxQSwECLQAUAAYACAAAACEAWvQsW78AAAAVAQAACwAAAAAAAAAA&#10;AAAAAAAfAQAAX3JlbHMvLnJlbHNQSwECLQAUAAYACAAAACEAWPzmy70AAADbAAAADwAAAAAAAAAA&#10;AAAAAAAHAgAAZHJzL2Rvd25yZXYueG1sUEsFBgAAAAADAAMAtwAAAPECAAAAAA==&#10;" filled="f" strokecolor="#00b0f0" strokeweight="2.25pt">
                    <v:textbox>
                      <w:txbxContent>
                        <w:p w14:paraId="5FD03253" w14:textId="77777777" w:rsidR="0078590E" w:rsidRPr="003330A1" w:rsidRDefault="0078590E" w:rsidP="00655247">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000000" w:themeColor="text1"/>
                              <w:kern w:val="24"/>
                              <w:sz w:val="18"/>
                              <w:szCs w:val="18"/>
                              <w:lang w:val="es-ES"/>
                            </w:rPr>
                            <w:t xml:space="preserve"> Familia 1-3 = USD $ 200</w:t>
                          </w:r>
                        </w:p>
                        <w:p w14:paraId="51277CFB" w14:textId="77777777" w:rsidR="0078590E" w:rsidRPr="003330A1" w:rsidRDefault="0078590E" w:rsidP="00655247">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000000" w:themeColor="text1"/>
                              <w:kern w:val="24"/>
                              <w:sz w:val="18"/>
                              <w:szCs w:val="18"/>
                              <w:lang w:val="es-ES"/>
                            </w:rPr>
                            <w:t xml:space="preserve"> </w:t>
                          </w:r>
                        </w:p>
                        <w:p w14:paraId="72F2996C" w14:textId="77777777" w:rsidR="0078590E" w:rsidRPr="003330A1" w:rsidRDefault="0078590E" w:rsidP="00655247">
                          <w:pPr>
                            <w:pStyle w:val="NormalWeb"/>
                            <w:spacing w:before="0" w:beforeAutospacing="0" w:after="0" w:afterAutospacing="0"/>
                            <w:rPr>
                              <w:rFonts w:asciiTheme="majorHAnsi" w:hAnsiTheme="majorHAnsi" w:cstheme="majorHAnsi"/>
                              <w:sz w:val="18"/>
                              <w:szCs w:val="18"/>
                              <w:lang w:val="es-EC"/>
                            </w:rPr>
                          </w:pPr>
                          <w:r w:rsidRPr="003330A1">
                            <w:rPr>
                              <w:rFonts w:asciiTheme="majorHAnsi" w:hAnsiTheme="majorHAnsi" w:cstheme="majorHAnsi"/>
                              <w:color w:val="000000" w:themeColor="text1"/>
                              <w:kern w:val="24"/>
                              <w:sz w:val="18"/>
                              <w:szCs w:val="18"/>
                              <w:lang w:val="es-ES"/>
                            </w:rPr>
                            <w:t>Familias 4 o + =USD $250</w:t>
                          </w:r>
                        </w:p>
                      </w:txbxContent>
                    </v:textbox>
                  </v:rect>
                  <v:shape id="TextBox 15" o:spid="_x0000_s1050" type="#_x0000_t202" style="position:absolute;left:3667;top:8874;width:10782;height:3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14:paraId="4CB087F8" w14:textId="77777777" w:rsidR="0078590E" w:rsidRPr="008D57F4" w:rsidRDefault="0078590E" w:rsidP="00655247">
                          <w:pPr>
                            <w:pStyle w:val="NormalWeb"/>
                            <w:spacing w:before="0" w:beforeAutospacing="0" w:after="0" w:afterAutospacing="0"/>
                            <w:rPr>
                              <w:rFonts w:asciiTheme="majorHAnsi" w:hAnsiTheme="majorHAnsi" w:cstheme="majorHAnsi"/>
                              <w:b/>
                              <w:sz w:val="18"/>
                              <w:szCs w:val="18"/>
                            </w:rPr>
                          </w:pPr>
                          <w:r w:rsidRPr="008D57F4">
                            <w:rPr>
                              <w:rFonts w:asciiTheme="majorHAnsi" w:hAnsiTheme="majorHAnsi" w:cstheme="majorHAnsi"/>
                              <w:b/>
                              <w:color w:val="000000" w:themeColor="text1"/>
                              <w:kern w:val="24"/>
                              <w:sz w:val="18"/>
                              <w:szCs w:val="18"/>
                              <w:lang w:val="es-EC"/>
                            </w:rPr>
                            <w:t>¿Dónde?</w:t>
                          </w:r>
                        </w:p>
                      </w:txbxContent>
                    </v:textbox>
                  </v:shape>
                  <v:shape id="TextBox 16" o:spid="_x0000_s1051" type="#_x0000_t202" style="position:absolute;left:22790;top:8954;width:10789;height:6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14:paraId="2AEAA5D1" w14:textId="77777777" w:rsidR="0078590E" w:rsidRPr="008D57F4" w:rsidRDefault="0078590E" w:rsidP="00655247">
                          <w:pPr>
                            <w:pStyle w:val="NormalWeb"/>
                            <w:spacing w:before="0" w:beforeAutospacing="0" w:after="0" w:afterAutospacing="0"/>
                            <w:rPr>
                              <w:rFonts w:asciiTheme="majorHAnsi" w:hAnsiTheme="majorHAnsi" w:cstheme="majorHAnsi"/>
                              <w:b/>
                              <w:sz w:val="18"/>
                              <w:szCs w:val="18"/>
                            </w:rPr>
                          </w:pPr>
                          <w:r w:rsidRPr="008D57F4">
                            <w:rPr>
                              <w:rFonts w:asciiTheme="majorHAnsi" w:hAnsiTheme="majorHAnsi" w:cstheme="majorHAnsi"/>
                              <w:b/>
                              <w:color w:val="000000" w:themeColor="text1"/>
                              <w:kern w:val="24"/>
                              <w:sz w:val="18"/>
                              <w:szCs w:val="18"/>
                              <w:lang w:val="es-EC"/>
                            </w:rPr>
                            <w:t xml:space="preserve">¿A quién? </w:t>
                          </w:r>
                        </w:p>
                      </w:txbxContent>
                    </v:textbox>
                  </v:shape>
                  <v:shape id="TextBox 17" o:spid="_x0000_s1052" type="#_x0000_t202" style="position:absolute;left:41335;top:8954;width:10783;height:3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14:paraId="11F1F963" w14:textId="77777777" w:rsidR="0078590E" w:rsidRPr="008D57F4" w:rsidRDefault="0078590E" w:rsidP="00655247">
                          <w:pPr>
                            <w:pStyle w:val="NormalWeb"/>
                            <w:spacing w:before="0" w:beforeAutospacing="0" w:after="0" w:afterAutospacing="0"/>
                            <w:rPr>
                              <w:rFonts w:asciiTheme="majorHAnsi" w:hAnsiTheme="majorHAnsi" w:cstheme="majorHAnsi"/>
                              <w:b/>
                              <w:sz w:val="18"/>
                              <w:szCs w:val="18"/>
                            </w:rPr>
                          </w:pPr>
                          <w:r w:rsidRPr="008D57F4">
                            <w:rPr>
                              <w:rFonts w:asciiTheme="majorHAnsi" w:hAnsiTheme="majorHAnsi" w:cstheme="majorHAnsi"/>
                              <w:b/>
                              <w:color w:val="000000" w:themeColor="text1"/>
                              <w:kern w:val="24"/>
                              <w:sz w:val="18"/>
                              <w:szCs w:val="18"/>
                              <w:lang w:val="es-EC"/>
                            </w:rPr>
                            <w:t xml:space="preserve">¿Qué? </w:t>
                          </w:r>
                        </w:p>
                      </w:txbxContent>
                    </v:textbox>
                  </v:shape>
                  <v:shape id="TextBox 18" o:spid="_x0000_s1053" type="#_x0000_t202" style="position:absolute;left:62029;top:8954;width:10782;height:3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cEIwgAAANsAAAAPAAAAZHJzL2Rvd25yZXYueG1sRI9Pi8Iw&#10;FMTvC36H8ARva6K4i1ajiCJ4Wln/gbdH82yLzUtpoq3f3iwseBxm5jfMbNHaUjyo9oVjDYO+AkGc&#10;OlNwpuF42HyOQfiAbLB0TBqe5GEx73zMMDGu4V967EMmIoR9ghryEKpESp/mZNH3XUUcvaurLYYo&#10;60yaGpsIt6UcKvUtLRYcF3KsaJVTetvfrYbTz/VyHqldtrZfVeNaJdlOpNa9brucggjUhnf4v701&#10;GkZD+PsSf4CcvwAAAP//AwBQSwECLQAUAAYACAAAACEA2+H2y+4AAACFAQAAEwAAAAAAAAAAAAAA&#10;AAAAAAAAW0NvbnRlbnRfVHlwZXNdLnhtbFBLAQItABQABgAIAAAAIQBa9CxbvwAAABUBAAALAAAA&#10;AAAAAAAAAAAAAB8BAABfcmVscy8ucmVsc1BLAQItABQABgAIAAAAIQDQrcEIwgAAANsAAAAPAAAA&#10;AAAAAAAAAAAAAAcCAABkcnMvZG93bnJldi54bWxQSwUGAAAAAAMAAwC3AAAA9gIAAAAA&#10;" filled="f" stroked="f">
                    <v:textbox>
                      <w:txbxContent>
                        <w:p w14:paraId="0DC760E8" w14:textId="77777777" w:rsidR="0078590E" w:rsidRPr="008D57F4" w:rsidRDefault="0078590E" w:rsidP="00655247">
                          <w:pPr>
                            <w:pStyle w:val="NormalWeb"/>
                            <w:spacing w:before="0" w:beforeAutospacing="0" w:after="0" w:afterAutospacing="0"/>
                            <w:rPr>
                              <w:rFonts w:asciiTheme="majorHAnsi" w:hAnsiTheme="majorHAnsi" w:cstheme="majorHAnsi"/>
                              <w:b/>
                              <w:sz w:val="18"/>
                              <w:szCs w:val="18"/>
                            </w:rPr>
                          </w:pPr>
                          <w:r w:rsidRPr="008D57F4">
                            <w:rPr>
                              <w:rFonts w:asciiTheme="majorHAnsi" w:hAnsiTheme="majorHAnsi" w:cstheme="majorHAnsi"/>
                              <w:b/>
                              <w:color w:val="000000" w:themeColor="text1"/>
                              <w:kern w:val="24"/>
                              <w:sz w:val="18"/>
                              <w:szCs w:val="18"/>
                              <w:lang w:val="es-EC"/>
                            </w:rPr>
                            <w:t xml:space="preserve">¿Para? </w:t>
                          </w:r>
                        </w:p>
                      </w:txbxContent>
                    </v:textbox>
                  </v:shape>
                  <v:shape id="TextBox 20" o:spid="_x0000_s1054" type="#_x0000_t202" style="position:absolute;left:87165;top:8874;width:10782;height:3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STwwAAANsAAAAPAAAAZHJzL2Rvd25yZXYueG1sRI9Pa8JA&#10;FMTvBb/D8oTe6q7/iqbZiCiFnhStCt4e2WcSmn0bsluTfvuuUOhxmJnfMOmqt7W4U+srxxrGIwWC&#10;OHem4kLD6fP9ZQHCB2SDtWPS8EMeVtngKcXEuI4PdD+GQkQI+wQ1lCE0iZQ+L8miH7mGOHo311oM&#10;UbaFNC12EW5rOVHqVVqsOC6U2NCmpPzr+G01nHe362Wm9sXWzpvO9UqyXUqtn4f9+g1EoD78h//a&#10;H0bDbAqPL/EHyOwXAAD//wMAUEsBAi0AFAAGAAgAAAAhANvh9svuAAAAhQEAABMAAAAAAAAAAAAA&#10;AAAAAAAAAFtDb250ZW50X1R5cGVzXS54bWxQSwECLQAUAAYACAAAACEAWvQsW78AAAAVAQAACwAA&#10;AAAAAAAAAAAAAAAfAQAAX3JlbHMvLnJlbHNQSwECLQAUAAYACAAAACEAv+Fkk8MAAADbAAAADwAA&#10;AAAAAAAAAAAAAAAHAgAAZHJzL2Rvd25yZXYueG1sUEsFBgAAAAADAAMAtwAAAPcCAAAAAA==&#10;" filled="f" stroked="f">
                    <v:textbox>
                      <w:txbxContent>
                        <w:p w14:paraId="2B5F94EF" w14:textId="77777777" w:rsidR="0078590E" w:rsidRPr="008D57F4" w:rsidRDefault="0078590E" w:rsidP="00655247">
                          <w:pPr>
                            <w:pStyle w:val="NormalWeb"/>
                            <w:spacing w:before="0" w:beforeAutospacing="0" w:after="0" w:afterAutospacing="0"/>
                            <w:jc w:val="center"/>
                            <w:rPr>
                              <w:rFonts w:asciiTheme="majorHAnsi" w:hAnsiTheme="majorHAnsi" w:cstheme="majorHAnsi"/>
                              <w:b/>
                              <w:sz w:val="18"/>
                              <w:szCs w:val="18"/>
                            </w:rPr>
                          </w:pPr>
                          <w:r w:rsidRPr="008D57F4">
                            <w:rPr>
                              <w:rFonts w:asciiTheme="majorHAnsi" w:hAnsiTheme="majorHAnsi" w:cstheme="majorHAnsi"/>
                              <w:b/>
                              <w:color w:val="000000" w:themeColor="text1"/>
                              <w:kern w:val="24"/>
                              <w:sz w:val="18"/>
                              <w:szCs w:val="18"/>
                              <w:lang w:val="es-EC"/>
                            </w:rPr>
                            <w:t xml:space="preserve">Fin </w:t>
                          </w:r>
                        </w:p>
                      </w:txbxContent>
                    </v:textbox>
                  </v:shape>
                </v:group>
              </v:group>
            </w:pict>
          </mc:Fallback>
        </mc:AlternateContent>
      </w:r>
    </w:p>
    <w:p w14:paraId="2A5770EF"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105309D9"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086D7D33"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2E1445C7"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6B01C08B"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09E435F8"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2E17704E"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259941A2"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21C97717"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649FA562"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0583DCDF"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2453DA14"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58C076CE"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4A143FAE"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5CFA3232"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7CCAC74C"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3B458E73"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41B6BD2A"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4EE516FA"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70BD02D3"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237600D0"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74989EF7"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7F0C23CA"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365B9C23"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54FC6625"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57B71D65"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509FE486"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4D0188BB"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0CBBEACE" w14:textId="28AD6E7D"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40B22C15" w14:textId="77777777" w:rsidR="00EC042D" w:rsidRDefault="00EC042D" w:rsidP="00EC042D">
      <w:pPr>
        <w:pBdr>
          <w:top w:val="nil"/>
          <w:left w:val="nil"/>
          <w:bottom w:val="nil"/>
          <w:right w:val="nil"/>
          <w:between w:val="nil"/>
        </w:pBdr>
        <w:ind w:left="720"/>
        <w:jc w:val="both"/>
        <w:rPr>
          <w:rFonts w:ascii="Gadugi" w:hAnsi="Gadugi" w:cs="Leelawadee UI Semilight"/>
          <w:sz w:val="20"/>
          <w:szCs w:val="20"/>
          <w:lang w:val="es-CO"/>
        </w:rPr>
      </w:pPr>
    </w:p>
    <w:p w14:paraId="62A7F713" w14:textId="335AB7A4" w:rsidR="00655247" w:rsidRPr="00E27470" w:rsidRDefault="00EC042D" w:rsidP="00E27470">
      <w:pPr>
        <w:pBdr>
          <w:top w:val="nil"/>
          <w:left w:val="nil"/>
          <w:bottom w:val="nil"/>
          <w:right w:val="nil"/>
          <w:between w:val="nil"/>
        </w:pBdr>
        <w:jc w:val="both"/>
        <w:rPr>
          <w:rFonts w:ascii="Gadugi" w:hAnsi="Gadugi" w:cs="Leelawadee UI Semilight"/>
          <w:sz w:val="20"/>
          <w:szCs w:val="20"/>
          <w:lang w:val="es-CO"/>
        </w:rPr>
      </w:pPr>
      <w:r>
        <w:rPr>
          <w:rFonts w:ascii="Gadugi" w:hAnsi="Gadugi" w:cs="Leelawadee UI Semilight"/>
          <w:sz w:val="20"/>
          <w:szCs w:val="20"/>
          <w:lang w:val="es-CO"/>
        </w:rPr>
        <w:t>La intervención, a través del CBI de tránsito y de instalación, no cuenta con una teoría de cambio propia</w:t>
      </w:r>
      <w:r w:rsidRPr="00CC08D4">
        <w:rPr>
          <w:rFonts w:ascii="Gadugi" w:hAnsi="Gadugi" w:cs="Leelawadee UI Semilight"/>
          <w:sz w:val="20"/>
          <w:szCs w:val="20"/>
          <w:lang w:val="es-CO"/>
        </w:rPr>
        <w:t xml:space="preserve"> y </w:t>
      </w:r>
      <w:r>
        <w:rPr>
          <w:rFonts w:ascii="Gadugi" w:hAnsi="Gadugi" w:cs="Leelawadee UI Semilight"/>
          <w:sz w:val="20"/>
          <w:szCs w:val="20"/>
          <w:lang w:val="es-CO"/>
        </w:rPr>
        <w:t>como parte del proceso evaluativo, el equipo de evaluación debería rec</w:t>
      </w:r>
      <w:r w:rsidRPr="00CC08D4">
        <w:rPr>
          <w:rFonts w:ascii="Gadugi" w:hAnsi="Gadugi" w:cs="Leelawadee UI Semilight"/>
          <w:sz w:val="20"/>
          <w:szCs w:val="20"/>
          <w:lang w:val="es-CO"/>
        </w:rPr>
        <w:t xml:space="preserve">onstruir esta </w:t>
      </w:r>
      <w:r>
        <w:rPr>
          <w:rFonts w:ascii="Gadugi" w:hAnsi="Gadugi" w:cs="Leelawadee UI Semilight"/>
          <w:sz w:val="20"/>
          <w:szCs w:val="20"/>
          <w:lang w:val="es-CO"/>
        </w:rPr>
        <w:t>teoría en consulta con UNICEF y demás actores relevantes</w:t>
      </w:r>
      <w:r w:rsidRPr="00CC08D4">
        <w:rPr>
          <w:rFonts w:ascii="Gadugi" w:hAnsi="Gadugi" w:cs="Leelawadee UI Semilight"/>
          <w:sz w:val="20"/>
          <w:szCs w:val="20"/>
          <w:lang w:val="es-CO"/>
        </w:rPr>
        <w:t xml:space="preserve"> para poder evaluar la intervención</w:t>
      </w:r>
      <w:r>
        <w:rPr>
          <w:rFonts w:ascii="Gadugi" w:hAnsi="Gadugi" w:cs="Leelawadee UI Semilight"/>
          <w:sz w:val="20"/>
          <w:szCs w:val="20"/>
          <w:lang w:val="es-CO"/>
        </w:rPr>
        <w:t>. La teoría de cambio deberá contemplar los diferentes niveles de resultados (actividad -&gt; producto -&gt; efecto -&gt; impacto) y deberá establecer los diferentes supuestos y riesgos de la intervención.</w:t>
      </w:r>
    </w:p>
    <w:p w14:paraId="60BE7562" w14:textId="77777777" w:rsidR="00E41766" w:rsidRPr="00E41766" w:rsidRDefault="00655247" w:rsidP="00655247">
      <w:pPr>
        <w:spacing w:before="120" w:after="120"/>
        <w:jc w:val="both"/>
        <w:rPr>
          <w:rFonts w:ascii="Gadugi" w:hAnsi="Gadugi" w:cs="Leelawadee UI Semilight"/>
          <w:sz w:val="20"/>
          <w:szCs w:val="20"/>
          <w:lang w:val="es-PA"/>
        </w:rPr>
      </w:pPr>
      <w:r w:rsidRPr="00A16C30">
        <w:rPr>
          <w:rFonts w:ascii="Calibri" w:eastAsia="Calibri" w:hAnsi="Calibri" w:cs="Calibri"/>
          <w:lang w:val="es-EC"/>
        </w:rPr>
        <w:br w:type="page"/>
      </w:r>
    </w:p>
    <w:p w14:paraId="692E2DE6" w14:textId="77777777" w:rsidR="00EB6B89" w:rsidRPr="000F455C" w:rsidRDefault="00433293" w:rsidP="006F2F74">
      <w:pPr>
        <w:pStyle w:val="ListParagraph"/>
        <w:numPr>
          <w:ilvl w:val="0"/>
          <w:numId w:val="19"/>
        </w:numPr>
        <w:shd w:val="clear" w:color="auto" w:fill="B4C6E7" w:themeFill="accent1" w:themeFillTint="66"/>
        <w:rPr>
          <w:rFonts w:ascii="Gadugi" w:hAnsi="Gadugi"/>
          <w:b/>
          <w:sz w:val="20"/>
          <w:szCs w:val="20"/>
          <w:lang w:val="es-CO"/>
        </w:rPr>
      </w:pPr>
      <w:bookmarkStart w:id="2" w:name="_Hlk797538"/>
      <w:bookmarkEnd w:id="1"/>
      <w:r w:rsidRPr="000F455C">
        <w:rPr>
          <w:rFonts w:ascii="Gadugi" w:hAnsi="Gadugi"/>
          <w:b/>
          <w:sz w:val="20"/>
          <w:szCs w:val="20"/>
          <w:lang w:val="es-CO"/>
        </w:rPr>
        <w:t>PROPÓSITO DE LA EVALUACIÓN</w:t>
      </w:r>
      <w:r w:rsidR="006F2F74" w:rsidRPr="000F455C">
        <w:rPr>
          <w:rFonts w:ascii="Gadugi" w:hAnsi="Gadugi"/>
          <w:b/>
          <w:sz w:val="20"/>
          <w:szCs w:val="20"/>
          <w:lang w:val="es-CO"/>
        </w:rPr>
        <w:t xml:space="preserve"> (EL PORQUÉ)</w:t>
      </w:r>
    </w:p>
    <w:p w14:paraId="2BA3C4FF" w14:textId="77777777" w:rsidR="008E414E" w:rsidRPr="008E414E" w:rsidRDefault="008E414E" w:rsidP="008E414E">
      <w:pPr>
        <w:spacing w:before="120" w:after="120"/>
        <w:jc w:val="both"/>
        <w:rPr>
          <w:rFonts w:ascii="Gadugi" w:hAnsi="Gadugi"/>
          <w:sz w:val="20"/>
          <w:szCs w:val="20"/>
          <w:lang w:val="es-CO"/>
        </w:rPr>
      </w:pPr>
      <w:r w:rsidRPr="008E414E">
        <w:rPr>
          <w:rFonts w:ascii="Gadugi" w:hAnsi="Gadugi"/>
          <w:sz w:val="20"/>
          <w:szCs w:val="20"/>
          <w:lang w:val="es-CO"/>
        </w:rPr>
        <w:t xml:space="preserve">El propósito de esta evaluación formativa, al ser realizada a </w:t>
      </w:r>
      <w:r w:rsidR="00463872">
        <w:rPr>
          <w:rFonts w:ascii="Gadugi" w:hAnsi="Gadugi"/>
          <w:sz w:val="20"/>
          <w:szCs w:val="20"/>
          <w:lang w:val="es-CO"/>
        </w:rPr>
        <w:t xml:space="preserve">algo </w:t>
      </w:r>
      <w:r w:rsidRPr="008E414E">
        <w:rPr>
          <w:rFonts w:ascii="Gadugi" w:hAnsi="Gadugi"/>
          <w:sz w:val="20"/>
          <w:szCs w:val="20"/>
          <w:lang w:val="es-CO"/>
        </w:rPr>
        <w:t xml:space="preserve">menos de un año del inicio de la implementación de la estrategia, es informar a UNICEF Ecuador de mejoras que se pueda hacer al diseño, implementación y monitoreo.  Adicionalmente, esta servirá como un instrumento de abogacía con la institucionalidad pública sobre los resultados que pueden tener este tipo de estrategias como respuesta a las emergencias, incluyendo la que atraviesa actualmente el país por el flujo de ciudadanos venezolanos.  </w:t>
      </w:r>
    </w:p>
    <w:p w14:paraId="44C92874" w14:textId="0B9E7CF5" w:rsidR="008E414E" w:rsidRPr="008E414E" w:rsidRDefault="008E414E" w:rsidP="008E414E">
      <w:pPr>
        <w:spacing w:before="120" w:after="120"/>
        <w:jc w:val="both"/>
        <w:rPr>
          <w:rFonts w:ascii="Gadugi" w:hAnsi="Gadugi"/>
          <w:sz w:val="20"/>
          <w:szCs w:val="20"/>
          <w:lang w:val="es-CO"/>
        </w:rPr>
      </w:pPr>
      <w:r w:rsidRPr="008E414E">
        <w:rPr>
          <w:rFonts w:ascii="Gadugi" w:hAnsi="Gadugi"/>
          <w:sz w:val="20"/>
          <w:szCs w:val="20"/>
          <w:lang w:val="es-CO"/>
        </w:rPr>
        <w:t xml:space="preserve">UNICEF Ecuador, en respuesta a la emergencia por el flujo migratorio de ciudadanos venezolanos, es la única oficina de país que implementa </w:t>
      </w:r>
      <w:r w:rsidR="007B3AA1">
        <w:rPr>
          <w:rFonts w:ascii="Gadugi" w:hAnsi="Gadugi"/>
          <w:sz w:val="20"/>
          <w:szCs w:val="20"/>
          <w:lang w:val="es-CO"/>
        </w:rPr>
        <w:t>é</w:t>
      </w:r>
      <w:r w:rsidRPr="008E414E">
        <w:rPr>
          <w:rFonts w:ascii="Gadugi" w:hAnsi="Gadugi"/>
          <w:sz w:val="20"/>
          <w:szCs w:val="20"/>
          <w:lang w:val="es-CO"/>
        </w:rPr>
        <w:t>sta como una de sus estrategias. La evaluación permitirá compartir los aciertos y áreas de potencial mejora con otras oficinas de país que tengan en planes la implementación de estrategias de respuesta similares.</w:t>
      </w:r>
    </w:p>
    <w:p w14:paraId="7421BE5B" w14:textId="77777777" w:rsidR="008E414E" w:rsidRPr="008E414E" w:rsidRDefault="008E414E" w:rsidP="008E414E">
      <w:pPr>
        <w:spacing w:before="120" w:after="120"/>
        <w:jc w:val="both"/>
        <w:rPr>
          <w:rFonts w:ascii="Gadugi" w:hAnsi="Gadugi"/>
          <w:sz w:val="20"/>
          <w:szCs w:val="20"/>
          <w:lang w:val="es-CO"/>
        </w:rPr>
      </w:pPr>
      <w:r w:rsidRPr="008E414E">
        <w:rPr>
          <w:rFonts w:ascii="Gadugi" w:hAnsi="Gadugi"/>
          <w:sz w:val="20"/>
          <w:szCs w:val="20"/>
          <w:lang w:val="es-CO"/>
        </w:rPr>
        <w:t xml:space="preserve">La evaluación determinará, adicionalmente, el grado en que UNICEF Ecuador ha incorporado el enfoque de género en esta estrategia de respuesta a la emergencia. </w:t>
      </w:r>
    </w:p>
    <w:p w14:paraId="4D90AF8E" w14:textId="77777777" w:rsidR="008E414E" w:rsidRDefault="008E414E" w:rsidP="008E414E">
      <w:pPr>
        <w:spacing w:before="120" w:after="120"/>
        <w:jc w:val="both"/>
        <w:rPr>
          <w:rFonts w:ascii="Gadugi" w:hAnsi="Gadugi"/>
          <w:sz w:val="20"/>
          <w:szCs w:val="20"/>
          <w:lang w:val="es-CO"/>
        </w:rPr>
      </w:pPr>
      <w:r w:rsidRPr="008E414E">
        <w:rPr>
          <w:rFonts w:ascii="Gadugi" w:hAnsi="Gadugi"/>
          <w:sz w:val="20"/>
          <w:szCs w:val="20"/>
          <w:lang w:val="es-CO"/>
        </w:rPr>
        <w:t xml:space="preserve">Los usuarios principales de esta evaluación son </w:t>
      </w:r>
      <w:r w:rsidR="008A435B">
        <w:rPr>
          <w:rFonts w:ascii="Gadugi" w:hAnsi="Gadugi"/>
          <w:sz w:val="20"/>
          <w:szCs w:val="20"/>
          <w:lang w:val="es-CO"/>
        </w:rPr>
        <w:t xml:space="preserve">la Oficina de UNICEF en Ecuador, la Oficina Regional de UNICEF para América Latina y el Caribe, </w:t>
      </w:r>
      <w:r w:rsidRPr="008E414E">
        <w:rPr>
          <w:rFonts w:ascii="Gadugi" w:hAnsi="Gadugi"/>
          <w:sz w:val="20"/>
          <w:szCs w:val="20"/>
          <w:lang w:val="es-CO"/>
        </w:rPr>
        <w:t xml:space="preserve">las Agencias de Naciones Unidas en el Ecuador que están involucradas en la respuesta a la emergencia con estrategias similares de entrega de transferencias en efectivo, </w:t>
      </w:r>
      <w:proofErr w:type="spellStart"/>
      <w:r w:rsidRPr="008E414E">
        <w:rPr>
          <w:rFonts w:ascii="Gadugi" w:hAnsi="Gadugi"/>
          <w:sz w:val="20"/>
          <w:szCs w:val="20"/>
          <w:lang w:val="es-CO"/>
        </w:rPr>
        <w:t>vouchers</w:t>
      </w:r>
      <w:proofErr w:type="spellEnd"/>
      <w:r w:rsidRPr="008E414E">
        <w:rPr>
          <w:rFonts w:ascii="Gadugi" w:hAnsi="Gadugi"/>
          <w:sz w:val="20"/>
          <w:szCs w:val="20"/>
          <w:lang w:val="es-CO"/>
        </w:rPr>
        <w:t xml:space="preserve"> u otros. </w:t>
      </w:r>
      <w:r w:rsidR="008A435B">
        <w:rPr>
          <w:rFonts w:ascii="Gadugi" w:hAnsi="Gadugi"/>
          <w:sz w:val="20"/>
          <w:szCs w:val="20"/>
          <w:lang w:val="es-CO"/>
        </w:rPr>
        <w:t xml:space="preserve">Es importante destacar que Ecuador fue seleccionado como uno de los países pilotos para la implementación de un acuerdo global entre ACNUR, PMA y UNICEF para la entrega en efectivo como estrategia de respuesta a emergencias con lo que los resultados de esta evaluación serán insumos importantes para este proceso. </w:t>
      </w:r>
      <w:r w:rsidRPr="008E414E">
        <w:rPr>
          <w:rFonts w:ascii="Gadugi" w:hAnsi="Gadugi"/>
          <w:sz w:val="20"/>
          <w:szCs w:val="20"/>
          <w:lang w:val="es-CO"/>
        </w:rPr>
        <w:t>Usuarios secundarios de los resultados de esta evaluación son las entidades públicas del Ecuador</w:t>
      </w:r>
      <w:r w:rsidR="008A435B">
        <w:rPr>
          <w:rFonts w:ascii="Gadugi" w:hAnsi="Gadugi"/>
          <w:sz w:val="20"/>
          <w:szCs w:val="20"/>
          <w:lang w:val="es-CO"/>
        </w:rPr>
        <w:t>, como el Ministerio de Inclusión Económica y Social,</w:t>
      </w:r>
      <w:r w:rsidRPr="008E414E">
        <w:rPr>
          <w:rFonts w:ascii="Gadugi" w:hAnsi="Gadugi"/>
          <w:sz w:val="20"/>
          <w:szCs w:val="20"/>
          <w:lang w:val="es-CO"/>
        </w:rPr>
        <w:t xml:space="preserve"> que tienen a su cargo la implementación de programas de protección social, además de otras oficinas de UNICEF en la región.</w:t>
      </w:r>
    </w:p>
    <w:p w14:paraId="42ABB639" w14:textId="32715527" w:rsidR="008A435B" w:rsidRDefault="003653D6" w:rsidP="008E414E">
      <w:pPr>
        <w:spacing w:before="120" w:after="120"/>
        <w:jc w:val="both"/>
        <w:rPr>
          <w:rFonts w:ascii="Gadugi" w:hAnsi="Gadugi"/>
          <w:sz w:val="20"/>
          <w:szCs w:val="20"/>
          <w:lang w:val="es-CO"/>
        </w:rPr>
      </w:pPr>
      <w:r>
        <w:rPr>
          <w:rFonts w:ascii="Gadugi" w:hAnsi="Gadugi"/>
          <w:sz w:val="20"/>
          <w:szCs w:val="20"/>
          <w:lang w:val="es-CO"/>
        </w:rPr>
        <w:t>Los participantes del programa de transferencias no condicionadas serán actores clave no solamente como fuente de información para la evaluación sino como destinatarios de los resultados de</w:t>
      </w:r>
      <w:r w:rsidR="00463872">
        <w:rPr>
          <w:rFonts w:ascii="Gadugi" w:hAnsi="Gadugi"/>
          <w:sz w:val="20"/>
          <w:szCs w:val="20"/>
          <w:lang w:val="es-CO"/>
        </w:rPr>
        <w:t xml:space="preserve">l ejercicio, </w:t>
      </w:r>
      <w:r w:rsidR="007B3AA1">
        <w:rPr>
          <w:rFonts w:ascii="Gadugi" w:hAnsi="Gadugi"/>
          <w:sz w:val="20"/>
          <w:szCs w:val="20"/>
          <w:lang w:val="es-CO"/>
        </w:rPr>
        <w:t>e</w:t>
      </w:r>
      <w:r w:rsidR="00463872">
        <w:rPr>
          <w:rFonts w:ascii="Gadugi" w:hAnsi="Gadugi"/>
          <w:sz w:val="20"/>
          <w:szCs w:val="20"/>
          <w:lang w:val="es-CO"/>
        </w:rPr>
        <w:t>sto como un</w:t>
      </w:r>
      <w:r w:rsidR="00660307">
        <w:rPr>
          <w:rFonts w:ascii="Gadugi" w:hAnsi="Gadugi"/>
          <w:sz w:val="20"/>
          <w:szCs w:val="20"/>
          <w:lang w:val="es-CO"/>
        </w:rPr>
        <w:t>a</w:t>
      </w:r>
      <w:r w:rsidR="00463872">
        <w:rPr>
          <w:rFonts w:ascii="Gadugi" w:hAnsi="Gadugi"/>
          <w:sz w:val="20"/>
          <w:szCs w:val="20"/>
          <w:lang w:val="es-CO"/>
        </w:rPr>
        <w:t xml:space="preserve"> rendición de cuentas a los beneficiarios.</w:t>
      </w:r>
    </w:p>
    <w:p w14:paraId="5FE37CB5" w14:textId="77777777" w:rsidR="00E91B73" w:rsidRPr="008E414E" w:rsidRDefault="00E91B73" w:rsidP="00E91B73">
      <w:pPr>
        <w:jc w:val="both"/>
        <w:rPr>
          <w:rFonts w:ascii="Gadugi" w:hAnsi="Gadugi"/>
          <w:sz w:val="20"/>
          <w:szCs w:val="20"/>
          <w:lang w:val="es-CO"/>
        </w:rPr>
      </w:pPr>
    </w:p>
    <w:p w14:paraId="697B6E98" w14:textId="77777777" w:rsidR="00EB6B89" w:rsidRPr="000F455C" w:rsidRDefault="00433293" w:rsidP="00433293">
      <w:pPr>
        <w:pStyle w:val="ListParagraph"/>
        <w:numPr>
          <w:ilvl w:val="0"/>
          <w:numId w:val="19"/>
        </w:numPr>
        <w:shd w:val="clear" w:color="auto" w:fill="B4C6E7" w:themeFill="accent1" w:themeFillTint="66"/>
        <w:rPr>
          <w:rFonts w:ascii="Gadugi" w:hAnsi="Gadugi"/>
          <w:b/>
          <w:sz w:val="20"/>
          <w:szCs w:val="20"/>
          <w:lang w:val="es-CO"/>
        </w:rPr>
      </w:pPr>
      <w:bookmarkStart w:id="3" w:name="_Hlk797822"/>
      <w:bookmarkEnd w:id="2"/>
      <w:r w:rsidRPr="000F455C">
        <w:rPr>
          <w:rFonts w:ascii="Gadugi" w:hAnsi="Gadugi"/>
          <w:b/>
          <w:sz w:val="20"/>
          <w:szCs w:val="20"/>
          <w:lang w:val="es-CO"/>
        </w:rPr>
        <w:t>OBJETIVOS DE LA EVALUACIÓN</w:t>
      </w:r>
    </w:p>
    <w:bookmarkEnd w:id="3"/>
    <w:p w14:paraId="3F4EA78B" w14:textId="77777777" w:rsidR="001843C2" w:rsidRDefault="001843C2" w:rsidP="00432B49">
      <w:pPr>
        <w:pStyle w:val="Default"/>
        <w:rPr>
          <w:rFonts w:ascii="Gadugi" w:eastAsiaTheme="minorEastAsia" w:hAnsi="Gadugi" w:cstheme="minorBidi"/>
          <w:color w:val="auto"/>
          <w:sz w:val="20"/>
          <w:szCs w:val="20"/>
          <w:lang w:val="es-CO"/>
        </w:rPr>
      </w:pPr>
    </w:p>
    <w:p w14:paraId="477E4FAB" w14:textId="77777777" w:rsidR="00603728" w:rsidRDefault="00EA6A10" w:rsidP="00E91B73">
      <w:pPr>
        <w:pStyle w:val="Default"/>
        <w:jc w:val="both"/>
        <w:rPr>
          <w:rFonts w:ascii="Gadugi" w:eastAsiaTheme="minorEastAsia" w:hAnsi="Gadugi" w:cstheme="minorBidi"/>
          <w:color w:val="auto"/>
          <w:sz w:val="20"/>
          <w:szCs w:val="20"/>
          <w:lang w:val="es-CO"/>
        </w:rPr>
      </w:pPr>
      <w:r>
        <w:rPr>
          <w:rFonts w:ascii="Gadugi" w:eastAsiaTheme="minorEastAsia" w:hAnsi="Gadugi" w:cstheme="minorBidi"/>
          <w:color w:val="auto"/>
          <w:sz w:val="20"/>
          <w:szCs w:val="20"/>
          <w:lang w:val="es-CO"/>
        </w:rPr>
        <w:t xml:space="preserve">Esta </w:t>
      </w:r>
      <w:r w:rsidR="00603728" w:rsidRPr="00603728">
        <w:rPr>
          <w:rFonts w:ascii="Gadugi" w:eastAsiaTheme="minorEastAsia" w:hAnsi="Gadugi" w:cstheme="minorBidi"/>
          <w:color w:val="auto"/>
          <w:sz w:val="20"/>
          <w:szCs w:val="20"/>
          <w:lang w:val="es-CO"/>
        </w:rPr>
        <w:t xml:space="preserve">evaluación </w:t>
      </w:r>
      <w:r w:rsidR="00603728">
        <w:rPr>
          <w:rFonts w:ascii="Gadugi" w:eastAsiaTheme="minorEastAsia" w:hAnsi="Gadugi" w:cstheme="minorBidi"/>
          <w:color w:val="auto"/>
          <w:sz w:val="20"/>
          <w:szCs w:val="20"/>
          <w:lang w:val="es-CO"/>
        </w:rPr>
        <w:t xml:space="preserve">formativa tiene como principal objetivo identificar </w:t>
      </w:r>
      <w:r w:rsidR="00B84130">
        <w:rPr>
          <w:rFonts w:ascii="Gadugi" w:eastAsiaTheme="minorEastAsia" w:hAnsi="Gadugi" w:cstheme="minorBidi"/>
          <w:color w:val="auto"/>
          <w:sz w:val="20"/>
          <w:szCs w:val="20"/>
          <w:lang w:val="es-CO"/>
        </w:rPr>
        <w:t>la eficacia</w:t>
      </w:r>
      <w:r w:rsidR="00603728">
        <w:rPr>
          <w:rFonts w:ascii="Gadugi" w:eastAsiaTheme="minorEastAsia" w:hAnsi="Gadugi" w:cstheme="minorBidi"/>
          <w:color w:val="auto"/>
          <w:sz w:val="20"/>
          <w:szCs w:val="20"/>
          <w:lang w:val="es-CO"/>
        </w:rPr>
        <w:t xml:space="preserve"> de la estrategia de entrega de transferencias en efectivo no condicionadas tanto en su modalidad tránsito como en la de instalación.</w:t>
      </w:r>
    </w:p>
    <w:p w14:paraId="53C33A99" w14:textId="77777777" w:rsidR="00603728" w:rsidRDefault="00603728" w:rsidP="00E91B73">
      <w:pPr>
        <w:pStyle w:val="Default"/>
        <w:jc w:val="both"/>
        <w:rPr>
          <w:rFonts w:ascii="Gadugi" w:eastAsiaTheme="minorEastAsia" w:hAnsi="Gadugi" w:cstheme="minorBidi"/>
          <w:color w:val="auto"/>
          <w:sz w:val="20"/>
          <w:szCs w:val="20"/>
          <w:lang w:val="es-CO"/>
        </w:rPr>
      </w:pPr>
    </w:p>
    <w:p w14:paraId="03ABD381" w14:textId="0FFF8204" w:rsidR="00603728" w:rsidRPr="00603728" w:rsidRDefault="00603728" w:rsidP="00E91B73">
      <w:pPr>
        <w:pStyle w:val="Default"/>
        <w:jc w:val="both"/>
        <w:rPr>
          <w:rFonts w:ascii="Gadugi" w:eastAsiaTheme="minorEastAsia" w:hAnsi="Gadugi" w:cstheme="minorBidi"/>
          <w:color w:val="auto"/>
          <w:sz w:val="20"/>
          <w:szCs w:val="20"/>
          <w:lang w:val="es-CO"/>
        </w:rPr>
      </w:pPr>
      <w:r>
        <w:rPr>
          <w:rFonts w:ascii="Gadugi" w:eastAsiaTheme="minorEastAsia" w:hAnsi="Gadugi" w:cstheme="minorBidi"/>
          <w:color w:val="auto"/>
          <w:sz w:val="20"/>
          <w:szCs w:val="20"/>
          <w:lang w:val="es-CO"/>
        </w:rPr>
        <w:t>Específicamente, la evaluación busca</w:t>
      </w:r>
      <w:r w:rsidR="005936C1">
        <w:rPr>
          <w:rFonts w:ascii="Gadugi" w:eastAsiaTheme="minorEastAsia" w:hAnsi="Gadugi" w:cstheme="minorBidi"/>
          <w:color w:val="auto"/>
          <w:sz w:val="20"/>
          <w:szCs w:val="20"/>
          <w:lang w:val="es-CO"/>
        </w:rPr>
        <w:t>:</w:t>
      </w:r>
    </w:p>
    <w:p w14:paraId="71DDC01F" w14:textId="77777777" w:rsidR="00603728" w:rsidRPr="00603728" w:rsidRDefault="00603728" w:rsidP="00E91B73">
      <w:pPr>
        <w:pStyle w:val="Default"/>
        <w:jc w:val="both"/>
        <w:rPr>
          <w:lang w:val="es-EC"/>
        </w:rPr>
      </w:pPr>
    </w:p>
    <w:p w14:paraId="6320514E" w14:textId="77777777" w:rsidR="00432B49" w:rsidRPr="005936C1" w:rsidRDefault="00603728" w:rsidP="00E91B73">
      <w:pPr>
        <w:pStyle w:val="Default"/>
        <w:numPr>
          <w:ilvl w:val="0"/>
          <w:numId w:val="29"/>
        </w:numPr>
        <w:jc w:val="both"/>
        <w:rPr>
          <w:rFonts w:ascii="Gadugi" w:hAnsi="Gadugi"/>
          <w:sz w:val="20"/>
          <w:szCs w:val="23"/>
          <w:lang w:val="es-EC"/>
        </w:rPr>
      </w:pPr>
      <w:r w:rsidRPr="005936C1">
        <w:rPr>
          <w:rFonts w:ascii="Gadugi" w:hAnsi="Gadugi"/>
          <w:sz w:val="20"/>
          <w:szCs w:val="23"/>
          <w:lang w:val="es-EC"/>
        </w:rPr>
        <w:t>Determinar la medida en que la estrategia implementada es relevante para la situación de la población venezolana en tránsito y para aquellos que han decidido permanecer en Ecuador</w:t>
      </w:r>
      <w:r w:rsidR="00152E1D" w:rsidRPr="005936C1">
        <w:rPr>
          <w:rFonts w:ascii="Gadugi" w:hAnsi="Gadugi"/>
          <w:sz w:val="20"/>
          <w:szCs w:val="23"/>
          <w:lang w:val="es-EC"/>
        </w:rPr>
        <w:t xml:space="preserve"> (relevancia)</w:t>
      </w:r>
      <w:r w:rsidRPr="005936C1">
        <w:rPr>
          <w:rFonts w:ascii="Gadugi" w:hAnsi="Gadugi"/>
          <w:sz w:val="20"/>
          <w:szCs w:val="23"/>
          <w:lang w:val="es-EC"/>
        </w:rPr>
        <w:t>.</w:t>
      </w:r>
    </w:p>
    <w:p w14:paraId="69DC1AD7" w14:textId="68318EB5" w:rsidR="00C80DDA" w:rsidRPr="005936C1" w:rsidRDefault="004F61D0" w:rsidP="00E91B73">
      <w:pPr>
        <w:pStyle w:val="Default"/>
        <w:numPr>
          <w:ilvl w:val="0"/>
          <w:numId w:val="29"/>
        </w:numPr>
        <w:jc w:val="both"/>
        <w:rPr>
          <w:rFonts w:ascii="Gadugi" w:hAnsi="Gadugi"/>
          <w:sz w:val="20"/>
          <w:szCs w:val="23"/>
          <w:lang w:val="es-EC"/>
        </w:rPr>
      </w:pPr>
      <w:r>
        <w:rPr>
          <w:rFonts w:ascii="Gadugi" w:hAnsi="Gadugi"/>
          <w:sz w:val="20"/>
          <w:szCs w:val="23"/>
          <w:lang w:val="es-EC"/>
        </w:rPr>
        <w:t>Establecer</w:t>
      </w:r>
      <w:r w:rsidRPr="005936C1">
        <w:rPr>
          <w:rFonts w:ascii="Gadugi" w:hAnsi="Gadugi"/>
          <w:sz w:val="20"/>
          <w:szCs w:val="23"/>
          <w:lang w:val="es-EC"/>
        </w:rPr>
        <w:t xml:space="preserve"> </w:t>
      </w:r>
      <w:r w:rsidR="00D110F3" w:rsidRPr="005936C1">
        <w:rPr>
          <w:rFonts w:ascii="Gadugi" w:hAnsi="Gadugi"/>
          <w:sz w:val="20"/>
          <w:szCs w:val="23"/>
          <w:lang w:val="es-EC"/>
        </w:rPr>
        <w:t xml:space="preserve">los factores que afectan (positiva y negativamente) </w:t>
      </w:r>
      <w:r w:rsidR="00C80DDA" w:rsidRPr="005936C1">
        <w:rPr>
          <w:rFonts w:ascii="Gadugi" w:hAnsi="Gadugi"/>
          <w:sz w:val="20"/>
          <w:szCs w:val="23"/>
          <w:lang w:val="es-EC"/>
        </w:rPr>
        <w:t>la efectiv</w:t>
      </w:r>
      <w:r w:rsidR="003861D0" w:rsidRPr="005936C1">
        <w:rPr>
          <w:rFonts w:ascii="Gadugi" w:hAnsi="Gadugi"/>
          <w:sz w:val="20"/>
          <w:szCs w:val="23"/>
          <w:lang w:val="es-EC"/>
        </w:rPr>
        <w:t xml:space="preserve">idad </w:t>
      </w:r>
      <w:r w:rsidR="00C80DDA" w:rsidRPr="005936C1">
        <w:rPr>
          <w:rFonts w:ascii="Gadugi" w:hAnsi="Gadugi"/>
          <w:sz w:val="20"/>
          <w:szCs w:val="23"/>
          <w:lang w:val="es-EC"/>
        </w:rPr>
        <w:t xml:space="preserve">de la estrategia en alcanzar los resultados planificados </w:t>
      </w:r>
      <w:r>
        <w:rPr>
          <w:rFonts w:ascii="Gadugi" w:hAnsi="Gadugi"/>
          <w:sz w:val="20"/>
          <w:szCs w:val="23"/>
          <w:lang w:val="es-EC"/>
        </w:rPr>
        <w:t>con</w:t>
      </w:r>
      <w:r w:rsidR="00C80DDA" w:rsidRPr="005936C1">
        <w:rPr>
          <w:rFonts w:ascii="Gadugi" w:hAnsi="Gadugi"/>
          <w:sz w:val="20"/>
          <w:szCs w:val="23"/>
          <w:lang w:val="es-EC"/>
        </w:rPr>
        <w:t xml:space="preserve"> </w:t>
      </w:r>
      <w:r w:rsidR="00293158" w:rsidRPr="005936C1">
        <w:rPr>
          <w:rFonts w:ascii="Gadugi" w:hAnsi="Gadugi"/>
          <w:sz w:val="20"/>
          <w:szCs w:val="23"/>
          <w:lang w:val="es-EC"/>
        </w:rPr>
        <w:t>r</w:t>
      </w:r>
      <w:r w:rsidR="00C80DDA" w:rsidRPr="005936C1">
        <w:rPr>
          <w:rFonts w:ascii="Gadugi" w:hAnsi="Gadugi"/>
          <w:sz w:val="20"/>
          <w:szCs w:val="23"/>
          <w:lang w:val="es-EC"/>
        </w:rPr>
        <w:t xml:space="preserve">elación a mejorar las condiciones del tránsito de las personas venezolanas, y las condiciones </w:t>
      </w:r>
      <w:r w:rsidR="00B84130" w:rsidRPr="005936C1">
        <w:rPr>
          <w:rFonts w:ascii="Gadugi" w:hAnsi="Gadugi"/>
          <w:sz w:val="20"/>
          <w:szCs w:val="23"/>
          <w:lang w:val="es-EC"/>
        </w:rPr>
        <w:t xml:space="preserve">de instalación de inicio en el Ecuador de las familias, especialmente de los niños, niñas y adolescentes </w:t>
      </w:r>
      <w:r w:rsidR="00C80DDA" w:rsidRPr="005936C1">
        <w:rPr>
          <w:rFonts w:ascii="Gadugi" w:hAnsi="Gadugi"/>
          <w:sz w:val="20"/>
          <w:szCs w:val="23"/>
          <w:lang w:val="es-EC"/>
        </w:rPr>
        <w:t>(efectividad).</w:t>
      </w:r>
    </w:p>
    <w:p w14:paraId="3BFE8D76" w14:textId="77777777" w:rsidR="00603728" w:rsidRPr="005936C1" w:rsidRDefault="00603728" w:rsidP="00E91B73">
      <w:pPr>
        <w:pStyle w:val="Default"/>
        <w:numPr>
          <w:ilvl w:val="0"/>
          <w:numId w:val="29"/>
        </w:numPr>
        <w:jc w:val="both"/>
        <w:rPr>
          <w:rFonts w:ascii="Gadugi" w:hAnsi="Gadugi"/>
          <w:sz w:val="20"/>
          <w:szCs w:val="23"/>
          <w:lang w:val="es-EC"/>
        </w:rPr>
      </w:pPr>
      <w:r w:rsidRPr="005936C1">
        <w:rPr>
          <w:rFonts w:ascii="Gadugi" w:hAnsi="Gadugi"/>
          <w:sz w:val="20"/>
          <w:szCs w:val="23"/>
          <w:lang w:val="es-EC"/>
        </w:rPr>
        <w:t xml:space="preserve">Determinar </w:t>
      </w:r>
      <w:r w:rsidR="00B84130" w:rsidRPr="005936C1">
        <w:rPr>
          <w:rFonts w:ascii="Gadugi" w:hAnsi="Gadugi"/>
          <w:sz w:val="20"/>
          <w:szCs w:val="23"/>
          <w:lang w:val="es-EC"/>
        </w:rPr>
        <w:t>si</w:t>
      </w:r>
      <w:r w:rsidRPr="005936C1">
        <w:rPr>
          <w:rFonts w:ascii="Gadugi" w:hAnsi="Gadugi"/>
          <w:sz w:val="20"/>
          <w:szCs w:val="23"/>
          <w:lang w:val="es-EC"/>
        </w:rPr>
        <w:t xml:space="preserve"> la estrategia de entrega de efectivo se complementa en el diseño, implementación y monitoreo con otras similares llevadas a cabos por otras agencias de cooperación como ACNUR, PMA, entre otras</w:t>
      </w:r>
      <w:r w:rsidR="00152E1D" w:rsidRPr="005936C1">
        <w:rPr>
          <w:rFonts w:ascii="Gadugi" w:hAnsi="Gadugi"/>
          <w:sz w:val="20"/>
          <w:szCs w:val="23"/>
          <w:lang w:val="es-EC"/>
        </w:rPr>
        <w:t xml:space="preserve"> (</w:t>
      </w:r>
      <w:r w:rsidR="00C80DDA" w:rsidRPr="005936C1">
        <w:rPr>
          <w:rFonts w:ascii="Gadugi" w:hAnsi="Gadugi"/>
          <w:sz w:val="20"/>
          <w:szCs w:val="23"/>
          <w:lang w:val="es-EC"/>
        </w:rPr>
        <w:t>eficiencia</w:t>
      </w:r>
      <w:r w:rsidR="00152E1D" w:rsidRPr="005936C1">
        <w:rPr>
          <w:rFonts w:ascii="Gadugi" w:hAnsi="Gadugi"/>
          <w:sz w:val="20"/>
          <w:szCs w:val="23"/>
          <w:lang w:val="es-EC"/>
        </w:rPr>
        <w:t>)</w:t>
      </w:r>
      <w:r w:rsidR="00293158" w:rsidRPr="005936C1">
        <w:rPr>
          <w:rFonts w:ascii="Gadugi" w:hAnsi="Gadugi"/>
          <w:sz w:val="20"/>
          <w:szCs w:val="23"/>
          <w:lang w:val="es-EC"/>
        </w:rPr>
        <w:t xml:space="preserve"> y las posibles acciones para mejorar la complementariedad</w:t>
      </w:r>
      <w:r w:rsidRPr="005936C1">
        <w:rPr>
          <w:rFonts w:ascii="Gadugi" w:hAnsi="Gadugi"/>
          <w:sz w:val="20"/>
          <w:szCs w:val="23"/>
          <w:lang w:val="es-EC"/>
        </w:rPr>
        <w:t>.</w:t>
      </w:r>
    </w:p>
    <w:p w14:paraId="2F85BC2A" w14:textId="522042EC" w:rsidR="00293158" w:rsidRPr="00752184" w:rsidRDefault="00293158" w:rsidP="00E91B73">
      <w:pPr>
        <w:pStyle w:val="Default"/>
        <w:numPr>
          <w:ilvl w:val="0"/>
          <w:numId w:val="29"/>
        </w:numPr>
        <w:jc w:val="both"/>
        <w:rPr>
          <w:rFonts w:ascii="Gadugi" w:hAnsi="Gadugi"/>
          <w:sz w:val="20"/>
          <w:szCs w:val="23"/>
          <w:lang w:val="es-EC"/>
        </w:rPr>
      </w:pPr>
      <w:r w:rsidRPr="00E600F1">
        <w:rPr>
          <w:rFonts w:ascii="Gadugi" w:hAnsi="Gadugi"/>
          <w:sz w:val="20"/>
          <w:szCs w:val="23"/>
          <w:lang w:val="es-EC"/>
        </w:rPr>
        <w:t>Estimar el impacto de la</w:t>
      </w:r>
      <w:r w:rsidR="00B84130" w:rsidRPr="00E600F1">
        <w:rPr>
          <w:rFonts w:ascii="Gadugi" w:hAnsi="Gadugi"/>
          <w:sz w:val="20"/>
          <w:szCs w:val="23"/>
          <w:lang w:val="es-EC"/>
        </w:rPr>
        <w:t xml:space="preserve"> modalidad </w:t>
      </w:r>
      <w:r w:rsidRPr="00E600F1">
        <w:rPr>
          <w:rFonts w:ascii="Gadugi" w:hAnsi="Gadugi"/>
          <w:sz w:val="20"/>
          <w:szCs w:val="23"/>
          <w:lang w:val="es-EC"/>
        </w:rPr>
        <w:t xml:space="preserve">de transferencia de efectivo no </w:t>
      </w:r>
      <w:r w:rsidR="00817988" w:rsidRPr="00E600F1">
        <w:rPr>
          <w:rFonts w:ascii="Gadugi" w:hAnsi="Gadugi"/>
          <w:sz w:val="20"/>
          <w:szCs w:val="23"/>
          <w:lang w:val="es-EC"/>
        </w:rPr>
        <w:t>condicionada</w:t>
      </w:r>
      <w:r w:rsidR="00B84130" w:rsidRPr="00E600F1">
        <w:rPr>
          <w:rFonts w:ascii="Gadugi" w:hAnsi="Gadugi"/>
          <w:sz w:val="20"/>
          <w:szCs w:val="23"/>
          <w:lang w:val="es-EC"/>
        </w:rPr>
        <w:t xml:space="preserve"> de instalación</w:t>
      </w:r>
      <w:r w:rsidR="00817988" w:rsidRPr="00E600F1">
        <w:rPr>
          <w:rFonts w:ascii="Gadugi" w:hAnsi="Gadugi"/>
          <w:sz w:val="20"/>
          <w:szCs w:val="23"/>
          <w:lang w:val="es-EC"/>
        </w:rPr>
        <w:t xml:space="preserve"> en l</w:t>
      </w:r>
      <w:r w:rsidR="00B84130" w:rsidRPr="00E600F1">
        <w:rPr>
          <w:rFonts w:ascii="Gadugi" w:hAnsi="Gadugi"/>
          <w:sz w:val="20"/>
          <w:szCs w:val="23"/>
          <w:lang w:val="es-EC"/>
        </w:rPr>
        <w:t>as condiciones de vida de las familias beneficiarias, especialmente en los niños, niñas y adolescentes</w:t>
      </w:r>
      <w:r w:rsidR="00817988" w:rsidRPr="00E600F1">
        <w:rPr>
          <w:rFonts w:ascii="Gadugi" w:hAnsi="Gadugi"/>
          <w:sz w:val="20"/>
          <w:szCs w:val="23"/>
          <w:lang w:val="es-EC"/>
        </w:rPr>
        <w:t xml:space="preserve"> (impacto)</w:t>
      </w:r>
      <w:r w:rsidR="00625BAE">
        <w:rPr>
          <w:rStyle w:val="FootnoteReference"/>
          <w:rFonts w:ascii="Gadugi" w:hAnsi="Gadugi"/>
          <w:sz w:val="20"/>
          <w:szCs w:val="23"/>
          <w:lang w:val="es-EC"/>
        </w:rPr>
        <w:footnoteReference w:id="11"/>
      </w:r>
      <w:r w:rsidR="00817988" w:rsidRPr="00E600F1">
        <w:rPr>
          <w:rFonts w:ascii="Gadugi" w:hAnsi="Gadugi"/>
          <w:sz w:val="20"/>
          <w:szCs w:val="23"/>
          <w:lang w:val="es-EC"/>
        </w:rPr>
        <w:t>.</w:t>
      </w:r>
    </w:p>
    <w:p w14:paraId="389057FF" w14:textId="367F3D1B" w:rsidR="00660307" w:rsidRPr="00752184" w:rsidRDefault="004F61D0" w:rsidP="00E91B73">
      <w:pPr>
        <w:pStyle w:val="Default"/>
        <w:numPr>
          <w:ilvl w:val="0"/>
          <w:numId w:val="29"/>
        </w:numPr>
        <w:jc w:val="both"/>
        <w:rPr>
          <w:rFonts w:ascii="Gadugi" w:hAnsi="Gadugi"/>
          <w:sz w:val="20"/>
          <w:szCs w:val="23"/>
          <w:lang w:val="es-EC"/>
        </w:rPr>
      </w:pPr>
      <w:r w:rsidRPr="00752184">
        <w:rPr>
          <w:rFonts w:ascii="Gadugi" w:hAnsi="Gadugi"/>
          <w:sz w:val="20"/>
          <w:szCs w:val="23"/>
          <w:lang w:val="es-EC"/>
        </w:rPr>
        <w:t>Determinar</w:t>
      </w:r>
      <w:r w:rsidR="00DD7D54" w:rsidRPr="00752184">
        <w:rPr>
          <w:rFonts w:ascii="Gadugi" w:hAnsi="Gadugi"/>
          <w:sz w:val="20"/>
          <w:szCs w:val="23"/>
          <w:lang w:val="es-EC"/>
        </w:rPr>
        <w:t xml:space="preserve"> la valoración/satisfacción</w:t>
      </w:r>
      <w:r w:rsidR="00660307" w:rsidRPr="00752184">
        <w:rPr>
          <w:rFonts w:ascii="Gadugi" w:hAnsi="Gadugi"/>
          <w:sz w:val="20"/>
          <w:szCs w:val="23"/>
          <w:lang w:val="es-EC"/>
        </w:rPr>
        <w:t xml:space="preserve"> de las familias beneficiarias con la</w:t>
      </w:r>
      <w:r w:rsidR="00A02177">
        <w:rPr>
          <w:rFonts w:ascii="Gadugi" w:hAnsi="Gadugi"/>
          <w:sz w:val="20"/>
          <w:szCs w:val="23"/>
          <w:lang w:val="es-EC"/>
        </w:rPr>
        <w:t>s dos</w:t>
      </w:r>
      <w:r w:rsidR="00660307" w:rsidRPr="00752184">
        <w:rPr>
          <w:rFonts w:ascii="Gadugi" w:hAnsi="Gadugi"/>
          <w:sz w:val="20"/>
          <w:szCs w:val="23"/>
          <w:lang w:val="es-EC"/>
        </w:rPr>
        <w:t xml:space="preserve"> modalidad</w:t>
      </w:r>
      <w:r w:rsidR="00A02177">
        <w:rPr>
          <w:rFonts w:ascii="Gadugi" w:hAnsi="Gadugi"/>
          <w:sz w:val="20"/>
          <w:szCs w:val="23"/>
          <w:lang w:val="es-EC"/>
        </w:rPr>
        <w:t>es</w:t>
      </w:r>
      <w:r w:rsidR="00660307" w:rsidRPr="00752184">
        <w:rPr>
          <w:rFonts w:ascii="Gadugi" w:hAnsi="Gadugi"/>
          <w:sz w:val="20"/>
          <w:szCs w:val="23"/>
          <w:lang w:val="es-EC"/>
        </w:rPr>
        <w:t xml:space="preserve"> de transferencia de efectivo no condicionada</w:t>
      </w:r>
    </w:p>
    <w:p w14:paraId="148CA915" w14:textId="77777777" w:rsidR="00817988" w:rsidRPr="005936C1" w:rsidRDefault="00817988" w:rsidP="00E91B73">
      <w:pPr>
        <w:pStyle w:val="Default"/>
        <w:numPr>
          <w:ilvl w:val="0"/>
          <w:numId w:val="29"/>
        </w:numPr>
        <w:jc w:val="both"/>
        <w:rPr>
          <w:rFonts w:ascii="Gadugi" w:hAnsi="Gadugi"/>
          <w:sz w:val="20"/>
          <w:szCs w:val="23"/>
          <w:lang w:val="es-EC"/>
        </w:rPr>
      </w:pPr>
      <w:r w:rsidRPr="005936C1">
        <w:rPr>
          <w:rFonts w:ascii="Gadugi" w:hAnsi="Gadugi"/>
          <w:sz w:val="20"/>
          <w:szCs w:val="23"/>
          <w:lang w:val="es-EC"/>
        </w:rPr>
        <w:t xml:space="preserve">Determinar las condiciones necesarias para la sostenibilidad del programa dentro de la normativa e institucionalidad pública (sostenibilidad). </w:t>
      </w:r>
    </w:p>
    <w:p w14:paraId="733F3D21" w14:textId="286A05CA" w:rsidR="00603728" w:rsidRPr="005936C1" w:rsidRDefault="00660307" w:rsidP="00E91B73">
      <w:pPr>
        <w:pStyle w:val="Default"/>
        <w:numPr>
          <w:ilvl w:val="0"/>
          <w:numId w:val="29"/>
        </w:numPr>
        <w:jc w:val="both"/>
        <w:rPr>
          <w:rFonts w:ascii="Gadugi" w:hAnsi="Gadugi"/>
          <w:sz w:val="20"/>
          <w:szCs w:val="23"/>
          <w:lang w:val="es-EC"/>
        </w:rPr>
      </w:pPr>
      <w:r w:rsidRPr="005936C1">
        <w:rPr>
          <w:rFonts w:ascii="Gadugi" w:hAnsi="Gadugi"/>
          <w:sz w:val="20"/>
          <w:szCs w:val="23"/>
          <w:lang w:val="es-EC"/>
        </w:rPr>
        <w:t xml:space="preserve">Determinar </w:t>
      </w:r>
      <w:r w:rsidR="00C80DDA" w:rsidRPr="005936C1">
        <w:rPr>
          <w:rFonts w:ascii="Gadugi" w:hAnsi="Gadugi"/>
          <w:sz w:val="20"/>
          <w:szCs w:val="23"/>
          <w:lang w:val="es-EC"/>
        </w:rPr>
        <w:t>el grado de inclusión de los enfoques de derechos</w:t>
      </w:r>
      <w:r w:rsidR="003861D0" w:rsidRPr="005936C1">
        <w:rPr>
          <w:rFonts w:ascii="Gadugi" w:hAnsi="Gadugi"/>
          <w:sz w:val="20"/>
          <w:szCs w:val="23"/>
          <w:lang w:val="es-EC"/>
        </w:rPr>
        <w:t>,</w:t>
      </w:r>
      <w:r w:rsidR="00C80DDA" w:rsidRPr="005936C1">
        <w:rPr>
          <w:rFonts w:ascii="Gadugi" w:hAnsi="Gadugi"/>
          <w:sz w:val="20"/>
          <w:szCs w:val="23"/>
          <w:lang w:val="es-EC"/>
        </w:rPr>
        <w:t xml:space="preserve"> género </w:t>
      </w:r>
      <w:r w:rsidR="003861D0" w:rsidRPr="005936C1">
        <w:rPr>
          <w:rFonts w:ascii="Gadugi" w:hAnsi="Gadugi"/>
          <w:sz w:val="20"/>
          <w:szCs w:val="23"/>
          <w:lang w:val="es-EC"/>
        </w:rPr>
        <w:t xml:space="preserve">y equidad </w:t>
      </w:r>
      <w:r w:rsidR="00C80DDA" w:rsidRPr="005936C1">
        <w:rPr>
          <w:rFonts w:ascii="Gadugi" w:hAnsi="Gadugi"/>
          <w:sz w:val="20"/>
          <w:szCs w:val="23"/>
          <w:lang w:val="es-EC"/>
        </w:rPr>
        <w:t>en la estrategia.</w:t>
      </w:r>
    </w:p>
    <w:p w14:paraId="5C190529" w14:textId="56EC42A1" w:rsidR="00BB6AFC" w:rsidRPr="005936C1" w:rsidRDefault="00BB6AFC" w:rsidP="00E91B73">
      <w:pPr>
        <w:pStyle w:val="Default"/>
        <w:numPr>
          <w:ilvl w:val="0"/>
          <w:numId w:val="29"/>
        </w:numPr>
        <w:jc w:val="both"/>
        <w:rPr>
          <w:rFonts w:ascii="Gadugi" w:hAnsi="Gadugi"/>
          <w:sz w:val="20"/>
          <w:szCs w:val="23"/>
          <w:lang w:val="es-EC"/>
        </w:rPr>
      </w:pPr>
      <w:r w:rsidRPr="005936C1">
        <w:rPr>
          <w:rFonts w:ascii="Gadugi" w:hAnsi="Gadugi"/>
          <w:sz w:val="20"/>
          <w:szCs w:val="23"/>
          <w:lang w:val="es-EC"/>
        </w:rPr>
        <w:t>Delinear estrategias para mejorar el seguimiento que se realiza a los receptores de la transferencia en efectivo no condicionada para el tránsito. E</w:t>
      </w:r>
      <w:r w:rsidR="00BA113F" w:rsidRPr="005936C1">
        <w:rPr>
          <w:rFonts w:ascii="Gadugi" w:hAnsi="Gadugi"/>
          <w:sz w:val="20"/>
          <w:szCs w:val="23"/>
          <w:lang w:val="es-EC"/>
        </w:rPr>
        <w:t>sto se deberá</w:t>
      </w:r>
      <w:r w:rsidRPr="005936C1">
        <w:rPr>
          <w:rFonts w:ascii="Gadugi" w:hAnsi="Gadugi"/>
          <w:sz w:val="20"/>
          <w:szCs w:val="23"/>
          <w:lang w:val="es-EC"/>
        </w:rPr>
        <w:t xml:space="preserve"> realizar mediante un proceso de innovación abierto.</w:t>
      </w:r>
    </w:p>
    <w:p w14:paraId="46E7DE92" w14:textId="77777777" w:rsidR="00603728" w:rsidRPr="00603728" w:rsidRDefault="00603728" w:rsidP="00E91B73">
      <w:pPr>
        <w:pStyle w:val="Default"/>
        <w:jc w:val="both"/>
        <w:rPr>
          <w:sz w:val="23"/>
          <w:szCs w:val="23"/>
          <w:lang w:val="es-EC"/>
        </w:rPr>
      </w:pPr>
    </w:p>
    <w:p w14:paraId="4852575D" w14:textId="77777777" w:rsidR="00432B49" w:rsidRPr="002903D1" w:rsidRDefault="00817988" w:rsidP="00E91B73">
      <w:pPr>
        <w:pStyle w:val="Default"/>
        <w:jc w:val="both"/>
        <w:rPr>
          <w:rFonts w:ascii="Gadugi" w:hAnsi="Gadugi"/>
          <w:sz w:val="20"/>
          <w:szCs w:val="23"/>
          <w:lang w:val="es-EC"/>
        </w:rPr>
      </w:pPr>
      <w:r w:rsidRPr="002903D1">
        <w:rPr>
          <w:rFonts w:ascii="Gadugi" w:hAnsi="Gadugi"/>
          <w:sz w:val="20"/>
          <w:szCs w:val="23"/>
          <w:lang w:val="es-EC"/>
        </w:rPr>
        <w:t>Adicionalmente se espera que la evaluación identifique buenas prácticas, innovaciones y lecciones aprendidas que permitan mejorar el programa a futuro y brinde elementos a otros países que tenga planes de implementar estrategias similares.</w:t>
      </w:r>
    </w:p>
    <w:p w14:paraId="19EE59D6" w14:textId="77777777" w:rsidR="00817988" w:rsidRPr="002903D1" w:rsidRDefault="00817988" w:rsidP="00E91B73">
      <w:pPr>
        <w:pStyle w:val="Default"/>
        <w:jc w:val="both"/>
        <w:rPr>
          <w:rFonts w:ascii="Gadugi" w:hAnsi="Gadugi"/>
          <w:sz w:val="20"/>
          <w:szCs w:val="23"/>
          <w:lang w:val="es-EC"/>
        </w:rPr>
      </w:pPr>
    </w:p>
    <w:p w14:paraId="2B651587" w14:textId="7D7319CB" w:rsidR="009F3DD6" w:rsidRDefault="00817988" w:rsidP="002903D1">
      <w:pPr>
        <w:pStyle w:val="Default"/>
        <w:jc w:val="both"/>
        <w:rPr>
          <w:rFonts w:ascii="Gadugi" w:hAnsi="Gadugi"/>
          <w:sz w:val="20"/>
          <w:szCs w:val="23"/>
          <w:lang w:val="es-EC"/>
        </w:rPr>
      </w:pPr>
      <w:r w:rsidRPr="002903D1">
        <w:rPr>
          <w:rFonts w:ascii="Gadugi" w:hAnsi="Gadugi"/>
          <w:sz w:val="20"/>
          <w:szCs w:val="23"/>
          <w:lang w:val="es-EC"/>
        </w:rPr>
        <w:t xml:space="preserve">Los resultados de la evaluación serán compartidos con </w:t>
      </w:r>
      <w:r w:rsidR="00BA113F" w:rsidRPr="002903D1">
        <w:rPr>
          <w:rFonts w:ascii="Gadugi" w:hAnsi="Gadugi"/>
          <w:sz w:val="20"/>
          <w:szCs w:val="23"/>
          <w:lang w:val="es-EC"/>
        </w:rPr>
        <w:t xml:space="preserve">UNICEF Ecuador, la oficina de UNICEF para América Latina y el Caribe, </w:t>
      </w:r>
      <w:r w:rsidRPr="002903D1">
        <w:rPr>
          <w:rFonts w:ascii="Gadugi" w:hAnsi="Gadugi"/>
          <w:sz w:val="20"/>
          <w:szCs w:val="23"/>
          <w:lang w:val="es-EC"/>
        </w:rPr>
        <w:t xml:space="preserve">el socio implementador, las Agencias de Naciones Unidas en el Ecuador con iniciativas similares, y las oficinas de UNICEF en la región. </w:t>
      </w:r>
    </w:p>
    <w:p w14:paraId="43B16EBE" w14:textId="77777777" w:rsidR="002903D1" w:rsidRPr="00D236E2" w:rsidRDefault="002903D1" w:rsidP="002903D1">
      <w:pPr>
        <w:pStyle w:val="Default"/>
        <w:jc w:val="both"/>
        <w:rPr>
          <w:rFonts w:ascii="Gadugi" w:hAnsi="Gadugi"/>
          <w:sz w:val="20"/>
          <w:szCs w:val="20"/>
          <w:lang w:val="es-EC"/>
        </w:rPr>
      </w:pPr>
    </w:p>
    <w:p w14:paraId="5FF7B030" w14:textId="77777777" w:rsidR="009F3DD6" w:rsidRPr="000F455C" w:rsidRDefault="009F3DD6" w:rsidP="009F3DD6">
      <w:pPr>
        <w:pStyle w:val="ListParagraph"/>
        <w:numPr>
          <w:ilvl w:val="0"/>
          <w:numId w:val="19"/>
        </w:numPr>
        <w:shd w:val="clear" w:color="auto" w:fill="B4C6E7" w:themeFill="accent1" w:themeFillTint="66"/>
        <w:rPr>
          <w:rFonts w:ascii="Gadugi" w:hAnsi="Gadugi"/>
          <w:b/>
          <w:sz w:val="20"/>
          <w:szCs w:val="20"/>
          <w:lang w:val="es-CO"/>
        </w:rPr>
      </w:pPr>
      <w:bookmarkStart w:id="4" w:name="_Hlk798352"/>
      <w:r w:rsidRPr="000F455C">
        <w:rPr>
          <w:rFonts w:ascii="Gadugi" w:hAnsi="Gadugi"/>
          <w:b/>
          <w:sz w:val="20"/>
          <w:szCs w:val="20"/>
          <w:lang w:val="es-CO"/>
        </w:rPr>
        <w:t>ALCANCE DE LA EVALUACIÓN</w:t>
      </w:r>
    </w:p>
    <w:bookmarkEnd w:id="4"/>
    <w:p w14:paraId="6453EB6B" w14:textId="77777777" w:rsidR="002903D1" w:rsidRDefault="002903D1" w:rsidP="00E91B73">
      <w:pPr>
        <w:jc w:val="both"/>
        <w:rPr>
          <w:rFonts w:ascii="Gadugi" w:hAnsi="Gadugi"/>
          <w:sz w:val="20"/>
          <w:szCs w:val="20"/>
          <w:lang w:val="es-CO"/>
        </w:rPr>
      </w:pPr>
    </w:p>
    <w:p w14:paraId="3C2EFA9A" w14:textId="6A580B76" w:rsidR="007072F7" w:rsidRDefault="009D5F16" w:rsidP="00E91B73">
      <w:pPr>
        <w:jc w:val="both"/>
        <w:rPr>
          <w:rFonts w:ascii="Gadugi" w:hAnsi="Gadugi"/>
          <w:sz w:val="20"/>
          <w:szCs w:val="20"/>
          <w:lang w:val="es-CO"/>
        </w:rPr>
      </w:pPr>
      <w:r>
        <w:rPr>
          <w:rFonts w:ascii="Gadugi" w:hAnsi="Gadugi"/>
          <w:sz w:val="20"/>
          <w:szCs w:val="20"/>
          <w:lang w:val="es-CO"/>
        </w:rPr>
        <w:t>La evaluación cubrirá la estrategia de entrega de efectivo no condicionado en sus dos modalidades: e</w:t>
      </w:r>
      <w:r w:rsidR="002D1286">
        <w:rPr>
          <w:rFonts w:ascii="Gadugi" w:hAnsi="Gadugi"/>
          <w:sz w:val="20"/>
          <w:szCs w:val="20"/>
          <w:lang w:val="es-CO"/>
        </w:rPr>
        <w:t xml:space="preserve">n tránsito y para instalación. </w:t>
      </w:r>
      <w:r>
        <w:rPr>
          <w:rFonts w:ascii="Gadugi" w:hAnsi="Gadugi"/>
          <w:sz w:val="20"/>
          <w:szCs w:val="20"/>
          <w:lang w:val="es-CO"/>
        </w:rPr>
        <w:t xml:space="preserve">El periodo de tiempo que cubrirá esta evaluación es 2018 (desde el nacimiento de ambas estrategias) hasta </w:t>
      </w:r>
      <w:r w:rsidR="00BA113F">
        <w:rPr>
          <w:rFonts w:ascii="Gadugi" w:hAnsi="Gadugi"/>
          <w:sz w:val="20"/>
          <w:szCs w:val="20"/>
          <w:lang w:val="es-CO"/>
        </w:rPr>
        <w:t>julio</w:t>
      </w:r>
      <w:r>
        <w:rPr>
          <w:rFonts w:ascii="Gadugi" w:hAnsi="Gadugi"/>
          <w:sz w:val="20"/>
          <w:szCs w:val="20"/>
          <w:lang w:val="es-CO"/>
        </w:rPr>
        <w:t xml:space="preserve"> 31 de 2019.</w:t>
      </w:r>
    </w:p>
    <w:p w14:paraId="7150C5A0" w14:textId="77777777" w:rsidR="009D5F16" w:rsidRDefault="009D5F16" w:rsidP="00E91B73">
      <w:pPr>
        <w:jc w:val="both"/>
        <w:rPr>
          <w:rFonts w:ascii="Gadugi" w:hAnsi="Gadugi"/>
          <w:sz w:val="20"/>
          <w:szCs w:val="20"/>
          <w:lang w:val="es-CO"/>
        </w:rPr>
      </w:pPr>
    </w:p>
    <w:p w14:paraId="42BA899B" w14:textId="05C8E081" w:rsidR="003861D0" w:rsidRDefault="009D5F16" w:rsidP="00E91B73">
      <w:pPr>
        <w:jc w:val="both"/>
        <w:rPr>
          <w:rFonts w:ascii="Gadugi" w:hAnsi="Gadugi"/>
          <w:sz w:val="20"/>
          <w:szCs w:val="20"/>
          <w:lang w:val="es-CO"/>
        </w:rPr>
      </w:pPr>
      <w:r>
        <w:rPr>
          <w:rFonts w:ascii="Gadugi" w:hAnsi="Gadugi"/>
          <w:sz w:val="20"/>
          <w:szCs w:val="20"/>
          <w:lang w:val="es-CO"/>
        </w:rPr>
        <w:t xml:space="preserve">Geográficamente, para la modalidad de entrega del CBI tránsito, se considerará Tulcán (Carchi) y San Miguel (Sucumbíos). Sin embargo, dado que la mayoría de </w:t>
      </w:r>
      <w:r w:rsidR="002D1286">
        <w:rPr>
          <w:rFonts w:ascii="Gadugi" w:hAnsi="Gadugi"/>
          <w:sz w:val="20"/>
          <w:szCs w:val="20"/>
          <w:lang w:val="es-CO"/>
        </w:rPr>
        <w:t>las personas</w:t>
      </w:r>
      <w:r>
        <w:rPr>
          <w:rFonts w:ascii="Gadugi" w:hAnsi="Gadugi"/>
          <w:sz w:val="20"/>
          <w:szCs w:val="20"/>
          <w:lang w:val="es-CO"/>
        </w:rPr>
        <w:t xml:space="preserve"> que están en tránsito </w:t>
      </w:r>
      <w:r w:rsidR="003861D0">
        <w:rPr>
          <w:rFonts w:ascii="Gadugi" w:hAnsi="Gadugi"/>
          <w:sz w:val="20"/>
          <w:szCs w:val="20"/>
          <w:lang w:val="es-CO"/>
        </w:rPr>
        <w:t>se dirigen al Perú, se deberá incluir también la ciudad de Lima</w:t>
      </w:r>
      <w:r w:rsidR="00BA113F">
        <w:rPr>
          <w:rFonts w:ascii="Gadugi" w:hAnsi="Gadugi"/>
          <w:sz w:val="20"/>
          <w:szCs w:val="20"/>
          <w:lang w:val="es-CO"/>
        </w:rPr>
        <w:t xml:space="preserve"> para lo concerniente a recopilación de información de los participantes del CBI de tránsito</w:t>
      </w:r>
      <w:r w:rsidR="003861D0">
        <w:rPr>
          <w:rFonts w:ascii="Gadugi" w:hAnsi="Gadugi"/>
          <w:sz w:val="20"/>
          <w:szCs w:val="20"/>
          <w:lang w:val="es-CO"/>
        </w:rPr>
        <w:t>. UNICEF Ecuador ha realizado seguimiento de algunos casos que hasta ese momento estaban en Lima lo que serviría de base para encontrar inform</w:t>
      </w:r>
      <w:r w:rsidR="00845951">
        <w:rPr>
          <w:rFonts w:ascii="Gadugi" w:hAnsi="Gadugi"/>
          <w:sz w:val="20"/>
          <w:szCs w:val="20"/>
          <w:lang w:val="es-CO"/>
        </w:rPr>
        <w:t>antes</w:t>
      </w:r>
      <w:r w:rsidR="003861D0">
        <w:rPr>
          <w:rFonts w:ascii="Gadugi" w:hAnsi="Gadugi"/>
          <w:sz w:val="20"/>
          <w:szCs w:val="20"/>
          <w:lang w:val="es-CO"/>
        </w:rPr>
        <w:t xml:space="preserve"> en esa ciudad.  </w:t>
      </w:r>
    </w:p>
    <w:p w14:paraId="093DCA2A" w14:textId="77777777" w:rsidR="003861D0" w:rsidRDefault="003861D0" w:rsidP="00E91B73">
      <w:pPr>
        <w:jc w:val="both"/>
        <w:rPr>
          <w:rFonts w:ascii="Gadugi" w:hAnsi="Gadugi"/>
          <w:sz w:val="20"/>
          <w:szCs w:val="20"/>
          <w:lang w:val="es-CO"/>
        </w:rPr>
      </w:pPr>
    </w:p>
    <w:p w14:paraId="22817258" w14:textId="3F4C773F" w:rsidR="009D5F16" w:rsidRDefault="003861D0" w:rsidP="00E91B73">
      <w:pPr>
        <w:jc w:val="both"/>
        <w:rPr>
          <w:rFonts w:ascii="Gadugi" w:hAnsi="Gadugi"/>
          <w:sz w:val="20"/>
          <w:szCs w:val="20"/>
          <w:lang w:val="es-CO"/>
        </w:rPr>
      </w:pPr>
      <w:r>
        <w:rPr>
          <w:rFonts w:ascii="Gadugi" w:hAnsi="Gadugi"/>
          <w:sz w:val="20"/>
          <w:szCs w:val="20"/>
          <w:lang w:val="es-CO"/>
        </w:rPr>
        <w:t>Existe otro número de beneficiarios del CBI tránsito que están localizados dentro del Ecuador en ciudades como Quito, Guaya</w:t>
      </w:r>
      <w:r w:rsidR="00BA113F">
        <w:rPr>
          <w:rFonts w:ascii="Gadugi" w:hAnsi="Gadugi"/>
          <w:sz w:val="20"/>
          <w:szCs w:val="20"/>
          <w:lang w:val="es-CO"/>
        </w:rPr>
        <w:t xml:space="preserve">quil, Cuenca, Manta, ciudades en donde se espera </w:t>
      </w:r>
      <w:r w:rsidR="00BC0999">
        <w:rPr>
          <w:rFonts w:ascii="Gadugi" w:hAnsi="Gadugi"/>
          <w:sz w:val="20"/>
          <w:szCs w:val="20"/>
          <w:lang w:val="es-CO"/>
        </w:rPr>
        <w:t xml:space="preserve">que </w:t>
      </w:r>
      <w:r w:rsidR="00BA113F">
        <w:rPr>
          <w:rFonts w:ascii="Gadugi" w:hAnsi="Gadugi"/>
          <w:sz w:val="20"/>
          <w:szCs w:val="20"/>
          <w:lang w:val="es-CO"/>
        </w:rPr>
        <w:t>los evaluadores recopilen información de los participantes del programa</w:t>
      </w:r>
      <w:r>
        <w:rPr>
          <w:rFonts w:ascii="Gadugi" w:hAnsi="Gadugi"/>
          <w:sz w:val="20"/>
          <w:szCs w:val="20"/>
          <w:lang w:val="es-CO"/>
        </w:rPr>
        <w:t>.</w:t>
      </w:r>
    </w:p>
    <w:p w14:paraId="5B0C5F93" w14:textId="77777777" w:rsidR="003861D0" w:rsidRDefault="003861D0" w:rsidP="00E91B73">
      <w:pPr>
        <w:jc w:val="both"/>
        <w:rPr>
          <w:rFonts w:ascii="Gadugi" w:hAnsi="Gadugi"/>
          <w:sz w:val="20"/>
          <w:szCs w:val="20"/>
          <w:lang w:val="es-CO"/>
        </w:rPr>
      </w:pPr>
    </w:p>
    <w:p w14:paraId="04BB80CB" w14:textId="77777777" w:rsidR="003861D0" w:rsidRDefault="003861D0" w:rsidP="00E91B73">
      <w:pPr>
        <w:jc w:val="both"/>
        <w:rPr>
          <w:rFonts w:ascii="Gadugi" w:hAnsi="Gadugi"/>
          <w:sz w:val="20"/>
          <w:szCs w:val="20"/>
          <w:lang w:val="es-CO"/>
        </w:rPr>
      </w:pPr>
      <w:r>
        <w:rPr>
          <w:rFonts w:ascii="Gadugi" w:hAnsi="Gadugi"/>
          <w:sz w:val="20"/>
          <w:szCs w:val="20"/>
          <w:lang w:val="es-CO"/>
        </w:rPr>
        <w:t xml:space="preserve">Por el lado del CBI de instalación, las ciudades donde se encuentran la mayoría de los beneficiarios son Quito, Guayaquil y Cuenca, por lo que se esperaría la evaluación incluya estos territorios para esta modalidad del CBI. </w:t>
      </w:r>
    </w:p>
    <w:p w14:paraId="28489EED" w14:textId="77777777" w:rsidR="003861D0" w:rsidRDefault="003861D0" w:rsidP="00E91B73">
      <w:pPr>
        <w:jc w:val="both"/>
        <w:rPr>
          <w:rFonts w:ascii="Gadugi" w:hAnsi="Gadugi"/>
          <w:sz w:val="20"/>
          <w:szCs w:val="20"/>
          <w:lang w:val="es-CO"/>
        </w:rPr>
      </w:pPr>
    </w:p>
    <w:p w14:paraId="05059FE6" w14:textId="77777777" w:rsidR="003861D0" w:rsidRDefault="003861D0" w:rsidP="00E91B73">
      <w:pPr>
        <w:jc w:val="both"/>
        <w:rPr>
          <w:rFonts w:ascii="Gadugi" w:hAnsi="Gadugi"/>
          <w:sz w:val="20"/>
          <w:szCs w:val="20"/>
          <w:lang w:val="es-CO"/>
        </w:rPr>
      </w:pPr>
      <w:r>
        <w:rPr>
          <w:rFonts w:ascii="Gadugi" w:hAnsi="Gadugi"/>
          <w:sz w:val="20"/>
          <w:szCs w:val="20"/>
          <w:lang w:val="es-CO"/>
        </w:rPr>
        <w:t>El alcance definitivo de la evaluación será determinado junto con el equipo evaluador y la oficina de país durante la fase inicial de la evaluación.  Esto permitirá incorporar los hallazgos de las discusiones iniciales y análisis de la información con la que ya cuenta la estrategia.</w:t>
      </w:r>
    </w:p>
    <w:p w14:paraId="43D3FE11" w14:textId="77777777" w:rsidR="00BA113F" w:rsidRDefault="00BA113F" w:rsidP="00E91B73">
      <w:pPr>
        <w:jc w:val="both"/>
        <w:rPr>
          <w:rFonts w:ascii="Gadugi" w:hAnsi="Gadugi"/>
          <w:sz w:val="20"/>
          <w:szCs w:val="20"/>
          <w:lang w:val="es-CO"/>
        </w:rPr>
      </w:pPr>
    </w:p>
    <w:p w14:paraId="0DAA2D27" w14:textId="77777777" w:rsidR="004B0B9F" w:rsidRPr="00D236E2" w:rsidRDefault="004B0B9F" w:rsidP="00BC2AB5">
      <w:pPr>
        <w:rPr>
          <w:rFonts w:ascii="Gadugi" w:hAnsi="Gadugi"/>
          <w:sz w:val="20"/>
          <w:szCs w:val="20"/>
          <w:lang w:val="es-EC"/>
        </w:rPr>
      </w:pPr>
    </w:p>
    <w:p w14:paraId="5492E458" w14:textId="77777777" w:rsidR="00016470" w:rsidRPr="000F455C" w:rsidRDefault="00EF0287" w:rsidP="00EF0287">
      <w:pPr>
        <w:pStyle w:val="ListParagraph"/>
        <w:numPr>
          <w:ilvl w:val="0"/>
          <w:numId w:val="19"/>
        </w:numPr>
        <w:shd w:val="clear" w:color="auto" w:fill="B4C6E7" w:themeFill="accent1" w:themeFillTint="66"/>
        <w:rPr>
          <w:rFonts w:ascii="Gadugi" w:hAnsi="Gadugi"/>
          <w:b/>
          <w:sz w:val="20"/>
          <w:szCs w:val="20"/>
          <w:lang w:val="es-CO"/>
        </w:rPr>
      </w:pPr>
      <w:bookmarkStart w:id="5" w:name="_Hlk798909"/>
      <w:r w:rsidRPr="000F455C">
        <w:rPr>
          <w:rFonts w:ascii="Gadugi" w:hAnsi="Gadugi"/>
          <w:b/>
          <w:sz w:val="20"/>
          <w:szCs w:val="20"/>
          <w:lang w:val="es-CO"/>
        </w:rPr>
        <w:t>MARCO DE LA EVALUACIÓN</w:t>
      </w:r>
    </w:p>
    <w:p w14:paraId="224EE022" w14:textId="77777777" w:rsidR="00016470" w:rsidRPr="000F455C" w:rsidRDefault="00016470" w:rsidP="00BC2AB5">
      <w:pPr>
        <w:rPr>
          <w:rFonts w:ascii="Gadugi" w:hAnsi="Gadugi"/>
          <w:sz w:val="20"/>
          <w:szCs w:val="20"/>
          <w:lang w:val="es-CO"/>
        </w:rPr>
      </w:pPr>
    </w:p>
    <w:bookmarkEnd w:id="5"/>
    <w:p w14:paraId="46F93BDD" w14:textId="77777777" w:rsidR="001D0DC5" w:rsidRDefault="006D06F1" w:rsidP="00EF0287">
      <w:pPr>
        <w:jc w:val="both"/>
        <w:rPr>
          <w:rFonts w:ascii="Gadugi" w:hAnsi="Gadugi"/>
          <w:sz w:val="20"/>
          <w:szCs w:val="20"/>
          <w:lang w:val="es-CO"/>
        </w:rPr>
      </w:pPr>
      <w:r>
        <w:rPr>
          <w:rFonts w:ascii="Gadugi" w:hAnsi="Gadugi"/>
          <w:sz w:val="20"/>
          <w:szCs w:val="20"/>
          <w:lang w:val="es-CO"/>
        </w:rPr>
        <w:t xml:space="preserve">Esta evaluación seguirá los criterios de evaluación </w:t>
      </w:r>
      <w:r w:rsidR="001D0DC5">
        <w:rPr>
          <w:rFonts w:ascii="Gadugi" w:hAnsi="Gadugi"/>
          <w:sz w:val="20"/>
          <w:szCs w:val="20"/>
          <w:lang w:val="es-CO"/>
        </w:rPr>
        <w:t>de la OCDE</w:t>
      </w:r>
      <w:r w:rsidR="00D346DD" w:rsidRPr="000F455C">
        <w:rPr>
          <w:rStyle w:val="FootnoteReference"/>
          <w:rFonts w:ascii="Gadugi" w:hAnsi="Gadugi"/>
          <w:sz w:val="20"/>
          <w:szCs w:val="20"/>
          <w:lang w:val="es-CO"/>
        </w:rPr>
        <w:footnoteReference w:id="12"/>
      </w:r>
      <w:r w:rsidR="001D0DC5">
        <w:rPr>
          <w:rFonts w:ascii="Gadugi" w:hAnsi="Gadugi"/>
          <w:sz w:val="20"/>
          <w:szCs w:val="20"/>
          <w:lang w:val="es-CO"/>
        </w:rPr>
        <w:t xml:space="preserve"> e incluirá los cinco criterios estándares: relevancia, </w:t>
      </w:r>
      <w:r w:rsidR="001D0DC5" w:rsidRPr="00174FE4">
        <w:rPr>
          <w:rFonts w:ascii="Gadugi" w:hAnsi="Gadugi"/>
          <w:sz w:val="20"/>
          <w:szCs w:val="20"/>
          <w:lang w:val="es-CO"/>
        </w:rPr>
        <w:t>eficiencia</w:t>
      </w:r>
      <w:r w:rsidR="001D0DC5">
        <w:rPr>
          <w:rFonts w:ascii="Gadugi" w:hAnsi="Gadugi"/>
          <w:sz w:val="20"/>
          <w:szCs w:val="20"/>
          <w:lang w:val="es-CO"/>
        </w:rPr>
        <w:t xml:space="preserve">, eficacia, </w:t>
      </w:r>
      <w:r w:rsidR="001D0DC5" w:rsidRPr="00174FE4">
        <w:rPr>
          <w:rFonts w:ascii="Gadugi" w:hAnsi="Gadugi"/>
          <w:sz w:val="20"/>
          <w:szCs w:val="20"/>
          <w:lang w:val="es-CO"/>
        </w:rPr>
        <w:t>impacto</w:t>
      </w:r>
      <w:r w:rsidR="001D0DC5">
        <w:rPr>
          <w:rFonts w:ascii="Gadugi" w:hAnsi="Gadugi"/>
          <w:sz w:val="20"/>
          <w:szCs w:val="20"/>
          <w:lang w:val="es-CO"/>
        </w:rPr>
        <w:t xml:space="preserve"> y sostenibilidad.</w:t>
      </w:r>
    </w:p>
    <w:p w14:paraId="627A5A03" w14:textId="77777777" w:rsidR="001D0DC5" w:rsidRDefault="001D0DC5" w:rsidP="00EF0287">
      <w:pPr>
        <w:jc w:val="both"/>
        <w:rPr>
          <w:rFonts w:ascii="Gadugi" w:hAnsi="Gadugi"/>
          <w:sz w:val="20"/>
          <w:szCs w:val="20"/>
          <w:lang w:val="es-CO"/>
        </w:rPr>
      </w:pPr>
    </w:p>
    <w:p w14:paraId="0ADBFEEF" w14:textId="77777777" w:rsidR="001D0DC5" w:rsidRDefault="001D0DC5" w:rsidP="00EF0287">
      <w:pPr>
        <w:jc w:val="both"/>
        <w:rPr>
          <w:rFonts w:ascii="Gadugi" w:hAnsi="Gadugi"/>
          <w:sz w:val="20"/>
          <w:szCs w:val="20"/>
          <w:lang w:val="es-CO"/>
        </w:rPr>
      </w:pPr>
      <w:r>
        <w:rPr>
          <w:rFonts w:ascii="Gadugi" w:hAnsi="Gadugi"/>
          <w:sz w:val="20"/>
          <w:szCs w:val="20"/>
          <w:lang w:val="es-CO"/>
        </w:rPr>
        <w:t>Cada criterio será abordado con las siguientes preguntas:</w:t>
      </w:r>
    </w:p>
    <w:p w14:paraId="34CFC222" w14:textId="77777777" w:rsidR="001D0DC5" w:rsidRDefault="001D0DC5" w:rsidP="00EF0287">
      <w:pPr>
        <w:jc w:val="both"/>
        <w:rPr>
          <w:rFonts w:ascii="Gadugi" w:hAnsi="Gadugi"/>
          <w:sz w:val="20"/>
          <w:szCs w:val="20"/>
          <w:lang w:val="es-CO"/>
        </w:rPr>
      </w:pPr>
    </w:p>
    <w:tbl>
      <w:tblPr>
        <w:tblStyle w:val="TableGrid"/>
        <w:tblW w:w="8815" w:type="dxa"/>
        <w:tblLook w:val="04A0" w:firstRow="1" w:lastRow="0" w:firstColumn="1" w:lastColumn="0" w:noHBand="0" w:noVBand="1"/>
      </w:tblPr>
      <w:tblGrid>
        <w:gridCol w:w="1459"/>
        <w:gridCol w:w="7356"/>
      </w:tblGrid>
      <w:tr w:rsidR="00D346DD" w14:paraId="26413101" w14:textId="77777777" w:rsidTr="00E600F1">
        <w:tc>
          <w:tcPr>
            <w:tcW w:w="1459" w:type="dxa"/>
          </w:tcPr>
          <w:p w14:paraId="21576BBE" w14:textId="77777777" w:rsidR="00D346DD" w:rsidRPr="00226916" w:rsidRDefault="00D346DD" w:rsidP="00D346DD">
            <w:pPr>
              <w:jc w:val="center"/>
              <w:rPr>
                <w:rFonts w:ascii="Gadugi" w:hAnsi="Gadugi"/>
                <w:b/>
                <w:sz w:val="20"/>
                <w:szCs w:val="20"/>
                <w:lang w:val="es-CO"/>
              </w:rPr>
            </w:pPr>
            <w:bookmarkStart w:id="6" w:name="_GoBack"/>
            <w:r w:rsidRPr="00226916">
              <w:rPr>
                <w:rFonts w:ascii="Gadugi" w:hAnsi="Gadugi"/>
                <w:b/>
                <w:sz w:val="20"/>
                <w:szCs w:val="20"/>
                <w:lang w:val="es-CO"/>
              </w:rPr>
              <w:t>Criterio</w:t>
            </w:r>
          </w:p>
        </w:tc>
        <w:tc>
          <w:tcPr>
            <w:tcW w:w="7356" w:type="dxa"/>
          </w:tcPr>
          <w:p w14:paraId="31CD2640" w14:textId="77777777" w:rsidR="00D346DD" w:rsidRPr="00226916" w:rsidRDefault="00D346DD" w:rsidP="00D346DD">
            <w:pPr>
              <w:jc w:val="center"/>
              <w:rPr>
                <w:rFonts w:ascii="Gadugi" w:hAnsi="Gadugi"/>
                <w:b/>
                <w:sz w:val="20"/>
                <w:szCs w:val="20"/>
                <w:lang w:val="es-CO"/>
              </w:rPr>
            </w:pPr>
            <w:r w:rsidRPr="00226916">
              <w:rPr>
                <w:rFonts w:ascii="Gadugi" w:hAnsi="Gadugi"/>
                <w:b/>
                <w:sz w:val="20"/>
                <w:szCs w:val="20"/>
                <w:lang w:val="es-CO"/>
              </w:rPr>
              <w:t>Potenciales preguntas de evaluación</w:t>
            </w:r>
          </w:p>
        </w:tc>
      </w:tr>
      <w:tr w:rsidR="00D346DD" w:rsidRPr="00A93DD4" w14:paraId="0E25D775" w14:textId="77777777" w:rsidTr="00E600F1">
        <w:trPr>
          <w:trHeight w:val="2101"/>
        </w:trPr>
        <w:tc>
          <w:tcPr>
            <w:tcW w:w="1459" w:type="dxa"/>
          </w:tcPr>
          <w:p w14:paraId="1FED7F08" w14:textId="77777777" w:rsidR="00D346DD" w:rsidRPr="002A4938" w:rsidRDefault="00A93DD4" w:rsidP="00EF0287">
            <w:pPr>
              <w:jc w:val="both"/>
              <w:rPr>
                <w:rFonts w:ascii="Gadugi" w:hAnsi="Gadugi"/>
                <w:sz w:val="20"/>
                <w:szCs w:val="20"/>
                <w:lang w:val="en-US"/>
              </w:rPr>
            </w:pPr>
            <w:proofErr w:type="spellStart"/>
            <w:r>
              <w:rPr>
                <w:rFonts w:ascii="Gadugi" w:hAnsi="Gadugi"/>
                <w:sz w:val="20"/>
                <w:szCs w:val="20"/>
                <w:lang w:val="en-US"/>
              </w:rPr>
              <w:t>Eficacia</w:t>
            </w:r>
            <w:proofErr w:type="spellEnd"/>
          </w:p>
        </w:tc>
        <w:tc>
          <w:tcPr>
            <w:tcW w:w="7356" w:type="dxa"/>
          </w:tcPr>
          <w:p w14:paraId="752F142B" w14:textId="77777777" w:rsidR="005F59D7" w:rsidRDefault="005F59D7" w:rsidP="00061BEC">
            <w:pPr>
              <w:pStyle w:val="ListParagraph"/>
              <w:numPr>
                <w:ilvl w:val="0"/>
                <w:numId w:val="33"/>
              </w:numPr>
              <w:ind w:hanging="290"/>
              <w:jc w:val="both"/>
              <w:rPr>
                <w:rFonts w:ascii="Gadugi" w:hAnsi="Gadugi"/>
                <w:sz w:val="20"/>
                <w:szCs w:val="20"/>
                <w:lang w:val="es-EC"/>
              </w:rPr>
            </w:pPr>
            <w:r>
              <w:rPr>
                <w:rFonts w:ascii="Gadugi" w:hAnsi="Gadugi"/>
                <w:sz w:val="20"/>
                <w:szCs w:val="20"/>
                <w:lang w:val="es-EC"/>
              </w:rPr>
              <w:t>¿Se han alcanz</w:t>
            </w:r>
            <w:r w:rsidR="00E5047F">
              <w:rPr>
                <w:rFonts w:ascii="Gadugi" w:hAnsi="Gadugi"/>
                <w:sz w:val="20"/>
                <w:szCs w:val="20"/>
                <w:lang w:val="es-EC"/>
              </w:rPr>
              <w:t>ado los resultados planificados?</w:t>
            </w:r>
          </w:p>
          <w:p w14:paraId="2A25B3A7" w14:textId="5F75EF70" w:rsidR="00D346DD" w:rsidRDefault="00A93DD4" w:rsidP="00061BEC">
            <w:pPr>
              <w:pStyle w:val="ListParagraph"/>
              <w:numPr>
                <w:ilvl w:val="0"/>
                <w:numId w:val="33"/>
              </w:numPr>
              <w:ind w:hanging="290"/>
              <w:jc w:val="both"/>
              <w:rPr>
                <w:rFonts w:ascii="Gadugi" w:hAnsi="Gadugi"/>
                <w:sz w:val="20"/>
                <w:szCs w:val="20"/>
                <w:lang w:val="es-EC"/>
              </w:rPr>
            </w:pPr>
            <w:r>
              <w:rPr>
                <w:rFonts w:ascii="Gadugi" w:hAnsi="Gadugi"/>
                <w:sz w:val="20"/>
                <w:szCs w:val="20"/>
                <w:lang w:val="es-EC"/>
              </w:rPr>
              <w:t>¿Cuáles con los factores más importantes que influyen positiva o negativamente la estrat</w:t>
            </w:r>
            <w:r w:rsidR="00E5047F">
              <w:rPr>
                <w:rFonts w:ascii="Gadugi" w:hAnsi="Gadugi"/>
                <w:sz w:val="20"/>
                <w:szCs w:val="20"/>
                <w:lang w:val="es-EC"/>
              </w:rPr>
              <w:t>egia para alcanzar los resultados</w:t>
            </w:r>
            <w:r>
              <w:rPr>
                <w:rFonts w:ascii="Gadugi" w:hAnsi="Gadugi"/>
                <w:sz w:val="20"/>
                <w:szCs w:val="20"/>
                <w:lang w:val="es-EC"/>
              </w:rPr>
              <w:t xml:space="preserve"> planteados?</w:t>
            </w:r>
          </w:p>
          <w:p w14:paraId="4A6F79A6" w14:textId="60C73E7C" w:rsidR="00791F24" w:rsidRDefault="00791F24" w:rsidP="00061BEC">
            <w:pPr>
              <w:pStyle w:val="Default"/>
              <w:numPr>
                <w:ilvl w:val="0"/>
                <w:numId w:val="33"/>
              </w:numPr>
              <w:ind w:hanging="290"/>
              <w:jc w:val="both"/>
              <w:rPr>
                <w:rFonts w:ascii="Gadugi" w:hAnsi="Gadugi"/>
                <w:sz w:val="20"/>
                <w:szCs w:val="23"/>
                <w:lang w:val="es-EC"/>
              </w:rPr>
            </w:pPr>
            <w:r>
              <w:rPr>
                <w:rFonts w:ascii="Gadugi" w:hAnsi="Gadugi"/>
                <w:sz w:val="20"/>
                <w:szCs w:val="23"/>
                <w:lang w:val="es-EC"/>
              </w:rPr>
              <w:t xml:space="preserve">¿Cuál </w:t>
            </w:r>
            <w:r w:rsidR="00793006">
              <w:rPr>
                <w:rFonts w:ascii="Gadugi" w:hAnsi="Gadugi"/>
                <w:sz w:val="20"/>
                <w:szCs w:val="23"/>
                <w:lang w:val="es-EC"/>
              </w:rPr>
              <w:t xml:space="preserve">es el nivel de </w:t>
            </w:r>
            <w:r w:rsidRPr="00752184">
              <w:rPr>
                <w:rFonts w:ascii="Gadugi" w:hAnsi="Gadugi"/>
                <w:sz w:val="20"/>
                <w:szCs w:val="23"/>
                <w:lang w:val="es-EC"/>
              </w:rPr>
              <w:t>satisfacción de las familias beneficiarias con la</w:t>
            </w:r>
            <w:r w:rsidR="00793006">
              <w:rPr>
                <w:rFonts w:ascii="Gadugi" w:hAnsi="Gadugi"/>
                <w:sz w:val="20"/>
                <w:szCs w:val="23"/>
                <w:lang w:val="es-EC"/>
              </w:rPr>
              <w:t>s dos</w:t>
            </w:r>
            <w:r w:rsidRPr="00752184">
              <w:rPr>
                <w:rFonts w:ascii="Gadugi" w:hAnsi="Gadugi"/>
                <w:sz w:val="20"/>
                <w:szCs w:val="23"/>
                <w:lang w:val="es-EC"/>
              </w:rPr>
              <w:t xml:space="preserve"> modalidad</w:t>
            </w:r>
            <w:r w:rsidR="00793006">
              <w:rPr>
                <w:rFonts w:ascii="Gadugi" w:hAnsi="Gadugi"/>
                <w:sz w:val="20"/>
                <w:szCs w:val="23"/>
                <w:lang w:val="es-EC"/>
              </w:rPr>
              <w:t>es</w:t>
            </w:r>
            <w:r w:rsidRPr="00752184">
              <w:rPr>
                <w:rFonts w:ascii="Gadugi" w:hAnsi="Gadugi"/>
                <w:sz w:val="20"/>
                <w:szCs w:val="23"/>
                <w:lang w:val="es-EC"/>
              </w:rPr>
              <w:t xml:space="preserve"> de transferencia de efectivo no condicionada</w:t>
            </w:r>
            <w:r w:rsidR="00793006">
              <w:rPr>
                <w:rFonts w:ascii="Gadugi" w:hAnsi="Gadugi"/>
                <w:sz w:val="20"/>
                <w:szCs w:val="23"/>
                <w:lang w:val="es-EC"/>
              </w:rPr>
              <w:t xml:space="preserve">? Qué aspectos </w:t>
            </w:r>
            <w:r w:rsidR="00061BEC">
              <w:rPr>
                <w:rFonts w:ascii="Gadugi" w:hAnsi="Gadugi"/>
                <w:sz w:val="20"/>
                <w:szCs w:val="23"/>
                <w:lang w:val="es-EC"/>
              </w:rPr>
              <w:t>positivos</w:t>
            </w:r>
            <w:r w:rsidR="00793006">
              <w:rPr>
                <w:rFonts w:ascii="Gadugi" w:hAnsi="Gadugi"/>
                <w:sz w:val="20"/>
                <w:szCs w:val="23"/>
                <w:lang w:val="es-EC"/>
              </w:rPr>
              <w:t xml:space="preserve"> y/o negativos encuentran a la intervención?</w:t>
            </w:r>
          </w:p>
          <w:p w14:paraId="0369D53A" w14:textId="4999709C" w:rsidR="00A93DD4" w:rsidRPr="00E600F1" w:rsidRDefault="00C52386" w:rsidP="00E600F1">
            <w:pPr>
              <w:pStyle w:val="Default"/>
              <w:numPr>
                <w:ilvl w:val="0"/>
                <w:numId w:val="33"/>
              </w:numPr>
              <w:ind w:hanging="290"/>
              <w:jc w:val="both"/>
              <w:rPr>
                <w:rFonts w:ascii="Gadugi" w:hAnsi="Gadugi"/>
                <w:sz w:val="20"/>
                <w:szCs w:val="23"/>
                <w:lang w:val="es-EC"/>
              </w:rPr>
            </w:pPr>
            <w:r>
              <w:rPr>
                <w:rFonts w:ascii="Gadugi" w:hAnsi="Gadugi"/>
                <w:sz w:val="20"/>
                <w:szCs w:val="23"/>
                <w:lang w:val="es-EC"/>
              </w:rPr>
              <w:t>¿Qué aspec</w:t>
            </w:r>
            <w:r w:rsidR="004F58CC">
              <w:rPr>
                <w:rFonts w:ascii="Gadugi" w:hAnsi="Gadugi"/>
                <w:sz w:val="20"/>
                <w:szCs w:val="23"/>
                <w:lang w:val="es-EC"/>
              </w:rPr>
              <w:t xml:space="preserve">tos del sistema de seguimiento </w:t>
            </w:r>
            <w:r>
              <w:rPr>
                <w:rFonts w:ascii="Gadugi" w:hAnsi="Gadugi"/>
                <w:sz w:val="20"/>
                <w:szCs w:val="23"/>
                <w:lang w:val="es-EC"/>
              </w:rPr>
              <w:t>para los receptores de la transferencia en efectivo no condicionada para el tránsito y para la instalación se pueden mejorar?</w:t>
            </w:r>
            <w:r w:rsidR="004F58CC">
              <w:rPr>
                <w:rFonts w:ascii="Gadugi" w:hAnsi="Gadugi"/>
                <w:sz w:val="20"/>
                <w:szCs w:val="23"/>
                <w:lang w:val="es-EC"/>
              </w:rPr>
              <w:t xml:space="preserve"> ¿El sistema de monitoreo permite recoger datos para medir el impacto del programa?</w:t>
            </w:r>
            <w:r w:rsidR="00A267BA">
              <w:rPr>
                <w:rFonts w:ascii="Gadugi" w:hAnsi="Gadugi"/>
                <w:sz w:val="20"/>
                <w:szCs w:val="23"/>
                <w:lang w:val="es-EC"/>
              </w:rPr>
              <w:t xml:space="preserve"> ¿Qué aspectos se podrían agregar?</w:t>
            </w:r>
          </w:p>
        </w:tc>
      </w:tr>
      <w:tr w:rsidR="00D346DD" w:rsidRPr="00A93DD4" w14:paraId="274EFB30" w14:textId="77777777" w:rsidTr="00E600F1">
        <w:tc>
          <w:tcPr>
            <w:tcW w:w="1459" w:type="dxa"/>
          </w:tcPr>
          <w:p w14:paraId="5CC75E9F" w14:textId="77777777" w:rsidR="00D346DD" w:rsidRPr="00A93DD4" w:rsidRDefault="00A93DD4" w:rsidP="00EF0287">
            <w:pPr>
              <w:jc w:val="both"/>
              <w:rPr>
                <w:rFonts w:ascii="Gadugi" w:hAnsi="Gadugi"/>
                <w:sz w:val="20"/>
                <w:szCs w:val="20"/>
                <w:lang w:val="es-EC"/>
              </w:rPr>
            </w:pPr>
            <w:r>
              <w:rPr>
                <w:rFonts w:ascii="Gadugi" w:hAnsi="Gadugi"/>
                <w:sz w:val="20"/>
                <w:szCs w:val="20"/>
                <w:lang w:val="es-EC"/>
              </w:rPr>
              <w:t>Impacto</w:t>
            </w:r>
          </w:p>
        </w:tc>
        <w:tc>
          <w:tcPr>
            <w:tcW w:w="7356" w:type="dxa"/>
          </w:tcPr>
          <w:p w14:paraId="15E257CC" w14:textId="460BE8C0" w:rsidR="00A93DD4" w:rsidRPr="00E600F1" w:rsidRDefault="00C61F59" w:rsidP="00E600F1">
            <w:pPr>
              <w:pStyle w:val="ListParagraph"/>
              <w:numPr>
                <w:ilvl w:val="0"/>
                <w:numId w:val="33"/>
              </w:numPr>
              <w:ind w:left="348" w:hanging="270"/>
              <w:jc w:val="both"/>
              <w:rPr>
                <w:rFonts w:ascii="Gadugi" w:hAnsi="Gadugi"/>
                <w:sz w:val="20"/>
                <w:szCs w:val="20"/>
                <w:lang w:val="es-EC"/>
              </w:rPr>
            </w:pPr>
            <w:r>
              <w:rPr>
                <w:rFonts w:ascii="Gadugi" w:hAnsi="Gadugi"/>
                <w:sz w:val="20"/>
                <w:szCs w:val="20"/>
                <w:lang w:val="es-EC"/>
              </w:rPr>
              <w:t xml:space="preserve">¿Qué diferencias ha hecho el programa </w:t>
            </w:r>
            <w:r w:rsidR="00072489">
              <w:rPr>
                <w:rFonts w:ascii="Gadugi" w:hAnsi="Gadugi"/>
                <w:sz w:val="20"/>
                <w:szCs w:val="20"/>
                <w:lang w:val="es-EC"/>
              </w:rPr>
              <w:t xml:space="preserve">CBI instalación </w:t>
            </w:r>
            <w:r>
              <w:rPr>
                <w:rFonts w:ascii="Gadugi" w:hAnsi="Gadugi"/>
                <w:sz w:val="20"/>
                <w:szCs w:val="20"/>
                <w:lang w:val="es-EC"/>
              </w:rPr>
              <w:t>en</w:t>
            </w:r>
            <w:r w:rsidR="00791F24">
              <w:rPr>
                <w:rFonts w:ascii="Gadugi" w:hAnsi="Gadugi"/>
                <w:sz w:val="20"/>
                <w:szCs w:val="20"/>
                <w:lang w:val="es-EC"/>
              </w:rPr>
              <w:t xml:space="preserve"> las condiciones de vida de</w:t>
            </w:r>
            <w:r>
              <w:rPr>
                <w:rFonts w:ascii="Gadugi" w:hAnsi="Gadugi"/>
                <w:sz w:val="20"/>
                <w:szCs w:val="20"/>
                <w:lang w:val="es-EC"/>
              </w:rPr>
              <w:t xml:space="preserve"> los receptores, especialmente en los niño, niñas y adolescentes?</w:t>
            </w:r>
            <w:r w:rsidR="00271A8F">
              <w:rPr>
                <w:rStyle w:val="FootnoteReference"/>
                <w:rFonts w:ascii="Gadugi" w:hAnsi="Gadugi"/>
                <w:sz w:val="20"/>
                <w:szCs w:val="20"/>
                <w:lang w:val="es-EC"/>
              </w:rPr>
              <w:footnoteReference w:id="13"/>
            </w:r>
          </w:p>
        </w:tc>
      </w:tr>
      <w:tr w:rsidR="00D346DD" w:rsidRPr="00A93DD4" w14:paraId="70A20682" w14:textId="77777777" w:rsidTr="00E600F1">
        <w:tc>
          <w:tcPr>
            <w:tcW w:w="1459" w:type="dxa"/>
          </w:tcPr>
          <w:p w14:paraId="1C071E42" w14:textId="77777777" w:rsidR="00D346DD" w:rsidRPr="00A93DD4" w:rsidRDefault="00A93DD4" w:rsidP="00EF0287">
            <w:pPr>
              <w:jc w:val="both"/>
              <w:rPr>
                <w:rFonts w:ascii="Gadugi" w:hAnsi="Gadugi"/>
                <w:sz w:val="20"/>
                <w:szCs w:val="20"/>
                <w:lang w:val="es-EC"/>
              </w:rPr>
            </w:pPr>
            <w:r>
              <w:rPr>
                <w:rFonts w:ascii="Gadugi" w:hAnsi="Gadugi"/>
                <w:sz w:val="20"/>
                <w:szCs w:val="20"/>
                <w:lang w:val="es-EC"/>
              </w:rPr>
              <w:t>Sostenibilidad</w:t>
            </w:r>
          </w:p>
        </w:tc>
        <w:tc>
          <w:tcPr>
            <w:tcW w:w="7356" w:type="dxa"/>
          </w:tcPr>
          <w:p w14:paraId="582077D5" w14:textId="77777777" w:rsidR="00D346DD" w:rsidRPr="00BE1CFD" w:rsidRDefault="00BE1CFD" w:rsidP="00BD1519">
            <w:pPr>
              <w:pStyle w:val="ListParagraph"/>
              <w:numPr>
                <w:ilvl w:val="0"/>
                <w:numId w:val="33"/>
              </w:numPr>
              <w:ind w:left="348" w:hanging="270"/>
              <w:jc w:val="both"/>
              <w:rPr>
                <w:rFonts w:ascii="Gadugi" w:hAnsi="Gadugi"/>
                <w:sz w:val="20"/>
                <w:szCs w:val="20"/>
                <w:lang w:val="es-EC"/>
              </w:rPr>
            </w:pPr>
            <w:r w:rsidRPr="00DE136D">
              <w:rPr>
                <w:rFonts w:ascii="Gadugi" w:hAnsi="Gadugi"/>
                <w:sz w:val="20"/>
                <w:szCs w:val="20"/>
                <w:lang w:val="es-EC"/>
              </w:rPr>
              <w:t xml:space="preserve">¿Qué condiciones se requieren </w:t>
            </w:r>
            <w:r w:rsidR="00271A8F">
              <w:rPr>
                <w:rFonts w:ascii="Gadugi" w:hAnsi="Gadugi"/>
                <w:sz w:val="20"/>
                <w:szCs w:val="20"/>
                <w:lang w:val="es-EC"/>
              </w:rPr>
              <w:t>estén presentes en la normativa e institucionalidad pública para que la iniciativa pueda ser incorporada como parte de su abanico de servicios</w:t>
            </w:r>
            <w:r w:rsidRPr="00DE136D">
              <w:rPr>
                <w:rFonts w:ascii="Gadugi" w:hAnsi="Gadugi"/>
                <w:sz w:val="20"/>
                <w:szCs w:val="20"/>
                <w:lang w:val="es-EC"/>
              </w:rPr>
              <w:t>?</w:t>
            </w:r>
          </w:p>
        </w:tc>
      </w:tr>
      <w:bookmarkEnd w:id="6"/>
    </w:tbl>
    <w:p w14:paraId="12E0AB28" w14:textId="77777777" w:rsidR="007210F4" w:rsidRDefault="007210F4" w:rsidP="00EF0287">
      <w:pPr>
        <w:jc w:val="both"/>
        <w:rPr>
          <w:rFonts w:ascii="Gadugi" w:hAnsi="Gadugi"/>
          <w:sz w:val="20"/>
          <w:szCs w:val="20"/>
          <w:lang w:val="es-EC"/>
        </w:rPr>
      </w:pPr>
    </w:p>
    <w:p w14:paraId="5012CFCF" w14:textId="62B7DF6F" w:rsidR="00BE1CFD" w:rsidRPr="00273758" w:rsidRDefault="00BE1CFD" w:rsidP="00EF0287">
      <w:pPr>
        <w:jc w:val="both"/>
        <w:rPr>
          <w:rFonts w:ascii="Gadugi" w:hAnsi="Gadugi"/>
          <w:sz w:val="20"/>
          <w:szCs w:val="20"/>
          <w:lang w:val="es-EC"/>
        </w:rPr>
      </w:pPr>
      <w:r>
        <w:rPr>
          <w:rFonts w:ascii="Gadugi" w:hAnsi="Gadugi"/>
          <w:sz w:val="20"/>
          <w:szCs w:val="20"/>
          <w:lang w:val="es-EC"/>
        </w:rPr>
        <w:t>La matriz de evaluación deberá ser i</w:t>
      </w:r>
      <w:r w:rsidR="00174FE4">
        <w:rPr>
          <w:rFonts w:ascii="Gadugi" w:hAnsi="Gadugi"/>
          <w:sz w:val="20"/>
          <w:szCs w:val="20"/>
          <w:lang w:val="es-EC"/>
        </w:rPr>
        <w:t xml:space="preserve">ncluida en el reporte inicial. </w:t>
      </w:r>
      <w:r>
        <w:rPr>
          <w:rFonts w:ascii="Gadugi" w:hAnsi="Gadugi"/>
          <w:sz w:val="20"/>
          <w:szCs w:val="20"/>
          <w:lang w:val="es-EC"/>
        </w:rPr>
        <w:t xml:space="preserve">Esta deberá identificar cada pregunta será contestada, </w:t>
      </w:r>
      <w:proofErr w:type="spellStart"/>
      <w:r w:rsidR="00273758">
        <w:rPr>
          <w:rFonts w:ascii="Gadugi" w:hAnsi="Gadugi"/>
          <w:sz w:val="20"/>
          <w:szCs w:val="20"/>
          <w:lang w:val="es-EC"/>
        </w:rPr>
        <w:t>subpreguntas</w:t>
      </w:r>
      <w:proofErr w:type="spellEnd"/>
      <w:r w:rsidR="00273758">
        <w:rPr>
          <w:rFonts w:ascii="Gadugi" w:hAnsi="Gadugi"/>
          <w:sz w:val="20"/>
          <w:szCs w:val="20"/>
          <w:lang w:val="es-EC"/>
        </w:rPr>
        <w:t xml:space="preserve"> (de ser necesarias)</w:t>
      </w:r>
      <w:r w:rsidR="00683379">
        <w:rPr>
          <w:rFonts w:ascii="Gadugi" w:hAnsi="Gadugi"/>
          <w:sz w:val="20"/>
          <w:szCs w:val="20"/>
          <w:lang w:val="es-EC"/>
        </w:rPr>
        <w:t>, indicador,</w:t>
      </w:r>
      <w:r w:rsidR="00174FE4">
        <w:rPr>
          <w:rFonts w:ascii="Gadugi" w:hAnsi="Gadugi"/>
          <w:sz w:val="20"/>
          <w:szCs w:val="20"/>
          <w:lang w:val="es-EC"/>
        </w:rPr>
        <w:t xml:space="preserve"> </w:t>
      </w:r>
      <w:r w:rsidR="00683379">
        <w:rPr>
          <w:rFonts w:ascii="Gadugi" w:hAnsi="Gadugi"/>
          <w:sz w:val="20"/>
          <w:szCs w:val="20"/>
          <w:lang w:val="es-EC"/>
        </w:rPr>
        <w:t>fuente de información, entre otra información relevante.</w:t>
      </w:r>
      <w:r w:rsidR="00FD7A59">
        <w:rPr>
          <w:rFonts w:ascii="Gadugi" w:hAnsi="Gadugi"/>
          <w:sz w:val="20"/>
          <w:szCs w:val="20"/>
          <w:lang w:val="es-EC"/>
        </w:rPr>
        <w:t xml:space="preserve"> </w:t>
      </w:r>
      <w:r w:rsidR="00F10021">
        <w:rPr>
          <w:rFonts w:ascii="Gadugi" w:hAnsi="Gadugi"/>
          <w:sz w:val="20"/>
          <w:szCs w:val="20"/>
          <w:lang w:val="es-EC"/>
        </w:rPr>
        <w:t>Un modelo de evaluación puede ser encontrado en el Anexo 1.</w:t>
      </w:r>
    </w:p>
    <w:p w14:paraId="7CBB0D77" w14:textId="77777777" w:rsidR="00BE1CFD" w:rsidRPr="00273758" w:rsidRDefault="00BE1CFD" w:rsidP="00EF0287">
      <w:pPr>
        <w:jc w:val="both"/>
        <w:rPr>
          <w:rFonts w:ascii="Gadugi" w:hAnsi="Gadugi"/>
          <w:sz w:val="20"/>
          <w:szCs w:val="20"/>
          <w:lang w:val="es-EC"/>
        </w:rPr>
      </w:pPr>
    </w:p>
    <w:p w14:paraId="2F008332" w14:textId="77777777" w:rsidR="002A094B" w:rsidRPr="000F455C" w:rsidRDefault="002A094B" w:rsidP="002A094B">
      <w:pPr>
        <w:pStyle w:val="ListParagraph"/>
        <w:numPr>
          <w:ilvl w:val="0"/>
          <w:numId w:val="19"/>
        </w:numPr>
        <w:shd w:val="clear" w:color="auto" w:fill="B4C6E7" w:themeFill="accent1" w:themeFillTint="66"/>
        <w:rPr>
          <w:rFonts w:ascii="Gadugi" w:hAnsi="Gadugi"/>
          <w:b/>
          <w:sz w:val="20"/>
          <w:szCs w:val="20"/>
          <w:lang w:val="es-CO"/>
        </w:rPr>
      </w:pPr>
      <w:r w:rsidRPr="000F455C">
        <w:rPr>
          <w:rFonts w:ascii="Gadugi" w:hAnsi="Gadugi"/>
          <w:b/>
          <w:sz w:val="20"/>
          <w:szCs w:val="20"/>
          <w:lang w:val="es-CO"/>
        </w:rPr>
        <w:t>METODOLOGIA</w:t>
      </w:r>
    </w:p>
    <w:p w14:paraId="41B5DD78" w14:textId="77777777" w:rsidR="009B606C" w:rsidRPr="000F455C" w:rsidRDefault="009B606C" w:rsidP="00223C37">
      <w:pPr>
        <w:rPr>
          <w:rFonts w:ascii="Gadugi" w:hAnsi="Gadugi"/>
          <w:color w:val="7F7F7F" w:themeColor="text1" w:themeTint="80"/>
          <w:sz w:val="20"/>
          <w:szCs w:val="20"/>
          <w:lang w:val="es-CO"/>
        </w:rPr>
      </w:pPr>
    </w:p>
    <w:p w14:paraId="78FE294B" w14:textId="77777777" w:rsidR="00880490" w:rsidRPr="000F455C" w:rsidRDefault="00880490" w:rsidP="00195DA1">
      <w:pPr>
        <w:pStyle w:val="ListParagraph"/>
        <w:numPr>
          <w:ilvl w:val="1"/>
          <w:numId w:val="19"/>
        </w:numPr>
        <w:shd w:val="clear" w:color="auto" w:fill="C5E0B3" w:themeFill="accent6" w:themeFillTint="66"/>
        <w:ind w:left="540" w:hanging="540"/>
        <w:rPr>
          <w:rFonts w:ascii="Gadugi" w:hAnsi="Gadugi"/>
          <w:b/>
          <w:sz w:val="20"/>
          <w:szCs w:val="20"/>
          <w:lang w:val="es-CO"/>
        </w:rPr>
      </w:pPr>
      <w:r w:rsidRPr="000F455C">
        <w:rPr>
          <w:rFonts w:ascii="Gadugi" w:hAnsi="Gadugi"/>
          <w:b/>
          <w:sz w:val="20"/>
          <w:szCs w:val="20"/>
          <w:lang w:val="es-CO"/>
        </w:rPr>
        <w:t>DISEÑO METOD</w:t>
      </w:r>
      <w:r w:rsidR="00195DA1" w:rsidRPr="000F455C">
        <w:rPr>
          <w:rFonts w:ascii="Gadugi" w:hAnsi="Gadugi"/>
          <w:b/>
          <w:sz w:val="20"/>
          <w:szCs w:val="20"/>
          <w:lang w:val="es-CO"/>
        </w:rPr>
        <w:t>O</w:t>
      </w:r>
      <w:r w:rsidRPr="000F455C">
        <w:rPr>
          <w:rFonts w:ascii="Gadugi" w:hAnsi="Gadugi"/>
          <w:b/>
          <w:sz w:val="20"/>
          <w:szCs w:val="20"/>
          <w:lang w:val="es-CO"/>
        </w:rPr>
        <w:t>L</w:t>
      </w:r>
      <w:r w:rsidR="00195DA1" w:rsidRPr="000F455C">
        <w:rPr>
          <w:rFonts w:ascii="Gadugi" w:hAnsi="Gadugi"/>
          <w:b/>
          <w:sz w:val="20"/>
          <w:szCs w:val="20"/>
          <w:lang w:val="es-CO"/>
        </w:rPr>
        <w:t>Ó</w:t>
      </w:r>
      <w:r w:rsidRPr="000F455C">
        <w:rPr>
          <w:rFonts w:ascii="Gadugi" w:hAnsi="Gadugi"/>
          <w:b/>
          <w:sz w:val="20"/>
          <w:szCs w:val="20"/>
          <w:lang w:val="es-CO"/>
        </w:rPr>
        <w:t>GICO</w:t>
      </w:r>
    </w:p>
    <w:p w14:paraId="29A48762" w14:textId="1FE578A0" w:rsidR="00D324FF" w:rsidRDefault="009B606C" w:rsidP="002A094B">
      <w:pPr>
        <w:spacing w:before="120" w:after="120"/>
        <w:jc w:val="both"/>
        <w:rPr>
          <w:rFonts w:ascii="Gadugi" w:hAnsi="Gadugi"/>
          <w:sz w:val="20"/>
          <w:szCs w:val="20"/>
          <w:lang w:val="es-CO"/>
        </w:rPr>
      </w:pPr>
      <w:r>
        <w:rPr>
          <w:rFonts w:ascii="Gadugi" w:hAnsi="Gadugi"/>
          <w:sz w:val="20"/>
          <w:szCs w:val="20"/>
          <w:lang w:val="es-CO"/>
        </w:rPr>
        <w:t xml:space="preserve">Se espera que el equipo evaluador, </w:t>
      </w:r>
      <w:r w:rsidR="00240468">
        <w:rPr>
          <w:rFonts w:ascii="Gadugi" w:hAnsi="Gadugi"/>
          <w:sz w:val="20"/>
          <w:szCs w:val="20"/>
          <w:lang w:val="es-CO"/>
        </w:rPr>
        <w:t>en</w:t>
      </w:r>
      <w:r>
        <w:rPr>
          <w:rFonts w:ascii="Gadugi" w:hAnsi="Gadugi"/>
          <w:sz w:val="20"/>
          <w:szCs w:val="20"/>
          <w:lang w:val="es-CO"/>
        </w:rPr>
        <w:t xml:space="preserve"> su propuesta técnica, </w:t>
      </w:r>
      <w:r w:rsidR="00BE751D">
        <w:rPr>
          <w:rFonts w:ascii="Gadugi" w:hAnsi="Gadugi"/>
          <w:sz w:val="20"/>
          <w:szCs w:val="20"/>
          <w:lang w:val="es-CO"/>
        </w:rPr>
        <w:t xml:space="preserve">proponga una </w:t>
      </w:r>
      <w:r>
        <w:rPr>
          <w:rFonts w:ascii="Gadugi" w:hAnsi="Gadugi"/>
          <w:sz w:val="20"/>
          <w:szCs w:val="20"/>
          <w:lang w:val="es-CO"/>
        </w:rPr>
        <w:t xml:space="preserve">metodología </w:t>
      </w:r>
      <w:r w:rsidR="00BE751D">
        <w:rPr>
          <w:rFonts w:ascii="Gadugi" w:hAnsi="Gadugi"/>
          <w:sz w:val="20"/>
          <w:szCs w:val="20"/>
          <w:lang w:val="es-CO"/>
        </w:rPr>
        <w:t>robusta que permita responder las preguntas</w:t>
      </w:r>
      <w:r w:rsidR="00E5047F">
        <w:rPr>
          <w:rFonts w:ascii="Gadugi" w:hAnsi="Gadugi"/>
          <w:sz w:val="20"/>
          <w:szCs w:val="20"/>
          <w:lang w:val="es-CO"/>
        </w:rPr>
        <w:t xml:space="preserve"> expuestas en la sección 6</w:t>
      </w:r>
      <w:r w:rsidR="00DD5006">
        <w:rPr>
          <w:rFonts w:ascii="Gadugi" w:hAnsi="Gadugi"/>
          <w:sz w:val="20"/>
          <w:szCs w:val="20"/>
          <w:lang w:val="es-CO"/>
        </w:rPr>
        <w:t xml:space="preserve"> </w:t>
      </w:r>
      <w:r>
        <w:rPr>
          <w:rFonts w:ascii="Gadugi" w:hAnsi="Gadugi"/>
          <w:sz w:val="20"/>
          <w:szCs w:val="20"/>
          <w:lang w:val="es-CO"/>
        </w:rPr>
        <w:t xml:space="preserve">Sin embargo, se sugiere que la metodología propuesta considere la utilización de métodos </w:t>
      </w:r>
      <w:r w:rsidR="00E5047F">
        <w:rPr>
          <w:rFonts w:ascii="Gadugi" w:hAnsi="Gadugi"/>
          <w:sz w:val="20"/>
          <w:szCs w:val="20"/>
          <w:lang w:val="es-CO"/>
        </w:rPr>
        <w:t>cuantitativos y cualitativos</w:t>
      </w:r>
      <w:r w:rsidR="00D35B9F">
        <w:rPr>
          <w:rFonts w:ascii="Gadugi" w:hAnsi="Gadugi"/>
          <w:sz w:val="20"/>
          <w:szCs w:val="20"/>
          <w:lang w:val="es-CO"/>
        </w:rPr>
        <w:t xml:space="preserve">.  En lo que a cuantitativo se refiere, específicamente para mirar el impacto del CBI de instalación, se sugiere mirar metodologías cuasiexperimentales de evaluación </w:t>
      </w:r>
      <w:r w:rsidR="00D35B9F" w:rsidRPr="00790ADD">
        <w:rPr>
          <w:rFonts w:ascii="Gadugi" w:hAnsi="Gadugi"/>
          <w:sz w:val="20"/>
          <w:szCs w:val="20"/>
          <w:lang w:val="es-CO"/>
        </w:rPr>
        <w:t xml:space="preserve">como </w:t>
      </w:r>
      <w:proofErr w:type="spellStart"/>
      <w:r w:rsidR="00D35B9F" w:rsidRPr="00790ADD">
        <w:rPr>
          <w:rFonts w:ascii="Gadugi" w:hAnsi="Gadugi"/>
          <w:sz w:val="20"/>
          <w:szCs w:val="20"/>
          <w:lang w:val="es-CO"/>
        </w:rPr>
        <w:t>propensity</w:t>
      </w:r>
      <w:proofErr w:type="spellEnd"/>
      <w:r w:rsidR="00D35B9F" w:rsidRPr="00790ADD">
        <w:rPr>
          <w:rFonts w:ascii="Gadugi" w:hAnsi="Gadugi"/>
          <w:sz w:val="20"/>
          <w:szCs w:val="20"/>
          <w:lang w:val="es-CO"/>
        </w:rPr>
        <w:t xml:space="preserve"> score </w:t>
      </w:r>
      <w:proofErr w:type="spellStart"/>
      <w:r w:rsidR="00D35B9F" w:rsidRPr="00790ADD">
        <w:rPr>
          <w:rFonts w:ascii="Gadugi" w:hAnsi="Gadugi"/>
          <w:sz w:val="20"/>
          <w:szCs w:val="20"/>
          <w:lang w:val="es-CO"/>
        </w:rPr>
        <w:t>matching</w:t>
      </w:r>
      <w:proofErr w:type="spellEnd"/>
      <w:r w:rsidR="00D35B9F">
        <w:rPr>
          <w:rFonts w:ascii="Gadugi" w:hAnsi="Gadugi"/>
          <w:sz w:val="20"/>
          <w:szCs w:val="20"/>
          <w:lang w:val="es-CO"/>
        </w:rPr>
        <w:t xml:space="preserve">.  </w:t>
      </w:r>
    </w:p>
    <w:p w14:paraId="4C766F64" w14:textId="5153DB82" w:rsidR="00D324FF" w:rsidRDefault="00D324FF" w:rsidP="002A094B">
      <w:pPr>
        <w:spacing w:before="120" w:after="120"/>
        <w:jc w:val="both"/>
        <w:rPr>
          <w:rFonts w:ascii="Gadugi" w:hAnsi="Gadugi"/>
          <w:sz w:val="20"/>
          <w:szCs w:val="20"/>
          <w:lang w:val="es-CO"/>
        </w:rPr>
      </w:pPr>
      <w:r>
        <w:rPr>
          <w:rFonts w:ascii="Gadugi" w:hAnsi="Gadugi"/>
          <w:sz w:val="20"/>
          <w:szCs w:val="20"/>
          <w:lang w:val="es-CO"/>
        </w:rPr>
        <w:t>Hacia mediados de agosto de 2019 se contará con la base de datos de la Encuesta a Personas en Movilidad Humana y en Comunidades Receptoras en Ecuador</w:t>
      </w:r>
      <w:r w:rsidR="0078590E">
        <w:rPr>
          <w:rFonts w:ascii="Gadugi" w:hAnsi="Gadugi"/>
          <w:sz w:val="20"/>
          <w:szCs w:val="20"/>
          <w:lang w:val="es-CO"/>
        </w:rPr>
        <w:t xml:space="preserve"> EPEC</w:t>
      </w:r>
      <w:r>
        <w:rPr>
          <w:rFonts w:ascii="Gadugi" w:hAnsi="Gadugi"/>
          <w:sz w:val="20"/>
          <w:szCs w:val="20"/>
          <w:lang w:val="es-CO"/>
        </w:rPr>
        <w:t xml:space="preserve"> (el formulario de la encuesta se puede encontrar en el Anexo </w:t>
      </w:r>
      <w:r w:rsidR="000B08B2">
        <w:rPr>
          <w:rFonts w:ascii="Gadugi" w:hAnsi="Gadugi"/>
          <w:sz w:val="20"/>
          <w:szCs w:val="20"/>
          <w:lang w:val="es-CO"/>
        </w:rPr>
        <w:t>2</w:t>
      </w:r>
      <w:r>
        <w:rPr>
          <w:rFonts w:ascii="Gadugi" w:hAnsi="Gadugi"/>
          <w:sz w:val="20"/>
          <w:szCs w:val="20"/>
          <w:lang w:val="es-CO"/>
        </w:rPr>
        <w:t>)</w:t>
      </w:r>
      <w:r w:rsidR="00510C99">
        <w:rPr>
          <w:rFonts w:ascii="Gadugi" w:hAnsi="Gadugi"/>
          <w:sz w:val="20"/>
          <w:szCs w:val="20"/>
          <w:lang w:val="es-CO"/>
        </w:rPr>
        <w:t xml:space="preserve"> iniciada en junio</w:t>
      </w:r>
      <w:r>
        <w:rPr>
          <w:rFonts w:ascii="Gadugi" w:hAnsi="Gadugi"/>
          <w:sz w:val="20"/>
          <w:szCs w:val="20"/>
          <w:lang w:val="es-CO"/>
        </w:rPr>
        <w:t xml:space="preserve">. </w:t>
      </w:r>
      <w:r w:rsidR="0078590E">
        <w:rPr>
          <w:rFonts w:ascii="Gadugi" w:hAnsi="Gadugi"/>
          <w:sz w:val="20"/>
          <w:szCs w:val="20"/>
          <w:lang w:val="es-CO"/>
        </w:rPr>
        <w:t xml:space="preserve">  Se espera que esta enc</w:t>
      </w:r>
      <w:r w:rsidR="00510C99">
        <w:rPr>
          <w:rFonts w:ascii="Gadugi" w:hAnsi="Gadugi"/>
          <w:sz w:val="20"/>
          <w:szCs w:val="20"/>
          <w:lang w:val="es-CO"/>
        </w:rPr>
        <w:t>uesta cuente</w:t>
      </w:r>
      <w:r w:rsidR="0078590E">
        <w:rPr>
          <w:rFonts w:ascii="Gadugi" w:hAnsi="Gadugi"/>
          <w:sz w:val="20"/>
          <w:szCs w:val="20"/>
          <w:lang w:val="es-CO"/>
        </w:rPr>
        <w:t xml:space="preserve"> con información de, al menos, 800 familias venezolanas – varias de ellas con niños, niñas y adolescentes.  Se podría esperar que la encuesta</w:t>
      </w:r>
      <w:r w:rsidR="00510C99">
        <w:rPr>
          <w:rFonts w:ascii="Gadugi" w:hAnsi="Gadugi"/>
          <w:sz w:val="20"/>
          <w:szCs w:val="20"/>
          <w:lang w:val="es-CO"/>
        </w:rPr>
        <w:t>,</w:t>
      </w:r>
      <w:r w:rsidR="0078590E">
        <w:rPr>
          <w:rFonts w:ascii="Gadugi" w:hAnsi="Gadugi"/>
          <w:sz w:val="20"/>
          <w:szCs w:val="20"/>
          <w:lang w:val="es-CO"/>
        </w:rPr>
        <w:t xml:space="preserve"> al abordar varios temas</w:t>
      </w:r>
      <w:r w:rsidR="00510C99">
        <w:rPr>
          <w:rFonts w:ascii="Gadugi" w:hAnsi="Gadugi"/>
          <w:sz w:val="20"/>
          <w:szCs w:val="20"/>
          <w:lang w:val="es-CO"/>
        </w:rPr>
        <w:t xml:space="preserve"> que incluyen vivienda, educación, salud, entre otros temas, </w:t>
      </w:r>
      <w:r w:rsidR="0078590E">
        <w:rPr>
          <w:rFonts w:ascii="Gadugi" w:hAnsi="Gadugi"/>
          <w:sz w:val="20"/>
          <w:szCs w:val="20"/>
          <w:lang w:val="es-CO"/>
        </w:rPr>
        <w:t>permita generar un grupo de control adecuado.  Por otro lado, UNICEF, junto con su socio implementador, tiene el registro de las familias que se han beneficiado del CBI de instalación, incluyendo número de teléfono.  De esta segunda fuente de información se podría elegir las familias que conformaría el grupo de tratamiento.  A este grupo de tratamiento se lo debería contactar para hacerle la encuesta con las variables</w:t>
      </w:r>
      <w:r w:rsidR="00510C99">
        <w:rPr>
          <w:rFonts w:ascii="Gadugi" w:hAnsi="Gadugi"/>
          <w:sz w:val="20"/>
          <w:szCs w:val="20"/>
          <w:lang w:val="es-CO"/>
        </w:rPr>
        <w:t xml:space="preserve"> identificadas en la encuesta EPEC necesarias para realizar un </w:t>
      </w:r>
      <w:proofErr w:type="spellStart"/>
      <w:r w:rsidR="00510C99">
        <w:rPr>
          <w:rFonts w:ascii="Gadugi" w:hAnsi="Gadugi"/>
          <w:sz w:val="20"/>
          <w:szCs w:val="20"/>
          <w:lang w:val="es-CO"/>
        </w:rPr>
        <w:t>propensity</w:t>
      </w:r>
      <w:proofErr w:type="spellEnd"/>
      <w:r w:rsidR="00510C99">
        <w:rPr>
          <w:rFonts w:ascii="Gadugi" w:hAnsi="Gadugi"/>
          <w:sz w:val="20"/>
          <w:szCs w:val="20"/>
          <w:lang w:val="es-CO"/>
        </w:rPr>
        <w:t xml:space="preserve"> score </w:t>
      </w:r>
      <w:proofErr w:type="spellStart"/>
      <w:r w:rsidR="00510C99">
        <w:rPr>
          <w:rFonts w:ascii="Gadugi" w:hAnsi="Gadugi"/>
          <w:sz w:val="20"/>
          <w:szCs w:val="20"/>
          <w:lang w:val="es-CO"/>
        </w:rPr>
        <w:t>matching</w:t>
      </w:r>
      <w:proofErr w:type="spellEnd"/>
      <w:r w:rsidR="00510C99">
        <w:rPr>
          <w:rFonts w:ascii="Gadugi" w:hAnsi="Gadugi"/>
          <w:sz w:val="20"/>
          <w:szCs w:val="20"/>
          <w:lang w:val="es-CO"/>
        </w:rPr>
        <w:t xml:space="preserve"> adecuado.</w:t>
      </w:r>
    </w:p>
    <w:p w14:paraId="4983273E" w14:textId="30B063A4" w:rsidR="003E7526" w:rsidRDefault="00E5047F" w:rsidP="002A094B">
      <w:pPr>
        <w:spacing w:before="120" w:after="120"/>
        <w:jc w:val="both"/>
        <w:rPr>
          <w:rFonts w:ascii="Gadugi" w:hAnsi="Gadugi"/>
          <w:sz w:val="20"/>
          <w:szCs w:val="20"/>
          <w:lang w:val="es-CO"/>
        </w:rPr>
      </w:pPr>
      <w:r>
        <w:rPr>
          <w:rFonts w:ascii="Gadugi" w:hAnsi="Gadugi"/>
          <w:sz w:val="20"/>
          <w:szCs w:val="20"/>
          <w:lang w:val="es-CO"/>
        </w:rPr>
        <w:t xml:space="preserve">En los </w:t>
      </w:r>
      <w:proofErr w:type="spellStart"/>
      <w:r>
        <w:rPr>
          <w:rFonts w:ascii="Gadugi" w:hAnsi="Gadugi"/>
          <w:sz w:val="20"/>
          <w:szCs w:val="20"/>
          <w:lang w:val="es-CO"/>
        </w:rPr>
        <w:t>cualitiativo</w:t>
      </w:r>
      <w:proofErr w:type="spellEnd"/>
      <w:r>
        <w:rPr>
          <w:rFonts w:ascii="Gadugi" w:hAnsi="Gadugi"/>
          <w:sz w:val="20"/>
          <w:szCs w:val="20"/>
          <w:lang w:val="es-CO"/>
        </w:rPr>
        <w:t xml:space="preserve">, </w:t>
      </w:r>
      <w:r w:rsidR="00C14AD3">
        <w:rPr>
          <w:rFonts w:ascii="Gadugi" w:hAnsi="Gadugi"/>
          <w:sz w:val="20"/>
          <w:szCs w:val="20"/>
          <w:lang w:val="es-CO"/>
        </w:rPr>
        <w:t xml:space="preserve">revisión documental, </w:t>
      </w:r>
      <w:r>
        <w:rPr>
          <w:rFonts w:ascii="Gadugi" w:hAnsi="Gadugi"/>
          <w:sz w:val="20"/>
          <w:szCs w:val="20"/>
          <w:lang w:val="es-CO"/>
        </w:rPr>
        <w:t>entrevistas a profundidad, grupos focales, entre otras, son propuestas que el equipo evaluador deberán considerar.</w:t>
      </w:r>
    </w:p>
    <w:p w14:paraId="47855F3F" w14:textId="32DF96E6" w:rsidR="00E5047F" w:rsidRDefault="00E5047F" w:rsidP="002A094B">
      <w:pPr>
        <w:spacing w:before="120" w:after="120"/>
        <w:jc w:val="both"/>
        <w:rPr>
          <w:rFonts w:ascii="Gadugi" w:hAnsi="Gadugi"/>
          <w:sz w:val="20"/>
          <w:szCs w:val="20"/>
          <w:lang w:val="es-CO"/>
        </w:rPr>
      </w:pPr>
      <w:r>
        <w:rPr>
          <w:rFonts w:ascii="Gadugi" w:hAnsi="Gadugi"/>
          <w:sz w:val="20"/>
          <w:szCs w:val="20"/>
          <w:lang w:val="es-CO"/>
        </w:rPr>
        <w:t>Como parte del proceso inicial de la evaluación, se espera que el equipo evaluador, junto con el equi</w:t>
      </w:r>
      <w:r w:rsidR="00B0101A">
        <w:rPr>
          <w:rFonts w:ascii="Gadugi" w:hAnsi="Gadugi"/>
          <w:sz w:val="20"/>
          <w:szCs w:val="20"/>
          <w:lang w:val="es-CO"/>
        </w:rPr>
        <w:t xml:space="preserve">po de UNICEF en Ecuador, </w:t>
      </w:r>
      <w:r w:rsidR="00D51A92">
        <w:rPr>
          <w:rFonts w:ascii="Gadugi" w:hAnsi="Gadugi"/>
          <w:sz w:val="20"/>
          <w:szCs w:val="20"/>
          <w:lang w:val="es-CO"/>
        </w:rPr>
        <w:t>reconstruya la teoría de cambio</w:t>
      </w:r>
      <w:r w:rsidRPr="00B0101A">
        <w:rPr>
          <w:rFonts w:ascii="Gadugi" w:hAnsi="Gadugi"/>
          <w:sz w:val="20"/>
          <w:szCs w:val="20"/>
          <w:lang w:val="es-CO"/>
        </w:rPr>
        <w:t xml:space="preserve"> de est</w:t>
      </w:r>
      <w:r>
        <w:rPr>
          <w:rFonts w:ascii="Gadugi" w:hAnsi="Gadugi"/>
          <w:sz w:val="20"/>
          <w:szCs w:val="20"/>
          <w:lang w:val="es-CO"/>
        </w:rPr>
        <w:t>e programa de respuesta a la emergencia</w:t>
      </w:r>
      <w:r w:rsidR="00C14AD3">
        <w:rPr>
          <w:rFonts w:ascii="Gadugi" w:hAnsi="Gadugi"/>
          <w:sz w:val="20"/>
          <w:szCs w:val="20"/>
          <w:lang w:val="es-CO"/>
        </w:rPr>
        <w:t xml:space="preserve"> y que sea la base de la metodología propuesta.</w:t>
      </w:r>
    </w:p>
    <w:p w14:paraId="62A3D90A" w14:textId="77777777" w:rsidR="00E5047F" w:rsidRDefault="00E5047F" w:rsidP="00E5047F">
      <w:pPr>
        <w:spacing w:before="120" w:after="120"/>
        <w:jc w:val="both"/>
        <w:rPr>
          <w:rFonts w:ascii="Gadugi" w:hAnsi="Gadugi"/>
          <w:sz w:val="20"/>
          <w:szCs w:val="20"/>
          <w:lang w:val="es-CO"/>
        </w:rPr>
      </w:pPr>
      <w:r>
        <w:rPr>
          <w:rFonts w:ascii="Gadugi" w:hAnsi="Gadugi"/>
          <w:sz w:val="20"/>
          <w:szCs w:val="20"/>
          <w:lang w:val="es-CO"/>
        </w:rPr>
        <w:t>Además de la documentación relacionada con el programa, el equipo evaluador deberá realizar una revisión de la literatura de programas similares dentro y fuera de la región que permita brindar elementos en la metodología a ser utilizada para la evaluación, así como sugerencias para el mejoramiento del desempeño del programa.</w:t>
      </w:r>
    </w:p>
    <w:p w14:paraId="42CA36B7" w14:textId="77777777" w:rsidR="00D35B9F" w:rsidRDefault="00D35B9F" w:rsidP="002A094B">
      <w:pPr>
        <w:spacing w:before="120" w:after="120"/>
        <w:jc w:val="both"/>
        <w:rPr>
          <w:rFonts w:ascii="Gadugi" w:hAnsi="Gadugi"/>
          <w:sz w:val="20"/>
          <w:szCs w:val="20"/>
          <w:lang w:val="es-CO"/>
        </w:rPr>
      </w:pPr>
      <w:r>
        <w:rPr>
          <w:rFonts w:ascii="Gadugi" w:hAnsi="Gadugi"/>
          <w:sz w:val="20"/>
          <w:szCs w:val="20"/>
          <w:lang w:val="es-CO"/>
        </w:rPr>
        <w:t>Se espera que el equipo evaluador realice misiones de terreno a Quito, Guayaquil, Cuenca, Tulcán, San Miguel y Lima.  Esta última ciudad con el propósito de recolectar información sobre aquellas personas que recibieron el CBI de tr</w:t>
      </w:r>
      <w:r w:rsidR="00DD5006">
        <w:rPr>
          <w:rFonts w:ascii="Gadugi" w:hAnsi="Gadugi"/>
          <w:sz w:val="20"/>
          <w:szCs w:val="20"/>
          <w:lang w:val="es-CO"/>
        </w:rPr>
        <w:t>ánsito y que están ya en Lima.</w:t>
      </w:r>
      <w:r>
        <w:rPr>
          <w:rFonts w:ascii="Gadugi" w:hAnsi="Gadugi"/>
          <w:sz w:val="20"/>
          <w:szCs w:val="20"/>
          <w:lang w:val="es-CO"/>
        </w:rPr>
        <w:t xml:space="preserve"> </w:t>
      </w:r>
      <w:r w:rsidR="007F6C58">
        <w:rPr>
          <w:rFonts w:ascii="Gadugi" w:hAnsi="Gadugi"/>
          <w:sz w:val="20"/>
          <w:szCs w:val="20"/>
          <w:lang w:val="es-CO"/>
        </w:rPr>
        <w:t xml:space="preserve">Durante las misiones, especialmente a Quito, Tulcán y San Miguel se espera que el equipo evaluador pueda mantener diálogos con funcionarios de la contraparte implementadora, Agencias de Naciones Unidas con programas similares, UNICEF en los territorios, entre otros actores relevantes. </w:t>
      </w:r>
    </w:p>
    <w:p w14:paraId="62A1DB67" w14:textId="4621E3E4" w:rsidR="00990F20" w:rsidRDefault="00D51E00" w:rsidP="002A094B">
      <w:pPr>
        <w:spacing w:before="120" w:after="120"/>
        <w:jc w:val="both"/>
        <w:rPr>
          <w:rFonts w:ascii="Gadugi" w:hAnsi="Gadugi"/>
          <w:sz w:val="20"/>
          <w:szCs w:val="20"/>
          <w:lang w:val="es-CO"/>
        </w:rPr>
      </w:pPr>
      <w:r>
        <w:rPr>
          <w:rFonts w:ascii="Gadugi" w:hAnsi="Gadugi"/>
          <w:sz w:val="20"/>
          <w:szCs w:val="20"/>
          <w:lang w:val="es-CO"/>
        </w:rPr>
        <w:t>Al momento UNICEF en Ecuador</w:t>
      </w:r>
      <w:r w:rsidR="00900CCF">
        <w:rPr>
          <w:rFonts w:ascii="Gadugi" w:hAnsi="Gadugi"/>
          <w:sz w:val="20"/>
          <w:szCs w:val="20"/>
          <w:lang w:val="es-CO"/>
        </w:rPr>
        <w:t xml:space="preserve">, a través de su socio </w:t>
      </w:r>
      <w:proofErr w:type="gramStart"/>
      <w:r w:rsidR="00900CCF">
        <w:rPr>
          <w:rFonts w:ascii="Gadugi" w:hAnsi="Gadugi"/>
          <w:sz w:val="20"/>
          <w:szCs w:val="20"/>
          <w:lang w:val="es-CO"/>
        </w:rPr>
        <w:t xml:space="preserve">implementador, </w:t>
      </w:r>
      <w:r>
        <w:rPr>
          <w:rFonts w:ascii="Gadugi" w:hAnsi="Gadugi"/>
          <w:sz w:val="20"/>
          <w:szCs w:val="20"/>
          <w:lang w:val="es-CO"/>
        </w:rPr>
        <w:t xml:space="preserve"> </w:t>
      </w:r>
      <w:r w:rsidR="00510C99">
        <w:rPr>
          <w:rFonts w:ascii="Gadugi" w:hAnsi="Gadugi"/>
          <w:sz w:val="20"/>
          <w:szCs w:val="20"/>
          <w:lang w:val="es-CO"/>
        </w:rPr>
        <w:t>cuenta</w:t>
      </w:r>
      <w:proofErr w:type="gramEnd"/>
      <w:r w:rsidR="00510C99">
        <w:rPr>
          <w:rFonts w:ascii="Gadugi" w:hAnsi="Gadugi"/>
          <w:sz w:val="20"/>
          <w:szCs w:val="20"/>
          <w:lang w:val="es-CO"/>
        </w:rPr>
        <w:t xml:space="preserve"> con </w:t>
      </w:r>
      <w:r>
        <w:rPr>
          <w:rFonts w:ascii="Gadugi" w:hAnsi="Gadugi"/>
          <w:sz w:val="20"/>
          <w:szCs w:val="20"/>
          <w:lang w:val="es-CO"/>
        </w:rPr>
        <w:t xml:space="preserve">información </w:t>
      </w:r>
      <w:r w:rsidR="00510C99">
        <w:rPr>
          <w:rFonts w:ascii="Gadugi" w:hAnsi="Gadugi"/>
          <w:sz w:val="20"/>
          <w:szCs w:val="20"/>
          <w:lang w:val="es-CO"/>
        </w:rPr>
        <w:t>de</w:t>
      </w:r>
      <w:r>
        <w:rPr>
          <w:rFonts w:ascii="Gadugi" w:hAnsi="Gadugi"/>
          <w:sz w:val="20"/>
          <w:szCs w:val="20"/>
          <w:lang w:val="es-CO"/>
        </w:rPr>
        <w:t xml:space="preserve"> los beneficiarios del CBI de tránsito y de instalación. En el primer caso la ficha familiar incluye información de la persona que recibe la transferencia, el país de origen, país de destino, necesidad específica, </w:t>
      </w:r>
      <w:r w:rsidR="00C14AD3">
        <w:rPr>
          <w:rFonts w:ascii="Gadugi" w:hAnsi="Gadugi"/>
          <w:sz w:val="20"/>
          <w:szCs w:val="20"/>
          <w:lang w:val="es-CO"/>
        </w:rPr>
        <w:t xml:space="preserve">monto que se le entrega. </w:t>
      </w:r>
      <w:r w:rsidR="00900CCF">
        <w:rPr>
          <w:rFonts w:ascii="Gadugi" w:hAnsi="Gadugi"/>
          <w:sz w:val="20"/>
          <w:szCs w:val="20"/>
          <w:lang w:val="es-CO"/>
        </w:rPr>
        <w:t>Para los beneficiarios de esta modalidad de transferencia en efectivo no condicionada se ha realizado dos ejercicios de seguimiento a través de llamadas telefónicas. Lamentablemente estos ejercicios no han logrado contactar a un porcentaje importante de los beneficiarios por no tener los números telefónicos correctos, no contestan, cambiaron de número telefónico, entr</w:t>
      </w:r>
      <w:r w:rsidR="00C14AD3">
        <w:rPr>
          <w:rFonts w:ascii="Gadugi" w:hAnsi="Gadugi"/>
          <w:sz w:val="20"/>
          <w:szCs w:val="20"/>
          <w:lang w:val="es-CO"/>
        </w:rPr>
        <w:t xml:space="preserve">e otros. </w:t>
      </w:r>
      <w:r w:rsidR="00900CCF">
        <w:rPr>
          <w:rFonts w:ascii="Gadugi" w:hAnsi="Gadugi"/>
          <w:sz w:val="20"/>
          <w:szCs w:val="20"/>
          <w:lang w:val="es-CO"/>
        </w:rPr>
        <w:t xml:space="preserve">Esta debilidad en el monitoreo de </w:t>
      </w:r>
      <w:r w:rsidR="00990F20">
        <w:rPr>
          <w:rFonts w:ascii="Gadugi" w:hAnsi="Gadugi"/>
          <w:sz w:val="20"/>
          <w:szCs w:val="20"/>
          <w:lang w:val="es-CO"/>
        </w:rPr>
        <w:t>los beneficiarios de esta modalidad abre el espacio para realizar una innovación abierta, permitiendo que otros actores propongan posibles soluciones o alternativas.</w:t>
      </w:r>
    </w:p>
    <w:p w14:paraId="766ADED9" w14:textId="77777777" w:rsidR="00ED270A" w:rsidRDefault="00990F20" w:rsidP="002A094B">
      <w:pPr>
        <w:spacing w:before="120" w:after="120"/>
        <w:jc w:val="both"/>
        <w:rPr>
          <w:rFonts w:ascii="Gadugi" w:hAnsi="Gadugi"/>
          <w:sz w:val="20"/>
          <w:szCs w:val="20"/>
          <w:lang w:val="es-CO"/>
        </w:rPr>
      </w:pPr>
      <w:r>
        <w:rPr>
          <w:rFonts w:ascii="Gadugi" w:hAnsi="Gadugi"/>
          <w:sz w:val="20"/>
          <w:szCs w:val="20"/>
          <w:lang w:val="es-CO"/>
        </w:rPr>
        <w:t>En el caso de los beneficiarios del CBI para instalación, la ficha de levantamiento de información incluye información de todos los miembros del hogar que incluye</w:t>
      </w:r>
      <w:r w:rsidR="00646E75">
        <w:rPr>
          <w:rFonts w:ascii="Gadugi" w:hAnsi="Gadugi"/>
          <w:sz w:val="20"/>
          <w:szCs w:val="20"/>
          <w:lang w:val="es-CO"/>
        </w:rPr>
        <w:t xml:space="preserve"> la fecha de nacimiento, el país de origen, relación con el jefe de hogar, estado civil, discapacidad, enfermedades diarreicas y respiratorias para los menores de cinco años, docu</w:t>
      </w:r>
      <w:r w:rsidR="00F151B4">
        <w:rPr>
          <w:rFonts w:ascii="Gadugi" w:hAnsi="Gadugi"/>
          <w:sz w:val="20"/>
          <w:szCs w:val="20"/>
          <w:lang w:val="es-CO"/>
        </w:rPr>
        <w:t>mentos con los que ingresaron al</w:t>
      </w:r>
      <w:r w:rsidR="00646E75">
        <w:rPr>
          <w:rFonts w:ascii="Gadugi" w:hAnsi="Gadugi"/>
          <w:sz w:val="20"/>
          <w:szCs w:val="20"/>
          <w:lang w:val="es-CO"/>
        </w:rPr>
        <w:t xml:space="preserve"> país, escolaridad, asistencia a una institución educativa en su país de origen y en Ecuador</w:t>
      </w:r>
      <w:r w:rsidR="00F151B4">
        <w:rPr>
          <w:rFonts w:ascii="Gadugi" w:hAnsi="Gadugi"/>
          <w:sz w:val="20"/>
          <w:szCs w:val="20"/>
          <w:lang w:val="es-CO"/>
        </w:rPr>
        <w:t xml:space="preserve"> (para menores de 29 años), entre otras variables.  </w:t>
      </w:r>
      <w:r w:rsidR="00900CCF">
        <w:rPr>
          <w:rFonts w:ascii="Gadugi" w:hAnsi="Gadugi"/>
          <w:sz w:val="20"/>
          <w:szCs w:val="20"/>
          <w:lang w:val="es-CO"/>
        </w:rPr>
        <w:t xml:space="preserve"> </w:t>
      </w:r>
    </w:p>
    <w:p w14:paraId="7CF42244" w14:textId="77777777" w:rsidR="0002484E" w:rsidRDefault="0002484E" w:rsidP="002A094B">
      <w:pPr>
        <w:spacing w:before="120" w:after="120"/>
        <w:jc w:val="both"/>
        <w:rPr>
          <w:rFonts w:ascii="Gadugi" w:hAnsi="Gadugi"/>
          <w:sz w:val="20"/>
          <w:szCs w:val="20"/>
          <w:lang w:val="es-CO"/>
        </w:rPr>
      </w:pPr>
      <w:r>
        <w:rPr>
          <w:rFonts w:ascii="Gadugi" w:hAnsi="Gadugi"/>
          <w:sz w:val="20"/>
          <w:szCs w:val="20"/>
          <w:lang w:val="es-CO"/>
        </w:rPr>
        <w:t>El equipo evaluador, luego de firmar un acuerdo de confidencialidad en el uso de la información, tendrá acceso a</w:t>
      </w:r>
      <w:r w:rsidR="005475CD">
        <w:rPr>
          <w:rFonts w:ascii="Gadugi" w:hAnsi="Gadugi"/>
          <w:sz w:val="20"/>
          <w:szCs w:val="20"/>
          <w:lang w:val="es-CO"/>
        </w:rPr>
        <w:t xml:space="preserve"> las bases de datos de los participantes de las dos modalidades de CBI y los seguimientos realizados.</w:t>
      </w:r>
    </w:p>
    <w:p w14:paraId="3CD37939" w14:textId="77777777" w:rsidR="005475CD" w:rsidRDefault="005475CD" w:rsidP="002A094B">
      <w:pPr>
        <w:spacing w:before="120" w:after="120"/>
        <w:jc w:val="both"/>
        <w:rPr>
          <w:rFonts w:ascii="Gadugi" w:hAnsi="Gadugi"/>
          <w:sz w:val="20"/>
          <w:szCs w:val="20"/>
          <w:lang w:val="es-CO"/>
        </w:rPr>
      </w:pPr>
      <w:proofErr w:type="gramStart"/>
      <w:r>
        <w:rPr>
          <w:rFonts w:ascii="Gadugi" w:hAnsi="Gadugi"/>
          <w:sz w:val="20"/>
          <w:szCs w:val="20"/>
          <w:lang w:val="es-CO"/>
        </w:rPr>
        <w:t>Un mapeo indicativo de los actores relevantes a ser considerados en la evaluación son</w:t>
      </w:r>
      <w:proofErr w:type="gramEnd"/>
      <w:r>
        <w:rPr>
          <w:rFonts w:ascii="Gadugi" w:hAnsi="Gadugi"/>
          <w:sz w:val="20"/>
          <w:szCs w:val="20"/>
          <w:lang w:val="es-CO"/>
        </w:rPr>
        <w:t>: UNICEF Ecuador, Oficina Regional de UNICEF, HIAS (Quito, Guayaquil, Cuenca, Lago Agrio, Tulcán), ACNUR y PMA.</w:t>
      </w:r>
    </w:p>
    <w:p w14:paraId="17DE568D" w14:textId="40F48704" w:rsidR="00774EA7" w:rsidRDefault="00F151B4" w:rsidP="002A094B">
      <w:pPr>
        <w:spacing w:before="120" w:after="120"/>
        <w:jc w:val="both"/>
        <w:rPr>
          <w:rFonts w:ascii="Gadugi" w:hAnsi="Gadugi"/>
          <w:sz w:val="20"/>
          <w:szCs w:val="20"/>
          <w:lang w:val="es-CO"/>
        </w:rPr>
      </w:pPr>
      <w:r>
        <w:rPr>
          <w:rFonts w:ascii="Gadugi" w:hAnsi="Gadugi"/>
          <w:sz w:val="20"/>
          <w:szCs w:val="20"/>
          <w:lang w:val="es-CO"/>
        </w:rPr>
        <w:t xml:space="preserve">Posibles limitaciones que pueda encontrar el equipo evaluador </w:t>
      </w:r>
      <w:r w:rsidR="007053E5">
        <w:rPr>
          <w:rFonts w:ascii="Gadugi" w:hAnsi="Gadugi"/>
          <w:sz w:val="20"/>
          <w:szCs w:val="20"/>
          <w:lang w:val="es-CO"/>
        </w:rPr>
        <w:t>es encontrar a los beneficiarios, espec</w:t>
      </w:r>
      <w:r w:rsidR="00C14AD3">
        <w:rPr>
          <w:rFonts w:ascii="Gadugi" w:hAnsi="Gadugi"/>
          <w:sz w:val="20"/>
          <w:szCs w:val="20"/>
          <w:lang w:val="es-CO"/>
        </w:rPr>
        <w:t xml:space="preserve">ialmente, del CBI de tránsito. </w:t>
      </w:r>
      <w:r w:rsidR="007053E5">
        <w:rPr>
          <w:rFonts w:ascii="Gadugi" w:hAnsi="Gadugi"/>
          <w:sz w:val="20"/>
          <w:szCs w:val="20"/>
          <w:lang w:val="es-CO"/>
        </w:rPr>
        <w:t>Una medida de mitigación es utilizar la lista de beneficiarios con quienes UNI</w:t>
      </w:r>
      <w:r w:rsidR="00C14AD3">
        <w:rPr>
          <w:rFonts w:ascii="Gadugi" w:hAnsi="Gadugi"/>
          <w:sz w:val="20"/>
          <w:szCs w:val="20"/>
          <w:lang w:val="es-CO"/>
        </w:rPr>
        <w:t xml:space="preserve">CEF Ecuador logró comunicarse. </w:t>
      </w:r>
    </w:p>
    <w:p w14:paraId="47AB26B4" w14:textId="77777777" w:rsidR="00BC5872" w:rsidRDefault="007053E5" w:rsidP="002A094B">
      <w:pPr>
        <w:spacing w:before="120" w:after="120"/>
        <w:jc w:val="both"/>
        <w:rPr>
          <w:rFonts w:ascii="Gadugi" w:hAnsi="Gadugi"/>
          <w:sz w:val="20"/>
          <w:szCs w:val="20"/>
          <w:lang w:val="es-CO"/>
        </w:rPr>
      </w:pPr>
      <w:r>
        <w:rPr>
          <w:rFonts w:ascii="Gadugi" w:hAnsi="Gadugi"/>
          <w:sz w:val="20"/>
          <w:szCs w:val="20"/>
          <w:lang w:val="es-CO"/>
        </w:rPr>
        <w:t xml:space="preserve">En lo relacionado a los beneficiarios del CBI de instalación, dado </w:t>
      </w:r>
      <w:r w:rsidR="00BC5872">
        <w:rPr>
          <w:rFonts w:ascii="Gadugi" w:hAnsi="Gadugi"/>
          <w:sz w:val="20"/>
          <w:szCs w:val="20"/>
          <w:lang w:val="es-CO"/>
        </w:rPr>
        <w:t>que se articula con</w:t>
      </w:r>
      <w:r>
        <w:rPr>
          <w:rFonts w:ascii="Gadugi" w:hAnsi="Gadugi"/>
          <w:sz w:val="20"/>
          <w:szCs w:val="20"/>
          <w:lang w:val="es-CO"/>
        </w:rPr>
        <w:t xml:space="preserve"> </w:t>
      </w:r>
      <w:r w:rsidR="00F10021">
        <w:rPr>
          <w:rFonts w:ascii="Gadugi" w:hAnsi="Gadugi"/>
          <w:sz w:val="20"/>
          <w:szCs w:val="20"/>
          <w:lang w:val="es-CO"/>
        </w:rPr>
        <w:t>el programa de alimentos del Programa Mundial de Alimentos (PMA) por</w:t>
      </w:r>
      <w:r w:rsidR="00BC5872">
        <w:rPr>
          <w:rFonts w:ascii="Gadugi" w:hAnsi="Gadugi"/>
          <w:sz w:val="20"/>
          <w:szCs w:val="20"/>
          <w:lang w:val="es-CO"/>
        </w:rPr>
        <w:t xml:space="preserve">, al menos 6 meses, se cuenta con mayor certeza de la ubicación de estas familias.  </w:t>
      </w:r>
    </w:p>
    <w:p w14:paraId="0BF8AC2C" w14:textId="77777777" w:rsidR="00F10021" w:rsidRDefault="00F10021" w:rsidP="002A094B">
      <w:pPr>
        <w:spacing w:before="120" w:after="120"/>
        <w:jc w:val="both"/>
        <w:rPr>
          <w:rFonts w:ascii="Gadugi" w:hAnsi="Gadugi"/>
          <w:sz w:val="20"/>
          <w:szCs w:val="20"/>
          <w:lang w:val="es-CO"/>
        </w:rPr>
      </w:pPr>
    </w:p>
    <w:p w14:paraId="5DF1D339" w14:textId="77777777" w:rsidR="00455E31" w:rsidRPr="000F455C" w:rsidRDefault="00F62CC6" w:rsidP="00195DA1">
      <w:pPr>
        <w:pStyle w:val="ListParagraph"/>
        <w:numPr>
          <w:ilvl w:val="1"/>
          <w:numId w:val="19"/>
        </w:numPr>
        <w:shd w:val="clear" w:color="auto" w:fill="C5E0B3" w:themeFill="accent6" w:themeFillTint="66"/>
        <w:ind w:left="540" w:hanging="540"/>
        <w:rPr>
          <w:rFonts w:ascii="Gadugi" w:hAnsi="Gadugi"/>
          <w:b/>
          <w:sz w:val="20"/>
          <w:szCs w:val="20"/>
          <w:lang w:val="es-CO"/>
        </w:rPr>
      </w:pPr>
      <w:r w:rsidRPr="000F455C">
        <w:rPr>
          <w:rFonts w:ascii="Gadugi" w:hAnsi="Gadugi"/>
          <w:b/>
          <w:sz w:val="20"/>
          <w:szCs w:val="20"/>
          <w:lang w:val="es-CO"/>
        </w:rPr>
        <w:t xml:space="preserve">NORMAS DE EVALUACION Y </w:t>
      </w:r>
      <w:r w:rsidR="00880490" w:rsidRPr="000F455C">
        <w:rPr>
          <w:rFonts w:ascii="Gadugi" w:hAnsi="Gadugi"/>
          <w:b/>
          <w:sz w:val="20"/>
          <w:szCs w:val="20"/>
          <w:lang w:val="es-CO"/>
        </w:rPr>
        <w:t>CONSIDERACIONES ETICAS</w:t>
      </w:r>
    </w:p>
    <w:p w14:paraId="2141173D" w14:textId="77777777" w:rsidR="003E7526" w:rsidRPr="000F455C" w:rsidRDefault="003E7526" w:rsidP="002A094B">
      <w:pPr>
        <w:jc w:val="both"/>
        <w:rPr>
          <w:rFonts w:ascii="Gadugi" w:hAnsi="Gadugi"/>
          <w:sz w:val="20"/>
          <w:szCs w:val="20"/>
          <w:lang w:val="es-CO"/>
        </w:rPr>
      </w:pPr>
    </w:p>
    <w:p w14:paraId="5925375B" w14:textId="77777777" w:rsidR="007D438E" w:rsidRDefault="007D438E" w:rsidP="00AD1586">
      <w:pPr>
        <w:autoSpaceDE w:val="0"/>
        <w:autoSpaceDN w:val="0"/>
        <w:adjustRightInd w:val="0"/>
        <w:jc w:val="both"/>
        <w:rPr>
          <w:rFonts w:ascii="Calibri" w:eastAsiaTheme="minorHAnsi" w:hAnsi="Calibri" w:cs="Calibri"/>
          <w:color w:val="000000"/>
          <w:sz w:val="24"/>
          <w:lang w:val="es-EC"/>
        </w:rPr>
      </w:pPr>
      <w:r w:rsidRPr="00235281">
        <w:rPr>
          <w:rFonts w:ascii="Gadugi" w:hAnsi="Gadugi"/>
          <w:sz w:val="20"/>
          <w:szCs w:val="20"/>
          <w:lang w:val="es-CO"/>
        </w:rPr>
        <w:t>Todos los miembros del equipo de evaluación, incluyendo aquellos encargados del levantamiento de información, deberán seguir entrenamiento de ética básico.  En el caso que la metodología propuesta involucre entrevistar a niños, niñas y adolescentes, el equipo de evaluación deberá seguir la guía “</w:t>
      </w:r>
      <w:r w:rsidR="00235281" w:rsidRPr="00235281">
        <w:rPr>
          <w:rFonts w:ascii="Gadugi" w:hAnsi="Gadugi"/>
          <w:sz w:val="20"/>
          <w:szCs w:val="20"/>
          <w:lang w:val="es-CO"/>
        </w:rPr>
        <w:t>Investigación ética con niños”</w:t>
      </w:r>
      <w:r>
        <w:rPr>
          <w:rStyle w:val="FootnoteReference"/>
          <w:rFonts w:ascii="Calibri" w:eastAsiaTheme="minorHAnsi" w:hAnsi="Calibri" w:cs="Calibri"/>
          <w:color w:val="000000"/>
          <w:sz w:val="24"/>
          <w:lang w:val="es-EC"/>
        </w:rPr>
        <w:footnoteReference w:id="14"/>
      </w:r>
      <w:r w:rsidR="00235281">
        <w:rPr>
          <w:rFonts w:ascii="Gadugi" w:hAnsi="Gadugi"/>
          <w:sz w:val="20"/>
          <w:szCs w:val="20"/>
          <w:lang w:val="es-CO"/>
        </w:rPr>
        <w:t>.</w:t>
      </w:r>
    </w:p>
    <w:p w14:paraId="03C980BE" w14:textId="77777777" w:rsidR="007D438E" w:rsidRPr="007D438E" w:rsidRDefault="007D438E" w:rsidP="007D438E">
      <w:pPr>
        <w:autoSpaceDE w:val="0"/>
        <w:autoSpaceDN w:val="0"/>
        <w:adjustRightInd w:val="0"/>
        <w:rPr>
          <w:rFonts w:ascii="Calibri" w:eastAsiaTheme="minorHAnsi" w:hAnsi="Calibri" w:cs="Calibri"/>
          <w:color w:val="000000"/>
          <w:sz w:val="24"/>
          <w:lang w:val="es-EC"/>
        </w:rPr>
      </w:pPr>
    </w:p>
    <w:p w14:paraId="645CB4F7" w14:textId="77777777" w:rsidR="000D4989" w:rsidRPr="00235281" w:rsidRDefault="000D4989" w:rsidP="000D4989">
      <w:pPr>
        <w:jc w:val="both"/>
        <w:rPr>
          <w:rFonts w:ascii="Gadugi" w:hAnsi="Gadugi"/>
          <w:sz w:val="20"/>
          <w:szCs w:val="20"/>
          <w:lang w:val="es-CO"/>
        </w:rPr>
      </w:pPr>
      <w:r w:rsidRPr="00235281">
        <w:rPr>
          <w:rFonts w:ascii="Gadugi" w:hAnsi="Gadugi"/>
          <w:sz w:val="20"/>
          <w:szCs w:val="20"/>
          <w:lang w:val="es-CO"/>
        </w:rPr>
        <w:t>La evaluación tendrá que estar alineada</w:t>
      </w:r>
      <w:r w:rsidR="00235281" w:rsidRPr="00235281">
        <w:rPr>
          <w:rFonts w:ascii="Gadugi" w:hAnsi="Gadugi"/>
          <w:sz w:val="20"/>
          <w:szCs w:val="20"/>
          <w:lang w:val="es-CO"/>
        </w:rPr>
        <w:t xml:space="preserve"> también</w:t>
      </w:r>
      <w:r w:rsidRPr="00235281">
        <w:rPr>
          <w:rFonts w:ascii="Gadugi" w:hAnsi="Gadugi"/>
          <w:sz w:val="20"/>
          <w:szCs w:val="20"/>
          <w:lang w:val="es-CO"/>
        </w:rPr>
        <w:t xml:space="preserve"> con las normas y estándares de evaluación de las Naciones Unidas</w:t>
      </w:r>
      <w:r w:rsidRPr="00235281">
        <w:rPr>
          <w:rFonts w:ascii="Gadugi" w:hAnsi="Gadugi"/>
          <w:sz w:val="20"/>
          <w:szCs w:val="20"/>
          <w:vertAlign w:val="superscript"/>
          <w:lang w:val="es-CO"/>
        </w:rPr>
        <w:footnoteReference w:id="15"/>
      </w:r>
      <w:r w:rsidRPr="00235281">
        <w:rPr>
          <w:rFonts w:ascii="Gadugi" w:hAnsi="Gadugi"/>
          <w:sz w:val="20"/>
          <w:szCs w:val="20"/>
          <w:vertAlign w:val="superscript"/>
          <w:lang w:val="es-CO"/>
        </w:rPr>
        <w:t xml:space="preserve"> </w:t>
      </w:r>
      <w:r w:rsidRPr="00235281">
        <w:rPr>
          <w:rFonts w:ascii="Gadugi" w:hAnsi="Gadugi"/>
          <w:sz w:val="20"/>
          <w:szCs w:val="20"/>
          <w:lang w:val="es-CO"/>
        </w:rPr>
        <w:t xml:space="preserve">y tendrá un carácter externo e independiente y será llevada a cabo de una manera objetiva, imparcial, abierta y participativa, con base en evidencia verificada empíricamente que sea válida y confiable. </w:t>
      </w:r>
    </w:p>
    <w:p w14:paraId="53974D8F" w14:textId="77777777" w:rsidR="000D4989" w:rsidRPr="00235281" w:rsidRDefault="000D4989" w:rsidP="000D4989">
      <w:pPr>
        <w:jc w:val="both"/>
        <w:rPr>
          <w:rFonts w:ascii="Gadugi" w:hAnsi="Gadugi"/>
          <w:sz w:val="20"/>
          <w:szCs w:val="20"/>
          <w:lang w:val="es-CO"/>
        </w:rPr>
      </w:pPr>
    </w:p>
    <w:p w14:paraId="6E873B04" w14:textId="77777777" w:rsidR="000D4989" w:rsidRPr="00235281" w:rsidRDefault="000D4989" w:rsidP="000D4989">
      <w:pPr>
        <w:jc w:val="both"/>
        <w:rPr>
          <w:rFonts w:ascii="Gadugi" w:hAnsi="Gadugi"/>
          <w:sz w:val="20"/>
          <w:szCs w:val="20"/>
          <w:lang w:val="es-CO"/>
        </w:rPr>
      </w:pPr>
      <w:r w:rsidRPr="00235281">
        <w:rPr>
          <w:rFonts w:ascii="Gadugi" w:hAnsi="Gadugi"/>
          <w:sz w:val="20"/>
          <w:szCs w:val="20"/>
          <w:lang w:val="es-CO"/>
        </w:rPr>
        <w:t xml:space="preserve">Los principios éticos que guiarán la evaluación son los de </w:t>
      </w:r>
      <w:bookmarkStart w:id="8" w:name="_Hlk878309"/>
      <w:r w:rsidRPr="00235281">
        <w:rPr>
          <w:rFonts w:ascii="Gadugi" w:hAnsi="Gadugi"/>
          <w:sz w:val="20"/>
          <w:szCs w:val="20"/>
          <w:lang w:val="es-CO"/>
        </w:rPr>
        <w:t>independencia, imparcialidad, credibilidad, responsabilidad, honestidad e integridad</w:t>
      </w:r>
      <w:bookmarkEnd w:id="8"/>
      <w:r w:rsidRPr="00235281">
        <w:rPr>
          <w:rFonts w:ascii="Gadugi" w:hAnsi="Gadugi"/>
          <w:sz w:val="20"/>
          <w:szCs w:val="20"/>
          <w:vertAlign w:val="superscript"/>
          <w:lang w:val="es-CO"/>
        </w:rPr>
        <w:footnoteReference w:id="16"/>
      </w:r>
      <w:r w:rsidRPr="00235281">
        <w:rPr>
          <w:rFonts w:ascii="Gadugi" w:hAnsi="Gadugi"/>
          <w:sz w:val="20"/>
          <w:szCs w:val="20"/>
          <w:lang w:val="es-CO"/>
        </w:rPr>
        <w:t>. Asimismo, es fundamental que el equipo evaluador mantenga respeto por la dignidad y diversidad de las personas que sean entrevistadas y que considere en todo el proceso de evaluación el respeto a los derechos humanos, equidad e igualdad de género</w:t>
      </w:r>
      <w:r w:rsidRPr="00235281">
        <w:rPr>
          <w:rFonts w:ascii="Gadugi" w:hAnsi="Gadugi"/>
          <w:sz w:val="20"/>
          <w:szCs w:val="20"/>
          <w:vertAlign w:val="superscript"/>
          <w:lang w:val="es-CO"/>
        </w:rPr>
        <w:footnoteReference w:id="17"/>
      </w:r>
      <w:r w:rsidRPr="00235281">
        <w:rPr>
          <w:rFonts w:ascii="Gadugi" w:hAnsi="Gadugi"/>
          <w:sz w:val="20"/>
          <w:szCs w:val="20"/>
          <w:lang w:val="es-CO"/>
        </w:rPr>
        <w:t>. Se deberá preservar la confidencialidad de la información y datos de los involucrados respetando los derechos de proveer información de forma confidencial. En este punto es fundamental que se obtenga el consentimiento informado cuando se recolecte la información.</w:t>
      </w:r>
    </w:p>
    <w:p w14:paraId="54F00103" w14:textId="77777777" w:rsidR="000D4989" w:rsidRPr="000F455C" w:rsidRDefault="000D4989" w:rsidP="000D4989">
      <w:pPr>
        <w:jc w:val="both"/>
        <w:rPr>
          <w:rFonts w:ascii="Gadugi" w:hAnsi="Gadugi"/>
          <w:color w:val="002060"/>
          <w:sz w:val="20"/>
          <w:szCs w:val="20"/>
          <w:lang w:val="es-CO"/>
        </w:rPr>
      </w:pPr>
    </w:p>
    <w:p w14:paraId="1663B3F9" w14:textId="77777777" w:rsidR="000D4989" w:rsidRPr="00235281" w:rsidRDefault="000D4989" w:rsidP="000D4989">
      <w:pPr>
        <w:jc w:val="both"/>
        <w:rPr>
          <w:rFonts w:ascii="Gadugi" w:hAnsi="Gadugi"/>
          <w:sz w:val="20"/>
          <w:szCs w:val="20"/>
          <w:lang w:val="es-CO"/>
        </w:rPr>
      </w:pPr>
      <w:r w:rsidRPr="00235281">
        <w:rPr>
          <w:rFonts w:ascii="Gadugi" w:hAnsi="Gadugi"/>
          <w:sz w:val="20"/>
          <w:szCs w:val="20"/>
          <w:lang w:val="es-CO"/>
        </w:rPr>
        <w:t>Es necesario también minimizar los riesgos asociados a tener efectos negativos y maximizar los beneficios de los principales actores previendo innecesarios perjuicios o daños que pueden derivarse de los hallazgos de una evaluación negativa o crítica sin comprometer la integridad de la evaluación.</w:t>
      </w:r>
    </w:p>
    <w:p w14:paraId="09FC0FCF" w14:textId="77777777" w:rsidR="000D4989" w:rsidRPr="00235281" w:rsidRDefault="000D4989" w:rsidP="000D4989">
      <w:pPr>
        <w:jc w:val="both"/>
        <w:rPr>
          <w:rFonts w:ascii="Gadugi" w:hAnsi="Gadugi"/>
          <w:sz w:val="20"/>
          <w:szCs w:val="20"/>
          <w:lang w:val="es-CO"/>
        </w:rPr>
      </w:pPr>
    </w:p>
    <w:p w14:paraId="25F71C17" w14:textId="0E306B93" w:rsidR="000D4989" w:rsidRPr="00235281" w:rsidRDefault="000D4989" w:rsidP="000D4989">
      <w:pPr>
        <w:jc w:val="both"/>
        <w:rPr>
          <w:rFonts w:ascii="Gadugi" w:hAnsi="Gadugi"/>
          <w:sz w:val="20"/>
          <w:szCs w:val="20"/>
          <w:lang w:val="es-CO"/>
        </w:rPr>
      </w:pPr>
      <w:r w:rsidRPr="00235281">
        <w:rPr>
          <w:rFonts w:ascii="Gadugi" w:hAnsi="Gadugi"/>
          <w:sz w:val="20"/>
          <w:szCs w:val="20"/>
          <w:lang w:val="es-CO"/>
        </w:rPr>
        <w:t>La evaluación también deberá cumplir con el Procedimiento de UNICEF en cuanto a estándares éticos en investigación, evaluación, recolección de la información y análisis</w:t>
      </w:r>
      <w:r w:rsidRPr="00235281">
        <w:rPr>
          <w:rFonts w:ascii="Gadugi" w:hAnsi="Gadugi"/>
          <w:sz w:val="20"/>
          <w:szCs w:val="20"/>
          <w:vertAlign w:val="superscript"/>
          <w:lang w:val="es-CO"/>
        </w:rPr>
        <w:footnoteReference w:id="18"/>
      </w:r>
      <w:r w:rsidR="00EB5E40">
        <w:rPr>
          <w:rFonts w:ascii="Gadugi" w:hAnsi="Gadugi"/>
          <w:sz w:val="20"/>
          <w:szCs w:val="20"/>
          <w:lang w:val="es-CO"/>
        </w:rPr>
        <w:t>.</w:t>
      </w:r>
      <w:r w:rsidR="00B0148C">
        <w:rPr>
          <w:rFonts w:ascii="Gadugi" w:hAnsi="Gadugi"/>
          <w:sz w:val="20"/>
          <w:szCs w:val="20"/>
          <w:lang w:val="es-CO"/>
        </w:rPr>
        <w:t xml:space="preserve"> </w:t>
      </w:r>
      <w:r w:rsidR="00493450">
        <w:rPr>
          <w:rFonts w:ascii="Gadugi" w:hAnsi="Gadugi"/>
          <w:sz w:val="20"/>
          <w:szCs w:val="20"/>
          <w:lang w:val="es-CO"/>
        </w:rPr>
        <w:t>En línea con este procedimiento, y tomando en cuenta la sensibilidad del tema, la propuesta metodológica</w:t>
      </w:r>
      <w:r w:rsidR="00713B7C">
        <w:rPr>
          <w:rFonts w:ascii="Gadugi" w:hAnsi="Gadugi"/>
          <w:sz w:val="20"/>
          <w:szCs w:val="20"/>
          <w:lang w:val="es-CO"/>
        </w:rPr>
        <w:t>, incluyendo sus instrumentos,</w:t>
      </w:r>
      <w:r w:rsidR="00493450">
        <w:rPr>
          <w:rFonts w:ascii="Gadugi" w:hAnsi="Gadugi"/>
          <w:sz w:val="20"/>
          <w:szCs w:val="20"/>
          <w:lang w:val="es-CO"/>
        </w:rPr>
        <w:t xml:space="preserve"> deberá pasar por un </w:t>
      </w:r>
      <w:r w:rsidRPr="00235281">
        <w:rPr>
          <w:rFonts w:ascii="Gadugi" w:hAnsi="Gadugi"/>
          <w:sz w:val="20"/>
          <w:szCs w:val="20"/>
          <w:lang w:val="es-CO"/>
        </w:rPr>
        <w:t>comité externo de revisión ética</w:t>
      </w:r>
      <w:r w:rsidR="00F074F5" w:rsidRPr="00235281">
        <w:rPr>
          <w:rFonts w:ascii="Gadugi" w:hAnsi="Gadugi"/>
          <w:sz w:val="20"/>
          <w:szCs w:val="20"/>
          <w:lang w:val="es-CO"/>
        </w:rPr>
        <w:t xml:space="preserve"> (UNICEF tiene un contrato </w:t>
      </w:r>
      <w:r w:rsidR="004640DD" w:rsidRPr="00235281">
        <w:rPr>
          <w:rFonts w:ascii="Gadugi" w:hAnsi="Gadugi"/>
          <w:sz w:val="20"/>
          <w:szCs w:val="20"/>
          <w:lang w:val="es-CO"/>
        </w:rPr>
        <w:t xml:space="preserve">a nivel </w:t>
      </w:r>
      <w:r w:rsidR="00F074F5" w:rsidRPr="00235281">
        <w:rPr>
          <w:rFonts w:ascii="Gadugi" w:hAnsi="Gadugi"/>
          <w:sz w:val="20"/>
          <w:szCs w:val="20"/>
          <w:lang w:val="es-CO"/>
        </w:rPr>
        <w:t>global para revisiones</w:t>
      </w:r>
      <w:r w:rsidR="004640DD" w:rsidRPr="00235281">
        <w:rPr>
          <w:rFonts w:ascii="Gadugi" w:hAnsi="Gadugi"/>
          <w:sz w:val="20"/>
          <w:szCs w:val="20"/>
          <w:lang w:val="es-CO"/>
        </w:rPr>
        <w:t xml:space="preserve"> éticas</w:t>
      </w:r>
      <w:r w:rsidR="00F074F5" w:rsidRPr="00235281">
        <w:rPr>
          <w:rFonts w:ascii="Gadugi" w:hAnsi="Gadugi"/>
          <w:sz w:val="20"/>
          <w:szCs w:val="20"/>
          <w:lang w:val="es-CO"/>
        </w:rPr>
        <w:t xml:space="preserve"> externas</w:t>
      </w:r>
      <w:r w:rsidR="00235281" w:rsidRPr="00235281">
        <w:rPr>
          <w:rFonts w:ascii="Gadugi" w:hAnsi="Gadugi"/>
          <w:sz w:val="20"/>
          <w:szCs w:val="20"/>
          <w:lang w:val="es-CO"/>
        </w:rPr>
        <w:t xml:space="preserve"> que podría ser facilitado al equipo evaluador</w:t>
      </w:r>
      <w:r w:rsidR="00F074F5" w:rsidRPr="00235281">
        <w:rPr>
          <w:rFonts w:ascii="Gadugi" w:hAnsi="Gadugi"/>
          <w:sz w:val="20"/>
          <w:szCs w:val="20"/>
          <w:lang w:val="es-CO"/>
        </w:rPr>
        <w:t>)</w:t>
      </w:r>
      <w:r w:rsidRPr="00235281">
        <w:rPr>
          <w:rFonts w:ascii="Gadugi" w:hAnsi="Gadugi"/>
          <w:sz w:val="20"/>
          <w:szCs w:val="20"/>
          <w:lang w:val="es-CO"/>
        </w:rPr>
        <w:t>. La evaluación no podrá proceder con la recolección de datos antes de tener la aprobación del comité</w:t>
      </w:r>
      <w:r w:rsidR="00F074F5" w:rsidRPr="00235281">
        <w:rPr>
          <w:rFonts w:ascii="Gadugi" w:hAnsi="Gadugi"/>
          <w:sz w:val="20"/>
          <w:szCs w:val="20"/>
          <w:lang w:val="es-CO"/>
        </w:rPr>
        <w:t xml:space="preserve"> de revisión </w:t>
      </w:r>
      <w:r w:rsidR="00811639" w:rsidRPr="00235281">
        <w:rPr>
          <w:rFonts w:ascii="Gadugi" w:hAnsi="Gadugi"/>
          <w:sz w:val="20"/>
          <w:szCs w:val="20"/>
          <w:lang w:val="es-CO"/>
        </w:rPr>
        <w:t>ética</w:t>
      </w:r>
      <w:r w:rsidRPr="00235281">
        <w:rPr>
          <w:rFonts w:ascii="Gadugi" w:hAnsi="Gadugi"/>
          <w:sz w:val="20"/>
          <w:szCs w:val="20"/>
          <w:lang w:val="es-CO"/>
        </w:rPr>
        <w:t>. Si la institución tiene sus propios mecanismos de revisión ética, éstos podrían sustituir al comité externo siempre y cuando estos mecanismos cumplen con los estándares mínimos de calidad establecidos en la política de UNICEF. En su propuesta metodológica, el equipo de evaluació</w:t>
      </w:r>
      <w:r w:rsidR="00C8555F" w:rsidRPr="00235281">
        <w:rPr>
          <w:rFonts w:ascii="Gadugi" w:hAnsi="Gadugi"/>
          <w:sz w:val="20"/>
          <w:szCs w:val="20"/>
          <w:lang w:val="es-CO"/>
        </w:rPr>
        <w:t>n deberá indicar claramente las posibles cuestiones éticas</w:t>
      </w:r>
      <w:r w:rsidRPr="00235281">
        <w:rPr>
          <w:rFonts w:ascii="Gadugi" w:hAnsi="Gadugi"/>
          <w:sz w:val="20"/>
          <w:szCs w:val="20"/>
          <w:lang w:val="es-CO"/>
        </w:rPr>
        <w:t xml:space="preserve"> y especifi</w:t>
      </w:r>
      <w:r w:rsidR="00C8555F" w:rsidRPr="00235281">
        <w:rPr>
          <w:rFonts w:ascii="Gadugi" w:hAnsi="Gadugi"/>
          <w:sz w:val="20"/>
          <w:szCs w:val="20"/>
          <w:lang w:val="es-CO"/>
        </w:rPr>
        <w:t>car</w:t>
      </w:r>
      <w:r w:rsidRPr="00235281">
        <w:rPr>
          <w:rFonts w:ascii="Gadugi" w:hAnsi="Gadugi"/>
          <w:sz w:val="20"/>
          <w:szCs w:val="20"/>
          <w:lang w:val="es-CO"/>
        </w:rPr>
        <w:t xml:space="preserve"> los procesos de supervisión y examen ético aplicables al proceso de evaluación.</w:t>
      </w:r>
    </w:p>
    <w:p w14:paraId="13FD786C" w14:textId="77777777" w:rsidR="000D4989" w:rsidRPr="00235281" w:rsidRDefault="000D4989" w:rsidP="002A094B">
      <w:pPr>
        <w:jc w:val="both"/>
        <w:rPr>
          <w:rFonts w:ascii="Gadugi" w:hAnsi="Gadugi"/>
          <w:sz w:val="20"/>
          <w:szCs w:val="20"/>
          <w:lang w:val="es-CO"/>
        </w:rPr>
      </w:pPr>
    </w:p>
    <w:p w14:paraId="7E018772" w14:textId="77777777" w:rsidR="001F1668" w:rsidRPr="00235281" w:rsidRDefault="00811639" w:rsidP="002A094B">
      <w:pPr>
        <w:jc w:val="both"/>
        <w:rPr>
          <w:rFonts w:ascii="Gadugi" w:hAnsi="Gadugi"/>
          <w:sz w:val="20"/>
          <w:szCs w:val="20"/>
          <w:lang w:val="es-CO"/>
        </w:rPr>
      </w:pPr>
      <w:r w:rsidRPr="00235281">
        <w:rPr>
          <w:rFonts w:ascii="Gadugi" w:hAnsi="Gadugi"/>
          <w:sz w:val="20"/>
          <w:szCs w:val="20"/>
          <w:lang w:val="es-CO"/>
        </w:rPr>
        <w:t xml:space="preserve">Asimismo, el equipo de evaluación tiene la </w:t>
      </w:r>
      <w:r w:rsidR="00595A46" w:rsidRPr="00235281">
        <w:rPr>
          <w:rFonts w:ascii="Gadugi" w:hAnsi="Gadugi"/>
          <w:sz w:val="20"/>
          <w:szCs w:val="20"/>
          <w:lang w:val="es-CO"/>
        </w:rPr>
        <w:t xml:space="preserve">obligación de declarar </w:t>
      </w:r>
      <w:r w:rsidR="001F1668" w:rsidRPr="00235281">
        <w:rPr>
          <w:rFonts w:ascii="Gadugi" w:hAnsi="Gadugi"/>
          <w:sz w:val="20"/>
          <w:szCs w:val="20"/>
          <w:lang w:val="es-CO"/>
        </w:rPr>
        <w:t>por escrito toda experiencia previa suya o de su familia que podría dar lugar a un conflicto de intereses y tratar de manera honesta los conflictos de intereses que pudieran surgir durante la evaluación.</w:t>
      </w:r>
    </w:p>
    <w:p w14:paraId="1BB613CE" w14:textId="77777777" w:rsidR="007210F4" w:rsidRPr="000F455C" w:rsidRDefault="007210F4" w:rsidP="002A094B">
      <w:pPr>
        <w:jc w:val="both"/>
        <w:rPr>
          <w:rFonts w:ascii="Gadugi" w:hAnsi="Gadugi"/>
          <w:color w:val="002060"/>
          <w:sz w:val="20"/>
          <w:szCs w:val="20"/>
          <w:lang w:val="es-CO"/>
        </w:rPr>
      </w:pPr>
    </w:p>
    <w:p w14:paraId="33229530" w14:textId="77777777" w:rsidR="007210F4" w:rsidRPr="000F455C" w:rsidRDefault="007210F4" w:rsidP="00455E31">
      <w:pPr>
        <w:jc w:val="both"/>
        <w:rPr>
          <w:rFonts w:ascii="Gadugi" w:hAnsi="Gadugi"/>
          <w:sz w:val="20"/>
          <w:szCs w:val="20"/>
          <w:lang w:val="es-CO"/>
        </w:rPr>
      </w:pPr>
    </w:p>
    <w:p w14:paraId="50C213A0" w14:textId="77777777" w:rsidR="003D13BE" w:rsidRPr="000F455C" w:rsidRDefault="0012079F" w:rsidP="00195DA1">
      <w:pPr>
        <w:pStyle w:val="ListParagraph"/>
        <w:numPr>
          <w:ilvl w:val="1"/>
          <w:numId w:val="19"/>
        </w:numPr>
        <w:shd w:val="clear" w:color="auto" w:fill="C5E0B3" w:themeFill="accent6" w:themeFillTint="66"/>
        <w:ind w:left="540" w:hanging="540"/>
        <w:rPr>
          <w:rFonts w:ascii="Gadugi" w:hAnsi="Gadugi"/>
          <w:b/>
          <w:sz w:val="20"/>
          <w:szCs w:val="20"/>
          <w:lang w:val="es-CO"/>
        </w:rPr>
      </w:pPr>
      <w:r w:rsidRPr="000F455C">
        <w:rPr>
          <w:rFonts w:ascii="Gadugi" w:hAnsi="Gadugi"/>
          <w:b/>
          <w:sz w:val="20"/>
          <w:szCs w:val="20"/>
          <w:lang w:val="es-CO"/>
        </w:rPr>
        <w:t>DISEMINACIÓ</w:t>
      </w:r>
      <w:r w:rsidR="003D13BE" w:rsidRPr="000F455C">
        <w:rPr>
          <w:rFonts w:ascii="Gadugi" w:hAnsi="Gadugi"/>
          <w:b/>
          <w:sz w:val="20"/>
          <w:szCs w:val="20"/>
          <w:lang w:val="es-CO"/>
        </w:rPr>
        <w:t>N</w:t>
      </w:r>
    </w:p>
    <w:p w14:paraId="4077BC03" w14:textId="77777777" w:rsidR="00880490" w:rsidRPr="000F455C" w:rsidRDefault="00880490" w:rsidP="00455E31">
      <w:pPr>
        <w:jc w:val="both"/>
        <w:rPr>
          <w:rFonts w:ascii="Gadugi" w:hAnsi="Gadugi"/>
          <w:sz w:val="20"/>
          <w:szCs w:val="20"/>
          <w:lang w:val="es-CO"/>
        </w:rPr>
      </w:pPr>
    </w:p>
    <w:p w14:paraId="4C74A597" w14:textId="77777777" w:rsidR="00195DA1" w:rsidRDefault="00486FF2" w:rsidP="00455E31">
      <w:pPr>
        <w:jc w:val="both"/>
        <w:rPr>
          <w:rFonts w:ascii="Gadugi" w:hAnsi="Gadugi"/>
          <w:sz w:val="20"/>
          <w:szCs w:val="20"/>
          <w:lang w:val="es-CO"/>
        </w:rPr>
      </w:pPr>
      <w:r>
        <w:rPr>
          <w:rFonts w:ascii="Gadugi" w:hAnsi="Gadugi"/>
          <w:sz w:val="20"/>
          <w:szCs w:val="20"/>
          <w:lang w:val="es-CO"/>
        </w:rPr>
        <w:t>Los resultados de la evaluación serán compartidos a la audiencia primaria y secundaria a través de la difusión del reporte final de evaluación. Adicionalmente se plantea la realización de talleres con el socio implementador, Agencias de las Naciones Unidas con iniciativa similares, y otras instituciones relevantes.  Los resultados también podrán ser compartidos con otras oficinas de UNICEF en la región, según demanda y coordinación con la Oficina Regional.</w:t>
      </w:r>
    </w:p>
    <w:p w14:paraId="32017E47" w14:textId="77777777" w:rsidR="00BC5872" w:rsidRDefault="00BC5872" w:rsidP="00455E31">
      <w:pPr>
        <w:jc w:val="both"/>
        <w:rPr>
          <w:rFonts w:ascii="Gadugi" w:hAnsi="Gadugi"/>
          <w:sz w:val="20"/>
          <w:szCs w:val="20"/>
          <w:lang w:val="es-CO"/>
        </w:rPr>
      </w:pPr>
    </w:p>
    <w:p w14:paraId="7E563D42" w14:textId="77777777" w:rsidR="00BC5872" w:rsidRPr="000F455C" w:rsidRDefault="00691CD6" w:rsidP="00455E31">
      <w:pPr>
        <w:jc w:val="both"/>
        <w:rPr>
          <w:rFonts w:ascii="Gadugi" w:hAnsi="Gadugi"/>
          <w:sz w:val="20"/>
          <w:szCs w:val="20"/>
          <w:lang w:val="es-CO"/>
        </w:rPr>
      </w:pPr>
      <w:r>
        <w:rPr>
          <w:rFonts w:ascii="Gadugi" w:hAnsi="Gadugi"/>
          <w:sz w:val="20"/>
          <w:szCs w:val="20"/>
          <w:lang w:val="es-CO"/>
        </w:rPr>
        <w:t>Adicionalmente, como ejercicio de rendición de cuentas, se prevé que los resultados de la evaluación sean compartidos con los beneficiarios de la estrategia tanto en su modalidad tránsito como de instalación.</w:t>
      </w:r>
    </w:p>
    <w:p w14:paraId="4D791A84" w14:textId="77777777" w:rsidR="00195DA1" w:rsidRPr="000F455C" w:rsidRDefault="00195DA1" w:rsidP="00455E31">
      <w:pPr>
        <w:jc w:val="both"/>
        <w:rPr>
          <w:rFonts w:ascii="Gadugi" w:hAnsi="Gadugi"/>
          <w:sz w:val="20"/>
          <w:szCs w:val="20"/>
          <w:lang w:val="es-CO"/>
        </w:rPr>
      </w:pPr>
    </w:p>
    <w:p w14:paraId="39FB1870" w14:textId="77777777" w:rsidR="006C2036" w:rsidRPr="000F455C" w:rsidRDefault="00380F94" w:rsidP="0058762A">
      <w:pPr>
        <w:pStyle w:val="ListParagraph"/>
        <w:numPr>
          <w:ilvl w:val="0"/>
          <w:numId w:val="19"/>
        </w:numPr>
        <w:shd w:val="clear" w:color="auto" w:fill="B4C6E7" w:themeFill="accent1" w:themeFillTint="66"/>
        <w:rPr>
          <w:rFonts w:ascii="Gadugi" w:hAnsi="Gadugi"/>
          <w:b/>
          <w:sz w:val="20"/>
          <w:szCs w:val="20"/>
          <w:lang w:val="es-CO"/>
        </w:rPr>
      </w:pPr>
      <w:bookmarkStart w:id="12" w:name="_Hlk868464"/>
      <w:r w:rsidRPr="000F455C">
        <w:rPr>
          <w:rFonts w:ascii="Gadugi" w:hAnsi="Gadugi"/>
          <w:b/>
          <w:sz w:val="20"/>
          <w:szCs w:val="20"/>
          <w:lang w:val="es-CO"/>
        </w:rPr>
        <w:t>CONTROL DE CALIDAD</w:t>
      </w:r>
      <w:r w:rsidR="00F91955" w:rsidRPr="000F455C">
        <w:rPr>
          <w:rFonts w:ascii="Gadugi" w:hAnsi="Gadugi"/>
          <w:b/>
          <w:sz w:val="20"/>
          <w:szCs w:val="20"/>
          <w:lang w:val="es-CO"/>
        </w:rPr>
        <w:t xml:space="preserve"> Y ENTREGABLES</w:t>
      </w:r>
    </w:p>
    <w:bookmarkEnd w:id="12"/>
    <w:p w14:paraId="70E55C66" w14:textId="77777777" w:rsidR="006C2036" w:rsidRDefault="006C2036" w:rsidP="00455E31">
      <w:pPr>
        <w:jc w:val="both"/>
        <w:rPr>
          <w:rFonts w:ascii="Gadugi" w:hAnsi="Gadugi"/>
          <w:sz w:val="20"/>
          <w:szCs w:val="20"/>
          <w:lang w:val="es-CO"/>
        </w:rPr>
      </w:pPr>
    </w:p>
    <w:p w14:paraId="2A169B7C" w14:textId="1D306ABC" w:rsidR="00195DF7" w:rsidRDefault="00E31C2C" w:rsidP="00455E31">
      <w:pPr>
        <w:jc w:val="both"/>
        <w:rPr>
          <w:rFonts w:ascii="Gadugi" w:hAnsi="Gadugi"/>
          <w:sz w:val="20"/>
          <w:szCs w:val="20"/>
          <w:lang w:val="es-CO"/>
        </w:rPr>
      </w:pPr>
      <w:r>
        <w:rPr>
          <w:rFonts w:ascii="Gadugi" w:hAnsi="Gadugi"/>
          <w:sz w:val="20"/>
          <w:szCs w:val="20"/>
          <w:lang w:val="es-CO"/>
        </w:rPr>
        <w:t xml:space="preserve">La supervisión estará a cargo </w:t>
      </w:r>
      <w:r w:rsidR="00776F7D">
        <w:rPr>
          <w:rFonts w:ascii="Gadugi" w:hAnsi="Gadugi"/>
          <w:sz w:val="20"/>
          <w:szCs w:val="20"/>
          <w:lang w:val="es-CO"/>
        </w:rPr>
        <w:t>del Oficial de Monitoreo y Evaluación y la Oficial de Inclusión Social de UNICEF Ecuador. Est</w:t>
      </w:r>
      <w:r w:rsidR="0093639B">
        <w:rPr>
          <w:rFonts w:ascii="Gadugi" w:hAnsi="Gadugi"/>
          <w:sz w:val="20"/>
          <w:szCs w:val="20"/>
          <w:lang w:val="es-CO"/>
        </w:rPr>
        <w:t>a</w:t>
      </w:r>
      <w:r w:rsidR="00776F7D">
        <w:rPr>
          <w:rFonts w:ascii="Gadugi" w:hAnsi="Gadugi"/>
          <w:sz w:val="20"/>
          <w:szCs w:val="20"/>
          <w:lang w:val="es-CO"/>
        </w:rPr>
        <w:t>s dos</w:t>
      </w:r>
      <w:r w:rsidR="0093639B">
        <w:rPr>
          <w:rFonts w:ascii="Gadugi" w:hAnsi="Gadugi"/>
          <w:sz w:val="20"/>
          <w:szCs w:val="20"/>
          <w:lang w:val="es-CO"/>
        </w:rPr>
        <w:t xml:space="preserve"> personas</w:t>
      </w:r>
      <w:r w:rsidR="00776F7D">
        <w:rPr>
          <w:rFonts w:ascii="Gadugi" w:hAnsi="Gadugi"/>
          <w:sz w:val="20"/>
          <w:szCs w:val="20"/>
          <w:lang w:val="es-CO"/>
        </w:rPr>
        <w:t xml:space="preserve"> </w:t>
      </w:r>
      <w:r w:rsidR="00195DF7">
        <w:rPr>
          <w:rFonts w:ascii="Gadugi" w:hAnsi="Gadugi"/>
          <w:sz w:val="20"/>
          <w:szCs w:val="20"/>
          <w:lang w:val="es-CO"/>
        </w:rPr>
        <w:t>será</w:t>
      </w:r>
      <w:r w:rsidR="00776F7D">
        <w:rPr>
          <w:rFonts w:ascii="Gadugi" w:hAnsi="Gadugi"/>
          <w:sz w:val="20"/>
          <w:szCs w:val="20"/>
          <w:lang w:val="es-CO"/>
        </w:rPr>
        <w:t>n los</w:t>
      </w:r>
      <w:r w:rsidR="00195DF7">
        <w:rPr>
          <w:rFonts w:ascii="Gadugi" w:hAnsi="Gadugi"/>
          <w:sz w:val="20"/>
          <w:szCs w:val="20"/>
          <w:lang w:val="es-CO"/>
        </w:rPr>
        <w:t xml:space="preserve"> encargado</w:t>
      </w:r>
      <w:r w:rsidR="00776F7D">
        <w:rPr>
          <w:rFonts w:ascii="Gadugi" w:hAnsi="Gadugi"/>
          <w:sz w:val="20"/>
          <w:szCs w:val="20"/>
          <w:lang w:val="es-CO"/>
        </w:rPr>
        <w:t>s</w:t>
      </w:r>
      <w:r w:rsidR="00195DF7">
        <w:rPr>
          <w:rFonts w:ascii="Gadugi" w:hAnsi="Gadugi"/>
          <w:sz w:val="20"/>
          <w:szCs w:val="20"/>
          <w:lang w:val="es-CO"/>
        </w:rPr>
        <w:t xml:space="preserve"> de la revisión y aceptación de los productos.</w:t>
      </w:r>
    </w:p>
    <w:p w14:paraId="4057A336" w14:textId="77777777" w:rsidR="00195DF7" w:rsidRDefault="00195DF7" w:rsidP="00455E31">
      <w:pPr>
        <w:jc w:val="both"/>
        <w:rPr>
          <w:rFonts w:ascii="Gadugi" w:hAnsi="Gadugi"/>
          <w:sz w:val="20"/>
          <w:szCs w:val="20"/>
          <w:lang w:val="es-CO"/>
        </w:rPr>
      </w:pPr>
    </w:p>
    <w:p w14:paraId="7D1D2D2C" w14:textId="514F701D" w:rsidR="00E31C2C" w:rsidRDefault="00195DF7" w:rsidP="00455E31">
      <w:pPr>
        <w:jc w:val="both"/>
        <w:rPr>
          <w:rFonts w:ascii="Gadugi" w:hAnsi="Gadugi"/>
          <w:sz w:val="20"/>
          <w:szCs w:val="20"/>
          <w:lang w:val="es-CO"/>
        </w:rPr>
      </w:pPr>
      <w:r>
        <w:rPr>
          <w:rFonts w:ascii="Gadugi" w:hAnsi="Gadugi"/>
          <w:sz w:val="20"/>
          <w:szCs w:val="20"/>
          <w:lang w:val="es-CO"/>
        </w:rPr>
        <w:t>Adicionalmente se contará con un grupo de instituciones de referencia que será integrado por instituciones relevantes</w:t>
      </w:r>
      <w:r w:rsidR="00776F7D">
        <w:rPr>
          <w:rFonts w:ascii="Gadugi" w:hAnsi="Gadugi"/>
          <w:sz w:val="20"/>
          <w:szCs w:val="20"/>
          <w:lang w:val="es-CO"/>
        </w:rPr>
        <w:t xml:space="preserve"> con quienes se compartirá los productos del proceso evaluativo con el propósito de recibir su retroalimentación.</w:t>
      </w:r>
      <w:r w:rsidR="00E31C2C">
        <w:rPr>
          <w:rFonts w:ascii="Gadugi" w:hAnsi="Gadugi"/>
          <w:sz w:val="20"/>
          <w:szCs w:val="20"/>
          <w:lang w:val="es-CO"/>
        </w:rPr>
        <w:t xml:space="preserve"> </w:t>
      </w:r>
    </w:p>
    <w:p w14:paraId="635AFA07" w14:textId="77777777" w:rsidR="00E31C2C" w:rsidRPr="000F455C" w:rsidRDefault="00E31C2C" w:rsidP="00455E31">
      <w:pPr>
        <w:jc w:val="both"/>
        <w:rPr>
          <w:rFonts w:ascii="Gadugi" w:hAnsi="Gadugi"/>
          <w:sz w:val="20"/>
          <w:szCs w:val="20"/>
          <w:lang w:val="es-CO"/>
        </w:rPr>
      </w:pPr>
    </w:p>
    <w:p w14:paraId="3436C0ED" w14:textId="77777777" w:rsidR="00486FF2" w:rsidRDefault="00486FF2" w:rsidP="00F91955">
      <w:pPr>
        <w:jc w:val="both"/>
        <w:rPr>
          <w:rFonts w:ascii="Gadugi" w:hAnsi="Gadugi"/>
          <w:sz w:val="20"/>
          <w:szCs w:val="20"/>
          <w:lang w:val="es-CO"/>
        </w:rPr>
      </w:pPr>
      <w:r w:rsidRPr="00822AE7">
        <w:rPr>
          <w:rFonts w:ascii="Gadugi" w:hAnsi="Gadugi"/>
          <w:b/>
          <w:sz w:val="20"/>
          <w:szCs w:val="20"/>
          <w:lang w:val="es-CO"/>
        </w:rPr>
        <w:t>Producto 1.</w:t>
      </w:r>
      <w:r>
        <w:rPr>
          <w:rFonts w:ascii="Gadugi" w:hAnsi="Gadugi"/>
          <w:sz w:val="20"/>
          <w:szCs w:val="20"/>
          <w:lang w:val="es-CO"/>
        </w:rPr>
        <w:t xml:space="preserve">  A los 30 días </w:t>
      </w:r>
      <w:r w:rsidR="0042632F">
        <w:rPr>
          <w:rFonts w:ascii="Gadugi" w:hAnsi="Gadugi"/>
          <w:sz w:val="20"/>
          <w:szCs w:val="20"/>
          <w:lang w:val="es-CO"/>
        </w:rPr>
        <w:t xml:space="preserve">calendario </w:t>
      </w:r>
      <w:r>
        <w:rPr>
          <w:rFonts w:ascii="Gadugi" w:hAnsi="Gadugi"/>
          <w:sz w:val="20"/>
          <w:szCs w:val="20"/>
          <w:lang w:val="es-CO"/>
        </w:rPr>
        <w:t>de firmado el contrato, en formato digita</w:t>
      </w:r>
      <w:r w:rsidR="00C43635">
        <w:rPr>
          <w:rFonts w:ascii="Gadugi" w:hAnsi="Gadugi"/>
          <w:sz w:val="20"/>
          <w:szCs w:val="20"/>
          <w:lang w:val="es-CO"/>
        </w:rPr>
        <w:t>l y en españo</w:t>
      </w:r>
      <w:r>
        <w:rPr>
          <w:rFonts w:ascii="Gadugi" w:hAnsi="Gadugi"/>
          <w:sz w:val="20"/>
          <w:szCs w:val="20"/>
          <w:lang w:val="es-CO"/>
        </w:rPr>
        <w:t>l, un documento que contenga el informe inicial de la evaluación.</w:t>
      </w:r>
    </w:p>
    <w:p w14:paraId="33940A88" w14:textId="77777777" w:rsidR="00486FF2" w:rsidRPr="000F455C" w:rsidRDefault="00486FF2" w:rsidP="00F91955">
      <w:pPr>
        <w:jc w:val="both"/>
        <w:rPr>
          <w:rFonts w:ascii="Gadugi" w:hAnsi="Gadugi"/>
          <w:sz w:val="20"/>
          <w:szCs w:val="20"/>
          <w:lang w:val="es-CO"/>
        </w:rPr>
      </w:pPr>
    </w:p>
    <w:p w14:paraId="5164D35B" w14:textId="77777777" w:rsidR="00B30F24" w:rsidRDefault="00486FF2" w:rsidP="00EF40B6">
      <w:pPr>
        <w:jc w:val="both"/>
        <w:rPr>
          <w:rFonts w:ascii="Gadugi" w:hAnsi="Gadugi"/>
          <w:lang w:val="es-CO"/>
        </w:rPr>
      </w:pPr>
      <w:r>
        <w:rPr>
          <w:rFonts w:ascii="Gadugi" w:hAnsi="Gadugi"/>
          <w:lang w:val="es-CO"/>
        </w:rPr>
        <w:t>Este informe inicial deberá contener, al menos, las siguientes secciones</w:t>
      </w:r>
      <w:r w:rsidR="00CC013A">
        <w:rPr>
          <w:rFonts w:ascii="Gadugi" w:hAnsi="Gadugi"/>
          <w:lang w:val="es-CO"/>
        </w:rPr>
        <w:t>:</w:t>
      </w:r>
    </w:p>
    <w:p w14:paraId="240D1CA2" w14:textId="77777777" w:rsidR="00486FF2" w:rsidRPr="000A267B" w:rsidRDefault="00486FF2" w:rsidP="00EF40B6">
      <w:pPr>
        <w:jc w:val="both"/>
        <w:rPr>
          <w:rFonts w:ascii="Gadugi" w:hAnsi="Gadugi"/>
          <w:lang w:val="es-CO"/>
        </w:rPr>
      </w:pPr>
    </w:p>
    <w:p w14:paraId="26102CC6" w14:textId="77777777" w:rsidR="00F91955" w:rsidRPr="00822AE7" w:rsidRDefault="0024437F" w:rsidP="00F91955">
      <w:pPr>
        <w:jc w:val="both"/>
        <w:rPr>
          <w:rFonts w:ascii="Gadugi" w:hAnsi="Gadugi"/>
          <w:sz w:val="20"/>
          <w:szCs w:val="20"/>
          <w:lang w:val="es-CO"/>
        </w:rPr>
      </w:pPr>
      <w:r w:rsidRPr="00822AE7">
        <w:rPr>
          <w:rFonts w:ascii="Gadugi" w:hAnsi="Gadugi"/>
          <w:sz w:val="20"/>
          <w:szCs w:val="20"/>
          <w:lang w:val="es-CO"/>
        </w:rPr>
        <w:t>Informe</w:t>
      </w:r>
      <w:r w:rsidR="00F91955" w:rsidRPr="00822AE7">
        <w:rPr>
          <w:rFonts w:ascii="Gadugi" w:hAnsi="Gadugi"/>
          <w:sz w:val="20"/>
          <w:szCs w:val="20"/>
          <w:lang w:val="es-CO"/>
        </w:rPr>
        <w:t xml:space="preserve"> inicial:</w:t>
      </w:r>
    </w:p>
    <w:p w14:paraId="55926B10" w14:textId="77777777" w:rsidR="00B21940" w:rsidRPr="00822AE7" w:rsidRDefault="00F91955" w:rsidP="00F91955">
      <w:pPr>
        <w:jc w:val="both"/>
        <w:rPr>
          <w:rFonts w:ascii="Gadugi" w:hAnsi="Gadugi"/>
          <w:sz w:val="20"/>
          <w:szCs w:val="20"/>
          <w:lang w:val="es-CO"/>
        </w:rPr>
      </w:pPr>
      <w:r w:rsidRPr="00822AE7">
        <w:rPr>
          <w:rFonts w:ascii="Gadugi" w:hAnsi="Gadugi"/>
          <w:sz w:val="20"/>
          <w:szCs w:val="20"/>
          <w:lang w:val="es-CO"/>
        </w:rPr>
        <w:t xml:space="preserve">i) presentación del </w:t>
      </w:r>
      <w:r w:rsidR="00B21940" w:rsidRPr="00822AE7">
        <w:rPr>
          <w:rFonts w:ascii="Gadugi" w:hAnsi="Gadugi"/>
          <w:sz w:val="20"/>
          <w:szCs w:val="20"/>
          <w:lang w:val="es-CO"/>
        </w:rPr>
        <w:t xml:space="preserve">contexto y </w:t>
      </w:r>
      <w:r w:rsidRPr="00822AE7">
        <w:rPr>
          <w:rFonts w:ascii="Gadugi" w:hAnsi="Gadugi"/>
          <w:sz w:val="20"/>
          <w:szCs w:val="20"/>
          <w:lang w:val="es-CO"/>
        </w:rPr>
        <w:t>objeto de evaluación</w:t>
      </w:r>
    </w:p>
    <w:p w14:paraId="6D223B6C" w14:textId="77777777" w:rsidR="00F91955" w:rsidRPr="00822AE7" w:rsidRDefault="00B21940" w:rsidP="00F91955">
      <w:pPr>
        <w:jc w:val="both"/>
        <w:rPr>
          <w:rFonts w:ascii="Gadugi" w:hAnsi="Gadugi"/>
          <w:sz w:val="20"/>
          <w:szCs w:val="20"/>
          <w:lang w:val="es-CO"/>
        </w:rPr>
      </w:pPr>
      <w:proofErr w:type="spellStart"/>
      <w:r w:rsidRPr="00822AE7">
        <w:rPr>
          <w:rFonts w:ascii="Gadugi" w:hAnsi="Gadugi"/>
          <w:sz w:val="20"/>
          <w:szCs w:val="20"/>
          <w:lang w:val="es-CO"/>
        </w:rPr>
        <w:t>ii</w:t>
      </w:r>
      <w:proofErr w:type="spellEnd"/>
      <w:r w:rsidRPr="00822AE7">
        <w:rPr>
          <w:rFonts w:ascii="Gadugi" w:hAnsi="Gadugi"/>
          <w:sz w:val="20"/>
          <w:szCs w:val="20"/>
          <w:lang w:val="es-CO"/>
        </w:rPr>
        <w:t xml:space="preserve">) </w:t>
      </w:r>
      <w:r w:rsidR="00F91955" w:rsidRPr="00822AE7">
        <w:rPr>
          <w:rFonts w:ascii="Gadugi" w:hAnsi="Gadugi"/>
          <w:sz w:val="20"/>
          <w:szCs w:val="20"/>
          <w:lang w:val="es-CO"/>
        </w:rPr>
        <w:t>propósito, objetivos y alcance de la evaluación</w:t>
      </w:r>
    </w:p>
    <w:p w14:paraId="554E8CAD" w14:textId="77777777" w:rsidR="00F91955" w:rsidRPr="00822AE7" w:rsidRDefault="00F91955" w:rsidP="00F91955">
      <w:pPr>
        <w:jc w:val="both"/>
        <w:rPr>
          <w:rFonts w:ascii="Gadugi" w:hAnsi="Gadugi"/>
          <w:sz w:val="20"/>
          <w:szCs w:val="20"/>
          <w:lang w:val="es-CO"/>
        </w:rPr>
      </w:pPr>
      <w:proofErr w:type="spellStart"/>
      <w:r w:rsidRPr="00822AE7">
        <w:rPr>
          <w:rFonts w:ascii="Gadugi" w:hAnsi="Gadugi"/>
          <w:sz w:val="20"/>
          <w:szCs w:val="20"/>
          <w:lang w:val="es-CO"/>
        </w:rPr>
        <w:t>i</w:t>
      </w:r>
      <w:r w:rsidR="00B21940" w:rsidRPr="00822AE7">
        <w:rPr>
          <w:rFonts w:ascii="Gadugi" w:hAnsi="Gadugi"/>
          <w:sz w:val="20"/>
          <w:szCs w:val="20"/>
          <w:lang w:val="es-CO"/>
        </w:rPr>
        <w:t>i</w:t>
      </w:r>
      <w:r w:rsidRPr="00822AE7">
        <w:rPr>
          <w:rFonts w:ascii="Gadugi" w:hAnsi="Gadugi"/>
          <w:sz w:val="20"/>
          <w:szCs w:val="20"/>
          <w:lang w:val="es-CO"/>
        </w:rPr>
        <w:t>i</w:t>
      </w:r>
      <w:proofErr w:type="spellEnd"/>
      <w:r w:rsidRPr="00822AE7">
        <w:rPr>
          <w:rFonts w:ascii="Gadugi" w:hAnsi="Gadugi"/>
          <w:sz w:val="20"/>
          <w:szCs w:val="20"/>
          <w:lang w:val="es-CO"/>
        </w:rPr>
        <w:t xml:space="preserve">) teoría de cambio </w:t>
      </w:r>
    </w:p>
    <w:p w14:paraId="4177BF29" w14:textId="77777777" w:rsidR="00B21940" w:rsidRPr="00822AE7" w:rsidRDefault="00B21940" w:rsidP="00F91955">
      <w:pPr>
        <w:jc w:val="both"/>
        <w:rPr>
          <w:rFonts w:ascii="Gadugi" w:hAnsi="Gadugi"/>
          <w:sz w:val="20"/>
          <w:szCs w:val="20"/>
          <w:lang w:val="es-CO"/>
        </w:rPr>
      </w:pPr>
      <w:proofErr w:type="spellStart"/>
      <w:r w:rsidRPr="00822AE7">
        <w:rPr>
          <w:rFonts w:ascii="Gadugi" w:hAnsi="Gadugi"/>
          <w:sz w:val="20"/>
          <w:szCs w:val="20"/>
          <w:lang w:val="es-CO"/>
        </w:rPr>
        <w:t>iv</w:t>
      </w:r>
      <w:proofErr w:type="spellEnd"/>
      <w:r w:rsidRPr="00822AE7">
        <w:rPr>
          <w:rFonts w:ascii="Gadugi" w:hAnsi="Gadugi"/>
          <w:sz w:val="20"/>
          <w:szCs w:val="20"/>
          <w:lang w:val="es-CO"/>
        </w:rPr>
        <w:t>) marco de evaluación (criterios y preguntas de evaluación), con una matriz de evaluación (desglosando cada criterio de evaluación, con preguntas de evaluación,</w:t>
      </w:r>
      <w:r w:rsidR="00486FF2" w:rsidRPr="00822AE7">
        <w:rPr>
          <w:rFonts w:ascii="Gadugi" w:hAnsi="Gadugi"/>
          <w:sz w:val="20"/>
          <w:szCs w:val="20"/>
          <w:lang w:val="es-CO"/>
        </w:rPr>
        <w:t xml:space="preserve"> </w:t>
      </w:r>
      <w:proofErr w:type="spellStart"/>
      <w:r w:rsidR="00486FF2" w:rsidRPr="00822AE7">
        <w:rPr>
          <w:rFonts w:ascii="Gadugi" w:hAnsi="Gadugi"/>
          <w:sz w:val="20"/>
          <w:szCs w:val="20"/>
          <w:lang w:val="es-CO"/>
        </w:rPr>
        <w:t>subpreguntas</w:t>
      </w:r>
      <w:proofErr w:type="spellEnd"/>
      <w:r w:rsidR="00486FF2" w:rsidRPr="00822AE7">
        <w:rPr>
          <w:rFonts w:ascii="Gadugi" w:hAnsi="Gadugi"/>
          <w:sz w:val="20"/>
          <w:szCs w:val="20"/>
          <w:lang w:val="es-CO"/>
        </w:rPr>
        <w:t xml:space="preserve"> (en caso de ser necesarias</w:t>
      </w:r>
      <w:r w:rsidR="00CC013A">
        <w:rPr>
          <w:rFonts w:ascii="Gadugi" w:hAnsi="Gadugi"/>
          <w:sz w:val="20"/>
          <w:szCs w:val="20"/>
          <w:lang w:val="es-CO"/>
        </w:rPr>
        <w:t>)</w:t>
      </w:r>
      <w:r w:rsidR="00486FF2" w:rsidRPr="00822AE7">
        <w:rPr>
          <w:rFonts w:ascii="Gadugi" w:hAnsi="Gadugi"/>
          <w:sz w:val="20"/>
          <w:szCs w:val="20"/>
          <w:lang w:val="es-CO"/>
        </w:rPr>
        <w:t>,</w:t>
      </w:r>
      <w:r w:rsidRPr="00822AE7">
        <w:rPr>
          <w:rFonts w:ascii="Gadugi" w:hAnsi="Gadugi"/>
          <w:sz w:val="20"/>
          <w:szCs w:val="20"/>
          <w:lang w:val="es-CO"/>
        </w:rPr>
        <w:t xml:space="preserve"> indicadores, fuentes de información y métodos de recolección de la información.</w:t>
      </w:r>
    </w:p>
    <w:p w14:paraId="29ED5A78" w14:textId="77777777" w:rsidR="00F91955" w:rsidRPr="00822AE7" w:rsidRDefault="00B21940" w:rsidP="00486FF2">
      <w:pPr>
        <w:tabs>
          <w:tab w:val="left" w:pos="3240"/>
        </w:tabs>
        <w:ind w:left="3240" w:hanging="3240"/>
        <w:jc w:val="both"/>
        <w:rPr>
          <w:rFonts w:ascii="Gadugi" w:hAnsi="Gadugi"/>
          <w:sz w:val="20"/>
          <w:szCs w:val="20"/>
          <w:lang w:val="es-CO"/>
        </w:rPr>
      </w:pPr>
      <w:r w:rsidRPr="00822AE7">
        <w:rPr>
          <w:rFonts w:ascii="Gadugi" w:hAnsi="Gadugi"/>
          <w:sz w:val="20"/>
          <w:szCs w:val="20"/>
          <w:lang w:val="es-CO"/>
        </w:rPr>
        <w:t>v</w:t>
      </w:r>
      <w:r w:rsidR="00F91955" w:rsidRPr="00822AE7">
        <w:rPr>
          <w:rFonts w:ascii="Gadugi" w:hAnsi="Gadugi"/>
          <w:sz w:val="20"/>
          <w:szCs w:val="20"/>
          <w:lang w:val="es-CO"/>
        </w:rPr>
        <w:t>) una metodología completa con</w:t>
      </w:r>
      <w:r w:rsidR="00F91955" w:rsidRPr="00822AE7">
        <w:rPr>
          <w:rFonts w:ascii="Gadugi" w:hAnsi="Gadugi"/>
          <w:sz w:val="20"/>
          <w:szCs w:val="20"/>
          <w:lang w:val="es-CO"/>
        </w:rPr>
        <w:tab/>
        <w:t>a) explicación y justificación del diseño metodológico</w:t>
      </w:r>
      <w:r w:rsidR="00486FF2" w:rsidRPr="00822AE7">
        <w:rPr>
          <w:rFonts w:ascii="Gadugi" w:hAnsi="Gadugi"/>
          <w:sz w:val="20"/>
          <w:szCs w:val="20"/>
          <w:lang w:val="es-CO"/>
        </w:rPr>
        <w:t xml:space="preserve"> (cuantitativo y cualitativo)</w:t>
      </w:r>
      <w:r w:rsidR="00F91955" w:rsidRPr="00822AE7">
        <w:rPr>
          <w:rFonts w:ascii="Gadugi" w:hAnsi="Gadugi"/>
          <w:sz w:val="20"/>
          <w:szCs w:val="20"/>
          <w:lang w:val="es-CO"/>
        </w:rPr>
        <w:t>;</w:t>
      </w:r>
    </w:p>
    <w:p w14:paraId="11B46784" w14:textId="77777777" w:rsidR="00F91955" w:rsidRPr="00822AE7" w:rsidRDefault="00885B9C" w:rsidP="00F91955">
      <w:pPr>
        <w:tabs>
          <w:tab w:val="left" w:pos="3240"/>
        </w:tabs>
        <w:jc w:val="both"/>
        <w:rPr>
          <w:rFonts w:ascii="Gadugi" w:hAnsi="Gadugi"/>
          <w:sz w:val="20"/>
          <w:szCs w:val="20"/>
          <w:lang w:val="es-CO"/>
        </w:rPr>
      </w:pPr>
      <w:r w:rsidRPr="00822AE7">
        <w:rPr>
          <w:rFonts w:ascii="Gadugi" w:hAnsi="Gadugi"/>
          <w:sz w:val="20"/>
          <w:szCs w:val="20"/>
          <w:lang w:val="es-CO"/>
        </w:rPr>
        <w:tab/>
        <w:t>b</w:t>
      </w:r>
      <w:r w:rsidR="00F91955" w:rsidRPr="00822AE7">
        <w:rPr>
          <w:rFonts w:ascii="Gadugi" w:hAnsi="Gadugi"/>
          <w:sz w:val="20"/>
          <w:szCs w:val="20"/>
          <w:lang w:val="es-CO"/>
        </w:rPr>
        <w:t>) muestreo y lista de personas a entrevistar</w:t>
      </w:r>
      <w:r w:rsidR="00B21940" w:rsidRPr="00822AE7">
        <w:rPr>
          <w:rFonts w:ascii="Gadugi" w:hAnsi="Gadugi"/>
          <w:sz w:val="20"/>
          <w:szCs w:val="20"/>
          <w:lang w:val="es-CO"/>
        </w:rPr>
        <w:t xml:space="preserve"> y sitios a visitar</w:t>
      </w:r>
      <w:r w:rsidR="00F91955" w:rsidRPr="00822AE7">
        <w:rPr>
          <w:rFonts w:ascii="Gadugi" w:hAnsi="Gadugi"/>
          <w:sz w:val="20"/>
          <w:szCs w:val="20"/>
          <w:lang w:val="es-CO"/>
        </w:rPr>
        <w:t>;</w:t>
      </w:r>
    </w:p>
    <w:p w14:paraId="50F3F617" w14:textId="77777777" w:rsidR="00F91955" w:rsidRPr="00822AE7" w:rsidRDefault="00885B9C" w:rsidP="00F91955">
      <w:pPr>
        <w:tabs>
          <w:tab w:val="left" w:pos="3240"/>
        </w:tabs>
        <w:ind w:left="3420" w:hanging="3420"/>
        <w:rPr>
          <w:rFonts w:ascii="Gadugi" w:hAnsi="Gadugi"/>
          <w:sz w:val="20"/>
          <w:szCs w:val="20"/>
          <w:lang w:val="es-CO"/>
        </w:rPr>
      </w:pPr>
      <w:r w:rsidRPr="00822AE7">
        <w:rPr>
          <w:rFonts w:ascii="Gadugi" w:hAnsi="Gadugi"/>
          <w:sz w:val="20"/>
          <w:szCs w:val="20"/>
          <w:lang w:val="es-CO"/>
        </w:rPr>
        <w:tab/>
        <w:t>c</w:t>
      </w:r>
      <w:r w:rsidR="00F91955" w:rsidRPr="00822AE7">
        <w:rPr>
          <w:rFonts w:ascii="Gadugi" w:hAnsi="Gadugi"/>
          <w:sz w:val="20"/>
          <w:szCs w:val="20"/>
          <w:lang w:val="es-CO"/>
        </w:rPr>
        <w:t>) instrumentos de</w:t>
      </w:r>
      <w:r w:rsidR="00146A8D" w:rsidRPr="00822AE7">
        <w:rPr>
          <w:rFonts w:ascii="Gadugi" w:hAnsi="Gadugi"/>
          <w:sz w:val="20"/>
          <w:szCs w:val="20"/>
          <w:lang w:val="es-CO"/>
        </w:rPr>
        <w:t xml:space="preserve"> recolección de</w:t>
      </w:r>
      <w:r w:rsidR="00FC11B0" w:rsidRPr="00822AE7">
        <w:rPr>
          <w:rFonts w:ascii="Gadugi" w:hAnsi="Gadugi"/>
          <w:sz w:val="20"/>
          <w:szCs w:val="20"/>
          <w:lang w:val="es-CO"/>
        </w:rPr>
        <w:t xml:space="preserve"> información</w:t>
      </w:r>
      <w:r w:rsidR="00F91955" w:rsidRPr="00822AE7">
        <w:rPr>
          <w:rFonts w:ascii="Gadugi" w:hAnsi="Gadugi"/>
          <w:sz w:val="20"/>
          <w:szCs w:val="20"/>
          <w:lang w:val="es-CO"/>
        </w:rPr>
        <w:t xml:space="preserve"> (cuestionario, pautas de entrevistas, etc.);</w:t>
      </w:r>
    </w:p>
    <w:p w14:paraId="3A34A09B" w14:textId="77777777" w:rsidR="00F91955" w:rsidRPr="00822AE7" w:rsidRDefault="00885B9C" w:rsidP="00F91955">
      <w:pPr>
        <w:tabs>
          <w:tab w:val="left" w:pos="3240"/>
        </w:tabs>
        <w:ind w:left="3240" w:hanging="180"/>
        <w:jc w:val="both"/>
        <w:rPr>
          <w:rFonts w:ascii="Gadugi" w:hAnsi="Gadugi"/>
          <w:sz w:val="20"/>
          <w:szCs w:val="20"/>
          <w:lang w:val="es-CO"/>
        </w:rPr>
      </w:pPr>
      <w:r w:rsidRPr="00822AE7">
        <w:rPr>
          <w:rFonts w:ascii="Gadugi" w:hAnsi="Gadugi"/>
          <w:sz w:val="20"/>
          <w:szCs w:val="20"/>
          <w:lang w:val="es-CO"/>
        </w:rPr>
        <w:tab/>
        <w:t>d</w:t>
      </w:r>
      <w:r w:rsidR="00F91955" w:rsidRPr="00822AE7">
        <w:rPr>
          <w:rFonts w:ascii="Gadugi" w:hAnsi="Gadugi"/>
          <w:sz w:val="20"/>
          <w:szCs w:val="20"/>
          <w:lang w:val="es-CO"/>
        </w:rPr>
        <w:t>) limitaciones y medidas de mitigación</w:t>
      </w:r>
    </w:p>
    <w:p w14:paraId="10022265" w14:textId="77777777" w:rsidR="00F91955" w:rsidRPr="00822AE7" w:rsidRDefault="00885B9C" w:rsidP="00F91955">
      <w:pPr>
        <w:tabs>
          <w:tab w:val="left" w:pos="3240"/>
        </w:tabs>
        <w:ind w:left="3240" w:hanging="180"/>
        <w:jc w:val="both"/>
        <w:rPr>
          <w:rFonts w:ascii="Gadugi" w:hAnsi="Gadugi"/>
          <w:sz w:val="20"/>
          <w:szCs w:val="20"/>
          <w:lang w:val="es-CO"/>
        </w:rPr>
      </w:pPr>
      <w:r w:rsidRPr="00822AE7">
        <w:rPr>
          <w:rFonts w:ascii="Gadugi" w:hAnsi="Gadugi"/>
          <w:sz w:val="20"/>
          <w:szCs w:val="20"/>
          <w:lang w:val="es-CO"/>
        </w:rPr>
        <w:tab/>
        <w:t>e)</w:t>
      </w:r>
      <w:r w:rsidR="00F91955" w:rsidRPr="00822AE7">
        <w:rPr>
          <w:rFonts w:ascii="Gadugi" w:hAnsi="Gadugi"/>
          <w:sz w:val="20"/>
          <w:szCs w:val="20"/>
          <w:lang w:val="es-CO"/>
        </w:rPr>
        <w:t xml:space="preserve"> consideraciones éticas</w:t>
      </w:r>
    </w:p>
    <w:p w14:paraId="3CEE2621" w14:textId="77777777" w:rsidR="00F91955" w:rsidRPr="00822AE7" w:rsidRDefault="00885B9C" w:rsidP="00F91955">
      <w:pPr>
        <w:tabs>
          <w:tab w:val="left" w:pos="3240"/>
        </w:tabs>
        <w:ind w:left="3240" w:hanging="180"/>
        <w:jc w:val="both"/>
        <w:rPr>
          <w:rFonts w:ascii="Gadugi" w:hAnsi="Gadugi"/>
          <w:sz w:val="20"/>
          <w:szCs w:val="20"/>
          <w:lang w:val="es-CO"/>
        </w:rPr>
      </w:pPr>
      <w:r w:rsidRPr="00822AE7">
        <w:rPr>
          <w:rFonts w:ascii="Gadugi" w:hAnsi="Gadugi"/>
          <w:sz w:val="20"/>
          <w:szCs w:val="20"/>
          <w:lang w:val="es-CO"/>
        </w:rPr>
        <w:tab/>
        <w:t>f</w:t>
      </w:r>
      <w:r w:rsidR="00F91955" w:rsidRPr="00822AE7">
        <w:rPr>
          <w:rFonts w:ascii="Gadugi" w:hAnsi="Gadugi"/>
          <w:sz w:val="20"/>
          <w:szCs w:val="20"/>
          <w:lang w:val="es-CO"/>
        </w:rPr>
        <w:t>) análisis de los datos (cómo se analizarán los datos, qué técnica se utilizará, software, etc.)</w:t>
      </w:r>
    </w:p>
    <w:p w14:paraId="173984A0" w14:textId="77777777" w:rsidR="00B21940" w:rsidRPr="00822AE7" w:rsidRDefault="00885B9C" w:rsidP="00F91955">
      <w:pPr>
        <w:tabs>
          <w:tab w:val="left" w:pos="3240"/>
        </w:tabs>
        <w:ind w:left="3240" w:hanging="180"/>
        <w:jc w:val="both"/>
        <w:rPr>
          <w:rFonts w:ascii="Gadugi" w:hAnsi="Gadugi"/>
          <w:sz w:val="20"/>
          <w:szCs w:val="20"/>
          <w:lang w:val="es-CO"/>
        </w:rPr>
      </w:pPr>
      <w:r w:rsidRPr="00822AE7">
        <w:rPr>
          <w:rFonts w:ascii="Gadugi" w:hAnsi="Gadugi"/>
          <w:sz w:val="20"/>
          <w:szCs w:val="20"/>
          <w:lang w:val="es-CO"/>
        </w:rPr>
        <w:tab/>
        <w:t>g</w:t>
      </w:r>
      <w:r w:rsidR="00B21940" w:rsidRPr="00822AE7">
        <w:rPr>
          <w:rFonts w:ascii="Gadugi" w:hAnsi="Gadugi"/>
          <w:sz w:val="20"/>
          <w:szCs w:val="20"/>
          <w:lang w:val="es-CO"/>
        </w:rPr>
        <w:t>) diseminación de la evaluación</w:t>
      </w:r>
    </w:p>
    <w:p w14:paraId="14A1B04A" w14:textId="77777777" w:rsidR="00F91955" w:rsidRPr="00822AE7" w:rsidRDefault="00F91955" w:rsidP="00F91955">
      <w:pPr>
        <w:tabs>
          <w:tab w:val="left" w:pos="3060"/>
        </w:tabs>
        <w:jc w:val="both"/>
        <w:rPr>
          <w:rFonts w:ascii="Gadugi" w:hAnsi="Gadugi"/>
          <w:sz w:val="20"/>
          <w:szCs w:val="20"/>
          <w:lang w:val="es-CO"/>
        </w:rPr>
      </w:pPr>
      <w:r w:rsidRPr="00822AE7">
        <w:rPr>
          <w:rFonts w:ascii="Gadugi" w:hAnsi="Gadugi"/>
          <w:sz w:val="20"/>
          <w:szCs w:val="20"/>
          <w:lang w:val="es-CO"/>
        </w:rPr>
        <w:t>v</w:t>
      </w:r>
      <w:r w:rsidR="00B21940" w:rsidRPr="00822AE7">
        <w:rPr>
          <w:rFonts w:ascii="Gadugi" w:hAnsi="Gadugi"/>
          <w:sz w:val="20"/>
          <w:szCs w:val="20"/>
          <w:lang w:val="es-CO"/>
        </w:rPr>
        <w:t>i</w:t>
      </w:r>
      <w:r w:rsidRPr="00822AE7">
        <w:rPr>
          <w:rFonts w:ascii="Gadugi" w:hAnsi="Gadugi"/>
          <w:sz w:val="20"/>
          <w:szCs w:val="20"/>
          <w:lang w:val="es-CO"/>
        </w:rPr>
        <w:t xml:space="preserve">) un </w:t>
      </w:r>
      <w:r w:rsidR="00885B9C" w:rsidRPr="00822AE7">
        <w:rPr>
          <w:rFonts w:ascii="Gadugi" w:hAnsi="Gadugi"/>
          <w:sz w:val="20"/>
          <w:szCs w:val="20"/>
          <w:lang w:val="es-CO"/>
        </w:rPr>
        <w:t>cronograma</w:t>
      </w:r>
      <w:r w:rsidRPr="00822AE7">
        <w:rPr>
          <w:rFonts w:ascii="Gadugi" w:hAnsi="Gadugi"/>
          <w:sz w:val="20"/>
          <w:szCs w:val="20"/>
          <w:lang w:val="es-CO"/>
        </w:rPr>
        <w:t xml:space="preserve"> y descripción del rol y responsabilidades de cada miembro del equipo.</w:t>
      </w:r>
    </w:p>
    <w:p w14:paraId="19F4C946" w14:textId="77777777" w:rsidR="00885B9C" w:rsidRPr="00822AE7" w:rsidRDefault="00885B9C" w:rsidP="00F91955">
      <w:pPr>
        <w:tabs>
          <w:tab w:val="left" w:pos="3060"/>
        </w:tabs>
        <w:jc w:val="both"/>
        <w:rPr>
          <w:rFonts w:ascii="Gadugi" w:hAnsi="Gadugi"/>
          <w:sz w:val="20"/>
          <w:szCs w:val="20"/>
          <w:lang w:val="es-CO"/>
        </w:rPr>
      </w:pPr>
      <w:proofErr w:type="spellStart"/>
      <w:r w:rsidRPr="00822AE7">
        <w:rPr>
          <w:rFonts w:ascii="Gadugi" w:hAnsi="Gadugi"/>
          <w:sz w:val="20"/>
          <w:szCs w:val="20"/>
          <w:lang w:val="es-CO"/>
        </w:rPr>
        <w:t>vii</w:t>
      </w:r>
      <w:proofErr w:type="spellEnd"/>
      <w:r w:rsidRPr="00822AE7">
        <w:rPr>
          <w:rFonts w:ascii="Gadugi" w:hAnsi="Gadugi"/>
          <w:sz w:val="20"/>
          <w:szCs w:val="20"/>
          <w:lang w:val="es-CO"/>
        </w:rPr>
        <w:t>) entregables y control de calidad</w:t>
      </w:r>
    </w:p>
    <w:p w14:paraId="5EDA335B" w14:textId="77777777" w:rsidR="00F91955" w:rsidRDefault="00F91955" w:rsidP="00F91955">
      <w:pPr>
        <w:tabs>
          <w:tab w:val="left" w:pos="3060"/>
        </w:tabs>
        <w:jc w:val="both"/>
        <w:rPr>
          <w:rFonts w:ascii="Gadugi" w:hAnsi="Gadugi"/>
          <w:color w:val="002060"/>
          <w:sz w:val="20"/>
          <w:lang w:val="es-CO"/>
        </w:rPr>
      </w:pPr>
    </w:p>
    <w:p w14:paraId="73F11B59" w14:textId="77777777" w:rsidR="00822AE7" w:rsidRDefault="00822AE7" w:rsidP="00F91955">
      <w:pPr>
        <w:tabs>
          <w:tab w:val="left" w:pos="3060"/>
        </w:tabs>
        <w:jc w:val="both"/>
        <w:rPr>
          <w:rFonts w:ascii="Gadugi" w:hAnsi="Gadugi"/>
          <w:color w:val="002060"/>
          <w:sz w:val="20"/>
          <w:lang w:val="es-CO"/>
        </w:rPr>
      </w:pPr>
    </w:p>
    <w:p w14:paraId="03B317C0" w14:textId="77777777" w:rsidR="00822AE7" w:rsidRPr="00822AE7" w:rsidRDefault="00822AE7" w:rsidP="00F91955">
      <w:pPr>
        <w:tabs>
          <w:tab w:val="left" w:pos="3060"/>
        </w:tabs>
        <w:jc w:val="both"/>
        <w:rPr>
          <w:rFonts w:ascii="Gadugi" w:hAnsi="Gadugi"/>
          <w:sz w:val="20"/>
          <w:szCs w:val="20"/>
          <w:lang w:val="es-CO"/>
        </w:rPr>
      </w:pPr>
      <w:r w:rsidRPr="00822AE7">
        <w:rPr>
          <w:rFonts w:ascii="Gadugi" w:hAnsi="Gadugi"/>
          <w:b/>
          <w:sz w:val="20"/>
          <w:szCs w:val="20"/>
          <w:lang w:val="es-CO"/>
        </w:rPr>
        <w:t>Producto 2.</w:t>
      </w:r>
      <w:r w:rsidR="00AA51A0">
        <w:rPr>
          <w:rFonts w:ascii="Gadugi" w:hAnsi="Gadugi"/>
          <w:sz w:val="20"/>
          <w:szCs w:val="20"/>
          <w:lang w:val="es-CO"/>
        </w:rPr>
        <w:t xml:space="preserve">  A los 75</w:t>
      </w:r>
      <w:r w:rsidRPr="00822AE7">
        <w:rPr>
          <w:rFonts w:ascii="Gadugi" w:hAnsi="Gadugi"/>
          <w:sz w:val="20"/>
          <w:szCs w:val="20"/>
          <w:lang w:val="es-CO"/>
        </w:rPr>
        <w:t xml:space="preserve"> días </w:t>
      </w:r>
      <w:r w:rsidR="0042632F">
        <w:rPr>
          <w:rFonts w:ascii="Gadugi" w:hAnsi="Gadugi"/>
          <w:sz w:val="20"/>
          <w:szCs w:val="20"/>
          <w:lang w:val="es-CO"/>
        </w:rPr>
        <w:t xml:space="preserve">calendario </w:t>
      </w:r>
      <w:r w:rsidRPr="00822AE7">
        <w:rPr>
          <w:rFonts w:ascii="Gadugi" w:hAnsi="Gadugi"/>
          <w:sz w:val="20"/>
          <w:szCs w:val="20"/>
          <w:lang w:val="es-CO"/>
        </w:rPr>
        <w:t>de firmado el contrato, en formato digital</w:t>
      </w:r>
      <w:r w:rsidR="00C43635">
        <w:rPr>
          <w:rFonts w:ascii="Gadugi" w:hAnsi="Gadugi"/>
          <w:sz w:val="20"/>
          <w:szCs w:val="20"/>
          <w:lang w:val="es-CO"/>
        </w:rPr>
        <w:t xml:space="preserve"> y en español</w:t>
      </w:r>
      <w:r w:rsidRPr="00822AE7">
        <w:rPr>
          <w:rFonts w:ascii="Gadugi" w:hAnsi="Gadugi"/>
          <w:sz w:val="20"/>
          <w:szCs w:val="20"/>
          <w:lang w:val="es-CO"/>
        </w:rPr>
        <w:t>, un documento que contenga los avances en la recolección de información.  Este informe deberá también presentar la aceptación del Comité de Ética del proyecto con la metodología e instrumentos acordado con UNICEF.</w:t>
      </w:r>
    </w:p>
    <w:p w14:paraId="08A2E251" w14:textId="77777777" w:rsidR="00822AE7" w:rsidRPr="00822AE7" w:rsidRDefault="00822AE7" w:rsidP="00F91955">
      <w:pPr>
        <w:tabs>
          <w:tab w:val="left" w:pos="3060"/>
        </w:tabs>
        <w:jc w:val="both"/>
        <w:rPr>
          <w:rFonts w:ascii="Gadugi" w:hAnsi="Gadugi"/>
          <w:sz w:val="20"/>
          <w:szCs w:val="20"/>
          <w:lang w:val="es-CO"/>
        </w:rPr>
      </w:pPr>
    </w:p>
    <w:p w14:paraId="6BD0EE6D" w14:textId="77777777" w:rsidR="00822AE7" w:rsidRPr="00822AE7" w:rsidRDefault="00822AE7" w:rsidP="00F91955">
      <w:pPr>
        <w:tabs>
          <w:tab w:val="left" w:pos="3060"/>
        </w:tabs>
        <w:jc w:val="both"/>
        <w:rPr>
          <w:rFonts w:ascii="Gadugi" w:hAnsi="Gadugi"/>
          <w:sz w:val="20"/>
          <w:szCs w:val="20"/>
          <w:lang w:val="es-CO"/>
        </w:rPr>
      </w:pPr>
      <w:r w:rsidRPr="00822AE7">
        <w:rPr>
          <w:rFonts w:ascii="Gadugi" w:hAnsi="Gadugi"/>
          <w:b/>
          <w:sz w:val="20"/>
          <w:szCs w:val="20"/>
          <w:lang w:val="es-CO"/>
        </w:rPr>
        <w:t>Producto 3.</w:t>
      </w:r>
      <w:r w:rsidR="00AA51A0">
        <w:rPr>
          <w:rFonts w:ascii="Gadugi" w:hAnsi="Gadugi"/>
          <w:sz w:val="20"/>
          <w:szCs w:val="20"/>
          <w:lang w:val="es-CO"/>
        </w:rPr>
        <w:t xml:space="preserve"> A los 100</w:t>
      </w:r>
      <w:r w:rsidR="00AB46C6">
        <w:rPr>
          <w:rFonts w:ascii="Gadugi" w:hAnsi="Gadugi"/>
          <w:sz w:val="20"/>
          <w:szCs w:val="20"/>
          <w:lang w:val="es-CO"/>
        </w:rPr>
        <w:t xml:space="preserve"> </w:t>
      </w:r>
      <w:r w:rsidRPr="00822AE7">
        <w:rPr>
          <w:rFonts w:ascii="Gadugi" w:hAnsi="Gadugi"/>
          <w:sz w:val="20"/>
          <w:szCs w:val="20"/>
          <w:lang w:val="es-CO"/>
        </w:rPr>
        <w:t>días</w:t>
      </w:r>
      <w:r w:rsidR="00AB46C6">
        <w:rPr>
          <w:rFonts w:ascii="Gadugi" w:hAnsi="Gadugi"/>
          <w:sz w:val="20"/>
          <w:szCs w:val="20"/>
          <w:lang w:val="es-CO"/>
        </w:rPr>
        <w:t xml:space="preserve"> calendario</w:t>
      </w:r>
      <w:r w:rsidRPr="00822AE7">
        <w:rPr>
          <w:rFonts w:ascii="Gadugi" w:hAnsi="Gadugi"/>
          <w:sz w:val="20"/>
          <w:szCs w:val="20"/>
          <w:lang w:val="es-CO"/>
        </w:rPr>
        <w:t xml:space="preserve"> de firmado el contrato, en formato digital</w:t>
      </w:r>
      <w:r w:rsidR="00C43635">
        <w:rPr>
          <w:rFonts w:ascii="Gadugi" w:hAnsi="Gadugi"/>
          <w:sz w:val="20"/>
          <w:szCs w:val="20"/>
          <w:lang w:val="es-CO"/>
        </w:rPr>
        <w:t xml:space="preserve"> y en español</w:t>
      </w:r>
      <w:r w:rsidRPr="00822AE7">
        <w:rPr>
          <w:rFonts w:ascii="Gadugi" w:hAnsi="Gadugi"/>
          <w:sz w:val="20"/>
          <w:szCs w:val="20"/>
          <w:lang w:val="es-CO"/>
        </w:rPr>
        <w:t>, un documento que contenga los avances en la recolección de información y su análisis.</w:t>
      </w:r>
    </w:p>
    <w:p w14:paraId="4957C3DB" w14:textId="77777777" w:rsidR="00822AE7" w:rsidRPr="00822AE7" w:rsidRDefault="00822AE7" w:rsidP="00F91955">
      <w:pPr>
        <w:tabs>
          <w:tab w:val="left" w:pos="3060"/>
        </w:tabs>
        <w:jc w:val="both"/>
        <w:rPr>
          <w:rFonts w:ascii="Gadugi" w:hAnsi="Gadugi"/>
          <w:sz w:val="20"/>
          <w:szCs w:val="20"/>
          <w:lang w:val="es-CO"/>
        </w:rPr>
      </w:pPr>
    </w:p>
    <w:p w14:paraId="470196EE" w14:textId="77777777" w:rsidR="00822AE7" w:rsidRPr="00822AE7" w:rsidRDefault="00822AE7" w:rsidP="00F91955">
      <w:pPr>
        <w:tabs>
          <w:tab w:val="left" w:pos="3060"/>
        </w:tabs>
        <w:jc w:val="both"/>
        <w:rPr>
          <w:rFonts w:ascii="Gadugi" w:hAnsi="Gadugi"/>
          <w:sz w:val="20"/>
          <w:szCs w:val="20"/>
          <w:lang w:val="es-CO"/>
        </w:rPr>
      </w:pPr>
      <w:r w:rsidRPr="00822AE7">
        <w:rPr>
          <w:rFonts w:ascii="Gadugi" w:hAnsi="Gadugi"/>
          <w:b/>
          <w:sz w:val="20"/>
          <w:szCs w:val="20"/>
          <w:lang w:val="es-CO"/>
        </w:rPr>
        <w:t>Producto 4.</w:t>
      </w:r>
      <w:r w:rsidR="00AA51A0">
        <w:rPr>
          <w:rFonts w:ascii="Gadugi" w:hAnsi="Gadugi"/>
          <w:sz w:val="20"/>
          <w:szCs w:val="20"/>
          <w:lang w:val="es-CO"/>
        </w:rPr>
        <w:t xml:space="preserve"> A los 120</w:t>
      </w:r>
      <w:r w:rsidRPr="00822AE7">
        <w:rPr>
          <w:rFonts w:ascii="Gadugi" w:hAnsi="Gadugi"/>
          <w:sz w:val="20"/>
          <w:szCs w:val="20"/>
          <w:lang w:val="es-CO"/>
        </w:rPr>
        <w:t xml:space="preserve"> días </w:t>
      </w:r>
      <w:r w:rsidR="00AB46C6">
        <w:rPr>
          <w:rFonts w:ascii="Gadugi" w:hAnsi="Gadugi"/>
          <w:sz w:val="20"/>
          <w:szCs w:val="20"/>
          <w:lang w:val="es-CO"/>
        </w:rPr>
        <w:t xml:space="preserve">calendario </w:t>
      </w:r>
      <w:r w:rsidRPr="00822AE7">
        <w:rPr>
          <w:rFonts w:ascii="Gadugi" w:hAnsi="Gadugi"/>
          <w:sz w:val="20"/>
          <w:szCs w:val="20"/>
          <w:lang w:val="es-CO"/>
        </w:rPr>
        <w:t>de firmado el contrato, en formato digital</w:t>
      </w:r>
      <w:r w:rsidR="00C43635">
        <w:rPr>
          <w:rFonts w:ascii="Gadugi" w:hAnsi="Gadugi"/>
          <w:sz w:val="20"/>
          <w:szCs w:val="20"/>
          <w:lang w:val="es-CO"/>
        </w:rPr>
        <w:t xml:space="preserve"> y en español</w:t>
      </w:r>
      <w:r w:rsidRPr="00822AE7">
        <w:rPr>
          <w:rFonts w:ascii="Gadugi" w:hAnsi="Gadugi"/>
          <w:sz w:val="20"/>
          <w:szCs w:val="20"/>
          <w:lang w:val="es-CO"/>
        </w:rPr>
        <w:t>, un documento que contenga un primer borrador del informe final</w:t>
      </w:r>
      <w:r w:rsidR="005E6AE8">
        <w:rPr>
          <w:rStyle w:val="FootnoteReference"/>
          <w:rFonts w:ascii="Gadugi" w:hAnsi="Gadugi"/>
          <w:sz w:val="20"/>
          <w:szCs w:val="20"/>
          <w:lang w:val="es-CO"/>
        </w:rPr>
        <w:footnoteReference w:id="19"/>
      </w:r>
      <w:r w:rsidRPr="00822AE7">
        <w:rPr>
          <w:rFonts w:ascii="Gadugi" w:hAnsi="Gadugi"/>
          <w:sz w:val="20"/>
          <w:szCs w:val="20"/>
          <w:lang w:val="es-CO"/>
        </w:rPr>
        <w:t xml:space="preserve">. </w:t>
      </w:r>
      <w:r>
        <w:rPr>
          <w:rFonts w:ascii="Gadugi" w:hAnsi="Gadugi"/>
          <w:sz w:val="20"/>
          <w:szCs w:val="20"/>
          <w:lang w:val="es-CO"/>
        </w:rPr>
        <w:t>Este producto incluye también la presentación de los resultados en un taller con UNICEF y otras instituciones relevantes.</w:t>
      </w:r>
      <w:r w:rsidR="001B33CC">
        <w:rPr>
          <w:rFonts w:ascii="Gadugi" w:hAnsi="Gadugi"/>
          <w:sz w:val="20"/>
          <w:szCs w:val="20"/>
          <w:lang w:val="es-CO"/>
        </w:rPr>
        <w:t xml:space="preserve"> </w:t>
      </w:r>
      <w:r w:rsidR="00681E97">
        <w:rPr>
          <w:rFonts w:ascii="Gadugi" w:hAnsi="Gadugi"/>
          <w:sz w:val="20"/>
          <w:szCs w:val="20"/>
          <w:lang w:val="es-CO"/>
        </w:rPr>
        <w:t>Los contenidos de este taller deberán ser preparados por el equipo evaluador. UNICEF Ecuador se encargará de la convocatoria al taller de las instituciones que considere relevantes para la temática, además de los costos que represente el mismo, excepto los relacionados con movilización, hospedaje u otros provenientes del equipo evaluador.</w:t>
      </w:r>
    </w:p>
    <w:p w14:paraId="2307F14B" w14:textId="77777777" w:rsidR="00822AE7" w:rsidRPr="00822AE7" w:rsidRDefault="00822AE7" w:rsidP="00F91955">
      <w:pPr>
        <w:tabs>
          <w:tab w:val="left" w:pos="3060"/>
        </w:tabs>
        <w:jc w:val="both"/>
        <w:rPr>
          <w:rFonts w:ascii="Gadugi" w:hAnsi="Gadugi"/>
          <w:sz w:val="20"/>
          <w:szCs w:val="20"/>
          <w:lang w:val="es-CO"/>
        </w:rPr>
      </w:pPr>
    </w:p>
    <w:p w14:paraId="02C09301" w14:textId="77777777" w:rsidR="00822AE7" w:rsidRPr="00822AE7" w:rsidRDefault="00822AE7" w:rsidP="00F91955">
      <w:pPr>
        <w:tabs>
          <w:tab w:val="left" w:pos="3060"/>
        </w:tabs>
        <w:jc w:val="both"/>
        <w:rPr>
          <w:rFonts w:ascii="Gadugi" w:hAnsi="Gadugi"/>
          <w:sz w:val="20"/>
          <w:szCs w:val="20"/>
          <w:lang w:val="es-CO"/>
        </w:rPr>
      </w:pPr>
      <w:r w:rsidRPr="00822AE7">
        <w:rPr>
          <w:rFonts w:ascii="Gadugi" w:hAnsi="Gadugi"/>
          <w:sz w:val="20"/>
          <w:szCs w:val="20"/>
          <w:lang w:val="es-CO"/>
        </w:rPr>
        <w:t>Este primer borrador de informe final deberá contener, al menos, las siguientes secciones:</w:t>
      </w:r>
    </w:p>
    <w:p w14:paraId="30D44F27" w14:textId="77777777" w:rsidR="00F91955" w:rsidRPr="00822AE7" w:rsidRDefault="00F91955" w:rsidP="00822AE7">
      <w:pPr>
        <w:pStyle w:val="ListParagraph"/>
        <w:numPr>
          <w:ilvl w:val="0"/>
          <w:numId w:val="20"/>
        </w:numPr>
        <w:tabs>
          <w:tab w:val="left" w:pos="3060"/>
        </w:tabs>
        <w:jc w:val="both"/>
        <w:rPr>
          <w:rFonts w:ascii="Gadugi" w:hAnsi="Gadugi"/>
          <w:sz w:val="20"/>
          <w:szCs w:val="20"/>
          <w:lang w:val="es-CO"/>
        </w:rPr>
      </w:pPr>
      <w:r w:rsidRPr="00822AE7">
        <w:rPr>
          <w:rFonts w:ascii="Gadugi" w:hAnsi="Gadugi"/>
          <w:sz w:val="20"/>
          <w:szCs w:val="20"/>
          <w:lang w:val="es-CO"/>
        </w:rPr>
        <w:t>Resumen Ejecutivo (</w:t>
      </w:r>
      <w:proofErr w:type="spellStart"/>
      <w:r w:rsidRPr="00822AE7">
        <w:rPr>
          <w:rFonts w:ascii="Gadugi" w:hAnsi="Gadugi"/>
          <w:sz w:val="20"/>
          <w:szCs w:val="20"/>
          <w:lang w:val="es-CO"/>
        </w:rPr>
        <w:t>max</w:t>
      </w:r>
      <w:proofErr w:type="spellEnd"/>
      <w:r w:rsidRPr="00822AE7">
        <w:rPr>
          <w:rFonts w:ascii="Gadugi" w:hAnsi="Gadugi"/>
          <w:sz w:val="20"/>
          <w:szCs w:val="20"/>
          <w:lang w:val="es-CO"/>
        </w:rPr>
        <w:t>. 5 páginas)</w:t>
      </w:r>
    </w:p>
    <w:p w14:paraId="5BED5114" w14:textId="77777777" w:rsidR="00F91955" w:rsidRPr="00822AE7" w:rsidRDefault="00F91955" w:rsidP="00F91955">
      <w:pPr>
        <w:pStyle w:val="ListParagraph"/>
        <w:numPr>
          <w:ilvl w:val="0"/>
          <w:numId w:val="20"/>
        </w:numPr>
        <w:jc w:val="both"/>
        <w:rPr>
          <w:rFonts w:ascii="Gadugi" w:hAnsi="Gadugi"/>
          <w:sz w:val="20"/>
          <w:szCs w:val="20"/>
          <w:lang w:val="es-CO"/>
        </w:rPr>
      </w:pPr>
      <w:r w:rsidRPr="00822AE7">
        <w:rPr>
          <w:rFonts w:ascii="Gadugi" w:hAnsi="Gadugi"/>
          <w:sz w:val="20"/>
          <w:szCs w:val="20"/>
          <w:lang w:val="es-CO"/>
        </w:rPr>
        <w:t>Contexto y presentación del objeto de evaluación</w:t>
      </w:r>
    </w:p>
    <w:p w14:paraId="3A4C48CE" w14:textId="77777777" w:rsidR="00F91955" w:rsidRPr="00822AE7" w:rsidRDefault="00F91955" w:rsidP="00F91955">
      <w:pPr>
        <w:pStyle w:val="ListParagraph"/>
        <w:numPr>
          <w:ilvl w:val="0"/>
          <w:numId w:val="20"/>
        </w:numPr>
        <w:jc w:val="both"/>
        <w:rPr>
          <w:rFonts w:ascii="Gadugi" w:hAnsi="Gadugi"/>
          <w:sz w:val="20"/>
          <w:szCs w:val="20"/>
          <w:lang w:val="es-CO"/>
        </w:rPr>
      </w:pPr>
      <w:r w:rsidRPr="00822AE7">
        <w:rPr>
          <w:rFonts w:ascii="Gadugi" w:hAnsi="Gadugi"/>
          <w:sz w:val="20"/>
          <w:szCs w:val="20"/>
          <w:lang w:val="es-CO"/>
        </w:rPr>
        <w:t>Propósito, Objetivos y Alcance de la Evaluación</w:t>
      </w:r>
    </w:p>
    <w:p w14:paraId="1B91C6D4" w14:textId="77777777" w:rsidR="00F91955" w:rsidRPr="00822AE7" w:rsidRDefault="00F91955" w:rsidP="00F91955">
      <w:pPr>
        <w:pStyle w:val="ListParagraph"/>
        <w:numPr>
          <w:ilvl w:val="0"/>
          <w:numId w:val="20"/>
        </w:numPr>
        <w:jc w:val="both"/>
        <w:rPr>
          <w:rFonts w:ascii="Gadugi" w:hAnsi="Gadugi"/>
          <w:sz w:val="20"/>
          <w:szCs w:val="20"/>
          <w:lang w:val="es-CO"/>
        </w:rPr>
      </w:pPr>
      <w:r w:rsidRPr="00822AE7">
        <w:rPr>
          <w:rFonts w:ascii="Gadugi" w:hAnsi="Gadugi"/>
          <w:sz w:val="20"/>
          <w:szCs w:val="20"/>
          <w:lang w:val="es-CO"/>
        </w:rPr>
        <w:t>Criterios y Preguntas de Evaluación</w:t>
      </w:r>
    </w:p>
    <w:p w14:paraId="42856B23" w14:textId="77777777" w:rsidR="00F91955" w:rsidRPr="00822AE7" w:rsidRDefault="00F91955" w:rsidP="00F91955">
      <w:pPr>
        <w:pStyle w:val="ListParagraph"/>
        <w:numPr>
          <w:ilvl w:val="0"/>
          <w:numId w:val="20"/>
        </w:numPr>
        <w:jc w:val="both"/>
        <w:rPr>
          <w:rFonts w:ascii="Gadugi" w:hAnsi="Gadugi"/>
          <w:sz w:val="20"/>
          <w:szCs w:val="20"/>
          <w:lang w:val="es-CO"/>
        </w:rPr>
      </w:pPr>
      <w:r w:rsidRPr="00822AE7">
        <w:rPr>
          <w:rFonts w:ascii="Gadugi" w:hAnsi="Gadugi"/>
          <w:sz w:val="20"/>
          <w:szCs w:val="20"/>
          <w:lang w:val="es-CO"/>
        </w:rPr>
        <w:t>Metodología</w:t>
      </w:r>
    </w:p>
    <w:p w14:paraId="136BF96E" w14:textId="77777777" w:rsidR="00F91955" w:rsidRPr="00822AE7" w:rsidRDefault="00F91955" w:rsidP="00F91955">
      <w:pPr>
        <w:pStyle w:val="ListParagraph"/>
        <w:numPr>
          <w:ilvl w:val="0"/>
          <w:numId w:val="20"/>
        </w:numPr>
        <w:jc w:val="both"/>
        <w:rPr>
          <w:rFonts w:ascii="Gadugi" w:hAnsi="Gadugi"/>
          <w:sz w:val="20"/>
          <w:szCs w:val="20"/>
          <w:lang w:val="es-CO"/>
        </w:rPr>
      </w:pPr>
      <w:r w:rsidRPr="00822AE7">
        <w:rPr>
          <w:rFonts w:ascii="Gadugi" w:hAnsi="Gadugi"/>
          <w:sz w:val="20"/>
          <w:szCs w:val="20"/>
          <w:lang w:val="es-CO"/>
        </w:rPr>
        <w:t>Limitaciones de la evaluación</w:t>
      </w:r>
    </w:p>
    <w:p w14:paraId="304CB107" w14:textId="77777777" w:rsidR="00F91955" w:rsidRPr="00822AE7" w:rsidRDefault="00F91955" w:rsidP="00F91955">
      <w:pPr>
        <w:pStyle w:val="ListParagraph"/>
        <w:numPr>
          <w:ilvl w:val="0"/>
          <w:numId w:val="20"/>
        </w:numPr>
        <w:jc w:val="both"/>
        <w:rPr>
          <w:rFonts w:ascii="Gadugi" w:hAnsi="Gadugi"/>
          <w:sz w:val="20"/>
          <w:szCs w:val="20"/>
          <w:lang w:val="es-CO"/>
        </w:rPr>
      </w:pPr>
      <w:r w:rsidRPr="00822AE7">
        <w:rPr>
          <w:rFonts w:ascii="Gadugi" w:hAnsi="Gadugi"/>
          <w:sz w:val="20"/>
          <w:szCs w:val="20"/>
          <w:lang w:val="es-CO"/>
        </w:rPr>
        <w:t>Consideraciones éticas</w:t>
      </w:r>
    </w:p>
    <w:p w14:paraId="093018A3" w14:textId="77777777" w:rsidR="00F91955" w:rsidRPr="00822AE7" w:rsidRDefault="00F91955" w:rsidP="00F91955">
      <w:pPr>
        <w:pStyle w:val="ListParagraph"/>
        <w:numPr>
          <w:ilvl w:val="0"/>
          <w:numId w:val="20"/>
        </w:numPr>
        <w:jc w:val="both"/>
        <w:rPr>
          <w:rFonts w:ascii="Gadugi" w:hAnsi="Gadugi"/>
          <w:sz w:val="20"/>
          <w:szCs w:val="20"/>
          <w:lang w:val="es-CO"/>
        </w:rPr>
      </w:pPr>
      <w:r w:rsidRPr="00822AE7">
        <w:rPr>
          <w:rFonts w:ascii="Gadugi" w:hAnsi="Gadugi"/>
          <w:sz w:val="20"/>
          <w:szCs w:val="20"/>
          <w:lang w:val="es-CO"/>
        </w:rPr>
        <w:t>Hallazgos (por criterio de evaluación)</w:t>
      </w:r>
    </w:p>
    <w:p w14:paraId="152DD672" w14:textId="77777777" w:rsidR="00F91955" w:rsidRPr="00822AE7" w:rsidRDefault="00F91955" w:rsidP="00F91955">
      <w:pPr>
        <w:pStyle w:val="ListParagraph"/>
        <w:numPr>
          <w:ilvl w:val="0"/>
          <w:numId w:val="20"/>
        </w:numPr>
        <w:jc w:val="both"/>
        <w:rPr>
          <w:rFonts w:ascii="Gadugi" w:hAnsi="Gadugi"/>
          <w:sz w:val="20"/>
          <w:szCs w:val="20"/>
          <w:lang w:val="es-CO"/>
        </w:rPr>
      </w:pPr>
      <w:r w:rsidRPr="00822AE7">
        <w:rPr>
          <w:rFonts w:ascii="Gadugi" w:hAnsi="Gadugi"/>
          <w:sz w:val="20"/>
          <w:szCs w:val="20"/>
          <w:lang w:val="es-CO"/>
        </w:rPr>
        <w:t>Conclusiones</w:t>
      </w:r>
    </w:p>
    <w:p w14:paraId="1A8893DB" w14:textId="77777777" w:rsidR="00F91955" w:rsidRPr="00822AE7" w:rsidRDefault="00F91955" w:rsidP="00F91955">
      <w:pPr>
        <w:pStyle w:val="ListParagraph"/>
        <w:numPr>
          <w:ilvl w:val="0"/>
          <w:numId w:val="20"/>
        </w:numPr>
        <w:jc w:val="both"/>
        <w:rPr>
          <w:rFonts w:ascii="Gadugi" w:hAnsi="Gadugi"/>
          <w:sz w:val="20"/>
          <w:szCs w:val="20"/>
          <w:lang w:val="es-CO"/>
        </w:rPr>
      </w:pPr>
      <w:r w:rsidRPr="00822AE7">
        <w:rPr>
          <w:rFonts w:ascii="Gadugi" w:hAnsi="Gadugi"/>
          <w:sz w:val="20"/>
          <w:szCs w:val="20"/>
          <w:lang w:val="es-CO"/>
        </w:rPr>
        <w:t>Lecciones aprendidas</w:t>
      </w:r>
    </w:p>
    <w:p w14:paraId="049CF421" w14:textId="77777777" w:rsidR="00F91955" w:rsidRPr="00822AE7" w:rsidRDefault="00F91955" w:rsidP="00F91955">
      <w:pPr>
        <w:pStyle w:val="ListParagraph"/>
        <w:numPr>
          <w:ilvl w:val="0"/>
          <w:numId w:val="20"/>
        </w:numPr>
        <w:jc w:val="both"/>
        <w:rPr>
          <w:rFonts w:ascii="Gadugi" w:hAnsi="Gadugi"/>
          <w:sz w:val="20"/>
          <w:szCs w:val="20"/>
          <w:lang w:val="es-CO"/>
        </w:rPr>
      </w:pPr>
      <w:r w:rsidRPr="00822AE7">
        <w:rPr>
          <w:rFonts w:ascii="Gadugi" w:hAnsi="Gadugi"/>
          <w:sz w:val="20"/>
          <w:szCs w:val="20"/>
          <w:lang w:val="es-CO"/>
        </w:rPr>
        <w:t>Recomendaciones</w:t>
      </w:r>
    </w:p>
    <w:p w14:paraId="144E58FA" w14:textId="77777777" w:rsidR="00F91955" w:rsidRPr="00822AE7" w:rsidRDefault="00F91955" w:rsidP="00F91955">
      <w:pPr>
        <w:pStyle w:val="ListParagraph"/>
        <w:numPr>
          <w:ilvl w:val="0"/>
          <w:numId w:val="20"/>
        </w:numPr>
        <w:tabs>
          <w:tab w:val="left" w:pos="1620"/>
        </w:tabs>
        <w:jc w:val="both"/>
        <w:rPr>
          <w:rFonts w:ascii="Gadugi" w:hAnsi="Gadugi"/>
          <w:sz w:val="20"/>
          <w:szCs w:val="20"/>
          <w:lang w:val="es-CO"/>
        </w:rPr>
      </w:pPr>
      <w:r w:rsidRPr="00822AE7">
        <w:rPr>
          <w:rFonts w:ascii="Gadugi" w:hAnsi="Gadugi"/>
          <w:sz w:val="20"/>
          <w:szCs w:val="20"/>
          <w:lang w:val="es-CO"/>
        </w:rPr>
        <w:t>Anexos:</w:t>
      </w:r>
      <w:r w:rsidRPr="00822AE7">
        <w:rPr>
          <w:rFonts w:ascii="Gadugi" w:hAnsi="Gadugi"/>
          <w:sz w:val="20"/>
          <w:szCs w:val="20"/>
          <w:lang w:val="es-CO"/>
        </w:rPr>
        <w:tab/>
        <w:t xml:space="preserve">- </w:t>
      </w:r>
      <w:proofErr w:type="spellStart"/>
      <w:r w:rsidRPr="00822AE7">
        <w:rPr>
          <w:rFonts w:ascii="Gadugi" w:hAnsi="Gadugi"/>
          <w:sz w:val="20"/>
          <w:szCs w:val="20"/>
          <w:lang w:val="es-CO"/>
        </w:rPr>
        <w:t>TdRs</w:t>
      </w:r>
      <w:proofErr w:type="spellEnd"/>
    </w:p>
    <w:p w14:paraId="1CB83122" w14:textId="77777777" w:rsidR="00F91955" w:rsidRPr="00822AE7" w:rsidRDefault="00F91955" w:rsidP="00F91955">
      <w:pPr>
        <w:tabs>
          <w:tab w:val="left" w:pos="1620"/>
        </w:tabs>
        <w:jc w:val="both"/>
        <w:rPr>
          <w:rFonts w:ascii="Gadugi" w:hAnsi="Gadugi"/>
          <w:sz w:val="20"/>
          <w:szCs w:val="20"/>
          <w:lang w:val="es-CO"/>
        </w:rPr>
      </w:pPr>
      <w:r w:rsidRPr="00822AE7">
        <w:rPr>
          <w:rFonts w:ascii="Gadugi" w:hAnsi="Gadugi"/>
          <w:sz w:val="20"/>
          <w:szCs w:val="20"/>
          <w:lang w:val="es-CO"/>
        </w:rPr>
        <w:tab/>
        <w:t>- Teoría de cambio</w:t>
      </w:r>
    </w:p>
    <w:p w14:paraId="6141B5AC" w14:textId="77777777" w:rsidR="00F91955" w:rsidRPr="00822AE7" w:rsidRDefault="00F91955" w:rsidP="00F91955">
      <w:pPr>
        <w:tabs>
          <w:tab w:val="left" w:pos="1620"/>
        </w:tabs>
        <w:jc w:val="both"/>
        <w:rPr>
          <w:rFonts w:ascii="Gadugi" w:hAnsi="Gadugi"/>
          <w:sz w:val="20"/>
          <w:szCs w:val="20"/>
          <w:lang w:val="es-CO"/>
        </w:rPr>
      </w:pPr>
      <w:r w:rsidRPr="00822AE7">
        <w:rPr>
          <w:rFonts w:ascii="Gadugi" w:hAnsi="Gadugi"/>
          <w:sz w:val="20"/>
          <w:szCs w:val="20"/>
          <w:lang w:val="es-CO"/>
        </w:rPr>
        <w:tab/>
        <w:t>- Matriz de evaluación</w:t>
      </w:r>
    </w:p>
    <w:p w14:paraId="30E37CE6" w14:textId="77777777" w:rsidR="00F91955" w:rsidRPr="00822AE7" w:rsidRDefault="00F91955" w:rsidP="00F91955">
      <w:pPr>
        <w:tabs>
          <w:tab w:val="left" w:pos="1620"/>
        </w:tabs>
        <w:jc w:val="both"/>
        <w:rPr>
          <w:rFonts w:ascii="Gadugi" w:hAnsi="Gadugi"/>
          <w:sz w:val="20"/>
          <w:szCs w:val="20"/>
          <w:lang w:val="es-CO"/>
        </w:rPr>
      </w:pPr>
      <w:r w:rsidRPr="00822AE7">
        <w:rPr>
          <w:rFonts w:ascii="Gadugi" w:hAnsi="Gadugi"/>
          <w:sz w:val="20"/>
          <w:szCs w:val="20"/>
          <w:lang w:val="es-CO"/>
        </w:rPr>
        <w:tab/>
        <w:t>- Herramientas de recolección de la información</w:t>
      </w:r>
    </w:p>
    <w:p w14:paraId="223B4F3C" w14:textId="77777777" w:rsidR="00F91955" w:rsidRPr="00822AE7" w:rsidRDefault="00F91955" w:rsidP="00F91955">
      <w:pPr>
        <w:tabs>
          <w:tab w:val="left" w:pos="1620"/>
        </w:tabs>
        <w:jc w:val="both"/>
        <w:rPr>
          <w:rFonts w:ascii="Gadugi" w:hAnsi="Gadugi"/>
          <w:sz w:val="20"/>
          <w:szCs w:val="20"/>
          <w:lang w:val="es-CO"/>
        </w:rPr>
      </w:pPr>
      <w:r w:rsidRPr="00822AE7">
        <w:rPr>
          <w:rFonts w:ascii="Gadugi" w:hAnsi="Gadugi"/>
          <w:sz w:val="20"/>
          <w:szCs w:val="20"/>
          <w:lang w:val="es-CO"/>
        </w:rPr>
        <w:tab/>
        <w:t>- Lista de lugares visitados y lista de entrevistados</w:t>
      </w:r>
    </w:p>
    <w:p w14:paraId="585B75CE" w14:textId="77777777" w:rsidR="00F91955" w:rsidRPr="00822AE7" w:rsidRDefault="00F91955" w:rsidP="00F91955">
      <w:pPr>
        <w:tabs>
          <w:tab w:val="left" w:pos="1620"/>
        </w:tabs>
        <w:jc w:val="both"/>
        <w:rPr>
          <w:rFonts w:ascii="Gadugi" w:hAnsi="Gadugi"/>
          <w:sz w:val="20"/>
          <w:szCs w:val="20"/>
          <w:lang w:val="es-CO"/>
        </w:rPr>
      </w:pPr>
      <w:r w:rsidRPr="00822AE7">
        <w:rPr>
          <w:rFonts w:ascii="Gadugi" w:hAnsi="Gadugi"/>
          <w:sz w:val="20"/>
          <w:szCs w:val="20"/>
          <w:lang w:val="es-CO"/>
        </w:rPr>
        <w:tab/>
        <w:t>- Lista de documentos consultados</w:t>
      </w:r>
    </w:p>
    <w:p w14:paraId="47C344D7" w14:textId="77777777" w:rsidR="00F91955" w:rsidRPr="00822AE7" w:rsidRDefault="00F91955" w:rsidP="00F91955">
      <w:pPr>
        <w:tabs>
          <w:tab w:val="left" w:pos="1620"/>
        </w:tabs>
        <w:jc w:val="both"/>
        <w:rPr>
          <w:rFonts w:ascii="Gadugi" w:hAnsi="Gadugi"/>
          <w:sz w:val="20"/>
          <w:szCs w:val="20"/>
          <w:lang w:val="es-CO"/>
        </w:rPr>
      </w:pPr>
      <w:r w:rsidRPr="00822AE7">
        <w:rPr>
          <w:rFonts w:ascii="Gadugi" w:hAnsi="Gadugi"/>
          <w:sz w:val="20"/>
          <w:szCs w:val="20"/>
          <w:lang w:val="es-CO"/>
        </w:rPr>
        <w:tab/>
        <w:t>- Otros documentos pertinentes</w:t>
      </w:r>
    </w:p>
    <w:p w14:paraId="2934C040" w14:textId="77777777" w:rsidR="00494DE1" w:rsidRPr="000A267B" w:rsidRDefault="00494DE1" w:rsidP="00EF40B6">
      <w:pPr>
        <w:jc w:val="both"/>
        <w:rPr>
          <w:rFonts w:ascii="Gadugi" w:hAnsi="Gadugi"/>
          <w:sz w:val="20"/>
          <w:lang w:val="es-CO"/>
        </w:rPr>
      </w:pPr>
    </w:p>
    <w:p w14:paraId="67C0306A" w14:textId="77777777" w:rsidR="00494DE1" w:rsidRDefault="00494DE1" w:rsidP="00EF40B6">
      <w:pPr>
        <w:jc w:val="both"/>
        <w:rPr>
          <w:rFonts w:ascii="Gadugi" w:hAnsi="Gadugi"/>
          <w:lang w:val="es-CO"/>
        </w:rPr>
      </w:pPr>
    </w:p>
    <w:p w14:paraId="530E3231" w14:textId="77777777" w:rsidR="00822AE7" w:rsidRDefault="00822AE7" w:rsidP="00EF40B6">
      <w:pPr>
        <w:jc w:val="both"/>
        <w:rPr>
          <w:rFonts w:ascii="Gadugi" w:hAnsi="Gadugi"/>
          <w:lang w:val="es-CO"/>
        </w:rPr>
      </w:pPr>
      <w:r w:rsidRPr="00822AE7">
        <w:rPr>
          <w:rFonts w:ascii="Gadugi" w:hAnsi="Gadugi"/>
          <w:b/>
          <w:lang w:val="es-CO"/>
        </w:rPr>
        <w:t>Producto 5:</w:t>
      </w:r>
      <w:r>
        <w:rPr>
          <w:rFonts w:ascii="Gadugi" w:hAnsi="Gadugi"/>
          <w:lang w:val="es-CO"/>
        </w:rPr>
        <w:t xml:space="preserve"> </w:t>
      </w:r>
      <w:r w:rsidRPr="00822AE7">
        <w:rPr>
          <w:rFonts w:ascii="Gadugi" w:hAnsi="Gadugi"/>
          <w:sz w:val="20"/>
          <w:szCs w:val="20"/>
          <w:lang w:val="es-CO"/>
        </w:rPr>
        <w:t xml:space="preserve">A los </w:t>
      </w:r>
      <w:r w:rsidR="00AA51A0">
        <w:rPr>
          <w:rFonts w:ascii="Gadugi" w:hAnsi="Gadugi"/>
          <w:sz w:val="20"/>
          <w:szCs w:val="20"/>
          <w:lang w:val="es-CO"/>
        </w:rPr>
        <w:t>15</w:t>
      </w:r>
      <w:r w:rsidRPr="00822AE7">
        <w:rPr>
          <w:rFonts w:ascii="Gadugi" w:hAnsi="Gadugi"/>
          <w:sz w:val="20"/>
          <w:szCs w:val="20"/>
          <w:lang w:val="es-CO"/>
        </w:rPr>
        <w:t xml:space="preserve">0 días </w:t>
      </w:r>
      <w:r w:rsidR="00AB46C6">
        <w:rPr>
          <w:rFonts w:ascii="Gadugi" w:hAnsi="Gadugi"/>
          <w:sz w:val="20"/>
          <w:szCs w:val="20"/>
          <w:lang w:val="es-CO"/>
        </w:rPr>
        <w:t>calendario</w:t>
      </w:r>
      <w:r w:rsidR="00AE37E9">
        <w:rPr>
          <w:rFonts w:ascii="Gadugi" w:hAnsi="Gadugi"/>
          <w:sz w:val="20"/>
          <w:szCs w:val="20"/>
          <w:lang w:val="es-CO"/>
        </w:rPr>
        <w:t xml:space="preserve"> </w:t>
      </w:r>
      <w:r w:rsidRPr="00822AE7">
        <w:rPr>
          <w:rFonts w:ascii="Gadugi" w:hAnsi="Gadugi"/>
          <w:sz w:val="20"/>
          <w:szCs w:val="20"/>
          <w:lang w:val="es-CO"/>
        </w:rPr>
        <w:t>de firmado el contrato, en formato digital</w:t>
      </w:r>
      <w:r w:rsidR="00C43635">
        <w:rPr>
          <w:rFonts w:ascii="Gadugi" w:hAnsi="Gadugi"/>
          <w:sz w:val="20"/>
          <w:szCs w:val="20"/>
          <w:lang w:val="es-CO"/>
        </w:rPr>
        <w:t xml:space="preserve"> y en español</w:t>
      </w:r>
      <w:r w:rsidRPr="00822AE7">
        <w:rPr>
          <w:rFonts w:ascii="Gadugi" w:hAnsi="Gadugi"/>
          <w:sz w:val="20"/>
          <w:szCs w:val="20"/>
          <w:lang w:val="es-CO"/>
        </w:rPr>
        <w:t xml:space="preserve">, un documento que contenga </w:t>
      </w:r>
      <w:r>
        <w:rPr>
          <w:rFonts w:ascii="Gadugi" w:hAnsi="Gadugi"/>
          <w:sz w:val="20"/>
          <w:szCs w:val="20"/>
          <w:lang w:val="es-CO"/>
        </w:rPr>
        <w:t xml:space="preserve">el informe final de la evaluación. Este deberá incorporar las recomendaciones y sugerencias realizadas por UNICEF y otros actores relevantes. </w:t>
      </w:r>
    </w:p>
    <w:p w14:paraId="62A859EA" w14:textId="77777777" w:rsidR="00822AE7" w:rsidRDefault="00822AE7" w:rsidP="00EF40B6">
      <w:pPr>
        <w:jc w:val="both"/>
        <w:rPr>
          <w:rFonts w:ascii="Gadugi" w:hAnsi="Gadugi"/>
          <w:lang w:val="es-CO"/>
        </w:rPr>
      </w:pPr>
    </w:p>
    <w:p w14:paraId="6F8E5739" w14:textId="77777777" w:rsidR="007210F4" w:rsidRPr="000F455C" w:rsidRDefault="00CD3AA4" w:rsidP="00455E31">
      <w:pPr>
        <w:jc w:val="both"/>
        <w:rPr>
          <w:rFonts w:ascii="Gadugi" w:hAnsi="Gadugi"/>
          <w:sz w:val="20"/>
          <w:szCs w:val="20"/>
          <w:lang w:val="es-CO"/>
        </w:rPr>
      </w:pPr>
      <w:r>
        <w:rPr>
          <w:rFonts w:ascii="Gadugi" w:hAnsi="Gadugi"/>
          <w:lang w:val="es-CO"/>
        </w:rPr>
        <w:t>Los productos</w:t>
      </w:r>
      <w:r w:rsidR="00E543AD">
        <w:rPr>
          <w:rFonts w:ascii="Gadugi" w:hAnsi="Gadugi"/>
          <w:lang w:val="es-CO"/>
        </w:rPr>
        <w:t>, contra los cuales se realicen los pagos, deberán ya incorporar las recomendaciones y sugerencias de UNICEF y otras instituciones relevantes que formen parte del proceso de la evaluación.</w:t>
      </w:r>
    </w:p>
    <w:p w14:paraId="42B51128" w14:textId="77777777" w:rsidR="007210F4" w:rsidRPr="000F455C" w:rsidRDefault="007210F4" w:rsidP="00455E31">
      <w:pPr>
        <w:jc w:val="both"/>
        <w:rPr>
          <w:rFonts w:ascii="Gadugi" w:hAnsi="Gadugi"/>
          <w:sz w:val="20"/>
          <w:szCs w:val="20"/>
          <w:lang w:val="es-CO"/>
        </w:rPr>
      </w:pPr>
    </w:p>
    <w:p w14:paraId="375FF14A" w14:textId="77777777" w:rsidR="007210F4" w:rsidRDefault="007210F4" w:rsidP="00455E31">
      <w:pPr>
        <w:jc w:val="both"/>
        <w:rPr>
          <w:rFonts w:ascii="Gadugi" w:hAnsi="Gadugi"/>
          <w:sz w:val="20"/>
          <w:szCs w:val="20"/>
          <w:lang w:val="es-CO"/>
        </w:rPr>
      </w:pPr>
    </w:p>
    <w:p w14:paraId="76B881D7" w14:textId="09E78578" w:rsidR="00E31C2C" w:rsidRDefault="00E31C2C" w:rsidP="00455E31">
      <w:pPr>
        <w:jc w:val="both"/>
        <w:rPr>
          <w:rFonts w:ascii="Gadugi" w:hAnsi="Gadugi"/>
          <w:sz w:val="20"/>
          <w:szCs w:val="20"/>
          <w:lang w:val="es-CO"/>
        </w:rPr>
      </w:pPr>
      <w:r>
        <w:rPr>
          <w:rFonts w:ascii="Gadugi" w:hAnsi="Gadugi"/>
          <w:sz w:val="20"/>
          <w:szCs w:val="20"/>
          <w:lang w:val="es-CO"/>
        </w:rPr>
        <w:t>Contra la entrega a satisfacción de los productos</w:t>
      </w:r>
      <w:r w:rsidR="0093639B">
        <w:rPr>
          <w:rFonts w:ascii="Gadugi" w:hAnsi="Gadugi"/>
          <w:sz w:val="20"/>
          <w:szCs w:val="20"/>
          <w:lang w:val="es-CO"/>
        </w:rPr>
        <w:t xml:space="preserve"> que integre los comentarios recibidos por parte de UNICEF y del comité de referencia</w:t>
      </w:r>
      <w:r>
        <w:rPr>
          <w:rFonts w:ascii="Gadugi" w:hAnsi="Gadugi"/>
          <w:sz w:val="20"/>
          <w:szCs w:val="20"/>
          <w:lang w:val="es-CO"/>
        </w:rPr>
        <w:t>, se cancelará los siguientes montos:</w:t>
      </w:r>
    </w:p>
    <w:p w14:paraId="1F5A0CC5" w14:textId="77777777" w:rsidR="00E31C2C" w:rsidRDefault="00E31C2C" w:rsidP="00455E31">
      <w:pPr>
        <w:jc w:val="both"/>
        <w:rPr>
          <w:rFonts w:ascii="Gadugi" w:hAnsi="Gadugi"/>
          <w:sz w:val="20"/>
          <w:szCs w:val="20"/>
          <w:lang w:val="es-CO"/>
        </w:rPr>
      </w:pPr>
    </w:p>
    <w:tbl>
      <w:tblPr>
        <w:tblStyle w:val="TableGrid"/>
        <w:tblW w:w="0" w:type="auto"/>
        <w:tblLook w:val="04A0" w:firstRow="1" w:lastRow="0" w:firstColumn="1" w:lastColumn="0" w:noHBand="0" w:noVBand="1"/>
      </w:tblPr>
      <w:tblGrid>
        <w:gridCol w:w="1525"/>
        <w:gridCol w:w="2970"/>
      </w:tblGrid>
      <w:tr w:rsidR="00E31C2C" w14:paraId="0DFD10EC" w14:textId="77777777" w:rsidTr="00AD4C64">
        <w:tc>
          <w:tcPr>
            <w:tcW w:w="1525" w:type="dxa"/>
          </w:tcPr>
          <w:p w14:paraId="5CA89830" w14:textId="77777777" w:rsidR="00E31C2C" w:rsidRDefault="00E31C2C" w:rsidP="00455E31">
            <w:pPr>
              <w:jc w:val="both"/>
              <w:rPr>
                <w:rFonts w:ascii="Gadugi" w:hAnsi="Gadugi"/>
                <w:sz w:val="20"/>
                <w:szCs w:val="20"/>
                <w:lang w:val="es-CO"/>
              </w:rPr>
            </w:pPr>
            <w:r>
              <w:rPr>
                <w:rFonts w:ascii="Gadugi" w:hAnsi="Gadugi"/>
                <w:sz w:val="20"/>
                <w:szCs w:val="20"/>
                <w:lang w:val="es-CO"/>
              </w:rPr>
              <w:t>Producto 1</w:t>
            </w:r>
          </w:p>
        </w:tc>
        <w:tc>
          <w:tcPr>
            <w:tcW w:w="2970" w:type="dxa"/>
          </w:tcPr>
          <w:p w14:paraId="4AE3533C" w14:textId="77777777" w:rsidR="00E31C2C" w:rsidRDefault="00E31C2C" w:rsidP="00455E31">
            <w:pPr>
              <w:jc w:val="both"/>
              <w:rPr>
                <w:rFonts w:ascii="Gadugi" w:hAnsi="Gadugi"/>
                <w:sz w:val="20"/>
                <w:szCs w:val="20"/>
                <w:lang w:val="es-CO"/>
              </w:rPr>
            </w:pPr>
            <w:r>
              <w:rPr>
                <w:rFonts w:ascii="Gadugi" w:hAnsi="Gadugi"/>
                <w:sz w:val="20"/>
                <w:szCs w:val="20"/>
                <w:lang w:val="es-CO"/>
              </w:rPr>
              <w:t>20% del monto del contrato</w:t>
            </w:r>
          </w:p>
        </w:tc>
      </w:tr>
      <w:tr w:rsidR="00E31C2C" w14:paraId="6C22FE42" w14:textId="77777777" w:rsidTr="00AD4C64">
        <w:tc>
          <w:tcPr>
            <w:tcW w:w="1525" w:type="dxa"/>
          </w:tcPr>
          <w:p w14:paraId="407EE555" w14:textId="77777777" w:rsidR="00E31C2C" w:rsidRDefault="00E31C2C" w:rsidP="00455E31">
            <w:pPr>
              <w:jc w:val="both"/>
              <w:rPr>
                <w:rFonts w:ascii="Gadugi" w:hAnsi="Gadugi"/>
                <w:sz w:val="20"/>
                <w:szCs w:val="20"/>
                <w:lang w:val="es-CO"/>
              </w:rPr>
            </w:pPr>
            <w:r>
              <w:rPr>
                <w:rFonts w:ascii="Gadugi" w:hAnsi="Gadugi"/>
                <w:sz w:val="20"/>
                <w:szCs w:val="20"/>
                <w:lang w:val="es-CO"/>
              </w:rPr>
              <w:t>Producto 2</w:t>
            </w:r>
          </w:p>
        </w:tc>
        <w:tc>
          <w:tcPr>
            <w:tcW w:w="2970" w:type="dxa"/>
          </w:tcPr>
          <w:p w14:paraId="5F30BF2D" w14:textId="77777777" w:rsidR="00E31C2C" w:rsidRDefault="00AD4C64" w:rsidP="00455E31">
            <w:pPr>
              <w:jc w:val="both"/>
              <w:rPr>
                <w:rFonts w:ascii="Gadugi" w:hAnsi="Gadugi"/>
                <w:sz w:val="20"/>
                <w:szCs w:val="20"/>
                <w:lang w:val="es-CO"/>
              </w:rPr>
            </w:pPr>
            <w:r>
              <w:rPr>
                <w:rFonts w:ascii="Gadugi" w:hAnsi="Gadugi"/>
                <w:sz w:val="20"/>
                <w:szCs w:val="20"/>
                <w:lang w:val="es-CO"/>
              </w:rPr>
              <w:t>10% del monto del contrato</w:t>
            </w:r>
          </w:p>
        </w:tc>
      </w:tr>
      <w:tr w:rsidR="00E31C2C" w14:paraId="16E55BB9" w14:textId="77777777" w:rsidTr="00AD4C64">
        <w:tc>
          <w:tcPr>
            <w:tcW w:w="1525" w:type="dxa"/>
          </w:tcPr>
          <w:p w14:paraId="15810CCF" w14:textId="77777777" w:rsidR="00E31C2C" w:rsidRDefault="00E31C2C" w:rsidP="00455E31">
            <w:pPr>
              <w:jc w:val="both"/>
              <w:rPr>
                <w:rFonts w:ascii="Gadugi" w:hAnsi="Gadugi"/>
                <w:sz w:val="20"/>
                <w:szCs w:val="20"/>
                <w:lang w:val="es-CO"/>
              </w:rPr>
            </w:pPr>
            <w:r>
              <w:rPr>
                <w:rFonts w:ascii="Gadugi" w:hAnsi="Gadugi"/>
                <w:sz w:val="20"/>
                <w:szCs w:val="20"/>
                <w:lang w:val="es-CO"/>
              </w:rPr>
              <w:t>Producto 3</w:t>
            </w:r>
          </w:p>
        </w:tc>
        <w:tc>
          <w:tcPr>
            <w:tcW w:w="2970" w:type="dxa"/>
          </w:tcPr>
          <w:p w14:paraId="12D52B28" w14:textId="77777777" w:rsidR="00E31C2C" w:rsidRDefault="00AD4C64" w:rsidP="00455E31">
            <w:pPr>
              <w:jc w:val="both"/>
              <w:rPr>
                <w:rFonts w:ascii="Gadugi" w:hAnsi="Gadugi"/>
                <w:sz w:val="20"/>
                <w:szCs w:val="20"/>
                <w:lang w:val="es-CO"/>
              </w:rPr>
            </w:pPr>
            <w:r>
              <w:rPr>
                <w:rFonts w:ascii="Gadugi" w:hAnsi="Gadugi"/>
                <w:sz w:val="20"/>
                <w:szCs w:val="20"/>
                <w:lang w:val="es-CO"/>
              </w:rPr>
              <w:t>10% del monto del contrato</w:t>
            </w:r>
          </w:p>
        </w:tc>
      </w:tr>
      <w:tr w:rsidR="00E31C2C" w14:paraId="24382DA3" w14:textId="77777777" w:rsidTr="00AD4C64">
        <w:tc>
          <w:tcPr>
            <w:tcW w:w="1525" w:type="dxa"/>
          </w:tcPr>
          <w:p w14:paraId="77FC98E7" w14:textId="77777777" w:rsidR="00E31C2C" w:rsidRDefault="00E31C2C" w:rsidP="00455E31">
            <w:pPr>
              <w:jc w:val="both"/>
              <w:rPr>
                <w:rFonts w:ascii="Gadugi" w:hAnsi="Gadugi"/>
                <w:sz w:val="20"/>
                <w:szCs w:val="20"/>
                <w:lang w:val="es-CO"/>
              </w:rPr>
            </w:pPr>
            <w:r>
              <w:rPr>
                <w:rFonts w:ascii="Gadugi" w:hAnsi="Gadugi"/>
                <w:sz w:val="20"/>
                <w:szCs w:val="20"/>
                <w:lang w:val="es-CO"/>
              </w:rPr>
              <w:t>Producto 4</w:t>
            </w:r>
          </w:p>
        </w:tc>
        <w:tc>
          <w:tcPr>
            <w:tcW w:w="2970" w:type="dxa"/>
          </w:tcPr>
          <w:p w14:paraId="3082C7CF" w14:textId="77777777" w:rsidR="00E31C2C" w:rsidRDefault="00AD4C64" w:rsidP="00455E31">
            <w:pPr>
              <w:jc w:val="both"/>
              <w:rPr>
                <w:rFonts w:ascii="Gadugi" w:hAnsi="Gadugi"/>
                <w:sz w:val="20"/>
                <w:szCs w:val="20"/>
                <w:lang w:val="es-CO"/>
              </w:rPr>
            </w:pPr>
            <w:r>
              <w:rPr>
                <w:rFonts w:ascii="Gadugi" w:hAnsi="Gadugi"/>
                <w:sz w:val="20"/>
                <w:szCs w:val="20"/>
                <w:lang w:val="es-CO"/>
              </w:rPr>
              <w:t>30% del monto del contrato</w:t>
            </w:r>
          </w:p>
        </w:tc>
      </w:tr>
      <w:tr w:rsidR="00E31C2C" w14:paraId="28AAE788" w14:textId="77777777" w:rsidTr="00AD4C64">
        <w:tc>
          <w:tcPr>
            <w:tcW w:w="1525" w:type="dxa"/>
          </w:tcPr>
          <w:p w14:paraId="1A3B8D1A" w14:textId="77777777" w:rsidR="00E31C2C" w:rsidRDefault="00E31C2C" w:rsidP="00455E31">
            <w:pPr>
              <w:jc w:val="both"/>
              <w:rPr>
                <w:rFonts w:ascii="Gadugi" w:hAnsi="Gadugi"/>
                <w:sz w:val="20"/>
                <w:szCs w:val="20"/>
                <w:lang w:val="es-CO"/>
              </w:rPr>
            </w:pPr>
            <w:r>
              <w:rPr>
                <w:rFonts w:ascii="Gadugi" w:hAnsi="Gadugi"/>
                <w:sz w:val="20"/>
                <w:szCs w:val="20"/>
                <w:lang w:val="es-CO"/>
              </w:rPr>
              <w:t>Producto 5</w:t>
            </w:r>
          </w:p>
        </w:tc>
        <w:tc>
          <w:tcPr>
            <w:tcW w:w="2970" w:type="dxa"/>
          </w:tcPr>
          <w:p w14:paraId="79A0CB79" w14:textId="77777777" w:rsidR="00E31C2C" w:rsidRDefault="00AD4C64" w:rsidP="00455E31">
            <w:pPr>
              <w:jc w:val="both"/>
              <w:rPr>
                <w:rFonts w:ascii="Gadugi" w:hAnsi="Gadugi"/>
                <w:sz w:val="20"/>
                <w:szCs w:val="20"/>
                <w:lang w:val="es-CO"/>
              </w:rPr>
            </w:pPr>
            <w:r>
              <w:rPr>
                <w:rFonts w:ascii="Gadugi" w:hAnsi="Gadugi"/>
                <w:sz w:val="20"/>
                <w:szCs w:val="20"/>
                <w:lang w:val="es-CO"/>
              </w:rPr>
              <w:t>30% del monto del contrato</w:t>
            </w:r>
          </w:p>
        </w:tc>
      </w:tr>
    </w:tbl>
    <w:p w14:paraId="3F810893" w14:textId="77777777" w:rsidR="00E31C2C" w:rsidRDefault="00E31C2C" w:rsidP="00455E31">
      <w:pPr>
        <w:jc w:val="both"/>
        <w:rPr>
          <w:rFonts w:ascii="Gadugi" w:hAnsi="Gadugi"/>
          <w:sz w:val="20"/>
          <w:szCs w:val="20"/>
          <w:lang w:val="es-CO"/>
        </w:rPr>
      </w:pPr>
    </w:p>
    <w:p w14:paraId="5432C3C5" w14:textId="77777777" w:rsidR="009170DC" w:rsidRDefault="009170DC" w:rsidP="00455E31">
      <w:pPr>
        <w:jc w:val="both"/>
        <w:rPr>
          <w:rFonts w:ascii="Gadugi" w:hAnsi="Gadugi"/>
          <w:sz w:val="20"/>
          <w:szCs w:val="20"/>
          <w:lang w:val="es-CO"/>
        </w:rPr>
      </w:pPr>
      <w:r>
        <w:rPr>
          <w:rFonts w:ascii="Gadugi" w:hAnsi="Gadugi"/>
          <w:sz w:val="20"/>
          <w:szCs w:val="20"/>
          <w:lang w:val="es-CO"/>
        </w:rPr>
        <w:t>Los supervisores del contrato se tomarán como máximo dos semanas calendario para la devolución de comentarios, recomendaciones y sugerencias a ser incorporadas en los productos finales.</w:t>
      </w:r>
    </w:p>
    <w:p w14:paraId="3A8D4AA3" w14:textId="77777777" w:rsidR="00E31C2C" w:rsidRPr="000F455C" w:rsidRDefault="00E31C2C" w:rsidP="00455E31">
      <w:pPr>
        <w:jc w:val="both"/>
        <w:rPr>
          <w:rFonts w:ascii="Gadugi" w:hAnsi="Gadugi"/>
          <w:sz w:val="20"/>
          <w:szCs w:val="20"/>
          <w:lang w:val="es-CO"/>
        </w:rPr>
      </w:pPr>
    </w:p>
    <w:p w14:paraId="59752289" w14:textId="77777777" w:rsidR="002149D5" w:rsidRPr="000F455C" w:rsidRDefault="002149D5" w:rsidP="002149D5">
      <w:pPr>
        <w:pStyle w:val="ListParagraph"/>
        <w:numPr>
          <w:ilvl w:val="0"/>
          <w:numId w:val="19"/>
        </w:numPr>
        <w:shd w:val="clear" w:color="auto" w:fill="B4C6E7" w:themeFill="accent1" w:themeFillTint="66"/>
        <w:rPr>
          <w:rFonts w:ascii="Gadugi" w:hAnsi="Gadugi"/>
          <w:b/>
          <w:sz w:val="20"/>
          <w:szCs w:val="20"/>
          <w:lang w:val="es-CO"/>
        </w:rPr>
      </w:pPr>
      <w:r w:rsidRPr="000F455C">
        <w:rPr>
          <w:rFonts w:ascii="Gadugi" w:hAnsi="Gadugi"/>
          <w:b/>
          <w:sz w:val="20"/>
          <w:szCs w:val="20"/>
          <w:lang w:val="es-CO"/>
        </w:rPr>
        <w:t>PERFIL DEL EQUIPO DE EVALUACION</w:t>
      </w:r>
    </w:p>
    <w:p w14:paraId="7DBABB01" w14:textId="77777777" w:rsidR="00880490" w:rsidRPr="000F455C" w:rsidRDefault="00880490" w:rsidP="00455E31">
      <w:pPr>
        <w:jc w:val="both"/>
        <w:rPr>
          <w:rFonts w:ascii="Gadugi" w:hAnsi="Gadugi"/>
          <w:sz w:val="20"/>
          <w:szCs w:val="20"/>
          <w:lang w:val="es-CO"/>
        </w:rPr>
      </w:pPr>
    </w:p>
    <w:p w14:paraId="7FA52260" w14:textId="77777777" w:rsidR="00281876" w:rsidRDefault="00281876" w:rsidP="009B4E7E">
      <w:pPr>
        <w:spacing w:before="120" w:after="120"/>
        <w:jc w:val="both"/>
        <w:rPr>
          <w:rFonts w:ascii="Gadugi" w:hAnsi="Gadugi"/>
          <w:sz w:val="20"/>
          <w:szCs w:val="20"/>
          <w:lang w:val="es-CO"/>
        </w:rPr>
      </w:pPr>
      <w:r>
        <w:rPr>
          <w:rFonts w:ascii="Gadugi" w:hAnsi="Gadugi"/>
          <w:sz w:val="20"/>
          <w:szCs w:val="20"/>
          <w:lang w:val="es-CO"/>
        </w:rPr>
        <w:t>La empresa o centro de investigación deberá acreditar entre los miembros de su equipo:</w:t>
      </w:r>
    </w:p>
    <w:p w14:paraId="7D24B761" w14:textId="77777777" w:rsidR="00281876" w:rsidRDefault="00281876" w:rsidP="00281876">
      <w:pPr>
        <w:pStyle w:val="ListParagraph"/>
        <w:numPr>
          <w:ilvl w:val="0"/>
          <w:numId w:val="34"/>
        </w:numPr>
        <w:spacing w:before="120" w:after="120"/>
        <w:jc w:val="both"/>
        <w:rPr>
          <w:rFonts w:ascii="Gadugi" w:hAnsi="Gadugi"/>
          <w:sz w:val="20"/>
          <w:szCs w:val="20"/>
          <w:lang w:val="es-CO"/>
        </w:rPr>
      </w:pPr>
      <w:r>
        <w:rPr>
          <w:rFonts w:ascii="Gadugi" w:hAnsi="Gadugi"/>
          <w:sz w:val="20"/>
          <w:szCs w:val="20"/>
          <w:lang w:val="es-CO"/>
        </w:rPr>
        <w:t xml:space="preserve">Un profesional en ciencias sociales con, al menos, </w:t>
      </w:r>
      <w:r w:rsidR="00CC013A">
        <w:rPr>
          <w:rFonts w:ascii="Gadugi" w:hAnsi="Gadugi"/>
          <w:sz w:val="20"/>
          <w:szCs w:val="20"/>
          <w:lang w:val="es-CO"/>
        </w:rPr>
        <w:t>10</w:t>
      </w:r>
      <w:r>
        <w:rPr>
          <w:rFonts w:ascii="Gadugi" w:hAnsi="Gadugi"/>
          <w:sz w:val="20"/>
          <w:szCs w:val="20"/>
          <w:lang w:val="es-CO"/>
        </w:rPr>
        <w:t xml:space="preserve"> años de experiencia en evaluación.</w:t>
      </w:r>
      <w:r w:rsidR="004F483F">
        <w:rPr>
          <w:rFonts w:ascii="Gadugi" w:hAnsi="Gadugi"/>
          <w:sz w:val="20"/>
          <w:szCs w:val="20"/>
          <w:lang w:val="es-CO"/>
        </w:rPr>
        <w:t xml:space="preserve">  Es deseable que este profesional tenga experiencia de evaluación de programas de transferencia en efectivo.</w:t>
      </w:r>
    </w:p>
    <w:p w14:paraId="049C03D8" w14:textId="77777777" w:rsidR="00281876" w:rsidRDefault="00281876" w:rsidP="00281876">
      <w:pPr>
        <w:pStyle w:val="ListParagraph"/>
        <w:numPr>
          <w:ilvl w:val="0"/>
          <w:numId w:val="34"/>
        </w:numPr>
        <w:spacing w:before="120" w:after="120"/>
        <w:jc w:val="both"/>
        <w:rPr>
          <w:rFonts w:ascii="Gadugi" w:hAnsi="Gadugi"/>
          <w:sz w:val="20"/>
          <w:szCs w:val="20"/>
          <w:lang w:val="es-CO"/>
        </w:rPr>
      </w:pPr>
      <w:r>
        <w:rPr>
          <w:rFonts w:ascii="Gadugi" w:hAnsi="Gadugi"/>
          <w:sz w:val="20"/>
          <w:szCs w:val="20"/>
          <w:lang w:val="es-CO"/>
        </w:rPr>
        <w:t xml:space="preserve">Un profesional en ciencias sociales con experiencia de al menos 5 años en </w:t>
      </w:r>
      <w:r w:rsidRPr="00281876">
        <w:rPr>
          <w:rFonts w:ascii="Gadugi" w:hAnsi="Gadugi"/>
          <w:sz w:val="20"/>
          <w:szCs w:val="20"/>
          <w:lang w:val="es-CO"/>
        </w:rPr>
        <w:t xml:space="preserve">facilitación y recolección de información </w:t>
      </w:r>
      <w:r>
        <w:rPr>
          <w:rFonts w:ascii="Gadugi" w:hAnsi="Gadugi"/>
          <w:sz w:val="20"/>
          <w:szCs w:val="20"/>
          <w:lang w:val="es-CO"/>
        </w:rPr>
        <w:t xml:space="preserve">de corte cualitativo (entrevistas, grupos focales, etc.) </w:t>
      </w:r>
      <w:r w:rsidRPr="00281876">
        <w:rPr>
          <w:rFonts w:ascii="Gadugi" w:hAnsi="Gadugi"/>
          <w:sz w:val="20"/>
          <w:szCs w:val="20"/>
          <w:lang w:val="es-CO"/>
        </w:rPr>
        <w:t>con grupos vulnerables</w:t>
      </w:r>
      <w:r>
        <w:rPr>
          <w:rFonts w:ascii="Gadugi" w:hAnsi="Gadugi"/>
          <w:sz w:val="20"/>
          <w:szCs w:val="20"/>
          <w:lang w:val="es-CO"/>
        </w:rPr>
        <w:t>.</w:t>
      </w:r>
    </w:p>
    <w:p w14:paraId="704C35D4" w14:textId="76F6328C" w:rsidR="00281876" w:rsidRDefault="00281876" w:rsidP="00281876">
      <w:pPr>
        <w:pStyle w:val="ListParagraph"/>
        <w:numPr>
          <w:ilvl w:val="0"/>
          <w:numId w:val="34"/>
        </w:numPr>
        <w:spacing w:before="120" w:after="120"/>
        <w:jc w:val="both"/>
        <w:rPr>
          <w:rFonts w:ascii="Gadugi" w:hAnsi="Gadugi"/>
          <w:sz w:val="20"/>
          <w:szCs w:val="20"/>
          <w:lang w:val="es-CO"/>
        </w:rPr>
      </w:pPr>
      <w:r>
        <w:rPr>
          <w:rFonts w:ascii="Gadugi" w:hAnsi="Gadugi"/>
          <w:sz w:val="20"/>
          <w:szCs w:val="20"/>
          <w:lang w:val="es-CO"/>
        </w:rPr>
        <w:t>Un profesional en ciencias sociales con experienci</w:t>
      </w:r>
      <w:r w:rsidR="00D52C20">
        <w:rPr>
          <w:rFonts w:ascii="Gadugi" w:hAnsi="Gadugi"/>
          <w:sz w:val="20"/>
          <w:szCs w:val="20"/>
          <w:lang w:val="es-CO"/>
        </w:rPr>
        <w:t xml:space="preserve">a mínima de 5 años en el </w:t>
      </w:r>
      <w:r w:rsidR="00510C99">
        <w:rPr>
          <w:rFonts w:ascii="Gadugi" w:hAnsi="Gadugi"/>
          <w:sz w:val="20"/>
          <w:szCs w:val="20"/>
          <w:lang w:val="es-CO"/>
        </w:rPr>
        <w:t>uso</w:t>
      </w:r>
      <w:r w:rsidR="00D52C20">
        <w:rPr>
          <w:rFonts w:ascii="Gadugi" w:hAnsi="Gadugi"/>
          <w:sz w:val="20"/>
          <w:szCs w:val="20"/>
          <w:lang w:val="es-CO"/>
        </w:rPr>
        <w:t xml:space="preserve"> de </w:t>
      </w:r>
      <w:r w:rsidR="00D16681">
        <w:rPr>
          <w:rFonts w:ascii="Gadugi" w:hAnsi="Gadugi"/>
          <w:sz w:val="20"/>
          <w:szCs w:val="20"/>
          <w:lang w:val="es-CO"/>
        </w:rPr>
        <w:t xml:space="preserve">métodos </w:t>
      </w:r>
      <w:proofErr w:type="gramStart"/>
      <w:r w:rsidR="00D16681">
        <w:rPr>
          <w:rFonts w:ascii="Gadugi" w:hAnsi="Gadugi"/>
          <w:sz w:val="20"/>
          <w:szCs w:val="20"/>
          <w:lang w:val="es-CO"/>
        </w:rPr>
        <w:t xml:space="preserve">cuantitativos, </w:t>
      </w:r>
      <w:r w:rsidR="002769CF">
        <w:rPr>
          <w:rFonts w:ascii="Gadugi" w:hAnsi="Gadugi"/>
          <w:sz w:val="20"/>
          <w:szCs w:val="20"/>
          <w:lang w:val="es-CO"/>
        </w:rPr>
        <w:t xml:space="preserve"> y</w:t>
      </w:r>
      <w:proofErr w:type="gramEnd"/>
      <w:r w:rsidR="002769CF">
        <w:rPr>
          <w:rFonts w:ascii="Gadugi" w:hAnsi="Gadugi"/>
          <w:sz w:val="20"/>
          <w:szCs w:val="20"/>
          <w:lang w:val="es-CO"/>
        </w:rPr>
        <w:t xml:space="preserve"> análisis de resultados. </w:t>
      </w:r>
      <w:r w:rsidR="00D52C20">
        <w:rPr>
          <w:rFonts w:ascii="Gadugi" w:hAnsi="Gadugi"/>
          <w:sz w:val="20"/>
          <w:szCs w:val="20"/>
          <w:lang w:val="es-CO"/>
        </w:rPr>
        <w:t>El profesional deberá acreditar experiencia en metodologías de evaluación de impacto, de preferencia en metodologías cuasi experimentales</w:t>
      </w:r>
      <w:r w:rsidR="00C27BD7">
        <w:rPr>
          <w:rFonts w:ascii="Gadugi" w:hAnsi="Gadugi"/>
          <w:sz w:val="20"/>
          <w:szCs w:val="20"/>
          <w:lang w:val="es-CO"/>
        </w:rPr>
        <w:t xml:space="preserve">, como </w:t>
      </w:r>
      <w:proofErr w:type="spellStart"/>
      <w:r w:rsidR="00C27BD7">
        <w:rPr>
          <w:rFonts w:ascii="Gadugi" w:hAnsi="Gadugi"/>
          <w:sz w:val="20"/>
          <w:szCs w:val="20"/>
          <w:lang w:val="es-CO"/>
        </w:rPr>
        <w:t>propensity</w:t>
      </w:r>
      <w:proofErr w:type="spellEnd"/>
      <w:r w:rsidR="00C27BD7">
        <w:rPr>
          <w:rFonts w:ascii="Gadugi" w:hAnsi="Gadugi"/>
          <w:sz w:val="20"/>
          <w:szCs w:val="20"/>
          <w:lang w:val="es-CO"/>
        </w:rPr>
        <w:t xml:space="preserve"> score </w:t>
      </w:r>
      <w:proofErr w:type="spellStart"/>
      <w:r w:rsidR="00C27BD7">
        <w:rPr>
          <w:rFonts w:ascii="Gadugi" w:hAnsi="Gadugi"/>
          <w:sz w:val="20"/>
          <w:szCs w:val="20"/>
          <w:lang w:val="es-CO"/>
        </w:rPr>
        <w:t>matching</w:t>
      </w:r>
      <w:proofErr w:type="spellEnd"/>
      <w:r w:rsidR="00EA1CC9">
        <w:rPr>
          <w:rFonts w:ascii="Gadugi" w:hAnsi="Gadugi"/>
          <w:sz w:val="20"/>
          <w:szCs w:val="20"/>
          <w:lang w:val="es-CO"/>
        </w:rPr>
        <w:t xml:space="preserve"> y experiencia con software</w:t>
      </w:r>
      <w:r w:rsidR="00D16681">
        <w:rPr>
          <w:rFonts w:ascii="Gadugi" w:hAnsi="Gadugi"/>
          <w:sz w:val="20"/>
          <w:szCs w:val="20"/>
          <w:lang w:val="es-CO"/>
        </w:rPr>
        <w:t xml:space="preserve"> de análisis estadístico como Stata</w:t>
      </w:r>
      <w:r w:rsidR="007F2509">
        <w:rPr>
          <w:rFonts w:ascii="Gadugi" w:hAnsi="Gadugi"/>
          <w:sz w:val="20"/>
          <w:szCs w:val="20"/>
          <w:lang w:val="es-CO"/>
        </w:rPr>
        <w:t xml:space="preserve"> o SPSS</w:t>
      </w:r>
      <w:r w:rsidR="00D52C20">
        <w:rPr>
          <w:rFonts w:ascii="Gadugi" w:hAnsi="Gadugi"/>
          <w:sz w:val="20"/>
          <w:szCs w:val="20"/>
          <w:lang w:val="es-CO"/>
        </w:rPr>
        <w:t>.</w:t>
      </w:r>
    </w:p>
    <w:p w14:paraId="36BA0758" w14:textId="77777777" w:rsidR="00D52C20" w:rsidRPr="00281876" w:rsidRDefault="00D52C20" w:rsidP="00281876">
      <w:pPr>
        <w:pStyle w:val="ListParagraph"/>
        <w:numPr>
          <w:ilvl w:val="0"/>
          <w:numId w:val="34"/>
        </w:numPr>
        <w:spacing w:before="120" w:after="120"/>
        <w:jc w:val="both"/>
        <w:rPr>
          <w:rFonts w:ascii="Gadugi" w:hAnsi="Gadugi"/>
          <w:sz w:val="20"/>
          <w:szCs w:val="20"/>
          <w:lang w:val="es-CO"/>
        </w:rPr>
      </w:pPr>
      <w:r>
        <w:rPr>
          <w:rFonts w:ascii="Gadugi" w:hAnsi="Gadugi"/>
          <w:sz w:val="20"/>
          <w:szCs w:val="20"/>
          <w:lang w:val="es-CO"/>
        </w:rPr>
        <w:t xml:space="preserve">Un profesional en ciencias sociales con al menos 5 años de experiencia de trabajo en temas de migración, especialmente relacionado con niñez y adolescencia.  </w:t>
      </w:r>
    </w:p>
    <w:p w14:paraId="19B8823A" w14:textId="77777777" w:rsidR="00281876" w:rsidRDefault="00D52C20" w:rsidP="009B4E7E">
      <w:pPr>
        <w:spacing w:before="120" w:after="120"/>
        <w:jc w:val="both"/>
        <w:rPr>
          <w:rFonts w:ascii="Gadugi" w:hAnsi="Gadugi"/>
          <w:sz w:val="20"/>
          <w:szCs w:val="20"/>
          <w:lang w:val="es-CO"/>
        </w:rPr>
      </w:pPr>
      <w:r>
        <w:rPr>
          <w:rFonts w:ascii="Gadugi" w:hAnsi="Gadugi"/>
          <w:sz w:val="20"/>
          <w:szCs w:val="20"/>
          <w:lang w:val="es-CO"/>
        </w:rPr>
        <w:t xml:space="preserve">Se espera que alguno de los miembros del equipo evaluador acredite experiencia en los enfoques de género, equidad.  </w:t>
      </w:r>
    </w:p>
    <w:p w14:paraId="5668BAF1" w14:textId="77777777" w:rsidR="00D540EA" w:rsidRDefault="00D540EA" w:rsidP="00D52C20">
      <w:pPr>
        <w:jc w:val="both"/>
        <w:rPr>
          <w:rFonts w:ascii="Gadugi" w:hAnsi="Gadugi"/>
          <w:color w:val="002060"/>
          <w:sz w:val="20"/>
          <w:szCs w:val="20"/>
          <w:lang w:val="es-CO"/>
        </w:rPr>
      </w:pPr>
    </w:p>
    <w:p w14:paraId="0AD8A185" w14:textId="77777777" w:rsidR="00D52C20" w:rsidRDefault="004F483F" w:rsidP="00D52C20">
      <w:pPr>
        <w:jc w:val="both"/>
        <w:rPr>
          <w:rFonts w:ascii="Gadugi" w:hAnsi="Gadugi"/>
          <w:sz w:val="20"/>
          <w:szCs w:val="20"/>
          <w:lang w:val="es-CO"/>
        </w:rPr>
      </w:pPr>
      <w:r>
        <w:rPr>
          <w:rFonts w:ascii="Gadugi" w:hAnsi="Gadugi"/>
          <w:sz w:val="20"/>
          <w:szCs w:val="20"/>
          <w:lang w:val="es-CO"/>
        </w:rPr>
        <w:t>Es necesario</w:t>
      </w:r>
      <w:r w:rsidR="00D52C20" w:rsidRPr="00D52C20">
        <w:rPr>
          <w:rFonts w:ascii="Gadugi" w:hAnsi="Gadugi"/>
          <w:sz w:val="20"/>
          <w:szCs w:val="20"/>
          <w:lang w:val="es-CO"/>
        </w:rPr>
        <w:t xml:space="preserve"> que alguno de los miembros del equipo maneje el inglés</w:t>
      </w:r>
      <w:r w:rsidR="00AE37E9">
        <w:rPr>
          <w:rFonts w:ascii="Gadugi" w:hAnsi="Gadugi"/>
          <w:sz w:val="20"/>
          <w:szCs w:val="20"/>
          <w:lang w:val="es-CO"/>
        </w:rPr>
        <w:t>.</w:t>
      </w:r>
      <w:r w:rsidR="00D52C20" w:rsidRPr="00D52C20">
        <w:rPr>
          <w:rFonts w:ascii="Gadugi" w:hAnsi="Gadugi"/>
          <w:sz w:val="20"/>
          <w:szCs w:val="20"/>
          <w:lang w:val="es-CO"/>
        </w:rPr>
        <w:t xml:space="preserve"> </w:t>
      </w:r>
    </w:p>
    <w:p w14:paraId="33B9295C" w14:textId="77777777" w:rsidR="004F483F" w:rsidRDefault="004F483F" w:rsidP="00D52C20">
      <w:pPr>
        <w:jc w:val="both"/>
        <w:rPr>
          <w:rFonts w:ascii="Gadugi" w:hAnsi="Gadugi"/>
          <w:sz w:val="20"/>
          <w:szCs w:val="20"/>
          <w:lang w:val="es-CO"/>
        </w:rPr>
      </w:pPr>
    </w:p>
    <w:p w14:paraId="6174712E" w14:textId="77777777" w:rsidR="009B4E7E" w:rsidRDefault="00D52C20" w:rsidP="009B4E7E">
      <w:pPr>
        <w:jc w:val="both"/>
        <w:rPr>
          <w:rFonts w:ascii="Gadugi" w:hAnsi="Gadugi"/>
          <w:sz w:val="20"/>
          <w:szCs w:val="20"/>
          <w:lang w:val="es-CO"/>
        </w:rPr>
      </w:pPr>
      <w:r>
        <w:rPr>
          <w:rFonts w:ascii="Gadugi" w:hAnsi="Gadugi"/>
          <w:sz w:val="20"/>
          <w:szCs w:val="20"/>
          <w:lang w:val="es-CO"/>
        </w:rPr>
        <w:t xml:space="preserve">En la propuesta técnica se requiere la descripción del rol y las responsabilidades que cada miembro del equipo cumplirá y qué miembro posee qué competencias de lo requerido en párrafos anteriores. </w:t>
      </w:r>
    </w:p>
    <w:p w14:paraId="4B26EBD8" w14:textId="77777777" w:rsidR="009B4E7E" w:rsidRPr="000F455C" w:rsidRDefault="009B4E7E" w:rsidP="00455E31">
      <w:pPr>
        <w:jc w:val="both"/>
        <w:rPr>
          <w:rFonts w:ascii="Gadugi" w:hAnsi="Gadugi"/>
          <w:sz w:val="20"/>
          <w:szCs w:val="20"/>
          <w:lang w:val="es-CO"/>
        </w:rPr>
      </w:pPr>
    </w:p>
    <w:p w14:paraId="2F329A28" w14:textId="77777777" w:rsidR="009B4E7E" w:rsidRPr="000F455C" w:rsidRDefault="00B30F24" w:rsidP="009B4E7E">
      <w:pPr>
        <w:pStyle w:val="ListParagraph"/>
        <w:numPr>
          <w:ilvl w:val="0"/>
          <w:numId w:val="19"/>
        </w:numPr>
        <w:shd w:val="clear" w:color="auto" w:fill="B4C6E7" w:themeFill="accent1" w:themeFillTint="66"/>
        <w:rPr>
          <w:rFonts w:ascii="Gadugi" w:hAnsi="Gadugi"/>
          <w:b/>
          <w:sz w:val="20"/>
          <w:szCs w:val="20"/>
          <w:lang w:val="es-CO"/>
        </w:rPr>
      </w:pPr>
      <w:bookmarkStart w:id="13" w:name="_Hlk868481"/>
      <w:r w:rsidRPr="000F455C">
        <w:rPr>
          <w:rFonts w:ascii="Gadugi" w:hAnsi="Gadugi"/>
          <w:b/>
          <w:sz w:val="20"/>
          <w:szCs w:val="20"/>
          <w:lang w:val="es-CO"/>
        </w:rPr>
        <w:t>C</w:t>
      </w:r>
      <w:r w:rsidR="008A5FEB" w:rsidRPr="000F455C">
        <w:rPr>
          <w:rFonts w:ascii="Gadugi" w:hAnsi="Gadugi"/>
          <w:b/>
          <w:sz w:val="20"/>
          <w:szCs w:val="20"/>
          <w:lang w:val="es-CO"/>
        </w:rPr>
        <w:t>R</w:t>
      </w:r>
      <w:r w:rsidRPr="000F455C">
        <w:rPr>
          <w:rFonts w:ascii="Gadugi" w:hAnsi="Gadugi"/>
          <w:b/>
          <w:sz w:val="20"/>
          <w:szCs w:val="20"/>
          <w:lang w:val="es-CO"/>
        </w:rPr>
        <w:t>O</w:t>
      </w:r>
      <w:r w:rsidR="008A5FEB" w:rsidRPr="000F455C">
        <w:rPr>
          <w:rFonts w:ascii="Gadugi" w:hAnsi="Gadugi"/>
          <w:b/>
          <w:sz w:val="20"/>
          <w:szCs w:val="20"/>
          <w:lang w:val="es-CO"/>
        </w:rPr>
        <w:t>NOGRAMA</w:t>
      </w:r>
    </w:p>
    <w:bookmarkEnd w:id="13"/>
    <w:p w14:paraId="4350BE75" w14:textId="15C60614" w:rsidR="00D52C20" w:rsidRDefault="00D52C20" w:rsidP="009B4E7E">
      <w:pPr>
        <w:spacing w:before="120" w:after="120"/>
        <w:jc w:val="both"/>
        <w:rPr>
          <w:rFonts w:ascii="Gadugi" w:hAnsi="Gadugi"/>
          <w:sz w:val="20"/>
          <w:szCs w:val="20"/>
          <w:lang w:val="es-CO"/>
        </w:rPr>
      </w:pPr>
      <w:r>
        <w:rPr>
          <w:rFonts w:ascii="Gadugi" w:hAnsi="Gadugi"/>
          <w:sz w:val="20"/>
          <w:szCs w:val="20"/>
          <w:lang w:val="es-CO"/>
        </w:rPr>
        <w:t>Como parte de la propuesta técnica, la empresa o centro de investigación proponente deberá adjuntar una primera propuesta de cronogramas de actividades a ser llevadas a cabo</w:t>
      </w:r>
      <w:r w:rsidR="00510C99">
        <w:rPr>
          <w:rFonts w:ascii="Gadugi" w:hAnsi="Gadugi"/>
          <w:sz w:val="20"/>
          <w:szCs w:val="20"/>
          <w:lang w:val="es-CO"/>
        </w:rPr>
        <w:t>.</w:t>
      </w:r>
    </w:p>
    <w:p w14:paraId="0BA764C0" w14:textId="77777777" w:rsidR="004C045A" w:rsidRDefault="004C045A" w:rsidP="009B4E7E">
      <w:pPr>
        <w:spacing w:before="120" w:after="120"/>
        <w:jc w:val="both"/>
        <w:rPr>
          <w:rFonts w:ascii="Gadugi" w:hAnsi="Gadugi"/>
          <w:sz w:val="20"/>
          <w:szCs w:val="20"/>
          <w:lang w:val="es-CO"/>
        </w:rPr>
      </w:pPr>
      <w:r>
        <w:rPr>
          <w:rFonts w:ascii="Gadugi" w:hAnsi="Gadugi"/>
          <w:sz w:val="20"/>
          <w:szCs w:val="20"/>
          <w:lang w:val="es-CO"/>
        </w:rPr>
        <w:t xml:space="preserve">Para el diseño de la propuesta de cronograma se deberá tomar en cuenta los productos y los tiempos para su entrega.  Este se encuentra en el punto 8 de estos términos de referencia. </w:t>
      </w:r>
    </w:p>
    <w:p w14:paraId="2FD0CFD9" w14:textId="77777777" w:rsidR="004C045A" w:rsidRDefault="004C045A" w:rsidP="009B4E7E">
      <w:pPr>
        <w:spacing w:before="120" w:after="120"/>
        <w:jc w:val="both"/>
        <w:rPr>
          <w:rFonts w:ascii="Gadugi" w:hAnsi="Gadugi"/>
          <w:sz w:val="20"/>
          <w:szCs w:val="20"/>
          <w:lang w:val="es-CO"/>
        </w:rPr>
      </w:pPr>
      <w:r>
        <w:rPr>
          <w:rFonts w:ascii="Gadugi" w:hAnsi="Gadugi"/>
          <w:sz w:val="20"/>
          <w:szCs w:val="20"/>
          <w:lang w:val="es-CO"/>
        </w:rPr>
        <w:t>Luego de la presentación de cada uno de los productos, UNICEF y otras ins</w:t>
      </w:r>
      <w:r w:rsidR="00845989">
        <w:rPr>
          <w:rFonts w:ascii="Gadugi" w:hAnsi="Gadugi"/>
          <w:sz w:val="20"/>
          <w:szCs w:val="20"/>
          <w:lang w:val="es-CO"/>
        </w:rPr>
        <w:t>tituciones miembro</w:t>
      </w:r>
      <w:r w:rsidR="000A1107">
        <w:rPr>
          <w:rFonts w:ascii="Gadugi" w:hAnsi="Gadugi"/>
          <w:sz w:val="20"/>
          <w:szCs w:val="20"/>
          <w:lang w:val="es-CO"/>
        </w:rPr>
        <w:t xml:space="preserve"> </w:t>
      </w:r>
      <w:r w:rsidR="00845989">
        <w:rPr>
          <w:rFonts w:ascii="Gadugi" w:hAnsi="Gadugi"/>
          <w:sz w:val="20"/>
          <w:szCs w:val="20"/>
          <w:lang w:val="es-CO"/>
        </w:rPr>
        <w:t>s del comité técnico de esta evaluación</w:t>
      </w:r>
      <w:r>
        <w:rPr>
          <w:rFonts w:ascii="Gadugi" w:hAnsi="Gadugi"/>
          <w:sz w:val="20"/>
          <w:szCs w:val="20"/>
          <w:lang w:val="es-CO"/>
        </w:rPr>
        <w:t>, tendrán como máximo dos semanas para la entrega de comentarios.</w:t>
      </w:r>
    </w:p>
    <w:p w14:paraId="78C29736" w14:textId="77777777" w:rsidR="006C2036" w:rsidRPr="000F455C" w:rsidRDefault="006C2036" w:rsidP="00E7268C">
      <w:pPr>
        <w:rPr>
          <w:rFonts w:ascii="Gadugi" w:hAnsi="Gadugi"/>
          <w:sz w:val="20"/>
          <w:szCs w:val="20"/>
          <w:lang w:val="es-CO"/>
        </w:rPr>
      </w:pPr>
    </w:p>
    <w:p w14:paraId="5C2FFB96" w14:textId="77777777" w:rsidR="006C2036" w:rsidRPr="000F455C" w:rsidRDefault="006C2036" w:rsidP="006C2036">
      <w:pPr>
        <w:pStyle w:val="ListParagraph"/>
        <w:numPr>
          <w:ilvl w:val="0"/>
          <w:numId w:val="19"/>
        </w:numPr>
        <w:shd w:val="clear" w:color="auto" w:fill="B4C6E7" w:themeFill="accent1" w:themeFillTint="66"/>
        <w:rPr>
          <w:rFonts w:ascii="Gadugi" w:hAnsi="Gadugi"/>
          <w:b/>
          <w:sz w:val="20"/>
          <w:szCs w:val="20"/>
          <w:lang w:val="es-CO"/>
        </w:rPr>
      </w:pPr>
      <w:r w:rsidRPr="000F455C">
        <w:rPr>
          <w:rFonts w:ascii="Gadugi" w:hAnsi="Gadugi"/>
          <w:b/>
          <w:sz w:val="20"/>
          <w:szCs w:val="20"/>
          <w:lang w:val="es-CO"/>
        </w:rPr>
        <w:t>PROCESO DE POSTULACIÓN</w:t>
      </w:r>
    </w:p>
    <w:p w14:paraId="37D384D5" w14:textId="77777777" w:rsidR="006C2036" w:rsidRPr="000F455C" w:rsidRDefault="006C2036" w:rsidP="006C2036">
      <w:pPr>
        <w:rPr>
          <w:rFonts w:ascii="Gadugi" w:hAnsi="Gadugi"/>
          <w:sz w:val="20"/>
          <w:szCs w:val="20"/>
          <w:lang w:val="es-CO"/>
        </w:rPr>
      </w:pPr>
    </w:p>
    <w:p w14:paraId="489BA2F7" w14:textId="15558D9F" w:rsidR="00566869" w:rsidRDefault="00566869" w:rsidP="006C2036">
      <w:pPr>
        <w:jc w:val="both"/>
        <w:rPr>
          <w:rFonts w:ascii="Gadugi" w:hAnsi="Gadugi"/>
          <w:sz w:val="20"/>
          <w:szCs w:val="20"/>
          <w:lang w:val="es-CO"/>
        </w:rPr>
      </w:pPr>
      <w:r>
        <w:rPr>
          <w:rFonts w:ascii="Gadugi" w:hAnsi="Gadugi"/>
          <w:sz w:val="20"/>
          <w:szCs w:val="20"/>
          <w:lang w:val="es-CO"/>
        </w:rPr>
        <w:t>La empresa o centro de investigación deberá presentar su propuesta técnica, propuesta financiera y ejemplos de trabajos previos</w:t>
      </w:r>
      <w:r w:rsidR="00695F5B">
        <w:rPr>
          <w:rFonts w:ascii="Gadugi" w:hAnsi="Gadugi"/>
          <w:sz w:val="20"/>
          <w:szCs w:val="20"/>
          <w:lang w:val="es-CO"/>
        </w:rPr>
        <w:t xml:space="preserve">, especialmente ejemplos de evaluación de impacto utilizando </w:t>
      </w:r>
      <w:proofErr w:type="spellStart"/>
      <w:r w:rsidR="00695F5B">
        <w:rPr>
          <w:rFonts w:ascii="Gadugi" w:hAnsi="Gadugi"/>
          <w:sz w:val="20"/>
          <w:szCs w:val="20"/>
          <w:lang w:val="es-CO"/>
        </w:rPr>
        <w:t>propensity</w:t>
      </w:r>
      <w:proofErr w:type="spellEnd"/>
      <w:r w:rsidR="00695F5B">
        <w:rPr>
          <w:rFonts w:ascii="Gadugi" w:hAnsi="Gadugi"/>
          <w:sz w:val="20"/>
          <w:szCs w:val="20"/>
          <w:lang w:val="es-CO"/>
        </w:rPr>
        <w:t xml:space="preserve"> score </w:t>
      </w:r>
      <w:proofErr w:type="spellStart"/>
      <w:r w:rsidR="00695F5B">
        <w:rPr>
          <w:rFonts w:ascii="Gadugi" w:hAnsi="Gadugi"/>
          <w:sz w:val="20"/>
          <w:szCs w:val="20"/>
          <w:lang w:val="es-CO"/>
        </w:rPr>
        <w:t>matching</w:t>
      </w:r>
      <w:proofErr w:type="spellEnd"/>
      <w:r w:rsidR="00695F5B">
        <w:rPr>
          <w:rFonts w:ascii="Gadugi" w:hAnsi="Gadugi"/>
          <w:sz w:val="20"/>
          <w:szCs w:val="20"/>
          <w:lang w:val="es-CO"/>
        </w:rPr>
        <w:t>,</w:t>
      </w:r>
      <w:r>
        <w:rPr>
          <w:rFonts w:ascii="Gadugi" w:hAnsi="Gadugi"/>
          <w:sz w:val="20"/>
          <w:szCs w:val="20"/>
          <w:lang w:val="es-CO"/>
        </w:rPr>
        <w:t xml:space="preserve"> hasta la fecha límite establecida en el llamado a este concurso.</w:t>
      </w:r>
    </w:p>
    <w:p w14:paraId="15C7B16E" w14:textId="77777777" w:rsidR="00566869" w:rsidRDefault="00566869" w:rsidP="006C2036">
      <w:pPr>
        <w:jc w:val="both"/>
        <w:rPr>
          <w:rFonts w:ascii="Gadugi" w:hAnsi="Gadugi"/>
          <w:sz w:val="20"/>
          <w:szCs w:val="20"/>
          <w:lang w:val="es-CO"/>
        </w:rPr>
      </w:pPr>
    </w:p>
    <w:p w14:paraId="28EE7851" w14:textId="77777777" w:rsidR="00566869" w:rsidRDefault="00566869" w:rsidP="006C2036">
      <w:pPr>
        <w:jc w:val="both"/>
        <w:rPr>
          <w:rFonts w:ascii="Gadugi" w:hAnsi="Gadugi"/>
          <w:sz w:val="20"/>
          <w:szCs w:val="20"/>
          <w:lang w:val="es-CO"/>
        </w:rPr>
      </w:pPr>
      <w:r>
        <w:rPr>
          <w:rFonts w:ascii="Gadugi" w:hAnsi="Gadugi"/>
          <w:sz w:val="20"/>
          <w:szCs w:val="20"/>
          <w:lang w:val="es-CO"/>
        </w:rPr>
        <w:t xml:space="preserve">Se espera la propuesta técnica incluya la presentación de la empresa o centro de investigación, primer borrador de la propuesta metodológica, las hojas de vida de los integrantes del equipo evaluador, ejemplos de evaluaciones previas, y demás información relevante. </w:t>
      </w:r>
    </w:p>
    <w:p w14:paraId="5F8A8D78" w14:textId="77777777" w:rsidR="00566869" w:rsidRDefault="00566869" w:rsidP="006C2036">
      <w:pPr>
        <w:jc w:val="both"/>
        <w:rPr>
          <w:rFonts w:ascii="Gadugi" w:hAnsi="Gadugi"/>
          <w:sz w:val="20"/>
          <w:szCs w:val="20"/>
          <w:lang w:val="es-CO"/>
        </w:rPr>
      </w:pPr>
    </w:p>
    <w:p w14:paraId="616230D3" w14:textId="77777777" w:rsidR="00395D70" w:rsidRDefault="00395D70" w:rsidP="004249DA">
      <w:pPr>
        <w:jc w:val="both"/>
        <w:rPr>
          <w:rFonts w:ascii="Gadugi" w:hAnsi="Gadugi"/>
          <w:sz w:val="20"/>
          <w:szCs w:val="20"/>
          <w:lang w:val="es-CO"/>
        </w:rPr>
      </w:pPr>
      <w:r w:rsidRPr="000F455C">
        <w:rPr>
          <w:rFonts w:ascii="Gadugi" w:hAnsi="Gadugi"/>
          <w:sz w:val="20"/>
          <w:szCs w:val="20"/>
          <w:lang w:val="es-CO"/>
        </w:rPr>
        <w:t xml:space="preserve">La </w:t>
      </w:r>
      <w:r w:rsidRPr="00566869">
        <w:rPr>
          <w:rFonts w:ascii="Gadugi" w:hAnsi="Gadugi"/>
          <w:sz w:val="20"/>
          <w:szCs w:val="20"/>
          <w:lang w:val="es-CO"/>
        </w:rPr>
        <w:t>propuesta financiera</w:t>
      </w:r>
      <w:r w:rsidRPr="000F455C">
        <w:rPr>
          <w:rFonts w:ascii="Gadugi" w:hAnsi="Gadugi"/>
          <w:sz w:val="20"/>
          <w:szCs w:val="20"/>
          <w:lang w:val="es-CO"/>
        </w:rPr>
        <w:t xml:space="preserve"> debería ser </w:t>
      </w:r>
      <w:r w:rsidR="00566869">
        <w:rPr>
          <w:rFonts w:ascii="Gadugi" w:hAnsi="Gadugi"/>
          <w:sz w:val="20"/>
          <w:szCs w:val="20"/>
          <w:lang w:val="es-CO"/>
        </w:rPr>
        <w:t>detallada</w:t>
      </w:r>
      <w:r w:rsidRPr="000F455C">
        <w:rPr>
          <w:rFonts w:ascii="Gadugi" w:hAnsi="Gadugi"/>
          <w:sz w:val="20"/>
          <w:szCs w:val="20"/>
          <w:lang w:val="es-CO"/>
        </w:rPr>
        <w:t xml:space="preserve">, </w:t>
      </w:r>
      <w:r w:rsidR="00566869">
        <w:rPr>
          <w:rFonts w:ascii="Gadugi" w:hAnsi="Gadugi"/>
          <w:sz w:val="20"/>
          <w:szCs w:val="20"/>
          <w:lang w:val="es-CO"/>
        </w:rPr>
        <w:t xml:space="preserve">incluyendo </w:t>
      </w:r>
      <w:r w:rsidRPr="000F455C">
        <w:rPr>
          <w:rFonts w:ascii="Gadugi" w:hAnsi="Gadugi"/>
          <w:sz w:val="20"/>
          <w:szCs w:val="20"/>
          <w:lang w:val="es-CO"/>
        </w:rPr>
        <w:t xml:space="preserve">el número de días trabajado por cada miembro del equipo y la tarifa de cada miembro, costos de viajes, per diem, </w:t>
      </w:r>
      <w:r w:rsidR="007E31D5" w:rsidRPr="000F455C">
        <w:rPr>
          <w:rFonts w:ascii="Gadugi" w:hAnsi="Gadugi"/>
          <w:sz w:val="20"/>
          <w:szCs w:val="20"/>
          <w:lang w:val="es-CO"/>
        </w:rPr>
        <w:t xml:space="preserve">seguros, </w:t>
      </w:r>
      <w:r w:rsidRPr="000F455C">
        <w:rPr>
          <w:rFonts w:ascii="Gadugi" w:hAnsi="Gadugi"/>
          <w:sz w:val="20"/>
          <w:szCs w:val="20"/>
          <w:lang w:val="es-CO"/>
        </w:rPr>
        <w:t>costos administrativos y operacionales (si aplica), etc.</w:t>
      </w:r>
      <w:r w:rsidR="00566869">
        <w:rPr>
          <w:rFonts w:ascii="Gadugi" w:hAnsi="Gadugi"/>
          <w:sz w:val="20"/>
          <w:szCs w:val="20"/>
          <w:lang w:val="es-CO"/>
        </w:rPr>
        <w:t xml:space="preserve">  Los viajes que se deban llevar a cabo dentro y fuera del Ecuador deberán estar incluidos en la propuesta económica. </w:t>
      </w:r>
    </w:p>
    <w:p w14:paraId="0EF7EEA4" w14:textId="77777777" w:rsidR="00744982" w:rsidRDefault="00744982" w:rsidP="004249DA">
      <w:pPr>
        <w:jc w:val="both"/>
        <w:rPr>
          <w:rFonts w:ascii="Gadugi" w:hAnsi="Gadugi"/>
          <w:sz w:val="20"/>
          <w:szCs w:val="20"/>
          <w:lang w:val="es-CO"/>
        </w:rPr>
      </w:pPr>
    </w:p>
    <w:p w14:paraId="588AB0D7" w14:textId="77777777" w:rsidR="00744982" w:rsidRPr="000F455C" w:rsidRDefault="00744982" w:rsidP="004249DA">
      <w:pPr>
        <w:jc w:val="both"/>
        <w:rPr>
          <w:rFonts w:ascii="Gadugi" w:hAnsi="Gadugi"/>
          <w:sz w:val="20"/>
          <w:szCs w:val="20"/>
          <w:lang w:val="es-CO"/>
        </w:rPr>
      </w:pPr>
      <w:r>
        <w:rPr>
          <w:rFonts w:ascii="Gadugi" w:hAnsi="Gadugi"/>
          <w:sz w:val="20"/>
          <w:szCs w:val="20"/>
          <w:lang w:val="es-CO"/>
        </w:rPr>
        <w:t xml:space="preserve">Durante el tiempo de postulaciones se mantendrá una reunión virtual de preguntas y respuestas para las empresa o centro de investigaciones pueda hacer las preguntas necesarias para la elaboración de sus propuestas. </w:t>
      </w:r>
    </w:p>
    <w:p w14:paraId="5BAF08D6" w14:textId="77777777" w:rsidR="00395D70" w:rsidRPr="000F455C" w:rsidRDefault="00395D70" w:rsidP="004249DA">
      <w:pPr>
        <w:jc w:val="both"/>
        <w:rPr>
          <w:rFonts w:ascii="Gadugi" w:hAnsi="Gadugi"/>
          <w:sz w:val="20"/>
          <w:szCs w:val="20"/>
          <w:lang w:val="es-CO"/>
        </w:rPr>
      </w:pPr>
    </w:p>
    <w:p w14:paraId="64F2E6B0" w14:textId="6EA434E0" w:rsidR="001B1226" w:rsidRDefault="001B1226" w:rsidP="006C2036">
      <w:pPr>
        <w:jc w:val="both"/>
        <w:rPr>
          <w:rFonts w:ascii="Gadugi" w:hAnsi="Gadugi"/>
          <w:sz w:val="20"/>
          <w:szCs w:val="20"/>
          <w:lang w:val="es-CO"/>
        </w:rPr>
      </w:pPr>
      <w:r>
        <w:rPr>
          <w:rFonts w:ascii="Gadugi" w:hAnsi="Gadugi"/>
          <w:sz w:val="20"/>
          <w:szCs w:val="20"/>
          <w:lang w:val="es-CO"/>
        </w:rPr>
        <w:t>Las ofertas recibidas se calificarán dando un peso de 70% a la oferta técnica (40% a la propuesta metodológica, 30% las hojas de vida) y 30% a la propuesta económica.</w:t>
      </w:r>
      <w:r w:rsidR="00711D7A">
        <w:rPr>
          <w:rFonts w:ascii="Gadugi" w:hAnsi="Gadugi"/>
          <w:sz w:val="20"/>
          <w:szCs w:val="20"/>
          <w:lang w:val="es-CO"/>
        </w:rPr>
        <w:t xml:space="preserve"> UNICEF se tomará entre dos y tres semanas para el análisis de la</w:t>
      </w:r>
      <w:r w:rsidR="00744982">
        <w:rPr>
          <w:rFonts w:ascii="Gadugi" w:hAnsi="Gadugi"/>
          <w:sz w:val="20"/>
          <w:szCs w:val="20"/>
          <w:lang w:val="es-CO"/>
        </w:rPr>
        <w:t>s</w:t>
      </w:r>
      <w:r w:rsidR="00711D7A">
        <w:rPr>
          <w:rFonts w:ascii="Gadugi" w:hAnsi="Gadugi"/>
          <w:sz w:val="20"/>
          <w:szCs w:val="20"/>
          <w:lang w:val="es-CO"/>
        </w:rPr>
        <w:t xml:space="preserve"> propuestas.  </w:t>
      </w:r>
    </w:p>
    <w:p w14:paraId="5588CBD2" w14:textId="77777777" w:rsidR="001B1226" w:rsidRDefault="001B1226" w:rsidP="006C2036">
      <w:pPr>
        <w:jc w:val="both"/>
        <w:rPr>
          <w:rFonts w:ascii="Gadugi" w:hAnsi="Gadugi"/>
          <w:sz w:val="20"/>
          <w:szCs w:val="20"/>
          <w:lang w:val="es-CO"/>
        </w:rPr>
      </w:pPr>
    </w:p>
    <w:p w14:paraId="7C0027FA" w14:textId="77777777" w:rsidR="008C06D9" w:rsidRPr="000A267B" w:rsidRDefault="008C06D9" w:rsidP="00E7268C">
      <w:pPr>
        <w:rPr>
          <w:rFonts w:ascii="Gadugi" w:hAnsi="Gadugi"/>
          <w:lang w:val="es-CO"/>
        </w:rPr>
        <w:sectPr w:rsidR="008C06D9" w:rsidRPr="000A267B" w:rsidSect="006D2D14">
          <w:headerReference w:type="default" r:id="rId8"/>
          <w:footerReference w:type="even" r:id="rId9"/>
          <w:footerReference w:type="default" r:id="rId10"/>
          <w:pgSz w:w="12240" w:h="15840"/>
          <w:pgMar w:top="1417" w:right="1701" w:bottom="545" w:left="1701" w:header="708" w:footer="708" w:gutter="0"/>
          <w:cols w:space="708"/>
          <w:docGrid w:linePitch="360"/>
        </w:sectPr>
      </w:pPr>
    </w:p>
    <w:p w14:paraId="2D0AA938" w14:textId="77777777" w:rsidR="008C06D9" w:rsidRPr="000A267B" w:rsidRDefault="008C06D9" w:rsidP="00E7268C">
      <w:pPr>
        <w:rPr>
          <w:rFonts w:ascii="Gadugi" w:hAnsi="Gadugi"/>
          <w:b/>
          <w:lang w:val="es-CO"/>
        </w:rPr>
      </w:pPr>
      <w:r w:rsidRPr="000A267B">
        <w:rPr>
          <w:rFonts w:ascii="Gadugi" w:hAnsi="Gadugi"/>
          <w:b/>
          <w:lang w:val="es-CO"/>
        </w:rPr>
        <w:t>ANEXO 1</w:t>
      </w:r>
      <w:r w:rsidR="000D2DC6" w:rsidRPr="000A267B">
        <w:rPr>
          <w:rFonts w:ascii="Gadugi" w:hAnsi="Gadugi"/>
          <w:b/>
          <w:lang w:val="es-CO"/>
        </w:rPr>
        <w:t xml:space="preserve"> – Ejemplo de matriz de evaluación</w:t>
      </w:r>
    </w:p>
    <w:p w14:paraId="0D0A8584" w14:textId="77777777" w:rsidR="008C06D9" w:rsidRPr="000A267B" w:rsidRDefault="008C06D9" w:rsidP="00E7268C">
      <w:pPr>
        <w:rPr>
          <w:rFonts w:ascii="Gadugi" w:hAnsi="Gadugi"/>
          <w:lang w:val="es-CO"/>
        </w:rPr>
      </w:pPr>
    </w:p>
    <w:tbl>
      <w:tblPr>
        <w:tblStyle w:val="TableGrid"/>
        <w:tblW w:w="13666" w:type="dxa"/>
        <w:tblLook w:val="04A0" w:firstRow="1" w:lastRow="0" w:firstColumn="1" w:lastColumn="0" w:noHBand="0" w:noVBand="1"/>
      </w:tblPr>
      <w:tblGrid>
        <w:gridCol w:w="1467"/>
        <w:gridCol w:w="2218"/>
        <w:gridCol w:w="2870"/>
        <w:gridCol w:w="2890"/>
        <w:gridCol w:w="2148"/>
        <w:gridCol w:w="2073"/>
      </w:tblGrid>
      <w:tr w:rsidR="005C6800" w:rsidRPr="00252865" w14:paraId="3824CFDD" w14:textId="77777777" w:rsidTr="00252865">
        <w:tc>
          <w:tcPr>
            <w:tcW w:w="1467" w:type="dxa"/>
            <w:shd w:val="clear" w:color="auto" w:fill="D9D9D9" w:themeFill="background1" w:themeFillShade="D9"/>
          </w:tcPr>
          <w:p w14:paraId="67B0C6F5" w14:textId="77777777" w:rsidR="000D2DC6" w:rsidRPr="00252865" w:rsidRDefault="000D2DC6" w:rsidP="003D13BE">
            <w:pPr>
              <w:rPr>
                <w:rFonts w:ascii="Gadugi" w:hAnsi="Gadugi" w:cs="Arial"/>
                <w:b/>
                <w:sz w:val="20"/>
                <w:szCs w:val="20"/>
                <w:lang w:val="es-CO"/>
              </w:rPr>
            </w:pPr>
            <w:r w:rsidRPr="00252865">
              <w:rPr>
                <w:rFonts w:ascii="Gadugi" w:hAnsi="Gadugi" w:cs="Arial"/>
                <w:b/>
                <w:sz w:val="20"/>
                <w:szCs w:val="20"/>
                <w:lang w:val="es-CO"/>
              </w:rPr>
              <w:t>Criterio</w:t>
            </w:r>
          </w:p>
        </w:tc>
        <w:tc>
          <w:tcPr>
            <w:tcW w:w="2218" w:type="dxa"/>
            <w:shd w:val="clear" w:color="auto" w:fill="D9D9D9" w:themeFill="background1" w:themeFillShade="D9"/>
          </w:tcPr>
          <w:p w14:paraId="03CD9314" w14:textId="77777777" w:rsidR="000D2DC6" w:rsidRPr="00252865" w:rsidRDefault="000D2DC6" w:rsidP="003D13BE">
            <w:pPr>
              <w:rPr>
                <w:rFonts w:ascii="Gadugi" w:hAnsi="Gadugi" w:cs="Arial"/>
                <w:b/>
                <w:sz w:val="20"/>
                <w:szCs w:val="20"/>
                <w:lang w:val="es-CO"/>
              </w:rPr>
            </w:pPr>
            <w:r w:rsidRPr="00252865">
              <w:rPr>
                <w:rFonts w:ascii="Gadugi" w:hAnsi="Gadugi" w:cs="Arial"/>
                <w:b/>
                <w:sz w:val="20"/>
                <w:szCs w:val="20"/>
                <w:lang w:val="es-CO"/>
              </w:rPr>
              <w:t>Pregunta de evaluación</w:t>
            </w:r>
          </w:p>
        </w:tc>
        <w:tc>
          <w:tcPr>
            <w:tcW w:w="2870" w:type="dxa"/>
            <w:shd w:val="clear" w:color="auto" w:fill="D9D9D9" w:themeFill="background1" w:themeFillShade="D9"/>
          </w:tcPr>
          <w:p w14:paraId="0090133A" w14:textId="77777777" w:rsidR="000D2DC6" w:rsidRPr="00252865" w:rsidRDefault="000D2DC6" w:rsidP="003D13BE">
            <w:pPr>
              <w:rPr>
                <w:rFonts w:ascii="Gadugi" w:hAnsi="Gadugi" w:cs="Arial"/>
                <w:b/>
                <w:sz w:val="20"/>
                <w:szCs w:val="20"/>
                <w:lang w:val="es-CO"/>
              </w:rPr>
            </w:pPr>
            <w:r w:rsidRPr="00252865">
              <w:rPr>
                <w:rFonts w:ascii="Gadugi" w:hAnsi="Gadugi" w:cs="Arial"/>
                <w:b/>
                <w:sz w:val="20"/>
                <w:szCs w:val="20"/>
                <w:lang w:val="es-CO"/>
              </w:rPr>
              <w:t>Formación del juicio (</w:t>
            </w:r>
            <w:proofErr w:type="spellStart"/>
            <w:r w:rsidRPr="00252865">
              <w:rPr>
                <w:rFonts w:ascii="Gadugi" w:hAnsi="Gadugi" w:cs="Arial"/>
                <w:b/>
                <w:sz w:val="20"/>
                <w:szCs w:val="20"/>
                <w:lang w:val="es-CO"/>
              </w:rPr>
              <w:t>judgment</w:t>
            </w:r>
            <w:proofErr w:type="spellEnd"/>
            <w:r w:rsidRPr="00252865">
              <w:rPr>
                <w:rFonts w:ascii="Gadugi" w:hAnsi="Gadugi" w:cs="Arial"/>
                <w:b/>
                <w:sz w:val="20"/>
                <w:szCs w:val="20"/>
                <w:lang w:val="es-CO"/>
              </w:rPr>
              <w:t xml:space="preserve"> </w:t>
            </w:r>
            <w:proofErr w:type="spellStart"/>
            <w:r w:rsidRPr="00252865">
              <w:rPr>
                <w:rFonts w:ascii="Gadugi" w:hAnsi="Gadugi" w:cs="Arial"/>
                <w:b/>
                <w:sz w:val="20"/>
                <w:szCs w:val="20"/>
                <w:lang w:val="es-CO"/>
              </w:rPr>
              <w:t>criteria</w:t>
            </w:r>
            <w:proofErr w:type="spellEnd"/>
            <w:r w:rsidRPr="00252865">
              <w:rPr>
                <w:rFonts w:ascii="Gadugi" w:hAnsi="Gadugi" w:cs="Arial"/>
                <w:b/>
                <w:sz w:val="20"/>
                <w:szCs w:val="20"/>
                <w:lang w:val="es-CO"/>
              </w:rPr>
              <w:t>)</w:t>
            </w:r>
          </w:p>
        </w:tc>
        <w:tc>
          <w:tcPr>
            <w:tcW w:w="2890" w:type="dxa"/>
            <w:shd w:val="clear" w:color="auto" w:fill="D9D9D9" w:themeFill="background1" w:themeFillShade="D9"/>
          </w:tcPr>
          <w:p w14:paraId="323E4AF3" w14:textId="77777777" w:rsidR="000D2DC6" w:rsidRPr="00252865" w:rsidRDefault="000D2DC6" w:rsidP="003D13BE">
            <w:pPr>
              <w:rPr>
                <w:rFonts w:ascii="Gadugi" w:hAnsi="Gadugi" w:cs="Arial"/>
                <w:b/>
                <w:sz w:val="20"/>
                <w:szCs w:val="20"/>
                <w:lang w:val="es-CO"/>
              </w:rPr>
            </w:pPr>
            <w:r w:rsidRPr="00252865">
              <w:rPr>
                <w:rFonts w:ascii="Gadugi" w:hAnsi="Gadugi" w:cs="Arial"/>
                <w:b/>
                <w:sz w:val="20"/>
                <w:szCs w:val="20"/>
                <w:lang w:val="es-CO"/>
              </w:rPr>
              <w:t>Indicadores</w:t>
            </w:r>
          </w:p>
        </w:tc>
        <w:tc>
          <w:tcPr>
            <w:tcW w:w="2148" w:type="dxa"/>
            <w:shd w:val="clear" w:color="auto" w:fill="D9D9D9" w:themeFill="background1" w:themeFillShade="D9"/>
          </w:tcPr>
          <w:p w14:paraId="1ACE0C92" w14:textId="77777777" w:rsidR="000D2DC6" w:rsidRPr="00252865" w:rsidRDefault="000D2DC6" w:rsidP="003D13BE">
            <w:pPr>
              <w:rPr>
                <w:rFonts w:ascii="Gadugi" w:hAnsi="Gadugi" w:cs="Arial"/>
                <w:b/>
                <w:sz w:val="20"/>
                <w:szCs w:val="20"/>
                <w:lang w:val="es-CO"/>
              </w:rPr>
            </w:pPr>
            <w:r w:rsidRPr="00252865">
              <w:rPr>
                <w:rFonts w:ascii="Gadugi" w:hAnsi="Gadugi" w:cs="Arial"/>
                <w:b/>
                <w:sz w:val="20"/>
                <w:szCs w:val="20"/>
                <w:lang w:val="es-CO"/>
              </w:rPr>
              <w:t>Fuentes de información</w:t>
            </w:r>
          </w:p>
        </w:tc>
        <w:tc>
          <w:tcPr>
            <w:tcW w:w="2073" w:type="dxa"/>
            <w:shd w:val="clear" w:color="auto" w:fill="D9D9D9" w:themeFill="background1" w:themeFillShade="D9"/>
          </w:tcPr>
          <w:p w14:paraId="6DC4F62B" w14:textId="77777777" w:rsidR="000D2DC6" w:rsidRPr="00252865" w:rsidRDefault="000D2DC6" w:rsidP="003D13BE">
            <w:pPr>
              <w:rPr>
                <w:rFonts w:ascii="Gadugi" w:hAnsi="Gadugi" w:cs="Arial"/>
                <w:b/>
                <w:sz w:val="20"/>
                <w:szCs w:val="20"/>
                <w:lang w:val="es-CO"/>
              </w:rPr>
            </w:pPr>
            <w:r w:rsidRPr="00252865">
              <w:rPr>
                <w:rFonts w:ascii="Gadugi" w:hAnsi="Gadugi" w:cs="Arial"/>
                <w:b/>
                <w:sz w:val="20"/>
                <w:szCs w:val="20"/>
                <w:lang w:val="es-CO"/>
              </w:rPr>
              <w:t xml:space="preserve">Métodos de recolección </w:t>
            </w:r>
          </w:p>
        </w:tc>
      </w:tr>
      <w:tr w:rsidR="005C6800" w:rsidRPr="00252865" w14:paraId="057E1A3E" w14:textId="77777777" w:rsidTr="00252865">
        <w:tc>
          <w:tcPr>
            <w:tcW w:w="1467" w:type="dxa"/>
          </w:tcPr>
          <w:p w14:paraId="7747134B" w14:textId="77777777" w:rsidR="000D2DC6" w:rsidRPr="00252865" w:rsidRDefault="000D2DC6" w:rsidP="005C6800">
            <w:pPr>
              <w:jc w:val="both"/>
              <w:rPr>
                <w:rFonts w:ascii="Gadugi" w:hAnsi="Gadugi"/>
                <w:sz w:val="20"/>
                <w:szCs w:val="20"/>
              </w:rPr>
            </w:pPr>
            <w:r w:rsidRPr="00252865">
              <w:rPr>
                <w:rFonts w:ascii="Gadugi" w:hAnsi="Gadugi"/>
                <w:sz w:val="20"/>
                <w:szCs w:val="20"/>
              </w:rPr>
              <w:t>Relevancia</w:t>
            </w:r>
          </w:p>
        </w:tc>
        <w:tc>
          <w:tcPr>
            <w:tcW w:w="2218" w:type="dxa"/>
          </w:tcPr>
          <w:p w14:paraId="7CBC256B" w14:textId="77777777" w:rsidR="000D2DC6" w:rsidRPr="00252865" w:rsidRDefault="00D84ADE" w:rsidP="003D13BE">
            <w:pPr>
              <w:jc w:val="both"/>
              <w:rPr>
                <w:rFonts w:ascii="Gadugi" w:hAnsi="Gadugi" w:cs="Arial"/>
                <w:sz w:val="20"/>
                <w:szCs w:val="20"/>
                <w:lang w:val="es-CO"/>
              </w:rPr>
            </w:pPr>
            <w:r w:rsidRPr="00252865">
              <w:rPr>
                <w:rFonts w:ascii="Gadugi" w:hAnsi="Gadugi"/>
                <w:sz w:val="20"/>
                <w:szCs w:val="20"/>
              </w:rPr>
              <w:t>¿En qué medida están alin</w:t>
            </w:r>
            <w:r w:rsidR="005C6800" w:rsidRPr="00252865">
              <w:rPr>
                <w:rFonts w:ascii="Gadugi" w:hAnsi="Gadugi"/>
                <w:sz w:val="20"/>
                <w:szCs w:val="20"/>
              </w:rPr>
              <w:t>e</w:t>
            </w:r>
            <w:r w:rsidRPr="00252865">
              <w:rPr>
                <w:rFonts w:ascii="Gadugi" w:hAnsi="Gadugi"/>
                <w:sz w:val="20"/>
                <w:szCs w:val="20"/>
              </w:rPr>
              <w:t>ados los objetivos del pro</w:t>
            </w:r>
            <w:r w:rsidR="005C6800" w:rsidRPr="00252865">
              <w:rPr>
                <w:rFonts w:ascii="Gadugi" w:hAnsi="Gadugi"/>
                <w:sz w:val="20"/>
                <w:szCs w:val="20"/>
              </w:rPr>
              <w:t>grama</w:t>
            </w:r>
            <w:r w:rsidRPr="00252865">
              <w:rPr>
                <w:rFonts w:ascii="Gadugi" w:hAnsi="Gadugi"/>
                <w:sz w:val="20"/>
                <w:szCs w:val="20"/>
              </w:rPr>
              <w:t xml:space="preserve"> con las prioridades del gobierno nacional?</w:t>
            </w:r>
          </w:p>
        </w:tc>
        <w:tc>
          <w:tcPr>
            <w:tcW w:w="2870" w:type="dxa"/>
          </w:tcPr>
          <w:p w14:paraId="58F47FC4" w14:textId="77777777" w:rsidR="000D2DC6" w:rsidRPr="00252865" w:rsidRDefault="005C6800" w:rsidP="005C6800">
            <w:pPr>
              <w:jc w:val="both"/>
              <w:rPr>
                <w:rFonts w:ascii="Gadugi" w:hAnsi="Gadugi"/>
                <w:sz w:val="20"/>
                <w:szCs w:val="20"/>
                <w:lang w:val="es-CO"/>
              </w:rPr>
            </w:pPr>
            <w:r w:rsidRPr="00252865">
              <w:rPr>
                <w:rFonts w:ascii="Gadugi" w:hAnsi="Gadugi"/>
                <w:sz w:val="20"/>
                <w:szCs w:val="20"/>
                <w:lang w:val="es-CO"/>
              </w:rPr>
              <w:t xml:space="preserve">Evidencia en los marcos y documentos </w:t>
            </w:r>
            <w:r w:rsidR="00895C30" w:rsidRPr="00252865">
              <w:rPr>
                <w:rFonts w:ascii="Gadugi" w:hAnsi="Gadugi"/>
                <w:sz w:val="20"/>
                <w:szCs w:val="20"/>
                <w:lang w:val="es-CO"/>
              </w:rPr>
              <w:t xml:space="preserve">programáticos </w:t>
            </w:r>
            <w:r w:rsidRPr="00252865">
              <w:rPr>
                <w:rFonts w:ascii="Gadugi" w:hAnsi="Gadugi"/>
                <w:sz w:val="20"/>
                <w:szCs w:val="20"/>
                <w:lang w:val="es-CO"/>
              </w:rPr>
              <w:t>que el programa está explícitamente alineado con las prioridades del gobierno</w:t>
            </w:r>
          </w:p>
          <w:p w14:paraId="36D672D2" w14:textId="77777777" w:rsidR="005C6800" w:rsidRPr="00252865" w:rsidRDefault="005C6800" w:rsidP="005C6800">
            <w:pPr>
              <w:jc w:val="both"/>
              <w:rPr>
                <w:rFonts w:ascii="Gadugi" w:hAnsi="Gadugi"/>
                <w:sz w:val="20"/>
                <w:szCs w:val="20"/>
                <w:lang w:val="es-CO"/>
              </w:rPr>
            </w:pPr>
          </w:p>
          <w:p w14:paraId="5BFFBC5A" w14:textId="77777777" w:rsidR="005C6800" w:rsidRPr="00252865" w:rsidRDefault="005C6800" w:rsidP="005C6800">
            <w:pPr>
              <w:jc w:val="both"/>
              <w:rPr>
                <w:rFonts w:ascii="Gadugi" w:hAnsi="Gadugi"/>
                <w:sz w:val="20"/>
                <w:szCs w:val="20"/>
                <w:lang w:val="es-CO"/>
              </w:rPr>
            </w:pPr>
            <w:r w:rsidRPr="00252865">
              <w:rPr>
                <w:rFonts w:ascii="Gadugi" w:hAnsi="Gadugi"/>
                <w:sz w:val="20"/>
                <w:szCs w:val="20"/>
                <w:lang w:val="es-CO"/>
              </w:rPr>
              <w:t>Evidencia de participación/consulta de los actores del gobierno en el desarrollo del programa</w:t>
            </w:r>
          </w:p>
          <w:p w14:paraId="7CE9AF45" w14:textId="77777777" w:rsidR="005C6800" w:rsidRPr="00252865" w:rsidRDefault="005C6800" w:rsidP="005C6800">
            <w:pPr>
              <w:jc w:val="both"/>
              <w:rPr>
                <w:rFonts w:ascii="Gadugi" w:hAnsi="Gadugi"/>
                <w:sz w:val="20"/>
                <w:szCs w:val="20"/>
              </w:rPr>
            </w:pPr>
          </w:p>
        </w:tc>
        <w:tc>
          <w:tcPr>
            <w:tcW w:w="2890" w:type="dxa"/>
          </w:tcPr>
          <w:p w14:paraId="2BF5DD75" w14:textId="77777777" w:rsidR="005C6800" w:rsidRPr="00252865" w:rsidRDefault="005C6800" w:rsidP="005C6800">
            <w:pPr>
              <w:jc w:val="both"/>
              <w:rPr>
                <w:rFonts w:ascii="Gadugi" w:hAnsi="Gadugi"/>
                <w:sz w:val="20"/>
                <w:szCs w:val="20"/>
                <w:lang w:val="es-CO"/>
              </w:rPr>
            </w:pPr>
            <w:r w:rsidRPr="00252865">
              <w:rPr>
                <w:rFonts w:ascii="Gadugi" w:hAnsi="Gadugi"/>
                <w:sz w:val="20"/>
                <w:szCs w:val="20"/>
                <w:lang w:val="es-CO"/>
              </w:rPr>
              <w:t>Referencias explicitas en los marcos programáticos de políticas y marcos del gobierno</w:t>
            </w:r>
          </w:p>
          <w:p w14:paraId="123DA0DB" w14:textId="77777777" w:rsidR="005C6800" w:rsidRPr="00252865" w:rsidRDefault="005C6800" w:rsidP="005C6800">
            <w:pPr>
              <w:jc w:val="both"/>
              <w:rPr>
                <w:rFonts w:ascii="Gadugi" w:hAnsi="Gadugi"/>
                <w:sz w:val="20"/>
                <w:szCs w:val="20"/>
                <w:lang w:val="es-CO"/>
              </w:rPr>
            </w:pPr>
          </w:p>
          <w:p w14:paraId="6150B2BF" w14:textId="77777777" w:rsidR="005C6800" w:rsidRPr="00252865" w:rsidRDefault="005C6800" w:rsidP="005C6800">
            <w:pPr>
              <w:jc w:val="both"/>
              <w:rPr>
                <w:rFonts w:ascii="Gadugi" w:hAnsi="Gadugi"/>
                <w:sz w:val="20"/>
                <w:szCs w:val="20"/>
                <w:lang w:val="es-CO"/>
              </w:rPr>
            </w:pPr>
          </w:p>
          <w:p w14:paraId="6FE62446" w14:textId="77777777" w:rsidR="000D2DC6" w:rsidRPr="00252865" w:rsidRDefault="005C6800" w:rsidP="005C6800">
            <w:pPr>
              <w:jc w:val="both"/>
              <w:rPr>
                <w:rFonts w:ascii="Gadugi" w:hAnsi="Gadugi"/>
                <w:sz w:val="20"/>
                <w:szCs w:val="20"/>
                <w:lang w:val="es-CO"/>
              </w:rPr>
            </w:pPr>
            <w:r w:rsidRPr="00252865">
              <w:rPr>
                <w:rFonts w:ascii="Gadugi" w:hAnsi="Gadugi"/>
                <w:sz w:val="20"/>
                <w:szCs w:val="20"/>
                <w:lang w:val="es-CO"/>
              </w:rPr>
              <w:t xml:space="preserve">Número de participantes del gobierno en el desarrollo del programa; </w:t>
            </w:r>
            <w:r w:rsidR="004C7769" w:rsidRPr="00252865">
              <w:rPr>
                <w:rFonts w:ascii="Gadugi" w:hAnsi="Gadugi"/>
                <w:sz w:val="20"/>
                <w:szCs w:val="20"/>
                <w:lang w:val="es-CO"/>
              </w:rPr>
              <w:t>referencias</w:t>
            </w:r>
            <w:r w:rsidRPr="00252865">
              <w:rPr>
                <w:rFonts w:ascii="Gadugi" w:hAnsi="Gadugi"/>
                <w:sz w:val="20"/>
                <w:szCs w:val="20"/>
                <w:lang w:val="es-CO"/>
              </w:rPr>
              <w:t xml:space="preserve"> a participación del</w:t>
            </w:r>
            <w:r w:rsidR="004C7769" w:rsidRPr="00252865">
              <w:rPr>
                <w:rFonts w:ascii="Gadugi" w:hAnsi="Gadugi"/>
                <w:sz w:val="20"/>
                <w:szCs w:val="20"/>
                <w:lang w:val="es-CO"/>
              </w:rPr>
              <w:t xml:space="preserve"> gobierno y/o comentarios </w:t>
            </w:r>
            <w:r w:rsidRPr="00252865">
              <w:rPr>
                <w:rFonts w:ascii="Gadugi" w:hAnsi="Gadugi"/>
                <w:sz w:val="20"/>
                <w:szCs w:val="20"/>
                <w:lang w:val="es-CO"/>
              </w:rPr>
              <w:t>recibidos</w:t>
            </w:r>
          </w:p>
        </w:tc>
        <w:tc>
          <w:tcPr>
            <w:tcW w:w="2148" w:type="dxa"/>
          </w:tcPr>
          <w:p w14:paraId="6B0A77EE" w14:textId="77777777" w:rsidR="000D2DC6" w:rsidRPr="00252865" w:rsidRDefault="005C6800" w:rsidP="005C6800">
            <w:pPr>
              <w:jc w:val="both"/>
              <w:rPr>
                <w:rFonts w:ascii="Gadugi" w:hAnsi="Gadugi"/>
                <w:sz w:val="20"/>
                <w:szCs w:val="20"/>
              </w:rPr>
            </w:pPr>
            <w:r w:rsidRPr="00252865">
              <w:rPr>
                <w:rFonts w:ascii="Gadugi" w:hAnsi="Gadugi"/>
                <w:sz w:val="20"/>
                <w:szCs w:val="20"/>
              </w:rPr>
              <w:t>Documentos y marcos del programa</w:t>
            </w:r>
          </w:p>
          <w:p w14:paraId="0BA7D1E3" w14:textId="77777777" w:rsidR="005C6800" w:rsidRPr="00252865" w:rsidRDefault="005C6800" w:rsidP="005C6800">
            <w:pPr>
              <w:jc w:val="both"/>
              <w:rPr>
                <w:rFonts w:ascii="Gadugi" w:hAnsi="Gadugi"/>
                <w:sz w:val="20"/>
                <w:szCs w:val="20"/>
              </w:rPr>
            </w:pPr>
          </w:p>
          <w:p w14:paraId="402B9EA6" w14:textId="77777777" w:rsidR="005C6800" w:rsidRPr="00252865" w:rsidRDefault="005C6800" w:rsidP="005C6800">
            <w:pPr>
              <w:jc w:val="both"/>
              <w:rPr>
                <w:rFonts w:ascii="Gadugi" w:hAnsi="Gadugi"/>
                <w:sz w:val="20"/>
                <w:szCs w:val="20"/>
              </w:rPr>
            </w:pPr>
          </w:p>
          <w:p w14:paraId="64720E16" w14:textId="77777777" w:rsidR="005C6800" w:rsidRPr="00252865" w:rsidRDefault="005C6800" w:rsidP="005C6800">
            <w:pPr>
              <w:jc w:val="both"/>
              <w:rPr>
                <w:rFonts w:ascii="Gadugi" w:hAnsi="Gadugi"/>
                <w:sz w:val="20"/>
                <w:szCs w:val="20"/>
              </w:rPr>
            </w:pPr>
          </w:p>
          <w:p w14:paraId="06933C49" w14:textId="77777777" w:rsidR="005C6800" w:rsidRPr="00252865" w:rsidRDefault="005C6800" w:rsidP="005C6800">
            <w:pPr>
              <w:jc w:val="both"/>
              <w:rPr>
                <w:rFonts w:ascii="Gadugi" w:hAnsi="Gadugi"/>
                <w:sz w:val="20"/>
                <w:szCs w:val="20"/>
              </w:rPr>
            </w:pPr>
          </w:p>
          <w:p w14:paraId="597C6B46" w14:textId="77777777" w:rsidR="005C6800" w:rsidRPr="00252865" w:rsidRDefault="005C6800" w:rsidP="005C6800">
            <w:pPr>
              <w:jc w:val="both"/>
              <w:rPr>
                <w:rFonts w:ascii="Gadugi" w:hAnsi="Gadugi"/>
                <w:sz w:val="20"/>
                <w:szCs w:val="20"/>
                <w:lang w:val="es-CO"/>
              </w:rPr>
            </w:pPr>
            <w:r w:rsidRPr="00252865">
              <w:rPr>
                <w:rFonts w:ascii="Gadugi" w:hAnsi="Gadugi"/>
                <w:sz w:val="20"/>
                <w:szCs w:val="20"/>
                <w:lang w:val="es-CO"/>
              </w:rPr>
              <w:t xml:space="preserve">Minutas de </w:t>
            </w:r>
            <w:r w:rsidR="004C7769" w:rsidRPr="00252865">
              <w:rPr>
                <w:rFonts w:ascii="Gadugi" w:hAnsi="Gadugi"/>
                <w:sz w:val="20"/>
                <w:szCs w:val="20"/>
                <w:lang w:val="es-CO"/>
              </w:rPr>
              <w:t>reunión, correos electrónicos, información en entrevistas</w:t>
            </w:r>
          </w:p>
          <w:p w14:paraId="152C4376" w14:textId="77777777" w:rsidR="005C6800" w:rsidRPr="00252865" w:rsidRDefault="005C6800" w:rsidP="005C6800">
            <w:pPr>
              <w:jc w:val="both"/>
              <w:rPr>
                <w:rFonts w:ascii="Gadugi" w:hAnsi="Gadugi"/>
                <w:sz w:val="20"/>
                <w:szCs w:val="20"/>
                <w:lang w:val="es-CO"/>
              </w:rPr>
            </w:pPr>
          </w:p>
        </w:tc>
        <w:tc>
          <w:tcPr>
            <w:tcW w:w="2073" w:type="dxa"/>
          </w:tcPr>
          <w:p w14:paraId="5E24AFFA" w14:textId="77777777" w:rsidR="004C7769" w:rsidRPr="00252865" w:rsidRDefault="005C6800" w:rsidP="005C6800">
            <w:pPr>
              <w:jc w:val="both"/>
              <w:rPr>
                <w:rFonts w:ascii="Gadugi" w:hAnsi="Gadugi"/>
                <w:sz w:val="20"/>
                <w:szCs w:val="20"/>
              </w:rPr>
            </w:pPr>
            <w:r w:rsidRPr="00252865">
              <w:rPr>
                <w:rFonts w:ascii="Gadugi" w:hAnsi="Gadugi"/>
                <w:sz w:val="20"/>
                <w:szCs w:val="20"/>
              </w:rPr>
              <w:t xml:space="preserve">Revisión documental </w:t>
            </w:r>
          </w:p>
          <w:p w14:paraId="407FE6CE" w14:textId="77777777" w:rsidR="004C7769" w:rsidRPr="00252865" w:rsidRDefault="004C7769" w:rsidP="005C6800">
            <w:pPr>
              <w:jc w:val="both"/>
              <w:rPr>
                <w:rFonts w:ascii="Gadugi" w:hAnsi="Gadugi"/>
                <w:sz w:val="20"/>
                <w:szCs w:val="20"/>
              </w:rPr>
            </w:pPr>
          </w:p>
          <w:p w14:paraId="05C656A3" w14:textId="77777777" w:rsidR="004C7769" w:rsidRPr="00252865" w:rsidRDefault="004C7769" w:rsidP="005C6800">
            <w:pPr>
              <w:jc w:val="both"/>
              <w:rPr>
                <w:rFonts w:ascii="Gadugi" w:hAnsi="Gadugi"/>
                <w:sz w:val="20"/>
                <w:szCs w:val="20"/>
              </w:rPr>
            </w:pPr>
          </w:p>
          <w:p w14:paraId="24F670FA" w14:textId="77777777" w:rsidR="004C7769" w:rsidRPr="00252865" w:rsidRDefault="004C7769" w:rsidP="005C6800">
            <w:pPr>
              <w:jc w:val="both"/>
              <w:rPr>
                <w:rFonts w:ascii="Gadugi" w:hAnsi="Gadugi"/>
                <w:sz w:val="20"/>
                <w:szCs w:val="20"/>
              </w:rPr>
            </w:pPr>
          </w:p>
          <w:p w14:paraId="1D58DE6B" w14:textId="77777777" w:rsidR="004C7769" w:rsidRPr="00252865" w:rsidRDefault="004C7769" w:rsidP="005C6800">
            <w:pPr>
              <w:jc w:val="both"/>
              <w:rPr>
                <w:rFonts w:ascii="Gadugi" w:hAnsi="Gadugi"/>
                <w:sz w:val="20"/>
                <w:szCs w:val="20"/>
              </w:rPr>
            </w:pPr>
          </w:p>
          <w:p w14:paraId="7559802A" w14:textId="77777777" w:rsidR="004C7769" w:rsidRPr="00252865" w:rsidRDefault="004C7769" w:rsidP="005C6800">
            <w:pPr>
              <w:jc w:val="both"/>
              <w:rPr>
                <w:rFonts w:ascii="Gadugi" w:hAnsi="Gadugi"/>
                <w:sz w:val="20"/>
                <w:szCs w:val="20"/>
              </w:rPr>
            </w:pPr>
          </w:p>
          <w:p w14:paraId="0596CE89" w14:textId="77777777" w:rsidR="000D2DC6" w:rsidRPr="00252865" w:rsidRDefault="004C7769" w:rsidP="005C6800">
            <w:pPr>
              <w:jc w:val="both"/>
              <w:rPr>
                <w:rFonts w:ascii="Gadugi" w:hAnsi="Gadugi"/>
                <w:sz w:val="20"/>
                <w:szCs w:val="20"/>
              </w:rPr>
            </w:pPr>
            <w:r w:rsidRPr="00252865">
              <w:rPr>
                <w:rFonts w:ascii="Gadugi" w:hAnsi="Gadugi"/>
                <w:sz w:val="20"/>
                <w:szCs w:val="20"/>
              </w:rPr>
              <w:t xml:space="preserve">Revisión documental, </w:t>
            </w:r>
            <w:r w:rsidR="005C6800" w:rsidRPr="00252865">
              <w:rPr>
                <w:rFonts w:ascii="Gadugi" w:hAnsi="Gadugi"/>
                <w:sz w:val="20"/>
                <w:szCs w:val="20"/>
              </w:rPr>
              <w:t>entrevistas con actores claves</w:t>
            </w:r>
          </w:p>
        </w:tc>
      </w:tr>
      <w:tr w:rsidR="005C6800" w:rsidRPr="00252865" w14:paraId="58E413C7" w14:textId="77777777" w:rsidTr="00252865">
        <w:tc>
          <w:tcPr>
            <w:tcW w:w="1467" w:type="dxa"/>
          </w:tcPr>
          <w:p w14:paraId="51C1600A" w14:textId="77777777" w:rsidR="000D2DC6" w:rsidRPr="00252865" w:rsidRDefault="000D2DC6" w:rsidP="005C6800">
            <w:pPr>
              <w:jc w:val="both"/>
              <w:rPr>
                <w:rFonts w:ascii="Gadugi" w:hAnsi="Gadugi"/>
                <w:sz w:val="20"/>
                <w:szCs w:val="20"/>
              </w:rPr>
            </w:pPr>
            <w:r w:rsidRPr="00252865">
              <w:rPr>
                <w:rFonts w:ascii="Gadugi" w:hAnsi="Gadugi"/>
                <w:sz w:val="20"/>
                <w:szCs w:val="20"/>
              </w:rPr>
              <w:t>Relevancia</w:t>
            </w:r>
          </w:p>
        </w:tc>
        <w:tc>
          <w:tcPr>
            <w:tcW w:w="2218" w:type="dxa"/>
          </w:tcPr>
          <w:p w14:paraId="028E3D39" w14:textId="77777777" w:rsidR="000D2DC6" w:rsidRPr="00252865" w:rsidRDefault="000D2DC6" w:rsidP="003D13BE">
            <w:pPr>
              <w:rPr>
                <w:rFonts w:ascii="Gadugi" w:hAnsi="Gadugi" w:cs="Arial"/>
                <w:sz w:val="20"/>
                <w:szCs w:val="20"/>
                <w:lang w:val="es-CO"/>
              </w:rPr>
            </w:pPr>
          </w:p>
        </w:tc>
        <w:tc>
          <w:tcPr>
            <w:tcW w:w="2870" w:type="dxa"/>
          </w:tcPr>
          <w:p w14:paraId="25CF622A" w14:textId="77777777" w:rsidR="000D2DC6" w:rsidRPr="00252865" w:rsidRDefault="000D2DC6" w:rsidP="003D13BE">
            <w:pPr>
              <w:rPr>
                <w:rFonts w:ascii="Gadugi" w:hAnsi="Gadugi" w:cs="Arial"/>
                <w:sz w:val="20"/>
                <w:szCs w:val="20"/>
                <w:lang w:val="es-CO"/>
              </w:rPr>
            </w:pPr>
          </w:p>
        </w:tc>
        <w:tc>
          <w:tcPr>
            <w:tcW w:w="2890" w:type="dxa"/>
          </w:tcPr>
          <w:p w14:paraId="1FF5B06A" w14:textId="77777777" w:rsidR="000D2DC6" w:rsidRPr="00252865" w:rsidRDefault="000D2DC6" w:rsidP="003D13BE">
            <w:pPr>
              <w:rPr>
                <w:rFonts w:ascii="Gadugi" w:hAnsi="Gadugi" w:cs="Arial"/>
                <w:sz w:val="20"/>
                <w:szCs w:val="20"/>
                <w:lang w:val="es-CO"/>
              </w:rPr>
            </w:pPr>
          </w:p>
        </w:tc>
        <w:tc>
          <w:tcPr>
            <w:tcW w:w="2148" w:type="dxa"/>
          </w:tcPr>
          <w:p w14:paraId="2F7DA41B" w14:textId="77777777" w:rsidR="000D2DC6" w:rsidRPr="00252865" w:rsidRDefault="000D2DC6" w:rsidP="003D13BE">
            <w:pPr>
              <w:rPr>
                <w:rFonts w:ascii="Gadugi" w:hAnsi="Gadugi" w:cs="Arial"/>
                <w:sz w:val="20"/>
                <w:szCs w:val="20"/>
                <w:lang w:val="es-CO"/>
              </w:rPr>
            </w:pPr>
          </w:p>
        </w:tc>
        <w:tc>
          <w:tcPr>
            <w:tcW w:w="2073" w:type="dxa"/>
          </w:tcPr>
          <w:p w14:paraId="020D723C" w14:textId="77777777" w:rsidR="000D2DC6" w:rsidRPr="00252865" w:rsidRDefault="000D2DC6" w:rsidP="003D13BE">
            <w:pPr>
              <w:rPr>
                <w:rFonts w:ascii="Gadugi" w:hAnsi="Gadugi" w:cs="Arial"/>
                <w:sz w:val="20"/>
                <w:szCs w:val="20"/>
                <w:lang w:val="es-CO"/>
              </w:rPr>
            </w:pPr>
          </w:p>
        </w:tc>
      </w:tr>
      <w:tr w:rsidR="005C6800" w:rsidRPr="00252865" w14:paraId="6293B41D" w14:textId="77777777" w:rsidTr="00252865">
        <w:tc>
          <w:tcPr>
            <w:tcW w:w="1467" w:type="dxa"/>
          </w:tcPr>
          <w:p w14:paraId="40D7AB09" w14:textId="77777777" w:rsidR="000D2DC6" w:rsidRPr="00252865" w:rsidRDefault="000D2DC6" w:rsidP="005C6800">
            <w:pPr>
              <w:jc w:val="both"/>
              <w:rPr>
                <w:rFonts w:ascii="Gadugi" w:hAnsi="Gadugi"/>
                <w:sz w:val="20"/>
                <w:szCs w:val="20"/>
              </w:rPr>
            </w:pPr>
            <w:r w:rsidRPr="00252865">
              <w:rPr>
                <w:rFonts w:ascii="Gadugi" w:hAnsi="Gadugi"/>
                <w:sz w:val="20"/>
                <w:szCs w:val="20"/>
              </w:rPr>
              <w:t>….</w:t>
            </w:r>
          </w:p>
        </w:tc>
        <w:tc>
          <w:tcPr>
            <w:tcW w:w="2218" w:type="dxa"/>
          </w:tcPr>
          <w:p w14:paraId="2CC95EC6" w14:textId="77777777" w:rsidR="000D2DC6" w:rsidRPr="00252865" w:rsidRDefault="000D2DC6" w:rsidP="003D13BE">
            <w:pPr>
              <w:rPr>
                <w:rFonts w:ascii="Gadugi" w:hAnsi="Gadugi" w:cs="Arial"/>
                <w:sz w:val="20"/>
                <w:szCs w:val="20"/>
                <w:lang w:val="es-CO"/>
              </w:rPr>
            </w:pPr>
          </w:p>
        </w:tc>
        <w:tc>
          <w:tcPr>
            <w:tcW w:w="2870" w:type="dxa"/>
          </w:tcPr>
          <w:p w14:paraId="444597FD" w14:textId="77777777" w:rsidR="000D2DC6" w:rsidRPr="00252865" w:rsidRDefault="000D2DC6" w:rsidP="003D13BE">
            <w:pPr>
              <w:rPr>
                <w:rFonts w:ascii="Gadugi" w:hAnsi="Gadugi" w:cs="Arial"/>
                <w:sz w:val="20"/>
                <w:szCs w:val="20"/>
                <w:lang w:val="es-CO"/>
              </w:rPr>
            </w:pPr>
          </w:p>
        </w:tc>
        <w:tc>
          <w:tcPr>
            <w:tcW w:w="2890" w:type="dxa"/>
          </w:tcPr>
          <w:p w14:paraId="3CE49861" w14:textId="77777777" w:rsidR="000D2DC6" w:rsidRPr="00252865" w:rsidRDefault="000D2DC6" w:rsidP="003D13BE">
            <w:pPr>
              <w:rPr>
                <w:rFonts w:ascii="Gadugi" w:hAnsi="Gadugi" w:cs="Arial"/>
                <w:sz w:val="20"/>
                <w:szCs w:val="20"/>
                <w:lang w:val="es-CO"/>
              </w:rPr>
            </w:pPr>
          </w:p>
        </w:tc>
        <w:tc>
          <w:tcPr>
            <w:tcW w:w="2148" w:type="dxa"/>
          </w:tcPr>
          <w:p w14:paraId="28B6A86B" w14:textId="77777777" w:rsidR="000D2DC6" w:rsidRPr="00252865" w:rsidRDefault="000D2DC6" w:rsidP="003D13BE">
            <w:pPr>
              <w:rPr>
                <w:rFonts w:ascii="Gadugi" w:hAnsi="Gadugi" w:cs="Arial"/>
                <w:sz w:val="20"/>
                <w:szCs w:val="20"/>
                <w:lang w:val="es-CO"/>
              </w:rPr>
            </w:pPr>
          </w:p>
        </w:tc>
        <w:tc>
          <w:tcPr>
            <w:tcW w:w="2073" w:type="dxa"/>
          </w:tcPr>
          <w:p w14:paraId="0267C8EC" w14:textId="77777777" w:rsidR="000D2DC6" w:rsidRPr="00252865" w:rsidRDefault="000D2DC6" w:rsidP="003D13BE">
            <w:pPr>
              <w:rPr>
                <w:rFonts w:ascii="Gadugi" w:hAnsi="Gadugi" w:cs="Arial"/>
                <w:sz w:val="20"/>
                <w:szCs w:val="20"/>
                <w:lang w:val="es-CO"/>
              </w:rPr>
            </w:pPr>
          </w:p>
        </w:tc>
      </w:tr>
      <w:tr w:rsidR="005C6800" w:rsidRPr="00252865" w14:paraId="063B2A47" w14:textId="77777777" w:rsidTr="00252865">
        <w:tc>
          <w:tcPr>
            <w:tcW w:w="1467" w:type="dxa"/>
          </w:tcPr>
          <w:p w14:paraId="5771A716" w14:textId="77777777" w:rsidR="000D2DC6" w:rsidRPr="00252865" w:rsidRDefault="000D2DC6" w:rsidP="005C6800">
            <w:pPr>
              <w:jc w:val="both"/>
              <w:rPr>
                <w:rFonts w:ascii="Gadugi" w:hAnsi="Gadugi"/>
                <w:sz w:val="20"/>
                <w:szCs w:val="20"/>
              </w:rPr>
            </w:pPr>
            <w:r w:rsidRPr="00252865">
              <w:rPr>
                <w:rFonts w:ascii="Gadugi" w:hAnsi="Gadugi"/>
                <w:sz w:val="20"/>
                <w:szCs w:val="20"/>
              </w:rPr>
              <w:t>Eficacia</w:t>
            </w:r>
          </w:p>
        </w:tc>
        <w:tc>
          <w:tcPr>
            <w:tcW w:w="2218" w:type="dxa"/>
          </w:tcPr>
          <w:p w14:paraId="3E23CCB6" w14:textId="77777777" w:rsidR="000D2DC6" w:rsidRPr="00252865" w:rsidRDefault="000D2DC6" w:rsidP="003D13BE">
            <w:pPr>
              <w:rPr>
                <w:rFonts w:ascii="Gadugi" w:hAnsi="Gadugi" w:cs="Arial"/>
                <w:sz w:val="20"/>
                <w:szCs w:val="20"/>
                <w:lang w:val="es-CO"/>
              </w:rPr>
            </w:pPr>
          </w:p>
        </w:tc>
        <w:tc>
          <w:tcPr>
            <w:tcW w:w="2870" w:type="dxa"/>
          </w:tcPr>
          <w:p w14:paraId="7E713429" w14:textId="77777777" w:rsidR="000D2DC6" w:rsidRPr="00252865" w:rsidRDefault="000D2DC6" w:rsidP="003D13BE">
            <w:pPr>
              <w:rPr>
                <w:rFonts w:ascii="Gadugi" w:hAnsi="Gadugi" w:cs="Arial"/>
                <w:sz w:val="20"/>
                <w:szCs w:val="20"/>
                <w:lang w:val="es-CO"/>
              </w:rPr>
            </w:pPr>
          </w:p>
        </w:tc>
        <w:tc>
          <w:tcPr>
            <w:tcW w:w="2890" w:type="dxa"/>
          </w:tcPr>
          <w:p w14:paraId="57EB0520" w14:textId="77777777" w:rsidR="000D2DC6" w:rsidRPr="00252865" w:rsidRDefault="000D2DC6" w:rsidP="003D13BE">
            <w:pPr>
              <w:rPr>
                <w:rFonts w:ascii="Gadugi" w:hAnsi="Gadugi" w:cs="Arial"/>
                <w:sz w:val="20"/>
                <w:szCs w:val="20"/>
                <w:lang w:val="es-CO"/>
              </w:rPr>
            </w:pPr>
          </w:p>
        </w:tc>
        <w:tc>
          <w:tcPr>
            <w:tcW w:w="2148" w:type="dxa"/>
          </w:tcPr>
          <w:p w14:paraId="6E307CC1" w14:textId="77777777" w:rsidR="000D2DC6" w:rsidRPr="00252865" w:rsidRDefault="000D2DC6" w:rsidP="003D13BE">
            <w:pPr>
              <w:rPr>
                <w:rFonts w:ascii="Gadugi" w:hAnsi="Gadugi" w:cs="Arial"/>
                <w:sz w:val="20"/>
                <w:szCs w:val="20"/>
                <w:lang w:val="es-CO"/>
              </w:rPr>
            </w:pPr>
          </w:p>
        </w:tc>
        <w:tc>
          <w:tcPr>
            <w:tcW w:w="2073" w:type="dxa"/>
          </w:tcPr>
          <w:p w14:paraId="552EFA0A" w14:textId="77777777" w:rsidR="000D2DC6" w:rsidRPr="00252865" w:rsidRDefault="000D2DC6" w:rsidP="003D13BE">
            <w:pPr>
              <w:rPr>
                <w:rFonts w:ascii="Gadugi" w:hAnsi="Gadugi" w:cs="Arial"/>
                <w:sz w:val="20"/>
                <w:szCs w:val="20"/>
                <w:lang w:val="es-CO"/>
              </w:rPr>
            </w:pPr>
          </w:p>
        </w:tc>
      </w:tr>
      <w:tr w:rsidR="005C6800" w:rsidRPr="00252865" w14:paraId="7A00B073" w14:textId="77777777" w:rsidTr="00252865">
        <w:tc>
          <w:tcPr>
            <w:tcW w:w="1467" w:type="dxa"/>
          </w:tcPr>
          <w:p w14:paraId="26D194B3" w14:textId="77777777" w:rsidR="000D2DC6" w:rsidRPr="00252865" w:rsidRDefault="000D2DC6" w:rsidP="005C6800">
            <w:pPr>
              <w:jc w:val="both"/>
              <w:rPr>
                <w:rFonts w:ascii="Gadugi" w:hAnsi="Gadugi"/>
                <w:sz w:val="20"/>
                <w:szCs w:val="20"/>
              </w:rPr>
            </w:pPr>
            <w:r w:rsidRPr="00252865">
              <w:rPr>
                <w:rFonts w:ascii="Gadugi" w:hAnsi="Gadugi"/>
                <w:sz w:val="20"/>
                <w:szCs w:val="20"/>
              </w:rPr>
              <w:t>Eficacia</w:t>
            </w:r>
          </w:p>
        </w:tc>
        <w:tc>
          <w:tcPr>
            <w:tcW w:w="2218" w:type="dxa"/>
          </w:tcPr>
          <w:p w14:paraId="514265A0" w14:textId="77777777" w:rsidR="000D2DC6" w:rsidRPr="00252865" w:rsidRDefault="000D2DC6" w:rsidP="003D13BE">
            <w:pPr>
              <w:rPr>
                <w:rFonts w:ascii="Gadugi" w:hAnsi="Gadugi" w:cs="Arial"/>
                <w:sz w:val="20"/>
                <w:szCs w:val="20"/>
                <w:lang w:val="es-CO"/>
              </w:rPr>
            </w:pPr>
          </w:p>
        </w:tc>
        <w:tc>
          <w:tcPr>
            <w:tcW w:w="2870" w:type="dxa"/>
          </w:tcPr>
          <w:p w14:paraId="7B4199B7" w14:textId="77777777" w:rsidR="000D2DC6" w:rsidRPr="00252865" w:rsidRDefault="000D2DC6" w:rsidP="003D13BE">
            <w:pPr>
              <w:rPr>
                <w:rFonts w:ascii="Gadugi" w:hAnsi="Gadugi" w:cs="Arial"/>
                <w:sz w:val="20"/>
                <w:szCs w:val="20"/>
                <w:lang w:val="es-CO"/>
              </w:rPr>
            </w:pPr>
          </w:p>
        </w:tc>
        <w:tc>
          <w:tcPr>
            <w:tcW w:w="2890" w:type="dxa"/>
          </w:tcPr>
          <w:p w14:paraId="1EB30595" w14:textId="77777777" w:rsidR="000D2DC6" w:rsidRPr="00252865" w:rsidRDefault="000D2DC6" w:rsidP="003D13BE">
            <w:pPr>
              <w:rPr>
                <w:rFonts w:ascii="Gadugi" w:hAnsi="Gadugi" w:cs="Arial"/>
                <w:sz w:val="20"/>
                <w:szCs w:val="20"/>
                <w:lang w:val="es-CO"/>
              </w:rPr>
            </w:pPr>
          </w:p>
        </w:tc>
        <w:tc>
          <w:tcPr>
            <w:tcW w:w="2148" w:type="dxa"/>
          </w:tcPr>
          <w:p w14:paraId="54E9E198" w14:textId="77777777" w:rsidR="000D2DC6" w:rsidRPr="00252865" w:rsidRDefault="000D2DC6" w:rsidP="003D13BE">
            <w:pPr>
              <w:rPr>
                <w:rFonts w:ascii="Gadugi" w:hAnsi="Gadugi" w:cs="Arial"/>
                <w:sz w:val="20"/>
                <w:szCs w:val="20"/>
                <w:lang w:val="es-CO"/>
              </w:rPr>
            </w:pPr>
          </w:p>
        </w:tc>
        <w:tc>
          <w:tcPr>
            <w:tcW w:w="2073" w:type="dxa"/>
          </w:tcPr>
          <w:p w14:paraId="2B807477" w14:textId="77777777" w:rsidR="000D2DC6" w:rsidRPr="00252865" w:rsidRDefault="000D2DC6" w:rsidP="003D13BE">
            <w:pPr>
              <w:rPr>
                <w:rFonts w:ascii="Gadugi" w:hAnsi="Gadugi" w:cs="Arial"/>
                <w:sz w:val="20"/>
                <w:szCs w:val="20"/>
                <w:lang w:val="es-CO"/>
              </w:rPr>
            </w:pPr>
          </w:p>
        </w:tc>
      </w:tr>
      <w:tr w:rsidR="005C6800" w:rsidRPr="00252865" w14:paraId="11D9F969" w14:textId="77777777" w:rsidTr="00252865">
        <w:tc>
          <w:tcPr>
            <w:tcW w:w="1467" w:type="dxa"/>
          </w:tcPr>
          <w:p w14:paraId="077E26F7" w14:textId="77777777" w:rsidR="000D2DC6" w:rsidRPr="00252865" w:rsidRDefault="000D2DC6" w:rsidP="005C6800">
            <w:pPr>
              <w:jc w:val="both"/>
              <w:rPr>
                <w:rFonts w:ascii="Gadugi" w:hAnsi="Gadugi"/>
                <w:sz w:val="20"/>
                <w:szCs w:val="20"/>
              </w:rPr>
            </w:pPr>
            <w:r w:rsidRPr="00252865">
              <w:rPr>
                <w:rFonts w:ascii="Gadugi" w:hAnsi="Gadugi"/>
                <w:sz w:val="20"/>
                <w:szCs w:val="20"/>
              </w:rPr>
              <w:t>….</w:t>
            </w:r>
          </w:p>
        </w:tc>
        <w:tc>
          <w:tcPr>
            <w:tcW w:w="2218" w:type="dxa"/>
          </w:tcPr>
          <w:p w14:paraId="0DA97686" w14:textId="77777777" w:rsidR="000D2DC6" w:rsidRPr="00252865" w:rsidRDefault="000D2DC6" w:rsidP="003D13BE">
            <w:pPr>
              <w:rPr>
                <w:rFonts w:ascii="Gadugi" w:hAnsi="Gadugi" w:cs="Arial"/>
                <w:sz w:val="20"/>
                <w:szCs w:val="20"/>
                <w:lang w:val="es-CO"/>
              </w:rPr>
            </w:pPr>
          </w:p>
        </w:tc>
        <w:tc>
          <w:tcPr>
            <w:tcW w:w="2870" w:type="dxa"/>
          </w:tcPr>
          <w:p w14:paraId="3934AD46" w14:textId="77777777" w:rsidR="000D2DC6" w:rsidRPr="00252865" w:rsidRDefault="000D2DC6" w:rsidP="003D13BE">
            <w:pPr>
              <w:rPr>
                <w:rFonts w:ascii="Gadugi" w:hAnsi="Gadugi" w:cs="Arial"/>
                <w:sz w:val="20"/>
                <w:szCs w:val="20"/>
                <w:lang w:val="es-CO"/>
              </w:rPr>
            </w:pPr>
          </w:p>
        </w:tc>
        <w:tc>
          <w:tcPr>
            <w:tcW w:w="2890" w:type="dxa"/>
          </w:tcPr>
          <w:p w14:paraId="34E831EB" w14:textId="77777777" w:rsidR="000D2DC6" w:rsidRPr="00252865" w:rsidRDefault="000D2DC6" w:rsidP="003D13BE">
            <w:pPr>
              <w:rPr>
                <w:rFonts w:ascii="Gadugi" w:hAnsi="Gadugi" w:cs="Arial"/>
                <w:sz w:val="20"/>
                <w:szCs w:val="20"/>
                <w:lang w:val="es-CO"/>
              </w:rPr>
            </w:pPr>
          </w:p>
        </w:tc>
        <w:tc>
          <w:tcPr>
            <w:tcW w:w="2148" w:type="dxa"/>
          </w:tcPr>
          <w:p w14:paraId="4ACFD5E5" w14:textId="77777777" w:rsidR="000D2DC6" w:rsidRPr="00252865" w:rsidRDefault="000D2DC6" w:rsidP="003D13BE">
            <w:pPr>
              <w:rPr>
                <w:rFonts w:ascii="Gadugi" w:hAnsi="Gadugi" w:cs="Arial"/>
                <w:sz w:val="20"/>
                <w:szCs w:val="20"/>
                <w:lang w:val="es-CO"/>
              </w:rPr>
            </w:pPr>
          </w:p>
        </w:tc>
        <w:tc>
          <w:tcPr>
            <w:tcW w:w="2073" w:type="dxa"/>
          </w:tcPr>
          <w:p w14:paraId="224D7DA5" w14:textId="77777777" w:rsidR="000D2DC6" w:rsidRPr="00252865" w:rsidRDefault="000D2DC6" w:rsidP="003D13BE">
            <w:pPr>
              <w:rPr>
                <w:rFonts w:ascii="Gadugi" w:hAnsi="Gadugi" w:cs="Arial"/>
                <w:sz w:val="20"/>
                <w:szCs w:val="20"/>
                <w:lang w:val="es-CO"/>
              </w:rPr>
            </w:pPr>
          </w:p>
        </w:tc>
      </w:tr>
      <w:tr w:rsidR="005C6800" w:rsidRPr="00252865" w14:paraId="50151C24" w14:textId="77777777" w:rsidTr="00252865">
        <w:tc>
          <w:tcPr>
            <w:tcW w:w="1467" w:type="dxa"/>
          </w:tcPr>
          <w:p w14:paraId="7241FC25" w14:textId="77777777" w:rsidR="000D2DC6" w:rsidRPr="00252865" w:rsidRDefault="000D2DC6" w:rsidP="005C6800">
            <w:pPr>
              <w:jc w:val="both"/>
              <w:rPr>
                <w:rFonts w:ascii="Gadugi" w:hAnsi="Gadugi"/>
                <w:sz w:val="20"/>
                <w:szCs w:val="20"/>
              </w:rPr>
            </w:pPr>
            <w:r w:rsidRPr="00252865">
              <w:rPr>
                <w:rFonts w:ascii="Gadugi" w:hAnsi="Gadugi"/>
                <w:sz w:val="20"/>
                <w:szCs w:val="20"/>
              </w:rPr>
              <w:t>Eficiencia</w:t>
            </w:r>
          </w:p>
        </w:tc>
        <w:tc>
          <w:tcPr>
            <w:tcW w:w="2218" w:type="dxa"/>
          </w:tcPr>
          <w:p w14:paraId="687310D3" w14:textId="77777777" w:rsidR="000D2DC6" w:rsidRPr="00252865" w:rsidRDefault="000D2DC6" w:rsidP="003D13BE">
            <w:pPr>
              <w:rPr>
                <w:rFonts w:ascii="Gadugi" w:hAnsi="Gadugi" w:cs="Arial"/>
                <w:sz w:val="20"/>
                <w:szCs w:val="20"/>
                <w:lang w:val="es-CO"/>
              </w:rPr>
            </w:pPr>
          </w:p>
        </w:tc>
        <w:tc>
          <w:tcPr>
            <w:tcW w:w="2870" w:type="dxa"/>
          </w:tcPr>
          <w:p w14:paraId="21595262" w14:textId="77777777" w:rsidR="000D2DC6" w:rsidRPr="00252865" w:rsidRDefault="000D2DC6" w:rsidP="003D13BE">
            <w:pPr>
              <w:rPr>
                <w:rFonts w:ascii="Gadugi" w:hAnsi="Gadugi" w:cs="Arial"/>
                <w:sz w:val="20"/>
                <w:szCs w:val="20"/>
                <w:lang w:val="es-CO"/>
              </w:rPr>
            </w:pPr>
          </w:p>
        </w:tc>
        <w:tc>
          <w:tcPr>
            <w:tcW w:w="2890" w:type="dxa"/>
          </w:tcPr>
          <w:p w14:paraId="7ABA4A5F" w14:textId="77777777" w:rsidR="000D2DC6" w:rsidRPr="00252865" w:rsidRDefault="000D2DC6" w:rsidP="003D13BE">
            <w:pPr>
              <w:rPr>
                <w:rFonts w:ascii="Gadugi" w:hAnsi="Gadugi" w:cs="Arial"/>
                <w:sz w:val="20"/>
                <w:szCs w:val="20"/>
                <w:lang w:val="es-CO"/>
              </w:rPr>
            </w:pPr>
          </w:p>
        </w:tc>
        <w:tc>
          <w:tcPr>
            <w:tcW w:w="2148" w:type="dxa"/>
          </w:tcPr>
          <w:p w14:paraId="57C4175F" w14:textId="77777777" w:rsidR="000D2DC6" w:rsidRPr="00252865" w:rsidRDefault="000D2DC6" w:rsidP="003D13BE">
            <w:pPr>
              <w:rPr>
                <w:rFonts w:ascii="Gadugi" w:hAnsi="Gadugi" w:cs="Arial"/>
                <w:sz w:val="20"/>
                <w:szCs w:val="20"/>
                <w:lang w:val="es-CO"/>
              </w:rPr>
            </w:pPr>
          </w:p>
        </w:tc>
        <w:tc>
          <w:tcPr>
            <w:tcW w:w="2073" w:type="dxa"/>
          </w:tcPr>
          <w:p w14:paraId="18C170E7" w14:textId="77777777" w:rsidR="000D2DC6" w:rsidRPr="00252865" w:rsidRDefault="000D2DC6" w:rsidP="003D13BE">
            <w:pPr>
              <w:rPr>
                <w:rFonts w:ascii="Gadugi" w:hAnsi="Gadugi" w:cs="Arial"/>
                <w:sz w:val="20"/>
                <w:szCs w:val="20"/>
                <w:lang w:val="es-CO"/>
              </w:rPr>
            </w:pPr>
          </w:p>
        </w:tc>
      </w:tr>
      <w:tr w:rsidR="005C6800" w:rsidRPr="00252865" w14:paraId="73739B63" w14:textId="77777777" w:rsidTr="00252865">
        <w:tc>
          <w:tcPr>
            <w:tcW w:w="1467" w:type="dxa"/>
          </w:tcPr>
          <w:p w14:paraId="54E58331" w14:textId="77777777" w:rsidR="000D2DC6" w:rsidRPr="00252865" w:rsidRDefault="000D2DC6" w:rsidP="005C6800">
            <w:pPr>
              <w:jc w:val="both"/>
              <w:rPr>
                <w:rFonts w:ascii="Gadugi" w:hAnsi="Gadugi"/>
                <w:sz w:val="20"/>
                <w:szCs w:val="20"/>
              </w:rPr>
            </w:pPr>
            <w:r w:rsidRPr="00252865">
              <w:rPr>
                <w:rFonts w:ascii="Gadugi" w:hAnsi="Gadugi"/>
                <w:sz w:val="20"/>
                <w:szCs w:val="20"/>
              </w:rPr>
              <w:t>….</w:t>
            </w:r>
          </w:p>
        </w:tc>
        <w:tc>
          <w:tcPr>
            <w:tcW w:w="2218" w:type="dxa"/>
          </w:tcPr>
          <w:p w14:paraId="03E6E125" w14:textId="77777777" w:rsidR="000D2DC6" w:rsidRPr="00252865" w:rsidRDefault="000D2DC6" w:rsidP="003D13BE">
            <w:pPr>
              <w:rPr>
                <w:rFonts w:ascii="Gadugi" w:hAnsi="Gadugi" w:cs="Arial"/>
                <w:sz w:val="20"/>
                <w:szCs w:val="20"/>
                <w:lang w:val="es-CO"/>
              </w:rPr>
            </w:pPr>
          </w:p>
        </w:tc>
        <w:tc>
          <w:tcPr>
            <w:tcW w:w="2870" w:type="dxa"/>
          </w:tcPr>
          <w:p w14:paraId="4B5802F6" w14:textId="77777777" w:rsidR="000D2DC6" w:rsidRPr="00252865" w:rsidRDefault="000D2DC6" w:rsidP="003D13BE">
            <w:pPr>
              <w:rPr>
                <w:rFonts w:ascii="Gadugi" w:hAnsi="Gadugi" w:cs="Arial"/>
                <w:sz w:val="20"/>
                <w:szCs w:val="20"/>
                <w:lang w:val="es-CO"/>
              </w:rPr>
            </w:pPr>
          </w:p>
        </w:tc>
        <w:tc>
          <w:tcPr>
            <w:tcW w:w="2890" w:type="dxa"/>
          </w:tcPr>
          <w:p w14:paraId="0A766BE4" w14:textId="77777777" w:rsidR="000D2DC6" w:rsidRPr="00252865" w:rsidRDefault="000D2DC6" w:rsidP="003D13BE">
            <w:pPr>
              <w:rPr>
                <w:rFonts w:ascii="Gadugi" w:hAnsi="Gadugi" w:cs="Arial"/>
                <w:sz w:val="20"/>
                <w:szCs w:val="20"/>
                <w:lang w:val="es-CO"/>
              </w:rPr>
            </w:pPr>
          </w:p>
        </w:tc>
        <w:tc>
          <w:tcPr>
            <w:tcW w:w="2148" w:type="dxa"/>
          </w:tcPr>
          <w:p w14:paraId="7C15B91B" w14:textId="77777777" w:rsidR="000D2DC6" w:rsidRPr="00252865" w:rsidRDefault="000D2DC6" w:rsidP="003D13BE">
            <w:pPr>
              <w:rPr>
                <w:rFonts w:ascii="Gadugi" w:hAnsi="Gadugi" w:cs="Arial"/>
                <w:sz w:val="20"/>
                <w:szCs w:val="20"/>
                <w:lang w:val="es-CO"/>
              </w:rPr>
            </w:pPr>
          </w:p>
        </w:tc>
        <w:tc>
          <w:tcPr>
            <w:tcW w:w="2073" w:type="dxa"/>
          </w:tcPr>
          <w:p w14:paraId="686B323F" w14:textId="77777777" w:rsidR="000D2DC6" w:rsidRPr="00252865" w:rsidRDefault="000D2DC6" w:rsidP="003D13BE">
            <w:pPr>
              <w:rPr>
                <w:rFonts w:ascii="Gadugi" w:hAnsi="Gadugi" w:cs="Arial"/>
                <w:sz w:val="20"/>
                <w:szCs w:val="20"/>
                <w:lang w:val="es-CO"/>
              </w:rPr>
            </w:pPr>
          </w:p>
        </w:tc>
      </w:tr>
      <w:tr w:rsidR="005C6800" w:rsidRPr="00252865" w14:paraId="76D338CB" w14:textId="77777777" w:rsidTr="00252865">
        <w:tc>
          <w:tcPr>
            <w:tcW w:w="1467" w:type="dxa"/>
          </w:tcPr>
          <w:p w14:paraId="351D1283" w14:textId="77777777" w:rsidR="000D2DC6" w:rsidRPr="00252865" w:rsidRDefault="005C317B" w:rsidP="005C6800">
            <w:pPr>
              <w:jc w:val="both"/>
              <w:rPr>
                <w:rFonts w:ascii="Gadugi" w:hAnsi="Gadugi"/>
                <w:sz w:val="20"/>
                <w:szCs w:val="20"/>
              </w:rPr>
            </w:pPr>
            <w:r w:rsidRPr="00252865">
              <w:rPr>
                <w:rFonts w:ascii="Gadugi" w:hAnsi="Gadugi"/>
                <w:sz w:val="20"/>
                <w:szCs w:val="20"/>
              </w:rPr>
              <w:t>Sostenibilidad</w:t>
            </w:r>
          </w:p>
        </w:tc>
        <w:tc>
          <w:tcPr>
            <w:tcW w:w="2218" w:type="dxa"/>
          </w:tcPr>
          <w:p w14:paraId="375BF4A5" w14:textId="77777777" w:rsidR="000D2DC6" w:rsidRPr="00252865" w:rsidRDefault="000D2DC6" w:rsidP="003D13BE">
            <w:pPr>
              <w:rPr>
                <w:rFonts w:ascii="Gadugi" w:hAnsi="Gadugi" w:cs="Arial"/>
                <w:sz w:val="20"/>
                <w:szCs w:val="20"/>
                <w:lang w:val="es-CO"/>
              </w:rPr>
            </w:pPr>
          </w:p>
        </w:tc>
        <w:tc>
          <w:tcPr>
            <w:tcW w:w="2870" w:type="dxa"/>
          </w:tcPr>
          <w:p w14:paraId="5DC53B9A" w14:textId="77777777" w:rsidR="000D2DC6" w:rsidRPr="00252865" w:rsidRDefault="000D2DC6" w:rsidP="003D13BE">
            <w:pPr>
              <w:rPr>
                <w:rFonts w:ascii="Gadugi" w:hAnsi="Gadugi" w:cs="Arial"/>
                <w:sz w:val="20"/>
                <w:szCs w:val="20"/>
                <w:lang w:val="es-CO"/>
              </w:rPr>
            </w:pPr>
          </w:p>
        </w:tc>
        <w:tc>
          <w:tcPr>
            <w:tcW w:w="2890" w:type="dxa"/>
          </w:tcPr>
          <w:p w14:paraId="728C5EBB" w14:textId="77777777" w:rsidR="000D2DC6" w:rsidRPr="00252865" w:rsidRDefault="000D2DC6" w:rsidP="003D13BE">
            <w:pPr>
              <w:rPr>
                <w:rFonts w:ascii="Gadugi" w:hAnsi="Gadugi" w:cs="Arial"/>
                <w:sz w:val="20"/>
                <w:szCs w:val="20"/>
                <w:lang w:val="es-CO"/>
              </w:rPr>
            </w:pPr>
          </w:p>
        </w:tc>
        <w:tc>
          <w:tcPr>
            <w:tcW w:w="2148" w:type="dxa"/>
          </w:tcPr>
          <w:p w14:paraId="0E1B1955" w14:textId="77777777" w:rsidR="000D2DC6" w:rsidRPr="00252865" w:rsidRDefault="000D2DC6" w:rsidP="003D13BE">
            <w:pPr>
              <w:rPr>
                <w:rFonts w:ascii="Gadugi" w:hAnsi="Gadugi" w:cs="Arial"/>
                <w:sz w:val="20"/>
                <w:szCs w:val="20"/>
                <w:lang w:val="es-CO"/>
              </w:rPr>
            </w:pPr>
          </w:p>
        </w:tc>
        <w:tc>
          <w:tcPr>
            <w:tcW w:w="2073" w:type="dxa"/>
          </w:tcPr>
          <w:p w14:paraId="40A78CD9" w14:textId="77777777" w:rsidR="000D2DC6" w:rsidRPr="00252865" w:rsidRDefault="000D2DC6" w:rsidP="003D13BE">
            <w:pPr>
              <w:rPr>
                <w:rFonts w:ascii="Gadugi" w:hAnsi="Gadugi" w:cs="Arial"/>
                <w:sz w:val="20"/>
                <w:szCs w:val="20"/>
                <w:lang w:val="es-CO"/>
              </w:rPr>
            </w:pPr>
          </w:p>
        </w:tc>
      </w:tr>
      <w:tr w:rsidR="005C6800" w:rsidRPr="00252865" w14:paraId="1E3D716C" w14:textId="77777777" w:rsidTr="00252865">
        <w:tc>
          <w:tcPr>
            <w:tcW w:w="1467" w:type="dxa"/>
          </w:tcPr>
          <w:p w14:paraId="2036CD64" w14:textId="77777777" w:rsidR="000D2DC6" w:rsidRPr="00252865" w:rsidRDefault="000D2DC6" w:rsidP="005C6800">
            <w:pPr>
              <w:jc w:val="both"/>
              <w:rPr>
                <w:rFonts w:ascii="Gadugi" w:hAnsi="Gadugi"/>
                <w:sz w:val="20"/>
                <w:szCs w:val="20"/>
              </w:rPr>
            </w:pPr>
            <w:r w:rsidRPr="00252865">
              <w:rPr>
                <w:rFonts w:ascii="Gadugi" w:hAnsi="Gadugi"/>
                <w:sz w:val="20"/>
                <w:szCs w:val="20"/>
              </w:rPr>
              <w:t>….</w:t>
            </w:r>
          </w:p>
        </w:tc>
        <w:tc>
          <w:tcPr>
            <w:tcW w:w="2218" w:type="dxa"/>
          </w:tcPr>
          <w:p w14:paraId="717242BA" w14:textId="77777777" w:rsidR="000D2DC6" w:rsidRPr="00252865" w:rsidRDefault="000D2DC6" w:rsidP="003D13BE">
            <w:pPr>
              <w:rPr>
                <w:rFonts w:ascii="Gadugi" w:hAnsi="Gadugi" w:cs="Arial"/>
                <w:sz w:val="20"/>
                <w:szCs w:val="20"/>
                <w:lang w:val="es-CO"/>
              </w:rPr>
            </w:pPr>
          </w:p>
        </w:tc>
        <w:tc>
          <w:tcPr>
            <w:tcW w:w="2870" w:type="dxa"/>
          </w:tcPr>
          <w:p w14:paraId="4776CBC3" w14:textId="77777777" w:rsidR="000D2DC6" w:rsidRPr="00252865" w:rsidRDefault="000D2DC6" w:rsidP="003D13BE">
            <w:pPr>
              <w:rPr>
                <w:rFonts w:ascii="Gadugi" w:hAnsi="Gadugi" w:cs="Arial"/>
                <w:sz w:val="20"/>
                <w:szCs w:val="20"/>
                <w:lang w:val="es-CO"/>
              </w:rPr>
            </w:pPr>
          </w:p>
        </w:tc>
        <w:tc>
          <w:tcPr>
            <w:tcW w:w="2890" w:type="dxa"/>
          </w:tcPr>
          <w:p w14:paraId="3373CAC9" w14:textId="77777777" w:rsidR="000D2DC6" w:rsidRPr="00252865" w:rsidRDefault="000D2DC6" w:rsidP="003D13BE">
            <w:pPr>
              <w:rPr>
                <w:rFonts w:ascii="Gadugi" w:hAnsi="Gadugi" w:cs="Arial"/>
                <w:sz w:val="20"/>
                <w:szCs w:val="20"/>
                <w:lang w:val="es-CO"/>
              </w:rPr>
            </w:pPr>
          </w:p>
        </w:tc>
        <w:tc>
          <w:tcPr>
            <w:tcW w:w="2148" w:type="dxa"/>
          </w:tcPr>
          <w:p w14:paraId="7C375DC7" w14:textId="77777777" w:rsidR="000D2DC6" w:rsidRPr="00252865" w:rsidRDefault="000D2DC6" w:rsidP="003D13BE">
            <w:pPr>
              <w:rPr>
                <w:rFonts w:ascii="Gadugi" w:hAnsi="Gadugi" w:cs="Arial"/>
                <w:sz w:val="20"/>
                <w:szCs w:val="20"/>
                <w:lang w:val="es-CO"/>
              </w:rPr>
            </w:pPr>
          </w:p>
        </w:tc>
        <w:tc>
          <w:tcPr>
            <w:tcW w:w="2073" w:type="dxa"/>
          </w:tcPr>
          <w:p w14:paraId="7315968C" w14:textId="77777777" w:rsidR="000D2DC6" w:rsidRPr="00252865" w:rsidRDefault="000D2DC6" w:rsidP="003D13BE">
            <w:pPr>
              <w:rPr>
                <w:rFonts w:ascii="Gadugi" w:hAnsi="Gadugi" w:cs="Arial"/>
                <w:sz w:val="20"/>
                <w:szCs w:val="20"/>
                <w:lang w:val="es-CO"/>
              </w:rPr>
            </w:pPr>
          </w:p>
        </w:tc>
      </w:tr>
      <w:tr w:rsidR="005C6800" w:rsidRPr="00252865" w14:paraId="782CE5B7" w14:textId="77777777" w:rsidTr="00252865">
        <w:tc>
          <w:tcPr>
            <w:tcW w:w="1467" w:type="dxa"/>
          </w:tcPr>
          <w:p w14:paraId="3634F9C0" w14:textId="77777777" w:rsidR="000D2DC6" w:rsidRPr="00252865" w:rsidRDefault="000D2DC6" w:rsidP="005C6800">
            <w:pPr>
              <w:jc w:val="both"/>
              <w:rPr>
                <w:rFonts w:ascii="Gadugi" w:hAnsi="Gadugi"/>
                <w:sz w:val="20"/>
                <w:szCs w:val="20"/>
              </w:rPr>
            </w:pPr>
            <w:r w:rsidRPr="00252865">
              <w:rPr>
                <w:rFonts w:ascii="Gadugi" w:hAnsi="Gadugi"/>
                <w:sz w:val="20"/>
                <w:szCs w:val="20"/>
              </w:rPr>
              <w:t>Impacto</w:t>
            </w:r>
          </w:p>
        </w:tc>
        <w:tc>
          <w:tcPr>
            <w:tcW w:w="2218" w:type="dxa"/>
          </w:tcPr>
          <w:p w14:paraId="295E1976" w14:textId="77777777" w:rsidR="000D2DC6" w:rsidRPr="00252865" w:rsidRDefault="000D2DC6" w:rsidP="003D13BE">
            <w:pPr>
              <w:rPr>
                <w:rFonts w:ascii="Gadugi" w:hAnsi="Gadugi" w:cs="Arial"/>
                <w:sz w:val="20"/>
                <w:szCs w:val="20"/>
                <w:lang w:val="es-CO"/>
              </w:rPr>
            </w:pPr>
          </w:p>
        </w:tc>
        <w:tc>
          <w:tcPr>
            <w:tcW w:w="2870" w:type="dxa"/>
          </w:tcPr>
          <w:p w14:paraId="1A038E20" w14:textId="77777777" w:rsidR="000D2DC6" w:rsidRPr="00252865" w:rsidRDefault="000D2DC6" w:rsidP="003D13BE">
            <w:pPr>
              <w:rPr>
                <w:rFonts w:ascii="Gadugi" w:hAnsi="Gadugi" w:cs="Arial"/>
                <w:sz w:val="20"/>
                <w:szCs w:val="20"/>
                <w:lang w:val="es-CO"/>
              </w:rPr>
            </w:pPr>
          </w:p>
        </w:tc>
        <w:tc>
          <w:tcPr>
            <w:tcW w:w="2890" w:type="dxa"/>
          </w:tcPr>
          <w:p w14:paraId="15701554" w14:textId="77777777" w:rsidR="000D2DC6" w:rsidRPr="00252865" w:rsidRDefault="000D2DC6" w:rsidP="003D13BE">
            <w:pPr>
              <w:rPr>
                <w:rFonts w:ascii="Gadugi" w:hAnsi="Gadugi" w:cs="Arial"/>
                <w:sz w:val="20"/>
                <w:szCs w:val="20"/>
                <w:lang w:val="es-CO"/>
              </w:rPr>
            </w:pPr>
          </w:p>
        </w:tc>
        <w:tc>
          <w:tcPr>
            <w:tcW w:w="2148" w:type="dxa"/>
          </w:tcPr>
          <w:p w14:paraId="07EEF7BC" w14:textId="77777777" w:rsidR="000D2DC6" w:rsidRPr="00252865" w:rsidRDefault="000D2DC6" w:rsidP="003D13BE">
            <w:pPr>
              <w:rPr>
                <w:rFonts w:ascii="Gadugi" w:hAnsi="Gadugi" w:cs="Arial"/>
                <w:sz w:val="20"/>
                <w:szCs w:val="20"/>
                <w:lang w:val="es-CO"/>
              </w:rPr>
            </w:pPr>
          </w:p>
        </w:tc>
        <w:tc>
          <w:tcPr>
            <w:tcW w:w="2073" w:type="dxa"/>
          </w:tcPr>
          <w:p w14:paraId="75A28DF5" w14:textId="77777777" w:rsidR="000D2DC6" w:rsidRPr="00252865" w:rsidRDefault="000D2DC6" w:rsidP="003D13BE">
            <w:pPr>
              <w:rPr>
                <w:rFonts w:ascii="Gadugi" w:hAnsi="Gadugi" w:cs="Arial"/>
                <w:sz w:val="20"/>
                <w:szCs w:val="20"/>
                <w:lang w:val="es-CO"/>
              </w:rPr>
            </w:pPr>
          </w:p>
        </w:tc>
      </w:tr>
      <w:tr w:rsidR="005C6800" w:rsidRPr="00252865" w14:paraId="68C985F2" w14:textId="77777777" w:rsidTr="00252865">
        <w:tc>
          <w:tcPr>
            <w:tcW w:w="1467" w:type="dxa"/>
          </w:tcPr>
          <w:p w14:paraId="6D75851B" w14:textId="77777777" w:rsidR="000D2DC6" w:rsidRPr="00252865" w:rsidRDefault="000D2DC6" w:rsidP="005C6800">
            <w:pPr>
              <w:jc w:val="both"/>
              <w:rPr>
                <w:rFonts w:ascii="Gadugi" w:hAnsi="Gadugi"/>
                <w:sz w:val="20"/>
                <w:szCs w:val="20"/>
              </w:rPr>
            </w:pPr>
            <w:r w:rsidRPr="00252865">
              <w:rPr>
                <w:rFonts w:ascii="Gadugi" w:hAnsi="Gadugi"/>
                <w:sz w:val="20"/>
                <w:szCs w:val="20"/>
              </w:rPr>
              <w:t>…</w:t>
            </w:r>
          </w:p>
        </w:tc>
        <w:tc>
          <w:tcPr>
            <w:tcW w:w="2218" w:type="dxa"/>
          </w:tcPr>
          <w:p w14:paraId="50803EBD" w14:textId="77777777" w:rsidR="000D2DC6" w:rsidRPr="00252865" w:rsidRDefault="000D2DC6" w:rsidP="005C6800">
            <w:pPr>
              <w:jc w:val="both"/>
              <w:rPr>
                <w:rFonts w:ascii="Gadugi" w:hAnsi="Gadugi"/>
                <w:sz w:val="20"/>
                <w:szCs w:val="20"/>
              </w:rPr>
            </w:pPr>
          </w:p>
        </w:tc>
        <w:tc>
          <w:tcPr>
            <w:tcW w:w="2870" w:type="dxa"/>
          </w:tcPr>
          <w:p w14:paraId="62F3C215" w14:textId="77777777" w:rsidR="000D2DC6" w:rsidRPr="00252865" w:rsidRDefault="000D2DC6" w:rsidP="005C6800">
            <w:pPr>
              <w:jc w:val="both"/>
              <w:rPr>
                <w:rFonts w:ascii="Gadugi" w:hAnsi="Gadugi"/>
                <w:sz w:val="20"/>
                <w:szCs w:val="20"/>
              </w:rPr>
            </w:pPr>
          </w:p>
        </w:tc>
        <w:tc>
          <w:tcPr>
            <w:tcW w:w="2890" w:type="dxa"/>
          </w:tcPr>
          <w:p w14:paraId="3C698F46" w14:textId="77777777" w:rsidR="000D2DC6" w:rsidRPr="00252865" w:rsidRDefault="000D2DC6" w:rsidP="005C6800">
            <w:pPr>
              <w:jc w:val="both"/>
              <w:rPr>
                <w:rFonts w:ascii="Gadugi" w:hAnsi="Gadugi"/>
                <w:sz w:val="20"/>
                <w:szCs w:val="20"/>
              </w:rPr>
            </w:pPr>
          </w:p>
        </w:tc>
        <w:tc>
          <w:tcPr>
            <w:tcW w:w="2148" w:type="dxa"/>
          </w:tcPr>
          <w:p w14:paraId="38AA3CA2" w14:textId="77777777" w:rsidR="000D2DC6" w:rsidRPr="00252865" w:rsidRDefault="000D2DC6" w:rsidP="005C6800">
            <w:pPr>
              <w:jc w:val="both"/>
              <w:rPr>
                <w:rFonts w:ascii="Gadugi" w:hAnsi="Gadugi"/>
                <w:sz w:val="20"/>
                <w:szCs w:val="20"/>
              </w:rPr>
            </w:pPr>
          </w:p>
        </w:tc>
        <w:tc>
          <w:tcPr>
            <w:tcW w:w="2073" w:type="dxa"/>
          </w:tcPr>
          <w:p w14:paraId="75E4E246" w14:textId="77777777" w:rsidR="000D2DC6" w:rsidRPr="00252865" w:rsidRDefault="000D2DC6" w:rsidP="005C6800">
            <w:pPr>
              <w:jc w:val="both"/>
              <w:rPr>
                <w:rFonts w:ascii="Gadugi" w:hAnsi="Gadugi"/>
                <w:sz w:val="20"/>
                <w:szCs w:val="20"/>
              </w:rPr>
            </w:pPr>
          </w:p>
        </w:tc>
      </w:tr>
      <w:tr w:rsidR="005C6800" w:rsidRPr="00252865" w14:paraId="33E5F1FF" w14:textId="77777777" w:rsidTr="00252865">
        <w:tc>
          <w:tcPr>
            <w:tcW w:w="1467" w:type="dxa"/>
          </w:tcPr>
          <w:p w14:paraId="1624921F" w14:textId="77777777" w:rsidR="000D2DC6" w:rsidRPr="00252865" w:rsidRDefault="000D2DC6" w:rsidP="005C6800">
            <w:pPr>
              <w:jc w:val="both"/>
              <w:rPr>
                <w:rFonts w:ascii="Gadugi" w:hAnsi="Gadugi"/>
                <w:sz w:val="20"/>
                <w:szCs w:val="20"/>
              </w:rPr>
            </w:pPr>
            <w:r w:rsidRPr="00252865">
              <w:rPr>
                <w:rFonts w:ascii="Gadugi" w:hAnsi="Gadugi"/>
                <w:sz w:val="20"/>
                <w:szCs w:val="20"/>
              </w:rPr>
              <w:t>Género</w:t>
            </w:r>
          </w:p>
        </w:tc>
        <w:tc>
          <w:tcPr>
            <w:tcW w:w="2218" w:type="dxa"/>
          </w:tcPr>
          <w:p w14:paraId="140676BF" w14:textId="77777777" w:rsidR="000D2DC6" w:rsidRPr="00252865" w:rsidRDefault="000D2DC6" w:rsidP="005C6800">
            <w:pPr>
              <w:jc w:val="both"/>
              <w:rPr>
                <w:rFonts w:ascii="Gadugi" w:hAnsi="Gadugi"/>
                <w:sz w:val="20"/>
                <w:szCs w:val="20"/>
              </w:rPr>
            </w:pPr>
          </w:p>
        </w:tc>
        <w:tc>
          <w:tcPr>
            <w:tcW w:w="2870" w:type="dxa"/>
          </w:tcPr>
          <w:p w14:paraId="57063BCD" w14:textId="77777777" w:rsidR="000D2DC6" w:rsidRPr="00252865" w:rsidRDefault="000D2DC6" w:rsidP="005C6800">
            <w:pPr>
              <w:jc w:val="both"/>
              <w:rPr>
                <w:rFonts w:ascii="Gadugi" w:hAnsi="Gadugi"/>
                <w:sz w:val="20"/>
                <w:szCs w:val="20"/>
              </w:rPr>
            </w:pPr>
          </w:p>
        </w:tc>
        <w:tc>
          <w:tcPr>
            <w:tcW w:w="2890" w:type="dxa"/>
          </w:tcPr>
          <w:p w14:paraId="25310D14" w14:textId="77777777" w:rsidR="000D2DC6" w:rsidRPr="00252865" w:rsidRDefault="000D2DC6" w:rsidP="005C6800">
            <w:pPr>
              <w:jc w:val="both"/>
              <w:rPr>
                <w:rFonts w:ascii="Gadugi" w:hAnsi="Gadugi"/>
                <w:sz w:val="20"/>
                <w:szCs w:val="20"/>
              </w:rPr>
            </w:pPr>
          </w:p>
        </w:tc>
        <w:tc>
          <w:tcPr>
            <w:tcW w:w="2148" w:type="dxa"/>
          </w:tcPr>
          <w:p w14:paraId="65CF776E" w14:textId="77777777" w:rsidR="000D2DC6" w:rsidRPr="00252865" w:rsidRDefault="000D2DC6" w:rsidP="005C6800">
            <w:pPr>
              <w:jc w:val="both"/>
              <w:rPr>
                <w:rFonts w:ascii="Gadugi" w:hAnsi="Gadugi"/>
                <w:sz w:val="20"/>
                <w:szCs w:val="20"/>
              </w:rPr>
            </w:pPr>
          </w:p>
        </w:tc>
        <w:tc>
          <w:tcPr>
            <w:tcW w:w="2073" w:type="dxa"/>
          </w:tcPr>
          <w:p w14:paraId="63259585" w14:textId="77777777" w:rsidR="000D2DC6" w:rsidRPr="00252865" w:rsidRDefault="000D2DC6" w:rsidP="005C6800">
            <w:pPr>
              <w:jc w:val="both"/>
              <w:rPr>
                <w:rFonts w:ascii="Gadugi" w:hAnsi="Gadugi"/>
                <w:sz w:val="20"/>
                <w:szCs w:val="20"/>
              </w:rPr>
            </w:pPr>
          </w:p>
        </w:tc>
      </w:tr>
      <w:tr w:rsidR="005C6800" w:rsidRPr="00252865" w14:paraId="23F95A9E" w14:textId="77777777" w:rsidTr="00252865">
        <w:tc>
          <w:tcPr>
            <w:tcW w:w="1467" w:type="dxa"/>
          </w:tcPr>
          <w:p w14:paraId="1781A5F2" w14:textId="77777777" w:rsidR="000D2DC6" w:rsidRPr="00252865" w:rsidRDefault="00BD30ED" w:rsidP="005C6800">
            <w:pPr>
              <w:jc w:val="both"/>
              <w:rPr>
                <w:rFonts w:ascii="Gadugi" w:hAnsi="Gadugi"/>
                <w:sz w:val="20"/>
                <w:szCs w:val="20"/>
              </w:rPr>
            </w:pPr>
            <w:r w:rsidRPr="00252865">
              <w:rPr>
                <w:rFonts w:ascii="Gadugi" w:hAnsi="Gadugi"/>
                <w:sz w:val="20"/>
                <w:szCs w:val="20"/>
              </w:rPr>
              <w:t>Derechos Humanos</w:t>
            </w:r>
          </w:p>
        </w:tc>
        <w:tc>
          <w:tcPr>
            <w:tcW w:w="2218" w:type="dxa"/>
          </w:tcPr>
          <w:p w14:paraId="63C7F460" w14:textId="77777777" w:rsidR="000D2DC6" w:rsidRPr="00252865" w:rsidRDefault="000D2DC6" w:rsidP="005C6800">
            <w:pPr>
              <w:jc w:val="both"/>
              <w:rPr>
                <w:rFonts w:ascii="Gadugi" w:hAnsi="Gadugi"/>
                <w:sz w:val="20"/>
                <w:szCs w:val="20"/>
              </w:rPr>
            </w:pPr>
          </w:p>
        </w:tc>
        <w:tc>
          <w:tcPr>
            <w:tcW w:w="2870" w:type="dxa"/>
          </w:tcPr>
          <w:p w14:paraId="08F70150" w14:textId="77777777" w:rsidR="000D2DC6" w:rsidRPr="00252865" w:rsidRDefault="000D2DC6" w:rsidP="005C6800">
            <w:pPr>
              <w:jc w:val="both"/>
              <w:rPr>
                <w:rFonts w:ascii="Gadugi" w:hAnsi="Gadugi"/>
                <w:sz w:val="20"/>
                <w:szCs w:val="20"/>
              </w:rPr>
            </w:pPr>
          </w:p>
        </w:tc>
        <w:tc>
          <w:tcPr>
            <w:tcW w:w="2890" w:type="dxa"/>
          </w:tcPr>
          <w:p w14:paraId="06FA05E6" w14:textId="77777777" w:rsidR="000D2DC6" w:rsidRPr="00252865" w:rsidRDefault="000D2DC6" w:rsidP="005C6800">
            <w:pPr>
              <w:jc w:val="both"/>
              <w:rPr>
                <w:rFonts w:ascii="Gadugi" w:hAnsi="Gadugi"/>
                <w:sz w:val="20"/>
                <w:szCs w:val="20"/>
              </w:rPr>
            </w:pPr>
          </w:p>
        </w:tc>
        <w:tc>
          <w:tcPr>
            <w:tcW w:w="2148" w:type="dxa"/>
          </w:tcPr>
          <w:p w14:paraId="40C105FF" w14:textId="77777777" w:rsidR="000D2DC6" w:rsidRPr="00252865" w:rsidRDefault="000D2DC6" w:rsidP="005C6800">
            <w:pPr>
              <w:jc w:val="both"/>
              <w:rPr>
                <w:rFonts w:ascii="Gadugi" w:hAnsi="Gadugi"/>
                <w:sz w:val="20"/>
                <w:szCs w:val="20"/>
              </w:rPr>
            </w:pPr>
          </w:p>
        </w:tc>
        <w:tc>
          <w:tcPr>
            <w:tcW w:w="2073" w:type="dxa"/>
          </w:tcPr>
          <w:p w14:paraId="480FDF61" w14:textId="77777777" w:rsidR="000D2DC6" w:rsidRPr="00252865" w:rsidRDefault="000D2DC6" w:rsidP="005C6800">
            <w:pPr>
              <w:jc w:val="both"/>
              <w:rPr>
                <w:rFonts w:ascii="Gadugi" w:hAnsi="Gadugi"/>
                <w:sz w:val="20"/>
                <w:szCs w:val="20"/>
              </w:rPr>
            </w:pPr>
          </w:p>
        </w:tc>
      </w:tr>
      <w:tr w:rsidR="005C6800" w:rsidRPr="00252865" w14:paraId="02143399" w14:textId="77777777" w:rsidTr="00252865">
        <w:tc>
          <w:tcPr>
            <w:tcW w:w="1467" w:type="dxa"/>
          </w:tcPr>
          <w:p w14:paraId="301612BA" w14:textId="77777777" w:rsidR="00BD30ED" w:rsidRPr="00252865" w:rsidRDefault="00BD30ED" w:rsidP="005C6800">
            <w:pPr>
              <w:jc w:val="both"/>
              <w:rPr>
                <w:rFonts w:ascii="Gadugi" w:hAnsi="Gadugi"/>
                <w:sz w:val="20"/>
                <w:szCs w:val="20"/>
              </w:rPr>
            </w:pPr>
            <w:r w:rsidRPr="00252865">
              <w:rPr>
                <w:rFonts w:ascii="Gadugi" w:hAnsi="Gadugi"/>
                <w:sz w:val="20"/>
                <w:szCs w:val="20"/>
              </w:rPr>
              <w:t>….</w:t>
            </w:r>
          </w:p>
        </w:tc>
        <w:tc>
          <w:tcPr>
            <w:tcW w:w="2218" w:type="dxa"/>
          </w:tcPr>
          <w:p w14:paraId="59D92D4E" w14:textId="77777777" w:rsidR="00BD30ED" w:rsidRPr="00252865" w:rsidRDefault="00BD30ED" w:rsidP="005C6800">
            <w:pPr>
              <w:jc w:val="both"/>
              <w:rPr>
                <w:rFonts w:ascii="Gadugi" w:hAnsi="Gadugi"/>
                <w:sz w:val="20"/>
                <w:szCs w:val="20"/>
              </w:rPr>
            </w:pPr>
          </w:p>
        </w:tc>
        <w:tc>
          <w:tcPr>
            <w:tcW w:w="2870" w:type="dxa"/>
          </w:tcPr>
          <w:p w14:paraId="7BABEAF7" w14:textId="77777777" w:rsidR="00BD30ED" w:rsidRPr="00252865" w:rsidRDefault="00BD30ED" w:rsidP="005C6800">
            <w:pPr>
              <w:jc w:val="both"/>
              <w:rPr>
                <w:rFonts w:ascii="Gadugi" w:hAnsi="Gadugi"/>
                <w:sz w:val="20"/>
                <w:szCs w:val="20"/>
              </w:rPr>
            </w:pPr>
          </w:p>
        </w:tc>
        <w:tc>
          <w:tcPr>
            <w:tcW w:w="2890" w:type="dxa"/>
          </w:tcPr>
          <w:p w14:paraId="0D61F993" w14:textId="77777777" w:rsidR="00BD30ED" w:rsidRPr="00252865" w:rsidRDefault="00BD30ED" w:rsidP="005C6800">
            <w:pPr>
              <w:jc w:val="both"/>
              <w:rPr>
                <w:rFonts w:ascii="Gadugi" w:hAnsi="Gadugi"/>
                <w:sz w:val="20"/>
                <w:szCs w:val="20"/>
              </w:rPr>
            </w:pPr>
          </w:p>
        </w:tc>
        <w:tc>
          <w:tcPr>
            <w:tcW w:w="2148" w:type="dxa"/>
          </w:tcPr>
          <w:p w14:paraId="02B028FD" w14:textId="77777777" w:rsidR="00BD30ED" w:rsidRPr="00252865" w:rsidRDefault="00BD30ED" w:rsidP="005C6800">
            <w:pPr>
              <w:jc w:val="both"/>
              <w:rPr>
                <w:rFonts w:ascii="Gadugi" w:hAnsi="Gadugi"/>
                <w:sz w:val="20"/>
                <w:szCs w:val="20"/>
              </w:rPr>
            </w:pPr>
          </w:p>
        </w:tc>
        <w:tc>
          <w:tcPr>
            <w:tcW w:w="2073" w:type="dxa"/>
          </w:tcPr>
          <w:p w14:paraId="3B21284F" w14:textId="77777777" w:rsidR="00BD30ED" w:rsidRPr="00252865" w:rsidRDefault="00BD30ED" w:rsidP="005C6800">
            <w:pPr>
              <w:jc w:val="both"/>
              <w:rPr>
                <w:rFonts w:ascii="Gadugi" w:hAnsi="Gadugi"/>
                <w:sz w:val="20"/>
                <w:szCs w:val="20"/>
              </w:rPr>
            </w:pPr>
          </w:p>
        </w:tc>
      </w:tr>
    </w:tbl>
    <w:p w14:paraId="31B58322" w14:textId="57902565" w:rsidR="00DC30E4" w:rsidRPr="000A267B" w:rsidRDefault="000D2DC6" w:rsidP="00DC30E4">
      <w:pPr>
        <w:rPr>
          <w:rFonts w:ascii="Gadugi" w:hAnsi="Gadugi"/>
          <w:b/>
          <w:lang w:val="es-CO"/>
        </w:rPr>
      </w:pPr>
      <w:r w:rsidRPr="000A267B">
        <w:rPr>
          <w:rFonts w:ascii="Gadugi" w:hAnsi="Gadugi"/>
          <w:lang w:val="es-CO"/>
        </w:rPr>
        <w:br w:type="page"/>
      </w:r>
      <w:r w:rsidR="00DC30E4">
        <w:rPr>
          <w:rFonts w:ascii="Gadugi" w:hAnsi="Gadugi"/>
          <w:b/>
          <w:lang w:val="es-CO"/>
        </w:rPr>
        <w:t>ANEXO 2</w:t>
      </w:r>
      <w:r w:rsidR="00DC30E4" w:rsidRPr="000A267B">
        <w:rPr>
          <w:rFonts w:ascii="Gadugi" w:hAnsi="Gadugi"/>
          <w:b/>
          <w:lang w:val="es-CO"/>
        </w:rPr>
        <w:t xml:space="preserve"> – </w:t>
      </w:r>
      <w:r w:rsidR="00DC30E4" w:rsidRPr="00DC30E4">
        <w:rPr>
          <w:rFonts w:ascii="Gadugi" w:hAnsi="Gadugi"/>
          <w:b/>
          <w:lang w:val="es-CO"/>
        </w:rPr>
        <w:t>Encuesta a Personas en Movilidad Humana y en Comunidades Receptoras en Ecuador EPEC</w:t>
      </w:r>
    </w:p>
    <w:p w14:paraId="5C0C3757" w14:textId="77777777" w:rsidR="000D2DC6" w:rsidRPr="000A267B" w:rsidRDefault="000D2DC6">
      <w:pPr>
        <w:rPr>
          <w:rFonts w:ascii="Gadugi" w:hAnsi="Gadugi"/>
          <w:lang w:val="es-CO"/>
        </w:rPr>
      </w:pPr>
    </w:p>
    <w:sectPr w:rsidR="000D2DC6" w:rsidRPr="000A267B" w:rsidSect="000D2DC6">
      <w:pgSz w:w="15840" w:h="12240" w:orient="landscape"/>
      <w:pgMar w:top="1699" w:right="1411" w:bottom="1699" w:left="100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6D3B0E" w14:textId="77777777" w:rsidR="00FB7439" w:rsidRDefault="00FB7439" w:rsidP="009420B0">
      <w:r>
        <w:separator/>
      </w:r>
    </w:p>
  </w:endnote>
  <w:endnote w:type="continuationSeparator" w:id="0">
    <w:p w14:paraId="1EEB4925" w14:textId="77777777" w:rsidR="00FB7439" w:rsidRDefault="00FB7439" w:rsidP="009420B0">
      <w:r>
        <w:continuationSeparator/>
      </w:r>
    </w:p>
  </w:endnote>
  <w:endnote w:type="continuationNotice" w:id="1">
    <w:p w14:paraId="1BF01A27" w14:textId="77777777" w:rsidR="00FB7439" w:rsidRDefault="00FB74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Light">
    <w:altName w:val="Arial Nova Light"/>
    <w:charset w:val="00"/>
    <w:family w:val="swiss"/>
    <w:pitch w:val="variable"/>
    <w:sig w:usb0="800000AF" w:usb1="4000204A" w:usb2="00000000" w:usb3="00000000" w:csb0="00000001" w:csb1="00000000"/>
  </w:font>
  <w:font w:name="Calibri">
    <w:panose1 w:val="020F0502020204030204"/>
    <w:charset w:val="00"/>
    <w:family w:val="swiss"/>
    <w:pitch w:val="variable"/>
    <w:sig w:usb0="E0002A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Gadugi">
    <w:panose1 w:val="020B0502040204020203"/>
    <w:charset w:val="00"/>
    <w:family w:val="swiss"/>
    <w:pitch w:val="variable"/>
    <w:sig w:usb0="80000003" w:usb1="00000000" w:usb2="00003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eelawadee UI Semilight">
    <w:panose1 w:val="020B0402040204020203"/>
    <w:charset w:val="00"/>
    <w:family w:val="swiss"/>
    <w:pitch w:val="variable"/>
    <w:sig w:usb0="A3000003" w:usb1="00000000" w:usb2="00010000" w:usb3="00000000" w:csb0="000101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192F18" w14:textId="77777777" w:rsidR="0078590E" w:rsidRDefault="0078590E" w:rsidP="00EA7ECB">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230863B" w14:textId="77777777" w:rsidR="0078590E" w:rsidRDefault="007859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9708105"/>
      <w:docPartObj>
        <w:docPartGallery w:val="Page Numbers (Bottom of Page)"/>
        <w:docPartUnique/>
      </w:docPartObj>
    </w:sdtPr>
    <w:sdtEndPr>
      <w:rPr>
        <w:noProof/>
      </w:rPr>
    </w:sdtEndPr>
    <w:sdtContent>
      <w:p w14:paraId="71B2B62A" w14:textId="77777777" w:rsidR="0078590E" w:rsidRDefault="0078590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036137" w14:textId="77777777" w:rsidR="0078590E" w:rsidRDefault="0078590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AC5E4B" w14:textId="77777777" w:rsidR="00FB7439" w:rsidRDefault="00FB7439" w:rsidP="009420B0">
      <w:r>
        <w:separator/>
      </w:r>
    </w:p>
  </w:footnote>
  <w:footnote w:type="continuationSeparator" w:id="0">
    <w:p w14:paraId="07A51C53" w14:textId="77777777" w:rsidR="00FB7439" w:rsidRDefault="00FB7439" w:rsidP="009420B0">
      <w:r>
        <w:continuationSeparator/>
      </w:r>
    </w:p>
  </w:footnote>
  <w:footnote w:type="continuationNotice" w:id="1">
    <w:p w14:paraId="7868C96D" w14:textId="77777777" w:rsidR="00FB7439" w:rsidRDefault="00FB7439"/>
  </w:footnote>
  <w:footnote w:id="2">
    <w:p w14:paraId="2427A71D" w14:textId="77777777" w:rsidR="0078590E" w:rsidRPr="006C5551" w:rsidRDefault="0078590E" w:rsidP="00CA40AE">
      <w:pPr>
        <w:pStyle w:val="FootnoteText"/>
        <w:rPr>
          <w:rFonts w:asciiTheme="majorHAnsi" w:hAnsiTheme="majorHAnsi" w:cstheme="majorHAnsi"/>
          <w:sz w:val="16"/>
          <w:szCs w:val="16"/>
          <w:lang w:val="es-EC"/>
        </w:rPr>
      </w:pPr>
      <w:r w:rsidRPr="006C5551">
        <w:rPr>
          <w:rStyle w:val="FootnoteReference"/>
          <w:rFonts w:cstheme="majorHAnsi"/>
          <w:sz w:val="16"/>
          <w:szCs w:val="16"/>
        </w:rPr>
        <w:footnoteRef/>
      </w:r>
      <w:r w:rsidRPr="006C5551">
        <w:rPr>
          <w:rFonts w:asciiTheme="majorHAnsi" w:hAnsiTheme="majorHAnsi" w:cstheme="majorHAnsi"/>
          <w:sz w:val="16"/>
          <w:szCs w:val="16"/>
          <w:lang w:val="es-EC"/>
        </w:rPr>
        <w:t xml:space="preserve"> Organización Internacional para las Migraciones (OIM)</w:t>
      </w:r>
      <w:r>
        <w:rPr>
          <w:rFonts w:asciiTheme="majorHAnsi" w:hAnsiTheme="majorHAnsi" w:cstheme="majorHAnsi"/>
          <w:sz w:val="16"/>
          <w:szCs w:val="16"/>
          <w:lang w:val="es-EC"/>
        </w:rPr>
        <w:t>,</w:t>
      </w:r>
      <w:r w:rsidRPr="006C5551">
        <w:rPr>
          <w:rFonts w:asciiTheme="majorHAnsi" w:hAnsiTheme="majorHAnsi" w:cstheme="majorHAnsi"/>
          <w:sz w:val="16"/>
          <w:szCs w:val="16"/>
          <w:lang w:val="es-EC"/>
        </w:rPr>
        <w:t xml:space="preserve"> 2018. </w:t>
      </w:r>
      <w:r w:rsidRPr="006C5551">
        <w:rPr>
          <w:rFonts w:asciiTheme="majorHAnsi" w:hAnsiTheme="majorHAnsi" w:cstheme="majorHAnsi"/>
          <w:i/>
          <w:sz w:val="16"/>
          <w:szCs w:val="16"/>
          <w:lang w:val="es-EC"/>
        </w:rPr>
        <w:t>Informe sobre las migraciones en el mundo 2018</w:t>
      </w:r>
      <w:r w:rsidRPr="006C5551">
        <w:rPr>
          <w:rFonts w:asciiTheme="majorHAnsi" w:hAnsiTheme="majorHAnsi" w:cstheme="majorHAnsi"/>
          <w:sz w:val="16"/>
          <w:szCs w:val="16"/>
          <w:lang w:val="es-EC"/>
        </w:rPr>
        <w:t xml:space="preserve">, Ginebra: OIM, pág.15. </w:t>
      </w:r>
    </w:p>
  </w:footnote>
  <w:footnote w:id="3">
    <w:p w14:paraId="2042BE0E" w14:textId="77777777" w:rsidR="0078590E" w:rsidRPr="006C5551" w:rsidRDefault="0078590E" w:rsidP="00CA40AE">
      <w:pPr>
        <w:pStyle w:val="FootnoteText"/>
        <w:rPr>
          <w:rFonts w:asciiTheme="majorHAnsi" w:hAnsiTheme="majorHAnsi" w:cstheme="majorHAnsi"/>
          <w:lang w:val="es-EC"/>
        </w:rPr>
      </w:pPr>
      <w:r w:rsidRPr="006C5551">
        <w:rPr>
          <w:rStyle w:val="FootnoteReference"/>
          <w:rFonts w:cstheme="majorHAnsi"/>
          <w:sz w:val="16"/>
          <w:szCs w:val="16"/>
        </w:rPr>
        <w:footnoteRef/>
      </w:r>
      <w:r w:rsidRPr="006C5551">
        <w:rPr>
          <w:rFonts w:asciiTheme="majorHAnsi" w:hAnsiTheme="majorHAnsi" w:cstheme="majorHAnsi"/>
          <w:sz w:val="16"/>
          <w:szCs w:val="16"/>
          <w:lang w:val="es-EC"/>
        </w:rPr>
        <w:t xml:space="preserve"> OIM, </w:t>
      </w:r>
      <w:proofErr w:type="spellStart"/>
      <w:r w:rsidRPr="006C5551">
        <w:rPr>
          <w:rFonts w:asciiTheme="majorHAnsi" w:hAnsiTheme="majorHAnsi" w:cstheme="majorHAnsi"/>
          <w:sz w:val="16"/>
          <w:szCs w:val="16"/>
          <w:lang w:val="es-EC"/>
        </w:rPr>
        <w:t>op.cit</w:t>
      </w:r>
      <w:proofErr w:type="spellEnd"/>
      <w:r w:rsidRPr="006C5551">
        <w:rPr>
          <w:rFonts w:asciiTheme="majorHAnsi" w:hAnsiTheme="majorHAnsi" w:cstheme="majorHAnsi"/>
          <w:sz w:val="16"/>
          <w:szCs w:val="16"/>
          <w:lang w:val="es-EC"/>
        </w:rPr>
        <w:t>., 2018, pág. 84 -88.</w:t>
      </w:r>
    </w:p>
  </w:footnote>
  <w:footnote w:id="4">
    <w:p w14:paraId="3B81F39B" w14:textId="77777777" w:rsidR="0078590E" w:rsidRPr="006C5551" w:rsidRDefault="0078590E" w:rsidP="00CA40AE">
      <w:pPr>
        <w:pStyle w:val="FootnoteText"/>
        <w:rPr>
          <w:rFonts w:asciiTheme="majorHAnsi" w:hAnsiTheme="majorHAnsi" w:cstheme="majorHAnsi"/>
          <w:sz w:val="16"/>
          <w:szCs w:val="16"/>
          <w:lang w:val="es-EC"/>
        </w:rPr>
      </w:pPr>
      <w:r w:rsidRPr="006C5551">
        <w:rPr>
          <w:rStyle w:val="FootnoteReference"/>
          <w:rFonts w:cstheme="majorHAnsi"/>
          <w:sz w:val="16"/>
          <w:szCs w:val="16"/>
        </w:rPr>
        <w:footnoteRef/>
      </w:r>
      <w:r w:rsidRPr="009961A8">
        <w:rPr>
          <w:rFonts w:asciiTheme="majorHAnsi" w:hAnsiTheme="majorHAnsi" w:cstheme="majorHAnsi"/>
          <w:sz w:val="16"/>
          <w:szCs w:val="16"/>
          <w:lang w:val="es-EC"/>
        </w:rPr>
        <w:t xml:space="preserve"> </w:t>
      </w:r>
      <w:r w:rsidRPr="006C5551">
        <w:rPr>
          <w:rFonts w:asciiTheme="majorHAnsi" w:hAnsiTheme="majorHAnsi" w:cstheme="majorHAnsi"/>
          <w:sz w:val="16"/>
          <w:szCs w:val="16"/>
          <w:lang w:val="es-EC"/>
        </w:rPr>
        <w:t xml:space="preserve">OIM, </w:t>
      </w:r>
      <w:proofErr w:type="spellStart"/>
      <w:r w:rsidRPr="006C5551">
        <w:rPr>
          <w:rFonts w:asciiTheme="majorHAnsi" w:hAnsiTheme="majorHAnsi" w:cstheme="majorHAnsi"/>
          <w:sz w:val="16"/>
          <w:szCs w:val="16"/>
          <w:lang w:val="es-EC"/>
        </w:rPr>
        <w:t>op.cit</w:t>
      </w:r>
      <w:proofErr w:type="spellEnd"/>
      <w:r w:rsidRPr="006C5551">
        <w:rPr>
          <w:rFonts w:asciiTheme="majorHAnsi" w:hAnsiTheme="majorHAnsi" w:cstheme="majorHAnsi"/>
          <w:sz w:val="16"/>
          <w:szCs w:val="16"/>
          <w:lang w:val="es-EC"/>
        </w:rPr>
        <w:t>., 2018, pág. 84.</w:t>
      </w:r>
    </w:p>
  </w:footnote>
  <w:footnote w:id="5">
    <w:p w14:paraId="036B56F5" w14:textId="77777777" w:rsidR="0078590E" w:rsidRPr="00540D22" w:rsidRDefault="0078590E" w:rsidP="00CA40AE">
      <w:pPr>
        <w:pStyle w:val="FootnoteText"/>
        <w:rPr>
          <w:rFonts w:asciiTheme="majorHAnsi" w:hAnsiTheme="majorHAnsi" w:cstheme="majorHAnsi"/>
          <w:sz w:val="16"/>
          <w:szCs w:val="16"/>
          <w:lang w:val="en-US"/>
        </w:rPr>
      </w:pPr>
      <w:r w:rsidRPr="00B71C43">
        <w:rPr>
          <w:rStyle w:val="FootnoteReference"/>
          <w:rFonts w:cstheme="majorHAnsi"/>
          <w:sz w:val="16"/>
          <w:szCs w:val="16"/>
        </w:rPr>
        <w:footnoteRef/>
      </w:r>
      <w:r w:rsidRPr="00B71C43">
        <w:rPr>
          <w:rFonts w:asciiTheme="majorHAnsi" w:hAnsiTheme="majorHAnsi" w:cstheme="majorHAnsi"/>
          <w:sz w:val="16"/>
          <w:szCs w:val="16"/>
          <w:lang w:val="en-US"/>
        </w:rPr>
        <w:t xml:space="preserve"> United Nations Children´s Fund (UNICEF), 2016. </w:t>
      </w:r>
      <w:r>
        <w:rPr>
          <w:rFonts w:asciiTheme="majorHAnsi" w:hAnsiTheme="majorHAnsi" w:cstheme="majorHAnsi"/>
          <w:i/>
          <w:sz w:val="16"/>
          <w:szCs w:val="16"/>
          <w:lang w:val="en-US"/>
        </w:rPr>
        <w:t>Data. C</w:t>
      </w:r>
      <w:r w:rsidRPr="00B71C43">
        <w:rPr>
          <w:rFonts w:asciiTheme="majorHAnsi" w:hAnsiTheme="majorHAnsi" w:cstheme="majorHAnsi"/>
          <w:i/>
          <w:sz w:val="16"/>
          <w:szCs w:val="16"/>
          <w:lang w:val="en-US"/>
        </w:rPr>
        <w:t>hild migrants and refugees</w:t>
      </w:r>
      <w:r w:rsidRPr="00540D22">
        <w:rPr>
          <w:rFonts w:asciiTheme="majorHAnsi" w:hAnsiTheme="majorHAnsi" w:cstheme="majorHAnsi"/>
          <w:sz w:val="16"/>
          <w:szCs w:val="16"/>
          <w:lang w:val="en-US"/>
        </w:rPr>
        <w:t xml:space="preserve">. https://data.unicef.org/topic/child-migration-and-displacement/migration/ </w:t>
      </w:r>
    </w:p>
  </w:footnote>
  <w:footnote w:id="6">
    <w:p w14:paraId="47F399B8" w14:textId="77777777" w:rsidR="0078590E" w:rsidRPr="009961A8" w:rsidRDefault="0078590E" w:rsidP="00CA40AE">
      <w:pPr>
        <w:pStyle w:val="FootnoteText"/>
        <w:rPr>
          <w:rFonts w:asciiTheme="majorHAnsi" w:hAnsiTheme="majorHAnsi" w:cstheme="majorHAnsi"/>
          <w:sz w:val="16"/>
          <w:szCs w:val="16"/>
          <w:lang w:val="en-US"/>
        </w:rPr>
      </w:pPr>
      <w:r w:rsidRPr="00B71C43">
        <w:rPr>
          <w:rStyle w:val="FootnoteReference"/>
          <w:rFonts w:cstheme="majorHAnsi"/>
          <w:sz w:val="16"/>
          <w:szCs w:val="16"/>
        </w:rPr>
        <w:footnoteRef/>
      </w:r>
      <w:r w:rsidRPr="00CA40AE">
        <w:rPr>
          <w:rFonts w:asciiTheme="majorHAnsi" w:hAnsiTheme="majorHAnsi" w:cstheme="majorHAnsi"/>
          <w:sz w:val="16"/>
          <w:szCs w:val="16"/>
          <w:lang w:val="en-US"/>
        </w:rPr>
        <w:t xml:space="preserve"> </w:t>
      </w:r>
      <w:r w:rsidRPr="009961A8">
        <w:rPr>
          <w:rFonts w:asciiTheme="majorHAnsi" w:hAnsiTheme="majorHAnsi" w:cstheme="majorHAnsi"/>
          <w:sz w:val="16"/>
          <w:szCs w:val="16"/>
          <w:lang w:val="en-US"/>
        </w:rPr>
        <w:t xml:space="preserve">UNICEF, </w:t>
      </w:r>
      <w:proofErr w:type="spellStart"/>
      <w:r w:rsidRPr="009961A8">
        <w:rPr>
          <w:rFonts w:asciiTheme="majorHAnsi" w:hAnsiTheme="majorHAnsi" w:cstheme="majorHAnsi"/>
          <w:sz w:val="16"/>
          <w:szCs w:val="16"/>
          <w:lang w:val="en-US"/>
        </w:rPr>
        <w:t>op.cit</w:t>
      </w:r>
      <w:proofErr w:type="spellEnd"/>
      <w:r w:rsidRPr="009961A8">
        <w:rPr>
          <w:rFonts w:asciiTheme="majorHAnsi" w:hAnsiTheme="majorHAnsi" w:cstheme="majorHAnsi"/>
          <w:sz w:val="16"/>
          <w:szCs w:val="16"/>
          <w:lang w:val="en-US"/>
        </w:rPr>
        <w:t>., 2016.</w:t>
      </w:r>
    </w:p>
  </w:footnote>
  <w:footnote w:id="7">
    <w:p w14:paraId="675D01D5" w14:textId="77777777" w:rsidR="0078590E" w:rsidRPr="00B71C43" w:rsidRDefault="0078590E" w:rsidP="00CA40AE">
      <w:pPr>
        <w:pStyle w:val="FootnoteText"/>
        <w:rPr>
          <w:rFonts w:asciiTheme="majorHAnsi" w:hAnsiTheme="majorHAnsi" w:cstheme="majorHAnsi"/>
          <w:sz w:val="16"/>
          <w:szCs w:val="16"/>
          <w:lang w:val="en-US"/>
        </w:rPr>
      </w:pPr>
      <w:r w:rsidRPr="00B71C43">
        <w:rPr>
          <w:rStyle w:val="FootnoteReference"/>
          <w:rFonts w:cstheme="majorHAnsi"/>
          <w:sz w:val="16"/>
          <w:szCs w:val="16"/>
        </w:rPr>
        <w:footnoteRef/>
      </w:r>
      <w:r w:rsidRPr="00CA40AE">
        <w:rPr>
          <w:rFonts w:asciiTheme="majorHAnsi" w:hAnsiTheme="majorHAnsi" w:cstheme="majorHAnsi"/>
          <w:sz w:val="16"/>
          <w:szCs w:val="16"/>
          <w:lang w:val="en-US"/>
        </w:rPr>
        <w:t xml:space="preserve"> </w:t>
      </w:r>
      <w:r w:rsidRPr="00B71C43">
        <w:rPr>
          <w:rFonts w:asciiTheme="majorHAnsi" w:hAnsiTheme="majorHAnsi" w:cstheme="majorHAnsi"/>
          <w:sz w:val="16"/>
          <w:szCs w:val="16"/>
          <w:lang w:val="en-US"/>
        </w:rPr>
        <w:t>UNICEF, 2017</w:t>
      </w:r>
      <w:r w:rsidRPr="00B71C43">
        <w:rPr>
          <w:rFonts w:asciiTheme="majorHAnsi" w:hAnsiTheme="majorHAnsi" w:cstheme="majorHAnsi"/>
          <w:i/>
          <w:sz w:val="16"/>
          <w:szCs w:val="16"/>
          <w:lang w:val="en-US"/>
        </w:rPr>
        <w:t xml:space="preserve">. A child is a child. Protecting children on the move from violence, abuse and </w:t>
      </w:r>
      <w:proofErr w:type="spellStart"/>
      <w:r w:rsidRPr="00B71C43">
        <w:rPr>
          <w:rFonts w:asciiTheme="majorHAnsi" w:hAnsiTheme="majorHAnsi" w:cstheme="majorHAnsi"/>
          <w:i/>
          <w:sz w:val="16"/>
          <w:szCs w:val="16"/>
          <w:lang w:val="en-US"/>
        </w:rPr>
        <w:t>explotation</w:t>
      </w:r>
      <w:proofErr w:type="spellEnd"/>
      <w:r w:rsidRPr="00B71C43">
        <w:rPr>
          <w:rFonts w:asciiTheme="majorHAnsi" w:hAnsiTheme="majorHAnsi" w:cstheme="majorHAnsi"/>
          <w:sz w:val="16"/>
          <w:szCs w:val="16"/>
          <w:lang w:val="en-US"/>
        </w:rPr>
        <w:t>, New York: UNICEF.</w:t>
      </w:r>
    </w:p>
  </w:footnote>
  <w:footnote w:id="8">
    <w:p w14:paraId="761C27FC" w14:textId="77777777" w:rsidR="0078590E" w:rsidRPr="0011573C" w:rsidRDefault="0078590E" w:rsidP="00CA40AE">
      <w:pPr>
        <w:pStyle w:val="FootnoteText"/>
        <w:rPr>
          <w:rFonts w:ascii="Gadugi" w:hAnsi="Gadugi"/>
          <w:sz w:val="16"/>
          <w:szCs w:val="16"/>
          <w:lang w:val="es-CO"/>
        </w:rPr>
      </w:pPr>
      <w:r w:rsidRPr="00540D22">
        <w:rPr>
          <w:rStyle w:val="FootnoteReference"/>
          <w:rFonts w:cstheme="majorHAnsi"/>
          <w:sz w:val="16"/>
          <w:szCs w:val="16"/>
        </w:rPr>
        <w:footnoteRef/>
      </w:r>
      <w:r w:rsidRPr="00540D22">
        <w:rPr>
          <w:rFonts w:asciiTheme="majorHAnsi" w:hAnsiTheme="majorHAnsi" w:cstheme="majorHAnsi"/>
          <w:sz w:val="16"/>
          <w:szCs w:val="16"/>
          <w:lang w:val="es-EC"/>
        </w:rPr>
        <w:t xml:space="preserve"> </w:t>
      </w:r>
      <w:r w:rsidRPr="0011573C">
        <w:rPr>
          <w:rFonts w:ascii="Gadugi" w:hAnsi="Gadugi"/>
          <w:sz w:val="16"/>
          <w:szCs w:val="16"/>
          <w:lang w:val="es-CO"/>
        </w:rPr>
        <w:t>Oficina del Alto Comisionado de las Naciones Unidas para los Derechos Humanos (OHCHR) 2018, Violaciones a los Derechos Humanos en la República Bolivariana de Venezuela: una espiral descendente que no parece tener fin https://www.ohchr.org/Documents/Countries/VE/VenezuelaReport2018_SP.pdf</w:t>
      </w:r>
    </w:p>
  </w:footnote>
  <w:footnote w:id="9">
    <w:p w14:paraId="3136E60F" w14:textId="77777777" w:rsidR="0078590E" w:rsidRPr="00D236E2" w:rsidRDefault="0078590E" w:rsidP="00CA40AE">
      <w:pPr>
        <w:pStyle w:val="FootnoteText"/>
        <w:rPr>
          <w:rFonts w:ascii="Gadugi" w:hAnsi="Gadugi"/>
          <w:sz w:val="16"/>
          <w:szCs w:val="16"/>
          <w:lang w:val="en-US"/>
        </w:rPr>
      </w:pPr>
      <w:r w:rsidRPr="0011573C">
        <w:rPr>
          <w:rFonts w:ascii="Gadugi" w:hAnsi="Gadugi"/>
          <w:sz w:val="16"/>
          <w:szCs w:val="16"/>
          <w:lang w:val="es-CO"/>
        </w:rPr>
        <w:footnoteRef/>
      </w:r>
      <w:r w:rsidRPr="00D236E2">
        <w:rPr>
          <w:rFonts w:ascii="Gadugi" w:hAnsi="Gadugi"/>
          <w:sz w:val="16"/>
          <w:szCs w:val="16"/>
          <w:lang w:val="en-US"/>
        </w:rPr>
        <w:t xml:space="preserve"> UNHCR, Regional Inter-Agency coordination platform for refugees and migrants from Venezuela, http://data2.unhcr.org/en/documents/dowload/66278</w:t>
      </w:r>
    </w:p>
  </w:footnote>
  <w:footnote w:id="10">
    <w:p w14:paraId="22249C80" w14:textId="77777777" w:rsidR="0078590E" w:rsidRPr="00337DFD" w:rsidRDefault="0078590E">
      <w:pPr>
        <w:pStyle w:val="FootnoteText"/>
      </w:pPr>
      <w:r>
        <w:rPr>
          <w:rStyle w:val="FootnoteReference"/>
        </w:rPr>
        <w:footnoteRef/>
      </w:r>
      <w:r>
        <w:t xml:space="preserve"> </w:t>
      </w:r>
      <w:r w:rsidRPr="00337DFD">
        <w:rPr>
          <w:rFonts w:ascii="Gadugi" w:hAnsi="Gadugi"/>
          <w:sz w:val="16"/>
          <w:szCs w:val="16"/>
          <w:lang w:val="es-CO"/>
        </w:rPr>
        <w:t xml:space="preserve">HIAS abrió sus puertas en Ecuador en 2003.  Actualmente implementa otras estrategias de entrega en efectivo y alimentos con ACNUR y PMA, respectivamente. </w:t>
      </w:r>
    </w:p>
  </w:footnote>
  <w:footnote w:id="11">
    <w:p w14:paraId="3AB428F5" w14:textId="074E0428" w:rsidR="0078590E" w:rsidRPr="00625BAE" w:rsidRDefault="0078590E">
      <w:pPr>
        <w:pStyle w:val="FootnoteText"/>
      </w:pPr>
      <w:r>
        <w:rPr>
          <w:rStyle w:val="FootnoteReference"/>
        </w:rPr>
        <w:footnoteRef/>
      </w:r>
      <w:r>
        <w:t xml:space="preserve"> </w:t>
      </w:r>
      <w:r w:rsidRPr="00271A8F">
        <w:rPr>
          <w:rFonts w:ascii="Gadugi" w:hAnsi="Gadugi"/>
          <w:sz w:val="16"/>
          <w:szCs w:val="16"/>
          <w:lang w:val="es-EC"/>
        </w:rPr>
        <w:t>Aunque ha pasado algunos meses de la implementación, dada el propósito del programa se esperaría ver mejoras en las condiciones de instalación, eliminación de barreras</w:t>
      </w:r>
      <w:r>
        <w:rPr>
          <w:rFonts w:ascii="Gadugi" w:hAnsi="Gadugi"/>
          <w:sz w:val="16"/>
          <w:szCs w:val="16"/>
          <w:lang w:val="es-EC"/>
        </w:rPr>
        <w:t xml:space="preserve"> de acceso</w:t>
      </w:r>
      <w:r w:rsidRPr="00271A8F">
        <w:rPr>
          <w:rFonts w:ascii="Gadugi" w:hAnsi="Gadugi"/>
          <w:sz w:val="16"/>
          <w:szCs w:val="16"/>
          <w:lang w:val="es-EC"/>
        </w:rPr>
        <w:t xml:space="preserve"> a otros servicios, entre otros temas.</w:t>
      </w:r>
    </w:p>
  </w:footnote>
  <w:footnote w:id="12">
    <w:p w14:paraId="7194A62D" w14:textId="77777777" w:rsidR="0078590E" w:rsidRPr="00CC013A" w:rsidRDefault="0078590E" w:rsidP="00D346DD">
      <w:pPr>
        <w:pStyle w:val="FootnoteText"/>
        <w:rPr>
          <w:rFonts w:ascii="Gadugi" w:hAnsi="Gadugi"/>
          <w:sz w:val="16"/>
          <w:szCs w:val="16"/>
          <w:lang w:val="es-EC"/>
        </w:rPr>
      </w:pPr>
      <w:r w:rsidRPr="000A267B">
        <w:rPr>
          <w:rStyle w:val="FootnoteReference"/>
          <w:sz w:val="18"/>
          <w:szCs w:val="18"/>
        </w:rPr>
        <w:footnoteRef/>
      </w:r>
      <w:r w:rsidRPr="000A267B">
        <w:rPr>
          <w:sz w:val="18"/>
          <w:szCs w:val="18"/>
        </w:rPr>
        <w:t xml:space="preserve"> </w:t>
      </w:r>
      <w:r w:rsidRPr="00CC013A">
        <w:rPr>
          <w:rFonts w:ascii="Gadugi" w:hAnsi="Gadugi"/>
          <w:sz w:val="16"/>
          <w:szCs w:val="16"/>
          <w:lang w:val="es-EC"/>
        </w:rPr>
        <w:t xml:space="preserve">Definiciones de los criterios de evaluación del DAC-OCDE: </w:t>
      </w:r>
      <w:hyperlink r:id="rId1" w:history="1">
        <w:r w:rsidRPr="00CC013A">
          <w:rPr>
            <w:rFonts w:ascii="Gadugi" w:hAnsi="Gadugi"/>
            <w:sz w:val="16"/>
            <w:szCs w:val="16"/>
            <w:lang w:val="es-EC"/>
          </w:rPr>
          <w:t>http://www.oecd.org/dac/evaluation/daccriteriaforevaluatingdevelopmentassistance.htm</w:t>
        </w:r>
      </w:hyperlink>
      <w:r w:rsidRPr="00CC013A">
        <w:rPr>
          <w:rFonts w:ascii="Gadugi" w:hAnsi="Gadugi"/>
          <w:sz w:val="16"/>
          <w:szCs w:val="16"/>
          <w:lang w:val="es-EC"/>
        </w:rPr>
        <w:t xml:space="preserve"> </w:t>
      </w:r>
    </w:p>
  </w:footnote>
  <w:footnote w:id="13">
    <w:p w14:paraId="6EB7F7B8" w14:textId="68EB23DC" w:rsidR="0078590E" w:rsidRPr="00271A8F" w:rsidRDefault="0078590E">
      <w:pPr>
        <w:pStyle w:val="FootnoteText"/>
        <w:rPr>
          <w:rFonts w:ascii="Gadugi" w:hAnsi="Gadugi"/>
          <w:sz w:val="16"/>
          <w:szCs w:val="16"/>
          <w:lang w:val="es-EC"/>
        </w:rPr>
      </w:pPr>
      <w:r>
        <w:rPr>
          <w:rStyle w:val="FootnoteReference"/>
        </w:rPr>
        <w:footnoteRef/>
      </w:r>
      <w:r w:rsidRPr="00271A8F">
        <w:rPr>
          <w:lang w:val="es-EC"/>
        </w:rPr>
        <w:t xml:space="preserve"> </w:t>
      </w:r>
      <w:r w:rsidRPr="00271A8F">
        <w:rPr>
          <w:rFonts w:ascii="Gadugi" w:hAnsi="Gadugi"/>
          <w:sz w:val="16"/>
          <w:szCs w:val="16"/>
          <w:lang w:val="es-EC"/>
        </w:rPr>
        <w:t>Aunque ha pasado algunos meses de la implementación, dada el propósito del programa se esperaría ver mejoras en las condiciones de instalación, eliminación de barreras</w:t>
      </w:r>
      <w:r>
        <w:rPr>
          <w:rFonts w:ascii="Gadugi" w:hAnsi="Gadugi"/>
          <w:sz w:val="16"/>
          <w:szCs w:val="16"/>
          <w:lang w:val="es-EC"/>
        </w:rPr>
        <w:t xml:space="preserve"> de acceso</w:t>
      </w:r>
      <w:r w:rsidRPr="00271A8F">
        <w:rPr>
          <w:rFonts w:ascii="Gadugi" w:hAnsi="Gadugi"/>
          <w:sz w:val="16"/>
          <w:szCs w:val="16"/>
          <w:lang w:val="es-EC"/>
        </w:rPr>
        <w:t xml:space="preserve"> a otros servicios, entre otros temas.</w:t>
      </w:r>
    </w:p>
  </w:footnote>
  <w:footnote w:id="14">
    <w:p w14:paraId="22A732ED" w14:textId="77777777" w:rsidR="0078590E" w:rsidRPr="00CC013A" w:rsidRDefault="0078590E">
      <w:pPr>
        <w:pStyle w:val="FootnoteText"/>
        <w:rPr>
          <w:rFonts w:ascii="Gadugi" w:hAnsi="Gadugi"/>
          <w:sz w:val="16"/>
          <w:szCs w:val="16"/>
          <w:lang w:val="es-CO"/>
        </w:rPr>
      </w:pPr>
      <w:r>
        <w:rPr>
          <w:rStyle w:val="FootnoteReference"/>
        </w:rPr>
        <w:footnoteRef/>
      </w:r>
      <w:r w:rsidRPr="007D438E">
        <w:rPr>
          <w:lang w:val="en-US"/>
        </w:rPr>
        <w:t xml:space="preserve"> </w:t>
      </w:r>
      <w:r w:rsidRPr="00D236E2">
        <w:rPr>
          <w:rFonts w:ascii="Gadugi" w:hAnsi="Gadugi"/>
          <w:sz w:val="16"/>
          <w:szCs w:val="16"/>
          <w:lang w:val="en-US"/>
        </w:rPr>
        <w:t xml:space="preserve">Powell, M., Taylor, N., Anderson, D. y Fitzgerald, R. (2013). </w:t>
      </w:r>
      <w:r w:rsidRPr="00CC013A">
        <w:rPr>
          <w:rFonts w:ascii="Gadugi" w:hAnsi="Gadugi"/>
          <w:sz w:val="16"/>
          <w:szCs w:val="16"/>
          <w:lang w:val="es-CO"/>
        </w:rPr>
        <w:t xml:space="preserve">Investigación ética con niños. Florencia: Centro de Investigaciones de UNICEF - </w:t>
      </w:r>
      <w:proofErr w:type="spellStart"/>
      <w:proofErr w:type="gramStart"/>
      <w:r w:rsidRPr="00CC013A">
        <w:rPr>
          <w:rFonts w:ascii="Gadugi" w:hAnsi="Gadugi"/>
          <w:sz w:val="16"/>
          <w:szCs w:val="16"/>
          <w:lang w:val="es-CO"/>
        </w:rPr>
        <w:t>Innocenti</w:t>
      </w:r>
      <w:proofErr w:type="spellEnd"/>
      <w:r w:rsidRPr="00CC013A">
        <w:rPr>
          <w:rFonts w:ascii="Gadugi" w:hAnsi="Gadugi"/>
          <w:sz w:val="16"/>
          <w:szCs w:val="16"/>
          <w:lang w:val="es-CO"/>
        </w:rPr>
        <w:t>.–</w:t>
      </w:r>
      <w:proofErr w:type="gramEnd"/>
      <w:r w:rsidRPr="00CC013A">
        <w:rPr>
          <w:rFonts w:ascii="Gadugi" w:hAnsi="Gadugi"/>
          <w:sz w:val="16"/>
          <w:szCs w:val="16"/>
          <w:lang w:val="es-CO"/>
        </w:rPr>
        <w:t xml:space="preserve"> https://childethics.com/wp-content/uploads/2015/04/ERIC-compendium-ES_LR.pdf</w:t>
      </w:r>
    </w:p>
  </w:footnote>
  <w:footnote w:id="15">
    <w:p w14:paraId="035962ED" w14:textId="77777777" w:rsidR="0078590E" w:rsidRPr="00CC013A" w:rsidRDefault="0078590E" w:rsidP="000D4989">
      <w:pPr>
        <w:pStyle w:val="FootnoteText"/>
        <w:rPr>
          <w:rFonts w:ascii="Gadugi" w:hAnsi="Gadugi"/>
          <w:sz w:val="16"/>
          <w:szCs w:val="16"/>
          <w:lang w:val="es-CO"/>
        </w:rPr>
      </w:pPr>
      <w:r w:rsidRPr="00CC013A">
        <w:rPr>
          <w:rFonts w:ascii="Gadugi" w:hAnsi="Gadugi"/>
          <w:sz w:val="16"/>
          <w:szCs w:val="16"/>
          <w:lang w:val="es-CO"/>
        </w:rPr>
        <w:footnoteRef/>
      </w:r>
      <w:r w:rsidRPr="00CC013A">
        <w:rPr>
          <w:rFonts w:ascii="Gadugi" w:hAnsi="Gadugi"/>
          <w:sz w:val="16"/>
          <w:szCs w:val="16"/>
          <w:lang w:val="es-CO"/>
        </w:rPr>
        <w:t xml:space="preserve"> </w:t>
      </w:r>
      <w:bookmarkStart w:id="7" w:name="_Hlk874562"/>
      <w:r w:rsidRPr="00CC013A">
        <w:rPr>
          <w:rFonts w:ascii="Gadugi" w:hAnsi="Gadugi"/>
          <w:sz w:val="16"/>
          <w:szCs w:val="16"/>
          <w:lang w:val="es-CO"/>
        </w:rPr>
        <w:t xml:space="preserve">Normas y Estándares para evaluación, UNEG, 2016: </w:t>
      </w:r>
      <w:hyperlink r:id="rId2" w:history="1">
        <w:r w:rsidRPr="00CC013A">
          <w:rPr>
            <w:rFonts w:ascii="Gadugi" w:hAnsi="Gadugi"/>
            <w:sz w:val="16"/>
            <w:szCs w:val="16"/>
            <w:lang w:val="es-CO"/>
          </w:rPr>
          <w:t>http://www.uneval.org/document/detail/1914</w:t>
        </w:r>
      </w:hyperlink>
      <w:bookmarkEnd w:id="7"/>
      <w:r w:rsidRPr="00CC013A">
        <w:rPr>
          <w:rFonts w:ascii="Gadugi" w:hAnsi="Gadugi"/>
          <w:sz w:val="16"/>
          <w:szCs w:val="16"/>
          <w:lang w:val="es-CO"/>
        </w:rPr>
        <w:t xml:space="preserve"> </w:t>
      </w:r>
    </w:p>
  </w:footnote>
  <w:footnote w:id="16">
    <w:p w14:paraId="1734D3C0" w14:textId="77777777" w:rsidR="0078590E" w:rsidRPr="00CC013A" w:rsidRDefault="0078590E" w:rsidP="000D4989">
      <w:pPr>
        <w:pStyle w:val="FootnoteText"/>
        <w:jc w:val="both"/>
        <w:rPr>
          <w:rFonts w:ascii="Gadugi" w:hAnsi="Gadugi"/>
          <w:sz w:val="16"/>
          <w:szCs w:val="16"/>
          <w:lang w:val="es-CO"/>
        </w:rPr>
      </w:pPr>
      <w:r w:rsidRPr="00CC013A">
        <w:rPr>
          <w:rFonts w:ascii="Gadugi" w:hAnsi="Gadugi"/>
          <w:sz w:val="16"/>
          <w:szCs w:val="16"/>
          <w:lang w:val="es-CO"/>
        </w:rPr>
        <w:footnoteRef/>
      </w:r>
      <w:r w:rsidRPr="00CC013A">
        <w:rPr>
          <w:rFonts w:ascii="Gadugi" w:hAnsi="Gadugi"/>
          <w:sz w:val="16"/>
          <w:szCs w:val="16"/>
          <w:lang w:val="es-CO"/>
        </w:rPr>
        <w:t xml:space="preserve"> El equipo evaluador tendrá que cumplir con los estándares y guías de ética de UNEG/UNICEF: </w:t>
      </w:r>
      <w:bookmarkStart w:id="9" w:name="_Hlk874574"/>
      <w:proofErr w:type="spellStart"/>
      <w:r w:rsidRPr="00CC013A">
        <w:rPr>
          <w:rFonts w:ascii="Gadugi" w:hAnsi="Gadugi"/>
          <w:sz w:val="16"/>
          <w:szCs w:val="16"/>
          <w:lang w:val="es-CO"/>
        </w:rPr>
        <w:t>Ethical</w:t>
      </w:r>
      <w:proofErr w:type="spellEnd"/>
      <w:r w:rsidRPr="00CC013A">
        <w:rPr>
          <w:rFonts w:ascii="Gadugi" w:hAnsi="Gadugi"/>
          <w:sz w:val="16"/>
          <w:szCs w:val="16"/>
          <w:lang w:val="es-CO"/>
        </w:rPr>
        <w:t xml:space="preserve"> </w:t>
      </w:r>
      <w:proofErr w:type="spellStart"/>
      <w:r w:rsidRPr="00CC013A">
        <w:rPr>
          <w:rFonts w:ascii="Gadugi" w:hAnsi="Gadugi"/>
          <w:sz w:val="16"/>
          <w:szCs w:val="16"/>
          <w:lang w:val="es-CO"/>
        </w:rPr>
        <w:t>Guidelines</w:t>
      </w:r>
      <w:proofErr w:type="spellEnd"/>
      <w:r w:rsidRPr="00CC013A">
        <w:rPr>
          <w:rFonts w:ascii="Gadugi" w:hAnsi="Gadugi"/>
          <w:sz w:val="16"/>
          <w:szCs w:val="16"/>
          <w:lang w:val="es-CO"/>
        </w:rPr>
        <w:t xml:space="preserve"> </w:t>
      </w:r>
      <w:proofErr w:type="spellStart"/>
      <w:r w:rsidRPr="00CC013A">
        <w:rPr>
          <w:rFonts w:ascii="Gadugi" w:hAnsi="Gadugi"/>
          <w:sz w:val="16"/>
          <w:szCs w:val="16"/>
          <w:lang w:val="es-CO"/>
        </w:rPr>
        <w:t>for</w:t>
      </w:r>
      <w:proofErr w:type="spellEnd"/>
      <w:r w:rsidRPr="00CC013A">
        <w:rPr>
          <w:rFonts w:ascii="Gadugi" w:hAnsi="Gadugi"/>
          <w:sz w:val="16"/>
          <w:szCs w:val="16"/>
          <w:lang w:val="es-CO"/>
        </w:rPr>
        <w:t xml:space="preserve"> UN </w:t>
      </w:r>
      <w:proofErr w:type="spellStart"/>
      <w:r w:rsidRPr="00CC013A">
        <w:rPr>
          <w:rFonts w:ascii="Gadugi" w:hAnsi="Gadugi"/>
          <w:sz w:val="16"/>
          <w:szCs w:val="16"/>
          <w:lang w:val="es-CO"/>
        </w:rPr>
        <w:t>Evaluations</w:t>
      </w:r>
      <w:proofErr w:type="spellEnd"/>
      <w:r w:rsidRPr="00CC013A">
        <w:rPr>
          <w:rFonts w:ascii="Gadugi" w:hAnsi="Gadugi"/>
          <w:sz w:val="16"/>
          <w:szCs w:val="16"/>
          <w:lang w:val="es-CO"/>
        </w:rPr>
        <w:t xml:space="preserve">, 2008: </w:t>
      </w:r>
      <w:hyperlink r:id="rId3" w:history="1">
        <w:r w:rsidRPr="00CC013A">
          <w:rPr>
            <w:rFonts w:ascii="Gadugi" w:hAnsi="Gadugi"/>
            <w:sz w:val="16"/>
            <w:szCs w:val="16"/>
            <w:lang w:val="es-CO"/>
          </w:rPr>
          <w:t>http://www.unevaluation.org/document/detail/102</w:t>
        </w:r>
      </w:hyperlink>
      <w:r w:rsidRPr="00CC013A">
        <w:rPr>
          <w:rFonts w:ascii="Gadugi" w:hAnsi="Gadugi"/>
          <w:sz w:val="16"/>
          <w:szCs w:val="16"/>
          <w:lang w:val="es-CO"/>
        </w:rPr>
        <w:t xml:space="preserve"> and </w:t>
      </w:r>
      <w:proofErr w:type="spellStart"/>
      <w:r w:rsidRPr="00CC013A">
        <w:rPr>
          <w:rFonts w:ascii="Gadugi" w:hAnsi="Gadugi"/>
          <w:sz w:val="16"/>
          <w:szCs w:val="16"/>
          <w:lang w:val="es-CO"/>
        </w:rPr>
        <w:t>Code</w:t>
      </w:r>
      <w:proofErr w:type="spellEnd"/>
      <w:r w:rsidRPr="00CC013A">
        <w:rPr>
          <w:rFonts w:ascii="Gadugi" w:hAnsi="Gadugi"/>
          <w:sz w:val="16"/>
          <w:szCs w:val="16"/>
          <w:lang w:val="es-CO"/>
        </w:rPr>
        <w:t xml:space="preserve"> </w:t>
      </w:r>
      <w:proofErr w:type="spellStart"/>
      <w:r w:rsidRPr="00CC013A">
        <w:rPr>
          <w:rFonts w:ascii="Gadugi" w:hAnsi="Gadugi"/>
          <w:sz w:val="16"/>
          <w:szCs w:val="16"/>
          <w:lang w:val="es-CO"/>
        </w:rPr>
        <w:t>of</w:t>
      </w:r>
      <w:proofErr w:type="spellEnd"/>
      <w:r w:rsidRPr="00CC013A">
        <w:rPr>
          <w:rFonts w:ascii="Gadugi" w:hAnsi="Gadugi"/>
          <w:sz w:val="16"/>
          <w:szCs w:val="16"/>
          <w:lang w:val="es-CO"/>
        </w:rPr>
        <w:t xml:space="preserve"> </w:t>
      </w:r>
      <w:proofErr w:type="spellStart"/>
      <w:r w:rsidRPr="00CC013A">
        <w:rPr>
          <w:rFonts w:ascii="Gadugi" w:hAnsi="Gadugi"/>
          <w:sz w:val="16"/>
          <w:szCs w:val="16"/>
          <w:lang w:val="es-CO"/>
        </w:rPr>
        <w:t>Conduct</w:t>
      </w:r>
      <w:proofErr w:type="spellEnd"/>
      <w:r w:rsidRPr="00CC013A">
        <w:rPr>
          <w:rFonts w:ascii="Gadugi" w:hAnsi="Gadugi"/>
          <w:sz w:val="16"/>
          <w:szCs w:val="16"/>
          <w:lang w:val="es-CO"/>
        </w:rPr>
        <w:t xml:space="preserve"> </w:t>
      </w:r>
      <w:proofErr w:type="spellStart"/>
      <w:r w:rsidRPr="00CC013A">
        <w:rPr>
          <w:rFonts w:ascii="Gadugi" w:hAnsi="Gadugi"/>
          <w:sz w:val="16"/>
          <w:szCs w:val="16"/>
          <w:lang w:val="es-CO"/>
        </w:rPr>
        <w:t>for</w:t>
      </w:r>
      <w:proofErr w:type="spellEnd"/>
      <w:r w:rsidRPr="00CC013A">
        <w:rPr>
          <w:rFonts w:ascii="Gadugi" w:hAnsi="Gadugi"/>
          <w:sz w:val="16"/>
          <w:szCs w:val="16"/>
          <w:lang w:val="es-CO"/>
        </w:rPr>
        <w:t xml:space="preserve"> </w:t>
      </w:r>
      <w:proofErr w:type="spellStart"/>
      <w:r w:rsidRPr="00CC013A">
        <w:rPr>
          <w:rFonts w:ascii="Gadugi" w:hAnsi="Gadugi"/>
          <w:sz w:val="16"/>
          <w:szCs w:val="16"/>
          <w:lang w:val="es-CO"/>
        </w:rPr>
        <w:t>Evaluation</w:t>
      </w:r>
      <w:proofErr w:type="spellEnd"/>
      <w:r w:rsidRPr="00CC013A">
        <w:rPr>
          <w:rFonts w:ascii="Gadugi" w:hAnsi="Gadugi"/>
          <w:sz w:val="16"/>
          <w:szCs w:val="16"/>
          <w:lang w:val="es-CO"/>
        </w:rPr>
        <w:t xml:space="preserve"> in </w:t>
      </w:r>
      <w:proofErr w:type="spellStart"/>
      <w:r w:rsidRPr="00CC013A">
        <w:rPr>
          <w:rFonts w:ascii="Gadugi" w:hAnsi="Gadugi"/>
          <w:sz w:val="16"/>
          <w:szCs w:val="16"/>
          <w:lang w:val="es-CO"/>
        </w:rPr>
        <w:t>the</w:t>
      </w:r>
      <w:proofErr w:type="spellEnd"/>
      <w:r w:rsidRPr="00CC013A">
        <w:rPr>
          <w:rFonts w:ascii="Gadugi" w:hAnsi="Gadugi"/>
          <w:sz w:val="16"/>
          <w:szCs w:val="16"/>
          <w:lang w:val="es-CO"/>
        </w:rPr>
        <w:t xml:space="preserve"> UN </w:t>
      </w:r>
      <w:proofErr w:type="spellStart"/>
      <w:r w:rsidRPr="00CC013A">
        <w:rPr>
          <w:rFonts w:ascii="Gadugi" w:hAnsi="Gadugi"/>
          <w:sz w:val="16"/>
          <w:szCs w:val="16"/>
          <w:lang w:val="es-CO"/>
        </w:rPr>
        <w:t>system</w:t>
      </w:r>
      <w:proofErr w:type="spellEnd"/>
      <w:r w:rsidRPr="00CC013A">
        <w:rPr>
          <w:rFonts w:ascii="Gadugi" w:hAnsi="Gadugi"/>
          <w:sz w:val="16"/>
          <w:szCs w:val="16"/>
          <w:lang w:val="es-CO"/>
        </w:rPr>
        <w:t xml:space="preserve">, 2008: </w:t>
      </w:r>
      <w:hyperlink r:id="rId4" w:history="1">
        <w:r w:rsidRPr="00CC013A">
          <w:rPr>
            <w:rFonts w:ascii="Gadugi" w:hAnsi="Gadugi"/>
            <w:sz w:val="16"/>
            <w:szCs w:val="16"/>
            <w:lang w:val="es-CO"/>
          </w:rPr>
          <w:t>http://www.unevaluation.org/document/detail/100</w:t>
        </w:r>
      </w:hyperlink>
      <w:bookmarkEnd w:id="9"/>
    </w:p>
  </w:footnote>
  <w:footnote w:id="17">
    <w:p w14:paraId="60AC2252" w14:textId="77777777" w:rsidR="0078590E" w:rsidRPr="00CC013A" w:rsidRDefault="0078590E" w:rsidP="000D4989">
      <w:pPr>
        <w:pStyle w:val="FootnoteText"/>
        <w:rPr>
          <w:rFonts w:ascii="Gadugi" w:hAnsi="Gadugi"/>
          <w:sz w:val="16"/>
          <w:szCs w:val="16"/>
          <w:lang w:val="es-CO"/>
        </w:rPr>
      </w:pPr>
      <w:r w:rsidRPr="00CC013A">
        <w:rPr>
          <w:rFonts w:ascii="Gadugi" w:hAnsi="Gadugi"/>
          <w:sz w:val="16"/>
          <w:szCs w:val="16"/>
          <w:lang w:val="es-CO"/>
        </w:rPr>
        <w:footnoteRef/>
      </w:r>
      <w:r w:rsidRPr="00CC013A">
        <w:rPr>
          <w:rFonts w:ascii="Gadugi" w:hAnsi="Gadugi"/>
          <w:sz w:val="16"/>
          <w:szCs w:val="16"/>
          <w:lang w:val="es-CO"/>
        </w:rPr>
        <w:t xml:space="preserve"> </w:t>
      </w:r>
      <w:bookmarkStart w:id="10" w:name="_Hlk874588"/>
      <w:r w:rsidRPr="00CC013A">
        <w:rPr>
          <w:rFonts w:ascii="Gadugi" w:hAnsi="Gadugi"/>
          <w:sz w:val="16"/>
          <w:szCs w:val="16"/>
          <w:lang w:val="es-CO"/>
        </w:rPr>
        <w:t xml:space="preserve">Integración de los Derechos Humanos y la Igualdad de Género en la Evaluación, 2011: </w:t>
      </w:r>
      <w:hyperlink r:id="rId5" w:history="1">
        <w:r w:rsidRPr="00CC013A">
          <w:rPr>
            <w:rFonts w:ascii="Gadugi" w:hAnsi="Gadugi"/>
            <w:sz w:val="16"/>
            <w:szCs w:val="16"/>
            <w:lang w:val="es-CO"/>
          </w:rPr>
          <w:t>http://www.uneval.org/document/detail/980</w:t>
        </w:r>
      </w:hyperlink>
      <w:r w:rsidRPr="00CC013A">
        <w:rPr>
          <w:rFonts w:ascii="Gadugi" w:hAnsi="Gadugi"/>
          <w:sz w:val="16"/>
          <w:szCs w:val="16"/>
          <w:lang w:val="es-CO"/>
        </w:rPr>
        <w:t xml:space="preserve"> </w:t>
      </w:r>
      <w:bookmarkEnd w:id="10"/>
    </w:p>
  </w:footnote>
  <w:footnote w:id="18">
    <w:p w14:paraId="46AD9F1F" w14:textId="77777777" w:rsidR="0078590E" w:rsidRPr="00D236E2" w:rsidRDefault="0078590E" w:rsidP="000D4989">
      <w:pPr>
        <w:pStyle w:val="FootnoteText"/>
        <w:rPr>
          <w:rFonts w:ascii="Gadugi" w:hAnsi="Gadugi"/>
          <w:sz w:val="16"/>
          <w:szCs w:val="16"/>
          <w:lang w:val="en-US"/>
        </w:rPr>
      </w:pPr>
      <w:r w:rsidRPr="00CC013A">
        <w:rPr>
          <w:rFonts w:ascii="Gadugi" w:hAnsi="Gadugi"/>
          <w:sz w:val="16"/>
          <w:szCs w:val="16"/>
          <w:lang w:val="es-CO"/>
        </w:rPr>
        <w:footnoteRef/>
      </w:r>
      <w:r w:rsidRPr="00D236E2">
        <w:rPr>
          <w:rFonts w:ascii="Gadugi" w:hAnsi="Gadugi"/>
          <w:sz w:val="16"/>
          <w:szCs w:val="16"/>
          <w:lang w:val="en-US"/>
        </w:rPr>
        <w:t xml:space="preserve"> </w:t>
      </w:r>
      <w:bookmarkStart w:id="11" w:name="_Hlk878825"/>
      <w:r w:rsidRPr="00510C99">
        <w:rPr>
          <w:rFonts w:ascii="Gadugi" w:hAnsi="Gadugi"/>
          <w:sz w:val="16"/>
          <w:szCs w:val="16"/>
          <w:lang w:val="en-US"/>
        </w:rPr>
        <w:t xml:space="preserve">UNICEF Procedure for Ethical Standards in Research, Evaluation, Data Collection and Analysis, 2015: </w:t>
      </w:r>
      <w:hyperlink r:id="rId6" w:history="1">
        <w:r w:rsidRPr="00510C99">
          <w:rPr>
            <w:rFonts w:ascii="Gadugi" w:hAnsi="Gadugi"/>
            <w:sz w:val="16"/>
            <w:szCs w:val="16"/>
            <w:lang w:val="en-US"/>
          </w:rPr>
          <w:t>https://www.unicef.org/supply/files/ATTACHMENT_IV-UNICEF_Procedure_for_Ethical_Standards.PDF</w:t>
        </w:r>
      </w:hyperlink>
      <w:r w:rsidRPr="00D236E2">
        <w:rPr>
          <w:rFonts w:ascii="Gadugi" w:hAnsi="Gadugi"/>
          <w:sz w:val="16"/>
          <w:szCs w:val="16"/>
          <w:lang w:val="en-US"/>
        </w:rPr>
        <w:t xml:space="preserve"> </w:t>
      </w:r>
      <w:bookmarkEnd w:id="11"/>
    </w:p>
  </w:footnote>
  <w:footnote w:id="19">
    <w:p w14:paraId="0DBE415B" w14:textId="77D4AC7D" w:rsidR="0078590E" w:rsidRPr="000F455C" w:rsidRDefault="0078590E" w:rsidP="00281876">
      <w:pPr>
        <w:jc w:val="both"/>
        <w:rPr>
          <w:rFonts w:ascii="Gadugi" w:hAnsi="Gadugi"/>
          <w:sz w:val="20"/>
          <w:szCs w:val="20"/>
          <w:lang w:val="es-CO"/>
        </w:rPr>
      </w:pPr>
      <w:r>
        <w:rPr>
          <w:rStyle w:val="FootnoteReference"/>
        </w:rPr>
        <w:footnoteRef/>
      </w:r>
      <w:r>
        <w:t xml:space="preserve"> </w:t>
      </w:r>
      <w:r>
        <w:rPr>
          <w:lang w:val="es-EC"/>
        </w:rPr>
        <w:t xml:space="preserve">El reporte borrador deberá ser los lineamientos: </w:t>
      </w:r>
      <w:hyperlink r:id="rId7" w:history="1">
        <w:r w:rsidRPr="000F455C">
          <w:rPr>
            <w:rStyle w:val="Hyperlink"/>
            <w:rFonts w:ascii="Gadugi" w:hAnsi="Gadugi"/>
            <w:sz w:val="20"/>
            <w:szCs w:val="20"/>
            <w:lang w:val="es-CO"/>
          </w:rPr>
          <w:t>https://www.unicef.org/evaluation/files/UNICEF_adapated_reporting_standards_updated_June_2017_FINAL.pdf</w:t>
        </w:r>
      </w:hyperlink>
    </w:p>
    <w:p w14:paraId="56DDF269" w14:textId="77777777" w:rsidR="0078590E" w:rsidRPr="00281876" w:rsidRDefault="0078590E">
      <w:pPr>
        <w:pStyle w:val="FootnoteText"/>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343"/>
      <w:gridCol w:w="5145"/>
    </w:tblGrid>
    <w:tr w:rsidR="0078590E" w14:paraId="343834A9" w14:textId="77777777" w:rsidTr="00F5288F">
      <w:tc>
        <w:tcPr>
          <w:tcW w:w="3343" w:type="dxa"/>
        </w:tcPr>
        <w:p w14:paraId="740EF1C1" w14:textId="77777777" w:rsidR="0078590E" w:rsidRDefault="0078590E">
          <w:pPr>
            <w:pStyle w:val="Header"/>
          </w:pPr>
          <w:r w:rsidRPr="00CE42BA">
            <w:rPr>
              <w:noProof/>
              <w:lang w:eastAsia="es-ES_tradnl"/>
            </w:rPr>
            <w:drawing>
              <wp:inline distT="0" distB="0" distL="0" distR="0" wp14:anchorId="28634E5D" wp14:editId="04C2118B">
                <wp:extent cx="959973" cy="590692"/>
                <wp:effectExtent l="0" t="0" r="571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972995" cy="598704"/>
                        </a:xfrm>
                        <a:prstGeom prst="rect">
                          <a:avLst/>
                        </a:prstGeom>
                      </pic:spPr>
                    </pic:pic>
                  </a:graphicData>
                </a:graphic>
              </wp:inline>
            </w:drawing>
          </w:r>
        </w:p>
      </w:tc>
      <w:tc>
        <w:tcPr>
          <w:tcW w:w="5145" w:type="dxa"/>
          <w:vAlign w:val="center"/>
        </w:tcPr>
        <w:p w14:paraId="7C5D6754" w14:textId="77777777" w:rsidR="0078590E" w:rsidRPr="00CE42BA" w:rsidRDefault="0078590E" w:rsidP="00F5288F">
          <w:pPr>
            <w:pStyle w:val="Header"/>
            <w:jc w:val="right"/>
            <w:rPr>
              <w:sz w:val="36"/>
            </w:rPr>
          </w:pPr>
          <w:r w:rsidRPr="00CE42BA">
            <w:rPr>
              <w:sz w:val="36"/>
            </w:rPr>
            <w:t>TÉRMINOS DE REFERENCIA</w:t>
          </w:r>
        </w:p>
        <w:p w14:paraId="26520936" w14:textId="77777777" w:rsidR="0078590E" w:rsidRDefault="0078590E" w:rsidP="00A33853">
          <w:pPr>
            <w:pStyle w:val="Header"/>
            <w:jc w:val="right"/>
          </w:pPr>
          <w:r>
            <w:t>EVALUACIÓN</w:t>
          </w:r>
        </w:p>
      </w:tc>
    </w:tr>
  </w:tbl>
  <w:p w14:paraId="6B48FB47" w14:textId="77777777" w:rsidR="0078590E" w:rsidRDefault="007859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60ED9"/>
    <w:multiLevelType w:val="hybridMultilevel"/>
    <w:tmpl w:val="7F84755A"/>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 w15:restartNumberingAfterBreak="0">
    <w:nsid w:val="038E0729"/>
    <w:multiLevelType w:val="hybridMultilevel"/>
    <w:tmpl w:val="43069BBC"/>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5024929"/>
    <w:multiLevelType w:val="hybridMultilevel"/>
    <w:tmpl w:val="E416B6B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C6E09FD"/>
    <w:multiLevelType w:val="hybridMultilevel"/>
    <w:tmpl w:val="D106520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150F278D"/>
    <w:multiLevelType w:val="hybridMultilevel"/>
    <w:tmpl w:val="5F628E8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5" w15:restartNumberingAfterBreak="0">
    <w:nsid w:val="15963D4E"/>
    <w:multiLevelType w:val="hybridMultilevel"/>
    <w:tmpl w:val="34FAB37E"/>
    <w:lvl w:ilvl="0" w:tplc="86944B74">
      <w:start w:val="1"/>
      <w:numFmt w:val="bullet"/>
      <w:lvlText w:val="•"/>
      <w:lvlJc w:val="left"/>
      <w:pPr>
        <w:tabs>
          <w:tab w:val="num" w:pos="720"/>
        </w:tabs>
        <w:ind w:left="720" w:hanging="360"/>
      </w:pPr>
      <w:rPr>
        <w:rFonts w:ascii="Arial" w:hAnsi="Arial" w:hint="default"/>
      </w:rPr>
    </w:lvl>
    <w:lvl w:ilvl="1" w:tplc="2A24EB7C" w:tentative="1">
      <w:start w:val="1"/>
      <w:numFmt w:val="bullet"/>
      <w:lvlText w:val="•"/>
      <w:lvlJc w:val="left"/>
      <w:pPr>
        <w:tabs>
          <w:tab w:val="num" w:pos="1440"/>
        </w:tabs>
        <w:ind w:left="1440" w:hanging="360"/>
      </w:pPr>
      <w:rPr>
        <w:rFonts w:ascii="Arial" w:hAnsi="Arial" w:hint="default"/>
      </w:rPr>
    </w:lvl>
    <w:lvl w:ilvl="2" w:tplc="80D02416" w:tentative="1">
      <w:start w:val="1"/>
      <w:numFmt w:val="bullet"/>
      <w:lvlText w:val="•"/>
      <w:lvlJc w:val="left"/>
      <w:pPr>
        <w:tabs>
          <w:tab w:val="num" w:pos="2160"/>
        </w:tabs>
        <w:ind w:left="2160" w:hanging="360"/>
      </w:pPr>
      <w:rPr>
        <w:rFonts w:ascii="Arial" w:hAnsi="Arial" w:hint="default"/>
      </w:rPr>
    </w:lvl>
    <w:lvl w:ilvl="3" w:tplc="D1CAAA48" w:tentative="1">
      <w:start w:val="1"/>
      <w:numFmt w:val="bullet"/>
      <w:lvlText w:val="•"/>
      <w:lvlJc w:val="left"/>
      <w:pPr>
        <w:tabs>
          <w:tab w:val="num" w:pos="2880"/>
        </w:tabs>
        <w:ind w:left="2880" w:hanging="360"/>
      </w:pPr>
      <w:rPr>
        <w:rFonts w:ascii="Arial" w:hAnsi="Arial" w:hint="default"/>
      </w:rPr>
    </w:lvl>
    <w:lvl w:ilvl="4" w:tplc="2FC4D3C8" w:tentative="1">
      <w:start w:val="1"/>
      <w:numFmt w:val="bullet"/>
      <w:lvlText w:val="•"/>
      <w:lvlJc w:val="left"/>
      <w:pPr>
        <w:tabs>
          <w:tab w:val="num" w:pos="3600"/>
        </w:tabs>
        <w:ind w:left="3600" w:hanging="360"/>
      </w:pPr>
      <w:rPr>
        <w:rFonts w:ascii="Arial" w:hAnsi="Arial" w:hint="default"/>
      </w:rPr>
    </w:lvl>
    <w:lvl w:ilvl="5" w:tplc="5ABC5DDA" w:tentative="1">
      <w:start w:val="1"/>
      <w:numFmt w:val="bullet"/>
      <w:lvlText w:val="•"/>
      <w:lvlJc w:val="left"/>
      <w:pPr>
        <w:tabs>
          <w:tab w:val="num" w:pos="4320"/>
        </w:tabs>
        <w:ind w:left="4320" w:hanging="360"/>
      </w:pPr>
      <w:rPr>
        <w:rFonts w:ascii="Arial" w:hAnsi="Arial" w:hint="default"/>
      </w:rPr>
    </w:lvl>
    <w:lvl w:ilvl="6" w:tplc="F0CEB59C" w:tentative="1">
      <w:start w:val="1"/>
      <w:numFmt w:val="bullet"/>
      <w:lvlText w:val="•"/>
      <w:lvlJc w:val="left"/>
      <w:pPr>
        <w:tabs>
          <w:tab w:val="num" w:pos="5040"/>
        </w:tabs>
        <w:ind w:left="5040" w:hanging="360"/>
      </w:pPr>
      <w:rPr>
        <w:rFonts w:ascii="Arial" w:hAnsi="Arial" w:hint="default"/>
      </w:rPr>
    </w:lvl>
    <w:lvl w:ilvl="7" w:tplc="98A2F620" w:tentative="1">
      <w:start w:val="1"/>
      <w:numFmt w:val="bullet"/>
      <w:lvlText w:val="•"/>
      <w:lvlJc w:val="left"/>
      <w:pPr>
        <w:tabs>
          <w:tab w:val="num" w:pos="5760"/>
        </w:tabs>
        <w:ind w:left="5760" w:hanging="360"/>
      </w:pPr>
      <w:rPr>
        <w:rFonts w:ascii="Arial" w:hAnsi="Arial" w:hint="default"/>
      </w:rPr>
    </w:lvl>
    <w:lvl w:ilvl="8" w:tplc="CDB4F60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643D9D"/>
    <w:multiLevelType w:val="hybridMultilevel"/>
    <w:tmpl w:val="0DC47172"/>
    <w:lvl w:ilvl="0" w:tplc="3022FE26">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185F3B61"/>
    <w:multiLevelType w:val="hybridMultilevel"/>
    <w:tmpl w:val="7396D8B6"/>
    <w:lvl w:ilvl="0" w:tplc="5B44D89E">
      <w:start w:val="4"/>
      <w:numFmt w:val="bullet"/>
      <w:lvlText w:val="-"/>
      <w:lvlJc w:val="left"/>
      <w:pPr>
        <w:ind w:left="360" w:hanging="360"/>
      </w:pPr>
      <w:rPr>
        <w:rFonts w:ascii="Helvetica Light" w:eastAsiaTheme="minorHAnsi" w:hAnsi="Helvetica Light" w:cstheme="minorBidi"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8" w15:restartNumberingAfterBreak="0">
    <w:nsid w:val="1C9D5C28"/>
    <w:multiLevelType w:val="hybridMultilevel"/>
    <w:tmpl w:val="683EB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5E4AF7"/>
    <w:multiLevelType w:val="hybridMultilevel"/>
    <w:tmpl w:val="32A6699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A33566"/>
    <w:multiLevelType w:val="hybridMultilevel"/>
    <w:tmpl w:val="B18A710A"/>
    <w:lvl w:ilvl="0" w:tplc="FF367AB2">
      <w:start w:val="1"/>
      <w:numFmt w:val="bullet"/>
      <w:lvlText w:val="•"/>
      <w:lvlJc w:val="left"/>
      <w:pPr>
        <w:tabs>
          <w:tab w:val="num" w:pos="720"/>
        </w:tabs>
        <w:ind w:left="720" w:hanging="360"/>
      </w:pPr>
      <w:rPr>
        <w:rFonts w:ascii="Arial" w:hAnsi="Arial" w:hint="default"/>
      </w:rPr>
    </w:lvl>
    <w:lvl w:ilvl="1" w:tplc="7DF8FC0E" w:tentative="1">
      <w:start w:val="1"/>
      <w:numFmt w:val="bullet"/>
      <w:lvlText w:val="•"/>
      <w:lvlJc w:val="left"/>
      <w:pPr>
        <w:tabs>
          <w:tab w:val="num" w:pos="1440"/>
        </w:tabs>
        <w:ind w:left="1440" w:hanging="360"/>
      </w:pPr>
      <w:rPr>
        <w:rFonts w:ascii="Arial" w:hAnsi="Arial" w:hint="default"/>
      </w:rPr>
    </w:lvl>
    <w:lvl w:ilvl="2" w:tplc="6C600DEC" w:tentative="1">
      <w:start w:val="1"/>
      <w:numFmt w:val="bullet"/>
      <w:lvlText w:val="•"/>
      <w:lvlJc w:val="left"/>
      <w:pPr>
        <w:tabs>
          <w:tab w:val="num" w:pos="2160"/>
        </w:tabs>
        <w:ind w:left="2160" w:hanging="360"/>
      </w:pPr>
      <w:rPr>
        <w:rFonts w:ascii="Arial" w:hAnsi="Arial" w:hint="default"/>
      </w:rPr>
    </w:lvl>
    <w:lvl w:ilvl="3" w:tplc="5B0AFF4C" w:tentative="1">
      <w:start w:val="1"/>
      <w:numFmt w:val="bullet"/>
      <w:lvlText w:val="•"/>
      <w:lvlJc w:val="left"/>
      <w:pPr>
        <w:tabs>
          <w:tab w:val="num" w:pos="2880"/>
        </w:tabs>
        <w:ind w:left="2880" w:hanging="360"/>
      </w:pPr>
      <w:rPr>
        <w:rFonts w:ascii="Arial" w:hAnsi="Arial" w:hint="default"/>
      </w:rPr>
    </w:lvl>
    <w:lvl w:ilvl="4" w:tplc="A1469378" w:tentative="1">
      <w:start w:val="1"/>
      <w:numFmt w:val="bullet"/>
      <w:lvlText w:val="•"/>
      <w:lvlJc w:val="left"/>
      <w:pPr>
        <w:tabs>
          <w:tab w:val="num" w:pos="3600"/>
        </w:tabs>
        <w:ind w:left="3600" w:hanging="360"/>
      </w:pPr>
      <w:rPr>
        <w:rFonts w:ascii="Arial" w:hAnsi="Arial" w:hint="default"/>
      </w:rPr>
    </w:lvl>
    <w:lvl w:ilvl="5" w:tplc="E57C6612" w:tentative="1">
      <w:start w:val="1"/>
      <w:numFmt w:val="bullet"/>
      <w:lvlText w:val="•"/>
      <w:lvlJc w:val="left"/>
      <w:pPr>
        <w:tabs>
          <w:tab w:val="num" w:pos="4320"/>
        </w:tabs>
        <w:ind w:left="4320" w:hanging="360"/>
      </w:pPr>
      <w:rPr>
        <w:rFonts w:ascii="Arial" w:hAnsi="Arial" w:hint="default"/>
      </w:rPr>
    </w:lvl>
    <w:lvl w:ilvl="6" w:tplc="209C79DC" w:tentative="1">
      <w:start w:val="1"/>
      <w:numFmt w:val="bullet"/>
      <w:lvlText w:val="•"/>
      <w:lvlJc w:val="left"/>
      <w:pPr>
        <w:tabs>
          <w:tab w:val="num" w:pos="5040"/>
        </w:tabs>
        <w:ind w:left="5040" w:hanging="360"/>
      </w:pPr>
      <w:rPr>
        <w:rFonts w:ascii="Arial" w:hAnsi="Arial" w:hint="default"/>
      </w:rPr>
    </w:lvl>
    <w:lvl w:ilvl="7" w:tplc="60EC982A" w:tentative="1">
      <w:start w:val="1"/>
      <w:numFmt w:val="bullet"/>
      <w:lvlText w:val="•"/>
      <w:lvlJc w:val="left"/>
      <w:pPr>
        <w:tabs>
          <w:tab w:val="num" w:pos="5760"/>
        </w:tabs>
        <w:ind w:left="5760" w:hanging="360"/>
      </w:pPr>
      <w:rPr>
        <w:rFonts w:ascii="Arial" w:hAnsi="Arial" w:hint="default"/>
      </w:rPr>
    </w:lvl>
    <w:lvl w:ilvl="8" w:tplc="1814254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0A63CD2"/>
    <w:multiLevelType w:val="hybridMultilevel"/>
    <w:tmpl w:val="1EEA5AD6"/>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240C29A8"/>
    <w:multiLevelType w:val="hybridMultilevel"/>
    <w:tmpl w:val="76087AF8"/>
    <w:lvl w:ilvl="0" w:tplc="3022FE26">
      <w:start w:val="1"/>
      <w:numFmt w:val="bullet"/>
      <w:lvlText w:val=""/>
      <w:lvlJc w:val="left"/>
      <w:pPr>
        <w:ind w:left="720" w:hanging="360"/>
      </w:pPr>
      <w:rPr>
        <w:rFonts w:ascii="Symbol" w:hAnsi="Symbol"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2F8132C7"/>
    <w:multiLevelType w:val="multilevel"/>
    <w:tmpl w:val="6966D7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4B001DD"/>
    <w:multiLevelType w:val="hybridMultilevel"/>
    <w:tmpl w:val="563A71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8776BB7"/>
    <w:multiLevelType w:val="hybridMultilevel"/>
    <w:tmpl w:val="24C61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196EC1"/>
    <w:multiLevelType w:val="hybridMultilevel"/>
    <w:tmpl w:val="68CCD7E0"/>
    <w:lvl w:ilvl="0" w:tplc="6324D840">
      <w:start w:val="1"/>
      <w:numFmt w:val="bullet"/>
      <w:lvlText w:val="•"/>
      <w:lvlJc w:val="left"/>
      <w:pPr>
        <w:tabs>
          <w:tab w:val="num" w:pos="720"/>
        </w:tabs>
        <w:ind w:left="720" w:hanging="360"/>
      </w:pPr>
      <w:rPr>
        <w:rFonts w:ascii="Arial" w:hAnsi="Arial" w:hint="default"/>
      </w:rPr>
    </w:lvl>
    <w:lvl w:ilvl="1" w:tplc="91A85892" w:tentative="1">
      <w:start w:val="1"/>
      <w:numFmt w:val="bullet"/>
      <w:lvlText w:val="•"/>
      <w:lvlJc w:val="left"/>
      <w:pPr>
        <w:tabs>
          <w:tab w:val="num" w:pos="1440"/>
        </w:tabs>
        <w:ind w:left="1440" w:hanging="360"/>
      </w:pPr>
      <w:rPr>
        <w:rFonts w:ascii="Arial" w:hAnsi="Arial" w:hint="default"/>
      </w:rPr>
    </w:lvl>
    <w:lvl w:ilvl="2" w:tplc="73D65558" w:tentative="1">
      <w:start w:val="1"/>
      <w:numFmt w:val="bullet"/>
      <w:lvlText w:val="•"/>
      <w:lvlJc w:val="left"/>
      <w:pPr>
        <w:tabs>
          <w:tab w:val="num" w:pos="2160"/>
        </w:tabs>
        <w:ind w:left="2160" w:hanging="360"/>
      </w:pPr>
      <w:rPr>
        <w:rFonts w:ascii="Arial" w:hAnsi="Arial" w:hint="default"/>
      </w:rPr>
    </w:lvl>
    <w:lvl w:ilvl="3" w:tplc="AAAAAAAE" w:tentative="1">
      <w:start w:val="1"/>
      <w:numFmt w:val="bullet"/>
      <w:lvlText w:val="•"/>
      <w:lvlJc w:val="left"/>
      <w:pPr>
        <w:tabs>
          <w:tab w:val="num" w:pos="2880"/>
        </w:tabs>
        <w:ind w:left="2880" w:hanging="360"/>
      </w:pPr>
      <w:rPr>
        <w:rFonts w:ascii="Arial" w:hAnsi="Arial" w:hint="default"/>
      </w:rPr>
    </w:lvl>
    <w:lvl w:ilvl="4" w:tplc="42A6466C" w:tentative="1">
      <w:start w:val="1"/>
      <w:numFmt w:val="bullet"/>
      <w:lvlText w:val="•"/>
      <w:lvlJc w:val="left"/>
      <w:pPr>
        <w:tabs>
          <w:tab w:val="num" w:pos="3600"/>
        </w:tabs>
        <w:ind w:left="3600" w:hanging="360"/>
      </w:pPr>
      <w:rPr>
        <w:rFonts w:ascii="Arial" w:hAnsi="Arial" w:hint="default"/>
      </w:rPr>
    </w:lvl>
    <w:lvl w:ilvl="5" w:tplc="EA2EA838" w:tentative="1">
      <w:start w:val="1"/>
      <w:numFmt w:val="bullet"/>
      <w:lvlText w:val="•"/>
      <w:lvlJc w:val="left"/>
      <w:pPr>
        <w:tabs>
          <w:tab w:val="num" w:pos="4320"/>
        </w:tabs>
        <w:ind w:left="4320" w:hanging="360"/>
      </w:pPr>
      <w:rPr>
        <w:rFonts w:ascii="Arial" w:hAnsi="Arial" w:hint="default"/>
      </w:rPr>
    </w:lvl>
    <w:lvl w:ilvl="6" w:tplc="18B4FDEC" w:tentative="1">
      <w:start w:val="1"/>
      <w:numFmt w:val="bullet"/>
      <w:lvlText w:val="•"/>
      <w:lvlJc w:val="left"/>
      <w:pPr>
        <w:tabs>
          <w:tab w:val="num" w:pos="5040"/>
        </w:tabs>
        <w:ind w:left="5040" w:hanging="360"/>
      </w:pPr>
      <w:rPr>
        <w:rFonts w:ascii="Arial" w:hAnsi="Arial" w:hint="default"/>
      </w:rPr>
    </w:lvl>
    <w:lvl w:ilvl="7" w:tplc="DA349718" w:tentative="1">
      <w:start w:val="1"/>
      <w:numFmt w:val="bullet"/>
      <w:lvlText w:val="•"/>
      <w:lvlJc w:val="left"/>
      <w:pPr>
        <w:tabs>
          <w:tab w:val="num" w:pos="5760"/>
        </w:tabs>
        <w:ind w:left="5760" w:hanging="360"/>
      </w:pPr>
      <w:rPr>
        <w:rFonts w:ascii="Arial" w:hAnsi="Arial" w:hint="default"/>
      </w:rPr>
    </w:lvl>
    <w:lvl w:ilvl="8" w:tplc="090C4AC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4E07E9C"/>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AC53A83"/>
    <w:multiLevelType w:val="hybridMultilevel"/>
    <w:tmpl w:val="E6BC558A"/>
    <w:lvl w:ilvl="0" w:tplc="2766FA42">
      <w:start w:val="1"/>
      <w:numFmt w:val="bullet"/>
      <w:lvlText w:val="•"/>
      <w:lvlJc w:val="left"/>
      <w:pPr>
        <w:tabs>
          <w:tab w:val="num" w:pos="720"/>
        </w:tabs>
        <w:ind w:left="720" w:hanging="360"/>
      </w:pPr>
      <w:rPr>
        <w:rFonts w:ascii="Arial" w:hAnsi="Arial" w:hint="default"/>
      </w:rPr>
    </w:lvl>
    <w:lvl w:ilvl="1" w:tplc="4694241A">
      <w:start w:val="1"/>
      <w:numFmt w:val="bullet"/>
      <w:lvlText w:val="•"/>
      <w:lvlJc w:val="left"/>
      <w:pPr>
        <w:tabs>
          <w:tab w:val="num" w:pos="1440"/>
        </w:tabs>
        <w:ind w:left="1440" w:hanging="360"/>
      </w:pPr>
      <w:rPr>
        <w:rFonts w:ascii="Arial" w:hAnsi="Arial" w:hint="default"/>
      </w:rPr>
    </w:lvl>
    <w:lvl w:ilvl="2" w:tplc="82AA1CFA" w:tentative="1">
      <w:start w:val="1"/>
      <w:numFmt w:val="bullet"/>
      <w:lvlText w:val="•"/>
      <w:lvlJc w:val="left"/>
      <w:pPr>
        <w:tabs>
          <w:tab w:val="num" w:pos="2160"/>
        </w:tabs>
        <w:ind w:left="2160" w:hanging="360"/>
      </w:pPr>
      <w:rPr>
        <w:rFonts w:ascii="Arial" w:hAnsi="Arial" w:hint="default"/>
      </w:rPr>
    </w:lvl>
    <w:lvl w:ilvl="3" w:tplc="23A0FA04" w:tentative="1">
      <w:start w:val="1"/>
      <w:numFmt w:val="bullet"/>
      <w:lvlText w:val="•"/>
      <w:lvlJc w:val="left"/>
      <w:pPr>
        <w:tabs>
          <w:tab w:val="num" w:pos="2880"/>
        </w:tabs>
        <w:ind w:left="2880" w:hanging="360"/>
      </w:pPr>
      <w:rPr>
        <w:rFonts w:ascii="Arial" w:hAnsi="Arial" w:hint="default"/>
      </w:rPr>
    </w:lvl>
    <w:lvl w:ilvl="4" w:tplc="08F62334" w:tentative="1">
      <w:start w:val="1"/>
      <w:numFmt w:val="bullet"/>
      <w:lvlText w:val="•"/>
      <w:lvlJc w:val="left"/>
      <w:pPr>
        <w:tabs>
          <w:tab w:val="num" w:pos="3600"/>
        </w:tabs>
        <w:ind w:left="3600" w:hanging="360"/>
      </w:pPr>
      <w:rPr>
        <w:rFonts w:ascii="Arial" w:hAnsi="Arial" w:hint="default"/>
      </w:rPr>
    </w:lvl>
    <w:lvl w:ilvl="5" w:tplc="D088A5FA" w:tentative="1">
      <w:start w:val="1"/>
      <w:numFmt w:val="bullet"/>
      <w:lvlText w:val="•"/>
      <w:lvlJc w:val="left"/>
      <w:pPr>
        <w:tabs>
          <w:tab w:val="num" w:pos="4320"/>
        </w:tabs>
        <w:ind w:left="4320" w:hanging="360"/>
      </w:pPr>
      <w:rPr>
        <w:rFonts w:ascii="Arial" w:hAnsi="Arial" w:hint="default"/>
      </w:rPr>
    </w:lvl>
    <w:lvl w:ilvl="6" w:tplc="EDD21FDE" w:tentative="1">
      <w:start w:val="1"/>
      <w:numFmt w:val="bullet"/>
      <w:lvlText w:val="•"/>
      <w:lvlJc w:val="left"/>
      <w:pPr>
        <w:tabs>
          <w:tab w:val="num" w:pos="5040"/>
        </w:tabs>
        <w:ind w:left="5040" w:hanging="360"/>
      </w:pPr>
      <w:rPr>
        <w:rFonts w:ascii="Arial" w:hAnsi="Arial" w:hint="default"/>
      </w:rPr>
    </w:lvl>
    <w:lvl w:ilvl="7" w:tplc="D06A3268" w:tentative="1">
      <w:start w:val="1"/>
      <w:numFmt w:val="bullet"/>
      <w:lvlText w:val="•"/>
      <w:lvlJc w:val="left"/>
      <w:pPr>
        <w:tabs>
          <w:tab w:val="num" w:pos="5760"/>
        </w:tabs>
        <w:ind w:left="5760" w:hanging="360"/>
      </w:pPr>
      <w:rPr>
        <w:rFonts w:ascii="Arial" w:hAnsi="Arial" w:hint="default"/>
      </w:rPr>
    </w:lvl>
    <w:lvl w:ilvl="8" w:tplc="4B0C9EC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35A7298"/>
    <w:multiLevelType w:val="hybridMultilevel"/>
    <w:tmpl w:val="16308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953AEF"/>
    <w:multiLevelType w:val="hybridMultilevel"/>
    <w:tmpl w:val="F42254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7149B2"/>
    <w:multiLevelType w:val="hybridMultilevel"/>
    <w:tmpl w:val="E6EA3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161C0C"/>
    <w:multiLevelType w:val="hybridMultilevel"/>
    <w:tmpl w:val="4D725D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3725588"/>
    <w:multiLevelType w:val="multilevel"/>
    <w:tmpl w:val="F87AF1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88503B8"/>
    <w:multiLevelType w:val="hybridMultilevel"/>
    <w:tmpl w:val="950EE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AE807D5"/>
    <w:multiLevelType w:val="hybridMultilevel"/>
    <w:tmpl w:val="62665486"/>
    <w:lvl w:ilvl="0" w:tplc="2F3ECB94">
      <w:start w:val="1"/>
      <w:numFmt w:val="bullet"/>
      <w:lvlText w:val="–"/>
      <w:lvlJc w:val="left"/>
      <w:pPr>
        <w:tabs>
          <w:tab w:val="num" w:pos="360"/>
        </w:tabs>
        <w:ind w:left="360" w:hanging="360"/>
      </w:pPr>
      <w:rPr>
        <w:rFonts w:ascii="Corbel" w:hAnsi="Corbel" w:hint="default"/>
      </w:rPr>
    </w:lvl>
    <w:lvl w:ilvl="1" w:tplc="A858B3A0">
      <w:start w:val="1"/>
      <w:numFmt w:val="bullet"/>
      <w:lvlText w:val="–"/>
      <w:lvlJc w:val="left"/>
      <w:pPr>
        <w:tabs>
          <w:tab w:val="num" w:pos="1080"/>
        </w:tabs>
        <w:ind w:left="1080" w:hanging="360"/>
      </w:pPr>
      <w:rPr>
        <w:rFonts w:ascii="Corbel" w:hAnsi="Corbel" w:hint="default"/>
      </w:rPr>
    </w:lvl>
    <w:lvl w:ilvl="2" w:tplc="A404C3C4" w:tentative="1">
      <w:start w:val="1"/>
      <w:numFmt w:val="bullet"/>
      <w:lvlText w:val="–"/>
      <w:lvlJc w:val="left"/>
      <w:pPr>
        <w:tabs>
          <w:tab w:val="num" w:pos="1800"/>
        </w:tabs>
        <w:ind w:left="1800" w:hanging="360"/>
      </w:pPr>
      <w:rPr>
        <w:rFonts w:ascii="Corbel" w:hAnsi="Corbel" w:hint="default"/>
      </w:rPr>
    </w:lvl>
    <w:lvl w:ilvl="3" w:tplc="EFC4D390" w:tentative="1">
      <w:start w:val="1"/>
      <w:numFmt w:val="bullet"/>
      <w:lvlText w:val="–"/>
      <w:lvlJc w:val="left"/>
      <w:pPr>
        <w:tabs>
          <w:tab w:val="num" w:pos="2520"/>
        </w:tabs>
        <w:ind w:left="2520" w:hanging="360"/>
      </w:pPr>
      <w:rPr>
        <w:rFonts w:ascii="Corbel" w:hAnsi="Corbel" w:hint="default"/>
      </w:rPr>
    </w:lvl>
    <w:lvl w:ilvl="4" w:tplc="DB0851FA" w:tentative="1">
      <w:start w:val="1"/>
      <w:numFmt w:val="bullet"/>
      <w:lvlText w:val="–"/>
      <w:lvlJc w:val="left"/>
      <w:pPr>
        <w:tabs>
          <w:tab w:val="num" w:pos="3240"/>
        </w:tabs>
        <w:ind w:left="3240" w:hanging="360"/>
      </w:pPr>
      <w:rPr>
        <w:rFonts w:ascii="Corbel" w:hAnsi="Corbel" w:hint="default"/>
      </w:rPr>
    </w:lvl>
    <w:lvl w:ilvl="5" w:tplc="5BC2B346" w:tentative="1">
      <w:start w:val="1"/>
      <w:numFmt w:val="bullet"/>
      <w:lvlText w:val="–"/>
      <w:lvlJc w:val="left"/>
      <w:pPr>
        <w:tabs>
          <w:tab w:val="num" w:pos="3960"/>
        </w:tabs>
        <w:ind w:left="3960" w:hanging="360"/>
      </w:pPr>
      <w:rPr>
        <w:rFonts w:ascii="Corbel" w:hAnsi="Corbel" w:hint="default"/>
      </w:rPr>
    </w:lvl>
    <w:lvl w:ilvl="6" w:tplc="0DF60DFC" w:tentative="1">
      <w:start w:val="1"/>
      <w:numFmt w:val="bullet"/>
      <w:lvlText w:val="–"/>
      <w:lvlJc w:val="left"/>
      <w:pPr>
        <w:tabs>
          <w:tab w:val="num" w:pos="4680"/>
        </w:tabs>
        <w:ind w:left="4680" w:hanging="360"/>
      </w:pPr>
      <w:rPr>
        <w:rFonts w:ascii="Corbel" w:hAnsi="Corbel" w:hint="default"/>
      </w:rPr>
    </w:lvl>
    <w:lvl w:ilvl="7" w:tplc="D7DA6BDA" w:tentative="1">
      <w:start w:val="1"/>
      <w:numFmt w:val="bullet"/>
      <w:lvlText w:val="–"/>
      <w:lvlJc w:val="left"/>
      <w:pPr>
        <w:tabs>
          <w:tab w:val="num" w:pos="5400"/>
        </w:tabs>
        <w:ind w:left="5400" w:hanging="360"/>
      </w:pPr>
      <w:rPr>
        <w:rFonts w:ascii="Corbel" w:hAnsi="Corbel" w:hint="default"/>
      </w:rPr>
    </w:lvl>
    <w:lvl w:ilvl="8" w:tplc="06646DD0" w:tentative="1">
      <w:start w:val="1"/>
      <w:numFmt w:val="bullet"/>
      <w:lvlText w:val="–"/>
      <w:lvlJc w:val="left"/>
      <w:pPr>
        <w:tabs>
          <w:tab w:val="num" w:pos="6120"/>
        </w:tabs>
        <w:ind w:left="6120" w:hanging="360"/>
      </w:pPr>
      <w:rPr>
        <w:rFonts w:ascii="Corbel" w:hAnsi="Corbel" w:hint="default"/>
      </w:rPr>
    </w:lvl>
  </w:abstractNum>
  <w:abstractNum w:abstractNumId="26" w15:restartNumberingAfterBreak="0">
    <w:nsid w:val="6C2109FA"/>
    <w:multiLevelType w:val="hybridMultilevel"/>
    <w:tmpl w:val="FF146550"/>
    <w:lvl w:ilvl="0" w:tplc="1292EED8">
      <w:start w:val="1"/>
      <w:numFmt w:val="bullet"/>
      <w:lvlText w:val=""/>
      <w:lvlJc w:val="left"/>
      <w:pPr>
        <w:tabs>
          <w:tab w:val="num" w:pos="720"/>
        </w:tabs>
        <w:ind w:left="720" w:hanging="360"/>
      </w:pPr>
      <w:rPr>
        <w:rFonts w:ascii="Wingdings" w:hAnsi="Wingdings" w:hint="default"/>
      </w:rPr>
    </w:lvl>
    <w:lvl w:ilvl="1" w:tplc="7A022020">
      <w:start w:val="1"/>
      <w:numFmt w:val="bullet"/>
      <w:lvlText w:val=""/>
      <w:lvlJc w:val="left"/>
      <w:pPr>
        <w:tabs>
          <w:tab w:val="num" w:pos="1440"/>
        </w:tabs>
        <w:ind w:left="1440" w:hanging="360"/>
      </w:pPr>
      <w:rPr>
        <w:rFonts w:ascii="Wingdings" w:hAnsi="Wingdings" w:hint="default"/>
      </w:rPr>
    </w:lvl>
    <w:lvl w:ilvl="2" w:tplc="F3F6E9EC">
      <w:start w:val="1"/>
      <w:numFmt w:val="bullet"/>
      <w:lvlText w:val=""/>
      <w:lvlJc w:val="left"/>
      <w:pPr>
        <w:tabs>
          <w:tab w:val="num" w:pos="2160"/>
        </w:tabs>
        <w:ind w:left="2160" w:hanging="360"/>
      </w:pPr>
      <w:rPr>
        <w:rFonts w:ascii="Wingdings" w:hAnsi="Wingdings" w:hint="default"/>
      </w:rPr>
    </w:lvl>
    <w:lvl w:ilvl="3" w:tplc="A6D84EEC">
      <w:start w:val="1"/>
      <w:numFmt w:val="bullet"/>
      <w:lvlText w:val=""/>
      <w:lvlJc w:val="left"/>
      <w:pPr>
        <w:tabs>
          <w:tab w:val="num" w:pos="2880"/>
        </w:tabs>
        <w:ind w:left="2880" w:hanging="360"/>
      </w:pPr>
      <w:rPr>
        <w:rFonts w:ascii="Wingdings" w:hAnsi="Wingdings" w:hint="default"/>
      </w:rPr>
    </w:lvl>
    <w:lvl w:ilvl="4" w:tplc="319CBD76">
      <w:start w:val="1"/>
      <w:numFmt w:val="bullet"/>
      <w:lvlText w:val=""/>
      <w:lvlJc w:val="left"/>
      <w:pPr>
        <w:tabs>
          <w:tab w:val="num" w:pos="3600"/>
        </w:tabs>
        <w:ind w:left="3600" w:hanging="360"/>
      </w:pPr>
      <w:rPr>
        <w:rFonts w:ascii="Wingdings" w:hAnsi="Wingdings" w:hint="default"/>
      </w:rPr>
    </w:lvl>
    <w:lvl w:ilvl="5" w:tplc="012412B4">
      <w:start w:val="1"/>
      <w:numFmt w:val="bullet"/>
      <w:lvlText w:val=""/>
      <w:lvlJc w:val="left"/>
      <w:pPr>
        <w:tabs>
          <w:tab w:val="num" w:pos="4320"/>
        </w:tabs>
        <w:ind w:left="4320" w:hanging="360"/>
      </w:pPr>
      <w:rPr>
        <w:rFonts w:ascii="Wingdings" w:hAnsi="Wingdings" w:hint="default"/>
      </w:rPr>
    </w:lvl>
    <w:lvl w:ilvl="6" w:tplc="F46C5896">
      <w:start w:val="1"/>
      <w:numFmt w:val="bullet"/>
      <w:lvlText w:val=""/>
      <w:lvlJc w:val="left"/>
      <w:pPr>
        <w:tabs>
          <w:tab w:val="num" w:pos="5040"/>
        </w:tabs>
        <w:ind w:left="5040" w:hanging="360"/>
      </w:pPr>
      <w:rPr>
        <w:rFonts w:ascii="Wingdings" w:hAnsi="Wingdings" w:hint="default"/>
      </w:rPr>
    </w:lvl>
    <w:lvl w:ilvl="7" w:tplc="E74A9952">
      <w:start w:val="1"/>
      <w:numFmt w:val="bullet"/>
      <w:lvlText w:val=""/>
      <w:lvlJc w:val="left"/>
      <w:pPr>
        <w:tabs>
          <w:tab w:val="num" w:pos="5760"/>
        </w:tabs>
        <w:ind w:left="5760" w:hanging="360"/>
      </w:pPr>
      <w:rPr>
        <w:rFonts w:ascii="Wingdings" w:hAnsi="Wingdings" w:hint="default"/>
      </w:rPr>
    </w:lvl>
    <w:lvl w:ilvl="8" w:tplc="8CA03BB0">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C611B62"/>
    <w:multiLevelType w:val="hybridMultilevel"/>
    <w:tmpl w:val="565211C8"/>
    <w:lvl w:ilvl="0" w:tplc="5B44D89E">
      <w:start w:val="4"/>
      <w:numFmt w:val="bullet"/>
      <w:lvlText w:val="-"/>
      <w:lvlJc w:val="left"/>
      <w:pPr>
        <w:ind w:left="360" w:hanging="360"/>
      </w:pPr>
      <w:rPr>
        <w:rFonts w:ascii="Helvetica Light" w:eastAsiaTheme="minorHAnsi" w:hAnsi="Helvetica Light" w:cstheme="minorBidi"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8" w15:restartNumberingAfterBreak="0">
    <w:nsid w:val="6DB46AD6"/>
    <w:multiLevelType w:val="hybridMultilevel"/>
    <w:tmpl w:val="D36EC20A"/>
    <w:lvl w:ilvl="0" w:tplc="96662B84">
      <w:start w:val="1"/>
      <w:numFmt w:val="bullet"/>
      <w:lvlText w:val="•"/>
      <w:lvlJc w:val="left"/>
      <w:pPr>
        <w:tabs>
          <w:tab w:val="num" w:pos="720"/>
        </w:tabs>
        <w:ind w:left="720" w:hanging="360"/>
      </w:pPr>
      <w:rPr>
        <w:rFonts w:ascii="Arial" w:hAnsi="Arial" w:hint="default"/>
      </w:rPr>
    </w:lvl>
    <w:lvl w:ilvl="1" w:tplc="BB02C8BA" w:tentative="1">
      <w:start w:val="1"/>
      <w:numFmt w:val="bullet"/>
      <w:lvlText w:val="•"/>
      <w:lvlJc w:val="left"/>
      <w:pPr>
        <w:tabs>
          <w:tab w:val="num" w:pos="1440"/>
        </w:tabs>
        <w:ind w:left="1440" w:hanging="360"/>
      </w:pPr>
      <w:rPr>
        <w:rFonts w:ascii="Arial" w:hAnsi="Arial" w:hint="default"/>
      </w:rPr>
    </w:lvl>
    <w:lvl w:ilvl="2" w:tplc="0F86E61A" w:tentative="1">
      <w:start w:val="1"/>
      <w:numFmt w:val="bullet"/>
      <w:lvlText w:val="•"/>
      <w:lvlJc w:val="left"/>
      <w:pPr>
        <w:tabs>
          <w:tab w:val="num" w:pos="2160"/>
        </w:tabs>
        <w:ind w:left="2160" w:hanging="360"/>
      </w:pPr>
      <w:rPr>
        <w:rFonts w:ascii="Arial" w:hAnsi="Arial" w:hint="default"/>
      </w:rPr>
    </w:lvl>
    <w:lvl w:ilvl="3" w:tplc="FC3AF110" w:tentative="1">
      <w:start w:val="1"/>
      <w:numFmt w:val="bullet"/>
      <w:lvlText w:val="•"/>
      <w:lvlJc w:val="left"/>
      <w:pPr>
        <w:tabs>
          <w:tab w:val="num" w:pos="2880"/>
        </w:tabs>
        <w:ind w:left="2880" w:hanging="360"/>
      </w:pPr>
      <w:rPr>
        <w:rFonts w:ascii="Arial" w:hAnsi="Arial" w:hint="default"/>
      </w:rPr>
    </w:lvl>
    <w:lvl w:ilvl="4" w:tplc="719846E6" w:tentative="1">
      <w:start w:val="1"/>
      <w:numFmt w:val="bullet"/>
      <w:lvlText w:val="•"/>
      <w:lvlJc w:val="left"/>
      <w:pPr>
        <w:tabs>
          <w:tab w:val="num" w:pos="3600"/>
        </w:tabs>
        <w:ind w:left="3600" w:hanging="360"/>
      </w:pPr>
      <w:rPr>
        <w:rFonts w:ascii="Arial" w:hAnsi="Arial" w:hint="default"/>
      </w:rPr>
    </w:lvl>
    <w:lvl w:ilvl="5" w:tplc="33E443FC" w:tentative="1">
      <w:start w:val="1"/>
      <w:numFmt w:val="bullet"/>
      <w:lvlText w:val="•"/>
      <w:lvlJc w:val="left"/>
      <w:pPr>
        <w:tabs>
          <w:tab w:val="num" w:pos="4320"/>
        </w:tabs>
        <w:ind w:left="4320" w:hanging="360"/>
      </w:pPr>
      <w:rPr>
        <w:rFonts w:ascii="Arial" w:hAnsi="Arial" w:hint="default"/>
      </w:rPr>
    </w:lvl>
    <w:lvl w:ilvl="6" w:tplc="80F016AC" w:tentative="1">
      <w:start w:val="1"/>
      <w:numFmt w:val="bullet"/>
      <w:lvlText w:val="•"/>
      <w:lvlJc w:val="left"/>
      <w:pPr>
        <w:tabs>
          <w:tab w:val="num" w:pos="5040"/>
        </w:tabs>
        <w:ind w:left="5040" w:hanging="360"/>
      </w:pPr>
      <w:rPr>
        <w:rFonts w:ascii="Arial" w:hAnsi="Arial" w:hint="default"/>
      </w:rPr>
    </w:lvl>
    <w:lvl w:ilvl="7" w:tplc="335EF0C2" w:tentative="1">
      <w:start w:val="1"/>
      <w:numFmt w:val="bullet"/>
      <w:lvlText w:val="•"/>
      <w:lvlJc w:val="left"/>
      <w:pPr>
        <w:tabs>
          <w:tab w:val="num" w:pos="5760"/>
        </w:tabs>
        <w:ind w:left="5760" w:hanging="360"/>
      </w:pPr>
      <w:rPr>
        <w:rFonts w:ascii="Arial" w:hAnsi="Arial" w:hint="default"/>
      </w:rPr>
    </w:lvl>
    <w:lvl w:ilvl="8" w:tplc="C85C195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ECC473F"/>
    <w:multiLevelType w:val="hybridMultilevel"/>
    <w:tmpl w:val="EC2254B4"/>
    <w:lvl w:ilvl="0" w:tplc="3022FE26">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0" w15:restartNumberingAfterBreak="0">
    <w:nsid w:val="6F684201"/>
    <w:multiLevelType w:val="multilevel"/>
    <w:tmpl w:val="E85A5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175732D"/>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1A5136A"/>
    <w:multiLevelType w:val="hybridMultilevel"/>
    <w:tmpl w:val="EA1E39AA"/>
    <w:lvl w:ilvl="0" w:tplc="B6E2883E">
      <w:start w:val="1"/>
      <w:numFmt w:val="bullet"/>
      <w:lvlText w:val="•"/>
      <w:lvlJc w:val="left"/>
      <w:pPr>
        <w:tabs>
          <w:tab w:val="num" w:pos="720"/>
        </w:tabs>
        <w:ind w:left="720" w:hanging="360"/>
      </w:pPr>
      <w:rPr>
        <w:rFonts w:ascii="Arial" w:hAnsi="Arial" w:hint="default"/>
      </w:rPr>
    </w:lvl>
    <w:lvl w:ilvl="1" w:tplc="31B2E60C" w:tentative="1">
      <w:start w:val="1"/>
      <w:numFmt w:val="bullet"/>
      <w:lvlText w:val="•"/>
      <w:lvlJc w:val="left"/>
      <w:pPr>
        <w:tabs>
          <w:tab w:val="num" w:pos="1440"/>
        </w:tabs>
        <w:ind w:left="1440" w:hanging="360"/>
      </w:pPr>
      <w:rPr>
        <w:rFonts w:ascii="Arial" w:hAnsi="Arial" w:hint="default"/>
      </w:rPr>
    </w:lvl>
    <w:lvl w:ilvl="2" w:tplc="FC6ECB7C" w:tentative="1">
      <w:start w:val="1"/>
      <w:numFmt w:val="bullet"/>
      <w:lvlText w:val="•"/>
      <w:lvlJc w:val="left"/>
      <w:pPr>
        <w:tabs>
          <w:tab w:val="num" w:pos="2160"/>
        </w:tabs>
        <w:ind w:left="2160" w:hanging="360"/>
      </w:pPr>
      <w:rPr>
        <w:rFonts w:ascii="Arial" w:hAnsi="Arial" w:hint="default"/>
      </w:rPr>
    </w:lvl>
    <w:lvl w:ilvl="3" w:tplc="E466A8BE" w:tentative="1">
      <w:start w:val="1"/>
      <w:numFmt w:val="bullet"/>
      <w:lvlText w:val="•"/>
      <w:lvlJc w:val="left"/>
      <w:pPr>
        <w:tabs>
          <w:tab w:val="num" w:pos="2880"/>
        </w:tabs>
        <w:ind w:left="2880" w:hanging="360"/>
      </w:pPr>
      <w:rPr>
        <w:rFonts w:ascii="Arial" w:hAnsi="Arial" w:hint="default"/>
      </w:rPr>
    </w:lvl>
    <w:lvl w:ilvl="4" w:tplc="030C2CC8" w:tentative="1">
      <w:start w:val="1"/>
      <w:numFmt w:val="bullet"/>
      <w:lvlText w:val="•"/>
      <w:lvlJc w:val="left"/>
      <w:pPr>
        <w:tabs>
          <w:tab w:val="num" w:pos="3600"/>
        </w:tabs>
        <w:ind w:left="3600" w:hanging="360"/>
      </w:pPr>
      <w:rPr>
        <w:rFonts w:ascii="Arial" w:hAnsi="Arial" w:hint="default"/>
      </w:rPr>
    </w:lvl>
    <w:lvl w:ilvl="5" w:tplc="4DB8ED48" w:tentative="1">
      <w:start w:val="1"/>
      <w:numFmt w:val="bullet"/>
      <w:lvlText w:val="•"/>
      <w:lvlJc w:val="left"/>
      <w:pPr>
        <w:tabs>
          <w:tab w:val="num" w:pos="4320"/>
        </w:tabs>
        <w:ind w:left="4320" w:hanging="360"/>
      </w:pPr>
      <w:rPr>
        <w:rFonts w:ascii="Arial" w:hAnsi="Arial" w:hint="default"/>
      </w:rPr>
    </w:lvl>
    <w:lvl w:ilvl="6" w:tplc="6DF0039E" w:tentative="1">
      <w:start w:val="1"/>
      <w:numFmt w:val="bullet"/>
      <w:lvlText w:val="•"/>
      <w:lvlJc w:val="left"/>
      <w:pPr>
        <w:tabs>
          <w:tab w:val="num" w:pos="5040"/>
        </w:tabs>
        <w:ind w:left="5040" w:hanging="360"/>
      </w:pPr>
      <w:rPr>
        <w:rFonts w:ascii="Arial" w:hAnsi="Arial" w:hint="default"/>
      </w:rPr>
    </w:lvl>
    <w:lvl w:ilvl="7" w:tplc="0C5EED1C" w:tentative="1">
      <w:start w:val="1"/>
      <w:numFmt w:val="bullet"/>
      <w:lvlText w:val="•"/>
      <w:lvlJc w:val="left"/>
      <w:pPr>
        <w:tabs>
          <w:tab w:val="num" w:pos="5760"/>
        </w:tabs>
        <w:ind w:left="5760" w:hanging="360"/>
      </w:pPr>
      <w:rPr>
        <w:rFonts w:ascii="Arial" w:hAnsi="Arial" w:hint="default"/>
      </w:rPr>
    </w:lvl>
    <w:lvl w:ilvl="8" w:tplc="D4B2526C"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3C237D0"/>
    <w:multiLevelType w:val="multilevel"/>
    <w:tmpl w:val="B4CC77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5075BF2"/>
    <w:multiLevelType w:val="hybridMultilevel"/>
    <w:tmpl w:val="D512C9A6"/>
    <w:lvl w:ilvl="0" w:tplc="31944D16">
      <w:start w:val="21"/>
      <w:numFmt w:val="bullet"/>
      <w:lvlText w:val="-"/>
      <w:lvlJc w:val="left"/>
      <w:pPr>
        <w:ind w:left="720" w:hanging="360"/>
      </w:pPr>
      <w:rPr>
        <w:rFonts w:ascii="Helvetica Light" w:eastAsiaTheme="minorHAnsi" w:hAnsi="Helvetica Light"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34"/>
  </w:num>
  <w:num w:numId="2">
    <w:abstractNumId w:val="3"/>
  </w:num>
  <w:num w:numId="3">
    <w:abstractNumId w:val="28"/>
  </w:num>
  <w:num w:numId="4">
    <w:abstractNumId w:val="32"/>
  </w:num>
  <w:num w:numId="5">
    <w:abstractNumId w:val="25"/>
  </w:num>
  <w:num w:numId="6">
    <w:abstractNumId w:val="2"/>
  </w:num>
  <w:num w:numId="7">
    <w:abstractNumId w:val="29"/>
  </w:num>
  <w:num w:numId="8">
    <w:abstractNumId w:val="27"/>
  </w:num>
  <w:num w:numId="9">
    <w:abstractNumId w:val="13"/>
  </w:num>
  <w:num w:numId="10">
    <w:abstractNumId w:val="7"/>
  </w:num>
  <w:num w:numId="11">
    <w:abstractNumId w:val="1"/>
  </w:num>
  <w:num w:numId="12">
    <w:abstractNumId w:val="4"/>
  </w:num>
  <w:num w:numId="13">
    <w:abstractNumId w:val="6"/>
  </w:num>
  <w:num w:numId="14">
    <w:abstractNumId w:val="11"/>
  </w:num>
  <w:num w:numId="15">
    <w:abstractNumId w:val="12"/>
  </w:num>
  <w:num w:numId="16">
    <w:abstractNumId w:val="0"/>
  </w:num>
  <w:num w:numId="17">
    <w:abstractNumId w:val="33"/>
  </w:num>
  <w:num w:numId="18">
    <w:abstractNumId w:val="24"/>
  </w:num>
  <w:num w:numId="19">
    <w:abstractNumId w:val="17"/>
  </w:num>
  <w:num w:numId="20">
    <w:abstractNumId w:val="9"/>
  </w:num>
  <w:num w:numId="21">
    <w:abstractNumId w:val="31"/>
  </w:num>
  <w:num w:numId="22">
    <w:abstractNumId w:val="19"/>
  </w:num>
  <w:num w:numId="23">
    <w:abstractNumId w:val="30"/>
  </w:num>
  <w:num w:numId="24">
    <w:abstractNumId w:val="5"/>
  </w:num>
  <w:num w:numId="25">
    <w:abstractNumId w:val="18"/>
  </w:num>
  <w:num w:numId="26">
    <w:abstractNumId w:val="23"/>
  </w:num>
  <w:num w:numId="27">
    <w:abstractNumId w:val="16"/>
  </w:num>
  <w:num w:numId="28">
    <w:abstractNumId w:val="10"/>
  </w:num>
  <w:num w:numId="29">
    <w:abstractNumId w:val="8"/>
  </w:num>
  <w:num w:numId="30">
    <w:abstractNumId w:val="14"/>
  </w:num>
  <w:num w:numId="31">
    <w:abstractNumId w:val="15"/>
  </w:num>
  <w:num w:numId="32">
    <w:abstractNumId w:val="21"/>
  </w:num>
  <w:num w:numId="33">
    <w:abstractNumId w:val="22"/>
  </w:num>
  <w:num w:numId="34">
    <w:abstractNumId w:val="20"/>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0B0"/>
    <w:rsid w:val="00001971"/>
    <w:rsid w:val="00002222"/>
    <w:rsid w:val="00002576"/>
    <w:rsid w:val="0000496D"/>
    <w:rsid w:val="00011F45"/>
    <w:rsid w:val="0001281D"/>
    <w:rsid w:val="00013EC8"/>
    <w:rsid w:val="0001644D"/>
    <w:rsid w:val="00016470"/>
    <w:rsid w:val="000169CA"/>
    <w:rsid w:val="00021787"/>
    <w:rsid w:val="00024615"/>
    <w:rsid w:val="0002484E"/>
    <w:rsid w:val="00025298"/>
    <w:rsid w:val="00027A82"/>
    <w:rsid w:val="00032367"/>
    <w:rsid w:val="00033464"/>
    <w:rsid w:val="00033823"/>
    <w:rsid w:val="00034EEC"/>
    <w:rsid w:val="00035534"/>
    <w:rsid w:val="00036CAE"/>
    <w:rsid w:val="00041BE5"/>
    <w:rsid w:val="00042E6F"/>
    <w:rsid w:val="00045550"/>
    <w:rsid w:val="00045FBC"/>
    <w:rsid w:val="00047E8C"/>
    <w:rsid w:val="000522B5"/>
    <w:rsid w:val="00053660"/>
    <w:rsid w:val="00054044"/>
    <w:rsid w:val="00055DE2"/>
    <w:rsid w:val="00060322"/>
    <w:rsid w:val="00060AF0"/>
    <w:rsid w:val="00060E64"/>
    <w:rsid w:val="000618AE"/>
    <w:rsid w:val="00061A4A"/>
    <w:rsid w:val="00061BEC"/>
    <w:rsid w:val="00062945"/>
    <w:rsid w:val="000646E1"/>
    <w:rsid w:val="00065FC9"/>
    <w:rsid w:val="00071C34"/>
    <w:rsid w:val="00072063"/>
    <w:rsid w:val="00072489"/>
    <w:rsid w:val="000809E1"/>
    <w:rsid w:val="00082A73"/>
    <w:rsid w:val="00094186"/>
    <w:rsid w:val="00094211"/>
    <w:rsid w:val="000942CB"/>
    <w:rsid w:val="000A1107"/>
    <w:rsid w:val="000A1D98"/>
    <w:rsid w:val="000A267B"/>
    <w:rsid w:val="000A2BCE"/>
    <w:rsid w:val="000A4A54"/>
    <w:rsid w:val="000B08B2"/>
    <w:rsid w:val="000B1FB1"/>
    <w:rsid w:val="000B4A89"/>
    <w:rsid w:val="000B5708"/>
    <w:rsid w:val="000B75C4"/>
    <w:rsid w:val="000C1A20"/>
    <w:rsid w:val="000C4A56"/>
    <w:rsid w:val="000C5C6B"/>
    <w:rsid w:val="000C7037"/>
    <w:rsid w:val="000C7EED"/>
    <w:rsid w:val="000D2DC6"/>
    <w:rsid w:val="000D494D"/>
    <w:rsid w:val="000D4989"/>
    <w:rsid w:val="000E3B8A"/>
    <w:rsid w:val="000E3D72"/>
    <w:rsid w:val="000F455C"/>
    <w:rsid w:val="000F5212"/>
    <w:rsid w:val="00105AC5"/>
    <w:rsid w:val="00105B91"/>
    <w:rsid w:val="00107D44"/>
    <w:rsid w:val="00110D03"/>
    <w:rsid w:val="00111C88"/>
    <w:rsid w:val="00114A2F"/>
    <w:rsid w:val="00114B53"/>
    <w:rsid w:val="0011573C"/>
    <w:rsid w:val="0011704F"/>
    <w:rsid w:val="001204D3"/>
    <w:rsid w:val="0012079F"/>
    <w:rsid w:val="001213FB"/>
    <w:rsid w:val="00125CDC"/>
    <w:rsid w:val="00126F5A"/>
    <w:rsid w:val="00130B79"/>
    <w:rsid w:val="00131EBA"/>
    <w:rsid w:val="001322A8"/>
    <w:rsid w:val="0013252D"/>
    <w:rsid w:val="00133628"/>
    <w:rsid w:val="00136877"/>
    <w:rsid w:val="00136BCF"/>
    <w:rsid w:val="001414F3"/>
    <w:rsid w:val="00144692"/>
    <w:rsid w:val="0014506E"/>
    <w:rsid w:val="00145EB7"/>
    <w:rsid w:val="00146A8D"/>
    <w:rsid w:val="001513AD"/>
    <w:rsid w:val="00152AD4"/>
    <w:rsid w:val="00152B10"/>
    <w:rsid w:val="00152E1D"/>
    <w:rsid w:val="001540D4"/>
    <w:rsid w:val="001577D6"/>
    <w:rsid w:val="00162874"/>
    <w:rsid w:val="00163B01"/>
    <w:rsid w:val="0016500D"/>
    <w:rsid w:val="001655D1"/>
    <w:rsid w:val="00166C74"/>
    <w:rsid w:val="00172B30"/>
    <w:rsid w:val="00173B4D"/>
    <w:rsid w:val="00174FE4"/>
    <w:rsid w:val="001750EF"/>
    <w:rsid w:val="00176D06"/>
    <w:rsid w:val="00182323"/>
    <w:rsid w:val="00182B87"/>
    <w:rsid w:val="001843C2"/>
    <w:rsid w:val="00185917"/>
    <w:rsid w:val="001904F0"/>
    <w:rsid w:val="00193000"/>
    <w:rsid w:val="00195DA1"/>
    <w:rsid w:val="00195DF7"/>
    <w:rsid w:val="00196A90"/>
    <w:rsid w:val="001A042D"/>
    <w:rsid w:val="001A2360"/>
    <w:rsid w:val="001A415D"/>
    <w:rsid w:val="001A4184"/>
    <w:rsid w:val="001A5A01"/>
    <w:rsid w:val="001A5F7D"/>
    <w:rsid w:val="001A794B"/>
    <w:rsid w:val="001B1226"/>
    <w:rsid w:val="001B1495"/>
    <w:rsid w:val="001B2214"/>
    <w:rsid w:val="001B2BFC"/>
    <w:rsid w:val="001B33CC"/>
    <w:rsid w:val="001B39AD"/>
    <w:rsid w:val="001D0DC5"/>
    <w:rsid w:val="001D101A"/>
    <w:rsid w:val="001D232B"/>
    <w:rsid w:val="001D2FCB"/>
    <w:rsid w:val="001D6314"/>
    <w:rsid w:val="001E6C8F"/>
    <w:rsid w:val="001F1668"/>
    <w:rsid w:val="001F24CC"/>
    <w:rsid w:val="001F285A"/>
    <w:rsid w:val="002062DD"/>
    <w:rsid w:val="002063E0"/>
    <w:rsid w:val="00206F84"/>
    <w:rsid w:val="002139CB"/>
    <w:rsid w:val="002149D5"/>
    <w:rsid w:val="002200DF"/>
    <w:rsid w:val="00223AF6"/>
    <w:rsid w:val="00223C37"/>
    <w:rsid w:val="00226916"/>
    <w:rsid w:val="00227A9B"/>
    <w:rsid w:val="00227E9F"/>
    <w:rsid w:val="00232332"/>
    <w:rsid w:val="00235281"/>
    <w:rsid w:val="00237533"/>
    <w:rsid w:val="00240468"/>
    <w:rsid w:val="00241E33"/>
    <w:rsid w:val="00243CCE"/>
    <w:rsid w:val="0024437F"/>
    <w:rsid w:val="00247A81"/>
    <w:rsid w:val="00250445"/>
    <w:rsid w:val="00252865"/>
    <w:rsid w:val="00256944"/>
    <w:rsid w:val="00261F10"/>
    <w:rsid w:val="002649A0"/>
    <w:rsid w:val="002663A0"/>
    <w:rsid w:val="002711EA"/>
    <w:rsid w:val="00271A8F"/>
    <w:rsid w:val="00273758"/>
    <w:rsid w:val="002769CF"/>
    <w:rsid w:val="00276C73"/>
    <w:rsid w:val="00277DF0"/>
    <w:rsid w:val="00280C3C"/>
    <w:rsid w:val="00281876"/>
    <w:rsid w:val="00283623"/>
    <w:rsid w:val="00283BDE"/>
    <w:rsid w:val="00286981"/>
    <w:rsid w:val="002903D1"/>
    <w:rsid w:val="00291FB3"/>
    <w:rsid w:val="00293158"/>
    <w:rsid w:val="0029348C"/>
    <w:rsid w:val="0029596F"/>
    <w:rsid w:val="00296700"/>
    <w:rsid w:val="002971EE"/>
    <w:rsid w:val="002A045A"/>
    <w:rsid w:val="002A094B"/>
    <w:rsid w:val="002A461E"/>
    <w:rsid w:val="002A4938"/>
    <w:rsid w:val="002A4CAB"/>
    <w:rsid w:val="002A5681"/>
    <w:rsid w:val="002A63E0"/>
    <w:rsid w:val="002A6A34"/>
    <w:rsid w:val="002B25DC"/>
    <w:rsid w:val="002B4D37"/>
    <w:rsid w:val="002B68F6"/>
    <w:rsid w:val="002C5D92"/>
    <w:rsid w:val="002C620E"/>
    <w:rsid w:val="002D1286"/>
    <w:rsid w:val="002D14A4"/>
    <w:rsid w:val="002D156B"/>
    <w:rsid w:val="002D1AEC"/>
    <w:rsid w:val="002D1BBB"/>
    <w:rsid w:val="002D2BC9"/>
    <w:rsid w:val="002D46F7"/>
    <w:rsid w:val="002E34FB"/>
    <w:rsid w:val="002E40EF"/>
    <w:rsid w:val="002E749D"/>
    <w:rsid w:val="002F06F9"/>
    <w:rsid w:val="002F1146"/>
    <w:rsid w:val="002F2E1C"/>
    <w:rsid w:val="002F622F"/>
    <w:rsid w:val="002F6263"/>
    <w:rsid w:val="00300F5E"/>
    <w:rsid w:val="00301FEB"/>
    <w:rsid w:val="00305AE2"/>
    <w:rsid w:val="00305B54"/>
    <w:rsid w:val="003079D1"/>
    <w:rsid w:val="0031178B"/>
    <w:rsid w:val="00312156"/>
    <w:rsid w:val="00312B17"/>
    <w:rsid w:val="003130F3"/>
    <w:rsid w:val="003137F5"/>
    <w:rsid w:val="0031438F"/>
    <w:rsid w:val="00320189"/>
    <w:rsid w:val="00321095"/>
    <w:rsid w:val="00321201"/>
    <w:rsid w:val="003305EA"/>
    <w:rsid w:val="00331C9B"/>
    <w:rsid w:val="0033294C"/>
    <w:rsid w:val="00332BA7"/>
    <w:rsid w:val="003331D0"/>
    <w:rsid w:val="00334588"/>
    <w:rsid w:val="00335177"/>
    <w:rsid w:val="00336299"/>
    <w:rsid w:val="003363D8"/>
    <w:rsid w:val="00337DFD"/>
    <w:rsid w:val="003411E2"/>
    <w:rsid w:val="00341685"/>
    <w:rsid w:val="00344927"/>
    <w:rsid w:val="00344D95"/>
    <w:rsid w:val="00344DDC"/>
    <w:rsid w:val="00346438"/>
    <w:rsid w:val="00347064"/>
    <w:rsid w:val="00347C17"/>
    <w:rsid w:val="003506C5"/>
    <w:rsid w:val="0035117F"/>
    <w:rsid w:val="00353BAC"/>
    <w:rsid w:val="003553F1"/>
    <w:rsid w:val="0035578A"/>
    <w:rsid w:val="003558D6"/>
    <w:rsid w:val="00356891"/>
    <w:rsid w:val="00357704"/>
    <w:rsid w:val="003604B8"/>
    <w:rsid w:val="00362CD2"/>
    <w:rsid w:val="0036468D"/>
    <w:rsid w:val="003653D6"/>
    <w:rsid w:val="00373138"/>
    <w:rsid w:val="00373E77"/>
    <w:rsid w:val="00375C7B"/>
    <w:rsid w:val="00380F94"/>
    <w:rsid w:val="003833C9"/>
    <w:rsid w:val="003861D0"/>
    <w:rsid w:val="0039050A"/>
    <w:rsid w:val="00395D70"/>
    <w:rsid w:val="003A0640"/>
    <w:rsid w:val="003A1DA4"/>
    <w:rsid w:val="003A2BCD"/>
    <w:rsid w:val="003A2D9F"/>
    <w:rsid w:val="003A4BD6"/>
    <w:rsid w:val="003A61BF"/>
    <w:rsid w:val="003B0C3D"/>
    <w:rsid w:val="003B10F9"/>
    <w:rsid w:val="003B12FF"/>
    <w:rsid w:val="003B4B2F"/>
    <w:rsid w:val="003C6AD5"/>
    <w:rsid w:val="003C7B4B"/>
    <w:rsid w:val="003D13BE"/>
    <w:rsid w:val="003D1626"/>
    <w:rsid w:val="003D313F"/>
    <w:rsid w:val="003D63EC"/>
    <w:rsid w:val="003D64E3"/>
    <w:rsid w:val="003E4298"/>
    <w:rsid w:val="003E44A3"/>
    <w:rsid w:val="003E5B29"/>
    <w:rsid w:val="003E7526"/>
    <w:rsid w:val="003F081B"/>
    <w:rsid w:val="00401EA0"/>
    <w:rsid w:val="0040370E"/>
    <w:rsid w:val="0040688D"/>
    <w:rsid w:val="00407554"/>
    <w:rsid w:val="004116AC"/>
    <w:rsid w:val="004141A7"/>
    <w:rsid w:val="00416AF8"/>
    <w:rsid w:val="004177C8"/>
    <w:rsid w:val="00422F8B"/>
    <w:rsid w:val="004231DD"/>
    <w:rsid w:val="00423765"/>
    <w:rsid w:val="004237B3"/>
    <w:rsid w:val="004249DA"/>
    <w:rsid w:val="0042632F"/>
    <w:rsid w:val="00426411"/>
    <w:rsid w:val="00430DCE"/>
    <w:rsid w:val="00432B49"/>
    <w:rsid w:val="00433293"/>
    <w:rsid w:val="004339FF"/>
    <w:rsid w:val="0043500C"/>
    <w:rsid w:val="00435668"/>
    <w:rsid w:val="00436ED2"/>
    <w:rsid w:val="00436F85"/>
    <w:rsid w:val="004377EA"/>
    <w:rsid w:val="0044268A"/>
    <w:rsid w:val="00443E23"/>
    <w:rsid w:val="00445C00"/>
    <w:rsid w:val="004468C3"/>
    <w:rsid w:val="004500EB"/>
    <w:rsid w:val="0045295B"/>
    <w:rsid w:val="00455138"/>
    <w:rsid w:val="00455E31"/>
    <w:rsid w:val="00455EE0"/>
    <w:rsid w:val="00456288"/>
    <w:rsid w:val="00457847"/>
    <w:rsid w:val="0046009E"/>
    <w:rsid w:val="004613DA"/>
    <w:rsid w:val="00462680"/>
    <w:rsid w:val="00462947"/>
    <w:rsid w:val="00463872"/>
    <w:rsid w:val="00463931"/>
    <w:rsid w:val="004640DD"/>
    <w:rsid w:val="00464A2A"/>
    <w:rsid w:val="0046527A"/>
    <w:rsid w:val="00466B60"/>
    <w:rsid w:val="00466DC8"/>
    <w:rsid w:val="00467BD9"/>
    <w:rsid w:val="0047010D"/>
    <w:rsid w:val="00471EC3"/>
    <w:rsid w:val="004729A4"/>
    <w:rsid w:val="00472FFB"/>
    <w:rsid w:val="00473E8C"/>
    <w:rsid w:val="00473F02"/>
    <w:rsid w:val="004773D0"/>
    <w:rsid w:val="004830D8"/>
    <w:rsid w:val="00484E9B"/>
    <w:rsid w:val="004851F4"/>
    <w:rsid w:val="00486FF2"/>
    <w:rsid w:val="00493133"/>
    <w:rsid w:val="00493450"/>
    <w:rsid w:val="00494DE1"/>
    <w:rsid w:val="004A0CE7"/>
    <w:rsid w:val="004A196E"/>
    <w:rsid w:val="004A339B"/>
    <w:rsid w:val="004A3A97"/>
    <w:rsid w:val="004A7E77"/>
    <w:rsid w:val="004B04BF"/>
    <w:rsid w:val="004B0B9F"/>
    <w:rsid w:val="004B7AAD"/>
    <w:rsid w:val="004C045A"/>
    <w:rsid w:val="004C07AE"/>
    <w:rsid w:val="004C189A"/>
    <w:rsid w:val="004C7769"/>
    <w:rsid w:val="004D0D26"/>
    <w:rsid w:val="004D2CEF"/>
    <w:rsid w:val="004D4CB8"/>
    <w:rsid w:val="004D4D77"/>
    <w:rsid w:val="004D657C"/>
    <w:rsid w:val="004D7F29"/>
    <w:rsid w:val="004E2080"/>
    <w:rsid w:val="004E3576"/>
    <w:rsid w:val="004E6AFA"/>
    <w:rsid w:val="004F26C0"/>
    <w:rsid w:val="004F299B"/>
    <w:rsid w:val="004F3E7F"/>
    <w:rsid w:val="004F483F"/>
    <w:rsid w:val="004F58CC"/>
    <w:rsid w:val="004F601F"/>
    <w:rsid w:val="004F61D0"/>
    <w:rsid w:val="00502144"/>
    <w:rsid w:val="005039C5"/>
    <w:rsid w:val="0050533C"/>
    <w:rsid w:val="00510C99"/>
    <w:rsid w:val="00513A40"/>
    <w:rsid w:val="0052037E"/>
    <w:rsid w:val="00520E55"/>
    <w:rsid w:val="00522B6D"/>
    <w:rsid w:val="00525DD3"/>
    <w:rsid w:val="0052740A"/>
    <w:rsid w:val="00527B92"/>
    <w:rsid w:val="00532F51"/>
    <w:rsid w:val="00533AB0"/>
    <w:rsid w:val="00537B68"/>
    <w:rsid w:val="005475CD"/>
    <w:rsid w:val="00551BB6"/>
    <w:rsid w:val="00557E6C"/>
    <w:rsid w:val="00562A5C"/>
    <w:rsid w:val="0056551C"/>
    <w:rsid w:val="0056613E"/>
    <w:rsid w:val="00566869"/>
    <w:rsid w:val="00567FB2"/>
    <w:rsid w:val="0058762A"/>
    <w:rsid w:val="00590CC9"/>
    <w:rsid w:val="0059311D"/>
    <w:rsid w:val="005936C1"/>
    <w:rsid w:val="00595A46"/>
    <w:rsid w:val="00595AAE"/>
    <w:rsid w:val="005A013B"/>
    <w:rsid w:val="005A27B3"/>
    <w:rsid w:val="005C183C"/>
    <w:rsid w:val="005C317B"/>
    <w:rsid w:val="005C320F"/>
    <w:rsid w:val="005C6800"/>
    <w:rsid w:val="005C735E"/>
    <w:rsid w:val="005D097E"/>
    <w:rsid w:val="005D3814"/>
    <w:rsid w:val="005D64E7"/>
    <w:rsid w:val="005D74EA"/>
    <w:rsid w:val="005E01BE"/>
    <w:rsid w:val="005E213D"/>
    <w:rsid w:val="005E417A"/>
    <w:rsid w:val="005E4CF6"/>
    <w:rsid w:val="005E6AE8"/>
    <w:rsid w:val="005E6D56"/>
    <w:rsid w:val="005E7AC0"/>
    <w:rsid w:val="005F03FA"/>
    <w:rsid w:val="005F1FD7"/>
    <w:rsid w:val="005F3476"/>
    <w:rsid w:val="005F59D7"/>
    <w:rsid w:val="005F5BF3"/>
    <w:rsid w:val="005F7396"/>
    <w:rsid w:val="006012DD"/>
    <w:rsid w:val="00601A67"/>
    <w:rsid w:val="00603728"/>
    <w:rsid w:val="00604180"/>
    <w:rsid w:val="006047D3"/>
    <w:rsid w:val="00604B36"/>
    <w:rsid w:val="00612199"/>
    <w:rsid w:val="00614DE2"/>
    <w:rsid w:val="00615185"/>
    <w:rsid w:val="00616377"/>
    <w:rsid w:val="00617839"/>
    <w:rsid w:val="00621AAB"/>
    <w:rsid w:val="00622FAF"/>
    <w:rsid w:val="00623442"/>
    <w:rsid w:val="00625BAE"/>
    <w:rsid w:val="00631C73"/>
    <w:rsid w:val="00631CFE"/>
    <w:rsid w:val="0063595A"/>
    <w:rsid w:val="00636A28"/>
    <w:rsid w:val="00636CCF"/>
    <w:rsid w:val="00640CBB"/>
    <w:rsid w:val="00642026"/>
    <w:rsid w:val="0064228B"/>
    <w:rsid w:val="00642ED1"/>
    <w:rsid w:val="006432CE"/>
    <w:rsid w:val="00646E75"/>
    <w:rsid w:val="00647DF1"/>
    <w:rsid w:val="00650387"/>
    <w:rsid w:val="00655247"/>
    <w:rsid w:val="00655678"/>
    <w:rsid w:val="00660307"/>
    <w:rsid w:val="006625A6"/>
    <w:rsid w:val="00663C9B"/>
    <w:rsid w:val="0067136B"/>
    <w:rsid w:val="00671BE2"/>
    <w:rsid w:val="006750A7"/>
    <w:rsid w:val="00675BC5"/>
    <w:rsid w:val="00676BCF"/>
    <w:rsid w:val="00676EFF"/>
    <w:rsid w:val="00680749"/>
    <w:rsid w:val="00680F1A"/>
    <w:rsid w:val="00681E97"/>
    <w:rsid w:val="00681FB0"/>
    <w:rsid w:val="006830A4"/>
    <w:rsid w:val="00683379"/>
    <w:rsid w:val="0068629D"/>
    <w:rsid w:val="00687E1B"/>
    <w:rsid w:val="00691CD6"/>
    <w:rsid w:val="00694D39"/>
    <w:rsid w:val="00694F5E"/>
    <w:rsid w:val="00695F5B"/>
    <w:rsid w:val="006A2B56"/>
    <w:rsid w:val="006A6ACD"/>
    <w:rsid w:val="006B0F54"/>
    <w:rsid w:val="006B14CE"/>
    <w:rsid w:val="006B4606"/>
    <w:rsid w:val="006C14F0"/>
    <w:rsid w:val="006C2036"/>
    <w:rsid w:val="006D022F"/>
    <w:rsid w:val="006D06F1"/>
    <w:rsid w:val="006D113E"/>
    <w:rsid w:val="006D2D14"/>
    <w:rsid w:val="006D72D5"/>
    <w:rsid w:val="006E02A7"/>
    <w:rsid w:val="006E14DA"/>
    <w:rsid w:val="006E1A7C"/>
    <w:rsid w:val="006E1C33"/>
    <w:rsid w:val="006E672E"/>
    <w:rsid w:val="006F069F"/>
    <w:rsid w:val="006F198C"/>
    <w:rsid w:val="006F1CE1"/>
    <w:rsid w:val="006F2489"/>
    <w:rsid w:val="006F2F74"/>
    <w:rsid w:val="006F444B"/>
    <w:rsid w:val="006F5D9A"/>
    <w:rsid w:val="006F6FA5"/>
    <w:rsid w:val="00702BF0"/>
    <w:rsid w:val="00704168"/>
    <w:rsid w:val="007053E5"/>
    <w:rsid w:val="0070615D"/>
    <w:rsid w:val="007072F7"/>
    <w:rsid w:val="00711D7A"/>
    <w:rsid w:val="00712425"/>
    <w:rsid w:val="00712A41"/>
    <w:rsid w:val="00713B7C"/>
    <w:rsid w:val="0071477B"/>
    <w:rsid w:val="00716986"/>
    <w:rsid w:val="0071754A"/>
    <w:rsid w:val="007210F4"/>
    <w:rsid w:val="0072199F"/>
    <w:rsid w:val="00721C8C"/>
    <w:rsid w:val="00722A21"/>
    <w:rsid w:val="00723687"/>
    <w:rsid w:val="00724852"/>
    <w:rsid w:val="007253D6"/>
    <w:rsid w:val="00732558"/>
    <w:rsid w:val="007335B9"/>
    <w:rsid w:val="00735CF2"/>
    <w:rsid w:val="0073650B"/>
    <w:rsid w:val="0073678A"/>
    <w:rsid w:val="00743E3D"/>
    <w:rsid w:val="00744982"/>
    <w:rsid w:val="0074786C"/>
    <w:rsid w:val="00752162"/>
    <w:rsid w:val="00752184"/>
    <w:rsid w:val="00753AFE"/>
    <w:rsid w:val="007600E5"/>
    <w:rsid w:val="00762DA8"/>
    <w:rsid w:val="00773EDC"/>
    <w:rsid w:val="00774EA7"/>
    <w:rsid w:val="00776F7D"/>
    <w:rsid w:val="00781C60"/>
    <w:rsid w:val="00782B09"/>
    <w:rsid w:val="00784E23"/>
    <w:rsid w:val="007855D8"/>
    <w:rsid w:val="0078590E"/>
    <w:rsid w:val="00790344"/>
    <w:rsid w:val="00790ADD"/>
    <w:rsid w:val="00791F24"/>
    <w:rsid w:val="007920B3"/>
    <w:rsid w:val="00793006"/>
    <w:rsid w:val="007932B3"/>
    <w:rsid w:val="0079599B"/>
    <w:rsid w:val="00797DE3"/>
    <w:rsid w:val="007A16E8"/>
    <w:rsid w:val="007A2318"/>
    <w:rsid w:val="007A4842"/>
    <w:rsid w:val="007A69A0"/>
    <w:rsid w:val="007B19DD"/>
    <w:rsid w:val="007B22DE"/>
    <w:rsid w:val="007B3AA1"/>
    <w:rsid w:val="007B5180"/>
    <w:rsid w:val="007B79F1"/>
    <w:rsid w:val="007C3216"/>
    <w:rsid w:val="007C397F"/>
    <w:rsid w:val="007C42CB"/>
    <w:rsid w:val="007C759B"/>
    <w:rsid w:val="007D026D"/>
    <w:rsid w:val="007D2C74"/>
    <w:rsid w:val="007D438E"/>
    <w:rsid w:val="007D603B"/>
    <w:rsid w:val="007E31D5"/>
    <w:rsid w:val="007F2509"/>
    <w:rsid w:val="007F44FA"/>
    <w:rsid w:val="007F68C4"/>
    <w:rsid w:val="007F6C58"/>
    <w:rsid w:val="008008E6"/>
    <w:rsid w:val="00802051"/>
    <w:rsid w:val="00805E4B"/>
    <w:rsid w:val="00811639"/>
    <w:rsid w:val="008120D6"/>
    <w:rsid w:val="0081323B"/>
    <w:rsid w:val="00813B41"/>
    <w:rsid w:val="00814304"/>
    <w:rsid w:val="00814438"/>
    <w:rsid w:val="0081543D"/>
    <w:rsid w:val="0081591F"/>
    <w:rsid w:val="00817988"/>
    <w:rsid w:val="008218B5"/>
    <w:rsid w:val="00822306"/>
    <w:rsid w:val="00822AE7"/>
    <w:rsid w:val="00822FB2"/>
    <w:rsid w:val="00831B0B"/>
    <w:rsid w:val="00832263"/>
    <w:rsid w:val="008358D0"/>
    <w:rsid w:val="00835DFF"/>
    <w:rsid w:val="00836BBE"/>
    <w:rsid w:val="00837AC5"/>
    <w:rsid w:val="008447CB"/>
    <w:rsid w:val="00845951"/>
    <w:rsid w:val="00845989"/>
    <w:rsid w:val="00846CF3"/>
    <w:rsid w:val="00847483"/>
    <w:rsid w:val="00850831"/>
    <w:rsid w:val="008531A8"/>
    <w:rsid w:val="008555C1"/>
    <w:rsid w:val="00860DB0"/>
    <w:rsid w:val="00861513"/>
    <w:rsid w:val="008629F4"/>
    <w:rsid w:val="00863424"/>
    <w:rsid w:val="008664CC"/>
    <w:rsid w:val="008669DD"/>
    <w:rsid w:val="00870D48"/>
    <w:rsid w:val="00870FF2"/>
    <w:rsid w:val="00873526"/>
    <w:rsid w:val="00876369"/>
    <w:rsid w:val="00877E2C"/>
    <w:rsid w:val="00880490"/>
    <w:rsid w:val="00880761"/>
    <w:rsid w:val="00882444"/>
    <w:rsid w:val="00885302"/>
    <w:rsid w:val="0088533A"/>
    <w:rsid w:val="00885B9C"/>
    <w:rsid w:val="00887C8B"/>
    <w:rsid w:val="00890277"/>
    <w:rsid w:val="00893C05"/>
    <w:rsid w:val="00895C30"/>
    <w:rsid w:val="008978EB"/>
    <w:rsid w:val="008A435B"/>
    <w:rsid w:val="008A5258"/>
    <w:rsid w:val="008A5FEB"/>
    <w:rsid w:val="008B1DCB"/>
    <w:rsid w:val="008B69F3"/>
    <w:rsid w:val="008C06D9"/>
    <w:rsid w:val="008C179F"/>
    <w:rsid w:val="008C30D9"/>
    <w:rsid w:val="008C32FE"/>
    <w:rsid w:val="008C52F7"/>
    <w:rsid w:val="008D393A"/>
    <w:rsid w:val="008D58B2"/>
    <w:rsid w:val="008D76AE"/>
    <w:rsid w:val="008D7E36"/>
    <w:rsid w:val="008E414E"/>
    <w:rsid w:val="008F0B85"/>
    <w:rsid w:val="008F31E6"/>
    <w:rsid w:val="0090032E"/>
    <w:rsid w:val="00900CCF"/>
    <w:rsid w:val="0090148E"/>
    <w:rsid w:val="0090461A"/>
    <w:rsid w:val="009124B7"/>
    <w:rsid w:val="009170DC"/>
    <w:rsid w:val="00921395"/>
    <w:rsid w:val="00923062"/>
    <w:rsid w:val="0092371B"/>
    <w:rsid w:val="009246FD"/>
    <w:rsid w:val="00925D45"/>
    <w:rsid w:val="00927999"/>
    <w:rsid w:val="00930FB6"/>
    <w:rsid w:val="0093639B"/>
    <w:rsid w:val="009370FC"/>
    <w:rsid w:val="00941F4F"/>
    <w:rsid w:val="009420B0"/>
    <w:rsid w:val="00947E10"/>
    <w:rsid w:val="00950012"/>
    <w:rsid w:val="00951C2B"/>
    <w:rsid w:val="00952CF8"/>
    <w:rsid w:val="00954F2D"/>
    <w:rsid w:val="00957130"/>
    <w:rsid w:val="00961700"/>
    <w:rsid w:val="009624E7"/>
    <w:rsid w:val="00965C80"/>
    <w:rsid w:val="0096744D"/>
    <w:rsid w:val="009737E3"/>
    <w:rsid w:val="0097413E"/>
    <w:rsid w:val="00976569"/>
    <w:rsid w:val="009843E0"/>
    <w:rsid w:val="00990002"/>
    <w:rsid w:val="00990F20"/>
    <w:rsid w:val="00996912"/>
    <w:rsid w:val="009A0D73"/>
    <w:rsid w:val="009A41DF"/>
    <w:rsid w:val="009A4EF3"/>
    <w:rsid w:val="009B0DB4"/>
    <w:rsid w:val="009B19B3"/>
    <w:rsid w:val="009B24B4"/>
    <w:rsid w:val="009B2E32"/>
    <w:rsid w:val="009B4E7E"/>
    <w:rsid w:val="009B606C"/>
    <w:rsid w:val="009C0B47"/>
    <w:rsid w:val="009C1380"/>
    <w:rsid w:val="009C19C8"/>
    <w:rsid w:val="009C1AFE"/>
    <w:rsid w:val="009C3B6B"/>
    <w:rsid w:val="009C5116"/>
    <w:rsid w:val="009C56A7"/>
    <w:rsid w:val="009C5F87"/>
    <w:rsid w:val="009C6421"/>
    <w:rsid w:val="009D0B6B"/>
    <w:rsid w:val="009D257F"/>
    <w:rsid w:val="009D3DEC"/>
    <w:rsid w:val="009D3E3A"/>
    <w:rsid w:val="009D4FF7"/>
    <w:rsid w:val="009D5F16"/>
    <w:rsid w:val="009D7EA7"/>
    <w:rsid w:val="009E1D60"/>
    <w:rsid w:val="009E5F42"/>
    <w:rsid w:val="009E7624"/>
    <w:rsid w:val="009F3DD6"/>
    <w:rsid w:val="009F4394"/>
    <w:rsid w:val="009F482B"/>
    <w:rsid w:val="009F5317"/>
    <w:rsid w:val="009F69CF"/>
    <w:rsid w:val="00A02177"/>
    <w:rsid w:val="00A07395"/>
    <w:rsid w:val="00A1072A"/>
    <w:rsid w:val="00A1287B"/>
    <w:rsid w:val="00A13039"/>
    <w:rsid w:val="00A16653"/>
    <w:rsid w:val="00A17DD9"/>
    <w:rsid w:val="00A235C4"/>
    <w:rsid w:val="00A267BA"/>
    <w:rsid w:val="00A2768E"/>
    <w:rsid w:val="00A30E3F"/>
    <w:rsid w:val="00A33853"/>
    <w:rsid w:val="00A356DE"/>
    <w:rsid w:val="00A45815"/>
    <w:rsid w:val="00A459C3"/>
    <w:rsid w:val="00A46A07"/>
    <w:rsid w:val="00A47275"/>
    <w:rsid w:val="00A53E1C"/>
    <w:rsid w:val="00A54233"/>
    <w:rsid w:val="00A54630"/>
    <w:rsid w:val="00A55366"/>
    <w:rsid w:val="00A5606B"/>
    <w:rsid w:val="00A57FB3"/>
    <w:rsid w:val="00A66790"/>
    <w:rsid w:val="00A6717C"/>
    <w:rsid w:val="00A674EA"/>
    <w:rsid w:val="00A7491E"/>
    <w:rsid w:val="00A76584"/>
    <w:rsid w:val="00A76C25"/>
    <w:rsid w:val="00A808D8"/>
    <w:rsid w:val="00A81B6A"/>
    <w:rsid w:val="00A81C5D"/>
    <w:rsid w:val="00A8458C"/>
    <w:rsid w:val="00A86179"/>
    <w:rsid w:val="00A86BBD"/>
    <w:rsid w:val="00A87786"/>
    <w:rsid w:val="00A91364"/>
    <w:rsid w:val="00A93DD4"/>
    <w:rsid w:val="00AA0F6F"/>
    <w:rsid w:val="00AA1136"/>
    <w:rsid w:val="00AA1B86"/>
    <w:rsid w:val="00AA2329"/>
    <w:rsid w:val="00AA3C32"/>
    <w:rsid w:val="00AA5109"/>
    <w:rsid w:val="00AA51A0"/>
    <w:rsid w:val="00AB124E"/>
    <w:rsid w:val="00AB1707"/>
    <w:rsid w:val="00AB21B2"/>
    <w:rsid w:val="00AB3281"/>
    <w:rsid w:val="00AB3A9A"/>
    <w:rsid w:val="00AB46C6"/>
    <w:rsid w:val="00AC228D"/>
    <w:rsid w:val="00AC5FB7"/>
    <w:rsid w:val="00AD1109"/>
    <w:rsid w:val="00AD13B7"/>
    <w:rsid w:val="00AD1586"/>
    <w:rsid w:val="00AD173B"/>
    <w:rsid w:val="00AD2624"/>
    <w:rsid w:val="00AD2D04"/>
    <w:rsid w:val="00AD2E42"/>
    <w:rsid w:val="00AD48ED"/>
    <w:rsid w:val="00AD4C64"/>
    <w:rsid w:val="00AD541A"/>
    <w:rsid w:val="00AD74F4"/>
    <w:rsid w:val="00AE048B"/>
    <w:rsid w:val="00AE2B55"/>
    <w:rsid w:val="00AE3210"/>
    <w:rsid w:val="00AE37E9"/>
    <w:rsid w:val="00AE744E"/>
    <w:rsid w:val="00AF1B88"/>
    <w:rsid w:val="00B00407"/>
    <w:rsid w:val="00B0101A"/>
    <w:rsid w:val="00B0148C"/>
    <w:rsid w:val="00B02B05"/>
    <w:rsid w:val="00B06380"/>
    <w:rsid w:val="00B12066"/>
    <w:rsid w:val="00B1403E"/>
    <w:rsid w:val="00B166ED"/>
    <w:rsid w:val="00B179F6"/>
    <w:rsid w:val="00B21620"/>
    <w:rsid w:val="00B21940"/>
    <w:rsid w:val="00B222B6"/>
    <w:rsid w:val="00B23766"/>
    <w:rsid w:val="00B30F24"/>
    <w:rsid w:val="00B33DBC"/>
    <w:rsid w:val="00B363BA"/>
    <w:rsid w:val="00B4011C"/>
    <w:rsid w:val="00B430D9"/>
    <w:rsid w:val="00B43B22"/>
    <w:rsid w:val="00B43E7E"/>
    <w:rsid w:val="00B465D7"/>
    <w:rsid w:val="00B46F4E"/>
    <w:rsid w:val="00B47010"/>
    <w:rsid w:val="00B5283B"/>
    <w:rsid w:val="00B52E16"/>
    <w:rsid w:val="00B53167"/>
    <w:rsid w:val="00B5350C"/>
    <w:rsid w:val="00B63139"/>
    <w:rsid w:val="00B764A3"/>
    <w:rsid w:val="00B76615"/>
    <w:rsid w:val="00B766A3"/>
    <w:rsid w:val="00B81F1D"/>
    <w:rsid w:val="00B823BE"/>
    <w:rsid w:val="00B831AF"/>
    <w:rsid w:val="00B84130"/>
    <w:rsid w:val="00B854AE"/>
    <w:rsid w:val="00B878FA"/>
    <w:rsid w:val="00B91430"/>
    <w:rsid w:val="00B91954"/>
    <w:rsid w:val="00B928E0"/>
    <w:rsid w:val="00B93FB1"/>
    <w:rsid w:val="00B94842"/>
    <w:rsid w:val="00B96723"/>
    <w:rsid w:val="00BA113F"/>
    <w:rsid w:val="00BA16AA"/>
    <w:rsid w:val="00BA1CC3"/>
    <w:rsid w:val="00BA47B9"/>
    <w:rsid w:val="00BB04C0"/>
    <w:rsid w:val="00BB3BF9"/>
    <w:rsid w:val="00BB3DBA"/>
    <w:rsid w:val="00BB4EAE"/>
    <w:rsid w:val="00BB4FC5"/>
    <w:rsid w:val="00BB6AFC"/>
    <w:rsid w:val="00BC0999"/>
    <w:rsid w:val="00BC14BD"/>
    <w:rsid w:val="00BC2109"/>
    <w:rsid w:val="00BC2AB5"/>
    <w:rsid w:val="00BC4E7F"/>
    <w:rsid w:val="00BC5872"/>
    <w:rsid w:val="00BC69DD"/>
    <w:rsid w:val="00BD1519"/>
    <w:rsid w:val="00BD30ED"/>
    <w:rsid w:val="00BD34FF"/>
    <w:rsid w:val="00BD479E"/>
    <w:rsid w:val="00BD707E"/>
    <w:rsid w:val="00BE1CFD"/>
    <w:rsid w:val="00BE43AB"/>
    <w:rsid w:val="00BE751D"/>
    <w:rsid w:val="00BF10BF"/>
    <w:rsid w:val="00BF318D"/>
    <w:rsid w:val="00BF3683"/>
    <w:rsid w:val="00BF4485"/>
    <w:rsid w:val="00BF6BEE"/>
    <w:rsid w:val="00C04D46"/>
    <w:rsid w:val="00C05D26"/>
    <w:rsid w:val="00C11402"/>
    <w:rsid w:val="00C12159"/>
    <w:rsid w:val="00C1275E"/>
    <w:rsid w:val="00C14AD3"/>
    <w:rsid w:val="00C16841"/>
    <w:rsid w:val="00C17F8B"/>
    <w:rsid w:val="00C2353D"/>
    <w:rsid w:val="00C25F4D"/>
    <w:rsid w:val="00C27A64"/>
    <w:rsid w:val="00C27BD7"/>
    <w:rsid w:val="00C30358"/>
    <w:rsid w:val="00C32944"/>
    <w:rsid w:val="00C40D4A"/>
    <w:rsid w:val="00C42034"/>
    <w:rsid w:val="00C43635"/>
    <w:rsid w:val="00C50D8B"/>
    <w:rsid w:val="00C52386"/>
    <w:rsid w:val="00C56E15"/>
    <w:rsid w:val="00C61F59"/>
    <w:rsid w:val="00C63825"/>
    <w:rsid w:val="00C63CA3"/>
    <w:rsid w:val="00C6406D"/>
    <w:rsid w:val="00C72AD9"/>
    <w:rsid w:val="00C72EEA"/>
    <w:rsid w:val="00C73E2A"/>
    <w:rsid w:val="00C75322"/>
    <w:rsid w:val="00C75DAC"/>
    <w:rsid w:val="00C8074C"/>
    <w:rsid w:val="00C80DDA"/>
    <w:rsid w:val="00C832F3"/>
    <w:rsid w:val="00C8555F"/>
    <w:rsid w:val="00C87E25"/>
    <w:rsid w:val="00C90E9C"/>
    <w:rsid w:val="00C9111C"/>
    <w:rsid w:val="00C92663"/>
    <w:rsid w:val="00C92826"/>
    <w:rsid w:val="00C9377D"/>
    <w:rsid w:val="00C9531C"/>
    <w:rsid w:val="00C957BE"/>
    <w:rsid w:val="00CA169D"/>
    <w:rsid w:val="00CA29BB"/>
    <w:rsid w:val="00CA40AE"/>
    <w:rsid w:val="00CA470A"/>
    <w:rsid w:val="00CA4DD9"/>
    <w:rsid w:val="00CA6EB6"/>
    <w:rsid w:val="00CB3402"/>
    <w:rsid w:val="00CB687E"/>
    <w:rsid w:val="00CB68CD"/>
    <w:rsid w:val="00CB7D7B"/>
    <w:rsid w:val="00CC013A"/>
    <w:rsid w:val="00CC057F"/>
    <w:rsid w:val="00CC0651"/>
    <w:rsid w:val="00CC08D4"/>
    <w:rsid w:val="00CC1475"/>
    <w:rsid w:val="00CC259E"/>
    <w:rsid w:val="00CC33DA"/>
    <w:rsid w:val="00CC45D3"/>
    <w:rsid w:val="00CD03E1"/>
    <w:rsid w:val="00CD3AA4"/>
    <w:rsid w:val="00CD4D3E"/>
    <w:rsid w:val="00CD6467"/>
    <w:rsid w:val="00CE2AFA"/>
    <w:rsid w:val="00CE42BA"/>
    <w:rsid w:val="00CE437A"/>
    <w:rsid w:val="00CE4600"/>
    <w:rsid w:val="00CE60F3"/>
    <w:rsid w:val="00CE7FB7"/>
    <w:rsid w:val="00CF1F07"/>
    <w:rsid w:val="00CF23BE"/>
    <w:rsid w:val="00CF32C5"/>
    <w:rsid w:val="00CF5845"/>
    <w:rsid w:val="00CF7398"/>
    <w:rsid w:val="00D01A32"/>
    <w:rsid w:val="00D073A1"/>
    <w:rsid w:val="00D110F3"/>
    <w:rsid w:val="00D1199D"/>
    <w:rsid w:val="00D11C2D"/>
    <w:rsid w:val="00D11FDD"/>
    <w:rsid w:val="00D15EDA"/>
    <w:rsid w:val="00D16681"/>
    <w:rsid w:val="00D16BD8"/>
    <w:rsid w:val="00D17683"/>
    <w:rsid w:val="00D2055F"/>
    <w:rsid w:val="00D225CE"/>
    <w:rsid w:val="00D22954"/>
    <w:rsid w:val="00D236E2"/>
    <w:rsid w:val="00D24159"/>
    <w:rsid w:val="00D26EAF"/>
    <w:rsid w:val="00D27B61"/>
    <w:rsid w:val="00D31FE5"/>
    <w:rsid w:val="00D324FF"/>
    <w:rsid w:val="00D346DD"/>
    <w:rsid w:val="00D35B9F"/>
    <w:rsid w:val="00D373E3"/>
    <w:rsid w:val="00D4101F"/>
    <w:rsid w:val="00D46268"/>
    <w:rsid w:val="00D51A92"/>
    <w:rsid w:val="00D51E00"/>
    <w:rsid w:val="00D52545"/>
    <w:rsid w:val="00D52C20"/>
    <w:rsid w:val="00D540EA"/>
    <w:rsid w:val="00D56E0F"/>
    <w:rsid w:val="00D57610"/>
    <w:rsid w:val="00D6031E"/>
    <w:rsid w:val="00D62614"/>
    <w:rsid w:val="00D63527"/>
    <w:rsid w:val="00D63576"/>
    <w:rsid w:val="00D6428C"/>
    <w:rsid w:val="00D64E74"/>
    <w:rsid w:val="00D67063"/>
    <w:rsid w:val="00D67684"/>
    <w:rsid w:val="00D71551"/>
    <w:rsid w:val="00D73AFB"/>
    <w:rsid w:val="00D76A1A"/>
    <w:rsid w:val="00D81003"/>
    <w:rsid w:val="00D839A4"/>
    <w:rsid w:val="00D84ADE"/>
    <w:rsid w:val="00D86FFC"/>
    <w:rsid w:val="00D87EE8"/>
    <w:rsid w:val="00D9280E"/>
    <w:rsid w:val="00D96CD6"/>
    <w:rsid w:val="00DA190E"/>
    <w:rsid w:val="00DA2B12"/>
    <w:rsid w:val="00DB044C"/>
    <w:rsid w:val="00DB0CA1"/>
    <w:rsid w:val="00DB2CED"/>
    <w:rsid w:val="00DB456F"/>
    <w:rsid w:val="00DB6A08"/>
    <w:rsid w:val="00DB7B75"/>
    <w:rsid w:val="00DC30E4"/>
    <w:rsid w:val="00DC4594"/>
    <w:rsid w:val="00DC5D58"/>
    <w:rsid w:val="00DD413D"/>
    <w:rsid w:val="00DD5006"/>
    <w:rsid w:val="00DD7D54"/>
    <w:rsid w:val="00DE075D"/>
    <w:rsid w:val="00DE136D"/>
    <w:rsid w:val="00DE3F9C"/>
    <w:rsid w:val="00DE52FC"/>
    <w:rsid w:val="00DF04FA"/>
    <w:rsid w:val="00DF6D37"/>
    <w:rsid w:val="00DF7030"/>
    <w:rsid w:val="00E015A2"/>
    <w:rsid w:val="00E016EB"/>
    <w:rsid w:val="00E0522B"/>
    <w:rsid w:val="00E06284"/>
    <w:rsid w:val="00E075E9"/>
    <w:rsid w:val="00E100B0"/>
    <w:rsid w:val="00E117ED"/>
    <w:rsid w:val="00E15261"/>
    <w:rsid w:val="00E15351"/>
    <w:rsid w:val="00E15906"/>
    <w:rsid w:val="00E23684"/>
    <w:rsid w:val="00E27470"/>
    <w:rsid w:val="00E277A9"/>
    <w:rsid w:val="00E30304"/>
    <w:rsid w:val="00E31C2C"/>
    <w:rsid w:val="00E336AC"/>
    <w:rsid w:val="00E34078"/>
    <w:rsid w:val="00E367C6"/>
    <w:rsid w:val="00E373A9"/>
    <w:rsid w:val="00E3784F"/>
    <w:rsid w:val="00E40188"/>
    <w:rsid w:val="00E411A6"/>
    <w:rsid w:val="00E41766"/>
    <w:rsid w:val="00E5047F"/>
    <w:rsid w:val="00E543AD"/>
    <w:rsid w:val="00E555B7"/>
    <w:rsid w:val="00E565B6"/>
    <w:rsid w:val="00E600F1"/>
    <w:rsid w:val="00E62004"/>
    <w:rsid w:val="00E64667"/>
    <w:rsid w:val="00E65F67"/>
    <w:rsid w:val="00E66F9E"/>
    <w:rsid w:val="00E7268C"/>
    <w:rsid w:val="00E73DF6"/>
    <w:rsid w:val="00E85F8B"/>
    <w:rsid w:val="00E86BB9"/>
    <w:rsid w:val="00E91B73"/>
    <w:rsid w:val="00E93525"/>
    <w:rsid w:val="00E93ADC"/>
    <w:rsid w:val="00E942C0"/>
    <w:rsid w:val="00E94BF7"/>
    <w:rsid w:val="00E95225"/>
    <w:rsid w:val="00E95A7F"/>
    <w:rsid w:val="00EA1CC9"/>
    <w:rsid w:val="00EA4A09"/>
    <w:rsid w:val="00EA4E62"/>
    <w:rsid w:val="00EA6A10"/>
    <w:rsid w:val="00EA7ECB"/>
    <w:rsid w:val="00EB1E60"/>
    <w:rsid w:val="00EB2DB1"/>
    <w:rsid w:val="00EB48AB"/>
    <w:rsid w:val="00EB575F"/>
    <w:rsid w:val="00EB5E40"/>
    <w:rsid w:val="00EB6B89"/>
    <w:rsid w:val="00EC042D"/>
    <w:rsid w:val="00EC0579"/>
    <w:rsid w:val="00EC325F"/>
    <w:rsid w:val="00EC4845"/>
    <w:rsid w:val="00EC5E9A"/>
    <w:rsid w:val="00ED0AD9"/>
    <w:rsid w:val="00ED1AF7"/>
    <w:rsid w:val="00ED1EC4"/>
    <w:rsid w:val="00ED2222"/>
    <w:rsid w:val="00ED26A9"/>
    <w:rsid w:val="00ED270A"/>
    <w:rsid w:val="00ED692C"/>
    <w:rsid w:val="00ED7261"/>
    <w:rsid w:val="00EE0AB3"/>
    <w:rsid w:val="00EE4009"/>
    <w:rsid w:val="00EE5D55"/>
    <w:rsid w:val="00EE609D"/>
    <w:rsid w:val="00EE6BA0"/>
    <w:rsid w:val="00EF0287"/>
    <w:rsid w:val="00EF0AFE"/>
    <w:rsid w:val="00EF205A"/>
    <w:rsid w:val="00EF40B6"/>
    <w:rsid w:val="00F00DF4"/>
    <w:rsid w:val="00F03531"/>
    <w:rsid w:val="00F07260"/>
    <w:rsid w:val="00F074F5"/>
    <w:rsid w:val="00F10021"/>
    <w:rsid w:val="00F13F1C"/>
    <w:rsid w:val="00F1493E"/>
    <w:rsid w:val="00F151B4"/>
    <w:rsid w:val="00F16896"/>
    <w:rsid w:val="00F22D6A"/>
    <w:rsid w:val="00F22E10"/>
    <w:rsid w:val="00F23023"/>
    <w:rsid w:val="00F23A47"/>
    <w:rsid w:val="00F24EDA"/>
    <w:rsid w:val="00F25CA2"/>
    <w:rsid w:val="00F26584"/>
    <w:rsid w:val="00F3231F"/>
    <w:rsid w:val="00F333A0"/>
    <w:rsid w:val="00F34C07"/>
    <w:rsid w:val="00F35D51"/>
    <w:rsid w:val="00F3647F"/>
    <w:rsid w:val="00F415E6"/>
    <w:rsid w:val="00F4332F"/>
    <w:rsid w:val="00F4374C"/>
    <w:rsid w:val="00F4785D"/>
    <w:rsid w:val="00F5288F"/>
    <w:rsid w:val="00F55031"/>
    <w:rsid w:val="00F55A18"/>
    <w:rsid w:val="00F5747F"/>
    <w:rsid w:val="00F60807"/>
    <w:rsid w:val="00F61B1D"/>
    <w:rsid w:val="00F6278F"/>
    <w:rsid w:val="00F62CC6"/>
    <w:rsid w:val="00F62E3B"/>
    <w:rsid w:val="00F636BF"/>
    <w:rsid w:val="00F65E57"/>
    <w:rsid w:val="00F676F8"/>
    <w:rsid w:val="00F73F03"/>
    <w:rsid w:val="00F74C2F"/>
    <w:rsid w:val="00F766DF"/>
    <w:rsid w:val="00F813E1"/>
    <w:rsid w:val="00F86C6E"/>
    <w:rsid w:val="00F87395"/>
    <w:rsid w:val="00F91955"/>
    <w:rsid w:val="00F953BE"/>
    <w:rsid w:val="00F960D6"/>
    <w:rsid w:val="00F96C60"/>
    <w:rsid w:val="00F96E52"/>
    <w:rsid w:val="00FA2694"/>
    <w:rsid w:val="00FA375C"/>
    <w:rsid w:val="00FA7BB7"/>
    <w:rsid w:val="00FB1848"/>
    <w:rsid w:val="00FB2623"/>
    <w:rsid w:val="00FB2AE7"/>
    <w:rsid w:val="00FB6513"/>
    <w:rsid w:val="00FB7439"/>
    <w:rsid w:val="00FB764D"/>
    <w:rsid w:val="00FC07E8"/>
    <w:rsid w:val="00FC11B0"/>
    <w:rsid w:val="00FC2B18"/>
    <w:rsid w:val="00FC2E90"/>
    <w:rsid w:val="00FC3E1C"/>
    <w:rsid w:val="00FD50D1"/>
    <w:rsid w:val="00FD6211"/>
    <w:rsid w:val="00FD654D"/>
    <w:rsid w:val="00FD6599"/>
    <w:rsid w:val="00FD67AB"/>
    <w:rsid w:val="00FD7A59"/>
    <w:rsid w:val="00FD7BC0"/>
    <w:rsid w:val="00FD7C44"/>
    <w:rsid w:val="00FD7D76"/>
    <w:rsid w:val="00FE029A"/>
    <w:rsid w:val="00FE1153"/>
    <w:rsid w:val="00FE14ED"/>
    <w:rsid w:val="00FE159C"/>
    <w:rsid w:val="00FE1CED"/>
    <w:rsid w:val="00FE2A65"/>
    <w:rsid w:val="00FE44D3"/>
    <w:rsid w:val="00FE4E7E"/>
    <w:rsid w:val="00FF1232"/>
    <w:rsid w:val="00FF5C75"/>
    <w:rsid w:val="00FF6886"/>
    <w:rsid w:val="00FF70BE"/>
    <w:rsid w:val="00FF71AF"/>
    <w:rsid w:val="00FF72D7"/>
    <w:rsid w:val="00FF7A3D"/>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EF8677"/>
  <w14:defaultImageDpi w14:val="32767"/>
  <w15:chartTrackingRefBased/>
  <w15:docId w15:val="{BD374078-2FD1-1B4C-B1EA-30061705C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Helvetica Light" w:eastAsiaTheme="minorHAnsi" w:hAnsi="Helvetica Light" w:cstheme="minorBidi"/>
        <w:sz w:val="24"/>
        <w:szCs w:val="24"/>
        <w:lang w:val="es-ES_tradnl"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rsid w:val="00D64E74"/>
    <w:rPr>
      <w:rFonts w:eastAsiaTheme="minorEastAsia"/>
      <w:sz w:val="21"/>
    </w:rPr>
  </w:style>
  <w:style w:type="paragraph" w:styleId="Heading1">
    <w:name w:val="heading 1"/>
    <w:basedOn w:val="Normal"/>
    <w:next w:val="Normal"/>
    <w:link w:val="Heading1Char"/>
    <w:uiPriority w:val="9"/>
    <w:qFormat/>
    <w:rsid w:val="0067136B"/>
    <w:pPr>
      <w:keepNext/>
      <w:keepLines/>
      <w:spacing w:before="240"/>
      <w:outlineLvl w:val="0"/>
    </w:pPr>
    <w:rPr>
      <w:rFonts w:eastAsiaTheme="majorEastAsia" w:cstheme="majorBidi"/>
      <w:color w:val="0070C0"/>
      <w:sz w:val="28"/>
      <w:szCs w:val="32"/>
    </w:rPr>
  </w:style>
  <w:style w:type="paragraph" w:styleId="Heading2">
    <w:name w:val="heading 2"/>
    <w:basedOn w:val="Normal"/>
    <w:next w:val="Normal"/>
    <w:link w:val="Heading2Char"/>
    <w:uiPriority w:val="9"/>
    <w:unhideWhenUsed/>
    <w:qFormat/>
    <w:rsid w:val="0067136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420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20B0"/>
    <w:pPr>
      <w:tabs>
        <w:tab w:val="center" w:pos="4252"/>
        <w:tab w:val="right" w:pos="8504"/>
      </w:tabs>
    </w:pPr>
  </w:style>
  <w:style w:type="character" w:customStyle="1" w:styleId="HeaderChar">
    <w:name w:val="Header Char"/>
    <w:basedOn w:val="DefaultParagraphFont"/>
    <w:link w:val="Header"/>
    <w:uiPriority w:val="99"/>
    <w:rsid w:val="009420B0"/>
  </w:style>
  <w:style w:type="paragraph" w:styleId="Footer">
    <w:name w:val="footer"/>
    <w:basedOn w:val="Normal"/>
    <w:link w:val="FooterChar"/>
    <w:uiPriority w:val="99"/>
    <w:unhideWhenUsed/>
    <w:rsid w:val="009420B0"/>
    <w:pPr>
      <w:tabs>
        <w:tab w:val="center" w:pos="4252"/>
        <w:tab w:val="right" w:pos="8504"/>
      </w:tabs>
    </w:pPr>
  </w:style>
  <w:style w:type="character" w:customStyle="1" w:styleId="FooterChar">
    <w:name w:val="Footer Char"/>
    <w:basedOn w:val="DefaultParagraphFont"/>
    <w:link w:val="Footer"/>
    <w:uiPriority w:val="99"/>
    <w:rsid w:val="009420B0"/>
  </w:style>
  <w:style w:type="character" w:customStyle="1" w:styleId="Heading2Char">
    <w:name w:val="Heading 2 Char"/>
    <w:basedOn w:val="DefaultParagraphFont"/>
    <w:link w:val="Heading2"/>
    <w:uiPriority w:val="9"/>
    <w:rsid w:val="0067136B"/>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7136B"/>
    <w:rPr>
      <w:rFonts w:eastAsiaTheme="majorEastAsia" w:cstheme="majorBidi"/>
      <w:color w:val="0070C0"/>
      <w:sz w:val="28"/>
      <w:szCs w:val="32"/>
    </w:rPr>
  </w:style>
  <w:style w:type="character" w:styleId="CommentReference">
    <w:name w:val="annotation reference"/>
    <w:basedOn w:val="DefaultParagraphFont"/>
    <w:uiPriority w:val="99"/>
    <w:semiHidden/>
    <w:unhideWhenUsed/>
    <w:rsid w:val="00F25CA2"/>
    <w:rPr>
      <w:sz w:val="18"/>
      <w:szCs w:val="18"/>
    </w:rPr>
  </w:style>
  <w:style w:type="paragraph" w:styleId="CommentText">
    <w:name w:val="annotation text"/>
    <w:basedOn w:val="Normal"/>
    <w:link w:val="CommentTextChar"/>
    <w:uiPriority w:val="99"/>
    <w:semiHidden/>
    <w:unhideWhenUsed/>
    <w:rsid w:val="00F25CA2"/>
    <w:rPr>
      <w:sz w:val="24"/>
    </w:rPr>
  </w:style>
  <w:style w:type="character" w:customStyle="1" w:styleId="CommentTextChar">
    <w:name w:val="Comment Text Char"/>
    <w:basedOn w:val="DefaultParagraphFont"/>
    <w:link w:val="CommentText"/>
    <w:uiPriority w:val="99"/>
    <w:semiHidden/>
    <w:rsid w:val="00F25CA2"/>
  </w:style>
  <w:style w:type="paragraph" w:styleId="CommentSubject">
    <w:name w:val="annotation subject"/>
    <w:basedOn w:val="CommentText"/>
    <w:next w:val="CommentText"/>
    <w:link w:val="CommentSubjectChar"/>
    <w:uiPriority w:val="99"/>
    <w:semiHidden/>
    <w:unhideWhenUsed/>
    <w:rsid w:val="00F25CA2"/>
    <w:rPr>
      <w:b/>
      <w:bCs/>
      <w:sz w:val="20"/>
      <w:szCs w:val="20"/>
    </w:rPr>
  </w:style>
  <w:style w:type="character" w:customStyle="1" w:styleId="CommentSubjectChar">
    <w:name w:val="Comment Subject Char"/>
    <w:basedOn w:val="CommentTextChar"/>
    <w:link w:val="CommentSubject"/>
    <w:uiPriority w:val="99"/>
    <w:semiHidden/>
    <w:rsid w:val="00F25CA2"/>
    <w:rPr>
      <w:b/>
      <w:bCs/>
      <w:sz w:val="20"/>
      <w:szCs w:val="20"/>
    </w:rPr>
  </w:style>
  <w:style w:type="paragraph" w:styleId="BalloonText">
    <w:name w:val="Balloon Text"/>
    <w:basedOn w:val="Normal"/>
    <w:link w:val="BalloonTextChar"/>
    <w:uiPriority w:val="99"/>
    <w:semiHidden/>
    <w:unhideWhenUsed/>
    <w:rsid w:val="00F25CA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25CA2"/>
    <w:rPr>
      <w:rFonts w:ascii="Times New Roman" w:hAnsi="Times New Roman" w:cs="Times New Roman"/>
      <w:sz w:val="18"/>
      <w:szCs w:val="18"/>
    </w:rPr>
  </w:style>
  <w:style w:type="paragraph" w:styleId="DocumentMap">
    <w:name w:val="Document Map"/>
    <w:basedOn w:val="Normal"/>
    <w:link w:val="DocumentMapChar"/>
    <w:uiPriority w:val="99"/>
    <w:semiHidden/>
    <w:unhideWhenUsed/>
    <w:rsid w:val="00850831"/>
    <w:rPr>
      <w:rFonts w:ascii="Times New Roman" w:hAnsi="Times New Roman" w:cs="Times New Roman"/>
      <w:sz w:val="24"/>
    </w:rPr>
  </w:style>
  <w:style w:type="character" w:customStyle="1" w:styleId="DocumentMapChar">
    <w:name w:val="Document Map Char"/>
    <w:basedOn w:val="DefaultParagraphFont"/>
    <w:link w:val="DocumentMap"/>
    <w:uiPriority w:val="99"/>
    <w:semiHidden/>
    <w:rsid w:val="00850831"/>
    <w:rPr>
      <w:rFonts w:ascii="Times New Roman" w:hAnsi="Times New Roman" w:cs="Times New Roman"/>
    </w:rPr>
  </w:style>
  <w:style w:type="paragraph" w:styleId="Revision">
    <w:name w:val="Revision"/>
    <w:hidden/>
    <w:uiPriority w:val="99"/>
    <w:semiHidden/>
    <w:rsid w:val="00850831"/>
    <w:rPr>
      <w:sz w:val="21"/>
    </w:rPr>
  </w:style>
  <w:style w:type="paragraph" w:styleId="NoSpacing">
    <w:name w:val="No Spacing"/>
    <w:aliases w:val="Explicaciones"/>
    <w:uiPriority w:val="1"/>
    <w:qFormat/>
    <w:rsid w:val="003553F1"/>
    <w:rPr>
      <w:color w:val="7F7F7F" w:themeColor="text1" w:themeTint="80"/>
      <w:sz w:val="18"/>
    </w:rPr>
  </w:style>
  <w:style w:type="paragraph" w:styleId="HTMLPreformatted">
    <w:name w:val="HTML Preformatted"/>
    <w:basedOn w:val="Normal"/>
    <w:link w:val="HTMLPreformattedChar"/>
    <w:uiPriority w:val="99"/>
    <w:unhideWhenUsed/>
    <w:rsid w:val="00900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ES_tradnl"/>
    </w:rPr>
  </w:style>
  <w:style w:type="character" w:customStyle="1" w:styleId="HTMLPreformattedChar">
    <w:name w:val="HTML Preformatted Char"/>
    <w:basedOn w:val="DefaultParagraphFont"/>
    <w:link w:val="HTMLPreformatted"/>
    <w:uiPriority w:val="99"/>
    <w:rsid w:val="0090032E"/>
    <w:rPr>
      <w:rFonts w:ascii="Courier New" w:hAnsi="Courier New" w:cs="Courier New"/>
      <w:sz w:val="20"/>
      <w:szCs w:val="20"/>
      <w:lang w:eastAsia="es-ES_tradnl"/>
    </w:rPr>
  </w:style>
  <w:style w:type="paragraph" w:styleId="FootnoteText">
    <w:name w:val="footnote text"/>
    <w:aliases w:val="Texto nota pie Car Car,Texto nota pie Car Car Car Car Car Car,Texto nota pie Car Car Car Car Car,Texto nota pie Car Car Car Car Car Car Car,Texto nota pie Car Car Car,fn,Footnote Text Char Char Char Char Char,FA Fu,Texto nota pie C"/>
    <w:basedOn w:val="Normal"/>
    <w:link w:val="FootnoteTextChar"/>
    <w:uiPriority w:val="99"/>
    <w:unhideWhenUsed/>
    <w:rsid w:val="00ED1AF7"/>
    <w:rPr>
      <w:sz w:val="24"/>
    </w:rPr>
  </w:style>
  <w:style w:type="character" w:customStyle="1" w:styleId="FootnoteTextChar">
    <w:name w:val="Footnote Text Char"/>
    <w:aliases w:val="Texto nota pie Car Car Char,Texto nota pie Car Car Car Car Car Car Char,Texto nota pie Car Car Car Car Car Char,Texto nota pie Car Car Car Car Car Car Car Char,Texto nota pie Car Car Car Char,fn Char,FA Fu Char,Texto nota pie C Char"/>
    <w:basedOn w:val="DefaultParagraphFont"/>
    <w:link w:val="FootnoteText"/>
    <w:uiPriority w:val="99"/>
    <w:rsid w:val="00ED1AF7"/>
  </w:style>
  <w:style w:type="character" w:styleId="FootnoteReference">
    <w:name w:val="footnote reference"/>
    <w:aliases w:val="Ref,de nota al pie,Appel note de bas de page,Footnotes refss,normal,ftref,Ref. de nota al pie.,Footnote Reference.SES,referencia nota al pie"/>
    <w:basedOn w:val="DefaultParagraphFont"/>
    <w:uiPriority w:val="99"/>
    <w:unhideWhenUsed/>
    <w:rsid w:val="00ED1AF7"/>
    <w:rPr>
      <w:vertAlign w:val="superscript"/>
    </w:rPr>
  </w:style>
  <w:style w:type="paragraph" w:styleId="ListParagraph">
    <w:name w:val="List Paragraph"/>
    <w:basedOn w:val="Normal"/>
    <w:uiPriority w:val="34"/>
    <w:qFormat/>
    <w:rsid w:val="0059311D"/>
    <w:pPr>
      <w:ind w:left="720"/>
      <w:contextualSpacing/>
    </w:pPr>
  </w:style>
  <w:style w:type="character" w:styleId="Hyperlink">
    <w:name w:val="Hyperlink"/>
    <w:basedOn w:val="DefaultParagraphFont"/>
    <w:uiPriority w:val="99"/>
    <w:unhideWhenUsed/>
    <w:rsid w:val="007A16E8"/>
    <w:rPr>
      <w:color w:val="0563C1" w:themeColor="hyperlink"/>
      <w:u w:val="single"/>
    </w:rPr>
  </w:style>
  <w:style w:type="character" w:styleId="PageNumber">
    <w:name w:val="page number"/>
    <w:basedOn w:val="DefaultParagraphFont"/>
    <w:uiPriority w:val="99"/>
    <w:semiHidden/>
    <w:unhideWhenUsed/>
    <w:rsid w:val="002C620E"/>
  </w:style>
  <w:style w:type="character" w:styleId="FollowedHyperlink">
    <w:name w:val="FollowedHyperlink"/>
    <w:basedOn w:val="DefaultParagraphFont"/>
    <w:uiPriority w:val="99"/>
    <w:semiHidden/>
    <w:unhideWhenUsed/>
    <w:rsid w:val="009C5116"/>
    <w:rPr>
      <w:color w:val="954F72" w:themeColor="followedHyperlink"/>
      <w:u w:val="single"/>
    </w:rPr>
  </w:style>
  <w:style w:type="character" w:styleId="UnresolvedMention">
    <w:name w:val="Unresolved Mention"/>
    <w:basedOn w:val="DefaultParagraphFont"/>
    <w:uiPriority w:val="99"/>
    <w:rsid w:val="008531A8"/>
    <w:rPr>
      <w:color w:val="605E5C"/>
      <w:shd w:val="clear" w:color="auto" w:fill="E1DFDD"/>
    </w:rPr>
  </w:style>
  <w:style w:type="character" w:styleId="PlaceholderText">
    <w:name w:val="Placeholder Text"/>
    <w:basedOn w:val="DefaultParagraphFont"/>
    <w:uiPriority w:val="99"/>
    <w:semiHidden/>
    <w:rsid w:val="00335177"/>
    <w:rPr>
      <w:color w:val="808080"/>
    </w:rPr>
  </w:style>
  <w:style w:type="paragraph" w:styleId="NormalWeb">
    <w:name w:val="Normal (Web)"/>
    <w:basedOn w:val="Normal"/>
    <w:uiPriority w:val="99"/>
    <w:semiHidden/>
    <w:unhideWhenUsed/>
    <w:rsid w:val="00FE2A65"/>
    <w:pPr>
      <w:spacing w:before="100" w:beforeAutospacing="1" w:after="100" w:afterAutospacing="1"/>
    </w:pPr>
    <w:rPr>
      <w:rFonts w:ascii="Times New Roman" w:hAnsi="Times New Roman" w:cs="Times New Roman"/>
      <w:sz w:val="24"/>
      <w:lang w:val="en-US"/>
    </w:rPr>
  </w:style>
  <w:style w:type="paragraph" w:customStyle="1" w:styleId="Default">
    <w:name w:val="Default"/>
    <w:rsid w:val="001D101A"/>
    <w:pPr>
      <w:autoSpaceDE w:val="0"/>
      <w:autoSpaceDN w:val="0"/>
      <w:adjustRightInd w:val="0"/>
    </w:pPr>
    <w:rPr>
      <w:rFonts w:ascii="Calibri" w:hAnsi="Calibri" w:cs="Calibri"/>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43020">
      <w:bodyDiv w:val="1"/>
      <w:marLeft w:val="0"/>
      <w:marRight w:val="0"/>
      <w:marTop w:val="0"/>
      <w:marBottom w:val="0"/>
      <w:divBdr>
        <w:top w:val="none" w:sz="0" w:space="0" w:color="auto"/>
        <w:left w:val="none" w:sz="0" w:space="0" w:color="auto"/>
        <w:bottom w:val="none" w:sz="0" w:space="0" w:color="auto"/>
        <w:right w:val="none" w:sz="0" w:space="0" w:color="auto"/>
      </w:divBdr>
    </w:div>
    <w:div w:id="42095323">
      <w:bodyDiv w:val="1"/>
      <w:marLeft w:val="0"/>
      <w:marRight w:val="0"/>
      <w:marTop w:val="0"/>
      <w:marBottom w:val="0"/>
      <w:divBdr>
        <w:top w:val="none" w:sz="0" w:space="0" w:color="auto"/>
        <w:left w:val="none" w:sz="0" w:space="0" w:color="auto"/>
        <w:bottom w:val="none" w:sz="0" w:space="0" w:color="auto"/>
        <w:right w:val="none" w:sz="0" w:space="0" w:color="auto"/>
      </w:divBdr>
      <w:divsChild>
        <w:div w:id="314921158">
          <w:marLeft w:val="0"/>
          <w:marRight w:val="0"/>
          <w:marTop w:val="0"/>
          <w:marBottom w:val="0"/>
          <w:divBdr>
            <w:top w:val="none" w:sz="0" w:space="0" w:color="auto"/>
            <w:left w:val="none" w:sz="0" w:space="0" w:color="auto"/>
            <w:bottom w:val="none" w:sz="0" w:space="0" w:color="auto"/>
            <w:right w:val="none" w:sz="0" w:space="0" w:color="auto"/>
          </w:divBdr>
        </w:div>
        <w:div w:id="379284296">
          <w:marLeft w:val="0"/>
          <w:marRight w:val="0"/>
          <w:marTop w:val="0"/>
          <w:marBottom w:val="0"/>
          <w:divBdr>
            <w:top w:val="none" w:sz="0" w:space="0" w:color="auto"/>
            <w:left w:val="none" w:sz="0" w:space="0" w:color="auto"/>
            <w:bottom w:val="none" w:sz="0" w:space="0" w:color="auto"/>
            <w:right w:val="none" w:sz="0" w:space="0" w:color="auto"/>
          </w:divBdr>
        </w:div>
        <w:div w:id="387267626">
          <w:marLeft w:val="0"/>
          <w:marRight w:val="0"/>
          <w:marTop w:val="0"/>
          <w:marBottom w:val="0"/>
          <w:divBdr>
            <w:top w:val="none" w:sz="0" w:space="0" w:color="auto"/>
            <w:left w:val="none" w:sz="0" w:space="0" w:color="auto"/>
            <w:bottom w:val="none" w:sz="0" w:space="0" w:color="auto"/>
            <w:right w:val="none" w:sz="0" w:space="0" w:color="auto"/>
          </w:divBdr>
        </w:div>
        <w:div w:id="477457020">
          <w:marLeft w:val="0"/>
          <w:marRight w:val="0"/>
          <w:marTop w:val="0"/>
          <w:marBottom w:val="0"/>
          <w:divBdr>
            <w:top w:val="none" w:sz="0" w:space="0" w:color="auto"/>
            <w:left w:val="none" w:sz="0" w:space="0" w:color="auto"/>
            <w:bottom w:val="none" w:sz="0" w:space="0" w:color="auto"/>
            <w:right w:val="none" w:sz="0" w:space="0" w:color="auto"/>
          </w:divBdr>
        </w:div>
        <w:div w:id="642001376">
          <w:marLeft w:val="0"/>
          <w:marRight w:val="0"/>
          <w:marTop w:val="0"/>
          <w:marBottom w:val="0"/>
          <w:divBdr>
            <w:top w:val="none" w:sz="0" w:space="0" w:color="auto"/>
            <w:left w:val="none" w:sz="0" w:space="0" w:color="auto"/>
            <w:bottom w:val="none" w:sz="0" w:space="0" w:color="auto"/>
            <w:right w:val="none" w:sz="0" w:space="0" w:color="auto"/>
          </w:divBdr>
        </w:div>
        <w:div w:id="705253725">
          <w:marLeft w:val="0"/>
          <w:marRight w:val="0"/>
          <w:marTop w:val="0"/>
          <w:marBottom w:val="0"/>
          <w:divBdr>
            <w:top w:val="none" w:sz="0" w:space="0" w:color="auto"/>
            <w:left w:val="none" w:sz="0" w:space="0" w:color="auto"/>
            <w:bottom w:val="none" w:sz="0" w:space="0" w:color="auto"/>
            <w:right w:val="none" w:sz="0" w:space="0" w:color="auto"/>
          </w:divBdr>
        </w:div>
        <w:div w:id="770710884">
          <w:marLeft w:val="0"/>
          <w:marRight w:val="0"/>
          <w:marTop w:val="0"/>
          <w:marBottom w:val="0"/>
          <w:divBdr>
            <w:top w:val="none" w:sz="0" w:space="0" w:color="auto"/>
            <w:left w:val="none" w:sz="0" w:space="0" w:color="auto"/>
            <w:bottom w:val="none" w:sz="0" w:space="0" w:color="auto"/>
            <w:right w:val="none" w:sz="0" w:space="0" w:color="auto"/>
          </w:divBdr>
        </w:div>
        <w:div w:id="792401963">
          <w:marLeft w:val="0"/>
          <w:marRight w:val="0"/>
          <w:marTop w:val="0"/>
          <w:marBottom w:val="0"/>
          <w:divBdr>
            <w:top w:val="none" w:sz="0" w:space="0" w:color="auto"/>
            <w:left w:val="none" w:sz="0" w:space="0" w:color="auto"/>
            <w:bottom w:val="none" w:sz="0" w:space="0" w:color="auto"/>
            <w:right w:val="none" w:sz="0" w:space="0" w:color="auto"/>
          </w:divBdr>
        </w:div>
        <w:div w:id="1189296700">
          <w:marLeft w:val="0"/>
          <w:marRight w:val="0"/>
          <w:marTop w:val="0"/>
          <w:marBottom w:val="0"/>
          <w:divBdr>
            <w:top w:val="none" w:sz="0" w:space="0" w:color="auto"/>
            <w:left w:val="none" w:sz="0" w:space="0" w:color="auto"/>
            <w:bottom w:val="none" w:sz="0" w:space="0" w:color="auto"/>
            <w:right w:val="none" w:sz="0" w:space="0" w:color="auto"/>
          </w:divBdr>
        </w:div>
        <w:div w:id="1191259804">
          <w:marLeft w:val="0"/>
          <w:marRight w:val="0"/>
          <w:marTop w:val="0"/>
          <w:marBottom w:val="0"/>
          <w:divBdr>
            <w:top w:val="none" w:sz="0" w:space="0" w:color="auto"/>
            <w:left w:val="none" w:sz="0" w:space="0" w:color="auto"/>
            <w:bottom w:val="none" w:sz="0" w:space="0" w:color="auto"/>
            <w:right w:val="none" w:sz="0" w:space="0" w:color="auto"/>
          </w:divBdr>
        </w:div>
        <w:div w:id="1335063384">
          <w:marLeft w:val="0"/>
          <w:marRight w:val="0"/>
          <w:marTop w:val="0"/>
          <w:marBottom w:val="0"/>
          <w:divBdr>
            <w:top w:val="none" w:sz="0" w:space="0" w:color="auto"/>
            <w:left w:val="none" w:sz="0" w:space="0" w:color="auto"/>
            <w:bottom w:val="none" w:sz="0" w:space="0" w:color="auto"/>
            <w:right w:val="none" w:sz="0" w:space="0" w:color="auto"/>
          </w:divBdr>
        </w:div>
        <w:div w:id="1397322026">
          <w:marLeft w:val="0"/>
          <w:marRight w:val="0"/>
          <w:marTop w:val="0"/>
          <w:marBottom w:val="0"/>
          <w:divBdr>
            <w:top w:val="none" w:sz="0" w:space="0" w:color="auto"/>
            <w:left w:val="none" w:sz="0" w:space="0" w:color="auto"/>
            <w:bottom w:val="none" w:sz="0" w:space="0" w:color="auto"/>
            <w:right w:val="none" w:sz="0" w:space="0" w:color="auto"/>
          </w:divBdr>
        </w:div>
        <w:div w:id="1612014428">
          <w:marLeft w:val="0"/>
          <w:marRight w:val="0"/>
          <w:marTop w:val="0"/>
          <w:marBottom w:val="0"/>
          <w:divBdr>
            <w:top w:val="none" w:sz="0" w:space="0" w:color="auto"/>
            <w:left w:val="none" w:sz="0" w:space="0" w:color="auto"/>
            <w:bottom w:val="none" w:sz="0" w:space="0" w:color="auto"/>
            <w:right w:val="none" w:sz="0" w:space="0" w:color="auto"/>
          </w:divBdr>
        </w:div>
        <w:div w:id="1798834959">
          <w:marLeft w:val="0"/>
          <w:marRight w:val="0"/>
          <w:marTop w:val="0"/>
          <w:marBottom w:val="0"/>
          <w:divBdr>
            <w:top w:val="none" w:sz="0" w:space="0" w:color="auto"/>
            <w:left w:val="none" w:sz="0" w:space="0" w:color="auto"/>
            <w:bottom w:val="none" w:sz="0" w:space="0" w:color="auto"/>
            <w:right w:val="none" w:sz="0" w:space="0" w:color="auto"/>
          </w:divBdr>
        </w:div>
        <w:div w:id="1975717824">
          <w:marLeft w:val="0"/>
          <w:marRight w:val="0"/>
          <w:marTop w:val="0"/>
          <w:marBottom w:val="0"/>
          <w:divBdr>
            <w:top w:val="none" w:sz="0" w:space="0" w:color="auto"/>
            <w:left w:val="none" w:sz="0" w:space="0" w:color="auto"/>
            <w:bottom w:val="none" w:sz="0" w:space="0" w:color="auto"/>
            <w:right w:val="none" w:sz="0" w:space="0" w:color="auto"/>
          </w:divBdr>
        </w:div>
        <w:div w:id="1991323338">
          <w:marLeft w:val="0"/>
          <w:marRight w:val="0"/>
          <w:marTop w:val="0"/>
          <w:marBottom w:val="0"/>
          <w:divBdr>
            <w:top w:val="none" w:sz="0" w:space="0" w:color="auto"/>
            <w:left w:val="none" w:sz="0" w:space="0" w:color="auto"/>
            <w:bottom w:val="none" w:sz="0" w:space="0" w:color="auto"/>
            <w:right w:val="none" w:sz="0" w:space="0" w:color="auto"/>
          </w:divBdr>
        </w:div>
      </w:divsChild>
    </w:div>
    <w:div w:id="81611716">
      <w:bodyDiv w:val="1"/>
      <w:marLeft w:val="0"/>
      <w:marRight w:val="0"/>
      <w:marTop w:val="0"/>
      <w:marBottom w:val="0"/>
      <w:divBdr>
        <w:top w:val="none" w:sz="0" w:space="0" w:color="auto"/>
        <w:left w:val="none" w:sz="0" w:space="0" w:color="auto"/>
        <w:bottom w:val="none" w:sz="0" w:space="0" w:color="auto"/>
        <w:right w:val="none" w:sz="0" w:space="0" w:color="auto"/>
      </w:divBdr>
    </w:div>
    <w:div w:id="120658863">
      <w:bodyDiv w:val="1"/>
      <w:marLeft w:val="0"/>
      <w:marRight w:val="0"/>
      <w:marTop w:val="0"/>
      <w:marBottom w:val="0"/>
      <w:divBdr>
        <w:top w:val="none" w:sz="0" w:space="0" w:color="auto"/>
        <w:left w:val="none" w:sz="0" w:space="0" w:color="auto"/>
        <w:bottom w:val="none" w:sz="0" w:space="0" w:color="auto"/>
        <w:right w:val="none" w:sz="0" w:space="0" w:color="auto"/>
      </w:divBdr>
    </w:div>
    <w:div w:id="151600756">
      <w:bodyDiv w:val="1"/>
      <w:marLeft w:val="0"/>
      <w:marRight w:val="0"/>
      <w:marTop w:val="0"/>
      <w:marBottom w:val="0"/>
      <w:divBdr>
        <w:top w:val="none" w:sz="0" w:space="0" w:color="auto"/>
        <w:left w:val="none" w:sz="0" w:space="0" w:color="auto"/>
        <w:bottom w:val="none" w:sz="0" w:space="0" w:color="auto"/>
        <w:right w:val="none" w:sz="0" w:space="0" w:color="auto"/>
      </w:divBdr>
    </w:div>
    <w:div w:id="253363593">
      <w:bodyDiv w:val="1"/>
      <w:marLeft w:val="0"/>
      <w:marRight w:val="0"/>
      <w:marTop w:val="0"/>
      <w:marBottom w:val="0"/>
      <w:divBdr>
        <w:top w:val="none" w:sz="0" w:space="0" w:color="auto"/>
        <w:left w:val="none" w:sz="0" w:space="0" w:color="auto"/>
        <w:bottom w:val="none" w:sz="0" w:space="0" w:color="auto"/>
        <w:right w:val="none" w:sz="0" w:space="0" w:color="auto"/>
      </w:divBdr>
    </w:div>
    <w:div w:id="412825096">
      <w:bodyDiv w:val="1"/>
      <w:marLeft w:val="0"/>
      <w:marRight w:val="0"/>
      <w:marTop w:val="0"/>
      <w:marBottom w:val="0"/>
      <w:divBdr>
        <w:top w:val="none" w:sz="0" w:space="0" w:color="auto"/>
        <w:left w:val="none" w:sz="0" w:space="0" w:color="auto"/>
        <w:bottom w:val="none" w:sz="0" w:space="0" w:color="auto"/>
        <w:right w:val="none" w:sz="0" w:space="0" w:color="auto"/>
      </w:divBdr>
    </w:div>
    <w:div w:id="496312758">
      <w:bodyDiv w:val="1"/>
      <w:marLeft w:val="0"/>
      <w:marRight w:val="0"/>
      <w:marTop w:val="0"/>
      <w:marBottom w:val="0"/>
      <w:divBdr>
        <w:top w:val="none" w:sz="0" w:space="0" w:color="auto"/>
        <w:left w:val="none" w:sz="0" w:space="0" w:color="auto"/>
        <w:bottom w:val="none" w:sz="0" w:space="0" w:color="auto"/>
        <w:right w:val="none" w:sz="0" w:space="0" w:color="auto"/>
      </w:divBdr>
    </w:div>
    <w:div w:id="522405394">
      <w:bodyDiv w:val="1"/>
      <w:marLeft w:val="0"/>
      <w:marRight w:val="0"/>
      <w:marTop w:val="0"/>
      <w:marBottom w:val="0"/>
      <w:divBdr>
        <w:top w:val="none" w:sz="0" w:space="0" w:color="auto"/>
        <w:left w:val="none" w:sz="0" w:space="0" w:color="auto"/>
        <w:bottom w:val="none" w:sz="0" w:space="0" w:color="auto"/>
        <w:right w:val="none" w:sz="0" w:space="0" w:color="auto"/>
      </w:divBdr>
    </w:div>
    <w:div w:id="537359716">
      <w:bodyDiv w:val="1"/>
      <w:marLeft w:val="0"/>
      <w:marRight w:val="0"/>
      <w:marTop w:val="0"/>
      <w:marBottom w:val="0"/>
      <w:divBdr>
        <w:top w:val="none" w:sz="0" w:space="0" w:color="auto"/>
        <w:left w:val="none" w:sz="0" w:space="0" w:color="auto"/>
        <w:bottom w:val="none" w:sz="0" w:space="0" w:color="auto"/>
        <w:right w:val="none" w:sz="0" w:space="0" w:color="auto"/>
      </w:divBdr>
    </w:div>
    <w:div w:id="686902874">
      <w:bodyDiv w:val="1"/>
      <w:marLeft w:val="0"/>
      <w:marRight w:val="0"/>
      <w:marTop w:val="0"/>
      <w:marBottom w:val="0"/>
      <w:divBdr>
        <w:top w:val="none" w:sz="0" w:space="0" w:color="auto"/>
        <w:left w:val="none" w:sz="0" w:space="0" w:color="auto"/>
        <w:bottom w:val="none" w:sz="0" w:space="0" w:color="auto"/>
        <w:right w:val="none" w:sz="0" w:space="0" w:color="auto"/>
      </w:divBdr>
      <w:divsChild>
        <w:div w:id="1040546969">
          <w:marLeft w:val="446"/>
          <w:marRight w:val="0"/>
          <w:marTop w:val="180"/>
          <w:marBottom w:val="0"/>
          <w:divBdr>
            <w:top w:val="none" w:sz="0" w:space="0" w:color="auto"/>
            <w:left w:val="none" w:sz="0" w:space="0" w:color="auto"/>
            <w:bottom w:val="none" w:sz="0" w:space="0" w:color="auto"/>
            <w:right w:val="none" w:sz="0" w:space="0" w:color="auto"/>
          </w:divBdr>
        </w:div>
      </w:divsChild>
    </w:div>
    <w:div w:id="812404471">
      <w:bodyDiv w:val="1"/>
      <w:marLeft w:val="0"/>
      <w:marRight w:val="0"/>
      <w:marTop w:val="0"/>
      <w:marBottom w:val="0"/>
      <w:divBdr>
        <w:top w:val="none" w:sz="0" w:space="0" w:color="auto"/>
        <w:left w:val="none" w:sz="0" w:space="0" w:color="auto"/>
        <w:bottom w:val="none" w:sz="0" w:space="0" w:color="auto"/>
        <w:right w:val="none" w:sz="0" w:space="0" w:color="auto"/>
      </w:divBdr>
      <w:divsChild>
        <w:div w:id="767772531">
          <w:marLeft w:val="446"/>
          <w:marRight w:val="0"/>
          <w:marTop w:val="180"/>
          <w:marBottom w:val="0"/>
          <w:divBdr>
            <w:top w:val="none" w:sz="0" w:space="0" w:color="auto"/>
            <w:left w:val="none" w:sz="0" w:space="0" w:color="auto"/>
            <w:bottom w:val="none" w:sz="0" w:space="0" w:color="auto"/>
            <w:right w:val="none" w:sz="0" w:space="0" w:color="auto"/>
          </w:divBdr>
        </w:div>
      </w:divsChild>
    </w:div>
    <w:div w:id="822044456">
      <w:bodyDiv w:val="1"/>
      <w:marLeft w:val="0"/>
      <w:marRight w:val="0"/>
      <w:marTop w:val="0"/>
      <w:marBottom w:val="0"/>
      <w:divBdr>
        <w:top w:val="none" w:sz="0" w:space="0" w:color="auto"/>
        <w:left w:val="none" w:sz="0" w:space="0" w:color="auto"/>
        <w:bottom w:val="none" w:sz="0" w:space="0" w:color="auto"/>
        <w:right w:val="none" w:sz="0" w:space="0" w:color="auto"/>
      </w:divBdr>
    </w:div>
    <w:div w:id="910312513">
      <w:bodyDiv w:val="1"/>
      <w:marLeft w:val="0"/>
      <w:marRight w:val="0"/>
      <w:marTop w:val="0"/>
      <w:marBottom w:val="0"/>
      <w:divBdr>
        <w:top w:val="none" w:sz="0" w:space="0" w:color="auto"/>
        <w:left w:val="none" w:sz="0" w:space="0" w:color="auto"/>
        <w:bottom w:val="none" w:sz="0" w:space="0" w:color="auto"/>
        <w:right w:val="none" w:sz="0" w:space="0" w:color="auto"/>
      </w:divBdr>
    </w:div>
    <w:div w:id="976881881">
      <w:bodyDiv w:val="1"/>
      <w:marLeft w:val="0"/>
      <w:marRight w:val="0"/>
      <w:marTop w:val="0"/>
      <w:marBottom w:val="0"/>
      <w:divBdr>
        <w:top w:val="none" w:sz="0" w:space="0" w:color="auto"/>
        <w:left w:val="none" w:sz="0" w:space="0" w:color="auto"/>
        <w:bottom w:val="none" w:sz="0" w:space="0" w:color="auto"/>
        <w:right w:val="none" w:sz="0" w:space="0" w:color="auto"/>
      </w:divBdr>
    </w:div>
    <w:div w:id="995256129">
      <w:bodyDiv w:val="1"/>
      <w:marLeft w:val="0"/>
      <w:marRight w:val="0"/>
      <w:marTop w:val="0"/>
      <w:marBottom w:val="0"/>
      <w:divBdr>
        <w:top w:val="none" w:sz="0" w:space="0" w:color="auto"/>
        <w:left w:val="none" w:sz="0" w:space="0" w:color="auto"/>
        <w:bottom w:val="none" w:sz="0" w:space="0" w:color="auto"/>
        <w:right w:val="none" w:sz="0" w:space="0" w:color="auto"/>
      </w:divBdr>
    </w:div>
    <w:div w:id="1036393263">
      <w:bodyDiv w:val="1"/>
      <w:marLeft w:val="0"/>
      <w:marRight w:val="0"/>
      <w:marTop w:val="0"/>
      <w:marBottom w:val="0"/>
      <w:divBdr>
        <w:top w:val="none" w:sz="0" w:space="0" w:color="auto"/>
        <w:left w:val="none" w:sz="0" w:space="0" w:color="auto"/>
        <w:bottom w:val="none" w:sz="0" w:space="0" w:color="auto"/>
        <w:right w:val="none" w:sz="0" w:space="0" w:color="auto"/>
      </w:divBdr>
    </w:div>
    <w:div w:id="1045982856">
      <w:bodyDiv w:val="1"/>
      <w:marLeft w:val="0"/>
      <w:marRight w:val="0"/>
      <w:marTop w:val="0"/>
      <w:marBottom w:val="0"/>
      <w:divBdr>
        <w:top w:val="none" w:sz="0" w:space="0" w:color="auto"/>
        <w:left w:val="none" w:sz="0" w:space="0" w:color="auto"/>
        <w:bottom w:val="none" w:sz="0" w:space="0" w:color="auto"/>
        <w:right w:val="none" w:sz="0" w:space="0" w:color="auto"/>
      </w:divBdr>
    </w:div>
    <w:div w:id="1202934542">
      <w:bodyDiv w:val="1"/>
      <w:marLeft w:val="0"/>
      <w:marRight w:val="0"/>
      <w:marTop w:val="0"/>
      <w:marBottom w:val="0"/>
      <w:divBdr>
        <w:top w:val="none" w:sz="0" w:space="0" w:color="auto"/>
        <w:left w:val="none" w:sz="0" w:space="0" w:color="auto"/>
        <w:bottom w:val="none" w:sz="0" w:space="0" w:color="auto"/>
        <w:right w:val="none" w:sz="0" w:space="0" w:color="auto"/>
      </w:divBdr>
      <w:divsChild>
        <w:div w:id="9572296">
          <w:marLeft w:val="0"/>
          <w:marRight w:val="0"/>
          <w:marTop w:val="0"/>
          <w:marBottom w:val="0"/>
          <w:divBdr>
            <w:top w:val="none" w:sz="0" w:space="0" w:color="auto"/>
            <w:left w:val="none" w:sz="0" w:space="0" w:color="auto"/>
            <w:bottom w:val="none" w:sz="0" w:space="0" w:color="auto"/>
            <w:right w:val="none" w:sz="0" w:space="0" w:color="auto"/>
          </w:divBdr>
        </w:div>
        <w:div w:id="27069301">
          <w:marLeft w:val="0"/>
          <w:marRight w:val="0"/>
          <w:marTop w:val="0"/>
          <w:marBottom w:val="0"/>
          <w:divBdr>
            <w:top w:val="none" w:sz="0" w:space="0" w:color="auto"/>
            <w:left w:val="none" w:sz="0" w:space="0" w:color="auto"/>
            <w:bottom w:val="none" w:sz="0" w:space="0" w:color="auto"/>
            <w:right w:val="none" w:sz="0" w:space="0" w:color="auto"/>
          </w:divBdr>
        </w:div>
        <w:div w:id="35350386">
          <w:marLeft w:val="0"/>
          <w:marRight w:val="0"/>
          <w:marTop w:val="0"/>
          <w:marBottom w:val="0"/>
          <w:divBdr>
            <w:top w:val="none" w:sz="0" w:space="0" w:color="auto"/>
            <w:left w:val="none" w:sz="0" w:space="0" w:color="auto"/>
            <w:bottom w:val="none" w:sz="0" w:space="0" w:color="auto"/>
            <w:right w:val="none" w:sz="0" w:space="0" w:color="auto"/>
          </w:divBdr>
        </w:div>
        <w:div w:id="150173498">
          <w:marLeft w:val="0"/>
          <w:marRight w:val="0"/>
          <w:marTop w:val="0"/>
          <w:marBottom w:val="0"/>
          <w:divBdr>
            <w:top w:val="none" w:sz="0" w:space="0" w:color="auto"/>
            <w:left w:val="none" w:sz="0" w:space="0" w:color="auto"/>
            <w:bottom w:val="none" w:sz="0" w:space="0" w:color="auto"/>
            <w:right w:val="none" w:sz="0" w:space="0" w:color="auto"/>
          </w:divBdr>
        </w:div>
        <w:div w:id="190186373">
          <w:marLeft w:val="0"/>
          <w:marRight w:val="0"/>
          <w:marTop w:val="0"/>
          <w:marBottom w:val="0"/>
          <w:divBdr>
            <w:top w:val="none" w:sz="0" w:space="0" w:color="auto"/>
            <w:left w:val="none" w:sz="0" w:space="0" w:color="auto"/>
            <w:bottom w:val="none" w:sz="0" w:space="0" w:color="auto"/>
            <w:right w:val="none" w:sz="0" w:space="0" w:color="auto"/>
          </w:divBdr>
        </w:div>
        <w:div w:id="261380569">
          <w:marLeft w:val="0"/>
          <w:marRight w:val="0"/>
          <w:marTop w:val="0"/>
          <w:marBottom w:val="0"/>
          <w:divBdr>
            <w:top w:val="none" w:sz="0" w:space="0" w:color="auto"/>
            <w:left w:val="none" w:sz="0" w:space="0" w:color="auto"/>
            <w:bottom w:val="none" w:sz="0" w:space="0" w:color="auto"/>
            <w:right w:val="none" w:sz="0" w:space="0" w:color="auto"/>
          </w:divBdr>
        </w:div>
        <w:div w:id="281309296">
          <w:marLeft w:val="0"/>
          <w:marRight w:val="0"/>
          <w:marTop w:val="0"/>
          <w:marBottom w:val="0"/>
          <w:divBdr>
            <w:top w:val="none" w:sz="0" w:space="0" w:color="auto"/>
            <w:left w:val="none" w:sz="0" w:space="0" w:color="auto"/>
            <w:bottom w:val="none" w:sz="0" w:space="0" w:color="auto"/>
            <w:right w:val="none" w:sz="0" w:space="0" w:color="auto"/>
          </w:divBdr>
        </w:div>
        <w:div w:id="283852359">
          <w:marLeft w:val="0"/>
          <w:marRight w:val="0"/>
          <w:marTop w:val="0"/>
          <w:marBottom w:val="0"/>
          <w:divBdr>
            <w:top w:val="none" w:sz="0" w:space="0" w:color="auto"/>
            <w:left w:val="none" w:sz="0" w:space="0" w:color="auto"/>
            <w:bottom w:val="none" w:sz="0" w:space="0" w:color="auto"/>
            <w:right w:val="none" w:sz="0" w:space="0" w:color="auto"/>
          </w:divBdr>
        </w:div>
        <w:div w:id="343635752">
          <w:marLeft w:val="0"/>
          <w:marRight w:val="0"/>
          <w:marTop w:val="0"/>
          <w:marBottom w:val="0"/>
          <w:divBdr>
            <w:top w:val="none" w:sz="0" w:space="0" w:color="auto"/>
            <w:left w:val="none" w:sz="0" w:space="0" w:color="auto"/>
            <w:bottom w:val="none" w:sz="0" w:space="0" w:color="auto"/>
            <w:right w:val="none" w:sz="0" w:space="0" w:color="auto"/>
          </w:divBdr>
        </w:div>
        <w:div w:id="347609928">
          <w:marLeft w:val="0"/>
          <w:marRight w:val="0"/>
          <w:marTop w:val="0"/>
          <w:marBottom w:val="0"/>
          <w:divBdr>
            <w:top w:val="none" w:sz="0" w:space="0" w:color="auto"/>
            <w:left w:val="none" w:sz="0" w:space="0" w:color="auto"/>
            <w:bottom w:val="none" w:sz="0" w:space="0" w:color="auto"/>
            <w:right w:val="none" w:sz="0" w:space="0" w:color="auto"/>
          </w:divBdr>
        </w:div>
        <w:div w:id="353384516">
          <w:marLeft w:val="0"/>
          <w:marRight w:val="0"/>
          <w:marTop w:val="0"/>
          <w:marBottom w:val="0"/>
          <w:divBdr>
            <w:top w:val="none" w:sz="0" w:space="0" w:color="auto"/>
            <w:left w:val="none" w:sz="0" w:space="0" w:color="auto"/>
            <w:bottom w:val="none" w:sz="0" w:space="0" w:color="auto"/>
            <w:right w:val="none" w:sz="0" w:space="0" w:color="auto"/>
          </w:divBdr>
        </w:div>
        <w:div w:id="377123628">
          <w:marLeft w:val="0"/>
          <w:marRight w:val="0"/>
          <w:marTop w:val="0"/>
          <w:marBottom w:val="0"/>
          <w:divBdr>
            <w:top w:val="none" w:sz="0" w:space="0" w:color="auto"/>
            <w:left w:val="none" w:sz="0" w:space="0" w:color="auto"/>
            <w:bottom w:val="none" w:sz="0" w:space="0" w:color="auto"/>
            <w:right w:val="none" w:sz="0" w:space="0" w:color="auto"/>
          </w:divBdr>
        </w:div>
        <w:div w:id="395278534">
          <w:marLeft w:val="0"/>
          <w:marRight w:val="0"/>
          <w:marTop w:val="0"/>
          <w:marBottom w:val="0"/>
          <w:divBdr>
            <w:top w:val="none" w:sz="0" w:space="0" w:color="auto"/>
            <w:left w:val="none" w:sz="0" w:space="0" w:color="auto"/>
            <w:bottom w:val="none" w:sz="0" w:space="0" w:color="auto"/>
            <w:right w:val="none" w:sz="0" w:space="0" w:color="auto"/>
          </w:divBdr>
        </w:div>
        <w:div w:id="397093105">
          <w:marLeft w:val="0"/>
          <w:marRight w:val="0"/>
          <w:marTop w:val="0"/>
          <w:marBottom w:val="0"/>
          <w:divBdr>
            <w:top w:val="none" w:sz="0" w:space="0" w:color="auto"/>
            <w:left w:val="none" w:sz="0" w:space="0" w:color="auto"/>
            <w:bottom w:val="none" w:sz="0" w:space="0" w:color="auto"/>
            <w:right w:val="none" w:sz="0" w:space="0" w:color="auto"/>
          </w:divBdr>
        </w:div>
        <w:div w:id="421994508">
          <w:marLeft w:val="0"/>
          <w:marRight w:val="0"/>
          <w:marTop w:val="0"/>
          <w:marBottom w:val="0"/>
          <w:divBdr>
            <w:top w:val="none" w:sz="0" w:space="0" w:color="auto"/>
            <w:left w:val="none" w:sz="0" w:space="0" w:color="auto"/>
            <w:bottom w:val="none" w:sz="0" w:space="0" w:color="auto"/>
            <w:right w:val="none" w:sz="0" w:space="0" w:color="auto"/>
          </w:divBdr>
        </w:div>
        <w:div w:id="510727748">
          <w:marLeft w:val="0"/>
          <w:marRight w:val="0"/>
          <w:marTop w:val="0"/>
          <w:marBottom w:val="0"/>
          <w:divBdr>
            <w:top w:val="none" w:sz="0" w:space="0" w:color="auto"/>
            <w:left w:val="none" w:sz="0" w:space="0" w:color="auto"/>
            <w:bottom w:val="none" w:sz="0" w:space="0" w:color="auto"/>
            <w:right w:val="none" w:sz="0" w:space="0" w:color="auto"/>
          </w:divBdr>
        </w:div>
        <w:div w:id="515927685">
          <w:marLeft w:val="0"/>
          <w:marRight w:val="0"/>
          <w:marTop w:val="0"/>
          <w:marBottom w:val="0"/>
          <w:divBdr>
            <w:top w:val="none" w:sz="0" w:space="0" w:color="auto"/>
            <w:left w:val="none" w:sz="0" w:space="0" w:color="auto"/>
            <w:bottom w:val="none" w:sz="0" w:space="0" w:color="auto"/>
            <w:right w:val="none" w:sz="0" w:space="0" w:color="auto"/>
          </w:divBdr>
        </w:div>
        <w:div w:id="530725848">
          <w:marLeft w:val="0"/>
          <w:marRight w:val="0"/>
          <w:marTop w:val="0"/>
          <w:marBottom w:val="0"/>
          <w:divBdr>
            <w:top w:val="none" w:sz="0" w:space="0" w:color="auto"/>
            <w:left w:val="none" w:sz="0" w:space="0" w:color="auto"/>
            <w:bottom w:val="none" w:sz="0" w:space="0" w:color="auto"/>
            <w:right w:val="none" w:sz="0" w:space="0" w:color="auto"/>
          </w:divBdr>
        </w:div>
        <w:div w:id="566577290">
          <w:marLeft w:val="0"/>
          <w:marRight w:val="0"/>
          <w:marTop w:val="0"/>
          <w:marBottom w:val="0"/>
          <w:divBdr>
            <w:top w:val="none" w:sz="0" w:space="0" w:color="auto"/>
            <w:left w:val="none" w:sz="0" w:space="0" w:color="auto"/>
            <w:bottom w:val="none" w:sz="0" w:space="0" w:color="auto"/>
            <w:right w:val="none" w:sz="0" w:space="0" w:color="auto"/>
          </w:divBdr>
        </w:div>
        <w:div w:id="724763858">
          <w:marLeft w:val="0"/>
          <w:marRight w:val="0"/>
          <w:marTop w:val="0"/>
          <w:marBottom w:val="0"/>
          <w:divBdr>
            <w:top w:val="none" w:sz="0" w:space="0" w:color="auto"/>
            <w:left w:val="none" w:sz="0" w:space="0" w:color="auto"/>
            <w:bottom w:val="none" w:sz="0" w:space="0" w:color="auto"/>
            <w:right w:val="none" w:sz="0" w:space="0" w:color="auto"/>
          </w:divBdr>
        </w:div>
        <w:div w:id="740523392">
          <w:marLeft w:val="0"/>
          <w:marRight w:val="0"/>
          <w:marTop w:val="0"/>
          <w:marBottom w:val="0"/>
          <w:divBdr>
            <w:top w:val="none" w:sz="0" w:space="0" w:color="auto"/>
            <w:left w:val="none" w:sz="0" w:space="0" w:color="auto"/>
            <w:bottom w:val="none" w:sz="0" w:space="0" w:color="auto"/>
            <w:right w:val="none" w:sz="0" w:space="0" w:color="auto"/>
          </w:divBdr>
        </w:div>
        <w:div w:id="777682206">
          <w:marLeft w:val="0"/>
          <w:marRight w:val="0"/>
          <w:marTop w:val="0"/>
          <w:marBottom w:val="0"/>
          <w:divBdr>
            <w:top w:val="none" w:sz="0" w:space="0" w:color="auto"/>
            <w:left w:val="none" w:sz="0" w:space="0" w:color="auto"/>
            <w:bottom w:val="none" w:sz="0" w:space="0" w:color="auto"/>
            <w:right w:val="none" w:sz="0" w:space="0" w:color="auto"/>
          </w:divBdr>
        </w:div>
        <w:div w:id="799688384">
          <w:marLeft w:val="0"/>
          <w:marRight w:val="0"/>
          <w:marTop w:val="0"/>
          <w:marBottom w:val="0"/>
          <w:divBdr>
            <w:top w:val="none" w:sz="0" w:space="0" w:color="auto"/>
            <w:left w:val="none" w:sz="0" w:space="0" w:color="auto"/>
            <w:bottom w:val="none" w:sz="0" w:space="0" w:color="auto"/>
            <w:right w:val="none" w:sz="0" w:space="0" w:color="auto"/>
          </w:divBdr>
        </w:div>
        <w:div w:id="819421806">
          <w:marLeft w:val="0"/>
          <w:marRight w:val="0"/>
          <w:marTop w:val="0"/>
          <w:marBottom w:val="0"/>
          <w:divBdr>
            <w:top w:val="none" w:sz="0" w:space="0" w:color="auto"/>
            <w:left w:val="none" w:sz="0" w:space="0" w:color="auto"/>
            <w:bottom w:val="none" w:sz="0" w:space="0" w:color="auto"/>
            <w:right w:val="none" w:sz="0" w:space="0" w:color="auto"/>
          </w:divBdr>
        </w:div>
        <w:div w:id="834733604">
          <w:marLeft w:val="0"/>
          <w:marRight w:val="0"/>
          <w:marTop w:val="0"/>
          <w:marBottom w:val="0"/>
          <w:divBdr>
            <w:top w:val="none" w:sz="0" w:space="0" w:color="auto"/>
            <w:left w:val="none" w:sz="0" w:space="0" w:color="auto"/>
            <w:bottom w:val="none" w:sz="0" w:space="0" w:color="auto"/>
            <w:right w:val="none" w:sz="0" w:space="0" w:color="auto"/>
          </w:divBdr>
        </w:div>
        <w:div w:id="984745152">
          <w:marLeft w:val="0"/>
          <w:marRight w:val="0"/>
          <w:marTop w:val="0"/>
          <w:marBottom w:val="0"/>
          <w:divBdr>
            <w:top w:val="none" w:sz="0" w:space="0" w:color="auto"/>
            <w:left w:val="none" w:sz="0" w:space="0" w:color="auto"/>
            <w:bottom w:val="none" w:sz="0" w:space="0" w:color="auto"/>
            <w:right w:val="none" w:sz="0" w:space="0" w:color="auto"/>
          </w:divBdr>
        </w:div>
        <w:div w:id="995112222">
          <w:marLeft w:val="0"/>
          <w:marRight w:val="0"/>
          <w:marTop w:val="0"/>
          <w:marBottom w:val="0"/>
          <w:divBdr>
            <w:top w:val="none" w:sz="0" w:space="0" w:color="auto"/>
            <w:left w:val="none" w:sz="0" w:space="0" w:color="auto"/>
            <w:bottom w:val="none" w:sz="0" w:space="0" w:color="auto"/>
            <w:right w:val="none" w:sz="0" w:space="0" w:color="auto"/>
          </w:divBdr>
        </w:div>
        <w:div w:id="1018503094">
          <w:marLeft w:val="0"/>
          <w:marRight w:val="0"/>
          <w:marTop w:val="0"/>
          <w:marBottom w:val="0"/>
          <w:divBdr>
            <w:top w:val="none" w:sz="0" w:space="0" w:color="auto"/>
            <w:left w:val="none" w:sz="0" w:space="0" w:color="auto"/>
            <w:bottom w:val="none" w:sz="0" w:space="0" w:color="auto"/>
            <w:right w:val="none" w:sz="0" w:space="0" w:color="auto"/>
          </w:divBdr>
        </w:div>
        <w:div w:id="1030570973">
          <w:marLeft w:val="0"/>
          <w:marRight w:val="0"/>
          <w:marTop w:val="0"/>
          <w:marBottom w:val="0"/>
          <w:divBdr>
            <w:top w:val="none" w:sz="0" w:space="0" w:color="auto"/>
            <w:left w:val="none" w:sz="0" w:space="0" w:color="auto"/>
            <w:bottom w:val="none" w:sz="0" w:space="0" w:color="auto"/>
            <w:right w:val="none" w:sz="0" w:space="0" w:color="auto"/>
          </w:divBdr>
        </w:div>
        <w:div w:id="1158766273">
          <w:marLeft w:val="0"/>
          <w:marRight w:val="0"/>
          <w:marTop w:val="0"/>
          <w:marBottom w:val="0"/>
          <w:divBdr>
            <w:top w:val="none" w:sz="0" w:space="0" w:color="auto"/>
            <w:left w:val="none" w:sz="0" w:space="0" w:color="auto"/>
            <w:bottom w:val="none" w:sz="0" w:space="0" w:color="auto"/>
            <w:right w:val="none" w:sz="0" w:space="0" w:color="auto"/>
          </w:divBdr>
        </w:div>
        <w:div w:id="1166239373">
          <w:marLeft w:val="0"/>
          <w:marRight w:val="0"/>
          <w:marTop w:val="0"/>
          <w:marBottom w:val="0"/>
          <w:divBdr>
            <w:top w:val="none" w:sz="0" w:space="0" w:color="auto"/>
            <w:left w:val="none" w:sz="0" w:space="0" w:color="auto"/>
            <w:bottom w:val="none" w:sz="0" w:space="0" w:color="auto"/>
            <w:right w:val="none" w:sz="0" w:space="0" w:color="auto"/>
          </w:divBdr>
        </w:div>
        <w:div w:id="1175455797">
          <w:marLeft w:val="0"/>
          <w:marRight w:val="0"/>
          <w:marTop w:val="0"/>
          <w:marBottom w:val="0"/>
          <w:divBdr>
            <w:top w:val="none" w:sz="0" w:space="0" w:color="auto"/>
            <w:left w:val="none" w:sz="0" w:space="0" w:color="auto"/>
            <w:bottom w:val="none" w:sz="0" w:space="0" w:color="auto"/>
            <w:right w:val="none" w:sz="0" w:space="0" w:color="auto"/>
          </w:divBdr>
        </w:div>
        <w:div w:id="1242179069">
          <w:marLeft w:val="0"/>
          <w:marRight w:val="0"/>
          <w:marTop w:val="0"/>
          <w:marBottom w:val="0"/>
          <w:divBdr>
            <w:top w:val="none" w:sz="0" w:space="0" w:color="auto"/>
            <w:left w:val="none" w:sz="0" w:space="0" w:color="auto"/>
            <w:bottom w:val="none" w:sz="0" w:space="0" w:color="auto"/>
            <w:right w:val="none" w:sz="0" w:space="0" w:color="auto"/>
          </w:divBdr>
        </w:div>
        <w:div w:id="1265304840">
          <w:marLeft w:val="0"/>
          <w:marRight w:val="0"/>
          <w:marTop w:val="0"/>
          <w:marBottom w:val="0"/>
          <w:divBdr>
            <w:top w:val="none" w:sz="0" w:space="0" w:color="auto"/>
            <w:left w:val="none" w:sz="0" w:space="0" w:color="auto"/>
            <w:bottom w:val="none" w:sz="0" w:space="0" w:color="auto"/>
            <w:right w:val="none" w:sz="0" w:space="0" w:color="auto"/>
          </w:divBdr>
        </w:div>
        <w:div w:id="1284800221">
          <w:marLeft w:val="0"/>
          <w:marRight w:val="0"/>
          <w:marTop w:val="0"/>
          <w:marBottom w:val="0"/>
          <w:divBdr>
            <w:top w:val="none" w:sz="0" w:space="0" w:color="auto"/>
            <w:left w:val="none" w:sz="0" w:space="0" w:color="auto"/>
            <w:bottom w:val="none" w:sz="0" w:space="0" w:color="auto"/>
            <w:right w:val="none" w:sz="0" w:space="0" w:color="auto"/>
          </w:divBdr>
        </w:div>
        <w:div w:id="1303150450">
          <w:marLeft w:val="0"/>
          <w:marRight w:val="0"/>
          <w:marTop w:val="0"/>
          <w:marBottom w:val="0"/>
          <w:divBdr>
            <w:top w:val="none" w:sz="0" w:space="0" w:color="auto"/>
            <w:left w:val="none" w:sz="0" w:space="0" w:color="auto"/>
            <w:bottom w:val="none" w:sz="0" w:space="0" w:color="auto"/>
            <w:right w:val="none" w:sz="0" w:space="0" w:color="auto"/>
          </w:divBdr>
        </w:div>
        <w:div w:id="1344624453">
          <w:marLeft w:val="0"/>
          <w:marRight w:val="0"/>
          <w:marTop w:val="0"/>
          <w:marBottom w:val="0"/>
          <w:divBdr>
            <w:top w:val="none" w:sz="0" w:space="0" w:color="auto"/>
            <w:left w:val="none" w:sz="0" w:space="0" w:color="auto"/>
            <w:bottom w:val="none" w:sz="0" w:space="0" w:color="auto"/>
            <w:right w:val="none" w:sz="0" w:space="0" w:color="auto"/>
          </w:divBdr>
        </w:div>
        <w:div w:id="1345210130">
          <w:marLeft w:val="0"/>
          <w:marRight w:val="0"/>
          <w:marTop w:val="0"/>
          <w:marBottom w:val="0"/>
          <w:divBdr>
            <w:top w:val="none" w:sz="0" w:space="0" w:color="auto"/>
            <w:left w:val="none" w:sz="0" w:space="0" w:color="auto"/>
            <w:bottom w:val="none" w:sz="0" w:space="0" w:color="auto"/>
            <w:right w:val="none" w:sz="0" w:space="0" w:color="auto"/>
          </w:divBdr>
        </w:div>
        <w:div w:id="1417752287">
          <w:marLeft w:val="0"/>
          <w:marRight w:val="0"/>
          <w:marTop w:val="0"/>
          <w:marBottom w:val="0"/>
          <w:divBdr>
            <w:top w:val="none" w:sz="0" w:space="0" w:color="auto"/>
            <w:left w:val="none" w:sz="0" w:space="0" w:color="auto"/>
            <w:bottom w:val="none" w:sz="0" w:space="0" w:color="auto"/>
            <w:right w:val="none" w:sz="0" w:space="0" w:color="auto"/>
          </w:divBdr>
        </w:div>
        <w:div w:id="1465007573">
          <w:marLeft w:val="0"/>
          <w:marRight w:val="0"/>
          <w:marTop w:val="0"/>
          <w:marBottom w:val="0"/>
          <w:divBdr>
            <w:top w:val="none" w:sz="0" w:space="0" w:color="auto"/>
            <w:left w:val="none" w:sz="0" w:space="0" w:color="auto"/>
            <w:bottom w:val="none" w:sz="0" w:space="0" w:color="auto"/>
            <w:right w:val="none" w:sz="0" w:space="0" w:color="auto"/>
          </w:divBdr>
        </w:div>
        <w:div w:id="1557232147">
          <w:marLeft w:val="0"/>
          <w:marRight w:val="0"/>
          <w:marTop w:val="0"/>
          <w:marBottom w:val="0"/>
          <w:divBdr>
            <w:top w:val="none" w:sz="0" w:space="0" w:color="auto"/>
            <w:left w:val="none" w:sz="0" w:space="0" w:color="auto"/>
            <w:bottom w:val="none" w:sz="0" w:space="0" w:color="auto"/>
            <w:right w:val="none" w:sz="0" w:space="0" w:color="auto"/>
          </w:divBdr>
        </w:div>
        <w:div w:id="1630093002">
          <w:marLeft w:val="0"/>
          <w:marRight w:val="0"/>
          <w:marTop w:val="0"/>
          <w:marBottom w:val="0"/>
          <w:divBdr>
            <w:top w:val="none" w:sz="0" w:space="0" w:color="auto"/>
            <w:left w:val="none" w:sz="0" w:space="0" w:color="auto"/>
            <w:bottom w:val="none" w:sz="0" w:space="0" w:color="auto"/>
            <w:right w:val="none" w:sz="0" w:space="0" w:color="auto"/>
          </w:divBdr>
        </w:div>
        <w:div w:id="1640308393">
          <w:marLeft w:val="0"/>
          <w:marRight w:val="0"/>
          <w:marTop w:val="0"/>
          <w:marBottom w:val="0"/>
          <w:divBdr>
            <w:top w:val="none" w:sz="0" w:space="0" w:color="auto"/>
            <w:left w:val="none" w:sz="0" w:space="0" w:color="auto"/>
            <w:bottom w:val="none" w:sz="0" w:space="0" w:color="auto"/>
            <w:right w:val="none" w:sz="0" w:space="0" w:color="auto"/>
          </w:divBdr>
        </w:div>
        <w:div w:id="1690251955">
          <w:marLeft w:val="0"/>
          <w:marRight w:val="0"/>
          <w:marTop w:val="0"/>
          <w:marBottom w:val="0"/>
          <w:divBdr>
            <w:top w:val="none" w:sz="0" w:space="0" w:color="auto"/>
            <w:left w:val="none" w:sz="0" w:space="0" w:color="auto"/>
            <w:bottom w:val="none" w:sz="0" w:space="0" w:color="auto"/>
            <w:right w:val="none" w:sz="0" w:space="0" w:color="auto"/>
          </w:divBdr>
        </w:div>
        <w:div w:id="1732462076">
          <w:marLeft w:val="0"/>
          <w:marRight w:val="0"/>
          <w:marTop w:val="0"/>
          <w:marBottom w:val="0"/>
          <w:divBdr>
            <w:top w:val="none" w:sz="0" w:space="0" w:color="auto"/>
            <w:left w:val="none" w:sz="0" w:space="0" w:color="auto"/>
            <w:bottom w:val="none" w:sz="0" w:space="0" w:color="auto"/>
            <w:right w:val="none" w:sz="0" w:space="0" w:color="auto"/>
          </w:divBdr>
        </w:div>
        <w:div w:id="1790588761">
          <w:marLeft w:val="0"/>
          <w:marRight w:val="0"/>
          <w:marTop w:val="0"/>
          <w:marBottom w:val="0"/>
          <w:divBdr>
            <w:top w:val="none" w:sz="0" w:space="0" w:color="auto"/>
            <w:left w:val="none" w:sz="0" w:space="0" w:color="auto"/>
            <w:bottom w:val="none" w:sz="0" w:space="0" w:color="auto"/>
            <w:right w:val="none" w:sz="0" w:space="0" w:color="auto"/>
          </w:divBdr>
        </w:div>
        <w:div w:id="1906067352">
          <w:marLeft w:val="0"/>
          <w:marRight w:val="0"/>
          <w:marTop w:val="0"/>
          <w:marBottom w:val="0"/>
          <w:divBdr>
            <w:top w:val="none" w:sz="0" w:space="0" w:color="auto"/>
            <w:left w:val="none" w:sz="0" w:space="0" w:color="auto"/>
            <w:bottom w:val="none" w:sz="0" w:space="0" w:color="auto"/>
            <w:right w:val="none" w:sz="0" w:space="0" w:color="auto"/>
          </w:divBdr>
        </w:div>
        <w:div w:id="1955361670">
          <w:marLeft w:val="0"/>
          <w:marRight w:val="0"/>
          <w:marTop w:val="0"/>
          <w:marBottom w:val="0"/>
          <w:divBdr>
            <w:top w:val="none" w:sz="0" w:space="0" w:color="auto"/>
            <w:left w:val="none" w:sz="0" w:space="0" w:color="auto"/>
            <w:bottom w:val="none" w:sz="0" w:space="0" w:color="auto"/>
            <w:right w:val="none" w:sz="0" w:space="0" w:color="auto"/>
          </w:divBdr>
        </w:div>
        <w:div w:id="1963684194">
          <w:marLeft w:val="0"/>
          <w:marRight w:val="0"/>
          <w:marTop w:val="0"/>
          <w:marBottom w:val="0"/>
          <w:divBdr>
            <w:top w:val="none" w:sz="0" w:space="0" w:color="auto"/>
            <w:left w:val="none" w:sz="0" w:space="0" w:color="auto"/>
            <w:bottom w:val="none" w:sz="0" w:space="0" w:color="auto"/>
            <w:right w:val="none" w:sz="0" w:space="0" w:color="auto"/>
          </w:divBdr>
        </w:div>
        <w:div w:id="1971200408">
          <w:marLeft w:val="0"/>
          <w:marRight w:val="0"/>
          <w:marTop w:val="0"/>
          <w:marBottom w:val="0"/>
          <w:divBdr>
            <w:top w:val="none" w:sz="0" w:space="0" w:color="auto"/>
            <w:left w:val="none" w:sz="0" w:space="0" w:color="auto"/>
            <w:bottom w:val="none" w:sz="0" w:space="0" w:color="auto"/>
            <w:right w:val="none" w:sz="0" w:space="0" w:color="auto"/>
          </w:divBdr>
        </w:div>
        <w:div w:id="1981957653">
          <w:marLeft w:val="0"/>
          <w:marRight w:val="0"/>
          <w:marTop w:val="0"/>
          <w:marBottom w:val="0"/>
          <w:divBdr>
            <w:top w:val="none" w:sz="0" w:space="0" w:color="auto"/>
            <w:left w:val="none" w:sz="0" w:space="0" w:color="auto"/>
            <w:bottom w:val="none" w:sz="0" w:space="0" w:color="auto"/>
            <w:right w:val="none" w:sz="0" w:space="0" w:color="auto"/>
          </w:divBdr>
        </w:div>
        <w:div w:id="2026132952">
          <w:marLeft w:val="0"/>
          <w:marRight w:val="0"/>
          <w:marTop w:val="0"/>
          <w:marBottom w:val="0"/>
          <w:divBdr>
            <w:top w:val="none" w:sz="0" w:space="0" w:color="auto"/>
            <w:left w:val="none" w:sz="0" w:space="0" w:color="auto"/>
            <w:bottom w:val="none" w:sz="0" w:space="0" w:color="auto"/>
            <w:right w:val="none" w:sz="0" w:space="0" w:color="auto"/>
          </w:divBdr>
        </w:div>
      </w:divsChild>
    </w:div>
    <w:div w:id="1292402342">
      <w:bodyDiv w:val="1"/>
      <w:marLeft w:val="0"/>
      <w:marRight w:val="0"/>
      <w:marTop w:val="0"/>
      <w:marBottom w:val="0"/>
      <w:divBdr>
        <w:top w:val="none" w:sz="0" w:space="0" w:color="auto"/>
        <w:left w:val="none" w:sz="0" w:space="0" w:color="auto"/>
        <w:bottom w:val="none" w:sz="0" w:space="0" w:color="auto"/>
        <w:right w:val="none" w:sz="0" w:space="0" w:color="auto"/>
      </w:divBdr>
    </w:div>
    <w:div w:id="1388457084">
      <w:bodyDiv w:val="1"/>
      <w:marLeft w:val="0"/>
      <w:marRight w:val="0"/>
      <w:marTop w:val="0"/>
      <w:marBottom w:val="0"/>
      <w:divBdr>
        <w:top w:val="none" w:sz="0" w:space="0" w:color="auto"/>
        <w:left w:val="none" w:sz="0" w:space="0" w:color="auto"/>
        <w:bottom w:val="none" w:sz="0" w:space="0" w:color="auto"/>
        <w:right w:val="none" w:sz="0" w:space="0" w:color="auto"/>
      </w:divBdr>
    </w:div>
    <w:div w:id="1532298184">
      <w:bodyDiv w:val="1"/>
      <w:marLeft w:val="0"/>
      <w:marRight w:val="0"/>
      <w:marTop w:val="0"/>
      <w:marBottom w:val="0"/>
      <w:divBdr>
        <w:top w:val="none" w:sz="0" w:space="0" w:color="auto"/>
        <w:left w:val="none" w:sz="0" w:space="0" w:color="auto"/>
        <w:bottom w:val="none" w:sz="0" w:space="0" w:color="auto"/>
        <w:right w:val="none" w:sz="0" w:space="0" w:color="auto"/>
      </w:divBdr>
    </w:div>
    <w:div w:id="1535577073">
      <w:bodyDiv w:val="1"/>
      <w:marLeft w:val="0"/>
      <w:marRight w:val="0"/>
      <w:marTop w:val="0"/>
      <w:marBottom w:val="0"/>
      <w:divBdr>
        <w:top w:val="none" w:sz="0" w:space="0" w:color="auto"/>
        <w:left w:val="none" w:sz="0" w:space="0" w:color="auto"/>
        <w:bottom w:val="none" w:sz="0" w:space="0" w:color="auto"/>
        <w:right w:val="none" w:sz="0" w:space="0" w:color="auto"/>
      </w:divBdr>
    </w:div>
    <w:div w:id="1540976144">
      <w:bodyDiv w:val="1"/>
      <w:marLeft w:val="0"/>
      <w:marRight w:val="0"/>
      <w:marTop w:val="0"/>
      <w:marBottom w:val="0"/>
      <w:divBdr>
        <w:top w:val="none" w:sz="0" w:space="0" w:color="auto"/>
        <w:left w:val="none" w:sz="0" w:space="0" w:color="auto"/>
        <w:bottom w:val="none" w:sz="0" w:space="0" w:color="auto"/>
        <w:right w:val="none" w:sz="0" w:space="0" w:color="auto"/>
      </w:divBdr>
    </w:div>
    <w:div w:id="1552645223">
      <w:bodyDiv w:val="1"/>
      <w:marLeft w:val="0"/>
      <w:marRight w:val="0"/>
      <w:marTop w:val="0"/>
      <w:marBottom w:val="0"/>
      <w:divBdr>
        <w:top w:val="none" w:sz="0" w:space="0" w:color="auto"/>
        <w:left w:val="none" w:sz="0" w:space="0" w:color="auto"/>
        <w:bottom w:val="none" w:sz="0" w:space="0" w:color="auto"/>
        <w:right w:val="none" w:sz="0" w:space="0" w:color="auto"/>
      </w:divBdr>
    </w:div>
    <w:div w:id="1603807160">
      <w:bodyDiv w:val="1"/>
      <w:marLeft w:val="0"/>
      <w:marRight w:val="0"/>
      <w:marTop w:val="0"/>
      <w:marBottom w:val="0"/>
      <w:divBdr>
        <w:top w:val="none" w:sz="0" w:space="0" w:color="auto"/>
        <w:left w:val="none" w:sz="0" w:space="0" w:color="auto"/>
        <w:bottom w:val="none" w:sz="0" w:space="0" w:color="auto"/>
        <w:right w:val="none" w:sz="0" w:space="0" w:color="auto"/>
      </w:divBdr>
    </w:div>
    <w:div w:id="1697927828">
      <w:bodyDiv w:val="1"/>
      <w:marLeft w:val="0"/>
      <w:marRight w:val="0"/>
      <w:marTop w:val="0"/>
      <w:marBottom w:val="0"/>
      <w:divBdr>
        <w:top w:val="none" w:sz="0" w:space="0" w:color="auto"/>
        <w:left w:val="none" w:sz="0" w:space="0" w:color="auto"/>
        <w:bottom w:val="none" w:sz="0" w:space="0" w:color="auto"/>
        <w:right w:val="none" w:sz="0" w:space="0" w:color="auto"/>
      </w:divBdr>
    </w:div>
    <w:div w:id="1730878426">
      <w:bodyDiv w:val="1"/>
      <w:marLeft w:val="0"/>
      <w:marRight w:val="0"/>
      <w:marTop w:val="0"/>
      <w:marBottom w:val="0"/>
      <w:divBdr>
        <w:top w:val="none" w:sz="0" w:space="0" w:color="auto"/>
        <w:left w:val="none" w:sz="0" w:space="0" w:color="auto"/>
        <w:bottom w:val="none" w:sz="0" w:space="0" w:color="auto"/>
        <w:right w:val="none" w:sz="0" w:space="0" w:color="auto"/>
      </w:divBdr>
    </w:div>
    <w:div w:id="1936012000">
      <w:bodyDiv w:val="1"/>
      <w:marLeft w:val="0"/>
      <w:marRight w:val="0"/>
      <w:marTop w:val="0"/>
      <w:marBottom w:val="0"/>
      <w:divBdr>
        <w:top w:val="none" w:sz="0" w:space="0" w:color="auto"/>
        <w:left w:val="none" w:sz="0" w:space="0" w:color="auto"/>
        <w:bottom w:val="none" w:sz="0" w:space="0" w:color="auto"/>
        <w:right w:val="none" w:sz="0" w:space="0" w:color="auto"/>
      </w:divBdr>
    </w:div>
    <w:div w:id="1994024436">
      <w:bodyDiv w:val="1"/>
      <w:marLeft w:val="0"/>
      <w:marRight w:val="0"/>
      <w:marTop w:val="0"/>
      <w:marBottom w:val="0"/>
      <w:divBdr>
        <w:top w:val="none" w:sz="0" w:space="0" w:color="auto"/>
        <w:left w:val="none" w:sz="0" w:space="0" w:color="auto"/>
        <w:bottom w:val="none" w:sz="0" w:space="0" w:color="auto"/>
        <w:right w:val="none" w:sz="0" w:space="0" w:color="auto"/>
      </w:divBdr>
      <w:divsChild>
        <w:div w:id="281499827">
          <w:marLeft w:val="446"/>
          <w:marRight w:val="0"/>
          <w:marTop w:val="180"/>
          <w:marBottom w:val="0"/>
          <w:divBdr>
            <w:top w:val="none" w:sz="0" w:space="0" w:color="auto"/>
            <w:left w:val="none" w:sz="0" w:space="0" w:color="auto"/>
            <w:bottom w:val="none" w:sz="0" w:space="0" w:color="auto"/>
            <w:right w:val="none" w:sz="0" w:space="0" w:color="auto"/>
          </w:divBdr>
        </w:div>
      </w:divsChild>
    </w:div>
    <w:div w:id="20335318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unevaluation.org/document/detail/102" TargetMode="External"/><Relationship Id="rId7" Type="http://schemas.openxmlformats.org/officeDocument/2006/relationships/hyperlink" Target="https://www.unicef.org/evaluation/files/UNICEF_adapated_reporting_standards_updated_June_2017_FINAL.pdf" TargetMode="External"/><Relationship Id="rId2" Type="http://schemas.openxmlformats.org/officeDocument/2006/relationships/hyperlink" Target="http://www.uneval.org/document/detail/1914" TargetMode="External"/><Relationship Id="rId1" Type="http://schemas.openxmlformats.org/officeDocument/2006/relationships/hyperlink" Target="http://www.oecd.org/dac/evaluation/daccriteriaforevaluatingdevelopmentassistance.htm" TargetMode="External"/><Relationship Id="rId6" Type="http://schemas.openxmlformats.org/officeDocument/2006/relationships/hyperlink" Target="https://www.unicef.org/supply/files/ATTACHMENT_IV-UNICEF_Procedure_for_Ethical_Standards.PDF" TargetMode="External"/><Relationship Id="rId5" Type="http://schemas.openxmlformats.org/officeDocument/2006/relationships/hyperlink" Target="http://www.uneval.org/document/detail/980" TargetMode="External"/><Relationship Id="rId4" Type="http://schemas.openxmlformats.org/officeDocument/2006/relationships/hyperlink" Target="http://www.unevaluation.org/document/detail/10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9E8F77E-EE11-4C97-8981-4A2C339CF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19</Pages>
  <Words>6093</Words>
  <Characters>34734</Characters>
  <Application>Microsoft Office Word</Application>
  <DocSecurity>0</DocSecurity>
  <Lines>289</Lines>
  <Paragraphs>81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vaca</dc:creator>
  <cp:keywords/>
  <dc:description/>
  <cp:lastModifiedBy>Paul Guerrero</cp:lastModifiedBy>
  <cp:revision>6</cp:revision>
  <cp:lastPrinted>2019-01-17T21:42:00Z</cp:lastPrinted>
  <dcterms:created xsi:type="dcterms:W3CDTF">2019-07-15T20:02:00Z</dcterms:created>
  <dcterms:modified xsi:type="dcterms:W3CDTF">2020-03-30T17:44:00Z</dcterms:modified>
</cp:coreProperties>
</file>