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noProof/>
        </w:rPr>
        <w:id w:val="2106145822"/>
        <w:docPartObj>
          <w:docPartGallery w:val="Cover Pages"/>
          <w:docPartUnique/>
        </w:docPartObj>
      </w:sdtPr>
      <w:sdtEndPr/>
      <w:sdtContent>
        <w:p w14:paraId="5BBAE189" w14:textId="77777777" w:rsidR="001C3C95" w:rsidRPr="008A5C5C" w:rsidRDefault="001C3C95" w:rsidP="002410A4">
          <w:pPr>
            <w:rPr>
              <w:noProof/>
            </w:rPr>
          </w:pPr>
        </w:p>
        <w:p w14:paraId="2B6B335E" w14:textId="76F8D040" w:rsidR="001D677F" w:rsidRPr="008A5C5C" w:rsidRDefault="002A53D9" w:rsidP="002410A4">
          <w:pPr>
            <w:rPr>
              <w:noProof/>
            </w:rPr>
            <w:sectPr w:rsidR="001D677F" w:rsidRPr="008A5C5C" w:rsidSect="00E54AD3">
              <w:headerReference w:type="even" r:id="rId13"/>
              <w:headerReference w:type="default" r:id="rId14"/>
              <w:footerReference w:type="even" r:id="rId15"/>
              <w:footerReference w:type="default" r:id="rId16"/>
              <w:headerReference w:type="first" r:id="rId17"/>
              <w:footerReference w:type="first" r:id="rId18"/>
              <w:pgSz w:w="11906" w:h="16838"/>
              <w:pgMar w:top="2126" w:right="1559" w:bottom="1418" w:left="1559" w:header="709" w:footer="709" w:gutter="0"/>
              <w:pgNumType w:start="0"/>
              <w:cols w:space="708"/>
              <w:titlePg/>
              <w:docGrid w:linePitch="360"/>
            </w:sectPr>
          </w:pPr>
          <w:r w:rsidRPr="008A5C5C">
            <w:rPr>
              <w:noProof/>
              <w:lang w:val="en-US" w:eastAsia="en-US"/>
            </w:rPr>
            <mc:AlternateContent>
              <mc:Choice Requires="wps">
                <w:drawing>
                  <wp:anchor distT="0" distB="0" distL="114300" distR="114300" simplePos="0" relativeHeight="251658241" behindDoc="0" locked="0" layoutInCell="1" allowOverlap="1" wp14:anchorId="3EFBBBF6" wp14:editId="5A669E1D">
                    <wp:simplePos x="0" y="0"/>
                    <wp:positionH relativeFrom="column">
                      <wp:posOffset>3420745</wp:posOffset>
                    </wp:positionH>
                    <wp:positionV relativeFrom="page">
                      <wp:posOffset>7181215</wp:posOffset>
                    </wp:positionV>
                    <wp:extent cx="2747010" cy="3696335"/>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7010" cy="3696335"/>
                            </a:xfrm>
                            <a:prstGeom prst="rect">
                              <a:avLst/>
                            </a:prstGeom>
                            <a:noFill/>
                            <a:ln w="6350">
                              <a:noFill/>
                            </a:ln>
                          </wps:spPr>
                          <wps:txbx>
                            <w:txbxContent>
                              <w:p w14:paraId="2483D569" w14:textId="77777777" w:rsidR="002707BB" w:rsidRDefault="002707BB" w:rsidP="006A4D06">
                                <w:pPr>
                                  <w:pStyle w:val="Date"/>
                                  <w:rPr>
                                    <w:b/>
                                    <w:noProof/>
                                    <w:color w:val="D30E6C" w:themeColor="text2"/>
                                    <w:sz w:val="28"/>
                                    <w:szCs w:val="28"/>
                                  </w:rPr>
                                </w:pPr>
                                <w:r>
                                  <w:rPr>
                                    <w:b/>
                                    <w:noProof/>
                                    <w:color w:val="D30E6C" w:themeColor="text2"/>
                                    <w:sz w:val="28"/>
                                    <w:szCs w:val="28"/>
                                  </w:rPr>
                                  <w:t>UNICEF Malaysia</w:t>
                                </w:r>
                              </w:p>
                              <w:p w14:paraId="709EE55F" w14:textId="77777777" w:rsidR="002707BB" w:rsidRDefault="002707BB" w:rsidP="006A4D06">
                                <w:pPr>
                                  <w:pStyle w:val="Date"/>
                                  <w:rPr>
                                    <w:b/>
                                    <w:noProof/>
                                    <w:color w:val="D30E6C" w:themeColor="text2"/>
                                    <w:sz w:val="28"/>
                                    <w:szCs w:val="28"/>
                                  </w:rPr>
                                </w:pPr>
                                <w:r w:rsidRPr="00E636D1">
                                  <w:rPr>
                                    <w:b/>
                                    <w:noProof/>
                                    <w:color w:val="D30E6C" w:themeColor="text2"/>
                                    <w:sz w:val="28"/>
                                    <w:szCs w:val="28"/>
                                  </w:rPr>
                                  <w:t>LRPS-2018-</w:t>
                                </w:r>
                                <w:r>
                                  <w:rPr>
                                    <w:b/>
                                    <w:noProof/>
                                    <w:color w:val="D30E6C" w:themeColor="text2"/>
                                    <w:sz w:val="28"/>
                                    <w:szCs w:val="28"/>
                                  </w:rPr>
                                  <w:t>9143757</w:t>
                                </w:r>
                              </w:p>
                              <w:p w14:paraId="1AD2719D" w14:textId="3D72119F" w:rsidR="002707BB" w:rsidRDefault="00476E6B" w:rsidP="004311FD">
                                <w:pPr>
                                  <w:pStyle w:val="Date"/>
                                  <w:spacing w:after="0"/>
                                </w:pPr>
                                <w:sdt>
                                  <w:sdtPr>
                                    <w:id w:val="8801536"/>
                                    <w:dataBinding w:prefixMappings="xmlns:ns0='http://schemas.openxmlformats.org/officeDocument/2006/extended-properties' " w:xpath="/ns0:Properties[1]/ns0:Company[1]" w:storeItemID="{6668398D-A668-4E3E-A5EB-62B293D839F1}"/>
                                    <w:text/>
                                  </w:sdtPr>
                                  <w:sdtEndPr/>
                                  <w:sdtContent>
                                    <w:r w:rsidR="002707BB">
                                      <w:rPr>
                                        <w:lang w:val="en-US"/>
                                      </w:rPr>
                                      <w:t>MDF Training &amp; Consultancy</w:t>
                                    </w:r>
                                  </w:sdtContent>
                                </w:sdt>
                              </w:p>
                              <w:p w14:paraId="5C1AE504" w14:textId="258D4B03" w:rsidR="002707BB" w:rsidRPr="00715E43" w:rsidRDefault="002707BB" w:rsidP="004311FD">
                                <w:pPr>
                                  <w:spacing w:after="0"/>
                                  <w:rPr>
                                    <w:color w:val="004A98" w:themeColor="accent1"/>
                                    <w:sz w:val="18"/>
                                    <w:lang w:val="nl-NL"/>
                                  </w:rPr>
                                </w:pPr>
                                <w:r w:rsidRPr="00715E43">
                                  <w:rPr>
                                    <w:color w:val="004A98" w:themeColor="accent1"/>
                                    <w:sz w:val="18"/>
                                    <w:lang w:val="nl-NL"/>
                                  </w:rPr>
                                  <w:t>Bart van Halteren</w:t>
                                </w:r>
                              </w:p>
                              <w:p w14:paraId="3883784C" w14:textId="576E3987" w:rsidR="002707BB" w:rsidRPr="001F0173" w:rsidRDefault="002707BB" w:rsidP="004311FD">
                                <w:pPr>
                                  <w:spacing w:after="0"/>
                                  <w:rPr>
                                    <w:lang w:val="nl-NL"/>
                                  </w:rPr>
                                </w:pPr>
                                <w:r w:rsidRPr="00715E43">
                                  <w:rPr>
                                    <w:color w:val="004A98" w:themeColor="accent1"/>
                                    <w:sz w:val="18"/>
                                    <w:lang w:val="nl-NL"/>
                                  </w:rPr>
                                  <w:t>Hari Ramalu Ragava</w:t>
                                </w:r>
                                <w:r w:rsidRPr="001F0173">
                                  <w:rPr>
                                    <w:lang w:val="nl-NL"/>
                                  </w:rPr>
                                  <w:t>n</w:t>
                                </w:r>
                              </w:p>
                              <w:p w14:paraId="165D5081" w14:textId="5848630E" w:rsidR="002707BB" w:rsidRPr="006A4D06" w:rsidRDefault="00476E6B" w:rsidP="006A4D06">
                                <w:pPr>
                                  <w:pStyle w:val="Date"/>
                                </w:pPr>
                                <w:sdt>
                                  <w:sdtPr>
                                    <w:id w:val="8801537"/>
                                    <w:dataBinding w:prefixMappings="xmlns:ns0='http://schemas.microsoft.com/office/2006/coverPageProps' " w:xpath="/ns0:CoverPageProperties[1]/ns0:CompanyAddress[1]" w:storeItemID="{55AF091B-3C7A-41E3-B477-F2FDAA23CFDA}"/>
                                    <w:text/>
                                  </w:sdtPr>
                                  <w:sdtEndPr/>
                                  <w:sdtContent>
                                    <w:r w:rsidR="002707BB">
                                      <w:t>Indonesia</w:t>
                                    </w:r>
                                  </w:sdtContent>
                                </w:sdt>
                                <w:r w:rsidR="002707BB">
                                  <w:t xml:space="preserve">, </w:t>
                                </w:r>
                                <w:sdt>
                                  <w:sdtPr>
                                    <w:id w:val="8801538"/>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rsidR="002707BB">
                                      <w:t>June 2020</w:t>
                                    </w:r>
                                  </w:sdtContent>
                                </w:sdt>
                              </w:p>
                            </w:txbxContent>
                          </wps:txbx>
                          <wps:bodyPr rot="0" spcFirstLastPara="0" vertOverflow="overflow" horzOverflow="overflow" vert="horz" wrap="square" lIns="72000" tIns="0" rIns="72000" bIns="540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BBBF6" id="_x0000_t202" coordsize="21600,21600" o:spt="202" path="m,l,21600r21600,l21600,xe">
                    <v:stroke joinstyle="miter"/>
                    <v:path gradientshapeok="t" o:connecttype="rect"/>
                  </v:shapetype>
                  <v:shape id="Text Box 3" o:spid="_x0000_s1026" type="#_x0000_t202" style="position:absolute;margin-left:269.35pt;margin-top:565.45pt;width:216.3pt;height:291.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" filled="f" stroked="f" strokeweight=".5pt">
                    <v:path arrowok="t"/>
                    <v:textbox inset="2mm,0,2mm,15mm">
                      <w:txbxContent>
                        <w:p w14:paraId="2483D569" w14:textId="77777777" w:rsidR="002707BB" w:rsidRDefault="002707BB" w:rsidP="006A4D06">
                          <w:pPr>
                            <w:pStyle w:val="Date"/>
                            <w:rPr>
                              <w:b/>
                              <w:noProof/>
                              <w:color w:val="D30E6C" w:themeColor="text2"/>
                              <w:sz w:val="28"/>
                              <w:szCs w:val="28"/>
                            </w:rPr>
                          </w:pPr>
                          <w:r>
                            <w:rPr>
                              <w:b/>
                              <w:noProof/>
                              <w:color w:val="D30E6C" w:themeColor="text2"/>
                              <w:sz w:val="28"/>
                              <w:szCs w:val="28"/>
                            </w:rPr>
                            <w:t>UNICEF Malaysia</w:t>
                          </w:r>
                        </w:p>
                        <w:p w14:paraId="709EE55F" w14:textId="77777777" w:rsidR="002707BB" w:rsidRDefault="002707BB" w:rsidP="006A4D06">
                          <w:pPr>
                            <w:pStyle w:val="Date"/>
                            <w:rPr>
                              <w:b/>
                              <w:noProof/>
                              <w:color w:val="D30E6C" w:themeColor="text2"/>
                              <w:sz w:val="28"/>
                              <w:szCs w:val="28"/>
                            </w:rPr>
                          </w:pPr>
                          <w:r w:rsidRPr="00E636D1">
                            <w:rPr>
                              <w:b/>
                              <w:noProof/>
                              <w:color w:val="D30E6C" w:themeColor="text2"/>
                              <w:sz w:val="28"/>
                              <w:szCs w:val="28"/>
                            </w:rPr>
                            <w:t>LRPS-2018-</w:t>
                          </w:r>
                          <w:r>
                            <w:rPr>
                              <w:b/>
                              <w:noProof/>
                              <w:color w:val="D30E6C" w:themeColor="text2"/>
                              <w:sz w:val="28"/>
                              <w:szCs w:val="28"/>
                            </w:rPr>
                            <w:t>9143757</w:t>
                          </w:r>
                        </w:p>
                        <w:p w14:paraId="1AD2719D" w14:textId="3D72119F" w:rsidR="002707BB" w:rsidRDefault="002707BB" w:rsidP="004311FD">
                          <w:pPr>
                            <w:pStyle w:val="Date"/>
                            <w:spacing w:after="0"/>
                          </w:pPr>
                          <w:sdt>
                            <w:sdtPr>
                              <w:id w:val="8801536"/>
                              <w:dataBinding w:prefixMappings="xmlns:ns0='http://schemas.openxmlformats.org/officeDocument/2006/extended-properties' " w:xpath="/ns0:Properties[1]/ns0:Company[1]" w:storeItemID="{6668398D-A668-4E3E-A5EB-62B293D839F1}"/>
                              <w:text/>
                            </w:sdtPr>
                            <w:sdtContent>
                              <w:r>
                                <w:rPr>
                                  <w:lang w:val="en-US"/>
                                </w:rPr>
                                <w:t>MDF Training &amp; Consultancy</w:t>
                              </w:r>
                            </w:sdtContent>
                          </w:sdt>
                        </w:p>
                        <w:p w14:paraId="5C1AE504" w14:textId="258D4B03" w:rsidR="002707BB" w:rsidRPr="00715E43" w:rsidRDefault="002707BB" w:rsidP="004311FD">
                          <w:pPr>
                            <w:spacing w:after="0"/>
                            <w:rPr>
                              <w:color w:val="004A98" w:themeColor="accent1"/>
                              <w:sz w:val="18"/>
                              <w:lang w:val="nl-NL"/>
                            </w:rPr>
                          </w:pPr>
                          <w:r w:rsidRPr="00715E43">
                            <w:rPr>
                              <w:color w:val="004A98" w:themeColor="accent1"/>
                              <w:sz w:val="18"/>
                              <w:lang w:val="nl-NL"/>
                            </w:rPr>
                            <w:t>Bart van Halteren</w:t>
                          </w:r>
                        </w:p>
                        <w:p w14:paraId="3883784C" w14:textId="576E3987" w:rsidR="002707BB" w:rsidRPr="001F0173" w:rsidRDefault="002707BB" w:rsidP="004311FD">
                          <w:pPr>
                            <w:spacing w:after="0"/>
                            <w:rPr>
                              <w:lang w:val="nl-NL"/>
                            </w:rPr>
                          </w:pPr>
                          <w:r w:rsidRPr="00715E43">
                            <w:rPr>
                              <w:color w:val="004A98" w:themeColor="accent1"/>
                              <w:sz w:val="18"/>
                              <w:lang w:val="nl-NL"/>
                            </w:rPr>
                            <w:t>Hari Ramalu Ragava</w:t>
                          </w:r>
                          <w:r w:rsidRPr="001F0173">
                            <w:rPr>
                              <w:lang w:val="nl-NL"/>
                            </w:rPr>
                            <w:t>n</w:t>
                          </w:r>
                        </w:p>
                        <w:p w14:paraId="165D5081" w14:textId="5848630E" w:rsidR="002707BB" w:rsidRPr="006A4D06" w:rsidRDefault="002707BB" w:rsidP="006A4D06">
                          <w:pPr>
                            <w:pStyle w:val="Date"/>
                          </w:pPr>
                          <w:sdt>
                            <w:sdtPr>
                              <w:id w:val="8801537"/>
                              <w:dataBinding w:prefixMappings="xmlns:ns0='http://schemas.microsoft.com/office/2006/coverPageProps' " w:xpath="/ns0:CoverPageProperties[1]/ns0:CompanyAddress[1]" w:storeItemID="{55AF091B-3C7A-41E3-B477-F2FDAA23CFDA}"/>
                              <w:text/>
                            </w:sdtPr>
                            <w:sdtContent>
                              <w:r>
                                <w:t>Indonesia</w:t>
                              </w:r>
                            </w:sdtContent>
                          </w:sdt>
                          <w:r>
                            <w:t xml:space="preserve">, </w:t>
                          </w:r>
                          <w:sdt>
                            <w:sdtPr>
                              <w:id w:val="8801538"/>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Content>
                              <w:r>
                                <w:t>June 2020</w:t>
                              </w:r>
                            </w:sdtContent>
                          </w:sdt>
                        </w:p>
                      </w:txbxContent>
                    </v:textbox>
                    <w10:wrap anchory="page"/>
                  </v:shape>
                </w:pict>
              </mc:Fallback>
            </mc:AlternateContent>
          </w:r>
          <w:r w:rsidR="005F342F" w:rsidRPr="008A5C5C">
            <w:rPr>
              <w:noProof/>
              <w:lang w:val="en-US" w:eastAsia="en-US"/>
            </w:rPr>
            <mc:AlternateContent>
              <mc:Choice Requires="wps">
                <w:drawing>
                  <wp:anchor distT="0" distB="0" distL="114300" distR="114300" simplePos="0" relativeHeight="251658240" behindDoc="1" locked="1" layoutInCell="1" allowOverlap="1" wp14:anchorId="2DCC9EE5" wp14:editId="1DF8814C">
                    <wp:simplePos x="0" y="0"/>
                    <wp:positionH relativeFrom="margin">
                      <wp:align>left</wp:align>
                    </wp:positionH>
                    <wp:positionV relativeFrom="page">
                      <wp:posOffset>4999990</wp:posOffset>
                    </wp:positionV>
                    <wp:extent cx="5687060" cy="1464945"/>
                    <wp:effectExtent l="0" t="0" r="27940" b="20955"/>
                    <wp:wrapNone/>
                    <wp:docPr id="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7060" cy="1464945"/>
                            </a:xfrm>
                            <a:prstGeom prst="rect">
                              <a:avLst/>
                            </a:prstGeom>
                            <a:solidFill>
                              <a:schemeClr val="accent3">
                                <a:lumMod val="100000"/>
                                <a:lumOff val="0"/>
                              </a:schemeClr>
                            </a:solidFill>
                            <a:ln w="12700">
                              <a:solidFill>
                                <a:schemeClr val="tx2">
                                  <a:lumMod val="100000"/>
                                  <a:lumOff val="0"/>
                                </a:schemeClr>
                              </a:solidFill>
                              <a:miter lim="800000"/>
                              <a:headEnd/>
                              <a:tailEnd/>
                            </a:ln>
                          </wps:spPr>
                          <wps:txbx>
                            <w:txbxContent>
                              <w:p w14:paraId="5D9C0C9B" w14:textId="77777777" w:rsidR="002707BB" w:rsidRPr="007E5321" w:rsidRDefault="002707BB" w:rsidP="000A7346">
                                <w:pPr>
                                  <w:pStyle w:val="Subtitle"/>
                                  <w:rPr>
                                    <w:rStyle w:val="SubtitleChar"/>
                                    <w:b/>
                                  </w:rPr>
                                </w:pPr>
                              </w:p>
                            </w:txbxContent>
                          </wps:txbx>
                          <wps:bodyPr rot="0" vert="horz" wrap="square" lIns="270000" tIns="4356000" rIns="270000" bIns="144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CC9EE5" id="Text Box 24" o:spid="_x0000_s1027" type="#_x0000_t202" style="position:absolute;margin-left:0;margin-top:393.7pt;width:447.8pt;height:115.3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" fillcolor="#3c3c3b [3206]" strokecolor="#d30e6c [3215]" strokeweight="1pt">
                    <v:textbox inset="7.5mm,121mm,7.5mm,4mm">
                      <w:txbxContent>
                        <w:p w14:paraId="5D9C0C9B" w14:textId="77777777" w:rsidR="002707BB" w:rsidRPr="007E5321" w:rsidRDefault="002707BB" w:rsidP="000A7346">
                          <w:pPr>
                            <w:pStyle w:val="Subtitle"/>
                            <w:rPr>
                              <w:rStyle w:val="SubtitleChar"/>
                              <w:b/>
                            </w:rPr>
                          </w:pPr>
                        </w:p>
                      </w:txbxContent>
                    </v:textbox>
                    <w10:wrap anchorx="margin" anchory="page"/>
                    <w10:anchorlock/>
                  </v:shape>
                </w:pict>
              </mc:Fallback>
            </mc:AlternateContent>
          </w:r>
          <w:r w:rsidR="005F342F" w:rsidRPr="008A5C5C">
            <w:rPr>
              <w:noProof/>
              <w:lang w:val="en-US" w:eastAsia="en-US"/>
            </w:rPr>
            <mc:AlternateContent>
              <mc:Choice Requires="wpg">
                <w:drawing>
                  <wp:anchor distT="0" distB="0" distL="114300" distR="114300" simplePos="0" relativeHeight="251658243" behindDoc="0" locked="1" layoutInCell="1" allowOverlap="1" wp14:anchorId="61850CBC" wp14:editId="4846771E">
                    <wp:simplePos x="0" y="0"/>
                    <wp:positionH relativeFrom="margin">
                      <wp:posOffset>-6985</wp:posOffset>
                    </wp:positionH>
                    <wp:positionV relativeFrom="page">
                      <wp:posOffset>4629785</wp:posOffset>
                    </wp:positionV>
                    <wp:extent cx="5699760" cy="563245"/>
                    <wp:effectExtent l="0" t="0" r="0" b="8255"/>
                    <wp:wrapNone/>
                    <wp:docPr id="20" name="Group 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699760" cy="563245"/>
                              <a:chOff x="0" y="0"/>
                              <a:chExt cx="5071062" cy="487364"/>
                            </a:xfrm>
                          </wpg:grpSpPr>
                          <wps:wsp>
                            <wps:cNvPr id="21" name="Rectangle 21"/>
                            <wps:cNvSpPr/>
                            <wps:spPr>
                              <a:xfrm flipH="1">
                                <a:off x="0" y="0"/>
                                <a:ext cx="5071061" cy="327025"/>
                              </a:xfrm>
                              <a:prstGeom prst="rect">
                                <a:avLst/>
                              </a:prstGeom>
                              <a:solidFill>
                                <a:schemeClr val="tx2">
                                  <a:alpha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Freeform 5"/>
                            <wps:cNvSpPr>
                              <a:spLocks/>
                            </wps:cNvSpPr>
                            <wps:spPr bwMode="auto">
                              <a:xfrm>
                                <a:off x="587" y="163514"/>
                                <a:ext cx="5070475" cy="323850"/>
                              </a:xfrm>
                              <a:custGeom>
                                <a:avLst/>
                                <a:gdLst>
                                  <a:gd name="T0" fmla="*/ 0 w 3194"/>
                                  <a:gd name="T1" fmla="*/ 0 h 204"/>
                                  <a:gd name="T2" fmla="*/ 0 w 3194"/>
                                  <a:gd name="T3" fmla="*/ 101 h 204"/>
                                  <a:gd name="T4" fmla="*/ 505 w 3194"/>
                                  <a:gd name="T5" fmla="*/ 101 h 204"/>
                                  <a:gd name="T6" fmla="*/ 599 w 3194"/>
                                  <a:gd name="T7" fmla="*/ 204 h 204"/>
                                  <a:gd name="T8" fmla="*/ 699 w 3194"/>
                                  <a:gd name="T9" fmla="*/ 101 h 204"/>
                                  <a:gd name="T10" fmla="*/ 3194 w 3194"/>
                                  <a:gd name="T11" fmla="*/ 101 h 204"/>
                                  <a:gd name="T12" fmla="*/ 3194 w 3194"/>
                                  <a:gd name="T13" fmla="*/ 0 h 204"/>
                                  <a:gd name="T14" fmla="*/ 0 w 3194"/>
                                  <a:gd name="T15" fmla="*/ 0 h 20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94" h="204">
                                    <a:moveTo>
                                      <a:pt x="0" y="0"/>
                                    </a:moveTo>
                                    <a:lnTo>
                                      <a:pt x="0" y="101"/>
                                    </a:lnTo>
                                    <a:lnTo>
                                      <a:pt x="505" y="101"/>
                                    </a:lnTo>
                                    <a:lnTo>
                                      <a:pt x="599" y="204"/>
                                    </a:lnTo>
                                    <a:lnTo>
                                      <a:pt x="699" y="101"/>
                                    </a:lnTo>
                                    <a:lnTo>
                                      <a:pt x="3194" y="101"/>
                                    </a:lnTo>
                                    <a:lnTo>
                                      <a:pt x="3194" y="0"/>
                                    </a:lnTo>
                                    <a:lnTo>
                                      <a:pt x="0" y="0"/>
                                    </a:lnTo>
                                    <a:close/>
                                  </a:path>
                                </a:pathLst>
                              </a:custGeom>
                              <a:solidFill>
                                <a:schemeClr val="tx2"/>
                              </a:solidFill>
                              <a:ln>
                                <a:noFill/>
                              </a:ln>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rto="http://schemas.microsoft.com/office/word/2006/arto">
                <w:pict>
                  <v:group w14:anchorId="6703EA7B" id="Group 8" o:spid="_x0000_s1026" style="position:absolute;margin-left:-.55pt;margin-top:364.55pt;width:448.8pt;height:44.35pt;z-index:251664384;mso-position-horizontal-relative:margin;mso-position-vertical-relative:page;mso-width-relative:margin;mso-height-relative:margin" coordsize="50710,4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">
                    <o:lock v:ext="edit" aspectratio="t"/>
                    <v:rect id="Rectangle 21" o:spid="_x0000_s1027" style="position:absolute;width:50710;height:327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" fillcolor="#d30e6c [3215]" stroked="f" strokeweight="1pt">
                      <v:fill opacity="26214f"/>
                    </v:rect>
                    <v:shape id="Freeform 5" o:spid="_x0000_s1028" style="position:absolute;left:5;top:1635;width:50705;height:3238;visibility:visible;mso-wrap-style:square;v-text-anchor:top" coordsize="3194,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" path="m,l,101r505,l599,204,699,101r2495,l3194,,,xe" fillcolor="#d30e6c [3215]" stroked="f">
                      <v:path arrowok="t" o:connecttype="custom" o:connectlocs="0,0;0,160338;801688,160338;950913,323850;1109663,160338;5070475,160338;5070475,0;0,0" o:connectangles="0,0,0,0,0,0,0,0"/>
                    </v:shape>
                    <w10:wrap anchorx="margin" anchory="page"/>
                    <w10:anchorlock/>
                  </v:group>
                </w:pict>
              </mc:Fallback>
            </mc:AlternateContent>
          </w:r>
          <w:r w:rsidR="005F342F" w:rsidRPr="008A5C5C">
            <w:rPr>
              <w:noProof/>
              <w:lang w:val="en-US" w:eastAsia="en-US"/>
            </w:rPr>
            <mc:AlternateContent>
              <mc:Choice Requires="wps">
                <w:drawing>
                  <wp:anchor distT="0" distB="0" distL="114300" distR="114300" simplePos="0" relativeHeight="251658242" behindDoc="1" locked="1" layoutInCell="1" allowOverlap="1" wp14:anchorId="5254862D" wp14:editId="63B0D009">
                    <wp:simplePos x="0" y="0"/>
                    <wp:positionH relativeFrom="margin">
                      <wp:posOffset>-6350</wp:posOffset>
                    </wp:positionH>
                    <wp:positionV relativeFrom="page">
                      <wp:posOffset>835660</wp:posOffset>
                    </wp:positionV>
                    <wp:extent cx="5707380" cy="6557010"/>
                    <wp:effectExtent l="0" t="0" r="2667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7380" cy="6557010"/>
                            </a:xfrm>
                            <a:prstGeom prst="rect">
                              <a:avLst/>
                            </a:prstGeom>
                            <a:noFill/>
                            <a:ln w="12700">
                              <a:solidFill>
                                <a:schemeClr val="tx2"/>
                              </a:solidFill>
                            </a:ln>
                          </wps:spPr>
                          <wps:txbx>
                            <w:txbxContent>
                              <w:p w14:paraId="7F8659EC" w14:textId="77777777" w:rsidR="002707BB" w:rsidRDefault="00476E6B" w:rsidP="001D56FD">
                                <w:pPr>
                                  <w:pStyle w:val="Title"/>
                                  <w:rPr>
                                    <w:rFonts w:ascii="Cambria" w:eastAsia="Cambria" w:hAnsi="Cambria" w:cs="Cambria"/>
                                    <w:color w:val="FFFFFF" w:themeColor="background1"/>
                                    <w:spacing w:val="-1"/>
                                    <w:w w:val="99"/>
                                    <w:sz w:val="40"/>
                                    <w:szCs w:val="40"/>
                                  </w:rPr>
                                </w:pPr>
                                <w:sdt>
                                  <w:sdtPr>
                                    <w:rPr>
                                      <w:rFonts w:ascii="Cambria" w:eastAsia="Cambria" w:hAnsi="Cambria" w:cs="Cambria"/>
                                      <w:color w:val="FFFFFF" w:themeColor="background1"/>
                                      <w:spacing w:val="-1"/>
                                      <w:w w:val="99"/>
                                      <w:sz w:val="38"/>
                                      <w:szCs w:val="38"/>
                                    </w:rPr>
                                    <w:alias w:val="Title"/>
                                    <w:tag w:val="Title"/>
                                    <w:id w:val="2063512905"/>
                                    <w:dataBinding w:prefixMappings="xmlns:ns0='http://schemas.openxmlformats.org/package/2006/metadata/core-properties' xmlns:ns1='http://purl.org/dc/elements/1.1/'" w:xpath="/ns0:coreProperties[1]/ns1:title[1]" w:storeItemID="{6C3C8BC8-F283-45AE-878A-BAB7291924A1}"/>
                                    <w:text w:multiLine="1"/>
                                  </w:sdtPr>
                                  <w:sdtEndPr/>
                                  <w:sdtContent>
                                    <w:r w:rsidR="002707BB">
                                      <w:rPr>
                                        <w:rFonts w:ascii="Cambria" w:eastAsia="Cambria" w:hAnsi="Cambria" w:cs="Cambria"/>
                                        <w:color w:val="FFFFFF" w:themeColor="background1"/>
                                        <w:spacing w:val="-1"/>
                                        <w:w w:val="99"/>
                                        <w:sz w:val="38"/>
                                        <w:szCs w:val="38"/>
                                      </w:rPr>
                                      <w:t xml:space="preserve">INCEPTION REPORT- </w:t>
                                    </w:r>
                                    <w:r w:rsidR="002707BB">
                                      <w:rPr>
                                        <w:rFonts w:ascii="Cambria" w:eastAsia="Cambria" w:hAnsi="Cambria" w:cs="Cambria"/>
                                        <w:color w:val="FFFFFF" w:themeColor="background1"/>
                                        <w:spacing w:val="-1"/>
                                        <w:w w:val="99"/>
                                        <w:sz w:val="38"/>
                                        <w:szCs w:val="38"/>
                                        <w:lang w:val="en-US"/>
                                      </w:rPr>
                                      <w:t>Formative Evaluation of the Role and Engagement of the Business Sector to Respect and Promote Child Rights UNICEF Malaysia (LRPS-2018-9143757)</w:t>
                                    </w:r>
                                  </w:sdtContent>
                                </w:sdt>
                              </w:p>
                              <w:p w14:paraId="6034BA0E" w14:textId="1E63200F" w:rsidR="002707BB" w:rsidRDefault="00476E6B" w:rsidP="00857C16">
                                <w:pPr>
                                  <w:pStyle w:val="Title"/>
                                  <w:jc w:val="both"/>
                                  <w:rPr>
                                    <w:sz w:val="22"/>
                                    <w:szCs w:val="22"/>
                                  </w:rPr>
                                </w:pPr>
                                <w:sdt>
                                  <w:sdtPr>
                                    <w:rPr>
                                      <w:sz w:val="22"/>
                                      <w:szCs w:val="22"/>
                                    </w:rPr>
                                    <w:alias w:val="Subtitle"/>
                                    <w:tag w:val="Subtitle"/>
                                    <w:id w:val="466947739"/>
                                    <w:dataBinding w:prefixMappings="xmlns:ns0='http://schemas.openxmlformats.org/package/2006/metadata/core-properties' xmlns:ns1='http://purl.org/dc/elements/1.1/'" w:xpath="/ns0:coreProperties[1]/ns1:subject[1]" w:storeItemID="{6C3C8BC8-F283-45AE-878A-BAB7291924A1}"/>
                                    <w:text w:multiLine="1"/>
                                  </w:sdtPr>
                                  <w:sdtEndPr/>
                                  <w:sdtContent>
                                    <w:r w:rsidR="002707BB" w:rsidRPr="001F0173">
                                      <w:rPr>
                                        <w:sz w:val="22"/>
                                        <w:szCs w:val="22"/>
                                      </w:rPr>
                                      <w:t>Assess and guide UNICEF</w:t>
                                    </w:r>
                                    <w:r w:rsidR="002707BB">
                                      <w:rPr>
                                        <w:sz w:val="22"/>
                                        <w:szCs w:val="22"/>
                                      </w:rPr>
                                      <w:t xml:space="preserve"> Malaysia</w:t>
                                    </w:r>
                                    <w:r w:rsidR="002707BB" w:rsidRPr="001F0173">
                                      <w:rPr>
                                        <w:sz w:val="22"/>
                                        <w:szCs w:val="22"/>
                                      </w:rPr>
                                      <w:t>’s business sector engagement and partnerships to respect and promote child rights</w:t>
                                    </w:r>
                                  </w:sdtContent>
                                </w:sdt>
                              </w:p>
                              <w:p w14:paraId="5BD1B0BF" w14:textId="29EDFF30" w:rsidR="002707BB" w:rsidRPr="001F0173" w:rsidRDefault="002707BB" w:rsidP="001F0173">
                                <w:r>
                                  <w:t>February – October 2020</w:t>
                                </w:r>
                              </w:p>
                            </w:txbxContent>
                          </wps:txbx>
                          <wps:bodyPr rot="0" spcFirstLastPara="0" vertOverflow="overflow" horzOverflow="overflow" vert="horz" wrap="square" lIns="270000" tIns="4356000" rIns="270000" bIns="144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4862D" id="Text Box 19" o:spid="_x0000_s1028" type="#_x0000_t202" style="position:absolute;margin-left:-.5pt;margin-top:65.8pt;width:449.4pt;height:516.3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" filled="f" strokecolor="#d30e6c [3215]" strokeweight="1pt">
                    <v:path arrowok="t"/>
                    <v:textbox inset="7.5mm,121mm,7.5mm,4mm">
                      <w:txbxContent>
                        <w:p w14:paraId="7F8659EC" w14:textId="77777777" w:rsidR="002707BB" w:rsidRDefault="002707BB" w:rsidP="001D56FD">
                          <w:pPr>
                            <w:pStyle w:val="Title"/>
                            <w:rPr>
                              <w:rFonts w:ascii="Cambria" w:eastAsia="Cambria" w:hAnsi="Cambria" w:cs="Cambria"/>
                              <w:color w:val="FFFFFF" w:themeColor="background1"/>
                              <w:spacing w:val="-1"/>
                              <w:w w:val="99"/>
                              <w:sz w:val="40"/>
                              <w:szCs w:val="40"/>
                            </w:rPr>
                          </w:pPr>
                          <w:sdt>
                            <w:sdtPr>
                              <w:rPr>
                                <w:rFonts w:ascii="Cambria" w:eastAsia="Cambria" w:hAnsi="Cambria" w:cs="Cambria"/>
                                <w:color w:val="FFFFFF" w:themeColor="background1"/>
                                <w:spacing w:val="-1"/>
                                <w:w w:val="99"/>
                                <w:sz w:val="38"/>
                                <w:szCs w:val="38"/>
                              </w:rPr>
                              <w:alias w:val="Title"/>
                              <w:tag w:val="Title"/>
                              <w:id w:val="2063512905"/>
                              <w:dataBinding w:prefixMappings="xmlns:ns0='http://schemas.openxmlformats.org/package/2006/metadata/core-properties' xmlns:ns1='http://purl.org/dc/elements/1.1/'" w:xpath="/ns0:coreProperties[1]/ns1:title[1]" w:storeItemID="{6C3C8BC8-F283-45AE-878A-BAB7291924A1}"/>
                              <w:text w:multiLine="1"/>
                            </w:sdtPr>
                            <w:sdtContent>
                              <w:r>
                                <w:rPr>
                                  <w:rFonts w:ascii="Cambria" w:eastAsia="Cambria" w:hAnsi="Cambria" w:cs="Cambria"/>
                                  <w:color w:val="FFFFFF" w:themeColor="background1"/>
                                  <w:spacing w:val="-1"/>
                                  <w:w w:val="99"/>
                                  <w:sz w:val="38"/>
                                  <w:szCs w:val="38"/>
                                </w:rPr>
                                <w:t xml:space="preserve">INCEPTION REPORT- </w:t>
                              </w:r>
                              <w:r>
                                <w:rPr>
                                  <w:rFonts w:ascii="Cambria" w:eastAsia="Cambria" w:hAnsi="Cambria" w:cs="Cambria"/>
                                  <w:color w:val="FFFFFF" w:themeColor="background1"/>
                                  <w:spacing w:val="-1"/>
                                  <w:w w:val="99"/>
                                  <w:sz w:val="38"/>
                                  <w:szCs w:val="38"/>
                                  <w:lang w:val="en-US"/>
                                </w:rPr>
                                <w:t>Formative Evaluation of the Role and Engagement of the Business Sector to Respect and Promote Child Rights UNICEF Malaysia (LRPS-2018-9143757)</w:t>
                              </w:r>
                            </w:sdtContent>
                          </w:sdt>
                        </w:p>
                        <w:p w14:paraId="6034BA0E" w14:textId="1E63200F" w:rsidR="002707BB" w:rsidRDefault="002707BB" w:rsidP="00857C16">
                          <w:pPr>
                            <w:pStyle w:val="Title"/>
                            <w:jc w:val="both"/>
                            <w:rPr>
                              <w:sz w:val="22"/>
                              <w:szCs w:val="22"/>
                            </w:rPr>
                          </w:pPr>
                          <w:sdt>
                            <w:sdtPr>
                              <w:rPr>
                                <w:sz w:val="22"/>
                                <w:szCs w:val="22"/>
                              </w:rPr>
                              <w:alias w:val="Subtitle"/>
                              <w:tag w:val="Subtitle"/>
                              <w:id w:val="466947739"/>
                              <w:dataBinding w:prefixMappings="xmlns:ns0='http://schemas.openxmlformats.org/package/2006/metadata/core-properties' xmlns:ns1='http://purl.org/dc/elements/1.1/'" w:xpath="/ns0:coreProperties[1]/ns1:subject[1]" w:storeItemID="{6C3C8BC8-F283-45AE-878A-BAB7291924A1}"/>
                              <w:text w:multiLine="1"/>
                            </w:sdtPr>
                            <w:sdtContent>
                              <w:r w:rsidRPr="001F0173">
                                <w:rPr>
                                  <w:sz w:val="22"/>
                                  <w:szCs w:val="22"/>
                                </w:rPr>
                                <w:t>Assess and guide UNICEF</w:t>
                              </w:r>
                              <w:r>
                                <w:rPr>
                                  <w:sz w:val="22"/>
                                  <w:szCs w:val="22"/>
                                </w:rPr>
                                <w:t xml:space="preserve"> Malaysia</w:t>
                              </w:r>
                              <w:r w:rsidRPr="001F0173">
                                <w:rPr>
                                  <w:sz w:val="22"/>
                                  <w:szCs w:val="22"/>
                                </w:rPr>
                                <w:t>’s business sector engagement and partnerships to respect and promote child rights</w:t>
                              </w:r>
                            </w:sdtContent>
                          </w:sdt>
                        </w:p>
                        <w:p w14:paraId="5BD1B0BF" w14:textId="29EDFF30" w:rsidR="002707BB" w:rsidRPr="001F0173" w:rsidRDefault="002707BB" w:rsidP="001F0173">
                          <w:r>
                            <w:t>February – October 2020</w:t>
                          </w:r>
                        </w:p>
                      </w:txbxContent>
                    </v:textbox>
                    <w10:wrap anchorx="margin" anchory="page"/>
                    <w10:anchorlock/>
                  </v:shape>
                </w:pict>
              </mc:Fallback>
            </mc:AlternateContent>
          </w:r>
        </w:p>
      </w:sdtContent>
    </w:sdt>
    <w:p w14:paraId="4A9E5485" w14:textId="7F8B514E" w:rsidR="00E54AD3" w:rsidRPr="008A5C5C" w:rsidRDefault="005F342F" w:rsidP="002410A4">
      <w:pPr>
        <w:suppressAutoHyphens w:val="0"/>
        <w:autoSpaceDE/>
        <w:autoSpaceDN/>
        <w:adjustRightInd/>
        <w:spacing w:after="160"/>
        <w:textAlignment w:val="auto"/>
        <w:rPr>
          <w:b/>
          <w:caps/>
        </w:rPr>
        <w:sectPr w:rsidR="00E54AD3" w:rsidRPr="008A5C5C" w:rsidSect="00E54AD3">
          <w:footerReference w:type="default" r:id="rId19"/>
          <w:headerReference w:type="first" r:id="rId20"/>
          <w:pgSz w:w="11906" w:h="16838"/>
          <w:pgMar w:top="2126" w:right="1559" w:bottom="1418" w:left="1559" w:header="397" w:footer="397" w:gutter="0"/>
          <w:pgNumType w:start="0"/>
          <w:cols w:space="708"/>
          <w:titlePg/>
          <w:docGrid w:linePitch="360"/>
        </w:sectPr>
      </w:pPr>
      <w:r w:rsidRPr="008A5C5C">
        <w:rPr>
          <w:b/>
          <w:caps/>
          <w:noProof/>
          <w:lang w:val="en-US" w:eastAsia="en-US"/>
        </w:rPr>
        <w:lastRenderedPageBreak/>
        <mc:AlternateContent>
          <mc:Choice Requires="wps">
            <w:drawing>
              <wp:anchor distT="0" distB="0" distL="114300" distR="114300" simplePos="0" relativeHeight="251658244" behindDoc="0" locked="0" layoutInCell="1" allowOverlap="1" wp14:anchorId="5E89370F" wp14:editId="51121197">
                <wp:simplePos x="0" y="0"/>
                <wp:positionH relativeFrom="column">
                  <wp:posOffset>2933700</wp:posOffset>
                </wp:positionH>
                <wp:positionV relativeFrom="page">
                  <wp:posOffset>6836410</wp:posOffset>
                </wp:positionV>
                <wp:extent cx="2677160" cy="36963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7160" cy="3696335"/>
                        </a:xfrm>
                        <a:prstGeom prst="rect">
                          <a:avLst/>
                        </a:prstGeom>
                        <a:noFill/>
                        <a:ln w="6350">
                          <a:noFill/>
                        </a:ln>
                      </wps:spPr>
                      <wps:txbx>
                        <w:txbxContent>
                          <w:p w14:paraId="648746AA" w14:textId="77777777" w:rsidR="002707BB" w:rsidRDefault="002707BB" w:rsidP="00236283">
                            <w:pPr>
                              <w:pStyle w:val="Date"/>
                              <w:rPr>
                                <w:b/>
                                <w:noProof/>
                                <w:color w:val="D30E6C" w:themeColor="text2"/>
                                <w:sz w:val="28"/>
                                <w:szCs w:val="28"/>
                              </w:rPr>
                            </w:pPr>
                            <w:r>
                              <w:rPr>
                                <w:b/>
                                <w:noProof/>
                                <w:color w:val="D30E6C" w:themeColor="text2"/>
                                <w:sz w:val="28"/>
                                <w:szCs w:val="28"/>
                              </w:rPr>
                              <w:t>UNICEF Malaysia</w:t>
                            </w:r>
                          </w:p>
                          <w:p w14:paraId="34AED155" w14:textId="77777777" w:rsidR="002707BB" w:rsidRDefault="002707BB" w:rsidP="00E54AD3">
                            <w:pPr>
                              <w:pStyle w:val="Date"/>
                              <w:rPr>
                                <w:b/>
                                <w:noProof/>
                                <w:color w:val="D30E6C" w:themeColor="text2"/>
                                <w:sz w:val="28"/>
                                <w:szCs w:val="28"/>
                              </w:rPr>
                            </w:pPr>
                            <w:r w:rsidRPr="00E636D1">
                              <w:rPr>
                                <w:b/>
                                <w:noProof/>
                                <w:color w:val="D30E6C" w:themeColor="text2"/>
                                <w:sz w:val="28"/>
                                <w:szCs w:val="28"/>
                              </w:rPr>
                              <w:t>LRPS-2018-914</w:t>
                            </w:r>
                            <w:r>
                              <w:rPr>
                                <w:b/>
                                <w:noProof/>
                                <w:color w:val="D30E6C" w:themeColor="text2"/>
                                <w:sz w:val="28"/>
                                <w:szCs w:val="28"/>
                              </w:rPr>
                              <w:t>3757</w:t>
                            </w:r>
                          </w:p>
                          <w:p w14:paraId="31A18119" w14:textId="77777777" w:rsidR="002707BB" w:rsidRDefault="002707BB" w:rsidP="00BD7052">
                            <w:pPr>
                              <w:pStyle w:val="Date"/>
                              <w:spacing w:after="0"/>
                            </w:pPr>
                          </w:p>
                          <w:p w14:paraId="1BE2600B" w14:textId="4A6ACD3F" w:rsidR="002707BB" w:rsidRDefault="00476E6B" w:rsidP="00BD7052">
                            <w:pPr>
                              <w:pStyle w:val="Date"/>
                              <w:spacing w:after="0"/>
                            </w:pPr>
                            <w:sdt>
                              <w:sdtPr>
                                <w:id w:val="857663"/>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rsidR="002707BB">
                                  <w:t>June 2020</w:t>
                                </w:r>
                              </w:sdtContent>
                            </w:sdt>
                            <w:r w:rsidR="002707BB" w:rsidRPr="00E54AD3">
                              <w:t xml:space="preserve"> </w:t>
                            </w:r>
                          </w:p>
                          <w:p w14:paraId="568B562B" w14:textId="77777777" w:rsidR="002707BB" w:rsidRDefault="002707BB" w:rsidP="00BD7052">
                            <w:pPr>
                              <w:pStyle w:val="Date"/>
                              <w:spacing w:after="0"/>
                            </w:pPr>
                          </w:p>
                          <w:p w14:paraId="3A759719" w14:textId="77777777" w:rsidR="002707BB" w:rsidRDefault="002707BB" w:rsidP="00BD7052">
                            <w:pPr>
                              <w:pStyle w:val="Date"/>
                              <w:spacing w:after="0"/>
                              <w:rPr>
                                <w:b/>
                              </w:rPr>
                            </w:pPr>
                            <w:r w:rsidRPr="00E54AD3">
                              <w:rPr>
                                <w:b/>
                              </w:rPr>
                              <w:t xml:space="preserve">MDF </w:t>
                            </w:r>
                            <w:r>
                              <w:rPr>
                                <w:b/>
                              </w:rPr>
                              <w:t>Pacific-Indonesia</w:t>
                            </w:r>
                          </w:p>
                          <w:p w14:paraId="4C326E00" w14:textId="77777777" w:rsidR="002707BB" w:rsidRPr="00E636D1" w:rsidRDefault="002707BB" w:rsidP="00BD7052">
                            <w:pPr>
                              <w:pStyle w:val="Date"/>
                              <w:spacing w:after="0"/>
                              <w:rPr>
                                <w:lang w:val="en-US"/>
                              </w:rPr>
                            </w:pPr>
                            <w:r w:rsidRPr="00E636D1">
                              <w:rPr>
                                <w:lang w:val="en-US"/>
                              </w:rPr>
                              <w:t>Jl. Bypass N</w:t>
                            </w:r>
                            <w:r>
                              <w:rPr>
                                <w:lang w:val="en-US"/>
                              </w:rPr>
                              <w:t>gurah Rai 379</w:t>
                            </w:r>
                          </w:p>
                          <w:p w14:paraId="45B2E09F" w14:textId="77777777" w:rsidR="002707BB" w:rsidRPr="00E636D1" w:rsidRDefault="002707BB" w:rsidP="00BD7052">
                            <w:pPr>
                              <w:pStyle w:val="Date"/>
                              <w:spacing w:after="0"/>
                              <w:rPr>
                                <w:lang w:val="en-US"/>
                              </w:rPr>
                            </w:pPr>
                            <w:r>
                              <w:rPr>
                                <w:lang w:val="en-US"/>
                              </w:rPr>
                              <w:t>Sanur, Bali, Indonesia</w:t>
                            </w:r>
                          </w:p>
                          <w:p w14:paraId="7A601FCE" w14:textId="77777777" w:rsidR="002707BB" w:rsidRPr="00E636D1" w:rsidRDefault="002707BB" w:rsidP="00BD7052">
                            <w:pPr>
                              <w:pStyle w:val="Date"/>
                              <w:spacing w:after="0"/>
                              <w:rPr>
                                <w:lang w:val="en-US"/>
                              </w:rPr>
                            </w:pPr>
                            <w:r w:rsidRPr="00E636D1">
                              <w:rPr>
                                <w:lang w:val="en-US"/>
                              </w:rPr>
                              <w:t>mdfpi@mdf.nl</w:t>
                            </w:r>
                          </w:p>
                          <w:p w14:paraId="54B11F31" w14:textId="77777777" w:rsidR="002707BB" w:rsidRPr="00E54AD3" w:rsidRDefault="002707BB" w:rsidP="00BD7052">
                            <w:pPr>
                              <w:pStyle w:val="Date"/>
                              <w:spacing w:after="0"/>
                            </w:pPr>
                            <w:r>
                              <w:t xml:space="preserve">www.mdf.nl </w:t>
                            </w:r>
                          </w:p>
                        </w:txbxContent>
                      </wps:txbx>
                      <wps:bodyPr rot="0" spcFirstLastPara="0" vertOverflow="overflow" horzOverflow="overflow" vert="horz" wrap="square" lIns="72000" tIns="0" rIns="72000" bIns="540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9370F" id="_x0000_s1029" type="#_x0000_t202" style="position:absolute;margin-left:231pt;margin-top:538.3pt;width:210.8pt;height:291.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" filled="f" stroked="f" strokeweight=".5pt">
                <v:path arrowok="t"/>
                <v:textbox inset="2mm,0,2mm,15mm">
                  <w:txbxContent>
                    <w:p w14:paraId="648746AA" w14:textId="77777777" w:rsidR="002707BB" w:rsidRDefault="002707BB" w:rsidP="00236283">
                      <w:pPr>
                        <w:pStyle w:val="Date"/>
                        <w:rPr>
                          <w:b/>
                          <w:noProof/>
                          <w:color w:val="D30E6C" w:themeColor="text2"/>
                          <w:sz w:val="28"/>
                          <w:szCs w:val="28"/>
                        </w:rPr>
                      </w:pPr>
                      <w:r>
                        <w:rPr>
                          <w:b/>
                          <w:noProof/>
                          <w:color w:val="D30E6C" w:themeColor="text2"/>
                          <w:sz w:val="28"/>
                          <w:szCs w:val="28"/>
                        </w:rPr>
                        <w:t>UNICEF Malaysia</w:t>
                      </w:r>
                    </w:p>
                    <w:p w14:paraId="34AED155" w14:textId="77777777" w:rsidR="002707BB" w:rsidRDefault="002707BB" w:rsidP="00E54AD3">
                      <w:pPr>
                        <w:pStyle w:val="Date"/>
                        <w:rPr>
                          <w:b/>
                          <w:noProof/>
                          <w:color w:val="D30E6C" w:themeColor="text2"/>
                          <w:sz w:val="28"/>
                          <w:szCs w:val="28"/>
                        </w:rPr>
                      </w:pPr>
                      <w:r w:rsidRPr="00E636D1">
                        <w:rPr>
                          <w:b/>
                          <w:noProof/>
                          <w:color w:val="D30E6C" w:themeColor="text2"/>
                          <w:sz w:val="28"/>
                          <w:szCs w:val="28"/>
                        </w:rPr>
                        <w:t>LRPS-2018-914</w:t>
                      </w:r>
                      <w:r>
                        <w:rPr>
                          <w:b/>
                          <w:noProof/>
                          <w:color w:val="D30E6C" w:themeColor="text2"/>
                          <w:sz w:val="28"/>
                          <w:szCs w:val="28"/>
                        </w:rPr>
                        <w:t>3757</w:t>
                      </w:r>
                    </w:p>
                    <w:p w14:paraId="31A18119" w14:textId="77777777" w:rsidR="002707BB" w:rsidRDefault="002707BB" w:rsidP="00BD7052">
                      <w:pPr>
                        <w:pStyle w:val="Date"/>
                        <w:spacing w:after="0"/>
                      </w:pPr>
                    </w:p>
                    <w:p w14:paraId="1BE2600B" w14:textId="4A6ACD3F" w:rsidR="002707BB" w:rsidRDefault="002707BB" w:rsidP="00BD7052">
                      <w:pPr>
                        <w:pStyle w:val="Date"/>
                        <w:spacing w:after="0"/>
                      </w:pPr>
                      <w:sdt>
                        <w:sdtPr>
                          <w:id w:val="857663"/>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Content>
                          <w:r>
                            <w:t>June 2020</w:t>
                          </w:r>
                        </w:sdtContent>
                      </w:sdt>
                      <w:r w:rsidRPr="00E54AD3">
                        <w:t xml:space="preserve"> </w:t>
                      </w:r>
                    </w:p>
                    <w:p w14:paraId="568B562B" w14:textId="77777777" w:rsidR="002707BB" w:rsidRDefault="002707BB" w:rsidP="00BD7052">
                      <w:pPr>
                        <w:pStyle w:val="Date"/>
                        <w:spacing w:after="0"/>
                      </w:pPr>
                    </w:p>
                    <w:p w14:paraId="3A759719" w14:textId="77777777" w:rsidR="002707BB" w:rsidRDefault="002707BB" w:rsidP="00BD7052">
                      <w:pPr>
                        <w:pStyle w:val="Date"/>
                        <w:spacing w:after="0"/>
                        <w:rPr>
                          <w:b/>
                        </w:rPr>
                      </w:pPr>
                      <w:r w:rsidRPr="00E54AD3">
                        <w:rPr>
                          <w:b/>
                        </w:rPr>
                        <w:t xml:space="preserve">MDF </w:t>
                      </w:r>
                      <w:r>
                        <w:rPr>
                          <w:b/>
                        </w:rPr>
                        <w:t>Pacific-Indonesia</w:t>
                      </w:r>
                    </w:p>
                    <w:p w14:paraId="4C326E00" w14:textId="77777777" w:rsidR="002707BB" w:rsidRPr="00E636D1" w:rsidRDefault="002707BB" w:rsidP="00BD7052">
                      <w:pPr>
                        <w:pStyle w:val="Date"/>
                        <w:spacing w:after="0"/>
                        <w:rPr>
                          <w:lang w:val="en-US"/>
                        </w:rPr>
                      </w:pPr>
                      <w:r w:rsidRPr="00E636D1">
                        <w:rPr>
                          <w:lang w:val="en-US"/>
                        </w:rPr>
                        <w:t>Jl. Bypass N</w:t>
                      </w:r>
                      <w:r>
                        <w:rPr>
                          <w:lang w:val="en-US"/>
                        </w:rPr>
                        <w:t>gurah Rai 379</w:t>
                      </w:r>
                    </w:p>
                    <w:p w14:paraId="45B2E09F" w14:textId="77777777" w:rsidR="002707BB" w:rsidRPr="00E636D1" w:rsidRDefault="002707BB" w:rsidP="00BD7052">
                      <w:pPr>
                        <w:pStyle w:val="Date"/>
                        <w:spacing w:after="0"/>
                        <w:rPr>
                          <w:lang w:val="en-US"/>
                        </w:rPr>
                      </w:pPr>
                      <w:r>
                        <w:rPr>
                          <w:lang w:val="en-US"/>
                        </w:rPr>
                        <w:t>Sanur, Bali, Indonesia</w:t>
                      </w:r>
                    </w:p>
                    <w:p w14:paraId="7A601FCE" w14:textId="77777777" w:rsidR="002707BB" w:rsidRPr="00E636D1" w:rsidRDefault="002707BB" w:rsidP="00BD7052">
                      <w:pPr>
                        <w:pStyle w:val="Date"/>
                        <w:spacing w:after="0"/>
                        <w:rPr>
                          <w:lang w:val="en-US"/>
                        </w:rPr>
                      </w:pPr>
                      <w:r w:rsidRPr="00E636D1">
                        <w:rPr>
                          <w:lang w:val="en-US"/>
                        </w:rPr>
                        <w:t>mdfpi@mdf.nl</w:t>
                      </w:r>
                    </w:p>
                    <w:p w14:paraId="54B11F31" w14:textId="77777777" w:rsidR="002707BB" w:rsidRPr="00E54AD3" w:rsidRDefault="002707BB" w:rsidP="00BD7052">
                      <w:pPr>
                        <w:pStyle w:val="Date"/>
                        <w:spacing w:after="0"/>
                      </w:pPr>
                      <w:r>
                        <w:t xml:space="preserve">www.mdf.nl </w:t>
                      </w:r>
                    </w:p>
                  </w:txbxContent>
                </v:textbox>
                <w10:wrap anchory="page"/>
              </v:shape>
            </w:pict>
          </mc:Fallback>
        </mc:AlternateContent>
      </w:r>
      <w:r w:rsidR="00E54AD3" w:rsidRPr="008A5C5C">
        <w:rPr>
          <w:b/>
          <w:caps/>
        </w:rPr>
        <w:br w:type="page"/>
      </w:r>
    </w:p>
    <w:bookmarkStart w:id="0" w:name="_Toc43131335" w:displacedByCustomXml="next"/>
    <w:sdt>
      <w:sdtPr>
        <w:rPr>
          <w:rFonts w:eastAsia="Times New Roman"/>
          <w:b w:val="0"/>
          <w:bCs w:val="0"/>
          <w:caps/>
          <w:noProof/>
          <w:color w:val="3C3C3B" w:themeColor="accent3"/>
          <w:sz w:val="22"/>
          <w:szCs w:val="22"/>
        </w:rPr>
        <w:id w:val="177783303"/>
        <w:docPartObj>
          <w:docPartGallery w:val="Table of Contents"/>
          <w:docPartUnique/>
        </w:docPartObj>
      </w:sdtPr>
      <w:sdtEndPr>
        <w:rPr>
          <w:caps w:val="0"/>
        </w:rPr>
      </w:sdtEndPr>
      <w:sdtContent>
        <w:p w14:paraId="371D5513" w14:textId="77777777" w:rsidR="00080FFB" w:rsidRPr="008A5C5C" w:rsidRDefault="00080FFB" w:rsidP="002410A4">
          <w:pPr>
            <w:pStyle w:val="Heading2"/>
            <w:numPr>
              <w:ilvl w:val="0"/>
              <w:numId w:val="0"/>
            </w:numPr>
            <w:spacing w:line="276" w:lineRule="auto"/>
          </w:pPr>
          <w:r w:rsidRPr="008A5C5C">
            <w:t>Contents</w:t>
          </w:r>
          <w:bookmarkEnd w:id="0"/>
        </w:p>
        <w:p w14:paraId="232FAD59" w14:textId="4ED09EF5" w:rsidR="008A0A33" w:rsidRDefault="00182110">
          <w:pPr>
            <w:pStyle w:val="TOC2"/>
            <w:rPr>
              <w:rFonts w:eastAsiaTheme="minorEastAsia" w:cstheme="minorBidi"/>
              <w:b w:val="0"/>
              <w:color w:val="auto"/>
              <w:lang w:val="en-US" w:eastAsia="en-US"/>
            </w:rPr>
          </w:pPr>
          <w:r w:rsidRPr="008A5C5C">
            <w:rPr>
              <w:caps/>
            </w:rPr>
            <w:fldChar w:fldCharType="begin"/>
          </w:r>
          <w:r w:rsidR="0023643C" w:rsidRPr="008A5C5C">
            <w:instrText xml:space="preserve"> TOC \o "1-3" \h \z \u </w:instrText>
          </w:r>
          <w:r w:rsidRPr="008A5C5C">
            <w:rPr>
              <w:caps/>
            </w:rPr>
            <w:fldChar w:fldCharType="separate"/>
          </w:r>
          <w:hyperlink w:anchor="_Toc43131335" w:history="1">
            <w:r w:rsidR="008A0A33" w:rsidRPr="00A450EF">
              <w:rPr>
                <w:rStyle w:val="Hyperlink"/>
                <w:rFonts w:eastAsia="Verdana"/>
              </w:rPr>
              <w:t>Contents</w:t>
            </w:r>
            <w:r w:rsidR="008A0A33">
              <w:rPr>
                <w:webHidden/>
              </w:rPr>
              <w:tab/>
            </w:r>
            <w:r w:rsidR="008A0A33">
              <w:rPr>
                <w:webHidden/>
              </w:rPr>
              <w:fldChar w:fldCharType="begin"/>
            </w:r>
            <w:r w:rsidR="008A0A33">
              <w:rPr>
                <w:webHidden/>
              </w:rPr>
              <w:instrText xml:space="preserve"> PAGEREF _Toc43131335 \h </w:instrText>
            </w:r>
            <w:r w:rsidR="008A0A33">
              <w:rPr>
                <w:webHidden/>
              </w:rPr>
            </w:r>
            <w:r w:rsidR="008A0A33">
              <w:rPr>
                <w:webHidden/>
              </w:rPr>
              <w:fldChar w:fldCharType="separate"/>
            </w:r>
            <w:r w:rsidR="003B3528">
              <w:rPr>
                <w:webHidden/>
              </w:rPr>
              <w:t>1</w:t>
            </w:r>
            <w:r w:rsidR="008A0A33">
              <w:rPr>
                <w:webHidden/>
              </w:rPr>
              <w:fldChar w:fldCharType="end"/>
            </w:r>
          </w:hyperlink>
        </w:p>
        <w:p w14:paraId="771A07AB" w14:textId="0F28283A" w:rsidR="008A0A33" w:rsidRDefault="00476E6B">
          <w:pPr>
            <w:pStyle w:val="TOC2"/>
            <w:rPr>
              <w:rFonts w:eastAsiaTheme="minorEastAsia" w:cstheme="minorBidi"/>
              <w:b w:val="0"/>
              <w:color w:val="auto"/>
              <w:lang w:val="en-US" w:eastAsia="en-US"/>
            </w:rPr>
          </w:pPr>
          <w:hyperlink w:anchor="_Toc43131336" w:history="1">
            <w:r w:rsidR="008A0A33" w:rsidRPr="00A450EF">
              <w:rPr>
                <w:rStyle w:val="Hyperlink"/>
                <w:rFonts w:eastAsia="Verdana"/>
                <w:bCs/>
              </w:rPr>
              <w:t>Acronyms</w:t>
            </w:r>
            <w:r w:rsidR="008A0A33">
              <w:rPr>
                <w:webHidden/>
              </w:rPr>
              <w:tab/>
            </w:r>
            <w:r w:rsidR="008A0A33">
              <w:rPr>
                <w:webHidden/>
              </w:rPr>
              <w:fldChar w:fldCharType="begin"/>
            </w:r>
            <w:r w:rsidR="008A0A33">
              <w:rPr>
                <w:webHidden/>
              </w:rPr>
              <w:instrText xml:space="preserve"> PAGEREF _Toc43131336 \h </w:instrText>
            </w:r>
            <w:r w:rsidR="008A0A33">
              <w:rPr>
                <w:webHidden/>
              </w:rPr>
            </w:r>
            <w:r w:rsidR="008A0A33">
              <w:rPr>
                <w:webHidden/>
              </w:rPr>
              <w:fldChar w:fldCharType="separate"/>
            </w:r>
            <w:r w:rsidR="003B3528">
              <w:rPr>
                <w:webHidden/>
              </w:rPr>
              <w:t>3</w:t>
            </w:r>
            <w:r w:rsidR="008A0A33">
              <w:rPr>
                <w:webHidden/>
              </w:rPr>
              <w:fldChar w:fldCharType="end"/>
            </w:r>
          </w:hyperlink>
        </w:p>
        <w:p w14:paraId="3CA5313E" w14:textId="30EA607F" w:rsidR="008A0A33" w:rsidRDefault="00476E6B">
          <w:pPr>
            <w:pStyle w:val="TOC2"/>
            <w:rPr>
              <w:rFonts w:eastAsiaTheme="minorEastAsia" w:cstheme="minorBidi"/>
              <w:b w:val="0"/>
              <w:color w:val="auto"/>
              <w:lang w:val="en-US" w:eastAsia="en-US"/>
            </w:rPr>
          </w:pPr>
          <w:hyperlink w:anchor="_Toc43131337" w:history="1">
            <w:r w:rsidR="008A0A33" w:rsidRPr="00A450EF">
              <w:rPr>
                <w:rStyle w:val="Hyperlink"/>
                <w:rFonts w:eastAsia="Verdana"/>
              </w:rPr>
              <w:t>1.</w:t>
            </w:r>
            <w:r w:rsidR="008A0A33">
              <w:rPr>
                <w:rFonts w:eastAsiaTheme="minorEastAsia" w:cstheme="minorBidi"/>
                <w:b w:val="0"/>
                <w:color w:val="auto"/>
                <w:lang w:val="en-US" w:eastAsia="en-US"/>
              </w:rPr>
              <w:tab/>
            </w:r>
            <w:r w:rsidR="008A0A33" w:rsidRPr="00A450EF">
              <w:rPr>
                <w:rStyle w:val="Hyperlink"/>
                <w:rFonts w:eastAsia="Verdana"/>
              </w:rPr>
              <w:t>Introduction</w:t>
            </w:r>
            <w:r w:rsidR="008A0A33">
              <w:rPr>
                <w:webHidden/>
              </w:rPr>
              <w:tab/>
            </w:r>
            <w:r w:rsidR="008A0A33">
              <w:rPr>
                <w:webHidden/>
              </w:rPr>
              <w:fldChar w:fldCharType="begin"/>
            </w:r>
            <w:r w:rsidR="008A0A33">
              <w:rPr>
                <w:webHidden/>
              </w:rPr>
              <w:instrText xml:space="preserve"> PAGEREF _Toc43131337 \h </w:instrText>
            </w:r>
            <w:r w:rsidR="008A0A33">
              <w:rPr>
                <w:webHidden/>
              </w:rPr>
            </w:r>
            <w:r w:rsidR="008A0A33">
              <w:rPr>
                <w:webHidden/>
              </w:rPr>
              <w:fldChar w:fldCharType="separate"/>
            </w:r>
            <w:r w:rsidR="003B3528">
              <w:rPr>
                <w:webHidden/>
              </w:rPr>
              <w:t>5</w:t>
            </w:r>
            <w:r w:rsidR="008A0A33">
              <w:rPr>
                <w:webHidden/>
              </w:rPr>
              <w:fldChar w:fldCharType="end"/>
            </w:r>
          </w:hyperlink>
        </w:p>
        <w:p w14:paraId="285EF6C2" w14:textId="2B9007C6" w:rsidR="008A0A33" w:rsidRDefault="00476E6B">
          <w:pPr>
            <w:pStyle w:val="TOC3"/>
            <w:rPr>
              <w:rFonts w:eastAsiaTheme="minorEastAsia" w:cstheme="minorBidi"/>
              <w:color w:val="auto"/>
              <w:lang w:val="en-US" w:eastAsia="en-US"/>
            </w:rPr>
          </w:pPr>
          <w:hyperlink w:anchor="_Toc43131338" w:history="1">
            <w:r w:rsidR="008A0A33" w:rsidRPr="00A450EF">
              <w:rPr>
                <w:rStyle w:val="Hyperlink"/>
                <w:rFonts w:eastAsia="Verdana"/>
              </w:rPr>
              <w:t>1.1.</w:t>
            </w:r>
            <w:r w:rsidR="008A0A33">
              <w:rPr>
                <w:rFonts w:eastAsiaTheme="minorEastAsia" w:cstheme="minorBidi"/>
                <w:color w:val="auto"/>
                <w:lang w:val="en-US" w:eastAsia="en-US"/>
              </w:rPr>
              <w:tab/>
            </w:r>
            <w:r w:rsidR="008A0A33" w:rsidRPr="00A450EF">
              <w:rPr>
                <w:rStyle w:val="Hyperlink"/>
                <w:rFonts w:eastAsia="Verdana"/>
              </w:rPr>
              <w:t>The assignment, context and justification of changes</w:t>
            </w:r>
            <w:r w:rsidR="008A0A33">
              <w:rPr>
                <w:webHidden/>
              </w:rPr>
              <w:tab/>
            </w:r>
            <w:r w:rsidR="008A0A33">
              <w:rPr>
                <w:webHidden/>
              </w:rPr>
              <w:fldChar w:fldCharType="begin"/>
            </w:r>
            <w:r w:rsidR="008A0A33">
              <w:rPr>
                <w:webHidden/>
              </w:rPr>
              <w:instrText xml:space="preserve"> PAGEREF _Toc43131338 \h </w:instrText>
            </w:r>
            <w:r w:rsidR="008A0A33">
              <w:rPr>
                <w:webHidden/>
              </w:rPr>
            </w:r>
            <w:r w:rsidR="008A0A33">
              <w:rPr>
                <w:webHidden/>
              </w:rPr>
              <w:fldChar w:fldCharType="separate"/>
            </w:r>
            <w:r w:rsidR="003B3528">
              <w:rPr>
                <w:webHidden/>
              </w:rPr>
              <w:t>5</w:t>
            </w:r>
            <w:r w:rsidR="008A0A33">
              <w:rPr>
                <w:webHidden/>
              </w:rPr>
              <w:fldChar w:fldCharType="end"/>
            </w:r>
          </w:hyperlink>
        </w:p>
        <w:p w14:paraId="5E2D4525" w14:textId="641CF430" w:rsidR="008A0A33" w:rsidRDefault="00476E6B">
          <w:pPr>
            <w:pStyle w:val="TOC3"/>
            <w:rPr>
              <w:rFonts w:eastAsiaTheme="minorEastAsia" w:cstheme="minorBidi"/>
              <w:color w:val="auto"/>
              <w:lang w:val="en-US" w:eastAsia="en-US"/>
            </w:rPr>
          </w:pPr>
          <w:hyperlink w:anchor="_Toc43131339" w:history="1">
            <w:r w:rsidR="008A0A33" w:rsidRPr="00A450EF">
              <w:rPr>
                <w:rStyle w:val="Hyperlink"/>
                <w:rFonts w:eastAsia="Verdana"/>
              </w:rPr>
              <w:t>1.2.</w:t>
            </w:r>
            <w:r w:rsidR="008A0A33">
              <w:rPr>
                <w:rFonts w:eastAsiaTheme="minorEastAsia" w:cstheme="minorBidi"/>
                <w:color w:val="auto"/>
                <w:lang w:val="en-US" w:eastAsia="en-US"/>
              </w:rPr>
              <w:tab/>
            </w:r>
            <w:r w:rsidR="008A0A33" w:rsidRPr="00A450EF">
              <w:rPr>
                <w:rStyle w:val="Hyperlink"/>
                <w:rFonts w:eastAsia="Verdana"/>
              </w:rPr>
              <w:t>Purpose of this inception report</w:t>
            </w:r>
            <w:r w:rsidR="008A0A33">
              <w:rPr>
                <w:webHidden/>
              </w:rPr>
              <w:tab/>
            </w:r>
            <w:r w:rsidR="008A0A33">
              <w:rPr>
                <w:webHidden/>
              </w:rPr>
              <w:fldChar w:fldCharType="begin"/>
            </w:r>
            <w:r w:rsidR="008A0A33">
              <w:rPr>
                <w:webHidden/>
              </w:rPr>
              <w:instrText xml:space="preserve"> PAGEREF _Toc43131339 \h </w:instrText>
            </w:r>
            <w:r w:rsidR="008A0A33">
              <w:rPr>
                <w:webHidden/>
              </w:rPr>
            </w:r>
            <w:r w:rsidR="008A0A33">
              <w:rPr>
                <w:webHidden/>
              </w:rPr>
              <w:fldChar w:fldCharType="separate"/>
            </w:r>
            <w:r w:rsidR="003B3528">
              <w:rPr>
                <w:webHidden/>
              </w:rPr>
              <w:t>6</w:t>
            </w:r>
            <w:r w:rsidR="008A0A33">
              <w:rPr>
                <w:webHidden/>
              </w:rPr>
              <w:fldChar w:fldCharType="end"/>
            </w:r>
          </w:hyperlink>
        </w:p>
        <w:p w14:paraId="09C28006" w14:textId="5A9F3BC9" w:rsidR="008A0A33" w:rsidRDefault="00476E6B">
          <w:pPr>
            <w:pStyle w:val="TOC2"/>
            <w:rPr>
              <w:rFonts w:eastAsiaTheme="minorEastAsia" w:cstheme="minorBidi"/>
              <w:b w:val="0"/>
              <w:color w:val="auto"/>
              <w:lang w:val="en-US" w:eastAsia="en-US"/>
            </w:rPr>
          </w:pPr>
          <w:hyperlink w:anchor="_Toc43131340" w:history="1">
            <w:r w:rsidR="008A0A33" w:rsidRPr="00A450EF">
              <w:rPr>
                <w:rStyle w:val="Hyperlink"/>
                <w:rFonts w:eastAsia="Verdana"/>
              </w:rPr>
              <w:t>2.</w:t>
            </w:r>
            <w:r w:rsidR="008A0A33">
              <w:rPr>
                <w:rFonts w:eastAsiaTheme="minorEastAsia" w:cstheme="minorBidi"/>
                <w:b w:val="0"/>
                <w:color w:val="auto"/>
                <w:lang w:val="en-US" w:eastAsia="en-US"/>
              </w:rPr>
              <w:tab/>
            </w:r>
            <w:r w:rsidR="008A0A33" w:rsidRPr="00A450EF">
              <w:rPr>
                <w:rStyle w:val="Hyperlink"/>
                <w:rFonts w:eastAsia="Verdana"/>
              </w:rPr>
              <w:t>Context and evaluation object</w:t>
            </w:r>
            <w:r w:rsidR="008A0A33">
              <w:rPr>
                <w:webHidden/>
              </w:rPr>
              <w:tab/>
            </w:r>
            <w:r w:rsidR="008A0A33">
              <w:rPr>
                <w:webHidden/>
              </w:rPr>
              <w:fldChar w:fldCharType="begin"/>
            </w:r>
            <w:r w:rsidR="008A0A33">
              <w:rPr>
                <w:webHidden/>
              </w:rPr>
              <w:instrText xml:space="preserve"> PAGEREF _Toc43131340 \h </w:instrText>
            </w:r>
            <w:r w:rsidR="008A0A33">
              <w:rPr>
                <w:webHidden/>
              </w:rPr>
            </w:r>
            <w:r w:rsidR="008A0A33">
              <w:rPr>
                <w:webHidden/>
              </w:rPr>
              <w:fldChar w:fldCharType="separate"/>
            </w:r>
            <w:r w:rsidR="003B3528">
              <w:rPr>
                <w:webHidden/>
              </w:rPr>
              <w:t>7</w:t>
            </w:r>
            <w:r w:rsidR="008A0A33">
              <w:rPr>
                <w:webHidden/>
              </w:rPr>
              <w:fldChar w:fldCharType="end"/>
            </w:r>
          </w:hyperlink>
        </w:p>
        <w:p w14:paraId="05B62905" w14:textId="18747B3F" w:rsidR="008A0A33" w:rsidRDefault="00476E6B">
          <w:pPr>
            <w:pStyle w:val="TOC3"/>
            <w:rPr>
              <w:rFonts w:eastAsiaTheme="minorEastAsia" w:cstheme="minorBidi"/>
              <w:color w:val="auto"/>
              <w:lang w:val="en-US" w:eastAsia="en-US"/>
            </w:rPr>
          </w:pPr>
          <w:hyperlink w:anchor="_Toc43131342" w:history="1">
            <w:r w:rsidR="008A0A33" w:rsidRPr="00A450EF">
              <w:rPr>
                <w:rStyle w:val="Hyperlink"/>
                <w:rFonts w:eastAsia="Verdana"/>
              </w:rPr>
              <w:t>2.1.</w:t>
            </w:r>
            <w:r w:rsidR="008A0A33">
              <w:rPr>
                <w:rFonts w:eastAsiaTheme="minorEastAsia" w:cstheme="minorBidi"/>
                <w:color w:val="auto"/>
                <w:lang w:val="en-US" w:eastAsia="en-US"/>
              </w:rPr>
              <w:tab/>
            </w:r>
            <w:r w:rsidR="008A0A33" w:rsidRPr="00A450EF">
              <w:rPr>
                <w:rStyle w:val="Hyperlink"/>
                <w:rFonts w:eastAsia="Verdana"/>
              </w:rPr>
              <w:t>Defining business sector engagement and partnerships; the UN context</w:t>
            </w:r>
            <w:r w:rsidR="008A0A33">
              <w:rPr>
                <w:webHidden/>
              </w:rPr>
              <w:tab/>
            </w:r>
            <w:r w:rsidR="008A0A33">
              <w:rPr>
                <w:webHidden/>
              </w:rPr>
              <w:fldChar w:fldCharType="begin"/>
            </w:r>
            <w:r w:rsidR="008A0A33">
              <w:rPr>
                <w:webHidden/>
              </w:rPr>
              <w:instrText xml:space="preserve"> PAGEREF _Toc43131342 \h </w:instrText>
            </w:r>
            <w:r w:rsidR="008A0A33">
              <w:rPr>
                <w:webHidden/>
              </w:rPr>
            </w:r>
            <w:r w:rsidR="008A0A33">
              <w:rPr>
                <w:webHidden/>
              </w:rPr>
              <w:fldChar w:fldCharType="separate"/>
            </w:r>
            <w:r w:rsidR="003B3528">
              <w:rPr>
                <w:webHidden/>
              </w:rPr>
              <w:t>7</w:t>
            </w:r>
            <w:r w:rsidR="008A0A33">
              <w:rPr>
                <w:webHidden/>
              </w:rPr>
              <w:fldChar w:fldCharType="end"/>
            </w:r>
          </w:hyperlink>
        </w:p>
        <w:p w14:paraId="38505931" w14:textId="11974DF9" w:rsidR="008A0A33" w:rsidRDefault="00476E6B">
          <w:pPr>
            <w:pStyle w:val="TOC3"/>
            <w:rPr>
              <w:rFonts w:eastAsiaTheme="minorEastAsia" w:cstheme="minorBidi"/>
              <w:color w:val="auto"/>
              <w:lang w:val="en-US" w:eastAsia="en-US"/>
            </w:rPr>
          </w:pPr>
          <w:hyperlink w:anchor="_Toc43131343" w:history="1">
            <w:r w:rsidR="008A0A33" w:rsidRPr="00A450EF">
              <w:rPr>
                <w:rStyle w:val="Hyperlink"/>
                <w:rFonts w:eastAsia="Verdana"/>
              </w:rPr>
              <w:t>2.2.</w:t>
            </w:r>
            <w:r w:rsidR="008A0A33">
              <w:rPr>
                <w:rFonts w:eastAsiaTheme="minorEastAsia" w:cstheme="minorBidi"/>
                <w:color w:val="auto"/>
                <w:lang w:val="en-US" w:eastAsia="en-US"/>
              </w:rPr>
              <w:tab/>
            </w:r>
            <w:r w:rsidR="008A0A33" w:rsidRPr="00A450EF">
              <w:rPr>
                <w:rStyle w:val="Hyperlink"/>
                <w:rFonts w:eastAsia="Verdana"/>
              </w:rPr>
              <w:t>Malaysian context</w:t>
            </w:r>
            <w:r w:rsidR="008A0A33">
              <w:rPr>
                <w:webHidden/>
              </w:rPr>
              <w:tab/>
            </w:r>
            <w:r w:rsidR="008A0A33">
              <w:rPr>
                <w:webHidden/>
              </w:rPr>
              <w:fldChar w:fldCharType="begin"/>
            </w:r>
            <w:r w:rsidR="008A0A33">
              <w:rPr>
                <w:webHidden/>
              </w:rPr>
              <w:instrText xml:space="preserve"> PAGEREF _Toc43131343 \h </w:instrText>
            </w:r>
            <w:r w:rsidR="008A0A33">
              <w:rPr>
                <w:webHidden/>
              </w:rPr>
            </w:r>
            <w:r w:rsidR="008A0A33">
              <w:rPr>
                <w:webHidden/>
              </w:rPr>
              <w:fldChar w:fldCharType="separate"/>
            </w:r>
            <w:r w:rsidR="003B3528">
              <w:rPr>
                <w:webHidden/>
              </w:rPr>
              <w:t>10</w:t>
            </w:r>
            <w:r w:rsidR="008A0A33">
              <w:rPr>
                <w:webHidden/>
              </w:rPr>
              <w:fldChar w:fldCharType="end"/>
            </w:r>
          </w:hyperlink>
        </w:p>
        <w:p w14:paraId="7D7A855D" w14:textId="167EF6E2" w:rsidR="008A0A33" w:rsidRDefault="00476E6B">
          <w:pPr>
            <w:pStyle w:val="TOC3"/>
            <w:rPr>
              <w:rFonts w:eastAsiaTheme="minorEastAsia" w:cstheme="minorBidi"/>
              <w:color w:val="auto"/>
              <w:lang w:val="en-US" w:eastAsia="en-US"/>
            </w:rPr>
          </w:pPr>
          <w:hyperlink w:anchor="_Toc43131347" w:history="1">
            <w:r w:rsidR="008A0A33" w:rsidRPr="00A450EF">
              <w:rPr>
                <w:rStyle w:val="Hyperlink"/>
                <w:rFonts w:eastAsia="Verdana"/>
              </w:rPr>
              <w:t>2.2.1.</w:t>
            </w:r>
            <w:r w:rsidR="008A0A33">
              <w:rPr>
                <w:rFonts w:eastAsiaTheme="minorEastAsia" w:cstheme="minorBidi"/>
                <w:color w:val="auto"/>
                <w:lang w:val="en-US" w:eastAsia="en-US"/>
              </w:rPr>
              <w:tab/>
            </w:r>
            <w:r w:rsidR="008A0A33" w:rsidRPr="00A450EF">
              <w:rPr>
                <w:rStyle w:val="Hyperlink"/>
                <w:rFonts w:eastAsia="Verdana"/>
              </w:rPr>
              <w:t>Malaysian government policy and strategy on business engagement</w:t>
            </w:r>
            <w:r w:rsidR="008A0A33">
              <w:rPr>
                <w:webHidden/>
              </w:rPr>
              <w:tab/>
            </w:r>
            <w:r w:rsidR="008A0A33">
              <w:rPr>
                <w:webHidden/>
              </w:rPr>
              <w:fldChar w:fldCharType="begin"/>
            </w:r>
            <w:r w:rsidR="008A0A33">
              <w:rPr>
                <w:webHidden/>
              </w:rPr>
              <w:instrText xml:space="preserve"> PAGEREF _Toc43131347 \h </w:instrText>
            </w:r>
            <w:r w:rsidR="008A0A33">
              <w:rPr>
                <w:webHidden/>
              </w:rPr>
            </w:r>
            <w:r w:rsidR="008A0A33">
              <w:rPr>
                <w:webHidden/>
              </w:rPr>
              <w:fldChar w:fldCharType="separate"/>
            </w:r>
            <w:r w:rsidR="003B3528">
              <w:rPr>
                <w:webHidden/>
              </w:rPr>
              <w:t>11</w:t>
            </w:r>
            <w:r w:rsidR="008A0A33">
              <w:rPr>
                <w:webHidden/>
              </w:rPr>
              <w:fldChar w:fldCharType="end"/>
            </w:r>
          </w:hyperlink>
        </w:p>
        <w:p w14:paraId="605B3572" w14:textId="60FE1BC1" w:rsidR="008A0A33" w:rsidRDefault="00476E6B">
          <w:pPr>
            <w:pStyle w:val="TOC3"/>
            <w:rPr>
              <w:rFonts w:eastAsiaTheme="minorEastAsia" w:cstheme="minorBidi"/>
              <w:color w:val="auto"/>
              <w:lang w:val="en-US" w:eastAsia="en-US"/>
            </w:rPr>
          </w:pPr>
          <w:hyperlink w:anchor="_Toc43131348" w:history="1">
            <w:r w:rsidR="008A0A33" w:rsidRPr="00A450EF">
              <w:rPr>
                <w:rStyle w:val="Hyperlink"/>
                <w:rFonts w:eastAsia="Verdana"/>
              </w:rPr>
              <w:t>2.2.2.</w:t>
            </w:r>
            <w:r w:rsidR="008A0A33">
              <w:rPr>
                <w:rFonts w:eastAsiaTheme="minorEastAsia" w:cstheme="minorBidi"/>
                <w:color w:val="auto"/>
                <w:lang w:val="en-US" w:eastAsia="en-US"/>
              </w:rPr>
              <w:tab/>
            </w:r>
            <w:r w:rsidR="008A0A33" w:rsidRPr="00A450EF">
              <w:rPr>
                <w:rStyle w:val="Hyperlink"/>
                <w:rFonts w:eastAsia="Verdana"/>
              </w:rPr>
              <w:t>UNICEF Malaysia</w:t>
            </w:r>
            <w:r w:rsidR="008A0A33">
              <w:rPr>
                <w:webHidden/>
              </w:rPr>
              <w:tab/>
            </w:r>
            <w:r w:rsidR="008A0A33">
              <w:rPr>
                <w:webHidden/>
              </w:rPr>
              <w:fldChar w:fldCharType="begin"/>
            </w:r>
            <w:r w:rsidR="008A0A33">
              <w:rPr>
                <w:webHidden/>
              </w:rPr>
              <w:instrText xml:space="preserve"> PAGEREF _Toc43131348 \h </w:instrText>
            </w:r>
            <w:r w:rsidR="008A0A33">
              <w:rPr>
                <w:webHidden/>
              </w:rPr>
            </w:r>
            <w:r w:rsidR="008A0A33">
              <w:rPr>
                <w:webHidden/>
              </w:rPr>
              <w:fldChar w:fldCharType="separate"/>
            </w:r>
            <w:r w:rsidR="003B3528">
              <w:rPr>
                <w:webHidden/>
              </w:rPr>
              <w:t>12</w:t>
            </w:r>
            <w:r w:rsidR="008A0A33">
              <w:rPr>
                <w:webHidden/>
              </w:rPr>
              <w:fldChar w:fldCharType="end"/>
            </w:r>
          </w:hyperlink>
        </w:p>
        <w:p w14:paraId="261E4F93" w14:textId="7593ADC3" w:rsidR="008A0A33" w:rsidRDefault="00476E6B">
          <w:pPr>
            <w:pStyle w:val="TOC3"/>
            <w:rPr>
              <w:rFonts w:eastAsiaTheme="minorEastAsia" w:cstheme="minorBidi"/>
              <w:color w:val="auto"/>
              <w:lang w:val="en-US" w:eastAsia="en-US"/>
            </w:rPr>
          </w:pPr>
          <w:hyperlink w:anchor="_Toc43131349" w:history="1">
            <w:r w:rsidR="008A0A33" w:rsidRPr="00A450EF">
              <w:rPr>
                <w:rStyle w:val="Hyperlink"/>
                <w:rFonts w:eastAsia="Verdana"/>
              </w:rPr>
              <w:t>2.2.3.</w:t>
            </w:r>
            <w:r w:rsidR="008A0A33">
              <w:rPr>
                <w:rFonts w:eastAsiaTheme="minorEastAsia" w:cstheme="minorBidi"/>
                <w:color w:val="auto"/>
                <w:lang w:val="en-US" w:eastAsia="en-US"/>
              </w:rPr>
              <w:tab/>
            </w:r>
            <w:r w:rsidR="008A0A33" w:rsidRPr="00A450EF">
              <w:rPr>
                <w:rStyle w:val="Hyperlink"/>
                <w:rFonts w:eastAsia="Verdana"/>
              </w:rPr>
              <w:t>The business sector</w:t>
            </w:r>
            <w:r w:rsidR="008A0A33">
              <w:rPr>
                <w:webHidden/>
              </w:rPr>
              <w:tab/>
            </w:r>
            <w:r w:rsidR="008A0A33">
              <w:rPr>
                <w:webHidden/>
              </w:rPr>
              <w:fldChar w:fldCharType="begin"/>
            </w:r>
            <w:r w:rsidR="008A0A33">
              <w:rPr>
                <w:webHidden/>
              </w:rPr>
              <w:instrText xml:space="preserve"> PAGEREF _Toc43131349 \h </w:instrText>
            </w:r>
            <w:r w:rsidR="008A0A33">
              <w:rPr>
                <w:webHidden/>
              </w:rPr>
            </w:r>
            <w:r w:rsidR="008A0A33">
              <w:rPr>
                <w:webHidden/>
              </w:rPr>
              <w:fldChar w:fldCharType="separate"/>
            </w:r>
            <w:r w:rsidR="003B3528">
              <w:rPr>
                <w:webHidden/>
              </w:rPr>
              <w:t>13</w:t>
            </w:r>
            <w:r w:rsidR="008A0A33">
              <w:rPr>
                <w:webHidden/>
              </w:rPr>
              <w:fldChar w:fldCharType="end"/>
            </w:r>
          </w:hyperlink>
        </w:p>
        <w:p w14:paraId="73DF8939" w14:textId="4134E805" w:rsidR="008A0A33" w:rsidRDefault="00476E6B">
          <w:pPr>
            <w:pStyle w:val="TOC3"/>
            <w:rPr>
              <w:rFonts w:eastAsiaTheme="minorEastAsia" w:cstheme="minorBidi"/>
              <w:color w:val="auto"/>
              <w:lang w:val="en-US" w:eastAsia="en-US"/>
            </w:rPr>
          </w:pPr>
          <w:hyperlink w:anchor="_Toc43131350" w:history="1">
            <w:r w:rsidR="008A0A33" w:rsidRPr="00A450EF">
              <w:rPr>
                <w:rStyle w:val="Hyperlink"/>
                <w:rFonts w:eastAsia="Verdana"/>
              </w:rPr>
              <w:t>2.2.4.</w:t>
            </w:r>
            <w:r w:rsidR="008A0A33">
              <w:rPr>
                <w:rFonts w:eastAsiaTheme="minorEastAsia" w:cstheme="minorBidi"/>
                <w:color w:val="auto"/>
                <w:lang w:val="en-US" w:eastAsia="en-US"/>
              </w:rPr>
              <w:tab/>
            </w:r>
            <w:r w:rsidR="008A0A33" w:rsidRPr="00A450EF">
              <w:rPr>
                <w:rStyle w:val="Hyperlink"/>
                <w:rFonts w:eastAsia="Verdana"/>
              </w:rPr>
              <w:t>The civil society sector</w:t>
            </w:r>
            <w:r w:rsidR="008A0A33">
              <w:rPr>
                <w:webHidden/>
              </w:rPr>
              <w:tab/>
            </w:r>
            <w:r w:rsidR="008A0A33">
              <w:rPr>
                <w:webHidden/>
              </w:rPr>
              <w:fldChar w:fldCharType="begin"/>
            </w:r>
            <w:r w:rsidR="008A0A33">
              <w:rPr>
                <w:webHidden/>
              </w:rPr>
              <w:instrText xml:space="preserve"> PAGEREF _Toc43131350 \h </w:instrText>
            </w:r>
            <w:r w:rsidR="008A0A33">
              <w:rPr>
                <w:webHidden/>
              </w:rPr>
            </w:r>
            <w:r w:rsidR="008A0A33">
              <w:rPr>
                <w:webHidden/>
              </w:rPr>
              <w:fldChar w:fldCharType="separate"/>
            </w:r>
            <w:r w:rsidR="003B3528">
              <w:rPr>
                <w:webHidden/>
              </w:rPr>
              <w:t>16</w:t>
            </w:r>
            <w:r w:rsidR="008A0A33">
              <w:rPr>
                <w:webHidden/>
              </w:rPr>
              <w:fldChar w:fldCharType="end"/>
            </w:r>
          </w:hyperlink>
        </w:p>
        <w:p w14:paraId="61A05334" w14:textId="20EA8C4E" w:rsidR="008A0A33" w:rsidRDefault="00476E6B">
          <w:pPr>
            <w:pStyle w:val="TOC3"/>
            <w:rPr>
              <w:rFonts w:eastAsiaTheme="minorEastAsia" w:cstheme="minorBidi"/>
              <w:color w:val="auto"/>
              <w:lang w:val="en-US" w:eastAsia="en-US"/>
            </w:rPr>
          </w:pPr>
          <w:hyperlink w:anchor="_Toc43131351" w:history="1">
            <w:r w:rsidR="008A0A33" w:rsidRPr="00A450EF">
              <w:rPr>
                <w:rStyle w:val="Hyperlink"/>
                <w:rFonts w:eastAsia="Verdana"/>
              </w:rPr>
              <w:t>2.3.</w:t>
            </w:r>
            <w:r w:rsidR="008A0A33">
              <w:rPr>
                <w:rFonts w:eastAsiaTheme="minorEastAsia" w:cstheme="minorBidi"/>
                <w:color w:val="auto"/>
                <w:lang w:val="en-US" w:eastAsia="en-US"/>
              </w:rPr>
              <w:tab/>
            </w:r>
            <w:r w:rsidR="008A0A33" w:rsidRPr="00A450EF">
              <w:rPr>
                <w:rStyle w:val="Hyperlink"/>
                <w:rFonts w:eastAsia="Verdana"/>
              </w:rPr>
              <w:t>Business engagement strategies of other UN agencies</w:t>
            </w:r>
            <w:r w:rsidR="008A0A33">
              <w:rPr>
                <w:webHidden/>
              </w:rPr>
              <w:tab/>
            </w:r>
            <w:r w:rsidR="008A0A33">
              <w:rPr>
                <w:webHidden/>
              </w:rPr>
              <w:fldChar w:fldCharType="begin"/>
            </w:r>
            <w:r w:rsidR="008A0A33">
              <w:rPr>
                <w:webHidden/>
              </w:rPr>
              <w:instrText xml:space="preserve"> PAGEREF _Toc43131351 \h </w:instrText>
            </w:r>
            <w:r w:rsidR="008A0A33">
              <w:rPr>
                <w:webHidden/>
              </w:rPr>
            </w:r>
            <w:r w:rsidR="008A0A33">
              <w:rPr>
                <w:webHidden/>
              </w:rPr>
              <w:fldChar w:fldCharType="separate"/>
            </w:r>
            <w:r w:rsidR="003B3528">
              <w:rPr>
                <w:webHidden/>
              </w:rPr>
              <w:t>16</w:t>
            </w:r>
            <w:r w:rsidR="008A0A33">
              <w:rPr>
                <w:webHidden/>
              </w:rPr>
              <w:fldChar w:fldCharType="end"/>
            </w:r>
          </w:hyperlink>
        </w:p>
        <w:p w14:paraId="5EA4E9B3" w14:textId="1E5B66D0" w:rsidR="008A0A33" w:rsidRDefault="00476E6B">
          <w:pPr>
            <w:pStyle w:val="TOC3"/>
            <w:rPr>
              <w:rFonts w:eastAsiaTheme="minorEastAsia" w:cstheme="minorBidi"/>
              <w:color w:val="auto"/>
              <w:lang w:val="en-US" w:eastAsia="en-US"/>
            </w:rPr>
          </w:pPr>
          <w:hyperlink w:anchor="_Toc43131352" w:history="1">
            <w:r w:rsidR="008A0A33" w:rsidRPr="00A450EF">
              <w:rPr>
                <w:rStyle w:val="Hyperlink"/>
                <w:rFonts w:eastAsia="Verdana"/>
              </w:rPr>
              <w:t>2.4.</w:t>
            </w:r>
            <w:r w:rsidR="008A0A33">
              <w:rPr>
                <w:rFonts w:eastAsiaTheme="minorEastAsia" w:cstheme="minorBidi"/>
                <w:color w:val="auto"/>
                <w:lang w:val="en-US" w:eastAsia="en-US"/>
              </w:rPr>
              <w:tab/>
            </w:r>
            <w:r w:rsidR="008A0A33" w:rsidRPr="00A450EF">
              <w:rPr>
                <w:rStyle w:val="Hyperlink"/>
                <w:rFonts w:eastAsia="Verdana"/>
              </w:rPr>
              <w:t>Summative and formative object of the evaluation</w:t>
            </w:r>
            <w:r w:rsidR="008A0A33">
              <w:rPr>
                <w:webHidden/>
              </w:rPr>
              <w:tab/>
            </w:r>
            <w:r w:rsidR="008A0A33">
              <w:rPr>
                <w:webHidden/>
              </w:rPr>
              <w:fldChar w:fldCharType="begin"/>
            </w:r>
            <w:r w:rsidR="008A0A33">
              <w:rPr>
                <w:webHidden/>
              </w:rPr>
              <w:instrText xml:space="preserve"> PAGEREF _Toc43131352 \h </w:instrText>
            </w:r>
            <w:r w:rsidR="008A0A33">
              <w:rPr>
                <w:webHidden/>
              </w:rPr>
            </w:r>
            <w:r w:rsidR="008A0A33">
              <w:rPr>
                <w:webHidden/>
              </w:rPr>
              <w:fldChar w:fldCharType="separate"/>
            </w:r>
            <w:r w:rsidR="003B3528">
              <w:rPr>
                <w:webHidden/>
              </w:rPr>
              <w:t>18</w:t>
            </w:r>
            <w:r w:rsidR="008A0A33">
              <w:rPr>
                <w:webHidden/>
              </w:rPr>
              <w:fldChar w:fldCharType="end"/>
            </w:r>
          </w:hyperlink>
        </w:p>
        <w:p w14:paraId="77A662DF" w14:textId="4C7A84BA" w:rsidR="008A0A33" w:rsidRDefault="00476E6B">
          <w:pPr>
            <w:pStyle w:val="TOC3"/>
            <w:rPr>
              <w:rFonts w:eastAsiaTheme="minorEastAsia" w:cstheme="minorBidi"/>
              <w:color w:val="auto"/>
              <w:lang w:val="en-US" w:eastAsia="en-US"/>
            </w:rPr>
          </w:pPr>
          <w:hyperlink w:anchor="_Toc43131353" w:history="1">
            <w:r w:rsidR="008A0A33" w:rsidRPr="00A450EF">
              <w:rPr>
                <w:rStyle w:val="Hyperlink"/>
                <w:rFonts w:eastAsia="Verdana"/>
              </w:rPr>
              <w:t>2.5.</w:t>
            </w:r>
            <w:r w:rsidR="008A0A33">
              <w:rPr>
                <w:rFonts w:eastAsiaTheme="minorEastAsia" w:cstheme="minorBidi"/>
                <w:color w:val="auto"/>
                <w:lang w:val="en-US" w:eastAsia="en-US"/>
              </w:rPr>
              <w:tab/>
            </w:r>
            <w:r w:rsidR="008A0A33" w:rsidRPr="00A450EF">
              <w:rPr>
                <w:rStyle w:val="Hyperlink"/>
                <w:rFonts w:eastAsia="Verdana"/>
              </w:rPr>
              <w:t>Details on the object of the evaluation</w:t>
            </w:r>
            <w:r w:rsidR="008A0A33">
              <w:rPr>
                <w:webHidden/>
              </w:rPr>
              <w:tab/>
            </w:r>
            <w:r w:rsidR="008A0A33">
              <w:rPr>
                <w:webHidden/>
              </w:rPr>
              <w:fldChar w:fldCharType="begin"/>
            </w:r>
            <w:r w:rsidR="008A0A33">
              <w:rPr>
                <w:webHidden/>
              </w:rPr>
              <w:instrText xml:space="preserve"> PAGEREF _Toc43131353 \h </w:instrText>
            </w:r>
            <w:r w:rsidR="008A0A33">
              <w:rPr>
                <w:webHidden/>
              </w:rPr>
            </w:r>
            <w:r w:rsidR="008A0A33">
              <w:rPr>
                <w:webHidden/>
              </w:rPr>
              <w:fldChar w:fldCharType="separate"/>
            </w:r>
            <w:r w:rsidR="003B3528">
              <w:rPr>
                <w:webHidden/>
              </w:rPr>
              <w:t>19</w:t>
            </w:r>
            <w:r w:rsidR="008A0A33">
              <w:rPr>
                <w:webHidden/>
              </w:rPr>
              <w:fldChar w:fldCharType="end"/>
            </w:r>
          </w:hyperlink>
        </w:p>
        <w:p w14:paraId="452C05F7" w14:textId="30EE7947" w:rsidR="008A0A33" w:rsidRDefault="00476E6B">
          <w:pPr>
            <w:pStyle w:val="TOC2"/>
            <w:rPr>
              <w:rFonts w:eastAsiaTheme="minorEastAsia" w:cstheme="minorBidi"/>
              <w:b w:val="0"/>
              <w:color w:val="auto"/>
              <w:lang w:val="en-US" w:eastAsia="en-US"/>
            </w:rPr>
          </w:pPr>
          <w:hyperlink w:anchor="_Toc43131354" w:history="1">
            <w:r w:rsidR="008A0A33" w:rsidRPr="00A450EF">
              <w:rPr>
                <w:rStyle w:val="Hyperlink"/>
                <w:rFonts w:eastAsia="Verdana"/>
              </w:rPr>
              <w:t>3.</w:t>
            </w:r>
            <w:r w:rsidR="008A0A33">
              <w:rPr>
                <w:rFonts w:eastAsiaTheme="minorEastAsia" w:cstheme="minorBidi"/>
                <w:b w:val="0"/>
                <w:color w:val="auto"/>
                <w:lang w:val="en-US" w:eastAsia="en-US"/>
              </w:rPr>
              <w:tab/>
            </w:r>
            <w:r w:rsidR="008A0A33" w:rsidRPr="00A450EF">
              <w:rPr>
                <w:rStyle w:val="Hyperlink"/>
                <w:rFonts w:eastAsia="Verdana"/>
              </w:rPr>
              <w:t>Evaluation purpose, objectives and scope</w:t>
            </w:r>
            <w:r w:rsidR="008A0A33">
              <w:rPr>
                <w:webHidden/>
              </w:rPr>
              <w:tab/>
            </w:r>
            <w:r w:rsidR="008A0A33">
              <w:rPr>
                <w:webHidden/>
              </w:rPr>
              <w:fldChar w:fldCharType="begin"/>
            </w:r>
            <w:r w:rsidR="008A0A33">
              <w:rPr>
                <w:webHidden/>
              </w:rPr>
              <w:instrText xml:space="preserve"> PAGEREF _Toc43131354 \h </w:instrText>
            </w:r>
            <w:r w:rsidR="008A0A33">
              <w:rPr>
                <w:webHidden/>
              </w:rPr>
            </w:r>
            <w:r w:rsidR="008A0A33">
              <w:rPr>
                <w:webHidden/>
              </w:rPr>
              <w:fldChar w:fldCharType="separate"/>
            </w:r>
            <w:r w:rsidR="003B3528">
              <w:rPr>
                <w:webHidden/>
              </w:rPr>
              <w:t>27</w:t>
            </w:r>
            <w:r w:rsidR="008A0A33">
              <w:rPr>
                <w:webHidden/>
              </w:rPr>
              <w:fldChar w:fldCharType="end"/>
            </w:r>
          </w:hyperlink>
        </w:p>
        <w:p w14:paraId="44ED9F6F" w14:textId="5D293312" w:rsidR="008A0A33" w:rsidRDefault="00476E6B">
          <w:pPr>
            <w:pStyle w:val="TOC3"/>
            <w:rPr>
              <w:rFonts w:eastAsiaTheme="minorEastAsia" w:cstheme="minorBidi"/>
              <w:color w:val="auto"/>
              <w:lang w:val="en-US" w:eastAsia="en-US"/>
            </w:rPr>
          </w:pPr>
          <w:hyperlink w:anchor="_Toc43131356" w:history="1">
            <w:r w:rsidR="008A0A33" w:rsidRPr="00A450EF">
              <w:rPr>
                <w:rStyle w:val="Hyperlink"/>
                <w:rFonts w:eastAsia="Verdana"/>
              </w:rPr>
              <w:t>3.1.</w:t>
            </w:r>
            <w:r w:rsidR="008A0A33">
              <w:rPr>
                <w:rFonts w:eastAsiaTheme="minorEastAsia" w:cstheme="minorBidi"/>
                <w:color w:val="auto"/>
                <w:lang w:val="en-US" w:eastAsia="en-US"/>
              </w:rPr>
              <w:tab/>
            </w:r>
            <w:r w:rsidR="008A0A33" w:rsidRPr="00A450EF">
              <w:rPr>
                <w:rStyle w:val="Hyperlink"/>
                <w:rFonts w:eastAsia="Verdana"/>
              </w:rPr>
              <w:t>Purpose and object of the evaluation</w:t>
            </w:r>
            <w:r w:rsidR="008A0A33">
              <w:rPr>
                <w:webHidden/>
              </w:rPr>
              <w:tab/>
            </w:r>
            <w:r w:rsidR="008A0A33">
              <w:rPr>
                <w:webHidden/>
              </w:rPr>
              <w:fldChar w:fldCharType="begin"/>
            </w:r>
            <w:r w:rsidR="008A0A33">
              <w:rPr>
                <w:webHidden/>
              </w:rPr>
              <w:instrText xml:space="preserve"> PAGEREF _Toc43131356 \h </w:instrText>
            </w:r>
            <w:r w:rsidR="008A0A33">
              <w:rPr>
                <w:webHidden/>
              </w:rPr>
            </w:r>
            <w:r w:rsidR="008A0A33">
              <w:rPr>
                <w:webHidden/>
              </w:rPr>
              <w:fldChar w:fldCharType="separate"/>
            </w:r>
            <w:r w:rsidR="003B3528">
              <w:rPr>
                <w:webHidden/>
              </w:rPr>
              <w:t>27</w:t>
            </w:r>
            <w:r w:rsidR="008A0A33">
              <w:rPr>
                <w:webHidden/>
              </w:rPr>
              <w:fldChar w:fldCharType="end"/>
            </w:r>
          </w:hyperlink>
        </w:p>
        <w:p w14:paraId="6B0A42D5" w14:textId="748DCE61" w:rsidR="008A0A33" w:rsidRDefault="00476E6B">
          <w:pPr>
            <w:pStyle w:val="TOC3"/>
            <w:rPr>
              <w:rFonts w:eastAsiaTheme="minorEastAsia" w:cstheme="minorBidi"/>
              <w:color w:val="auto"/>
              <w:lang w:val="en-US" w:eastAsia="en-US"/>
            </w:rPr>
          </w:pPr>
          <w:hyperlink w:anchor="_Toc43131357" w:history="1">
            <w:r w:rsidR="008A0A33" w:rsidRPr="00A450EF">
              <w:rPr>
                <w:rStyle w:val="Hyperlink"/>
                <w:rFonts w:eastAsia="Verdana"/>
              </w:rPr>
              <w:t>3.2.</w:t>
            </w:r>
            <w:r w:rsidR="008A0A33">
              <w:rPr>
                <w:rFonts w:eastAsiaTheme="minorEastAsia" w:cstheme="minorBidi"/>
                <w:color w:val="auto"/>
                <w:lang w:val="en-US" w:eastAsia="en-US"/>
              </w:rPr>
              <w:tab/>
            </w:r>
            <w:r w:rsidR="008A0A33" w:rsidRPr="00A450EF">
              <w:rPr>
                <w:rStyle w:val="Hyperlink"/>
                <w:rFonts w:eastAsia="Verdana"/>
              </w:rPr>
              <w:t>Objectives and scope of work of the evaluation</w:t>
            </w:r>
            <w:r w:rsidR="008A0A33">
              <w:rPr>
                <w:webHidden/>
              </w:rPr>
              <w:tab/>
            </w:r>
            <w:r w:rsidR="008A0A33">
              <w:rPr>
                <w:webHidden/>
              </w:rPr>
              <w:fldChar w:fldCharType="begin"/>
            </w:r>
            <w:r w:rsidR="008A0A33">
              <w:rPr>
                <w:webHidden/>
              </w:rPr>
              <w:instrText xml:space="preserve"> PAGEREF _Toc43131357 \h </w:instrText>
            </w:r>
            <w:r w:rsidR="008A0A33">
              <w:rPr>
                <w:webHidden/>
              </w:rPr>
            </w:r>
            <w:r w:rsidR="008A0A33">
              <w:rPr>
                <w:webHidden/>
              </w:rPr>
              <w:fldChar w:fldCharType="separate"/>
            </w:r>
            <w:r w:rsidR="003B3528">
              <w:rPr>
                <w:webHidden/>
              </w:rPr>
              <w:t>27</w:t>
            </w:r>
            <w:r w:rsidR="008A0A33">
              <w:rPr>
                <w:webHidden/>
              </w:rPr>
              <w:fldChar w:fldCharType="end"/>
            </w:r>
          </w:hyperlink>
        </w:p>
        <w:p w14:paraId="03B2D999" w14:textId="57C8E715" w:rsidR="008A0A33" w:rsidRDefault="00476E6B">
          <w:pPr>
            <w:pStyle w:val="TOC3"/>
            <w:rPr>
              <w:rFonts w:eastAsiaTheme="minorEastAsia" w:cstheme="minorBidi"/>
              <w:color w:val="auto"/>
              <w:lang w:val="en-US" w:eastAsia="en-US"/>
            </w:rPr>
          </w:pPr>
          <w:hyperlink w:anchor="_Toc43131358" w:history="1">
            <w:r w:rsidR="008A0A33" w:rsidRPr="00A450EF">
              <w:rPr>
                <w:rStyle w:val="Hyperlink"/>
                <w:rFonts w:eastAsia="Verdana"/>
              </w:rPr>
              <w:t>3.3.</w:t>
            </w:r>
            <w:r w:rsidR="008A0A33">
              <w:rPr>
                <w:rFonts w:eastAsiaTheme="minorEastAsia" w:cstheme="minorBidi"/>
                <w:color w:val="auto"/>
                <w:lang w:val="en-US" w:eastAsia="en-US"/>
              </w:rPr>
              <w:tab/>
            </w:r>
            <w:r w:rsidR="008A0A33" w:rsidRPr="00A450EF">
              <w:rPr>
                <w:rStyle w:val="Hyperlink"/>
                <w:rFonts w:eastAsia="Verdana"/>
              </w:rPr>
              <w:t>Rationale, users and intended use of the assignment</w:t>
            </w:r>
            <w:r w:rsidR="008A0A33">
              <w:rPr>
                <w:webHidden/>
              </w:rPr>
              <w:tab/>
            </w:r>
            <w:r w:rsidR="008A0A33">
              <w:rPr>
                <w:webHidden/>
              </w:rPr>
              <w:fldChar w:fldCharType="begin"/>
            </w:r>
            <w:r w:rsidR="008A0A33">
              <w:rPr>
                <w:webHidden/>
              </w:rPr>
              <w:instrText xml:space="preserve"> PAGEREF _Toc43131358 \h </w:instrText>
            </w:r>
            <w:r w:rsidR="008A0A33">
              <w:rPr>
                <w:webHidden/>
              </w:rPr>
            </w:r>
            <w:r w:rsidR="008A0A33">
              <w:rPr>
                <w:webHidden/>
              </w:rPr>
              <w:fldChar w:fldCharType="separate"/>
            </w:r>
            <w:r w:rsidR="003B3528">
              <w:rPr>
                <w:webHidden/>
              </w:rPr>
              <w:t>28</w:t>
            </w:r>
            <w:r w:rsidR="008A0A33">
              <w:rPr>
                <w:webHidden/>
              </w:rPr>
              <w:fldChar w:fldCharType="end"/>
            </w:r>
          </w:hyperlink>
        </w:p>
        <w:p w14:paraId="7F526B90" w14:textId="41D77E2B" w:rsidR="008A0A33" w:rsidRDefault="00476E6B">
          <w:pPr>
            <w:pStyle w:val="TOC2"/>
            <w:rPr>
              <w:rFonts w:eastAsiaTheme="minorEastAsia" w:cstheme="minorBidi"/>
              <w:b w:val="0"/>
              <w:color w:val="auto"/>
              <w:lang w:val="en-US" w:eastAsia="en-US"/>
            </w:rPr>
          </w:pPr>
          <w:hyperlink w:anchor="_Toc43131359" w:history="1">
            <w:r w:rsidR="008A0A33" w:rsidRPr="00A450EF">
              <w:rPr>
                <w:rStyle w:val="Hyperlink"/>
                <w:rFonts w:eastAsia="Verdana"/>
              </w:rPr>
              <w:t>4.</w:t>
            </w:r>
            <w:r w:rsidR="008A0A33">
              <w:rPr>
                <w:rFonts w:eastAsiaTheme="minorEastAsia" w:cstheme="minorBidi"/>
                <w:b w:val="0"/>
                <w:color w:val="auto"/>
                <w:lang w:val="en-US" w:eastAsia="en-US"/>
              </w:rPr>
              <w:tab/>
            </w:r>
            <w:r w:rsidR="008A0A33" w:rsidRPr="00A450EF">
              <w:rPr>
                <w:rStyle w:val="Hyperlink"/>
                <w:rFonts w:eastAsia="Verdana"/>
              </w:rPr>
              <w:t>Approach and methodology</w:t>
            </w:r>
            <w:r w:rsidR="008A0A33">
              <w:rPr>
                <w:webHidden/>
              </w:rPr>
              <w:tab/>
            </w:r>
            <w:r w:rsidR="008A0A33">
              <w:rPr>
                <w:webHidden/>
              </w:rPr>
              <w:fldChar w:fldCharType="begin"/>
            </w:r>
            <w:r w:rsidR="008A0A33">
              <w:rPr>
                <w:webHidden/>
              </w:rPr>
              <w:instrText xml:space="preserve"> PAGEREF _Toc43131359 \h </w:instrText>
            </w:r>
            <w:r w:rsidR="008A0A33">
              <w:rPr>
                <w:webHidden/>
              </w:rPr>
            </w:r>
            <w:r w:rsidR="008A0A33">
              <w:rPr>
                <w:webHidden/>
              </w:rPr>
              <w:fldChar w:fldCharType="separate"/>
            </w:r>
            <w:r w:rsidR="003B3528">
              <w:rPr>
                <w:webHidden/>
              </w:rPr>
              <w:t>30</w:t>
            </w:r>
            <w:r w:rsidR="008A0A33">
              <w:rPr>
                <w:webHidden/>
              </w:rPr>
              <w:fldChar w:fldCharType="end"/>
            </w:r>
          </w:hyperlink>
        </w:p>
        <w:p w14:paraId="17F5813B" w14:textId="34219AAF" w:rsidR="008A0A33" w:rsidRDefault="00476E6B">
          <w:pPr>
            <w:pStyle w:val="TOC3"/>
            <w:rPr>
              <w:rFonts w:eastAsiaTheme="minorEastAsia" w:cstheme="minorBidi"/>
              <w:color w:val="auto"/>
              <w:lang w:val="en-US" w:eastAsia="en-US"/>
            </w:rPr>
          </w:pPr>
          <w:hyperlink w:anchor="_Toc43131361" w:history="1">
            <w:r w:rsidR="008A0A33" w:rsidRPr="00A450EF">
              <w:rPr>
                <w:rStyle w:val="Hyperlink"/>
                <w:rFonts w:eastAsia="Verdana"/>
              </w:rPr>
              <w:t>4.1.</w:t>
            </w:r>
            <w:r w:rsidR="008A0A33">
              <w:rPr>
                <w:rFonts w:eastAsiaTheme="minorEastAsia" w:cstheme="minorBidi"/>
                <w:color w:val="auto"/>
                <w:lang w:val="en-US" w:eastAsia="en-US"/>
              </w:rPr>
              <w:tab/>
            </w:r>
            <w:r w:rsidR="008A0A33" w:rsidRPr="00A450EF">
              <w:rPr>
                <w:rStyle w:val="Hyperlink"/>
                <w:rFonts w:eastAsia="Verdana"/>
              </w:rPr>
              <w:t>Design and approaches</w:t>
            </w:r>
            <w:r w:rsidR="008A0A33">
              <w:rPr>
                <w:webHidden/>
              </w:rPr>
              <w:tab/>
            </w:r>
            <w:r w:rsidR="008A0A33">
              <w:rPr>
                <w:webHidden/>
              </w:rPr>
              <w:fldChar w:fldCharType="begin"/>
            </w:r>
            <w:r w:rsidR="008A0A33">
              <w:rPr>
                <w:webHidden/>
              </w:rPr>
              <w:instrText xml:space="preserve"> PAGEREF _Toc43131361 \h </w:instrText>
            </w:r>
            <w:r w:rsidR="008A0A33">
              <w:rPr>
                <w:webHidden/>
              </w:rPr>
            </w:r>
            <w:r w:rsidR="008A0A33">
              <w:rPr>
                <w:webHidden/>
              </w:rPr>
              <w:fldChar w:fldCharType="separate"/>
            </w:r>
            <w:r w:rsidR="003B3528">
              <w:rPr>
                <w:webHidden/>
              </w:rPr>
              <w:t>30</w:t>
            </w:r>
            <w:r w:rsidR="008A0A33">
              <w:rPr>
                <w:webHidden/>
              </w:rPr>
              <w:fldChar w:fldCharType="end"/>
            </w:r>
          </w:hyperlink>
        </w:p>
        <w:p w14:paraId="406B691C" w14:textId="06A74944" w:rsidR="008A0A33" w:rsidRDefault="00476E6B">
          <w:pPr>
            <w:pStyle w:val="TOC3"/>
            <w:rPr>
              <w:rFonts w:eastAsiaTheme="minorEastAsia" w:cstheme="minorBidi"/>
              <w:color w:val="auto"/>
              <w:lang w:val="en-US" w:eastAsia="en-US"/>
            </w:rPr>
          </w:pPr>
          <w:hyperlink w:anchor="_Toc43131362" w:history="1">
            <w:r w:rsidR="008A0A33" w:rsidRPr="00A450EF">
              <w:rPr>
                <w:rStyle w:val="Hyperlink"/>
                <w:rFonts w:eastAsia="Verdana"/>
              </w:rPr>
              <w:t>4.2.</w:t>
            </w:r>
            <w:r w:rsidR="008A0A33">
              <w:rPr>
                <w:rFonts w:eastAsiaTheme="minorEastAsia" w:cstheme="minorBidi"/>
                <w:color w:val="auto"/>
                <w:lang w:val="en-US" w:eastAsia="en-US"/>
              </w:rPr>
              <w:tab/>
            </w:r>
            <w:r w:rsidR="008A0A33" w:rsidRPr="00A450EF">
              <w:rPr>
                <w:rStyle w:val="Hyperlink"/>
                <w:rFonts w:eastAsia="Verdana"/>
              </w:rPr>
              <w:t>Stakeholders</w:t>
            </w:r>
            <w:r w:rsidR="008A0A33">
              <w:rPr>
                <w:webHidden/>
              </w:rPr>
              <w:tab/>
            </w:r>
            <w:r w:rsidR="008A0A33">
              <w:rPr>
                <w:webHidden/>
              </w:rPr>
              <w:fldChar w:fldCharType="begin"/>
            </w:r>
            <w:r w:rsidR="008A0A33">
              <w:rPr>
                <w:webHidden/>
              </w:rPr>
              <w:instrText xml:space="preserve"> PAGEREF _Toc43131362 \h </w:instrText>
            </w:r>
            <w:r w:rsidR="008A0A33">
              <w:rPr>
                <w:webHidden/>
              </w:rPr>
            </w:r>
            <w:r w:rsidR="008A0A33">
              <w:rPr>
                <w:webHidden/>
              </w:rPr>
              <w:fldChar w:fldCharType="separate"/>
            </w:r>
            <w:r w:rsidR="003B3528">
              <w:rPr>
                <w:webHidden/>
              </w:rPr>
              <w:t>35</w:t>
            </w:r>
            <w:r w:rsidR="008A0A33">
              <w:rPr>
                <w:webHidden/>
              </w:rPr>
              <w:fldChar w:fldCharType="end"/>
            </w:r>
          </w:hyperlink>
        </w:p>
        <w:p w14:paraId="73AC253F" w14:textId="293255B8" w:rsidR="008A0A33" w:rsidRDefault="00476E6B">
          <w:pPr>
            <w:pStyle w:val="TOC3"/>
            <w:rPr>
              <w:rFonts w:eastAsiaTheme="minorEastAsia" w:cstheme="minorBidi"/>
              <w:color w:val="auto"/>
              <w:lang w:val="en-US" w:eastAsia="en-US"/>
            </w:rPr>
          </w:pPr>
          <w:hyperlink w:anchor="_Toc43131363" w:history="1">
            <w:r w:rsidR="008A0A33" w:rsidRPr="00A450EF">
              <w:rPr>
                <w:rStyle w:val="Hyperlink"/>
                <w:rFonts w:eastAsia="Verdana"/>
              </w:rPr>
              <w:t>4.3.</w:t>
            </w:r>
            <w:r w:rsidR="008A0A33">
              <w:rPr>
                <w:rFonts w:eastAsiaTheme="minorEastAsia" w:cstheme="minorBidi"/>
                <w:color w:val="auto"/>
                <w:lang w:val="en-US" w:eastAsia="en-US"/>
              </w:rPr>
              <w:tab/>
            </w:r>
            <w:r w:rsidR="008A0A33" w:rsidRPr="00A450EF">
              <w:rPr>
                <w:rStyle w:val="Hyperlink"/>
                <w:rFonts w:eastAsia="Verdana"/>
              </w:rPr>
              <w:t>Methodologies and data collection tools</w:t>
            </w:r>
            <w:r w:rsidR="008A0A33">
              <w:rPr>
                <w:webHidden/>
              </w:rPr>
              <w:tab/>
            </w:r>
            <w:r w:rsidR="008A0A33">
              <w:rPr>
                <w:webHidden/>
              </w:rPr>
              <w:fldChar w:fldCharType="begin"/>
            </w:r>
            <w:r w:rsidR="008A0A33">
              <w:rPr>
                <w:webHidden/>
              </w:rPr>
              <w:instrText xml:space="preserve"> PAGEREF _Toc43131363 \h </w:instrText>
            </w:r>
            <w:r w:rsidR="008A0A33">
              <w:rPr>
                <w:webHidden/>
              </w:rPr>
            </w:r>
            <w:r w:rsidR="008A0A33">
              <w:rPr>
                <w:webHidden/>
              </w:rPr>
              <w:fldChar w:fldCharType="separate"/>
            </w:r>
            <w:r w:rsidR="003B3528">
              <w:rPr>
                <w:webHidden/>
              </w:rPr>
              <w:t>37</w:t>
            </w:r>
            <w:r w:rsidR="008A0A33">
              <w:rPr>
                <w:webHidden/>
              </w:rPr>
              <w:fldChar w:fldCharType="end"/>
            </w:r>
          </w:hyperlink>
        </w:p>
        <w:p w14:paraId="2E1DC611" w14:textId="265A65E5" w:rsidR="008A0A33" w:rsidRDefault="00476E6B">
          <w:pPr>
            <w:pStyle w:val="TOC3"/>
            <w:rPr>
              <w:rFonts w:eastAsiaTheme="minorEastAsia" w:cstheme="minorBidi"/>
              <w:color w:val="auto"/>
              <w:lang w:val="en-US" w:eastAsia="en-US"/>
            </w:rPr>
          </w:pPr>
          <w:hyperlink w:anchor="_Toc43131364" w:history="1">
            <w:r w:rsidR="008A0A33" w:rsidRPr="00A450EF">
              <w:rPr>
                <w:rStyle w:val="Hyperlink"/>
                <w:rFonts w:eastAsia="Verdana"/>
              </w:rPr>
              <w:t>4.4.</w:t>
            </w:r>
            <w:r w:rsidR="008A0A33">
              <w:rPr>
                <w:rFonts w:eastAsiaTheme="minorEastAsia" w:cstheme="minorBidi"/>
                <w:color w:val="auto"/>
                <w:lang w:val="en-US" w:eastAsia="en-US"/>
              </w:rPr>
              <w:tab/>
            </w:r>
            <w:r w:rsidR="008A0A33" w:rsidRPr="00A450EF">
              <w:rPr>
                <w:rStyle w:val="Hyperlink"/>
                <w:rFonts w:eastAsia="Verdana"/>
              </w:rPr>
              <w:t>Working definitions</w:t>
            </w:r>
            <w:r w:rsidR="008A0A33">
              <w:rPr>
                <w:webHidden/>
              </w:rPr>
              <w:tab/>
            </w:r>
            <w:r w:rsidR="008A0A33">
              <w:rPr>
                <w:webHidden/>
              </w:rPr>
              <w:fldChar w:fldCharType="begin"/>
            </w:r>
            <w:r w:rsidR="008A0A33">
              <w:rPr>
                <w:webHidden/>
              </w:rPr>
              <w:instrText xml:space="preserve"> PAGEREF _Toc43131364 \h </w:instrText>
            </w:r>
            <w:r w:rsidR="008A0A33">
              <w:rPr>
                <w:webHidden/>
              </w:rPr>
            </w:r>
            <w:r w:rsidR="008A0A33">
              <w:rPr>
                <w:webHidden/>
              </w:rPr>
              <w:fldChar w:fldCharType="separate"/>
            </w:r>
            <w:r w:rsidR="003B3528">
              <w:rPr>
                <w:webHidden/>
              </w:rPr>
              <w:t>42</w:t>
            </w:r>
            <w:r w:rsidR="008A0A33">
              <w:rPr>
                <w:webHidden/>
              </w:rPr>
              <w:fldChar w:fldCharType="end"/>
            </w:r>
          </w:hyperlink>
        </w:p>
        <w:p w14:paraId="47444E78" w14:textId="7D3CF04C" w:rsidR="008A0A33" w:rsidRDefault="00476E6B">
          <w:pPr>
            <w:pStyle w:val="TOC3"/>
            <w:rPr>
              <w:rFonts w:eastAsiaTheme="minorEastAsia" w:cstheme="minorBidi"/>
              <w:color w:val="auto"/>
              <w:lang w:val="en-US" w:eastAsia="en-US"/>
            </w:rPr>
          </w:pPr>
          <w:hyperlink w:anchor="_Toc43131365" w:history="1">
            <w:r w:rsidR="008A0A33" w:rsidRPr="00A450EF">
              <w:rPr>
                <w:rStyle w:val="Hyperlink"/>
                <w:rFonts w:eastAsia="Verdana"/>
              </w:rPr>
              <w:t>4.5.</w:t>
            </w:r>
            <w:r w:rsidR="008A0A33">
              <w:rPr>
                <w:rFonts w:eastAsiaTheme="minorEastAsia" w:cstheme="minorBidi"/>
                <w:color w:val="auto"/>
                <w:lang w:val="en-US" w:eastAsia="en-US"/>
              </w:rPr>
              <w:tab/>
            </w:r>
            <w:r w:rsidR="008A0A33" w:rsidRPr="00A450EF">
              <w:rPr>
                <w:rStyle w:val="Hyperlink"/>
                <w:rFonts w:eastAsia="Verdana"/>
              </w:rPr>
              <w:t>Evaluation Matrix</w:t>
            </w:r>
            <w:r w:rsidR="008A0A33">
              <w:rPr>
                <w:webHidden/>
              </w:rPr>
              <w:tab/>
            </w:r>
            <w:r w:rsidR="008A0A33">
              <w:rPr>
                <w:webHidden/>
              </w:rPr>
              <w:fldChar w:fldCharType="begin"/>
            </w:r>
            <w:r w:rsidR="008A0A33">
              <w:rPr>
                <w:webHidden/>
              </w:rPr>
              <w:instrText xml:space="preserve"> PAGEREF _Toc43131365 \h </w:instrText>
            </w:r>
            <w:r w:rsidR="008A0A33">
              <w:rPr>
                <w:webHidden/>
              </w:rPr>
            </w:r>
            <w:r w:rsidR="008A0A33">
              <w:rPr>
                <w:webHidden/>
              </w:rPr>
              <w:fldChar w:fldCharType="separate"/>
            </w:r>
            <w:r w:rsidR="003B3528">
              <w:rPr>
                <w:webHidden/>
              </w:rPr>
              <w:t>42</w:t>
            </w:r>
            <w:r w:rsidR="008A0A33">
              <w:rPr>
                <w:webHidden/>
              </w:rPr>
              <w:fldChar w:fldCharType="end"/>
            </w:r>
          </w:hyperlink>
        </w:p>
        <w:p w14:paraId="228338B2" w14:textId="73FD7318" w:rsidR="008A0A33" w:rsidRDefault="00476E6B">
          <w:pPr>
            <w:pStyle w:val="TOC3"/>
            <w:rPr>
              <w:rFonts w:eastAsiaTheme="minorEastAsia" w:cstheme="minorBidi"/>
              <w:color w:val="auto"/>
              <w:lang w:val="en-US" w:eastAsia="en-US"/>
            </w:rPr>
          </w:pPr>
          <w:hyperlink w:anchor="_Toc43131366" w:history="1">
            <w:r w:rsidR="008A0A33" w:rsidRPr="00A450EF">
              <w:rPr>
                <w:rStyle w:val="Hyperlink"/>
                <w:rFonts w:eastAsia="Verdana"/>
              </w:rPr>
              <w:t>4.6.</w:t>
            </w:r>
            <w:r w:rsidR="008A0A33">
              <w:rPr>
                <w:rFonts w:eastAsiaTheme="minorEastAsia" w:cstheme="minorBidi"/>
                <w:color w:val="auto"/>
                <w:lang w:val="en-US" w:eastAsia="en-US"/>
              </w:rPr>
              <w:tab/>
            </w:r>
            <w:r w:rsidR="008A0A33" w:rsidRPr="00A450EF">
              <w:rPr>
                <w:rStyle w:val="Hyperlink"/>
                <w:rFonts w:eastAsia="Verdana"/>
              </w:rPr>
              <w:t>Data gaps</w:t>
            </w:r>
            <w:r w:rsidR="008A0A33">
              <w:rPr>
                <w:webHidden/>
              </w:rPr>
              <w:tab/>
            </w:r>
            <w:r w:rsidR="008A0A33">
              <w:rPr>
                <w:webHidden/>
              </w:rPr>
              <w:fldChar w:fldCharType="begin"/>
            </w:r>
            <w:r w:rsidR="008A0A33">
              <w:rPr>
                <w:webHidden/>
              </w:rPr>
              <w:instrText xml:space="preserve"> PAGEREF _Toc43131366 \h </w:instrText>
            </w:r>
            <w:r w:rsidR="008A0A33">
              <w:rPr>
                <w:webHidden/>
              </w:rPr>
            </w:r>
            <w:r w:rsidR="008A0A33">
              <w:rPr>
                <w:webHidden/>
              </w:rPr>
              <w:fldChar w:fldCharType="separate"/>
            </w:r>
            <w:r w:rsidR="003B3528">
              <w:rPr>
                <w:webHidden/>
              </w:rPr>
              <w:t>49</w:t>
            </w:r>
            <w:r w:rsidR="008A0A33">
              <w:rPr>
                <w:webHidden/>
              </w:rPr>
              <w:fldChar w:fldCharType="end"/>
            </w:r>
          </w:hyperlink>
        </w:p>
        <w:p w14:paraId="1F22DC1C" w14:textId="0E3BA0A9" w:rsidR="008A0A33" w:rsidRDefault="00476E6B">
          <w:pPr>
            <w:pStyle w:val="TOC2"/>
            <w:rPr>
              <w:rFonts w:eastAsiaTheme="minorEastAsia" w:cstheme="minorBidi"/>
              <w:b w:val="0"/>
              <w:color w:val="auto"/>
              <w:lang w:val="en-US" w:eastAsia="en-US"/>
            </w:rPr>
          </w:pPr>
          <w:hyperlink w:anchor="_Toc43131367" w:history="1">
            <w:r w:rsidR="008A0A33" w:rsidRPr="00A450EF">
              <w:rPr>
                <w:rStyle w:val="Hyperlink"/>
                <w:rFonts w:eastAsia="Verdana"/>
              </w:rPr>
              <w:t>5.</w:t>
            </w:r>
            <w:r w:rsidR="008A0A33">
              <w:rPr>
                <w:rFonts w:eastAsiaTheme="minorEastAsia" w:cstheme="minorBidi"/>
                <w:b w:val="0"/>
                <w:color w:val="auto"/>
                <w:lang w:val="en-US" w:eastAsia="en-US"/>
              </w:rPr>
              <w:tab/>
            </w:r>
            <w:r w:rsidR="008A0A33" w:rsidRPr="00A450EF">
              <w:rPr>
                <w:rStyle w:val="Hyperlink"/>
                <w:rFonts w:eastAsia="Verdana"/>
              </w:rPr>
              <w:t>Evaluation workplan</w:t>
            </w:r>
            <w:r w:rsidR="008A0A33">
              <w:rPr>
                <w:webHidden/>
              </w:rPr>
              <w:tab/>
            </w:r>
            <w:r w:rsidR="008A0A33">
              <w:rPr>
                <w:webHidden/>
              </w:rPr>
              <w:fldChar w:fldCharType="begin"/>
            </w:r>
            <w:r w:rsidR="008A0A33">
              <w:rPr>
                <w:webHidden/>
              </w:rPr>
              <w:instrText xml:space="preserve"> PAGEREF _Toc43131367 \h </w:instrText>
            </w:r>
            <w:r w:rsidR="008A0A33">
              <w:rPr>
                <w:webHidden/>
              </w:rPr>
            </w:r>
            <w:r w:rsidR="008A0A33">
              <w:rPr>
                <w:webHidden/>
              </w:rPr>
              <w:fldChar w:fldCharType="separate"/>
            </w:r>
            <w:r w:rsidR="003B3528">
              <w:rPr>
                <w:webHidden/>
              </w:rPr>
              <w:t>50</w:t>
            </w:r>
            <w:r w:rsidR="008A0A33">
              <w:rPr>
                <w:webHidden/>
              </w:rPr>
              <w:fldChar w:fldCharType="end"/>
            </w:r>
          </w:hyperlink>
        </w:p>
        <w:p w14:paraId="1762D0AD" w14:textId="68F77611" w:rsidR="008A0A33" w:rsidRDefault="00476E6B">
          <w:pPr>
            <w:pStyle w:val="TOC3"/>
            <w:rPr>
              <w:rFonts w:eastAsiaTheme="minorEastAsia" w:cstheme="minorBidi"/>
              <w:color w:val="auto"/>
              <w:lang w:val="en-US" w:eastAsia="en-US"/>
            </w:rPr>
          </w:pPr>
          <w:hyperlink w:anchor="_Toc43131369" w:history="1">
            <w:r w:rsidR="008A0A33" w:rsidRPr="00A450EF">
              <w:rPr>
                <w:rStyle w:val="Hyperlink"/>
                <w:rFonts w:eastAsia="Verdana"/>
              </w:rPr>
              <w:t>5.1.</w:t>
            </w:r>
            <w:r w:rsidR="008A0A33">
              <w:rPr>
                <w:rFonts w:eastAsiaTheme="minorEastAsia" w:cstheme="minorBidi"/>
                <w:color w:val="auto"/>
                <w:lang w:val="en-US" w:eastAsia="en-US"/>
              </w:rPr>
              <w:tab/>
            </w:r>
            <w:r w:rsidR="008A0A33" w:rsidRPr="00A450EF">
              <w:rPr>
                <w:rStyle w:val="Hyperlink"/>
                <w:rFonts w:eastAsia="Verdana"/>
              </w:rPr>
              <w:t>Summary of phases</w:t>
            </w:r>
            <w:r w:rsidR="008A0A33">
              <w:rPr>
                <w:webHidden/>
              </w:rPr>
              <w:tab/>
            </w:r>
            <w:r w:rsidR="008A0A33">
              <w:rPr>
                <w:webHidden/>
              </w:rPr>
              <w:fldChar w:fldCharType="begin"/>
            </w:r>
            <w:r w:rsidR="008A0A33">
              <w:rPr>
                <w:webHidden/>
              </w:rPr>
              <w:instrText xml:space="preserve"> PAGEREF _Toc43131369 \h </w:instrText>
            </w:r>
            <w:r w:rsidR="008A0A33">
              <w:rPr>
                <w:webHidden/>
              </w:rPr>
            </w:r>
            <w:r w:rsidR="008A0A33">
              <w:rPr>
                <w:webHidden/>
              </w:rPr>
              <w:fldChar w:fldCharType="separate"/>
            </w:r>
            <w:r w:rsidR="003B3528">
              <w:rPr>
                <w:webHidden/>
              </w:rPr>
              <w:t>50</w:t>
            </w:r>
            <w:r w:rsidR="008A0A33">
              <w:rPr>
                <w:webHidden/>
              </w:rPr>
              <w:fldChar w:fldCharType="end"/>
            </w:r>
          </w:hyperlink>
        </w:p>
        <w:p w14:paraId="44EC40A8" w14:textId="3F450083" w:rsidR="008A0A33" w:rsidRDefault="00476E6B">
          <w:pPr>
            <w:pStyle w:val="TOC3"/>
            <w:rPr>
              <w:rFonts w:eastAsiaTheme="minorEastAsia" w:cstheme="minorBidi"/>
              <w:color w:val="auto"/>
              <w:lang w:val="en-US" w:eastAsia="en-US"/>
            </w:rPr>
          </w:pPr>
          <w:hyperlink w:anchor="_Toc43131370" w:history="1">
            <w:r w:rsidR="008A0A33" w:rsidRPr="00A450EF">
              <w:rPr>
                <w:rStyle w:val="Hyperlink"/>
                <w:rFonts w:eastAsia="Verdana"/>
              </w:rPr>
              <w:t>5.2.</w:t>
            </w:r>
            <w:r w:rsidR="008A0A33">
              <w:rPr>
                <w:rFonts w:eastAsiaTheme="minorEastAsia" w:cstheme="minorBidi"/>
                <w:color w:val="auto"/>
                <w:lang w:val="en-US" w:eastAsia="en-US"/>
              </w:rPr>
              <w:tab/>
            </w:r>
            <w:r w:rsidR="008A0A33" w:rsidRPr="00A450EF">
              <w:rPr>
                <w:rStyle w:val="Hyperlink"/>
                <w:rFonts w:eastAsia="Verdana"/>
              </w:rPr>
              <w:t>Deliverables</w:t>
            </w:r>
            <w:r w:rsidR="008A0A33">
              <w:rPr>
                <w:webHidden/>
              </w:rPr>
              <w:tab/>
            </w:r>
            <w:r w:rsidR="008A0A33">
              <w:rPr>
                <w:webHidden/>
              </w:rPr>
              <w:fldChar w:fldCharType="begin"/>
            </w:r>
            <w:r w:rsidR="008A0A33">
              <w:rPr>
                <w:webHidden/>
              </w:rPr>
              <w:instrText xml:space="preserve"> PAGEREF _Toc43131370 \h </w:instrText>
            </w:r>
            <w:r w:rsidR="008A0A33">
              <w:rPr>
                <w:webHidden/>
              </w:rPr>
            </w:r>
            <w:r w:rsidR="008A0A33">
              <w:rPr>
                <w:webHidden/>
              </w:rPr>
              <w:fldChar w:fldCharType="separate"/>
            </w:r>
            <w:r w:rsidR="003B3528">
              <w:rPr>
                <w:webHidden/>
              </w:rPr>
              <w:t>52</w:t>
            </w:r>
            <w:r w:rsidR="008A0A33">
              <w:rPr>
                <w:webHidden/>
              </w:rPr>
              <w:fldChar w:fldCharType="end"/>
            </w:r>
          </w:hyperlink>
        </w:p>
        <w:p w14:paraId="367955A2" w14:textId="21F68124" w:rsidR="008A0A33" w:rsidRDefault="00476E6B">
          <w:pPr>
            <w:pStyle w:val="TOC3"/>
            <w:rPr>
              <w:rFonts w:eastAsiaTheme="minorEastAsia" w:cstheme="minorBidi"/>
              <w:color w:val="auto"/>
              <w:lang w:val="en-US" w:eastAsia="en-US"/>
            </w:rPr>
          </w:pPr>
          <w:hyperlink w:anchor="_Toc43131371" w:history="1">
            <w:r w:rsidR="008A0A33" w:rsidRPr="00A450EF">
              <w:rPr>
                <w:rStyle w:val="Hyperlink"/>
                <w:rFonts w:eastAsia="Verdana"/>
              </w:rPr>
              <w:t>5.3.</w:t>
            </w:r>
            <w:r w:rsidR="008A0A33">
              <w:rPr>
                <w:rFonts w:eastAsiaTheme="minorEastAsia" w:cstheme="minorBidi"/>
                <w:color w:val="auto"/>
                <w:lang w:val="en-US" w:eastAsia="en-US"/>
              </w:rPr>
              <w:tab/>
            </w:r>
            <w:r w:rsidR="008A0A33" w:rsidRPr="00A450EF">
              <w:rPr>
                <w:rStyle w:val="Hyperlink"/>
                <w:rFonts w:eastAsia="Verdana"/>
              </w:rPr>
              <w:t>Team composition, roles and responsibilities</w:t>
            </w:r>
            <w:r w:rsidR="008A0A33">
              <w:rPr>
                <w:webHidden/>
              </w:rPr>
              <w:tab/>
            </w:r>
            <w:r w:rsidR="008A0A33">
              <w:rPr>
                <w:webHidden/>
              </w:rPr>
              <w:fldChar w:fldCharType="begin"/>
            </w:r>
            <w:r w:rsidR="008A0A33">
              <w:rPr>
                <w:webHidden/>
              </w:rPr>
              <w:instrText xml:space="preserve"> PAGEREF _Toc43131371 \h </w:instrText>
            </w:r>
            <w:r w:rsidR="008A0A33">
              <w:rPr>
                <w:webHidden/>
              </w:rPr>
            </w:r>
            <w:r w:rsidR="008A0A33">
              <w:rPr>
                <w:webHidden/>
              </w:rPr>
              <w:fldChar w:fldCharType="separate"/>
            </w:r>
            <w:r w:rsidR="003B3528">
              <w:rPr>
                <w:webHidden/>
              </w:rPr>
              <w:t>53</w:t>
            </w:r>
            <w:r w:rsidR="008A0A33">
              <w:rPr>
                <w:webHidden/>
              </w:rPr>
              <w:fldChar w:fldCharType="end"/>
            </w:r>
          </w:hyperlink>
        </w:p>
        <w:p w14:paraId="67D6F134" w14:textId="7AAC72C8" w:rsidR="008A0A33" w:rsidRDefault="00476E6B">
          <w:pPr>
            <w:pStyle w:val="TOC3"/>
            <w:rPr>
              <w:rFonts w:eastAsiaTheme="minorEastAsia" w:cstheme="minorBidi"/>
              <w:color w:val="auto"/>
              <w:lang w:val="en-US" w:eastAsia="en-US"/>
            </w:rPr>
          </w:pPr>
          <w:hyperlink w:anchor="_Toc43131372" w:history="1">
            <w:r w:rsidR="008A0A33" w:rsidRPr="00A450EF">
              <w:rPr>
                <w:rStyle w:val="Hyperlink"/>
                <w:rFonts w:eastAsia="Verdana"/>
              </w:rPr>
              <w:t>5.4.</w:t>
            </w:r>
            <w:r w:rsidR="008A0A33">
              <w:rPr>
                <w:rFonts w:eastAsiaTheme="minorEastAsia" w:cstheme="minorBidi"/>
                <w:color w:val="auto"/>
                <w:lang w:val="en-US" w:eastAsia="en-US"/>
              </w:rPr>
              <w:tab/>
            </w:r>
            <w:r w:rsidR="008A0A33" w:rsidRPr="00A450EF">
              <w:rPr>
                <w:rStyle w:val="Hyperlink"/>
                <w:rFonts w:eastAsia="Verdana"/>
              </w:rPr>
              <w:t>Timeline</w:t>
            </w:r>
            <w:r w:rsidR="008A0A33">
              <w:rPr>
                <w:webHidden/>
              </w:rPr>
              <w:tab/>
            </w:r>
            <w:r w:rsidR="008A0A33">
              <w:rPr>
                <w:webHidden/>
              </w:rPr>
              <w:fldChar w:fldCharType="begin"/>
            </w:r>
            <w:r w:rsidR="008A0A33">
              <w:rPr>
                <w:webHidden/>
              </w:rPr>
              <w:instrText xml:space="preserve"> PAGEREF _Toc43131372 \h </w:instrText>
            </w:r>
            <w:r w:rsidR="008A0A33">
              <w:rPr>
                <w:webHidden/>
              </w:rPr>
            </w:r>
            <w:r w:rsidR="008A0A33">
              <w:rPr>
                <w:webHidden/>
              </w:rPr>
              <w:fldChar w:fldCharType="separate"/>
            </w:r>
            <w:r w:rsidR="003B3528">
              <w:rPr>
                <w:webHidden/>
              </w:rPr>
              <w:t>53</w:t>
            </w:r>
            <w:r w:rsidR="008A0A33">
              <w:rPr>
                <w:webHidden/>
              </w:rPr>
              <w:fldChar w:fldCharType="end"/>
            </w:r>
          </w:hyperlink>
        </w:p>
        <w:p w14:paraId="3BF0516D" w14:textId="5B9B3353" w:rsidR="008A0A33" w:rsidRDefault="00476E6B">
          <w:pPr>
            <w:pStyle w:val="TOC3"/>
            <w:rPr>
              <w:rFonts w:eastAsiaTheme="minorEastAsia" w:cstheme="minorBidi"/>
              <w:color w:val="auto"/>
              <w:lang w:val="en-US" w:eastAsia="en-US"/>
            </w:rPr>
          </w:pPr>
          <w:hyperlink w:anchor="_Toc43131373" w:history="1">
            <w:r w:rsidR="008A0A33" w:rsidRPr="00A450EF">
              <w:rPr>
                <w:rStyle w:val="Hyperlink"/>
                <w:rFonts w:eastAsia="Verdana"/>
              </w:rPr>
              <w:t>5.5.</w:t>
            </w:r>
            <w:r w:rsidR="008A0A33">
              <w:rPr>
                <w:rFonts w:eastAsiaTheme="minorEastAsia" w:cstheme="minorBidi"/>
                <w:color w:val="auto"/>
                <w:lang w:val="en-US" w:eastAsia="en-US"/>
              </w:rPr>
              <w:tab/>
            </w:r>
            <w:r w:rsidR="008A0A33" w:rsidRPr="00A450EF">
              <w:rPr>
                <w:rStyle w:val="Hyperlink"/>
                <w:rFonts w:eastAsia="Verdana"/>
              </w:rPr>
              <w:t>Quality assurance</w:t>
            </w:r>
            <w:r w:rsidR="008A0A33">
              <w:rPr>
                <w:webHidden/>
              </w:rPr>
              <w:tab/>
            </w:r>
            <w:r w:rsidR="008A0A33">
              <w:rPr>
                <w:webHidden/>
              </w:rPr>
              <w:fldChar w:fldCharType="begin"/>
            </w:r>
            <w:r w:rsidR="008A0A33">
              <w:rPr>
                <w:webHidden/>
              </w:rPr>
              <w:instrText xml:space="preserve"> PAGEREF _Toc43131373 \h </w:instrText>
            </w:r>
            <w:r w:rsidR="008A0A33">
              <w:rPr>
                <w:webHidden/>
              </w:rPr>
            </w:r>
            <w:r w:rsidR="008A0A33">
              <w:rPr>
                <w:webHidden/>
              </w:rPr>
              <w:fldChar w:fldCharType="separate"/>
            </w:r>
            <w:r w:rsidR="003B3528">
              <w:rPr>
                <w:webHidden/>
              </w:rPr>
              <w:t>54</w:t>
            </w:r>
            <w:r w:rsidR="008A0A33">
              <w:rPr>
                <w:webHidden/>
              </w:rPr>
              <w:fldChar w:fldCharType="end"/>
            </w:r>
          </w:hyperlink>
        </w:p>
        <w:p w14:paraId="0D708DE7" w14:textId="1ADC3139" w:rsidR="008A0A33" w:rsidRDefault="00476E6B">
          <w:pPr>
            <w:pStyle w:val="TOC3"/>
            <w:rPr>
              <w:rFonts w:eastAsiaTheme="minorEastAsia" w:cstheme="minorBidi"/>
              <w:color w:val="auto"/>
              <w:lang w:val="en-US" w:eastAsia="en-US"/>
            </w:rPr>
          </w:pPr>
          <w:hyperlink w:anchor="_Toc43131374" w:history="1">
            <w:r w:rsidR="008A0A33" w:rsidRPr="00A450EF">
              <w:rPr>
                <w:rStyle w:val="Hyperlink"/>
                <w:rFonts w:eastAsia="Verdana"/>
              </w:rPr>
              <w:t>5.6.</w:t>
            </w:r>
            <w:r w:rsidR="008A0A33">
              <w:rPr>
                <w:rFonts w:eastAsiaTheme="minorEastAsia" w:cstheme="minorBidi"/>
                <w:color w:val="auto"/>
                <w:lang w:val="en-US" w:eastAsia="en-US"/>
              </w:rPr>
              <w:tab/>
            </w:r>
            <w:r w:rsidR="008A0A33" w:rsidRPr="00A450EF">
              <w:rPr>
                <w:rStyle w:val="Hyperlink"/>
                <w:rFonts w:eastAsia="Verdana"/>
              </w:rPr>
              <w:t>Ethical considerations</w:t>
            </w:r>
            <w:r w:rsidR="008A0A33">
              <w:rPr>
                <w:webHidden/>
              </w:rPr>
              <w:tab/>
            </w:r>
            <w:r w:rsidR="008A0A33">
              <w:rPr>
                <w:webHidden/>
              </w:rPr>
              <w:fldChar w:fldCharType="begin"/>
            </w:r>
            <w:r w:rsidR="008A0A33">
              <w:rPr>
                <w:webHidden/>
              </w:rPr>
              <w:instrText xml:space="preserve"> PAGEREF _Toc43131374 \h </w:instrText>
            </w:r>
            <w:r w:rsidR="008A0A33">
              <w:rPr>
                <w:webHidden/>
              </w:rPr>
            </w:r>
            <w:r w:rsidR="008A0A33">
              <w:rPr>
                <w:webHidden/>
              </w:rPr>
              <w:fldChar w:fldCharType="separate"/>
            </w:r>
            <w:r w:rsidR="003B3528">
              <w:rPr>
                <w:webHidden/>
              </w:rPr>
              <w:t>55</w:t>
            </w:r>
            <w:r w:rsidR="008A0A33">
              <w:rPr>
                <w:webHidden/>
              </w:rPr>
              <w:fldChar w:fldCharType="end"/>
            </w:r>
          </w:hyperlink>
        </w:p>
        <w:p w14:paraId="32009F73" w14:textId="13997D45" w:rsidR="008A0A33" w:rsidRDefault="00476E6B">
          <w:pPr>
            <w:pStyle w:val="TOC3"/>
            <w:rPr>
              <w:rFonts w:eastAsiaTheme="minorEastAsia" w:cstheme="minorBidi"/>
              <w:color w:val="auto"/>
              <w:lang w:val="en-US" w:eastAsia="en-US"/>
            </w:rPr>
          </w:pPr>
          <w:hyperlink w:anchor="_Toc43131375" w:history="1">
            <w:r w:rsidR="008A0A33" w:rsidRPr="00A450EF">
              <w:rPr>
                <w:rStyle w:val="Hyperlink"/>
                <w:rFonts w:eastAsia="Verdana"/>
              </w:rPr>
              <w:t>5.7.</w:t>
            </w:r>
            <w:r w:rsidR="008A0A33">
              <w:rPr>
                <w:rFonts w:eastAsiaTheme="minorEastAsia" w:cstheme="minorBidi"/>
                <w:color w:val="auto"/>
                <w:lang w:val="en-US" w:eastAsia="en-US"/>
              </w:rPr>
              <w:tab/>
            </w:r>
            <w:r w:rsidR="008A0A33" w:rsidRPr="00A450EF">
              <w:rPr>
                <w:rStyle w:val="Hyperlink"/>
                <w:rFonts w:eastAsia="Verdana"/>
              </w:rPr>
              <w:t>Limitations, risks and mitigation strategies</w:t>
            </w:r>
            <w:r w:rsidR="008A0A33">
              <w:rPr>
                <w:webHidden/>
              </w:rPr>
              <w:tab/>
            </w:r>
            <w:r w:rsidR="008A0A33">
              <w:rPr>
                <w:webHidden/>
              </w:rPr>
              <w:fldChar w:fldCharType="begin"/>
            </w:r>
            <w:r w:rsidR="008A0A33">
              <w:rPr>
                <w:webHidden/>
              </w:rPr>
              <w:instrText xml:space="preserve"> PAGEREF _Toc43131375 \h </w:instrText>
            </w:r>
            <w:r w:rsidR="008A0A33">
              <w:rPr>
                <w:webHidden/>
              </w:rPr>
            </w:r>
            <w:r w:rsidR="008A0A33">
              <w:rPr>
                <w:webHidden/>
              </w:rPr>
              <w:fldChar w:fldCharType="separate"/>
            </w:r>
            <w:r w:rsidR="003B3528">
              <w:rPr>
                <w:webHidden/>
              </w:rPr>
              <w:t>56</w:t>
            </w:r>
            <w:r w:rsidR="008A0A33">
              <w:rPr>
                <w:webHidden/>
              </w:rPr>
              <w:fldChar w:fldCharType="end"/>
            </w:r>
          </w:hyperlink>
        </w:p>
        <w:p w14:paraId="5CF1D205" w14:textId="6D454A64" w:rsidR="008A0A33" w:rsidRDefault="00476E6B">
          <w:pPr>
            <w:pStyle w:val="TOC2"/>
            <w:rPr>
              <w:rFonts w:eastAsiaTheme="minorEastAsia" w:cstheme="minorBidi"/>
              <w:b w:val="0"/>
              <w:color w:val="auto"/>
              <w:lang w:val="en-US" w:eastAsia="en-US"/>
            </w:rPr>
          </w:pPr>
          <w:hyperlink w:anchor="_Toc43131376" w:history="1">
            <w:r w:rsidR="008A0A33" w:rsidRPr="00A450EF">
              <w:rPr>
                <w:rStyle w:val="Hyperlink"/>
                <w:rFonts w:eastAsia="Verdana"/>
              </w:rPr>
              <w:t>4.</w:t>
            </w:r>
            <w:r w:rsidR="008A0A33">
              <w:rPr>
                <w:rFonts w:eastAsiaTheme="minorEastAsia" w:cstheme="minorBidi"/>
                <w:b w:val="0"/>
                <w:color w:val="auto"/>
                <w:lang w:val="en-US" w:eastAsia="en-US"/>
              </w:rPr>
              <w:tab/>
            </w:r>
            <w:r w:rsidR="008A0A33" w:rsidRPr="00A450EF">
              <w:rPr>
                <w:rStyle w:val="Hyperlink"/>
                <w:rFonts w:eastAsia="Verdana"/>
              </w:rPr>
              <w:t>Budget</w:t>
            </w:r>
            <w:r w:rsidR="008A0A33">
              <w:rPr>
                <w:webHidden/>
              </w:rPr>
              <w:tab/>
            </w:r>
            <w:r w:rsidR="008A0A33">
              <w:rPr>
                <w:webHidden/>
              </w:rPr>
              <w:fldChar w:fldCharType="begin"/>
            </w:r>
            <w:r w:rsidR="008A0A33">
              <w:rPr>
                <w:webHidden/>
              </w:rPr>
              <w:instrText xml:space="preserve"> PAGEREF _Toc43131376 \h </w:instrText>
            </w:r>
            <w:r w:rsidR="008A0A33">
              <w:rPr>
                <w:webHidden/>
              </w:rPr>
            </w:r>
            <w:r w:rsidR="008A0A33">
              <w:rPr>
                <w:webHidden/>
              </w:rPr>
              <w:fldChar w:fldCharType="separate"/>
            </w:r>
            <w:r w:rsidR="003B3528">
              <w:rPr>
                <w:webHidden/>
              </w:rPr>
              <w:t>58</w:t>
            </w:r>
            <w:r w:rsidR="008A0A33">
              <w:rPr>
                <w:webHidden/>
              </w:rPr>
              <w:fldChar w:fldCharType="end"/>
            </w:r>
          </w:hyperlink>
        </w:p>
        <w:p w14:paraId="44130273" w14:textId="0510DCC3" w:rsidR="008A0A33" w:rsidRDefault="00476E6B">
          <w:pPr>
            <w:pStyle w:val="TOC1"/>
            <w:rPr>
              <w:rFonts w:eastAsiaTheme="minorEastAsia" w:cstheme="minorBidi"/>
              <w:b w:val="0"/>
              <w:caps w:val="0"/>
              <w:color w:val="auto"/>
              <w:lang w:val="en-US" w:eastAsia="en-US"/>
            </w:rPr>
          </w:pPr>
          <w:hyperlink r:id="rId21" w:anchor="_Toc43131377" w:history="1">
            <w:r w:rsidR="008A0A33" w:rsidRPr="00A450EF">
              <w:rPr>
                <w:rStyle w:val="Hyperlink"/>
                <w:rFonts w:eastAsia="Verdana"/>
              </w:rPr>
              <w:t>Annexes</w:t>
            </w:r>
            <w:r w:rsidR="008A0A33">
              <w:rPr>
                <w:webHidden/>
              </w:rPr>
              <w:tab/>
            </w:r>
            <w:r w:rsidR="008A0A33">
              <w:rPr>
                <w:webHidden/>
              </w:rPr>
              <w:fldChar w:fldCharType="begin"/>
            </w:r>
            <w:r w:rsidR="008A0A33">
              <w:rPr>
                <w:webHidden/>
              </w:rPr>
              <w:instrText xml:space="preserve"> PAGEREF _Toc43131377 \h </w:instrText>
            </w:r>
            <w:r w:rsidR="008A0A33">
              <w:rPr>
                <w:webHidden/>
              </w:rPr>
            </w:r>
            <w:r w:rsidR="008A0A33">
              <w:rPr>
                <w:webHidden/>
              </w:rPr>
              <w:fldChar w:fldCharType="separate"/>
            </w:r>
            <w:r w:rsidR="003B3528">
              <w:rPr>
                <w:webHidden/>
              </w:rPr>
              <w:t>59</w:t>
            </w:r>
            <w:r w:rsidR="008A0A33">
              <w:rPr>
                <w:webHidden/>
              </w:rPr>
              <w:fldChar w:fldCharType="end"/>
            </w:r>
          </w:hyperlink>
        </w:p>
        <w:p w14:paraId="2851E08D" w14:textId="741CC8B2" w:rsidR="008A0A33" w:rsidRDefault="00476E6B">
          <w:pPr>
            <w:pStyle w:val="TOC2"/>
            <w:tabs>
              <w:tab w:val="left" w:pos="1100"/>
            </w:tabs>
            <w:rPr>
              <w:rFonts w:eastAsiaTheme="minorEastAsia" w:cstheme="minorBidi"/>
              <w:b w:val="0"/>
              <w:color w:val="auto"/>
              <w:lang w:val="en-US" w:eastAsia="en-US"/>
            </w:rPr>
          </w:pPr>
          <w:hyperlink w:anchor="_Toc43131378" w:history="1">
            <w:r w:rsidR="008A0A33" w:rsidRPr="00A450EF">
              <w:rPr>
                <w:rStyle w:val="Hyperlink"/>
                <w:rFonts w:eastAsia="Verdana"/>
              </w:rPr>
              <w:t>Annex 1</w:t>
            </w:r>
            <w:r w:rsidR="008A0A33">
              <w:rPr>
                <w:rFonts w:eastAsiaTheme="minorEastAsia" w:cstheme="minorBidi"/>
                <w:b w:val="0"/>
                <w:color w:val="auto"/>
                <w:lang w:val="en-US" w:eastAsia="en-US"/>
              </w:rPr>
              <w:tab/>
            </w:r>
            <w:r w:rsidR="008A0A33" w:rsidRPr="00A450EF">
              <w:rPr>
                <w:rStyle w:val="Hyperlink"/>
                <w:rFonts w:eastAsia="Verdana"/>
              </w:rPr>
              <w:t>Original ToR</w:t>
            </w:r>
            <w:r w:rsidR="008A0A33">
              <w:rPr>
                <w:webHidden/>
              </w:rPr>
              <w:tab/>
            </w:r>
            <w:r w:rsidR="008A0A33">
              <w:rPr>
                <w:webHidden/>
              </w:rPr>
              <w:fldChar w:fldCharType="begin"/>
            </w:r>
            <w:r w:rsidR="008A0A33">
              <w:rPr>
                <w:webHidden/>
              </w:rPr>
              <w:instrText xml:space="preserve"> PAGEREF _Toc43131378 \h </w:instrText>
            </w:r>
            <w:r w:rsidR="008A0A33">
              <w:rPr>
                <w:webHidden/>
              </w:rPr>
            </w:r>
            <w:r w:rsidR="008A0A33">
              <w:rPr>
                <w:webHidden/>
              </w:rPr>
              <w:fldChar w:fldCharType="separate"/>
            </w:r>
            <w:r w:rsidR="003B3528">
              <w:rPr>
                <w:webHidden/>
              </w:rPr>
              <w:t>60</w:t>
            </w:r>
            <w:r w:rsidR="008A0A33">
              <w:rPr>
                <w:webHidden/>
              </w:rPr>
              <w:fldChar w:fldCharType="end"/>
            </w:r>
          </w:hyperlink>
        </w:p>
        <w:p w14:paraId="682054D7" w14:textId="36161BF5" w:rsidR="008A0A33" w:rsidRDefault="00476E6B">
          <w:pPr>
            <w:pStyle w:val="TOC2"/>
            <w:tabs>
              <w:tab w:val="left" w:pos="1100"/>
            </w:tabs>
            <w:rPr>
              <w:rFonts w:eastAsiaTheme="minorEastAsia" w:cstheme="minorBidi"/>
              <w:b w:val="0"/>
              <w:color w:val="auto"/>
              <w:lang w:val="en-US" w:eastAsia="en-US"/>
            </w:rPr>
          </w:pPr>
          <w:hyperlink w:anchor="_Toc43131379" w:history="1">
            <w:r w:rsidR="008A0A33" w:rsidRPr="00A450EF">
              <w:rPr>
                <w:rStyle w:val="Hyperlink"/>
                <w:rFonts w:eastAsia="Verdana"/>
              </w:rPr>
              <w:t>Annex 2</w:t>
            </w:r>
            <w:r w:rsidR="008A0A33">
              <w:rPr>
                <w:rFonts w:eastAsiaTheme="minorEastAsia" w:cstheme="minorBidi"/>
                <w:b w:val="0"/>
                <w:color w:val="auto"/>
                <w:lang w:val="en-US" w:eastAsia="en-US"/>
              </w:rPr>
              <w:tab/>
            </w:r>
            <w:r w:rsidR="008A0A33" w:rsidRPr="00A450EF">
              <w:rPr>
                <w:rStyle w:val="Hyperlink"/>
                <w:rFonts w:eastAsia="Verdana"/>
              </w:rPr>
              <w:t>List of most relevant documents reviewed</w:t>
            </w:r>
            <w:r w:rsidR="008A0A33">
              <w:rPr>
                <w:webHidden/>
              </w:rPr>
              <w:tab/>
            </w:r>
            <w:r w:rsidR="008A0A33">
              <w:rPr>
                <w:webHidden/>
              </w:rPr>
              <w:fldChar w:fldCharType="begin"/>
            </w:r>
            <w:r w:rsidR="008A0A33">
              <w:rPr>
                <w:webHidden/>
              </w:rPr>
              <w:instrText xml:space="preserve"> PAGEREF _Toc43131379 \h </w:instrText>
            </w:r>
            <w:r w:rsidR="008A0A33">
              <w:rPr>
                <w:webHidden/>
              </w:rPr>
            </w:r>
            <w:r w:rsidR="008A0A33">
              <w:rPr>
                <w:webHidden/>
              </w:rPr>
              <w:fldChar w:fldCharType="separate"/>
            </w:r>
            <w:r w:rsidR="003B3528">
              <w:rPr>
                <w:webHidden/>
              </w:rPr>
              <w:t>61</w:t>
            </w:r>
            <w:r w:rsidR="008A0A33">
              <w:rPr>
                <w:webHidden/>
              </w:rPr>
              <w:fldChar w:fldCharType="end"/>
            </w:r>
          </w:hyperlink>
        </w:p>
        <w:p w14:paraId="3B63B138" w14:textId="48923779" w:rsidR="008A0A33" w:rsidRDefault="00476E6B">
          <w:pPr>
            <w:pStyle w:val="TOC2"/>
            <w:tabs>
              <w:tab w:val="left" w:pos="1100"/>
            </w:tabs>
            <w:rPr>
              <w:rFonts w:eastAsiaTheme="minorEastAsia" w:cstheme="minorBidi"/>
              <w:b w:val="0"/>
              <w:color w:val="auto"/>
              <w:lang w:val="en-US" w:eastAsia="en-US"/>
            </w:rPr>
          </w:pPr>
          <w:hyperlink w:anchor="_Toc43131380" w:history="1">
            <w:r w:rsidR="008A0A33" w:rsidRPr="00A450EF">
              <w:rPr>
                <w:rStyle w:val="Hyperlink"/>
                <w:rFonts w:eastAsia="Verdana"/>
              </w:rPr>
              <w:t>Annex 3</w:t>
            </w:r>
            <w:r w:rsidR="008A0A33">
              <w:rPr>
                <w:rFonts w:eastAsiaTheme="minorEastAsia" w:cstheme="minorBidi"/>
                <w:b w:val="0"/>
                <w:color w:val="auto"/>
                <w:lang w:val="en-US" w:eastAsia="en-US"/>
              </w:rPr>
              <w:tab/>
            </w:r>
            <w:r w:rsidR="008A0A33" w:rsidRPr="00A450EF">
              <w:rPr>
                <w:rStyle w:val="Hyperlink"/>
                <w:rFonts w:eastAsia="Verdana"/>
              </w:rPr>
              <w:t>Proposed types of interviewees/ respondents</w:t>
            </w:r>
            <w:r w:rsidR="008A0A33">
              <w:rPr>
                <w:webHidden/>
              </w:rPr>
              <w:tab/>
            </w:r>
            <w:r w:rsidR="008A0A33">
              <w:rPr>
                <w:webHidden/>
              </w:rPr>
              <w:fldChar w:fldCharType="begin"/>
            </w:r>
            <w:r w:rsidR="008A0A33">
              <w:rPr>
                <w:webHidden/>
              </w:rPr>
              <w:instrText xml:space="preserve"> PAGEREF _Toc43131380 \h </w:instrText>
            </w:r>
            <w:r w:rsidR="008A0A33">
              <w:rPr>
                <w:webHidden/>
              </w:rPr>
            </w:r>
            <w:r w:rsidR="008A0A33">
              <w:rPr>
                <w:webHidden/>
              </w:rPr>
              <w:fldChar w:fldCharType="separate"/>
            </w:r>
            <w:r w:rsidR="003B3528">
              <w:rPr>
                <w:webHidden/>
              </w:rPr>
              <w:t>64</w:t>
            </w:r>
            <w:r w:rsidR="008A0A33">
              <w:rPr>
                <w:webHidden/>
              </w:rPr>
              <w:fldChar w:fldCharType="end"/>
            </w:r>
          </w:hyperlink>
        </w:p>
        <w:p w14:paraId="7A928782" w14:textId="33A7C400" w:rsidR="008A0A33" w:rsidRDefault="00476E6B">
          <w:pPr>
            <w:pStyle w:val="TOC2"/>
            <w:tabs>
              <w:tab w:val="left" w:pos="1100"/>
            </w:tabs>
            <w:rPr>
              <w:rFonts w:eastAsiaTheme="minorEastAsia" w:cstheme="minorBidi"/>
              <w:b w:val="0"/>
              <w:color w:val="auto"/>
              <w:lang w:val="en-US" w:eastAsia="en-US"/>
            </w:rPr>
          </w:pPr>
          <w:hyperlink w:anchor="_Toc43131381" w:history="1">
            <w:r w:rsidR="008A0A33" w:rsidRPr="00A450EF">
              <w:rPr>
                <w:rStyle w:val="Hyperlink"/>
                <w:rFonts w:eastAsia="Verdana"/>
              </w:rPr>
              <w:t>Annex 4</w:t>
            </w:r>
            <w:r w:rsidR="008A0A33">
              <w:rPr>
                <w:rFonts w:eastAsiaTheme="minorEastAsia" w:cstheme="minorBidi"/>
                <w:b w:val="0"/>
                <w:color w:val="auto"/>
                <w:lang w:val="en-US" w:eastAsia="en-US"/>
              </w:rPr>
              <w:tab/>
            </w:r>
            <w:r w:rsidR="008A0A33" w:rsidRPr="00A450EF">
              <w:rPr>
                <w:rStyle w:val="Hyperlink"/>
                <w:rFonts w:eastAsia="Verdana"/>
              </w:rPr>
              <w:t>Interview Guidelines</w:t>
            </w:r>
            <w:r w:rsidR="008A0A33">
              <w:rPr>
                <w:webHidden/>
              </w:rPr>
              <w:tab/>
            </w:r>
            <w:r w:rsidR="008A0A33">
              <w:rPr>
                <w:webHidden/>
              </w:rPr>
              <w:fldChar w:fldCharType="begin"/>
            </w:r>
            <w:r w:rsidR="008A0A33">
              <w:rPr>
                <w:webHidden/>
              </w:rPr>
              <w:instrText xml:space="preserve"> PAGEREF _Toc43131381 \h </w:instrText>
            </w:r>
            <w:r w:rsidR="008A0A33">
              <w:rPr>
                <w:webHidden/>
              </w:rPr>
            </w:r>
            <w:r w:rsidR="008A0A33">
              <w:rPr>
                <w:webHidden/>
              </w:rPr>
              <w:fldChar w:fldCharType="separate"/>
            </w:r>
            <w:r w:rsidR="003B3528">
              <w:rPr>
                <w:webHidden/>
              </w:rPr>
              <w:t>67</w:t>
            </w:r>
            <w:r w:rsidR="008A0A33">
              <w:rPr>
                <w:webHidden/>
              </w:rPr>
              <w:fldChar w:fldCharType="end"/>
            </w:r>
          </w:hyperlink>
        </w:p>
        <w:p w14:paraId="01EB3175" w14:textId="7DCB3163" w:rsidR="008A0A33" w:rsidRPr="008A0A33" w:rsidRDefault="00476E6B" w:rsidP="008A0A33">
          <w:pPr>
            <w:pStyle w:val="TOC2"/>
            <w:tabs>
              <w:tab w:val="left" w:pos="1100"/>
            </w:tabs>
            <w:rPr>
              <w:rFonts w:eastAsiaTheme="minorEastAsia" w:cstheme="minorBidi"/>
              <w:b w:val="0"/>
              <w:color w:val="auto"/>
              <w:lang w:val="en-US" w:eastAsia="en-US"/>
            </w:rPr>
          </w:pPr>
          <w:hyperlink w:anchor="_Toc43131382" w:history="1">
            <w:r w:rsidR="008A0A33" w:rsidRPr="00A450EF">
              <w:rPr>
                <w:rStyle w:val="Hyperlink"/>
                <w:rFonts w:eastAsia="Verdana"/>
              </w:rPr>
              <w:t>Annex 5</w:t>
            </w:r>
            <w:r w:rsidR="008A0A33">
              <w:rPr>
                <w:rFonts w:eastAsiaTheme="minorEastAsia" w:cstheme="minorBidi"/>
                <w:b w:val="0"/>
                <w:color w:val="auto"/>
                <w:lang w:val="en-US" w:eastAsia="en-US"/>
              </w:rPr>
              <w:tab/>
            </w:r>
            <w:r w:rsidR="008A0A33" w:rsidRPr="00A450EF">
              <w:rPr>
                <w:rStyle w:val="Hyperlink"/>
                <w:rFonts w:eastAsia="Verdana"/>
              </w:rPr>
              <w:t>Survey questions</w:t>
            </w:r>
            <w:r w:rsidR="008A0A33">
              <w:rPr>
                <w:webHidden/>
              </w:rPr>
              <w:tab/>
            </w:r>
            <w:r w:rsidR="008A0A33">
              <w:rPr>
                <w:webHidden/>
              </w:rPr>
              <w:fldChar w:fldCharType="begin"/>
            </w:r>
            <w:r w:rsidR="008A0A33">
              <w:rPr>
                <w:webHidden/>
              </w:rPr>
              <w:instrText xml:space="preserve"> PAGEREF _Toc43131382 \h </w:instrText>
            </w:r>
            <w:r w:rsidR="008A0A33">
              <w:rPr>
                <w:webHidden/>
              </w:rPr>
            </w:r>
            <w:r w:rsidR="008A0A33">
              <w:rPr>
                <w:webHidden/>
              </w:rPr>
              <w:fldChar w:fldCharType="separate"/>
            </w:r>
            <w:r w:rsidR="003B3528">
              <w:rPr>
                <w:webHidden/>
              </w:rPr>
              <w:t>70</w:t>
            </w:r>
            <w:r w:rsidR="008A0A33">
              <w:rPr>
                <w:webHidden/>
              </w:rPr>
              <w:fldChar w:fldCharType="end"/>
            </w:r>
          </w:hyperlink>
        </w:p>
        <w:p w14:paraId="702FE438" w14:textId="7B98778F" w:rsidR="00BE4EA0" w:rsidRPr="004E1A61" w:rsidRDefault="00182110" w:rsidP="002410A4">
          <w:pPr>
            <w:pStyle w:val="TOC3"/>
            <w:rPr>
              <w:rFonts w:eastAsiaTheme="minorEastAsia" w:cstheme="minorBidi"/>
              <w:b/>
              <w:color w:val="auto"/>
              <w:lang w:val="en-US" w:eastAsia="en-US"/>
            </w:rPr>
          </w:pPr>
          <w:r w:rsidRPr="008A5C5C">
            <w:rPr>
              <w:color w:val="004A98" w:themeColor="accent1"/>
            </w:rPr>
            <w:fldChar w:fldCharType="end"/>
          </w:r>
        </w:p>
      </w:sdtContent>
    </w:sdt>
    <w:p w14:paraId="78533ACA" w14:textId="77777777" w:rsidR="00362A75" w:rsidRPr="00AA0648" w:rsidRDefault="00362A75" w:rsidP="002410A4">
      <w:pPr>
        <w:keepNext/>
        <w:pageBreakBefore/>
        <w:spacing w:after="120"/>
        <w:outlineLvl w:val="1"/>
        <w:rPr>
          <w:rFonts w:eastAsia="Verdana"/>
          <w:b/>
          <w:bCs/>
          <w:color w:val="D30E6C" w:themeColor="text2"/>
          <w:sz w:val="52"/>
          <w:szCs w:val="52"/>
        </w:rPr>
      </w:pPr>
      <w:bookmarkStart w:id="1" w:name="_Toc885761"/>
      <w:bookmarkStart w:id="2" w:name="_Toc26365054"/>
      <w:bookmarkStart w:id="3" w:name="_Toc43131336"/>
      <w:r w:rsidRPr="00AA0648">
        <w:rPr>
          <w:rFonts w:eastAsia="Verdana"/>
          <w:b/>
          <w:bCs/>
          <w:color w:val="D30E6C" w:themeColor="text2"/>
          <w:sz w:val="52"/>
          <w:szCs w:val="52"/>
        </w:rPr>
        <w:lastRenderedPageBreak/>
        <w:t>Acronyms</w:t>
      </w:r>
      <w:bookmarkEnd w:id="1"/>
      <w:bookmarkEnd w:id="2"/>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7290"/>
      </w:tblGrid>
      <w:tr w:rsidR="00260C3F" w:rsidRPr="00AA0648" w14:paraId="3A640595" w14:textId="77777777" w:rsidTr="004311FD">
        <w:trPr>
          <w:trHeight w:val="290"/>
        </w:trPr>
        <w:tc>
          <w:tcPr>
            <w:tcW w:w="1255" w:type="dxa"/>
            <w:shd w:val="clear" w:color="auto" w:fill="auto"/>
          </w:tcPr>
          <w:p w14:paraId="42F7FA09" w14:textId="77777777" w:rsidR="00260C3F" w:rsidRPr="00AA0648" w:rsidRDefault="00260C3F" w:rsidP="002410A4">
            <w:pPr>
              <w:spacing w:after="0"/>
              <w:rPr>
                <w:rFonts w:ascii="Calibri" w:hAnsi="Calibri" w:cs="Calibri"/>
                <w:color w:val="3C3C3B"/>
              </w:rPr>
            </w:pPr>
            <w:r>
              <w:rPr>
                <w:rFonts w:ascii="Calibri" w:hAnsi="Calibri" w:cs="Calibri"/>
                <w:color w:val="3C3C3B"/>
              </w:rPr>
              <w:t>AR</w:t>
            </w:r>
          </w:p>
        </w:tc>
        <w:tc>
          <w:tcPr>
            <w:tcW w:w="7290" w:type="dxa"/>
            <w:shd w:val="clear" w:color="auto" w:fill="auto"/>
          </w:tcPr>
          <w:p w14:paraId="3E400DF3" w14:textId="77777777" w:rsidR="00260C3F" w:rsidRPr="00AA0648" w:rsidRDefault="00260C3F" w:rsidP="002410A4">
            <w:pPr>
              <w:spacing w:after="0"/>
              <w:rPr>
                <w:rFonts w:ascii="Calibri" w:hAnsi="Calibri" w:cs="Calibri"/>
                <w:color w:val="3C3C3B"/>
              </w:rPr>
            </w:pPr>
            <w:r>
              <w:rPr>
                <w:rFonts w:ascii="Calibri" w:hAnsi="Calibri" w:cs="Calibri"/>
                <w:color w:val="3C3C3B"/>
              </w:rPr>
              <w:t>Annual Report</w:t>
            </w:r>
          </w:p>
        </w:tc>
      </w:tr>
      <w:tr w:rsidR="00260C3F" w:rsidRPr="00AA0648" w14:paraId="144A041A" w14:textId="77777777" w:rsidTr="004311FD">
        <w:trPr>
          <w:trHeight w:val="290"/>
        </w:trPr>
        <w:tc>
          <w:tcPr>
            <w:tcW w:w="1255" w:type="dxa"/>
            <w:shd w:val="clear" w:color="auto" w:fill="auto"/>
          </w:tcPr>
          <w:p w14:paraId="2A370AF5" w14:textId="77777777" w:rsidR="00260C3F" w:rsidRPr="00AA0648" w:rsidRDefault="00260C3F" w:rsidP="002410A4">
            <w:pPr>
              <w:spacing w:after="0"/>
              <w:rPr>
                <w:rFonts w:ascii="Calibri" w:hAnsi="Calibri" w:cs="Calibri"/>
                <w:color w:val="3C3C3B"/>
              </w:rPr>
            </w:pPr>
            <w:r>
              <w:rPr>
                <w:rFonts w:ascii="Calibri" w:hAnsi="Calibri" w:cs="Calibri"/>
                <w:color w:val="3C3C3B"/>
              </w:rPr>
              <w:t>BCSDM</w:t>
            </w:r>
          </w:p>
        </w:tc>
        <w:tc>
          <w:tcPr>
            <w:tcW w:w="7290" w:type="dxa"/>
            <w:shd w:val="clear" w:color="auto" w:fill="auto"/>
          </w:tcPr>
          <w:p w14:paraId="1CAC2D13" w14:textId="77777777" w:rsidR="00260C3F" w:rsidRPr="00AA0648" w:rsidRDefault="00260C3F" w:rsidP="002410A4">
            <w:pPr>
              <w:spacing w:after="0"/>
              <w:rPr>
                <w:rFonts w:ascii="Calibri" w:hAnsi="Calibri" w:cs="Calibri"/>
                <w:color w:val="3C3C3B"/>
              </w:rPr>
            </w:pPr>
            <w:r w:rsidRPr="00930A78">
              <w:rPr>
                <w:rFonts w:ascii="Calibri" w:hAnsi="Calibri" w:cs="Calibri"/>
                <w:color w:val="3C3C3B"/>
              </w:rPr>
              <w:t>Business Council for Sustainable Development Malaysia</w:t>
            </w:r>
          </w:p>
        </w:tc>
      </w:tr>
      <w:tr w:rsidR="00260C3F" w:rsidRPr="00AA0648" w14:paraId="59FDF1B4" w14:textId="77777777" w:rsidTr="004311FD">
        <w:trPr>
          <w:trHeight w:val="290"/>
        </w:trPr>
        <w:tc>
          <w:tcPr>
            <w:tcW w:w="1255" w:type="dxa"/>
            <w:shd w:val="clear" w:color="auto" w:fill="auto"/>
          </w:tcPr>
          <w:p w14:paraId="768C16E2" w14:textId="77777777" w:rsidR="00260C3F" w:rsidRDefault="00260C3F" w:rsidP="002410A4">
            <w:pPr>
              <w:spacing w:after="0"/>
              <w:rPr>
                <w:rFonts w:ascii="Calibri" w:hAnsi="Calibri" w:cs="Calibri"/>
                <w:color w:val="3C3C3B"/>
              </w:rPr>
            </w:pPr>
            <w:r>
              <w:rPr>
                <w:rFonts w:ascii="Calibri" w:hAnsi="Calibri" w:cs="Calibri"/>
                <w:color w:val="3C3C3B"/>
              </w:rPr>
              <w:t>BEAs</w:t>
            </w:r>
          </w:p>
        </w:tc>
        <w:tc>
          <w:tcPr>
            <w:tcW w:w="7290" w:type="dxa"/>
            <w:shd w:val="clear" w:color="auto" w:fill="auto"/>
          </w:tcPr>
          <w:p w14:paraId="7756DA34" w14:textId="77777777" w:rsidR="00260C3F" w:rsidRPr="00930A78" w:rsidRDefault="00260C3F" w:rsidP="002410A4">
            <w:pPr>
              <w:spacing w:after="0"/>
              <w:rPr>
                <w:rFonts w:ascii="Calibri" w:hAnsi="Calibri" w:cs="Calibri"/>
                <w:color w:val="3C3C3B"/>
              </w:rPr>
            </w:pPr>
            <w:r>
              <w:rPr>
                <w:rFonts w:eastAsia="Verdana"/>
              </w:rPr>
              <w:t>Business Engagement Approaches</w:t>
            </w:r>
          </w:p>
        </w:tc>
      </w:tr>
      <w:tr w:rsidR="00260C3F" w:rsidRPr="00AA0648" w14:paraId="399CB84A" w14:textId="77777777" w:rsidTr="004311FD">
        <w:trPr>
          <w:trHeight w:val="290"/>
        </w:trPr>
        <w:tc>
          <w:tcPr>
            <w:tcW w:w="1255" w:type="dxa"/>
            <w:shd w:val="clear" w:color="auto" w:fill="auto"/>
          </w:tcPr>
          <w:p w14:paraId="7E2E671F" w14:textId="77777777" w:rsidR="00260C3F" w:rsidRDefault="00260C3F" w:rsidP="002410A4">
            <w:pPr>
              <w:spacing w:after="0"/>
              <w:rPr>
                <w:rFonts w:ascii="Calibri" w:hAnsi="Calibri" w:cs="Calibri"/>
                <w:color w:val="3C3C3B"/>
              </w:rPr>
            </w:pPr>
            <w:r>
              <w:rPr>
                <w:rFonts w:ascii="Calibri" w:hAnsi="Calibri" w:cs="Calibri"/>
                <w:color w:val="3C3C3B"/>
              </w:rPr>
              <w:t>BP</w:t>
            </w:r>
          </w:p>
        </w:tc>
        <w:tc>
          <w:tcPr>
            <w:tcW w:w="7290" w:type="dxa"/>
            <w:shd w:val="clear" w:color="auto" w:fill="auto"/>
          </w:tcPr>
          <w:p w14:paraId="5536FD35"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Boundary Partner</w:t>
            </w:r>
          </w:p>
        </w:tc>
      </w:tr>
      <w:tr w:rsidR="00260C3F" w:rsidRPr="00AA0648" w14:paraId="2B690B6D" w14:textId="77777777" w:rsidTr="004311FD">
        <w:trPr>
          <w:trHeight w:val="290"/>
        </w:trPr>
        <w:tc>
          <w:tcPr>
            <w:tcW w:w="1255" w:type="dxa"/>
            <w:shd w:val="clear" w:color="auto" w:fill="auto"/>
          </w:tcPr>
          <w:p w14:paraId="4C56C726" w14:textId="77777777" w:rsidR="00260C3F" w:rsidRDefault="00260C3F" w:rsidP="002410A4">
            <w:pPr>
              <w:spacing w:after="0"/>
              <w:rPr>
                <w:rFonts w:ascii="Calibri" w:hAnsi="Calibri" w:cs="Calibri"/>
                <w:color w:val="3C3C3B"/>
              </w:rPr>
            </w:pPr>
            <w:r>
              <w:rPr>
                <w:rFonts w:ascii="Calibri" w:hAnsi="Calibri" w:cs="Calibri"/>
                <w:color w:val="3C3C3B"/>
              </w:rPr>
              <w:t>BS</w:t>
            </w:r>
          </w:p>
        </w:tc>
        <w:tc>
          <w:tcPr>
            <w:tcW w:w="7290" w:type="dxa"/>
            <w:shd w:val="clear" w:color="auto" w:fill="auto"/>
          </w:tcPr>
          <w:p w14:paraId="3822D598" w14:textId="77777777" w:rsidR="00260C3F" w:rsidRPr="00930A78" w:rsidRDefault="00260C3F" w:rsidP="002410A4">
            <w:pPr>
              <w:spacing w:after="0"/>
              <w:rPr>
                <w:rFonts w:ascii="Calibri" w:hAnsi="Calibri" w:cs="Calibri"/>
                <w:color w:val="3C3C3B"/>
              </w:rPr>
            </w:pPr>
            <w:r>
              <w:rPr>
                <w:rFonts w:ascii="Calibri" w:hAnsi="Calibri" w:cs="Calibri"/>
                <w:color w:val="3C3C3B"/>
              </w:rPr>
              <w:t>Business Sector</w:t>
            </w:r>
          </w:p>
        </w:tc>
      </w:tr>
      <w:tr w:rsidR="00260C3F" w:rsidRPr="00AA0648" w14:paraId="3B762764" w14:textId="77777777" w:rsidTr="004311FD">
        <w:trPr>
          <w:trHeight w:val="290"/>
        </w:trPr>
        <w:tc>
          <w:tcPr>
            <w:tcW w:w="1255" w:type="dxa"/>
            <w:shd w:val="clear" w:color="auto" w:fill="auto"/>
            <w:hideMark/>
          </w:tcPr>
          <w:p w14:paraId="77E81AF4"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CBO</w:t>
            </w:r>
          </w:p>
        </w:tc>
        <w:tc>
          <w:tcPr>
            <w:tcW w:w="7290" w:type="dxa"/>
            <w:shd w:val="clear" w:color="auto" w:fill="auto"/>
            <w:hideMark/>
          </w:tcPr>
          <w:p w14:paraId="1E5EF1FD"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Community Based Organisation</w:t>
            </w:r>
          </w:p>
        </w:tc>
      </w:tr>
      <w:tr w:rsidR="00260C3F" w:rsidRPr="00AA0648" w14:paraId="6045DF6C" w14:textId="77777777" w:rsidTr="004311FD">
        <w:trPr>
          <w:trHeight w:val="290"/>
        </w:trPr>
        <w:tc>
          <w:tcPr>
            <w:tcW w:w="1255" w:type="dxa"/>
            <w:shd w:val="clear" w:color="auto" w:fill="auto"/>
          </w:tcPr>
          <w:p w14:paraId="3ED1EECF" w14:textId="77777777" w:rsidR="00260C3F" w:rsidRPr="00AA0648" w:rsidRDefault="00260C3F" w:rsidP="002410A4">
            <w:pPr>
              <w:spacing w:after="0"/>
              <w:rPr>
                <w:rFonts w:ascii="Calibri" w:hAnsi="Calibri" w:cs="Calibri"/>
                <w:color w:val="3C3C3B"/>
              </w:rPr>
            </w:pPr>
            <w:r>
              <w:rPr>
                <w:rFonts w:ascii="Calibri" w:hAnsi="Calibri" w:cs="Calibri"/>
                <w:color w:val="3C3C3B"/>
              </w:rPr>
              <w:t>CP/ CPD</w:t>
            </w:r>
          </w:p>
        </w:tc>
        <w:tc>
          <w:tcPr>
            <w:tcW w:w="7290" w:type="dxa"/>
            <w:shd w:val="clear" w:color="auto" w:fill="auto"/>
          </w:tcPr>
          <w:p w14:paraId="16C35FFB" w14:textId="77777777" w:rsidR="00260C3F" w:rsidRPr="00AA0648" w:rsidRDefault="00260C3F" w:rsidP="002410A4">
            <w:pPr>
              <w:spacing w:after="0"/>
              <w:rPr>
                <w:rFonts w:ascii="Calibri" w:hAnsi="Calibri" w:cs="Calibri"/>
                <w:color w:val="3C3C3B"/>
              </w:rPr>
            </w:pPr>
            <w:r>
              <w:rPr>
                <w:rFonts w:ascii="Calibri" w:hAnsi="Calibri" w:cs="Calibri"/>
                <w:color w:val="3C3C3B"/>
              </w:rPr>
              <w:t>Country Programme/ Country Programme Document</w:t>
            </w:r>
          </w:p>
        </w:tc>
      </w:tr>
      <w:tr w:rsidR="00260C3F" w:rsidRPr="00AA0648" w14:paraId="2AFE95E3" w14:textId="77777777" w:rsidTr="004311FD">
        <w:trPr>
          <w:trHeight w:val="290"/>
        </w:trPr>
        <w:tc>
          <w:tcPr>
            <w:tcW w:w="1255" w:type="dxa"/>
            <w:shd w:val="clear" w:color="auto" w:fill="auto"/>
          </w:tcPr>
          <w:p w14:paraId="739917C2" w14:textId="77777777" w:rsidR="00260C3F" w:rsidRPr="00AA0648" w:rsidRDefault="00260C3F" w:rsidP="002410A4">
            <w:pPr>
              <w:spacing w:after="0"/>
              <w:rPr>
                <w:rFonts w:ascii="Calibri" w:hAnsi="Calibri" w:cs="Calibri"/>
                <w:color w:val="3C3C3B"/>
              </w:rPr>
            </w:pPr>
            <w:r>
              <w:rPr>
                <w:rFonts w:ascii="Calibri" w:hAnsi="Calibri" w:cs="Calibri"/>
                <w:color w:val="3C3C3B"/>
              </w:rPr>
              <w:t>CRBP</w:t>
            </w:r>
          </w:p>
        </w:tc>
        <w:tc>
          <w:tcPr>
            <w:tcW w:w="7290" w:type="dxa"/>
            <w:shd w:val="clear" w:color="auto" w:fill="auto"/>
          </w:tcPr>
          <w:p w14:paraId="53317266" w14:textId="77777777" w:rsidR="00260C3F" w:rsidRPr="00AA0648" w:rsidRDefault="00260C3F" w:rsidP="002410A4">
            <w:pPr>
              <w:spacing w:after="0"/>
              <w:rPr>
                <w:rFonts w:ascii="Calibri" w:hAnsi="Calibri" w:cs="Calibri"/>
                <w:color w:val="3C3C3B"/>
              </w:rPr>
            </w:pPr>
            <w:r w:rsidRPr="00930A78">
              <w:rPr>
                <w:rFonts w:ascii="Calibri" w:hAnsi="Calibri" w:cs="Calibri"/>
                <w:color w:val="3C3C3B"/>
              </w:rPr>
              <w:t>Children’s Rights and Business Principles</w:t>
            </w:r>
          </w:p>
        </w:tc>
      </w:tr>
      <w:tr w:rsidR="00260C3F" w:rsidRPr="00AA0648" w14:paraId="73BD7C67" w14:textId="77777777" w:rsidTr="004311FD">
        <w:trPr>
          <w:trHeight w:val="290"/>
        </w:trPr>
        <w:tc>
          <w:tcPr>
            <w:tcW w:w="1255" w:type="dxa"/>
            <w:shd w:val="clear" w:color="auto" w:fill="auto"/>
          </w:tcPr>
          <w:p w14:paraId="03C8EF59" w14:textId="77777777" w:rsidR="00260C3F" w:rsidRDefault="00260C3F" w:rsidP="002410A4">
            <w:pPr>
              <w:spacing w:after="0"/>
              <w:rPr>
                <w:rFonts w:ascii="Calibri" w:hAnsi="Calibri" w:cs="Calibri"/>
                <w:color w:val="3C3C3B"/>
              </w:rPr>
            </w:pPr>
            <w:r>
              <w:rPr>
                <w:rFonts w:ascii="Calibri" w:hAnsi="Calibri" w:cs="Calibri"/>
                <w:color w:val="3C3C3B"/>
              </w:rPr>
              <w:t>CRM</w:t>
            </w:r>
          </w:p>
        </w:tc>
        <w:tc>
          <w:tcPr>
            <w:tcW w:w="7290" w:type="dxa"/>
            <w:shd w:val="clear" w:color="auto" w:fill="auto"/>
          </w:tcPr>
          <w:p w14:paraId="4E92E08E"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Corporate Resource Mobilisation</w:t>
            </w:r>
          </w:p>
        </w:tc>
      </w:tr>
      <w:tr w:rsidR="00260C3F" w:rsidRPr="00AA0648" w14:paraId="11DECD04" w14:textId="77777777" w:rsidTr="004311FD">
        <w:trPr>
          <w:trHeight w:val="290"/>
        </w:trPr>
        <w:tc>
          <w:tcPr>
            <w:tcW w:w="1255" w:type="dxa"/>
            <w:shd w:val="clear" w:color="auto" w:fill="auto"/>
            <w:hideMark/>
          </w:tcPr>
          <w:p w14:paraId="475A6CEF"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CSO</w:t>
            </w:r>
          </w:p>
        </w:tc>
        <w:tc>
          <w:tcPr>
            <w:tcW w:w="7290" w:type="dxa"/>
            <w:shd w:val="clear" w:color="auto" w:fill="auto"/>
            <w:hideMark/>
          </w:tcPr>
          <w:p w14:paraId="7311EDDB"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Civil Society Organisation</w:t>
            </w:r>
          </w:p>
        </w:tc>
      </w:tr>
      <w:tr w:rsidR="00260C3F" w:rsidRPr="00AA0648" w14:paraId="38DD9CB1" w14:textId="77777777" w:rsidTr="004311FD">
        <w:trPr>
          <w:trHeight w:val="290"/>
        </w:trPr>
        <w:tc>
          <w:tcPr>
            <w:tcW w:w="1255" w:type="dxa"/>
            <w:shd w:val="clear" w:color="auto" w:fill="auto"/>
            <w:hideMark/>
          </w:tcPr>
          <w:p w14:paraId="2B6BE001" w14:textId="77777777" w:rsidR="00260C3F" w:rsidRPr="00AA0648" w:rsidRDefault="00260C3F" w:rsidP="002410A4">
            <w:pPr>
              <w:spacing w:after="0"/>
              <w:rPr>
                <w:rFonts w:ascii="Calibri" w:hAnsi="Calibri" w:cs="Calibri"/>
                <w:color w:val="3C3C3B"/>
              </w:rPr>
            </w:pPr>
            <w:r>
              <w:rPr>
                <w:rFonts w:ascii="Calibri" w:hAnsi="Calibri" w:cs="Calibri"/>
                <w:color w:val="3C3C3B"/>
              </w:rPr>
              <w:t>CSR/CS</w:t>
            </w:r>
          </w:p>
        </w:tc>
        <w:tc>
          <w:tcPr>
            <w:tcW w:w="7290" w:type="dxa"/>
            <w:shd w:val="clear" w:color="auto" w:fill="auto"/>
            <w:hideMark/>
          </w:tcPr>
          <w:p w14:paraId="647D6020" w14:textId="77777777" w:rsidR="00260C3F" w:rsidRPr="00AA0648" w:rsidRDefault="00260C3F" w:rsidP="002410A4">
            <w:pPr>
              <w:spacing w:after="0"/>
              <w:rPr>
                <w:rFonts w:ascii="Calibri" w:hAnsi="Calibri" w:cs="Calibri"/>
                <w:color w:val="3C3C3B"/>
              </w:rPr>
            </w:pPr>
            <w:r>
              <w:rPr>
                <w:rFonts w:ascii="Calibri" w:hAnsi="Calibri" w:cs="Calibri"/>
                <w:color w:val="3C3C3B"/>
              </w:rPr>
              <w:t>Corporate Social Responsibility/ Corporate Sustainability</w:t>
            </w:r>
          </w:p>
        </w:tc>
      </w:tr>
      <w:tr w:rsidR="00260C3F" w:rsidRPr="00AA0648" w14:paraId="1643EDC9" w14:textId="77777777" w:rsidTr="004311FD">
        <w:trPr>
          <w:trHeight w:val="290"/>
        </w:trPr>
        <w:tc>
          <w:tcPr>
            <w:tcW w:w="1255" w:type="dxa"/>
            <w:shd w:val="clear" w:color="auto" w:fill="auto"/>
          </w:tcPr>
          <w:p w14:paraId="28D10FD0" w14:textId="77777777" w:rsidR="00260C3F" w:rsidRDefault="00260C3F" w:rsidP="002410A4">
            <w:pPr>
              <w:spacing w:after="0"/>
              <w:rPr>
                <w:rFonts w:ascii="Calibri" w:hAnsi="Calibri" w:cs="Calibri"/>
                <w:color w:val="3C3C3B"/>
              </w:rPr>
            </w:pPr>
            <w:r>
              <w:rPr>
                <w:rFonts w:ascii="Calibri" w:hAnsi="Calibri" w:cs="Calibri"/>
                <w:color w:val="3C3C3B"/>
              </w:rPr>
              <w:t>DB</w:t>
            </w:r>
          </w:p>
        </w:tc>
        <w:tc>
          <w:tcPr>
            <w:tcW w:w="7290" w:type="dxa"/>
            <w:shd w:val="clear" w:color="auto" w:fill="auto"/>
          </w:tcPr>
          <w:p w14:paraId="77586C69" w14:textId="77777777" w:rsidR="00260C3F" w:rsidRDefault="00260C3F" w:rsidP="002410A4">
            <w:pPr>
              <w:spacing w:after="0"/>
              <w:rPr>
                <w:rFonts w:ascii="Calibri" w:hAnsi="Calibri" w:cs="Calibri"/>
                <w:color w:val="3C3C3B"/>
              </w:rPr>
            </w:pPr>
            <w:r>
              <w:rPr>
                <w:rFonts w:ascii="Calibri" w:hAnsi="Calibri" w:cs="Calibri"/>
                <w:color w:val="3C3C3B"/>
              </w:rPr>
              <w:t>Duty-Bearers</w:t>
            </w:r>
          </w:p>
        </w:tc>
      </w:tr>
      <w:tr w:rsidR="00260C3F" w:rsidRPr="00AA0648" w14:paraId="48664488" w14:textId="77777777" w:rsidTr="004311FD">
        <w:trPr>
          <w:trHeight w:val="290"/>
        </w:trPr>
        <w:tc>
          <w:tcPr>
            <w:tcW w:w="1255" w:type="dxa"/>
            <w:shd w:val="clear" w:color="auto" w:fill="auto"/>
          </w:tcPr>
          <w:p w14:paraId="4705F263" w14:textId="77777777" w:rsidR="00260C3F" w:rsidRDefault="00260C3F" w:rsidP="002410A4">
            <w:pPr>
              <w:spacing w:after="0"/>
              <w:rPr>
                <w:rFonts w:ascii="Calibri" w:hAnsi="Calibri" w:cs="Calibri"/>
                <w:color w:val="3C3C3B"/>
              </w:rPr>
            </w:pPr>
            <w:r>
              <w:rPr>
                <w:rFonts w:ascii="Calibri" w:hAnsi="Calibri" w:cs="Calibri"/>
                <w:color w:val="3C3C3B"/>
              </w:rPr>
              <w:t>DS</w:t>
            </w:r>
          </w:p>
        </w:tc>
        <w:tc>
          <w:tcPr>
            <w:tcW w:w="7290" w:type="dxa"/>
            <w:shd w:val="clear" w:color="auto" w:fill="auto"/>
          </w:tcPr>
          <w:p w14:paraId="4A30ACE9" w14:textId="08324F22" w:rsidR="00260C3F" w:rsidRDefault="00EC0A50" w:rsidP="002410A4">
            <w:pPr>
              <w:spacing w:after="0"/>
              <w:rPr>
                <w:rFonts w:ascii="Calibri" w:hAnsi="Calibri" w:cs="Calibri"/>
                <w:color w:val="3C3C3B"/>
              </w:rPr>
            </w:pPr>
            <w:r>
              <w:rPr>
                <w:rFonts w:ascii="Calibri" w:hAnsi="Calibri" w:cs="Calibri"/>
                <w:color w:val="3C3C3B"/>
              </w:rPr>
              <w:t xml:space="preserve">Desk </w:t>
            </w:r>
            <w:r w:rsidR="00C810F6">
              <w:rPr>
                <w:rFonts w:ascii="Calibri" w:hAnsi="Calibri" w:cs="Calibri"/>
                <w:color w:val="3C3C3B"/>
              </w:rPr>
              <w:t>Study</w:t>
            </w:r>
          </w:p>
        </w:tc>
      </w:tr>
      <w:tr w:rsidR="00260C3F" w:rsidRPr="00AA0648" w14:paraId="4ADA48F9" w14:textId="77777777" w:rsidTr="004311FD">
        <w:trPr>
          <w:trHeight w:val="290"/>
        </w:trPr>
        <w:tc>
          <w:tcPr>
            <w:tcW w:w="1255" w:type="dxa"/>
            <w:shd w:val="clear" w:color="auto" w:fill="auto"/>
            <w:hideMark/>
          </w:tcPr>
          <w:p w14:paraId="165FDFBD"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EBP</w:t>
            </w:r>
          </w:p>
        </w:tc>
        <w:tc>
          <w:tcPr>
            <w:tcW w:w="7290" w:type="dxa"/>
            <w:shd w:val="clear" w:color="auto" w:fill="auto"/>
            <w:hideMark/>
          </w:tcPr>
          <w:p w14:paraId="77171053"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Evidence-Based Practices</w:t>
            </w:r>
          </w:p>
        </w:tc>
      </w:tr>
      <w:tr w:rsidR="00260C3F" w:rsidRPr="00AA0648" w14:paraId="758D7079" w14:textId="77777777" w:rsidTr="004311FD">
        <w:trPr>
          <w:trHeight w:val="290"/>
        </w:trPr>
        <w:tc>
          <w:tcPr>
            <w:tcW w:w="1255" w:type="dxa"/>
            <w:shd w:val="clear" w:color="auto" w:fill="auto"/>
          </w:tcPr>
          <w:p w14:paraId="332E4602" w14:textId="77777777" w:rsidR="00260C3F" w:rsidRPr="00AA0648" w:rsidRDefault="00260C3F" w:rsidP="002410A4">
            <w:pPr>
              <w:spacing w:after="0"/>
              <w:rPr>
                <w:rFonts w:ascii="Calibri" w:hAnsi="Calibri" w:cs="Calibri"/>
                <w:color w:val="3C3C3B"/>
              </w:rPr>
            </w:pPr>
            <w:r>
              <w:rPr>
                <w:rFonts w:ascii="Calibri" w:hAnsi="Calibri" w:cs="Calibri"/>
                <w:color w:val="3C3C3B"/>
              </w:rPr>
              <w:t>EGH</w:t>
            </w:r>
          </w:p>
        </w:tc>
        <w:tc>
          <w:tcPr>
            <w:tcW w:w="7290" w:type="dxa"/>
            <w:shd w:val="clear" w:color="auto" w:fill="auto"/>
          </w:tcPr>
          <w:p w14:paraId="1140947E" w14:textId="77777777" w:rsidR="00260C3F" w:rsidRPr="00AA0648" w:rsidRDefault="00260C3F" w:rsidP="002410A4">
            <w:pPr>
              <w:spacing w:after="0"/>
              <w:rPr>
                <w:rFonts w:ascii="Calibri" w:hAnsi="Calibri" w:cs="Calibri"/>
                <w:color w:val="3C3C3B"/>
              </w:rPr>
            </w:pPr>
            <w:r>
              <w:rPr>
                <w:rFonts w:eastAsia="Verdana"/>
              </w:rPr>
              <w:t>Equity, Gender Equality and Human Rights</w:t>
            </w:r>
          </w:p>
        </w:tc>
      </w:tr>
      <w:tr w:rsidR="00260C3F" w:rsidRPr="00AA0648" w14:paraId="1DD318B6" w14:textId="77777777" w:rsidTr="004311FD">
        <w:trPr>
          <w:trHeight w:val="290"/>
        </w:trPr>
        <w:tc>
          <w:tcPr>
            <w:tcW w:w="1255" w:type="dxa"/>
            <w:shd w:val="clear" w:color="auto" w:fill="auto"/>
          </w:tcPr>
          <w:p w14:paraId="4E20D5D5" w14:textId="77777777" w:rsidR="00260C3F" w:rsidRPr="00AA0648" w:rsidRDefault="00260C3F" w:rsidP="002410A4">
            <w:pPr>
              <w:spacing w:after="0"/>
              <w:rPr>
                <w:rFonts w:ascii="Calibri" w:hAnsi="Calibri" w:cs="Calibri"/>
                <w:color w:val="3C3C3B"/>
              </w:rPr>
            </w:pPr>
            <w:r>
              <w:rPr>
                <w:rFonts w:ascii="Calibri" w:hAnsi="Calibri" w:cs="Calibri"/>
                <w:color w:val="3C3C3B"/>
              </w:rPr>
              <w:t>EPU</w:t>
            </w:r>
          </w:p>
        </w:tc>
        <w:tc>
          <w:tcPr>
            <w:tcW w:w="7290" w:type="dxa"/>
            <w:shd w:val="clear" w:color="auto" w:fill="auto"/>
          </w:tcPr>
          <w:p w14:paraId="5CB81A3A" w14:textId="77777777" w:rsidR="00260C3F" w:rsidRPr="00AA0648" w:rsidRDefault="00260C3F" w:rsidP="002410A4">
            <w:pPr>
              <w:spacing w:after="0"/>
              <w:rPr>
                <w:rFonts w:ascii="Calibri" w:hAnsi="Calibri" w:cs="Calibri"/>
                <w:color w:val="3C3C3B"/>
              </w:rPr>
            </w:pPr>
            <w:r>
              <w:rPr>
                <w:rFonts w:ascii="Calibri" w:hAnsi="Calibri" w:cs="Calibri"/>
                <w:color w:val="3C3C3B"/>
              </w:rPr>
              <w:t>Economic Planning Unit</w:t>
            </w:r>
          </w:p>
        </w:tc>
      </w:tr>
      <w:tr w:rsidR="00260C3F" w:rsidRPr="00AA0648" w14:paraId="68856F60" w14:textId="77777777" w:rsidTr="004311FD">
        <w:trPr>
          <w:trHeight w:val="290"/>
        </w:trPr>
        <w:tc>
          <w:tcPr>
            <w:tcW w:w="1255" w:type="dxa"/>
            <w:shd w:val="clear" w:color="auto" w:fill="auto"/>
            <w:hideMark/>
          </w:tcPr>
          <w:p w14:paraId="4667B856"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E</w:t>
            </w:r>
            <w:r>
              <w:rPr>
                <w:rFonts w:ascii="Calibri" w:hAnsi="Calibri" w:cs="Calibri"/>
                <w:color w:val="3C3C3B"/>
              </w:rPr>
              <w:t>SG</w:t>
            </w:r>
          </w:p>
        </w:tc>
        <w:tc>
          <w:tcPr>
            <w:tcW w:w="7290" w:type="dxa"/>
            <w:shd w:val="clear" w:color="auto" w:fill="auto"/>
            <w:hideMark/>
          </w:tcPr>
          <w:p w14:paraId="14179A41" w14:textId="77777777" w:rsidR="00260C3F" w:rsidRPr="00AA0648" w:rsidRDefault="00260C3F" w:rsidP="002410A4">
            <w:pPr>
              <w:spacing w:after="0"/>
              <w:rPr>
                <w:rFonts w:ascii="Calibri" w:hAnsi="Calibri" w:cs="Calibri"/>
                <w:color w:val="3C3C3B"/>
              </w:rPr>
            </w:pPr>
            <w:r w:rsidRPr="00930A78">
              <w:rPr>
                <w:rFonts w:ascii="Calibri" w:hAnsi="Calibri" w:cs="Calibri"/>
                <w:color w:val="3C3C3B"/>
              </w:rPr>
              <w:t>Environmental, Social and Governance</w:t>
            </w:r>
          </w:p>
        </w:tc>
      </w:tr>
      <w:tr w:rsidR="00260C3F" w:rsidRPr="00AA0648" w14:paraId="730A844D" w14:textId="77777777" w:rsidTr="004311FD">
        <w:trPr>
          <w:trHeight w:val="290"/>
        </w:trPr>
        <w:tc>
          <w:tcPr>
            <w:tcW w:w="1255" w:type="dxa"/>
            <w:shd w:val="clear" w:color="auto" w:fill="auto"/>
            <w:hideMark/>
          </w:tcPr>
          <w:p w14:paraId="620EA5D1"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FGD</w:t>
            </w:r>
          </w:p>
        </w:tc>
        <w:tc>
          <w:tcPr>
            <w:tcW w:w="7290" w:type="dxa"/>
            <w:shd w:val="clear" w:color="auto" w:fill="auto"/>
            <w:hideMark/>
          </w:tcPr>
          <w:p w14:paraId="66FC2B00"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Focus Group Discussion</w:t>
            </w:r>
          </w:p>
        </w:tc>
      </w:tr>
      <w:tr w:rsidR="00260C3F" w:rsidRPr="00AA0648" w14:paraId="699D5EC4" w14:textId="77777777" w:rsidTr="004311FD">
        <w:trPr>
          <w:trHeight w:val="290"/>
        </w:trPr>
        <w:tc>
          <w:tcPr>
            <w:tcW w:w="1255" w:type="dxa"/>
            <w:shd w:val="clear" w:color="auto" w:fill="auto"/>
          </w:tcPr>
          <w:p w14:paraId="75826DFD" w14:textId="77777777" w:rsidR="00260C3F" w:rsidRPr="00AA0648" w:rsidRDefault="00260C3F" w:rsidP="002410A4">
            <w:pPr>
              <w:spacing w:after="0"/>
              <w:rPr>
                <w:rFonts w:ascii="Calibri" w:hAnsi="Calibri" w:cs="Calibri"/>
                <w:color w:val="3C3C3B"/>
              </w:rPr>
            </w:pPr>
            <w:r>
              <w:rPr>
                <w:rFonts w:ascii="Calibri" w:hAnsi="Calibri" w:cs="Calibri"/>
                <w:color w:val="3C3C3B"/>
              </w:rPr>
              <w:t>FSDR</w:t>
            </w:r>
          </w:p>
        </w:tc>
        <w:tc>
          <w:tcPr>
            <w:tcW w:w="7290" w:type="dxa"/>
            <w:shd w:val="clear" w:color="auto" w:fill="auto"/>
          </w:tcPr>
          <w:p w14:paraId="27C27208" w14:textId="77777777" w:rsidR="00260C3F" w:rsidRPr="00AA0648" w:rsidRDefault="00260C3F" w:rsidP="002410A4">
            <w:pPr>
              <w:spacing w:after="0"/>
              <w:rPr>
                <w:rFonts w:ascii="Calibri" w:hAnsi="Calibri" w:cs="Calibri"/>
                <w:color w:val="3C3C3B"/>
              </w:rPr>
            </w:pPr>
            <w:r>
              <w:rPr>
                <w:rFonts w:ascii="Calibri" w:hAnsi="Calibri" w:cs="Calibri"/>
                <w:color w:val="3C3C3B"/>
              </w:rPr>
              <w:t>Financing for Sustainable Development Report</w:t>
            </w:r>
          </w:p>
        </w:tc>
      </w:tr>
      <w:tr w:rsidR="00260C3F" w:rsidRPr="00AA0648" w14:paraId="1F0E8473" w14:textId="77777777" w:rsidTr="004311FD">
        <w:trPr>
          <w:trHeight w:val="290"/>
        </w:trPr>
        <w:tc>
          <w:tcPr>
            <w:tcW w:w="1255" w:type="dxa"/>
            <w:shd w:val="clear" w:color="auto" w:fill="auto"/>
          </w:tcPr>
          <w:p w14:paraId="55497871" w14:textId="77777777" w:rsidR="00260C3F" w:rsidRPr="00AA0648" w:rsidRDefault="00260C3F" w:rsidP="002410A4">
            <w:pPr>
              <w:spacing w:after="0"/>
              <w:rPr>
                <w:rFonts w:ascii="Calibri" w:hAnsi="Calibri" w:cs="Calibri"/>
                <w:color w:val="3C3C3B"/>
              </w:rPr>
            </w:pPr>
            <w:r>
              <w:rPr>
                <w:rFonts w:ascii="Calibri" w:hAnsi="Calibri" w:cs="Calibri"/>
                <w:color w:val="3C3C3B"/>
              </w:rPr>
              <w:t>GCMY</w:t>
            </w:r>
          </w:p>
        </w:tc>
        <w:tc>
          <w:tcPr>
            <w:tcW w:w="7290" w:type="dxa"/>
            <w:shd w:val="clear" w:color="auto" w:fill="auto"/>
          </w:tcPr>
          <w:p w14:paraId="7E9E6ED3" w14:textId="77777777" w:rsidR="00260C3F" w:rsidRPr="00AA0648" w:rsidRDefault="00260C3F" w:rsidP="002410A4">
            <w:pPr>
              <w:spacing w:after="0"/>
              <w:rPr>
                <w:rFonts w:ascii="Calibri" w:hAnsi="Calibri" w:cs="Calibri"/>
                <w:color w:val="3C3C3B"/>
              </w:rPr>
            </w:pPr>
            <w:r w:rsidRPr="00930A78">
              <w:rPr>
                <w:rFonts w:ascii="Calibri" w:hAnsi="Calibri" w:cs="Calibri"/>
                <w:color w:val="3C3C3B"/>
              </w:rPr>
              <w:t>Global Compact Network Malaysia</w:t>
            </w:r>
          </w:p>
        </w:tc>
      </w:tr>
      <w:tr w:rsidR="00260C3F" w:rsidRPr="00AA0648" w14:paraId="77F99F78" w14:textId="77777777" w:rsidTr="004311FD">
        <w:trPr>
          <w:trHeight w:val="290"/>
        </w:trPr>
        <w:tc>
          <w:tcPr>
            <w:tcW w:w="1255" w:type="dxa"/>
            <w:shd w:val="clear" w:color="auto" w:fill="auto"/>
            <w:hideMark/>
          </w:tcPr>
          <w:p w14:paraId="0AFBE38E" w14:textId="77777777" w:rsidR="00260C3F" w:rsidRPr="00AA0648" w:rsidRDefault="00260C3F" w:rsidP="002410A4">
            <w:pPr>
              <w:spacing w:after="0"/>
              <w:rPr>
                <w:rFonts w:ascii="Calibri" w:hAnsi="Calibri" w:cs="Calibri"/>
                <w:color w:val="3C3C3B"/>
              </w:rPr>
            </w:pPr>
            <w:r>
              <w:rPr>
                <w:rFonts w:ascii="Calibri" w:hAnsi="Calibri" w:cs="Calibri"/>
                <w:color w:val="3C3C3B"/>
              </w:rPr>
              <w:t>GLC</w:t>
            </w:r>
          </w:p>
        </w:tc>
        <w:tc>
          <w:tcPr>
            <w:tcW w:w="7290" w:type="dxa"/>
            <w:shd w:val="clear" w:color="auto" w:fill="auto"/>
            <w:hideMark/>
          </w:tcPr>
          <w:p w14:paraId="7C5585C4" w14:textId="77777777" w:rsidR="00260C3F" w:rsidRPr="00AA0648" w:rsidRDefault="00260C3F" w:rsidP="002410A4">
            <w:pPr>
              <w:spacing w:after="0"/>
              <w:rPr>
                <w:rFonts w:ascii="Calibri" w:hAnsi="Calibri" w:cs="Calibri"/>
                <w:color w:val="3C3C3B"/>
              </w:rPr>
            </w:pPr>
            <w:r>
              <w:rPr>
                <w:rFonts w:ascii="Calibri" w:hAnsi="Calibri" w:cs="Calibri"/>
                <w:color w:val="3C3C3B"/>
              </w:rPr>
              <w:t>Government Linked Company</w:t>
            </w:r>
          </w:p>
        </w:tc>
      </w:tr>
      <w:tr w:rsidR="00260C3F" w:rsidRPr="00AA0648" w14:paraId="0A816992" w14:textId="77777777" w:rsidTr="004311FD">
        <w:trPr>
          <w:trHeight w:val="290"/>
        </w:trPr>
        <w:tc>
          <w:tcPr>
            <w:tcW w:w="1255" w:type="dxa"/>
            <w:shd w:val="clear" w:color="auto" w:fill="auto"/>
          </w:tcPr>
          <w:p w14:paraId="3E67B4C2" w14:textId="77777777" w:rsidR="00260C3F" w:rsidRDefault="00260C3F" w:rsidP="002410A4">
            <w:pPr>
              <w:spacing w:after="0"/>
              <w:rPr>
                <w:rFonts w:ascii="Calibri" w:hAnsi="Calibri" w:cs="Calibri"/>
                <w:color w:val="3C3C3B"/>
              </w:rPr>
            </w:pPr>
            <w:r>
              <w:rPr>
                <w:rFonts w:ascii="Calibri" w:hAnsi="Calibri" w:cs="Calibri"/>
                <w:color w:val="3C3C3B"/>
              </w:rPr>
              <w:t>INT</w:t>
            </w:r>
          </w:p>
        </w:tc>
        <w:tc>
          <w:tcPr>
            <w:tcW w:w="7290" w:type="dxa"/>
            <w:shd w:val="clear" w:color="auto" w:fill="auto"/>
          </w:tcPr>
          <w:p w14:paraId="2B8E3B30" w14:textId="77777777" w:rsidR="00260C3F" w:rsidRDefault="00260C3F" w:rsidP="002410A4">
            <w:pPr>
              <w:spacing w:after="0"/>
              <w:rPr>
                <w:rFonts w:ascii="Calibri" w:hAnsi="Calibri" w:cs="Calibri"/>
                <w:color w:val="3C3C3B"/>
              </w:rPr>
            </w:pPr>
            <w:r>
              <w:rPr>
                <w:rFonts w:ascii="Calibri" w:hAnsi="Calibri" w:cs="Calibri"/>
                <w:color w:val="3C3C3B"/>
              </w:rPr>
              <w:t>Interviews</w:t>
            </w:r>
          </w:p>
        </w:tc>
      </w:tr>
      <w:tr w:rsidR="00260C3F" w:rsidRPr="00AA0648" w14:paraId="6F4739C4" w14:textId="77777777" w:rsidTr="004311FD">
        <w:trPr>
          <w:trHeight w:val="290"/>
        </w:trPr>
        <w:tc>
          <w:tcPr>
            <w:tcW w:w="1255" w:type="dxa"/>
            <w:shd w:val="clear" w:color="auto" w:fill="auto"/>
          </w:tcPr>
          <w:p w14:paraId="21BBC44F" w14:textId="77777777" w:rsidR="00260C3F" w:rsidRDefault="00260C3F" w:rsidP="002410A4">
            <w:pPr>
              <w:spacing w:after="0"/>
              <w:rPr>
                <w:rFonts w:ascii="Calibri" w:hAnsi="Calibri" w:cs="Calibri"/>
                <w:color w:val="3C3C3B"/>
              </w:rPr>
            </w:pPr>
            <w:r>
              <w:rPr>
                <w:rFonts w:ascii="Calibri" w:hAnsi="Calibri" w:cs="Calibri"/>
                <w:color w:val="3C3C3B"/>
              </w:rPr>
              <w:t>IOM</w:t>
            </w:r>
          </w:p>
        </w:tc>
        <w:tc>
          <w:tcPr>
            <w:tcW w:w="7290" w:type="dxa"/>
            <w:shd w:val="clear" w:color="auto" w:fill="auto"/>
          </w:tcPr>
          <w:p w14:paraId="3B66BC01" w14:textId="77777777" w:rsidR="00260C3F" w:rsidRDefault="00260C3F" w:rsidP="002410A4">
            <w:pPr>
              <w:spacing w:after="0"/>
              <w:rPr>
                <w:rFonts w:ascii="Calibri" w:hAnsi="Calibri" w:cs="Calibri"/>
                <w:color w:val="3C3C3B"/>
              </w:rPr>
            </w:pPr>
            <w:r>
              <w:rPr>
                <w:rFonts w:ascii="Calibri" w:hAnsi="Calibri" w:cs="Calibri"/>
                <w:color w:val="3C3C3B"/>
              </w:rPr>
              <w:t>Integrated Organisation Model</w:t>
            </w:r>
          </w:p>
        </w:tc>
      </w:tr>
      <w:tr w:rsidR="00260C3F" w:rsidRPr="00AA0648" w14:paraId="49A146BC" w14:textId="77777777" w:rsidTr="004311FD">
        <w:trPr>
          <w:trHeight w:val="290"/>
        </w:trPr>
        <w:tc>
          <w:tcPr>
            <w:tcW w:w="1255" w:type="dxa"/>
            <w:shd w:val="clear" w:color="auto" w:fill="auto"/>
          </w:tcPr>
          <w:p w14:paraId="1A801861" w14:textId="77777777" w:rsidR="00260C3F" w:rsidRDefault="00260C3F" w:rsidP="002410A4">
            <w:pPr>
              <w:spacing w:after="0"/>
              <w:rPr>
                <w:rFonts w:ascii="Calibri" w:hAnsi="Calibri" w:cs="Calibri"/>
                <w:color w:val="3C3C3B"/>
              </w:rPr>
            </w:pPr>
            <w:r>
              <w:rPr>
                <w:rFonts w:ascii="Calibri" w:hAnsi="Calibri" w:cs="Calibri"/>
                <w:color w:val="3C3C3B"/>
              </w:rPr>
              <w:t>KII</w:t>
            </w:r>
          </w:p>
        </w:tc>
        <w:tc>
          <w:tcPr>
            <w:tcW w:w="7290" w:type="dxa"/>
            <w:shd w:val="clear" w:color="auto" w:fill="auto"/>
          </w:tcPr>
          <w:p w14:paraId="3F340499" w14:textId="77777777" w:rsidR="00260C3F" w:rsidRDefault="00260C3F" w:rsidP="002410A4">
            <w:pPr>
              <w:spacing w:after="0"/>
              <w:rPr>
                <w:rFonts w:ascii="Calibri" w:hAnsi="Calibri" w:cs="Calibri"/>
                <w:color w:val="3C3C3B"/>
              </w:rPr>
            </w:pPr>
            <w:r>
              <w:rPr>
                <w:rFonts w:ascii="Calibri" w:hAnsi="Calibri" w:cs="Calibri"/>
                <w:color w:val="3C3C3B"/>
              </w:rPr>
              <w:t>Key Informant Interview</w:t>
            </w:r>
          </w:p>
        </w:tc>
      </w:tr>
      <w:tr w:rsidR="00260C3F" w:rsidRPr="00AA0648" w14:paraId="38C71354" w14:textId="77777777" w:rsidTr="004311FD">
        <w:trPr>
          <w:trHeight w:val="290"/>
        </w:trPr>
        <w:tc>
          <w:tcPr>
            <w:tcW w:w="1255" w:type="dxa"/>
            <w:shd w:val="clear" w:color="auto" w:fill="auto"/>
          </w:tcPr>
          <w:p w14:paraId="4B237C61" w14:textId="77777777" w:rsidR="00260C3F" w:rsidRDefault="00260C3F" w:rsidP="002410A4">
            <w:pPr>
              <w:spacing w:after="0"/>
              <w:rPr>
                <w:rFonts w:ascii="Calibri" w:hAnsi="Calibri" w:cs="Calibri"/>
                <w:color w:val="3C3C3B"/>
              </w:rPr>
            </w:pPr>
            <w:r>
              <w:rPr>
                <w:rFonts w:ascii="Calibri" w:hAnsi="Calibri" w:cs="Calibri"/>
                <w:color w:val="3C3C3B"/>
              </w:rPr>
              <w:t>MCO</w:t>
            </w:r>
          </w:p>
        </w:tc>
        <w:tc>
          <w:tcPr>
            <w:tcW w:w="7290" w:type="dxa"/>
            <w:shd w:val="clear" w:color="auto" w:fill="auto"/>
          </w:tcPr>
          <w:p w14:paraId="2B67662A" w14:textId="77777777" w:rsidR="00260C3F" w:rsidRDefault="00260C3F" w:rsidP="002410A4">
            <w:pPr>
              <w:spacing w:after="0"/>
              <w:rPr>
                <w:rFonts w:ascii="Calibri" w:hAnsi="Calibri" w:cs="Calibri"/>
                <w:color w:val="3C3C3B"/>
              </w:rPr>
            </w:pPr>
            <w:r>
              <w:rPr>
                <w:rFonts w:ascii="Calibri" w:hAnsi="Calibri" w:cs="Calibri"/>
                <w:color w:val="3C3C3B"/>
              </w:rPr>
              <w:t>Malaysia Country Office</w:t>
            </w:r>
          </w:p>
        </w:tc>
      </w:tr>
      <w:tr w:rsidR="00FE1858" w:rsidRPr="00AA0648" w14:paraId="0D60E1D5" w14:textId="77777777" w:rsidTr="004311FD">
        <w:trPr>
          <w:trHeight w:val="290"/>
        </w:trPr>
        <w:tc>
          <w:tcPr>
            <w:tcW w:w="1255" w:type="dxa"/>
            <w:shd w:val="clear" w:color="auto" w:fill="auto"/>
          </w:tcPr>
          <w:p w14:paraId="3332CE67" w14:textId="686680E3" w:rsidR="00FE1858" w:rsidRDefault="00FE1858" w:rsidP="002410A4">
            <w:pPr>
              <w:spacing w:after="0"/>
              <w:rPr>
                <w:rFonts w:ascii="Calibri" w:hAnsi="Calibri" w:cs="Calibri"/>
                <w:color w:val="3C3C3B"/>
              </w:rPr>
            </w:pPr>
            <w:r>
              <w:rPr>
                <w:rFonts w:ascii="Calibri" w:hAnsi="Calibri" w:cs="Calibri"/>
                <w:color w:val="3C3C3B"/>
              </w:rPr>
              <w:t>MCO</w:t>
            </w:r>
          </w:p>
        </w:tc>
        <w:tc>
          <w:tcPr>
            <w:tcW w:w="7290" w:type="dxa"/>
            <w:shd w:val="clear" w:color="auto" w:fill="auto"/>
          </w:tcPr>
          <w:p w14:paraId="3F2519F0" w14:textId="344A73BD" w:rsidR="00FE1858" w:rsidRDefault="00FE1858" w:rsidP="002410A4">
            <w:pPr>
              <w:spacing w:after="0"/>
              <w:rPr>
                <w:rFonts w:ascii="Calibri" w:hAnsi="Calibri" w:cs="Calibri"/>
                <w:color w:val="3C3C3B"/>
              </w:rPr>
            </w:pPr>
            <w:r>
              <w:rPr>
                <w:rFonts w:ascii="Calibri" w:hAnsi="Calibri" w:cs="Calibri"/>
                <w:color w:val="3C3C3B"/>
              </w:rPr>
              <w:t>Movement Control Ordinance</w:t>
            </w:r>
          </w:p>
        </w:tc>
      </w:tr>
      <w:tr w:rsidR="00260C3F" w:rsidRPr="00AA0648" w14:paraId="6532ED1D" w14:textId="77777777" w:rsidTr="004311FD">
        <w:trPr>
          <w:trHeight w:val="290"/>
        </w:trPr>
        <w:tc>
          <w:tcPr>
            <w:tcW w:w="1255" w:type="dxa"/>
            <w:shd w:val="clear" w:color="auto" w:fill="auto"/>
          </w:tcPr>
          <w:p w14:paraId="483D4E96" w14:textId="77777777" w:rsidR="00260C3F" w:rsidRDefault="00260C3F" w:rsidP="002410A4">
            <w:pPr>
              <w:spacing w:after="0"/>
              <w:rPr>
                <w:rFonts w:ascii="Calibri" w:hAnsi="Calibri" w:cs="Calibri"/>
                <w:color w:val="3C3C3B"/>
              </w:rPr>
            </w:pPr>
            <w:r>
              <w:rPr>
                <w:rFonts w:ascii="Calibri" w:hAnsi="Calibri" w:cs="Calibri"/>
                <w:color w:val="3C3C3B"/>
              </w:rPr>
              <w:t>MEA</w:t>
            </w:r>
          </w:p>
        </w:tc>
        <w:tc>
          <w:tcPr>
            <w:tcW w:w="7290" w:type="dxa"/>
            <w:shd w:val="clear" w:color="auto" w:fill="auto"/>
          </w:tcPr>
          <w:p w14:paraId="72FCBEDC" w14:textId="77777777" w:rsidR="00260C3F" w:rsidRDefault="00260C3F" w:rsidP="002410A4">
            <w:pPr>
              <w:spacing w:after="0"/>
              <w:rPr>
                <w:rFonts w:ascii="Calibri" w:hAnsi="Calibri" w:cs="Calibri"/>
                <w:color w:val="3C3C3B"/>
              </w:rPr>
            </w:pPr>
            <w:r>
              <w:rPr>
                <w:rFonts w:ascii="Calibri" w:hAnsi="Calibri" w:cs="Calibri"/>
                <w:color w:val="3C3C3B"/>
              </w:rPr>
              <w:t>Ministry of Economic Affairs</w:t>
            </w:r>
          </w:p>
        </w:tc>
      </w:tr>
      <w:tr w:rsidR="00260C3F" w:rsidRPr="00AA0648" w14:paraId="2E6A1459" w14:textId="77777777" w:rsidTr="004311FD">
        <w:trPr>
          <w:trHeight w:val="290"/>
        </w:trPr>
        <w:tc>
          <w:tcPr>
            <w:tcW w:w="1255" w:type="dxa"/>
            <w:shd w:val="clear" w:color="auto" w:fill="auto"/>
          </w:tcPr>
          <w:p w14:paraId="6DBF60A7" w14:textId="77777777" w:rsidR="00260C3F" w:rsidRDefault="00260C3F" w:rsidP="002410A4">
            <w:pPr>
              <w:spacing w:after="0"/>
              <w:rPr>
                <w:rFonts w:ascii="Calibri" w:hAnsi="Calibri" w:cs="Calibri"/>
                <w:color w:val="3C3C3B"/>
              </w:rPr>
            </w:pPr>
            <w:r>
              <w:rPr>
                <w:rFonts w:ascii="Calibri" w:hAnsi="Calibri" w:cs="Calibri"/>
                <w:color w:val="3C3C3B"/>
              </w:rPr>
              <w:t>MICCI</w:t>
            </w:r>
          </w:p>
        </w:tc>
        <w:tc>
          <w:tcPr>
            <w:tcW w:w="7290" w:type="dxa"/>
            <w:shd w:val="clear" w:color="auto" w:fill="auto"/>
          </w:tcPr>
          <w:p w14:paraId="61EBCED1" w14:textId="77777777" w:rsidR="00260C3F" w:rsidRDefault="00260C3F" w:rsidP="002410A4">
            <w:pPr>
              <w:spacing w:after="0"/>
              <w:rPr>
                <w:rFonts w:ascii="Calibri" w:hAnsi="Calibri" w:cs="Calibri"/>
                <w:color w:val="3C3C3B"/>
              </w:rPr>
            </w:pPr>
            <w:r w:rsidRPr="00930A78">
              <w:rPr>
                <w:rFonts w:ascii="Calibri" w:hAnsi="Calibri" w:cs="Calibri"/>
                <w:color w:val="3C3C3B"/>
              </w:rPr>
              <w:t>Malaysian International Chamber of Commerce &amp; Industry</w:t>
            </w:r>
          </w:p>
        </w:tc>
      </w:tr>
      <w:tr w:rsidR="00260C3F" w:rsidRPr="00AA0648" w14:paraId="661A16B6" w14:textId="77777777" w:rsidTr="004311FD">
        <w:trPr>
          <w:trHeight w:val="290"/>
        </w:trPr>
        <w:tc>
          <w:tcPr>
            <w:tcW w:w="1255" w:type="dxa"/>
            <w:shd w:val="clear" w:color="auto" w:fill="auto"/>
          </w:tcPr>
          <w:p w14:paraId="369B6DCE" w14:textId="77777777" w:rsidR="00260C3F" w:rsidRDefault="00260C3F" w:rsidP="002410A4">
            <w:pPr>
              <w:spacing w:after="0"/>
              <w:rPr>
                <w:rFonts w:ascii="Calibri" w:hAnsi="Calibri" w:cs="Calibri"/>
                <w:color w:val="3C3C3B"/>
              </w:rPr>
            </w:pPr>
            <w:r>
              <w:rPr>
                <w:rFonts w:ascii="Calibri" w:hAnsi="Calibri" w:cs="Calibri"/>
                <w:color w:val="3C3C3B"/>
              </w:rPr>
              <w:t>MTR</w:t>
            </w:r>
          </w:p>
        </w:tc>
        <w:tc>
          <w:tcPr>
            <w:tcW w:w="7290" w:type="dxa"/>
            <w:shd w:val="clear" w:color="auto" w:fill="auto"/>
          </w:tcPr>
          <w:p w14:paraId="03D038A7" w14:textId="77777777" w:rsidR="00260C3F" w:rsidRDefault="00260C3F" w:rsidP="002410A4">
            <w:pPr>
              <w:spacing w:after="0"/>
              <w:rPr>
                <w:rFonts w:ascii="Calibri" w:hAnsi="Calibri" w:cs="Calibri"/>
                <w:color w:val="3C3C3B"/>
              </w:rPr>
            </w:pPr>
            <w:r>
              <w:rPr>
                <w:rFonts w:ascii="Calibri" w:hAnsi="Calibri" w:cs="Calibri"/>
                <w:color w:val="3C3C3B"/>
              </w:rPr>
              <w:t>Mid-Term Review</w:t>
            </w:r>
          </w:p>
        </w:tc>
      </w:tr>
      <w:tr w:rsidR="00260C3F" w:rsidRPr="00AA0648" w14:paraId="2C8A9AB1" w14:textId="77777777" w:rsidTr="004311FD">
        <w:trPr>
          <w:trHeight w:val="290"/>
        </w:trPr>
        <w:tc>
          <w:tcPr>
            <w:tcW w:w="1255" w:type="dxa"/>
            <w:shd w:val="clear" w:color="auto" w:fill="auto"/>
          </w:tcPr>
          <w:p w14:paraId="11E63F3A" w14:textId="77777777" w:rsidR="00260C3F" w:rsidRDefault="00260C3F" w:rsidP="002410A4">
            <w:pPr>
              <w:spacing w:after="0"/>
              <w:rPr>
                <w:rFonts w:ascii="Calibri" w:hAnsi="Calibri" w:cs="Calibri"/>
                <w:color w:val="3C3C3B"/>
              </w:rPr>
            </w:pPr>
            <w:r>
              <w:rPr>
                <w:rFonts w:ascii="Calibri" w:hAnsi="Calibri" w:cs="Calibri"/>
                <w:color w:val="3C3C3B"/>
              </w:rPr>
              <w:t>NGO</w:t>
            </w:r>
          </w:p>
        </w:tc>
        <w:tc>
          <w:tcPr>
            <w:tcW w:w="7290" w:type="dxa"/>
            <w:shd w:val="clear" w:color="auto" w:fill="auto"/>
          </w:tcPr>
          <w:p w14:paraId="49145841" w14:textId="77777777" w:rsidR="00260C3F" w:rsidRDefault="00260C3F" w:rsidP="002410A4">
            <w:pPr>
              <w:spacing w:after="0"/>
              <w:rPr>
                <w:rFonts w:ascii="Calibri" w:hAnsi="Calibri" w:cs="Calibri"/>
                <w:color w:val="3C3C3B"/>
              </w:rPr>
            </w:pPr>
            <w:r>
              <w:rPr>
                <w:rFonts w:ascii="Calibri" w:hAnsi="Calibri" w:cs="Calibri"/>
                <w:color w:val="3C3C3B"/>
              </w:rPr>
              <w:t>Non-Governmental Organisation</w:t>
            </w:r>
          </w:p>
        </w:tc>
      </w:tr>
      <w:tr w:rsidR="00260C3F" w:rsidRPr="00AA0648" w14:paraId="1047A749" w14:textId="77777777" w:rsidTr="004311FD">
        <w:trPr>
          <w:trHeight w:val="290"/>
        </w:trPr>
        <w:tc>
          <w:tcPr>
            <w:tcW w:w="1255" w:type="dxa"/>
            <w:shd w:val="clear" w:color="auto" w:fill="auto"/>
          </w:tcPr>
          <w:p w14:paraId="5C5D536A" w14:textId="77777777" w:rsidR="00260C3F" w:rsidRDefault="00260C3F" w:rsidP="002410A4">
            <w:pPr>
              <w:spacing w:after="0"/>
              <w:rPr>
                <w:rFonts w:ascii="Calibri" w:hAnsi="Calibri" w:cs="Calibri"/>
                <w:color w:val="3C3C3B"/>
              </w:rPr>
            </w:pPr>
            <w:r>
              <w:rPr>
                <w:rFonts w:ascii="Calibri" w:hAnsi="Calibri" w:cs="Calibri"/>
                <w:color w:val="3C3C3B"/>
              </w:rPr>
              <w:t>OM</w:t>
            </w:r>
          </w:p>
        </w:tc>
        <w:tc>
          <w:tcPr>
            <w:tcW w:w="7290" w:type="dxa"/>
            <w:shd w:val="clear" w:color="auto" w:fill="auto"/>
          </w:tcPr>
          <w:p w14:paraId="0355DE8E" w14:textId="77777777" w:rsidR="00260C3F" w:rsidRDefault="00260C3F" w:rsidP="002410A4">
            <w:pPr>
              <w:spacing w:after="0"/>
              <w:rPr>
                <w:rFonts w:ascii="Calibri" w:hAnsi="Calibri" w:cs="Calibri"/>
                <w:color w:val="3C3C3B"/>
              </w:rPr>
            </w:pPr>
            <w:r>
              <w:rPr>
                <w:rFonts w:ascii="Calibri" w:hAnsi="Calibri" w:cs="Calibri"/>
                <w:color w:val="3C3C3B"/>
              </w:rPr>
              <w:t>Outcome mapping</w:t>
            </w:r>
          </w:p>
        </w:tc>
      </w:tr>
      <w:tr w:rsidR="00260C3F" w:rsidRPr="00AA0648" w14:paraId="2F55E1BE" w14:textId="77777777" w:rsidTr="004311FD">
        <w:trPr>
          <w:trHeight w:val="290"/>
        </w:trPr>
        <w:tc>
          <w:tcPr>
            <w:tcW w:w="1255" w:type="dxa"/>
            <w:shd w:val="clear" w:color="auto" w:fill="auto"/>
          </w:tcPr>
          <w:p w14:paraId="27E949C1" w14:textId="77777777" w:rsidR="00260C3F" w:rsidRDefault="00260C3F" w:rsidP="002410A4">
            <w:pPr>
              <w:spacing w:after="0"/>
              <w:rPr>
                <w:rFonts w:ascii="Calibri" w:hAnsi="Calibri" w:cs="Calibri"/>
                <w:color w:val="3C3C3B"/>
              </w:rPr>
            </w:pPr>
            <w:r>
              <w:rPr>
                <w:rFonts w:ascii="Calibri" w:hAnsi="Calibri" w:cs="Calibri"/>
                <w:color w:val="3C3C3B"/>
              </w:rPr>
              <w:t>PFSR</w:t>
            </w:r>
          </w:p>
        </w:tc>
        <w:tc>
          <w:tcPr>
            <w:tcW w:w="7290" w:type="dxa"/>
            <w:shd w:val="clear" w:color="auto" w:fill="auto"/>
          </w:tcPr>
          <w:p w14:paraId="3BBF275D" w14:textId="77777777" w:rsidR="00260C3F" w:rsidRDefault="00260C3F" w:rsidP="002410A4">
            <w:pPr>
              <w:spacing w:after="0"/>
              <w:rPr>
                <w:rFonts w:ascii="Calibri" w:hAnsi="Calibri" w:cs="Calibri"/>
                <w:color w:val="3C3C3B"/>
              </w:rPr>
            </w:pPr>
            <w:r w:rsidRPr="00930A78">
              <w:rPr>
                <w:rFonts w:ascii="Calibri" w:hAnsi="Calibri" w:cs="Calibri"/>
                <w:color w:val="3C3C3B"/>
              </w:rPr>
              <w:t xml:space="preserve">Private Sector Fundraising </w:t>
            </w:r>
          </w:p>
        </w:tc>
      </w:tr>
      <w:tr w:rsidR="00260C3F" w:rsidRPr="00AA0648" w14:paraId="4AB90FA1" w14:textId="77777777" w:rsidTr="004311FD">
        <w:trPr>
          <w:trHeight w:val="290"/>
        </w:trPr>
        <w:tc>
          <w:tcPr>
            <w:tcW w:w="1255" w:type="dxa"/>
            <w:shd w:val="clear" w:color="auto" w:fill="auto"/>
          </w:tcPr>
          <w:p w14:paraId="0CC21064" w14:textId="77777777" w:rsidR="00260C3F" w:rsidRDefault="00260C3F" w:rsidP="002410A4">
            <w:pPr>
              <w:spacing w:after="0"/>
              <w:rPr>
                <w:rFonts w:ascii="Calibri" w:hAnsi="Calibri" w:cs="Calibri"/>
                <w:color w:val="3C3C3B"/>
              </w:rPr>
            </w:pPr>
            <w:r>
              <w:rPr>
                <w:rFonts w:ascii="Calibri" w:hAnsi="Calibri" w:cs="Calibri"/>
                <w:color w:val="3C3C3B"/>
              </w:rPr>
              <w:t>PFP</w:t>
            </w:r>
          </w:p>
        </w:tc>
        <w:tc>
          <w:tcPr>
            <w:tcW w:w="7290" w:type="dxa"/>
            <w:shd w:val="clear" w:color="auto" w:fill="auto"/>
          </w:tcPr>
          <w:p w14:paraId="0BFB820E" w14:textId="77777777" w:rsidR="00260C3F" w:rsidRDefault="00260C3F" w:rsidP="002410A4">
            <w:pPr>
              <w:spacing w:after="0"/>
              <w:rPr>
                <w:rFonts w:ascii="Calibri" w:hAnsi="Calibri" w:cs="Calibri"/>
                <w:color w:val="3C3C3B"/>
              </w:rPr>
            </w:pPr>
            <w:r>
              <w:rPr>
                <w:rFonts w:ascii="Calibri" w:hAnsi="Calibri" w:cs="Calibri"/>
                <w:color w:val="3C3C3B"/>
              </w:rPr>
              <w:t>Private Sector Fundraising and Partnership</w:t>
            </w:r>
          </w:p>
        </w:tc>
      </w:tr>
      <w:tr w:rsidR="00260C3F" w:rsidRPr="00AA0648" w14:paraId="10ACC4F3" w14:textId="77777777" w:rsidTr="004311FD">
        <w:trPr>
          <w:trHeight w:val="290"/>
        </w:trPr>
        <w:tc>
          <w:tcPr>
            <w:tcW w:w="1255" w:type="dxa"/>
            <w:shd w:val="clear" w:color="auto" w:fill="auto"/>
          </w:tcPr>
          <w:p w14:paraId="38996456" w14:textId="77777777" w:rsidR="00260C3F" w:rsidRDefault="00260C3F" w:rsidP="002410A4">
            <w:pPr>
              <w:spacing w:after="0"/>
              <w:rPr>
                <w:rFonts w:ascii="Calibri" w:hAnsi="Calibri" w:cs="Calibri"/>
                <w:color w:val="3C3C3B"/>
              </w:rPr>
            </w:pPr>
            <w:r>
              <w:rPr>
                <w:rFonts w:ascii="Calibri" w:hAnsi="Calibri" w:cs="Calibri"/>
                <w:color w:val="3C3C3B"/>
              </w:rPr>
              <w:t>PSN</w:t>
            </w:r>
          </w:p>
        </w:tc>
        <w:tc>
          <w:tcPr>
            <w:tcW w:w="7290" w:type="dxa"/>
            <w:shd w:val="clear" w:color="auto" w:fill="auto"/>
          </w:tcPr>
          <w:p w14:paraId="6FAB10B4" w14:textId="77777777" w:rsidR="00260C3F" w:rsidRDefault="00260C3F" w:rsidP="002410A4">
            <w:pPr>
              <w:spacing w:after="0"/>
              <w:rPr>
                <w:rFonts w:ascii="Calibri" w:hAnsi="Calibri" w:cs="Calibri"/>
                <w:color w:val="3C3C3B"/>
              </w:rPr>
            </w:pPr>
            <w:r w:rsidRPr="00930A78">
              <w:rPr>
                <w:rFonts w:ascii="Calibri" w:hAnsi="Calibri" w:cs="Calibri"/>
                <w:color w:val="3C3C3B"/>
              </w:rPr>
              <w:t>Programme Strategy Note</w:t>
            </w:r>
          </w:p>
        </w:tc>
      </w:tr>
      <w:tr w:rsidR="00260C3F" w:rsidRPr="00AA0648" w14:paraId="111EE8E4" w14:textId="77777777" w:rsidTr="004311FD">
        <w:trPr>
          <w:trHeight w:val="290"/>
        </w:trPr>
        <w:tc>
          <w:tcPr>
            <w:tcW w:w="1255" w:type="dxa"/>
            <w:shd w:val="clear" w:color="auto" w:fill="auto"/>
          </w:tcPr>
          <w:p w14:paraId="4F0C65FC" w14:textId="77777777" w:rsidR="00260C3F" w:rsidRDefault="00260C3F" w:rsidP="002410A4">
            <w:pPr>
              <w:spacing w:after="0"/>
              <w:rPr>
                <w:rFonts w:ascii="Calibri" w:hAnsi="Calibri" w:cs="Calibri"/>
                <w:color w:val="3C3C3B"/>
              </w:rPr>
            </w:pPr>
            <w:r>
              <w:rPr>
                <w:rFonts w:ascii="Calibri" w:hAnsi="Calibri" w:cs="Calibri"/>
                <w:color w:val="3C3C3B"/>
              </w:rPr>
              <w:t>RAM</w:t>
            </w:r>
          </w:p>
        </w:tc>
        <w:tc>
          <w:tcPr>
            <w:tcW w:w="7290" w:type="dxa"/>
            <w:shd w:val="clear" w:color="auto" w:fill="auto"/>
          </w:tcPr>
          <w:p w14:paraId="29B147DE"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Results Assessment Module</w:t>
            </w:r>
          </w:p>
        </w:tc>
      </w:tr>
      <w:tr w:rsidR="00260C3F" w:rsidRPr="00AA0648" w14:paraId="05D5F16C" w14:textId="77777777" w:rsidTr="004311FD">
        <w:trPr>
          <w:trHeight w:val="290"/>
        </w:trPr>
        <w:tc>
          <w:tcPr>
            <w:tcW w:w="1255" w:type="dxa"/>
            <w:shd w:val="clear" w:color="auto" w:fill="auto"/>
          </w:tcPr>
          <w:p w14:paraId="69D9331D" w14:textId="77777777" w:rsidR="00260C3F" w:rsidRDefault="00260C3F" w:rsidP="002410A4">
            <w:pPr>
              <w:spacing w:after="0"/>
              <w:rPr>
                <w:rFonts w:ascii="Calibri" w:hAnsi="Calibri" w:cs="Calibri"/>
                <w:color w:val="3C3C3B"/>
              </w:rPr>
            </w:pPr>
            <w:r>
              <w:rPr>
                <w:rFonts w:ascii="Calibri" w:hAnsi="Calibri" w:cs="Calibri"/>
                <w:color w:val="3C3C3B"/>
              </w:rPr>
              <w:t>RC</w:t>
            </w:r>
          </w:p>
        </w:tc>
        <w:tc>
          <w:tcPr>
            <w:tcW w:w="7290" w:type="dxa"/>
            <w:shd w:val="clear" w:color="auto" w:fill="auto"/>
          </w:tcPr>
          <w:p w14:paraId="4C8AD9E5" w14:textId="77777777" w:rsidR="00260C3F" w:rsidRPr="00930A78" w:rsidRDefault="00260C3F" w:rsidP="002410A4">
            <w:pPr>
              <w:spacing w:after="0"/>
              <w:rPr>
                <w:rFonts w:ascii="Calibri" w:hAnsi="Calibri" w:cs="Calibri"/>
                <w:color w:val="3C3C3B"/>
              </w:rPr>
            </w:pPr>
            <w:r>
              <w:rPr>
                <w:rFonts w:ascii="Calibri" w:hAnsi="Calibri" w:cs="Calibri"/>
                <w:color w:val="3C3C3B"/>
              </w:rPr>
              <w:t>Results-Chain</w:t>
            </w:r>
          </w:p>
        </w:tc>
      </w:tr>
      <w:tr w:rsidR="00260C3F" w:rsidRPr="00AA0648" w14:paraId="06D8645F" w14:textId="77777777" w:rsidTr="004311FD">
        <w:trPr>
          <w:trHeight w:val="290"/>
        </w:trPr>
        <w:tc>
          <w:tcPr>
            <w:tcW w:w="1255" w:type="dxa"/>
            <w:shd w:val="clear" w:color="auto" w:fill="auto"/>
          </w:tcPr>
          <w:p w14:paraId="7B9B7DCB" w14:textId="77777777" w:rsidR="00260C3F" w:rsidRDefault="00260C3F" w:rsidP="002410A4">
            <w:pPr>
              <w:spacing w:after="0"/>
              <w:rPr>
                <w:rFonts w:ascii="Calibri" w:hAnsi="Calibri" w:cs="Calibri"/>
                <w:color w:val="3C3C3B"/>
              </w:rPr>
            </w:pPr>
            <w:r>
              <w:rPr>
                <w:rFonts w:ascii="Calibri" w:hAnsi="Calibri" w:cs="Calibri"/>
                <w:color w:val="3C3C3B"/>
              </w:rPr>
              <w:t>RH</w:t>
            </w:r>
          </w:p>
        </w:tc>
        <w:tc>
          <w:tcPr>
            <w:tcW w:w="7290" w:type="dxa"/>
            <w:shd w:val="clear" w:color="auto" w:fill="auto"/>
          </w:tcPr>
          <w:p w14:paraId="1735D27B" w14:textId="77777777" w:rsidR="00260C3F" w:rsidRDefault="00260C3F" w:rsidP="002410A4">
            <w:pPr>
              <w:spacing w:after="0"/>
              <w:rPr>
                <w:rFonts w:ascii="Calibri" w:hAnsi="Calibri" w:cs="Calibri"/>
                <w:color w:val="3C3C3B"/>
              </w:rPr>
            </w:pPr>
            <w:r>
              <w:rPr>
                <w:rFonts w:ascii="Calibri" w:hAnsi="Calibri" w:cs="Calibri"/>
                <w:color w:val="3C3C3B"/>
              </w:rPr>
              <w:t>Rights Holders</w:t>
            </w:r>
          </w:p>
        </w:tc>
      </w:tr>
      <w:tr w:rsidR="00260C3F" w:rsidRPr="00AA0648" w14:paraId="47B1CB50" w14:textId="77777777" w:rsidTr="004311FD">
        <w:trPr>
          <w:trHeight w:val="290"/>
        </w:trPr>
        <w:tc>
          <w:tcPr>
            <w:tcW w:w="1255" w:type="dxa"/>
            <w:shd w:val="clear" w:color="auto" w:fill="auto"/>
          </w:tcPr>
          <w:p w14:paraId="368F4004" w14:textId="77777777" w:rsidR="00260C3F" w:rsidRDefault="00260C3F" w:rsidP="002410A4">
            <w:pPr>
              <w:spacing w:after="0"/>
              <w:rPr>
                <w:rFonts w:ascii="Calibri" w:hAnsi="Calibri" w:cs="Calibri"/>
                <w:color w:val="3C3C3B"/>
              </w:rPr>
            </w:pPr>
            <w:r>
              <w:rPr>
                <w:rFonts w:ascii="Calibri" w:hAnsi="Calibri" w:cs="Calibri"/>
                <w:color w:val="3C3C3B"/>
              </w:rPr>
              <w:t>SC</w:t>
            </w:r>
          </w:p>
        </w:tc>
        <w:tc>
          <w:tcPr>
            <w:tcW w:w="7290" w:type="dxa"/>
            <w:shd w:val="clear" w:color="auto" w:fill="auto"/>
          </w:tcPr>
          <w:p w14:paraId="3097B970" w14:textId="77777777" w:rsidR="00260C3F" w:rsidRDefault="00260C3F" w:rsidP="002410A4">
            <w:pPr>
              <w:spacing w:after="0"/>
              <w:rPr>
                <w:rFonts w:ascii="Calibri" w:hAnsi="Calibri" w:cs="Calibri"/>
                <w:color w:val="3C3C3B"/>
              </w:rPr>
            </w:pPr>
            <w:r w:rsidRPr="00930A78">
              <w:rPr>
                <w:rFonts w:ascii="Calibri" w:hAnsi="Calibri" w:cs="Calibri"/>
                <w:color w:val="3C3C3B"/>
              </w:rPr>
              <w:t>Securities Commission</w:t>
            </w:r>
          </w:p>
        </w:tc>
      </w:tr>
      <w:tr w:rsidR="00260C3F" w:rsidRPr="00AA0648" w14:paraId="0BB5D830" w14:textId="77777777" w:rsidTr="004311FD">
        <w:trPr>
          <w:trHeight w:val="290"/>
        </w:trPr>
        <w:tc>
          <w:tcPr>
            <w:tcW w:w="1255" w:type="dxa"/>
            <w:shd w:val="clear" w:color="auto" w:fill="auto"/>
            <w:hideMark/>
          </w:tcPr>
          <w:p w14:paraId="0AD19CCC" w14:textId="77777777" w:rsidR="00260C3F" w:rsidRPr="00AA0648" w:rsidRDefault="00260C3F" w:rsidP="002410A4">
            <w:pPr>
              <w:spacing w:after="0"/>
              <w:rPr>
                <w:rFonts w:ascii="Calibri" w:hAnsi="Calibri" w:cs="Calibri"/>
                <w:color w:val="3C3C3B"/>
              </w:rPr>
            </w:pPr>
            <w:r>
              <w:rPr>
                <w:rFonts w:ascii="Calibri" w:hAnsi="Calibri" w:cs="Calibri"/>
                <w:color w:val="3C3C3B"/>
              </w:rPr>
              <w:t>SDGs</w:t>
            </w:r>
          </w:p>
        </w:tc>
        <w:tc>
          <w:tcPr>
            <w:tcW w:w="7290" w:type="dxa"/>
            <w:shd w:val="clear" w:color="auto" w:fill="auto"/>
            <w:hideMark/>
          </w:tcPr>
          <w:p w14:paraId="267904B2" w14:textId="77777777" w:rsidR="00260C3F" w:rsidRPr="00AA0648" w:rsidRDefault="00260C3F" w:rsidP="002410A4">
            <w:pPr>
              <w:spacing w:after="0"/>
              <w:rPr>
                <w:rFonts w:ascii="Calibri" w:hAnsi="Calibri" w:cs="Calibri"/>
                <w:color w:val="3C3C3B"/>
              </w:rPr>
            </w:pPr>
            <w:r>
              <w:rPr>
                <w:rFonts w:ascii="Calibri" w:hAnsi="Calibri" w:cs="Calibri"/>
                <w:color w:val="3C3C3B"/>
              </w:rPr>
              <w:t xml:space="preserve">Sustainable Development Goals </w:t>
            </w:r>
          </w:p>
        </w:tc>
      </w:tr>
      <w:tr w:rsidR="00260C3F" w:rsidRPr="00AA0648" w14:paraId="5A3B6B40" w14:textId="77777777" w:rsidTr="004311FD">
        <w:trPr>
          <w:trHeight w:val="290"/>
        </w:trPr>
        <w:tc>
          <w:tcPr>
            <w:tcW w:w="1255" w:type="dxa"/>
            <w:shd w:val="clear" w:color="auto" w:fill="auto"/>
          </w:tcPr>
          <w:p w14:paraId="5A3373C4" w14:textId="77777777" w:rsidR="00260C3F" w:rsidRDefault="00260C3F" w:rsidP="002410A4">
            <w:pPr>
              <w:spacing w:after="0"/>
              <w:rPr>
                <w:rFonts w:ascii="Calibri" w:hAnsi="Calibri" w:cs="Calibri"/>
                <w:color w:val="3C3C3B"/>
              </w:rPr>
            </w:pPr>
            <w:r>
              <w:rPr>
                <w:rFonts w:ascii="Calibri" w:hAnsi="Calibri" w:cs="Calibri"/>
                <w:color w:val="3C3C3B"/>
              </w:rPr>
              <w:t>SDSN</w:t>
            </w:r>
          </w:p>
        </w:tc>
        <w:tc>
          <w:tcPr>
            <w:tcW w:w="7290" w:type="dxa"/>
            <w:shd w:val="clear" w:color="auto" w:fill="auto"/>
          </w:tcPr>
          <w:p w14:paraId="02ED073D" w14:textId="77777777" w:rsidR="00260C3F" w:rsidRDefault="00260C3F" w:rsidP="002410A4">
            <w:pPr>
              <w:spacing w:after="0"/>
              <w:rPr>
                <w:rFonts w:ascii="Calibri" w:hAnsi="Calibri" w:cs="Calibri"/>
                <w:color w:val="3C3C3B"/>
              </w:rPr>
            </w:pPr>
            <w:r w:rsidRPr="00930A78">
              <w:rPr>
                <w:rFonts w:ascii="Calibri" w:hAnsi="Calibri" w:cs="Calibri"/>
                <w:color w:val="3C3C3B"/>
              </w:rPr>
              <w:t>Sustainable Development Solutions Network</w:t>
            </w:r>
          </w:p>
        </w:tc>
      </w:tr>
      <w:tr w:rsidR="00260C3F" w:rsidRPr="00AA0648" w14:paraId="6D790065" w14:textId="77777777" w:rsidTr="004311FD">
        <w:trPr>
          <w:trHeight w:val="290"/>
        </w:trPr>
        <w:tc>
          <w:tcPr>
            <w:tcW w:w="1255" w:type="dxa"/>
            <w:shd w:val="clear" w:color="auto" w:fill="auto"/>
          </w:tcPr>
          <w:p w14:paraId="348E6A04" w14:textId="77777777" w:rsidR="00260C3F" w:rsidRDefault="00260C3F" w:rsidP="002410A4">
            <w:pPr>
              <w:spacing w:after="0"/>
              <w:rPr>
                <w:rFonts w:ascii="Calibri" w:hAnsi="Calibri" w:cs="Calibri"/>
                <w:color w:val="3C3C3B"/>
              </w:rPr>
            </w:pPr>
            <w:r>
              <w:rPr>
                <w:rFonts w:ascii="Calibri" w:hAnsi="Calibri" w:cs="Calibri"/>
                <w:color w:val="3C3C3B"/>
              </w:rPr>
              <w:t>SH</w:t>
            </w:r>
          </w:p>
        </w:tc>
        <w:tc>
          <w:tcPr>
            <w:tcW w:w="7290" w:type="dxa"/>
            <w:shd w:val="clear" w:color="auto" w:fill="auto"/>
          </w:tcPr>
          <w:p w14:paraId="5685FE48" w14:textId="77777777" w:rsidR="00260C3F" w:rsidRPr="00930A78" w:rsidRDefault="00260C3F" w:rsidP="002410A4">
            <w:pPr>
              <w:spacing w:after="0"/>
              <w:rPr>
                <w:rFonts w:ascii="Calibri" w:hAnsi="Calibri" w:cs="Calibri"/>
                <w:color w:val="3C3C3B"/>
              </w:rPr>
            </w:pPr>
            <w:r>
              <w:rPr>
                <w:rFonts w:ascii="Calibri" w:hAnsi="Calibri" w:cs="Calibri"/>
                <w:color w:val="3C3C3B"/>
              </w:rPr>
              <w:t>Stakeholders</w:t>
            </w:r>
          </w:p>
        </w:tc>
      </w:tr>
      <w:tr w:rsidR="00260C3F" w:rsidRPr="00AA0648" w14:paraId="1BAA9215" w14:textId="77777777" w:rsidTr="004311FD">
        <w:trPr>
          <w:trHeight w:val="290"/>
        </w:trPr>
        <w:tc>
          <w:tcPr>
            <w:tcW w:w="1255" w:type="dxa"/>
            <w:shd w:val="clear" w:color="auto" w:fill="auto"/>
          </w:tcPr>
          <w:p w14:paraId="561126A4" w14:textId="77777777" w:rsidR="00260C3F" w:rsidRDefault="00260C3F" w:rsidP="002410A4">
            <w:pPr>
              <w:spacing w:after="0"/>
              <w:rPr>
                <w:rFonts w:ascii="Calibri" w:hAnsi="Calibri" w:cs="Calibri"/>
                <w:color w:val="3C3C3B"/>
              </w:rPr>
            </w:pPr>
            <w:r>
              <w:rPr>
                <w:rFonts w:ascii="Calibri" w:hAnsi="Calibri" w:cs="Calibri"/>
                <w:color w:val="3C3C3B"/>
              </w:rPr>
              <w:t>SIDC</w:t>
            </w:r>
          </w:p>
        </w:tc>
        <w:tc>
          <w:tcPr>
            <w:tcW w:w="7290" w:type="dxa"/>
            <w:shd w:val="clear" w:color="auto" w:fill="auto"/>
          </w:tcPr>
          <w:p w14:paraId="6B043678"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Securities Industry Development Corporation</w:t>
            </w:r>
          </w:p>
        </w:tc>
      </w:tr>
      <w:tr w:rsidR="00260C3F" w:rsidRPr="00AA0648" w14:paraId="281957DA" w14:textId="77777777" w:rsidTr="004311FD">
        <w:trPr>
          <w:trHeight w:val="290"/>
        </w:trPr>
        <w:tc>
          <w:tcPr>
            <w:tcW w:w="1255" w:type="dxa"/>
            <w:shd w:val="clear" w:color="auto" w:fill="auto"/>
          </w:tcPr>
          <w:p w14:paraId="79B2E619" w14:textId="77777777" w:rsidR="00260C3F" w:rsidRDefault="00260C3F" w:rsidP="002410A4">
            <w:pPr>
              <w:spacing w:after="0"/>
              <w:rPr>
                <w:rFonts w:ascii="Calibri" w:hAnsi="Calibri" w:cs="Calibri"/>
                <w:color w:val="3C3C3B"/>
              </w:rPr>
            </w:pPr>
            <w:r>
              <w:rPr>
                <w:rFonts w:ascii="Calibri" w:hAnsi="Calibri" w:cs="Calibri"/>
                <w:color w:val="3C3C3B"/>
              </w:rPr>
              <w:lastRenderedPageBreak/>
              <w:t>SME</w:t>
            </w:r>
          </w:p>
        </w:tc>
        <w:tc>
          <w:tcPr>
            <w:tcW w:w="7290" w:type="dxa"/>
            <w:shd w:val="clear" w:color="auto" w:fill="auto"/>
          </w:tcPr>
          <w:p w14:paraId="5F324F4E" w14:textId="77777777" w:rsidR="00260C3F" w:rsidRDefault="00260C3F" w:rsidP="002410A4">
            <w:pPr>
              <w:spacing w:after="0"/>
              <w:rPr>
                <w:rFonts w:ascii="Calibri" w:hAnsi="Calibri" w:cs="Calibri"/>
                <w:color w:val="3C3C3B"/>
              </w:rPr>
            </w:pPr>
            <w:r>
              <w:rPr>
                <w:rFonts w:ascii="Calibri" w:hAnsi="Calibri" w:cs="Calibri"/>
                <w:color w:val="3C3C3B"/>
              </w:rPr>
              <w:t>Small and Medium-sized Enterprises</w:t>
            </w:r>
          </w:p>
        </w:tc>
      </w:tr>
      <w:tr w:rsidR="00260C3F" w:rsidRPr="00AA0648" w14:paraId="74AD1DBC" w14:textId="77777777" w:rsidTr="004311FD">
        <w:trPr>
          <w:trHeight w:val="290"/>
        </w:trPr>
        <w:tc>
          <w:tcPr>
            <w:tcW w:w="1255" w:type="dxa"/>
            <w:shd w:val="clear" w:color="auto" w:fill="auto"/>
          </w:tcPr>
          <w:p w14:paraId="6F4C0AFA" w14:textId="77777777" w:rsidR="00260C3F" w:rsidRDefault="00260C3F" w:rsidP="002410A4">
            <w:pPr>
              <w:spacing w:after="0"/>
              <w:rPr>
                <w:rFonts w:ascii="Calibri" w:hAnsi="Calibri" w:cs="Calibri"/>
                <w:color w:val="3C3C3B"/>
              </w:rPr>
            </w:pPr>
            <w:r>
              <w:rPr>
                <w:rFonts w:ascii="Calibri" w:hAnsi="Calibri" w:cs="Calibri"/>
                <w:color w:val="3C3C3B"/>
              </w:rPr>
              <w:t>SRI</w:t>
            </w:r>
          </w:p>
        </w:tc>
        <w:tc>
          <w:tcPr>
            <w:tcW w:w="7290" w:type="dxa"/>
            <w:shd w:val="clear" w:color="auto" w:fill="auto"/>
          </w:tcPr>
          <w:p w14:paraId="534E0F48" w14:textId="77777777" w:rsidR="00260C3F" w:rsidRDefault="00260C3F" w:rsidP="002410A4">
            <w:pPr>
              <w:spacing w:after="0"/>
              <w:rPr>
                <w:rFonts w:ascii="Calibri" w:hAnsi="Calibri" w:cs="Calibri"/>
                <w:color w:val="3C3C3B"/>
              </w:rPr>
            </w:pPr>
            <w:r w:rsidRPr="00930A78">
              <w:rPr>
                <w:rFonts w:ascii="Calibri" w:hAnsi="Calibri" w:cs="Calibri"/>
                <w:color w:val="3C3C3B"/>
              </w:rPr>
              <w:t>Sustainable and Responsible Investment</w:t>
            </w:r>
          </w:p>
        </w:tc>
      </w:tr>
      <w:tr w:rsidR="00260C3F" w:rsidRPr="00AA0648" w14:paraId="688718D4" w14:textId="77777777" w:rsidTr="004311FD">
        <w:trPr>
          <w:trHeight w:val="290"/>
        </w:trPr>
        <w:tc>
          <w:tcPr>
            <w:tcW w:w="1255" w:type="dxa"/>
            <w:shd w:val="clear" w:color="auto" w:fill="auto"/>
          </w:tcPr>
          <w:p w14:paraId="305ABAAC" w14:textId="77777777" w:rsidR="00260C3F" w:rsidRDefault="00260C3F" w:rsidP="002410A4">
            <w:pPr>
              <w:spacing w:after="0"/>
              <w:rPr>
                <w:rFonts w:ascii="Calibri" w:hAnsi="Calibri" w:cs="Calibri"/>
                <w:color w:val="3C3C3B"/>
              </w:rPr>
            </w:pPr>
            <w:r w:rsidRPr="00930A78">
              <w:rPr>
                <w:rFonts w:ascii="Calibri" w:hAnsi="Calibri" w:cs="Calibri"/>
                <w:color w:val="3C3C3B"/>
              </w:rPr>
              <w:t>SUHAKAM</w:t>
            </w:r>
          </w:p>
        </w:tc>
        <w:tc>
          <w:tcPr>
            <w:tcW w:w="7290" w:type="dxa"/>
            <w:shd w:val="clear" w:color="auto" w:fill="auto"/>
          </w:tcPr>
          <w:p w14:paraId="23B81840"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Human Rights Commission of Malaysia</w:t>
            </w:r>
          </w:p>
        </w:tc>
      </w:tr>
      <w:tr w:rsidR="00260C3F" w:rsidRPr="00AA0648" w14:paraId="1F30050D" w14:textId="77777777" w:rsidTr="004311FD">
        <w:trPr>
          <w:trHeight w:val="290"/>
        </w:trPr>
        <w:tc>
          <w:tcPr>
            <w:tcW w:w="1255" w:type="dxa"/>
            <w:shd w:val="clear" w:color="auto" w:fill="auto"/>
          </w:tcPr>
          <w:p w14:paraId="21D06518" w14:textId="77777777" w:rsidR="00260C3F" w:rsidRPr="00930A78" w:rsidRDefault="00260C3F" w:rsidP="002410A4">
            <w:pPr>
              <w:spacing w:after="0"/>
              <w:rPr>
                <w:rFonts w:ascii="Calibri" w:hAnsi="Calibri" w:cs="Calibri"/>
                <w:color w:val="3C3C3B"/>
              </w:rPr>
            </w:pPr>
            <w:r>
              <w:rPr>
                <w:rFonts w:ascii="Calibri" w:hAnsi="Calibri" w:cs="Calibri"/>
                <w:color w:val="3C3C3B"/>
              </w:rPr>
              <w:t>SV</w:t>
            </w:r>
          </w:p>
        </w:tc>
        <w:tc>
          <w:tcPr>
            <w:tcW w:w="7290" w:type="dxa"/>
            <w:shd w:val="clear" w:color="auto" w:fill="auto"/>
          </w:tcPr>
          <w:p w14:paraId="52C308A8" w14:textId="77777777" w:rsidR="00260C3F" w:rsidRPr="00930A78" w:rsidRDefault="00260C3F" w:rsidP="002410A4">
            <w:pPr>
              <w:spacing w:after="0"/>
              <w:rPr>
                <w:rFonts w:ascii="Calibri" w:hAnsi="Calibri" w:cs="Calibri"/>
                <w:color w:val="3C3C3B"/>
              </w:rPr>
            </w:pPr>
            <w:r>
              <w:rPr>
                <w:rFonts w:ascii="Calibri" w:hAnsi="Calibri" w:cs="Calibri"/>
                <w:color w:val="3C3C3B"/>
              </w:rPr>
              <w:t>Survey</w:t>
            </w:r>
          </w:p>
        </w:tc>
      </w:tr>
      <w:tr w:rsidR="001B1D89" w:rsidRPr="00AA0648" w14:paraId="1B08E15D" w14:textId="77777777" w:rsidTr="004311FD">
        <w:trPr>
          <w:trHeight w:val="290"/>
        </w:trPr>
        <w:tc>
          <w:tcPr>
            <w:tcW w:w="1255" w:type="dxa"/>
            <w:shd w:val="clear" w:color="auto" w:fill="auto"/>
          </w:tcPr>
          <w:p w14:paraId="0D271940" w14:textId="06135370" w:rsidR="001B1D89" w:rsidRDefault="001B1D89" w:rsidP="002410A4">
            <w:pPr>
              <w:spacing w:after="0"/>
              <w:rPr>
                <w:rFonts w:ascii="Calibri" w:hAnsi="Calibri" w:cs="Calibri"/>
                <w:color w:val="3C3C3B"/>
              </w:rPr>
            </w:pPr>
            <w:r>
              <w:rPr>
                <w:rFonts w:ascii="Calibri" w:hAnsi="Calibri" w:cs="Calibri"/>
                <w:color w:val="3C3C3B"/>
              </w:rPr>
              <w:t>SWOT</w:t>
            </w:r>
          </w:p>
        </w:tc>
        <w:tc>
          <w:tcPr>
            <w:tcW w:w="7290" w:type="dxa"/>
            <w:shd w:val="clear" w:color="auto" w:fill="auto"/>
          </w:tcPr>
          <w:p w14:paraId="30006AAB" w14:textId="4F1773A6" w:rsidR="001B1D89" w:rsidRDefault="001B1D89" w:rsidP="002410A4">
            <w:pPr>
              <w:spacing w:after="0"/>
              <w:rPr>
                <w:rFonts w:ascii="Calibri" w:hAnsi="Calibri" w:cs="Calibri"/>
                <w:color w:val="3C3C3B"/>
              </w:rPr>
            </w:pPr>
            <w:r>
              <w:rPr>
                <w:rFonts w:ascii="Calibri" w:hAnsi="Calibri" w:cs="Calibri"/>
                <w:color w:val="3C3C3B"/>
              </w:rPr>
              <w:t>Strengths, Weaknesses, Opportunities and Threats</w:t>
            </w:r>
          </w:p>
        </w:tc>
      </w:tr>
      <w:tr w:rsidR="00260C3F" w:rsidRPr="00AA0648" w14:paraId="0AC4D9FA" w14:textId="77777777" w:rsidTr="004311FD">
        <w:trPr>
          <w:trHeight w:val="290"/>
        </w:trPr>
        <w:tc>
          <w:tcPr>
            <w:tcW w:w="1255" w:type="dxa"/>
            <w:shd w:val="clear" w:color="auto" w:fill="auto"/>
            <w:hideMark/>
          </w:tcPr>
          <w:p w14:paraId="103E8C68"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ToC</w:t>
            </w:r>
          </w:p>
        </w:tc>
        <w:tc>
          <w:tcPr>
            <w:tcW w:w="7290" w:type="dxa"/>
            <w:shd w:val="clear" w:color="auto" w:fill="auto"/>
            <w:hideMark/>
          </w:tcPr>
          <w:p w14:paraId="4A9D2C9A"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Theory of Change</w:t>
            </w:r>
          </w:p>
        </w:tc>
      </w:tr>
      <w:tr w:rsidR="00260C3F" w:rsidRPr="00AA0648" w14:paraId="476FB9BE" w14:textId="77777777" w:rsidTr="004311FD">
        <w:trPr>
          <w:trHeight w:val="290"/>
        </w:trPr>
        <w:tc>
          <w:tcPr>
            <w:tcW w:w="1255" w:type="dxa"/>
            <w:shd w:val="clear" w:color="auto" w:fill="auto"/>
            <w:hideMark/>
          </w:tcPr>
          <w:p w14:paraId="3CEB10FB"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ToR</w:t>
            </w:r>
          </w:p>
        </w:tc>
        <w:tc>
          <w:tcPr>
            <w:tcW w:w="7290" w:type="dxa"/>
            <w:shd w:val="clear" w:color="auto" w:fill="auto"/>
            <w:hideMark/>
          </w:tcPr>
          <w:p w14:paraId="20F739C3" w14:textId="77777777" w:rsidR="00260C3F" w:rsidRPr="00AA0648" w:rsidRDefault="00260C3F" w:rsidP="002410A4">
            <w:pPr>
              <w:spacing w:after="0"/>
              <w:rPr>
                <w:rFonts w:ascii="Calibri" w:hAnsi="Calibri" w:cs="Calibri"/>
                <w:color w:val="3C3C3B"/>
              </w:rPr>
            </w:pPr>
            <w:r w:rsidRPr="00AA0648">
              <w:rPr>
                <w:rFonts w:ascii="Calibri" w:hAnsi="Calibri" w:cs="Calibri"/>
                <w:color w:val="3C3C3B"/>
              </w:rPr>
              <w:t>Terms of Reference</w:t>
            </w:r>
          </w:p>
        </w:tc>
      </w:tr>
      <w:tr w:rsidR="00260C3F" w:rsidRPr="00AA0648" w14:paraId="6653CC48" w14:textId="77777777" w:rsidTr="004311FD">
        <w:trPr>
          <w:trHeight w:val="290"/>
        </w:trPr>
        <w:tc>
          <w:tcPr>
            <w:tcW w:w="1255" w:type="dxa"/>
            <w:shd w:val="clear" w:color="auto" w:fill="auto"/>
          </w:tcPr>
          <w:p w14:paraId="243587F0" w14:textId="77777777" w:rsidR="00260C3F" w:rsidRPr="00AA0648" w:rsidRDefault="00260C3F" w:rsidP="002410A4">
            <w:pPr>
              <w:spacing w:after="0"/>
              <w:rPr>
                <w:rFonts w:ascii="Calibri" w:hAnsi="Calibri" w:cs="Calibri"/>
                <w:color w:val="3C3C3B"/>
              </w:rPr>
            </w:pPr>
            <w:r>
              <w:rPr>
                <w:rFonts w:ascii="Calibri" w:hAnsi="Calibri" w:cs="Calibri"/>
                <w:color w:val="3C3C3B"/>
              </w:rPr>
              <w:t>UNCT</w:t>
            </w:r>
          </w:p>
        </w:tc>
        <w:tc>
          <w:tcPr>
            <w:tcW w:w="7290" w:type="dxa"/>
            <w:shd w:val="clear" w:color="auto" w:fill="auto"/>
          </w:tcPr>
          <w:p w14:paraId="34ACDAD4" w14:textId="77777777" w:rsidR="00260C3F" w:rsidRPr="00AA0648" w:rsidRDefault="00260C3F" w:rsidP="002410A4">
            <w:pPr>
              <w:spacing w:after="0"/>
              <w:rPr>
                <w:rFonts w:ascii="Calibri" w:hAnsi="Calibri" w:cs="Calibri"/>
                <w:color w:val="3C3C3B"/>
              </w:rPr>
            </w:pPr>
            <w:r>
              <w:rPr>
                <w:rFonts w:ascii="Calibri" w:hAnsi="Calibri" w:cs="Calibri"/>
                <w:color w:val="3C3C3B"/>
              </w:rPr>
              <w:t>UN Country Team</w:t>
            </w:r>
          </w:p>
        </w:tc>
      </w:tr>
      <w:tr w:rsidR="00260C3F" w:rsidRPr="00AA0648" w14:paraId="704D4B82" w14:textId="77777777" w:rsidTr="004311FD">
        <w:trPr>
          <w:trHeight w:val="290"/>
        </w:trPr>
        <w:tc>
          <w:tcPr>
            <w:tcW w:w="1255" w:type="dxa"/>
            <w:shd w:val="clear" w:color="auto" w:fill="auto"/>
          </w:tcPr>
          <w:p w14:paraId="37D0DB1F" w14:textId="77777777" w:rsidR="00260C3F" w:rsidRDefault="00260C3F" w:rsidP="002410A4">
            <w:pPr>
              <w:spacing w:after="0"/>
              <w:rPr>
                <w:rFonts w:ascii="Calibri" w:hAnsi="Calibri" w:cs="Calibri"/>
                <w:color w:val="3C3C3B"/>
              </w:rPr>
            </w:pPr>
            <w:r>
              <w:rPr>
                <w:rFonts w:ascii="Calibri" w:hAnsi="Calibri" w:cs="Calibri"/>
                <w:color w:val="3C3C3B"/>
              </w:rPr>
              <w:t>UNDP</w:t>
            </w:r>
          </w:p>
        </w:tc>
        <w:tc>
          <w:tcPr>
            <w:tcW w:w="7290" w:type="dxa"/>
            <w:shd w:val="clear" w:color="auto" w:fill="auto"/>
          </w:tcPr>
          <w:p w14:paraId="6272FC7E" w14:textId="77777777" w:rsidR="00260C3F" w:rsidRDefault="00260C3F" w:rsidP="002410A4">
            <w:pPr>
              <w:spacing w:after="0"/>
              <w:rPr>
                <w:rFonts w:ascii="Calibri" w:hAnsi="Calibri" w:cs="Calibri"/>
                <w:color w:val="3C3C3B"/>
              </w:rPr>
            </w:pPr>
            <w:r w:rsidRPr="00930A78">
              <w:rPr>
                <w:rFonts w:ascii="Calibri" w:hAnsi="Calibri" w:cs="Calibri"/>
                <w:color w:val="3C3C3B"/>
              </w:rPr>
              <w:t>United Nations Development Programme</w:t>
            </w:r>
          </w:p>
        </w:tc>
      </w:tr>
      <w:tr w:rsidR="00260C3F" w:rsidRPr="00AA0648" w14:paraId="758F53F3" w14:textId="77777777" w:rsidTr="004311FD">
        <w:trPr>
          <w:trHeight w:val="290"/>
        </w:trPr>
        <w:tc>
          <w:tcPr>
            <w:tcW w:w="1255" w:type="dxa"/>
            <w:shd w:val="clear" w:color="auto" w:fill="auto"/>
          </w:tcPr>
          <w:p w14:paraId="60569CFB" w14:textId="77777777" w:rsidR="00260C3F" w:rsidRDefault="00260C3F" w:rsidP="002410A4">
            <w:pPr>
              <w:spacing w:after="0"/>
              <w:rPr>
                <w:rFonts w:ascii="Calibri" w:hAnsi="Calibri" w:cs="Calibri"/>
                <w:color w:val="3C3C3B"/>
              </w:rPr>
            </w:pPr>
            <w:r>
              <w:rPr>
                <w:rFonts w:ascii="Calibri" w:hAnsi="Calibri" w:cs="Calibri"/>
                <w:color w:val="3C3C3B"/>
              </w:rPr>
              <w:t>UNESCAP</w:t>
            </w:r>
          </w:p>
        </w:tc>
        <w:tc>
          <w:tcPr>
            <w:tcW w:w="7290" w:type="dxa"/>
            <w:shd w:val="clear" w:color="auto" w:fill="auto"/>
          </w:tcPr>
          <w:p w14:paraId="75D1329B"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United Nations Economic and Social Commission for Asia and the Pacific</w:t>
            </w:r>
          </w:p>
        </w:tc>
      </w:tr>
      <w:tr w:rsidR="00260C3F" w:rsidRPr="00AA0648" w14:paraId="28280100" w14:textId="77777777" w:rsidTr="004311FD">
        <w:trPr>
          <w:trHeight w:val="290"/>
        </w:trPr>
        <w:tc>
          <w:tcPr>
            <w:tcW w:w="1255" w:type="dxa"/>
            <w:shd w:val="clear" w:color="auto" w:fill="auto"/>
          </w:tcPr>
          <w:p w14:paraId="169483FF" w14:textId="77777777" w:rsidR="00260C3F" w:rsidRDefault="00260C3F" w:rsidP="002410A4">
            <w:pPr>
              <w:spacing w:after="0"/>
              <w:rPr>
                <w:rFonts w:ascii="Calibri" w:hAnsi="Calibri" w:cs="Calibri"/>
                <w:color w:val="3C3C3B"/>
              </w:rPr>
            </w:pPr>
            <w:r>
              <w:rPr>
                <w:rFonts w:ascii="Calibri" w:hAnsi="Calibri" w:cs="Calibri"/>
                <w:color w:val="3C3C3B"/>
              </w:rPr>
              <w:t>UNFPA</w:t>
            </w:r>
          </w:p>
        </w:tc>
        <w:tc>
          <w:tcPr>
            <w:tcW w:w="7290" w:type="dxa"/>
            <w:shd w:val="clear" w:color="auto" w:fill="auto"/>
          </w:tcPr>
          <w:p w14:paraId="5A9884B5"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United Nations Population Fund</w:t>
            </w:r>
          </w:p>
        </w:tc>
      </w:tr>
      <w:tr w:rsidR="00260C3F" w:rsidRPr="00AA0648" w14:paraId="1B10C417" w14:textId="77777777" w:rsidTr="004311FD">
        <w:trPr>
          <w:trHeight w:val="290"/>
        </w:trPr>
        <w:tc>
          <w:tcPr>
            <w:tcW w:w="1255" w:type="dxa"/>
            <w:shd w:val="clear" w:color="auto" w:fill="auto"/>
          </w:tcPr>
          <w:p w14:paraId="21BB3066" w14:textId="77777777" w:rsidR="00260C3F" w:rsidRPr="00AA0648" w:rsidRDefault="00260C3F" w:rsidP="002410A4">
            <w:pPr>
              <w:spacing w:after="0"/>
              <w:rPr>
                <w:rFonts w:ascii="Calibri" w:hAnsi="Calibri" w:cs="Calibri"/>
                <w:color w:val="3C3C3B"/>
              </w:rPr>
            </w:pPr>
            <w:r>
              <w:rPr>
                <w:rFonts w:ascii="Calibri" w:hAnsi="Calibri" w:cs="Calibri"/>
                <w:color w:val="3C3C3B"/>
              </w:rPr>
              <w:t>UNGC</w:t>
            </w:r>
          </w:p>
        </w:tc>
        <w:tc>
          <w:tcPr>
            <w:tcW w:w="7290" w:type="dxa"/>
            <w:shd w:val="clear" w:color="auto" w:fill="auto"/>
          </w:tcPr>
          <w:p w14:paraId="253C72E7" w14:textId="77777777" w:rsidR="00260C3F" w:rsidRPr="00AA0648" w:rsidRDefault="00260C3F" w:rsidP="002410A4">
            <w:pPr>
              <w:spacing w:after="0"/>
              <w:rPr>
                <w:rFonts w:ascii="Calibri" w:hAnsi="Calibri" w:cs="Calibri"/>
                <w:color w:val="3C3C3B"/>
              </w:rPr>
            </w:pPr>
            <w:r>
              <w:rPr>
                <w:rFonts w:ascii="Calibri" w:hAnsi="Calibri" w:cs="Calibri"/>
                <w:color w:val="3C3C3B"/>
              </w:rPr>
              <w:t>United Nations Global Compact</w:t>
            </w:r>
          </w:p>
        </w:tc>
      </w:tr>
      <w:tr w:rsidR="00260C3F" w:rsidRPr="00AA0648" w14:paraId="1EBB242C" w14:textId="77777777" w:rsidTr="004311FD">
        <w:trPr>
          <w:trHeight w:val="290"/>
        </w:trPr>
        <w:tc>
          <w:tcPr>
            <w:tcW w:w="1255" w:type="dxa"/>
            <w:shd w:val="clear" w:color="auto" w:fill="auto"/>
          </w:tcPr>
          <w:p w14:paraId="6D3F545C" w14:textId="77777777" w:rsidR="00260C3F" w:rsidRDefault="00260C3F" w:rsidP="002410A4">
            <w:pPr>
              <w:spacing w:after="0"/>
              <w:rPr>
                <w:rFonts w:ascii="Calibri" w:hAnsi="Calibri" w:cs="Calibri"/>
                <w:color w:val="3C3C3B"/>
              </w:rPr>
            </w:pPr>
            <w:r>
              <w:rPr>
                <w:rFonts w:ascii="Calibri" w:hAnsi="Calibri" w:cs="Calibri"/>
                <w:color w:val="3C3C3B"/>
              </w:rPr>
              <w:t>UNHCR</w:t>
            </w:r>
          </w:p>
        </w:tc>
        <w:tc>
          <w:tcPr>
            <w:tcW w:w="7290" w:type="dxa"/>
            <w:shd w:val="clear" w:color="auto" w:fill="auto"/>
          </w:tcPr>
          <w:p w14:paraId="31943B7E" w14:textId="77777777" w:rsidR="00260C3F" w:rsidRDefault="00260C3F" w:rsidP="002410A4">
            <w:pPr>
              <w:spacing w:after="0"/>
              <w:rPr>
                <w:rFonts w:ascii="Calibri" w:hAnsi="Calibri" w:cs="Calibri"/>
                <w:color w:val="3C3C3B"/>
              </w:rPr>
            </w:pPr>
            <w:r w:rsidRPr="00930A78">
              <w:rPr>
                <w:rFonts w:ascii="Calibri" w:hAnsi="Calibri" w:cs="Calibri"/>
                <w:color w:val="3C3C3B"/>
              </w:rPr>
              <w:t>United Nations High Commissioner for Refugees</w:t>
            </w:r>
          </w:p>
        </w:tc>
      </w:tr>
      <w:tr w:rsidR="00260C3F" w:rsidRPr="00AA0648" w14:paraId="08E3C73B" w14:textId="77777777" w:rsidTr="004311FD">
        <w:trPr>
          <w:trHeight w:val="290"/>
        </w:trPr>
        <w:tc>
          <w:tcPr>
            <w:tcW w:w="1255" w:type="dxa"/>
            <w:shd w:val="clear" w:color="auto" w:fill="auto"/>
          </w:tcPr>
          <w:p w14:paraId="0C6765D5" w14:textId="77777777" w:rsidR="00260C3F" w:rsidRDefault="00260C3F" w:rsidP="002410A4">
            <w:pPr>
              <w:spacing w:after="0"/>
              <w:rPr>
                <w:rFonts w:ascii="Calibri" w:hAnsi="Calibri" w:cs="Calibri"/>
                <w:color w:val="3C3C3B"/>
              </w:rPr>
            </w:pPr>
            <w:r>
              <w:rPr>
                <w:rFonts w:ascii="Calibri" w:hAnsi="Calibri" w:cs="Calibri"/>
                <w:color w:val="3C3C3B"/>
              </w:rPr>
              <w:t>UNSDCF</w:t>
            </w:r>
          </w:p>
        </w:tc>
        <w:tc>
          <w:tcPr>
            <w:tcW w:w="7290" w:type="dxa"/>
            <w:shd w:val="clear" w:color="auto" w:fill="auto"/>
          </w:tcPr>
          <w:p w14:paraId="75BA588B"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United Nations Sustainable Development Cooperation Framework</w:t>
            </w:r>
          </w:p>
        </w:tc>
      </w:tr>
      <w:tr w:rsidR="00260C3F" w:rsidRPr="00AA0648" w14:paraId="01DF0814" w14:textId="77777777" w:rsidTr="004311FD">
        <w:trPr>
          <w:trHeight w:val="290"/>
        </w:trPr>
        <w:tc>
          <w:tcPr>
            <w:tcW w:w="1255" w:type="dxa"/>
            <w:shd w:val="clear" w:color="auto" w:fill="auto"/>
          </w:tcPr>
          <w:p w14:paraId="255EEA4B" w14:textId="77777777" w:rsidR="00260C3F" w:rsidRPr="00B54FE1" w:rsidRDefault="00260C3F" w:rsidP="002410A4">
            <w:pPr>
              <w:spacing w:after="0"/>
              <w:rPr>
                <w:rFonts w:ascii="Calibri" w:hAnsi="Calibri" w:cs="Calibri"/>
                <w:color w:val="3C3C3B"/>
              </w:rPr>
            </w:pPr>
            <w:r w:rsidRPr="00B54FE1">
              <w:rPr>
                <w:rFonts w:ascii="Calibri" w:hAnsi="Calibri" w:cs="Calibri"/>
                <w:color w:val="3C3C3B"/>
              </w:rPr>
              <w:t>UNSDG</w:t>
            </w:r>
          </w:p>
        </w:tc>
        <w:tc>
          <w:tcPr>
            <w:tcW w:w="7290" w:type="dxa"/>
            <w:shd w:val="clear" w:color="auto" w:fill="auto"/>
          </w:tcPr>
          <w:p w14:paraId="454EFA24"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United National Sustainable Development Group</w:t>
            </w:r>
          </w:p>
        </w:tc>
      </w:tr>
      <w:tr w:rsidR="00260C3F" w:rsidRPr="00AA0648" w14:paraId="15444745" w14:textId="77777777" w:rsidTr="004311FD">
        <w:trPr>
          <w:trHeight w:val="290"/>
        </w:trPr>
        <w:tc>
          <w:tcPr>
            <w:tcW w:w="1255" w:type="dxa"/>
            <w:shd w:val="clear" w:color="auto" w:fill="auto"/>
          </w:tcPr>
          <w:p w14:paraId="6445A84D" w14:textId="77777777" w:rsidR="00260C3F" w:rsidRDefault="00260C3F" w:rsidP="002410A4">
            <w:pPr>
              <w:spacing w:after="0"/>
              <w:rPr>
                <w:rFonts w:ascii="Calibri" w:hAnsi="Calibri" w:cs="Calibri"/>
                <w:color w:val="3C3C3B"/>
              </w:rPr>
            </w:pPr>
            <w:r>
              <w:rPr>
                <w:rFonts w:ascii="Calibri" w:hAnsi="Calibri" w:cs="Calibri"/>
                <w:color w:val="3C3C3B"/>
              </w:rPr>
              <w:t>WBCSD</w:t>
            </w:r>
          </w:p>
        </w:tc>
        <w:tc>
          <w:tcPr>
            <w:tcW w:w="7290" w:type="dxa"/>
            <w:shd w:val="clear" w:color="auto" w:fill="auto"/>
          </w:tcPr>
          <w:p w14:paraId="5F56854A"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World Business Council for Sustainable Development</w:t>
            </w:r>
          </w:p>
        </w:tc>
      </w:tr>
      <w:tr w:rsidR="00260C3F" w:rsidRPr="00AA0648" w14:paraId="5F653B4B" w14:textId="77777777" w:rsidTr="004311FD">
        <w:trPr>
          <w:trHeight w:val="290"/>
        </w:trPr>
        <w:tc>
          <w:tcPr>
            <w:tcW w:w="1255" w:type="dxa"/>
            <w:shd w:val="clear" w:color="auto" w:fill="auto"/>
          </w:tcPr>
          <w:p w14:paraId="776EDE4E" w14:textId="77777777" w:rsidR="00260C3F" w:rsidRDefault="00260C3F" w:rsidP="002410A4">
            <w:pPr>
              <w:spacing w:after="0"/>
              <w:rPr>
                <w:rFonts w:ascii="Calibri" w:hAnsi="Calibri" w:cs="Calibri"/>
                <w:color w:val="3C3C3B"/>
              </w:rPr>
            </w:pPr>
            <w:r>
              <w:rPr>
                <w:rFonts w:ascii="Calibri" w:hAnsi="Calibri" w:cs="Calibri"/>
                <w:color w:val="3C3C3B"/>
              </w:rPr>
              <w:t>WHO</w:t>
            </w:r>
          </w:p>
        </w:tc>
        <w:tc>
          <w:tcPr>
            <w:tcW w:w="7290" w:type="dxa"/>
            <w:shd w:val="clear" w:color="auto" w:fill="auto"/>
          </w:tcPr>
          <w:p w14:paraId="73535809" w14:textId="77777777" w:rsidR="00260C3F" w:rsidRPr="00930A78" w:rsidRDefault="00260C3F" w:rsidP="002410A4">
            <w:pPr>
              <w:spacing w:after="0"/>
              <w:rPr>
                <w:rFonts w:ascii="Calibri" w:hAnsi="Calibri" w:cs="Calibri"/>
                <w:color w:val="3C3C3B"/>
              </w:rPr>
            </w:pPr>
            <w:r w:rsidRPr="00930A78">
              <w:rPr>
                <w:rFonts w:ascii="Calibri" w:hAnsi="Calibri" w:cs="Calibri"/>
                <w:color w:val="3C3C3B"/>
              </w:rPr>
              <w:t>World Health Organisation</w:t>
            </w:r>
          </w:p>
        </w:tc>
      </w:tr>
      <w:tr w:rsidR="00260C3F" w:rsidRPr="00AA0648" w14:paraId="4B9308D6" w14:textId="77777777" w:rsidTr="004311FD">
        <w:trPr>
          <w:trHeight w:val="290"/>
        </w:trPr>
        <w:tc>
          <w:tcPr>
            <w:tcW w:w="1255" w:type="dxa"/>
            <w:shd w:val="clear" w:color="auto" w:fill="auto"/>
          </w:tcPr>
          <w:p w14:paraId="49A086FC" w14:textId="77777777" w:rsidR="00260C3F" w:rsidRDefault="00260C3F" w:rsidP="002410A4">
            <w:pPr>
              <w:spacing w:after="0"/>
              <w:rPr>
                <w:rFonts w:ascii="Calibri" w:hAnsi="Calibri" w:cs="Calibri"/>
                <w:color w:val="3C3C3B"/>
              </w:rPr>
            </w:pPr>
            <w:r>
              <w:rPr>
                <w:rFonts w:ascii="Calibri" w:hAnsi="Calibri" w:cs="Calibri"/>
                <w:color w:val="3C3C3B"/>
              </w:rPr>
              <w:t>WS</w:t>
            </w:r>
          </w:p>
        </w:tc>
        <w:tc>
          <w:tcPr>
            <w:tcW w:w="7290" w:type="dxa"/>
            <w:shd w:val="clear" w:color="auto" w:fill="auto"/>
          </w:tcPr>
          <w:p w14:paraId="2E674A1D" w14:textId="77777777" w:rsidR="00260C3F" w:rsidRPr="00930A78" w:rsidRDefault="00260C3F" w:rsidP="002410A4">
            <w:pPr>
              <w:spacing w:after="0"/>
              <w:rPr>
                <w:rFonts w:ascii="Calibri" w:hAnsi="Calibri" w:cs="Calibri"/>
                <w:color w:val="3C3C3B"/>
              </w:rPr>
            </w:pPr>
            <w:r>
              <w:rPr>
                <w:rFonts w:ascii="Calibri" w:hAnsi="Calibri" w:cs="Calibri"/>
                <w:color w:val="3C3C3B"/>
              </w:rPr>
              <w:t>Workshop</w:t>
            </w:r>
          </w:p>
        </w:tc>
      </w:tr>
    </w:tbl>
    <w:p w14:paraId="2C0360BA" w14:textId="75B622D2" w:rsidR="00362A75" w:rsidRPr="00AA0648" w:rsidRDefault="00362A75" w:rsidP="002410A4">
      <w:pPr>
        <w:suppressAutoHyphens w:val="0"/>
        <w:autoSpaceDE/>
        <w:autoSpaceDN/>
        <w:adjustRightInd/>
        <w:spacing w:after="160"/>
        <w:textAlignment w:val="auto"/>
        <w:rPr>
          <w:rFonts w:eastAsia="Verdana"/>
        </w:rPr>
      </w:pPr>
    </w:p>
    <w:p w14:paraId="18A29777" w14:textId="77777777" w:rsidR="00362A75" w:rsidRDefault="00362A75" w:rsidP="002410A4">
      <w:pPr>
        <w:suppressAutoHyphens w:val="0"/>
        <w:autoSpaceDE/>
        <w:autoSpaceDN/>
        <w:adjustRightInd/>
        <w:spacing w:after="160"/>
        <w:textAlignment w:val="auto"/>
        <w:rPr>
          <w:rFonts w:eastAsia="Verdana"/>
          <w:b/>
          <w:bCs/>
          <w:color w:val="D30E6C" w:themeColor="text2"/>
          <w:sz w:val="60"/>
          <w:szCs w:val="60"/>
        </w:rPr>
      </w:pPr>
      <w:r>
        <w:br w:type="page"/>
      </w:r>
    </w:p>
    <w:p w14:paraId="3099662E" w14:textId="77777777" w:rsidR="00097189" w:rsidRPr="008A5C5C" w:rsidRDefault="004B61F5" w:rsidP="002410A4">
      <w:pPr>
        <w:pStyle w:val="Heading2"/>
        <w:numPr>
          <w:ilvl w:val="0"/>
          <w:numId w:val="38"/>
        </w:numPr>
        <w:spacing w:line="276" w:lineRule="auto"/>
      </w:pPr>
      <w:bookmarkStart w:id="4" w:name="_Toc43131337"/>
      <w:r w:rsidRPr="008A5C5C">
        <w:lastRenderedPageBreak/>
        <w:t>Introduction</w:t>
      </w:r>
      <w:bookmarkEnd w:id="4"/>
    </w:p>
    <w:p w14:paraId="3F876742" w14:textId="493BDE1F" w:rsidR="004B61F5" w:rsidRPr="008A5C5C" w:rsidRDefault="004B61F5" w:rsidP="002410A4">
      <w:pPr>
        <w:pStyle w:val="Heading3"/>
        <w:spacing w:line="276" w:lineRule="auto"/>
        <w:ind w:left="432"/>
      </w:pPr>
      <w:bookmarkStart w:id="5" w:name="_Toc43131338"/>
      <w:r w:rsidRPr="008A5C5C">
        <w:t xml:space="preserve">The </w:t>
      </w:r>
      <w:r w:rsidRPr="00715E43">
        <w:t>assignment</w:t>
      </w:r>
      <w:r w:rsidR="00236283" w:rsidRPr="008A5C5C">
        <w:t xml:space="preserve">, </w:t>
      </w:r>
      <w:r w:rsidR="00236283" w:rsidRPr="00715E43">
        <w:t>context</w:t>
      </w:r>
      <w:r w:rsidR="00236283" w:rsidRPr="008A5C5C">
        <w:t xml:space="preserve"> and justification of changes</w:t>
      </w:r>
      <w:bookmarkEnd w:id="5"/>
    </w:p>
    <w:p w14:paraId="48912E83" w14:textId="6CC65BE6" w:rsidR="00371A1D" w:rsidRDefault="00A436C1" w:rsidP="002410A4">
      <w:r w:rsidRPr="00A436C1">
        <w:t>UNICEF Malaysia</w:t>
      </w:r>
      <w:r>
        <w:t xml:space="preserve"> hired an independent evaluation team to conduct</w:t>
      </w:r>
      <w:r w:rsidRPr="00A436C1">
        <w:t xml:space="preserve"> a forward-looking and learning-oriented formative evaluation of the role and engagement of the business sector to respect and promote child rights.</w:t>
      </w:r>
      <w:r>
        <w:t xml:space="preserve"> </w:t>
      </w:r>
      <w:r w:rsidR="00371A1D">
        <w:t>As per the original ToR, the assignment</w:t>
      </w:r>
      <w:r w:rsidR="00371A1D" w:rsidRPr="00487234">
        <w:t xml:space="preserve"> </w:t>
      </w:r>
      <w:r w:rsidR="00371A1D">
        <w:t xml:space="preserve">was to </w:t>
      </w:r>
      <w:r w:rsidR="00371A1D" w:rsidRPr="00487234">
        <w:t>take place</w:t>
      </w:r>
      <w:r w:rsidR="00371A1D">
        <w:t xml:space="preserve"> between </w:t>
      </w:r>
      <w:r w:rsidR="00371A1D" w:rsidRPr="00487234">
        <w:t xml:space="preserve">March </w:t>
      </w:r>
      <w:r w:rsidR="00371A1D">
        <w:t xml:space="preserve">and </w:t>
      </w:r>
      <w:r w:rsidR="00371A1D" w:rsidRPr="00487234">
        <w:t>June 2019.</w:t>
      </w:r>
      <w:r w:rsidR="00371A1D">
        <w:t xml:space="preserve"> The original assignment was given to MDF in July 2019. UNICEF later informed MDF that the study will be postponed until February 2020. </w:t>
      </w:r>
      <w:r w:rsidR="00C16AB5">
        <w:t>There were no reasons cited for this.</w:t>
      </w:r>
    </w:p>
    <w:p w14:paraId="04B221C6" w14:textId="77777777" w:rsidR="00371A1D" w:rsidRDefault="00371A1D" w:rsidP="002410A4">
      <w:pPr>
        <w:spacing w:after="0"/>
      </w:pPr>
      <w:r>
        <w:t>In February 2020, when the evaluation team commenced its activities, during the inception phase, progressive insight and discussions with UNICEF led to the need for changes in the purpose, scope, and objectives of the formative evaluation due to:</w:t>
      </w:r>
    </w:p>
    <w:p w14:paraId="40C655AA" w14:textId="296A542D" w:rsidR="00371A1D" w:rsidRDefault="00C723ED" w:rsidP="002410A4">
      <w:pPr>
        <w:pStyle w:val="ListParagraph"/>
        <w:widowControl w:val="0"/>
        <w:numPr>
          <w:ilvl w:val="0"/>
          <w:numId w:val="15"/>
        </w:numPr>
        <w:suppressAutoHyphens w:val="0"/>
        <w:adjustRightInd/>
        <w:spacing w:after="0"/>
        <w:contextualSpacing w:val="0"/>
        <w:textAlignment w:val="auto"/>
      </w:pPr>
      <w:r>
        <w:t>C</w:t>
      </w:r>
      <w:r w:rsidR="00371A1D">
        <w:t>hanges that ha</w:t>
      </w:r>
      <w:r w:rsidR="006D6FA5">
        <w:t>ve</w:t>
      </w:r>
      <w:r w:rsidR="00371A1D">
        <w:t xml:space="preserve"> taken place within the </w:t>
      </w:r>
      <w:r w:rsidR="003F021D">
        <w:t xml:space="preserve">country </w:t>
      </w:r>
      <w:r w:rsidR="00371A1D">
        <w:t xml:space="preserve">programme </w:t>
      </w:r>
      <w:r w:rsidR="003F021D">
        <w:t>(CP)</w:t>
      </w:r>
      <w:r w:rsidR="00371A1D">
        <w:t xml:space="preserve"> </w:t>
      </w:r>
      <w:r w:rsidR="00C16AB5">
        <w:t xml:space="preserve">2016-2020 </w:t>
      </w:r>
      <w:r w:rsidR="00371A1D">
        <w:t>and the new programmatic process in the UNICEF Malaysia Country (MCO) office (i.e. developing a new Country Programme</w:t>
      </w:r>
      <w:r w:rsidR="008C412B">
        <w:t xml:space="preserve"> Document</w:t>
      </w:r>
      <w:r>
        <w:t>-CP</w:t>
      </w:r>
      <w:r w:rsidR="008C412B">
        <w:t>D</w:t>
      </w:r>
      <w:r w:rsidR="00371A1D">
        <w:t>)</w:t>
      </w:r>
    </w:p>
    <w:p w14:paraId="13D11F18" w14:textId="57F952A9" w:rsidR="00371A1D" w:rsidRDefault="00C723ED" w:rsidP="002410A4">
      <w:pPr>
        <w:pStyle w:val="ListParagraph"/>
        <w:widowControl w:val="0"/>
        <w:numPr>
          <w:ilvl w:val="0"/>
          <w:numId w:val="15"/>
        </w:numPr>
        <w:suppressAutoHyphens w:val="0"/>
        <w:adjustRightInd/>
        <w:spacing w:after="0"/>
        <w:contextualSpacing w:val="0"/>
        <w:textAlignment w:val="auto"/>
      </w:pPr>
      <w:r>
        <w:t>A</w:t>
      </w:r>
      <w:r w:rsidR="00371A1D">
        <w:t xml:space="preserve"> change/ turnover in UNICEF Malaysia</w:t>
      </w:r>
      <w:r w:rsidR="00316A8C">
        <w:t xml:space="preserve"> staff</w:t>
      </w:r>
      <w:r w:rsidR="00050F9C">
        <w:t>.</w:t>
      </w:r>
    </w:p>
    <w:p w14:paraId="58A2A85F" w14:textId="77777777" w:rsidR="00371A1D" w:rsidRDefault="00371A1D" w:rsidP="002410A4">
      <w:pPr>
        <w:pStyle w:val="ListParagraph"/>
        <w:widowControl w:val="0"/>
        <w:suppressAutoHyphens w:val="0"/>
        <w:adjustRightInd/>
        <w:spacing w:after="0"/>
        <w:contextualSpacing w:val="0"/>
        <w:textAlignment w:val="auto"/>
      </w:pPr>
    </w:p>
    <w:p w14:paraId="73221761" w14:textId="77777777" w:rsidR="00371A1D" w:rsidRDefault="00371A1D" w:rsidP="002410A4">
      <w:pPr>
        <w:spacing w:after="0"/>
      </w:pPr>
      <w:r>
        <w:t xml:space="preserve">The original TOR </w:t>
      </w:r>
      <w:r w:rsidR="00C723ED">
        <w:t xml:space="preserve">had </w:t>
      </w:r>
      <w:r>
        <w:t>required the assignment to:</w:t>
      </w:r>
    </w:p>
    <w:p w14:paraId="7DE7E064" w14:textId="7D248FA0" w:rsidR="00371A1D" w:rsidRDefault="00C723ED" w:rsidP="002410A4">
      <w:pPr>
        <w:pStyle w:val="ListParagraph"/>
        <w:widowControl w:val="0"/>
        <w:numPr>
          <w:ilvl w:val="0"/>
          <w:numId w:val="16"/>
        </w:numPr>
        <w:suppressAutoHyphens w:val="0"/>
        <w:adjustRightInd/>
        <w:spacing w:after="0"/>
        <w:contextualSpacing w:val="0"/>
        <w:textAlignment w:val="auto"/>
      </w:pPr>
      <w:r>
        <w:t>C</w:t>
      </w:r>
      <w:r w:rsidR="00371A1D">
        <w:t xml:space="preserve">onduct </w:t>
      </w:r>
      <w:r>
        <w:t xml:space="preserve">an </w:t>
      </w:r>
      <w:r w:rsidR="00371A1D">
        <w:t>impact evaluation of the past business sector engagement activities bet</w:t>
      </w:r>
      <w:r w:rsidR="002E5E0C">
        <w:t>ween 2010-2015, and 2016-2020, focusing on UNICEF engagements with the private sector vis-</w:t>
      </w:r>
      <w:r w:rsidR="002E5E0C">
        <w:rPr>
          <w:rFonts w:cstheme="minorHAnsi"/>
        </w:rPr>
        <w:t>à</w:t>
      </w:r>
      <w:r w:rsidR="002E5E0C">
        <w:t>-vis child rights and UNICEFs CP objectives.</w:t>
      </w:r>
    </w:p>
    <w:p w14:paraId="43985BC8" w14:textId="0AE9B7F7" w:rsidR="00371A1D" w:rsidRDefault="00C723ED" w:rsidP="002410A4">
      <w:pPr>
        <w:pStyle w:val="ListParagraph"/>
        <w:widowControl w:val="0"/>
        <w:numPr>
          <w:ilvl w:val="0"/>
          <w:numId w:val="16"/>
        </w:numPr>
        <w:suppressAutoHyphens w:val="0"/>
        <w:adjustRightInd/>
        <w:spacing w:after="0"/>
        <w:contextualSpacing w:val="0"/>
        <w:textAlignment w:val="auto"/>
      </w:pPr>
      <w:r>
        <w:t>P</w:t>
      </w:r>
      <w:r w:rsidR="00371A1D">
        <w:t xml:space="preserve">rovide recommendation on strategic direction for business sector engagement to be implemented in the remaining period of 2016-2020 </w:t>
      </w:r>
      <w:r w:rsidR="008C412B">
        <w:t>CP</w:t>
      </w:r>
      <w:r w:rsidR="00371A1D">
        <w:t xml:space="preserve"> and to provide input to the development of future country programme of 2021-20</w:t>
      </w:r>
      <w:r w:rsidR="007D6A87">
        <w:t>2</w:t>
      </w:r>
      <w:r w:rsidR="00371A1D">
        <w:t xml:space="preserve">5. </w:t>
      </w:r>
    </w:p>
    <w:p w14:paraId="4705E072" w14:textId="77777777" w:rsidR="00C723ED" w:rsidRDefault="00C723ED" w:rsidP="002410A4">
      <w:pPr>
        <w:widowControl w:val="0"/>
        <w:suppressAutoHyphens w:val="0"/>
        <w:adjustRightInd/>
        <w:spacing w:after="0"/>
        <w:ind w:left="360"/>
        <w:textAlignment w:val="auto"/>
      </w:pPr>
    </w:p>
    <w:p w14:paraId="4780589E" w14:textId="2CCFA01F" w:rsidR="00371A1D" w:rsidRDefault="00C723ED" w:rsidP="002410A4">
      <w:r>
        <w:t>Cu</w:t>
      </w:r>
      <w:r w:rsidR="00371A1D">
        <w:t xml:space="preserve">rrently the CP 2016-2020 is almost at </w:t>
      </w:r>
      <w:r>
        <w:t>its</w:t>
      </w:r>
      <w:r w:rsidR="00371A1D">
        <w:t xml:space="preserve"> end and the draft new CP</w:t>
      </w:r>
      <w:r w:rsidR="008C412B">
        <w:t>D</w:t>
      </w:r>
      <w:r w:rsidR="00371A1D">
        <w:t xml:space="preserve"> 2021-2025 is almost completed. As such, this </w:t>
      </w:r>
      <w:r w:rsidR="00525803">
        <w:t xml:space="preserve">evaluation </w:t>
      </w:r>
      <w:r w:rsidR="00371A1D">
        <w:t xml:space="preserve">will focus on providing </w:t>
      </w:r>
      <w:r w:rsidR="00371A1D" w:rsidRPr="00B0552E">
        <w:t>recommendation</w:t>
      </w:r>
      <w:r>
        <w:t>s</w:t>
      </w:r>
      <w:r w:rsidR="00371A1D" w:rsidRPr="00B0552E">
        <w:t xml:space="preserve"> on </w:t>
      </w:r>
      <w:r>
        <w:t xml:space="preserve">the operationalisation of the </w:t>
      </w:r>
      <w:r w:rsidR="00371A1D" w:rsidRPr="00B0552E">
        <w:t>strategic direction for business sector engagement</w:t>
      </w:r>
      <w:r>
        <w:t xml:space="preserve"> approaches</w:t>
      </w:r>
      <w:r w:rsidR="00371A1D" w:rsidRPr="00B0552E">
        <w:t xml:space="preserve"> </w:t>
      </w:r>
      <w:r w:rsidR="00371A1D">
        <w:t>for the rolling work</w:t>
      </w:r>
      <w:r>
        <w:t xml:space="preserve"> </w:t>
      </w:r>
      <w:r w:rsidR="00371A1D">
        <w:t>plans for the CP 2021-2025. This will be done based on:</w:t>
      </w:r>
    </w:p>
    <w:p w14:paraId="21D4921F" w14:textId="555C393C" w:rsidR="00371A1D" w:rsidRDefault="00C723ED" w:rsidP="002410A4">
      <w:pPr>
        <w:pStyle w:val="ListParagraph"/>
        <w:widowControl w:val="0"/>
        <w:numPr>
          <w:ilvl w:val="0"/>
          <w:numId w:val="17"/>
        </w:numPr>
        <w:suppressAutoHyphens w:val="0"/>
        <w:adjustRightInd/>
        <w:spacing w:after="0"/>
        <w:contextualSpacing w:val="0"/>
        <w:textAlignment w:val="auto"/>
      </w:pPr>
      <w:r>
        <w:t>T</w:t>
      </w:r>
      <w:r w:rsidR="00371A1D">
        <w:t>he lesson</w:t>
      </w:r>
      <w:r w:rsidR="006D6FA5">
        <w:t>s</w:t>
      </w:r>
      <w:r w:rsidR="00371A1D">
        <w:t xml:space="preserve"> learned from the past </w:t>
      </w:r>
      <w:r>
        <w:t>programme period</w:t>
      </w:r>
    </w:p>
    <w:p w14:paraId="72F6783D" w14:textId="77777777" w:rsidR="00371A1D" w:rsidRDefault="00C723ED" w:rsidP="002410A4">
      <w:pPr>
        <w:pStyle w:val="ListParagraph"/>
        <w:widowControl w:val="0"/>
        <w:numPr>
          <w:ilvl w:val="0"/>
          <w:numId w:val="17"/>
        </w:numPr>
        <w:suppressAutoHyphens w:val="0"/>
        <w:adjustRightInd/>
        <w:spacing w:after="0"/>
        <w:contextualSpacing w:val="0"/>
        <w:textAlignment w:val="auto"/>
      </w:pPr>
      <w:r>
        <w:t>P</w:t>
      </w:r>
      <w:r w:rsidR="00371A1D">
        <w:t xml:space="preserve">rogrammatic approach and focus in the CP 2021-2025 </w:t>
      </w:r>
    </w:p>
    <w:p w14:paraId="746FB936" w14:textId="77777777" w:rsidR="00371A1D" w:rsidRDefault="00C723ED" w:rsidP="002410A4">
      <w:pPr>
        <w:pStyle w:val="ListParagraph"/>
        <w:widowControl w:val="0"/>
        <w:numPr>
          <w:ilvl w:val="0"/>
          <w:numId w:val="17"/>
        </w:numPr>
        <w:suppressAutoHyphens w:val="0"/>
        <w:adjustRightInd/>
        <w:spacing w:after="0"/>
        <w:contextualSpacing w:val="0"/>
        <w:textAlignment w:val="auto"/>
      </w:pPr>
      <w:r>
        <w:t>C</w:t>
      </w:r>
      <w:r w:rsidR="00371A1D">
        <w:t>urrent trends and opportunities for business sector partnership</w:t>
      </w:r>
      <w:r>
        <w:t xml:space="preserve"> in Malaysia.</w:t>
      </w:r>
    </w:p>
    <w:p w14:paraId="7D2152F6" w14:textId="77777777" w:rsidR="00C723ED" w:rsidRDefault="00C723ED" w:rsidP="002410A4">
      <w:pPr>
        <w:pStyle w:val="ListParagraph"/>
        <w:widowControl w:val="0"/>
        <w:suppressAutoHyphens w:val="0"/>
        <w:adjustRightInd/>
        <w:spacing w:after="0"/>
        <w:contextualSpacing w:val="0"/>
        <w:textAlignment w:val="auto"/>
      </w:pPr>
    </w:p>
    <w:p w14:paraId="02789B6F" w14:textId="2D1D0345" w:rsidR="00371A1D" w:rsidRPr="00C33484" w:rsidRDefault="00371A1D" w:rsidP="002410A4">
      <w:r>
        <w:t xml:space="preserve">The overall purpose </w:t>
      </w:r>
      <w:r w:rsidR="00C723ED">
        <w:t>of the evaluation</w:t>
      </w:r>
      <w:r w:rsidR="00A436C1">
        <w:t xml:space="preserve"> will</w:t>
      </w:r>
      <w:r w:rsidR="00C723ED">
        <w:t xml:space="preserve"> almost</w:t>
      </w:r>
      <w:r w:rsidR="002E5E0C">
        <w:t xml:space="preserve"> be</w:t>
      </w:r>
      <w:r w:rsidR="00C723ED">
        <w:t xml:space="preserve"> the same as per the </w:t>
      </w:r>
      <w:r w:rsidR="002E5E0C">
        <w:t xml:space="preserve">original </w:t>
      </w:r>
      <w:r w:rsidR="00C723ED">
        <w:t>To</w:t>
      </w:r>
      <w:r>
        <w:t xml:space="preserve">R. However, the objectives will be adjusted to suit the above mentioned justification. The timeline of the </w:t>
      </w:r>
      <w:r w:rsidR="00EC0A50">
        <w:t>evaluation</w:t>
      </w:r>
      <w:r>
        <w:t xml:space="preserve"> will also be adjusted to meet the focus and time needed to develop </w:t>
      </w:r>
      <w:r w:rsidRPr="00401920">
        <w:t>evidence</w:t>
      </w:r>
      <w:r>
        <w:t>-based</w:t>
      </w:r>
      <w:r w:rsidRPr="00401920">
        <w:t>, clear, specific and actionable recommendations</w:t>
      </w:r>
      <w:r w:rsidR="00C33484">
        <w:t>. The change</w:t>
      </w:r>
      <w:r w:rsidR="00C33484" w:rsidRPr="00C33484">
        <w:t xml:space="preserve"> in focus will necessitate more time </w:t>
      </w:r>
      <w:r w:rsidR="00C33484">
        <w:t xml:space="preserve">for increased </w:t>
      </w:r>
      <w:r w:rsidR="00C33484" w:rsidRPr="00C33484">
        <w:t xml:space="preserve">external stakeholders’ engagement and to </w:t>
      </w:r>
      <w:r w:rsidR="00C33484">
        <w:t xml:space="preserve">facilitate </w:t>
      </w:r>
      <w:r w:rsidR="00C33484" w:rsidRPr="00C33484">
        <w:t>internal discussion</w:t>
      </w:r>
      <w:r w:rsidR="00C33484">
        <w:t>s with UNICEF</w:t>
      </w:r>
      <w:r w:rsidR="00C33484" w:rsidRPr="00C33484">
        <w:t xml:space="preserve"> staff in re</w:t>
      </w:r>
      <w:r w:rsidR="00C33484">
        <w:t>gards to capacity and knowledg</w:t>
      </w:r>
      <w:r w:rsidR="00B1141D">
        <w:t>e (new objective 4, see below, c</w:t>
      </w:r>
      <w:r w:rsidR="00C33484">
        <w:t xml:space="preserve">hapter </w:t>
      </w:r>
      <w:r w:rsidR="001778C0">
        <w:t>3</w:t>
      </w:r>
      <w:r w:rsidR="00C33484">
        <w:t>).</w:t>
      </w:r>
      <w:r w:rsidR="00BE7C02">
        <w:t xml:space="preserve"> Lastly, the timeline has changed as compared to the original ToR also due </w:t>
      </w:r>
      <w:r w:rsidR="00BE7C02" w:rsidRPr="00C33484">
        <w:rPr>
          <w:color w:val="auto"/>
        </w:rPr>
        <w:t>to COVID-19 situation</w:t>
      </w:r>
      <w:r w:rsidR="00C33484" w:rsidRPr="00C33484">
        <w:t>.</w:t>
      </w:r>
    </w:p>
    <w:p w14:paraId="67EFB2BC" w14:textId="0C309954" w:rsidR="005E74A8" w:rsidRPr="00C723ED" w:rsidRDefault="00C723ED" w:rsidP="002410A4">
      <w:r>
        <w:lastRenderedPageBreak/>
        <w:t>The</w:t>
      </w:r>
      <w:r w:rsidR="00371A1D">
        <w:t xml:space="preserve"> </w:t>
      </w:r>
      <w:r w:rsidR="00CF238D">
        <w:t xml:space="preserve">object, </w:t>
      </w:r>
      <w:r w:rsidR="001778C0">
        <w:t xml:space="preserve">purpose, </w:t>
      </w:r>
      <w:r w:rsidR="00371A1D">
        <w:t>objectives</w:t>
      </w:r>
      <w:r w:rsidR="002322FF">
        <w:t>, scope</w:t>
      </w:r>
      <w:r w:rsidR="00371A1D">
        <w:t xml:space="preserve"> and time line</w:t>
      </w:r>
      <w:r w:rsidR="00CF238D">
        <w:t xml:space="preserve"> of the evaluation</w:t>
      </w:r>
      <w:r w:rsidR="00371A1D">
        <w:t xml:space="preserve"> are</w:t>
      </w:r>
      <w:r w:rsidR="002322FF">
        <w:t xml:space="preserve"> further detailed</w:t>
      </w:r>
      <w:r w:rsidR="00371A1D">
        <w:t xml:space="preserve"> in </w:t>
      </w:r>
      <w:r w:rsidR="00B1141D">
        <w:t>c</w:t>
      </w:r>
      <w:r>
        <w:t>hapter</w:t>
      </w:r>
      <w:r w:rsidR="001778C0">
        <w:t>s 2 and 3</w:t>
      </w:r>
      <w:r w:rsidR="005E74A8">
        <w:t>.</w:t>
      </w:r>
    </w:p>
    <w:p w14:paraId="71A8C617" w14:textId="77777777" w:rsidR="00236283" w:rsidRPr="008A5C5C" w:rsidRDefault="00236283" w:rsidP="002410A4">
      <w:pPr>
        <w:pStyle w:val="Heading3"/>
        <w:spacing w:line="276" w:lineRule="auto"/>
        <w:ind w:left="432"/>
      </w:pPr>
      <w:bookmarkStart w:id="6" w:name="_Toc43131339"/>
      <w:r w:rsidRPr="008A5C5C">
        <w:t>Purpose of this inception report</w:t>
      </w:r>
      <w:bookmarkEnd w:id="6"/>
    </w:p>
    <w:p w14:paraId="72C4517F" w14:textId="5AF9E75A" w:rsidR="00C723ED" w:rsidRDefault="00C723ED" w:rsidP="002410A4">
      <w:r>
        <w:t xml:space="preserve">As per the Terms of Reference, this </w:t>
      </w:r>
      <w:r w:rsidRPr="009F4FC2">
        <w:t>Inception Report will be key in confirming a common understanding of what is to be evaluated</w:t>
      </w:r>
      <w:r>
        <w:t xml:space="preserve"> and delivered.</w:t>
      </w:r>
      <w:r w:rsidRPr="009F4FC2">
        <w:t xml:space="preserve"> At this stage, evaluators will </w:t>
      </w:r>
      <w:r>
        <w:t>review</w:t>
      </w:r>
      <w:r w:rsidRPr="009F4FC2">
        <w:t xml:space="preserve"> the </w:t>
      </w:r>
      <w:r w:rsidR="00C16AB5">
        <w:t>proposed</w:t>
      </w:r>
      <w:r>
        <w:t xml:space="preserve"> CP 2021-2025 Theory of Change in order to</w:t>
      </w:r>
      <w:r w:rsidRPr="009F4FC2">
        <w:t xml:space="preserve"> refine and confirm evaluation questions, </w:t>
      </w:r>
      <w:r w:rsidR="00C810F6">
        <w:t xml:space="preserve">collect documents to be able to review the business engagements strategies, </w:t>
      </w:r>
      <w:r w:rsidR="00BE7C02">
        <w:t xml:space="preserve">guiding interview questions, </w:t>
      </w:r>
      <w:r w:rsidRPr="009F4FC2">
        <w:t>confirm the</w:t>
      </w:r>
      <w:r w:rsidR="00C810F6">
        <w:t xml:space="preserve"> object and</w:t>
      </w:r>
      <w:r w:rsidRPr="009F4FC2">
        <w:t xml:space="preserve"> scope of the evaluation, </w:t>
      </w:r>
      <w:r>
        <w:t xml:space="preserve">and </w:t>
      </w:r>
      <w:r w:rsidRPr="009F4FC2">
        <w:t>improve on the methodology proposed</w:t>
      </w:r>
      <w:r>
        <w:t xml:space="preserve">. </w:t>
      </w:r>
    </w:p>
    <w:p w14:paraId="707759C3" w14:textId="4AA7A368" w:rsidR="00050F9C" w:rsidRDefault="00050F9C" w:rsidP="002410A4">
      <w:pPr>
        <w:spacing w:after="0"/>
      </w:pPr>
      <w:r>
        <w:t xml:space="preserve">As per the ToR, during the inception phase and initial desk </w:t>
      </w:r>
      <w:r w:rsidR="00C810F6">
        <w:t>study</w:t>
      </w:r>
      <w:r>
        <w:t xml:space="preserve"> and meetings with UNICEF were to take place in order to: </w:t>
      </w:r>
    </w:p>
    <w:p w14:paraId="2DBB8BF2" w14:textId="77777777" w:rsidR="00050F9C" w:rsidRDefault="00050F9C" w:rsidP="002410A4">
      <w:pPr>
        <w:pStyle w:val="ListParagraph"/>
        <w:widowControl w:val="0"/>
        <w:numPr>
          <w:ilvl w:val="0"/>
          <w:numId w:val="13"/>
        </w:numPr>
        <w:suppressAutoHyphens w:val="0"/>
        <w:adjustRightInd/>
        <w:spacing w:after="0"/>
        <w:contextualSpacing w:val="0"/>
        <w:textAlignment w:val="auto"/>
      </w:pPr>
      <w:r>
        <w:t>Identify a preliminary list of UNICEF’s activities with the business sector in the past</w:t>
      </w:r>
    </w:p>
    <w:p w14:paraId="0EF4915E" w14:textId="4ED0447F" w:rsidR="00050F9C" w:rsidRDefault="001C0B78" w:rsidP="002410A4">
      <w:pPr>
        <w:pStyle w:val="ListParagraph"/>
        <w:widowControl w:val="0"/>
        <w:numPr>
          <w:ilvl w:val="0"/>
          <w:numId w:val="13"/>
        </w:numPr>
        <w:suppressAutoHyphens w:val="0"/>
        <w:adjustRightInd/>
        <w:spacing w:after="0"/>
        <w:contextualSpacing w:val="0"/>
        <w:textAlignment w:val="auto"/>
      </w:pPr>
      <w:r>
        <w:t>Identify</w:t>
      </w:r>
      <w:r w:rsidR="00050F9C">
        <w:t xml:space="preserve"> the business sector’s participation in SDGs and wider corporate sustainability and partnership context in Malaysia</w:t>
      </w:r>
    </w:p>
    <w:p w14:paraId="57797D71" w14:textId="77777777" w:rsidR="00050F9C" w:rsidRDefault="00050F9C" w:rsidP="002410A4">
      <w:pPr>
        <w:pStyle w:val="ListParagraph"/>
        <w:widowControl w:val="0"/>
        <w:numPr>
          <w:ilvl w:val="0"/>
          <w:numId w:val="13"/>
        </w:numPr>
        <w:suppressAutoHyphens w:val="0"/>
        <w:adjustRightInd/>
        <w:spacing w:after="0"/>
        <w:contextualSpacing w:val="0"/>
        <w:textAlignment w:val="auto"/>
      </w:pPr>
      <w:r>
        <w:t>Identify a map of various relevant stakeholders</w:t>
      </w:r>
    </w:p>
    <w:p w14:paraId="6ACE3E07" w14:textId="0FE4DDFD" w:rsidR="00050F9C" w:rsidRDefault="00050F9C" w:rsidP="002410A4">
      <w:pPr>
        <w:pStyle w:val="ListParagraph"/>
        <w:widowControl w:val="0"/>
        <w:numPr>
          <w:ilvl w:val="0"/>
          <w:numId w:val="13"/>
        </w:numPr>
        <w:suppressAutoHyphens w:val="0"/>
        <w:adjustRightInd/>
        <w:spacing w:after="0"/>
        <w:contextualSpacing w:val="0"/>
        <w:textAlignment w:val="auto"/>
      </w:pPr>
      <w:r>
        <w:t>Review and finalise the evaluation matrix.</w:t>
      </w:r>
    </w:p>
    <w:p w14:paraId="5A24DDC5" w14:textId="660D83F9" w:rsidR="005F157D" w:rsidRDefault="005F157D" w:rsidP="002410A4">
      <w:pPr>
        <w:widowControl w:val="0"/>
        <w:suppressAutoHyphens w:val="0"/>
        <w:adjustRightInd/>
        <w:spacing w:after="0"/>
        <w:textAlignment w:val="auto"/>
      </w:pPr>
    </w:p>
    <w:p w14:paraId="2F8CE56A" w14:textId="338A3B57" w:rsidR="005F157D" w:rsidRDefault="005F157D" w:rsidP="002410A4">
      <w:pPr>
        <w:widowControl w:val="0"/>
        <w:suppressAutoHyphens w:val="0"/>
        <w:adjustRightInd/>
        <w:spacing w:after="0"/>
        <w:textAlignment w:val="auto"/>
      </w:pPr>
      <w:r>
        <w:t xml:space="preserve">The assignment hence started with an </w:t>
      </w:r>
      <w:r w:rsidR="006A7057">
        <w:t>i</w:t>
      </w:r>
      <w:r>
        <w:t>ntake in the week of 10-14 February, during which the UNICEF Malaysia office was visited. After intensive discussions with relevant UNICEF staff (including a mini workshop) the decision was taken to revise the purpose, objectives and evaluation questions as now presented in this Inception Report. This was then followed up with a survey to all UNICEF Malaysia staff to identify past business engagement approaches</w:t>
      </w:r>
      <w:r w:rsidR="003143B3">
        <w:t xml:space="preserve"> (BEAs)</w:t>
      </w:r>
      <w:r>
        <w:t xml:space="preserve"> and the partners involved. The results of the visit to the UNICEF Malaysia </w:t>
      </w:r>
      <w:r w:rsidR="006A7057">
        <w:t xml:space="preserve">country </w:t>
      </w:r>
      <w:r>
        <w:t>office and the survey are included in this inception report.</w:t>
      </w:r>
    </w:p>
    <w:p w14:paraId="052E748E" w14:textId="77777777" w:rsidR="00050F9C" w:rsidRDefault="00050F9C" w:rsidP="002410A4">
      <w:pPr>
        <w:widowControl w:val="0"/>
        <w:suppressAutoHyphens w:val="0"/>
        <w:adjustRightInd/>
        <w:spacing w:after="0"/>
        <w:textAlignment w:val="auto"/>
      </w:pPr>
    </w:p>
    <w:p w14:paraId="623A0F2D" w14:textId="77777777" w:rsidR="00C723ED" w:rsidRDefault="00C723ED" w:rsidP="002410A4">
      <w:pPr>
        <w:spacing w:after="0"/>
      </w:pPr>
      <w:r>
        <w:t>As such, this inception report will:</w:t>
      </w:r>
    </w:p>
    <w:p w14:paraId="686515E6" w14:textId="4F2184FE" w:rsidR="00C723ED" w:rsidRDefault="00C723ED" w:rsidP="002410A4">
      <w:pPr>
        <w:pStyle w:val="ListParagraph"/>
        <w:widowControl w:val="0"/>
        <w:numPr>
          <w:ilvl w:val="0"/>
          <w:numId w:val="14"/>
        </w:numPr>
        <w:suppressAutoHyphens w:val="0"/>
        <w:adjustRightInd/>
        <w:spacing w:after="0"/>
        <w:contextualSpacing w:val="0"/>
        <w:textAlignment w:val="auto"/>
      </w:pPr>
      <w:r>
        <w:t>Confirm changes to</w:t>
      </w:r>
      <w:r w:rsidR="00050F9C">
        <w:t xml:space="preserve"> the</w:t>
      </w:r>
      <w:r w:rsidR="00072D99">
        <w:t xml:space="preserve"> </w:t>
      </w:r>
      <w:r w:rsidR="003C6BD9">
        <w:t xml:space="preserve">purpose, </w:t>
      </w:r>
      <w:r w:rsidR="00072D99">
        <w:t>object,</w:t>
      </w:r>
      <w:r>
        <w:t xml:space="preserve"> objective, scope and outcome of the evaluation</w:t>
      </w:r>
    </w:p>
    <w:p w14:paraId="09060F9F" w14:textId="75C6BE5D" w:rsidR="00C723ED" w:rsidRDefault="00C723ED" w:rsidP="002410A4">
      <w:pPr>
        <w:pStyle w:val="ListParagraph"/>
        <w:widowControl w:val="0"/>
        <w:numPr>
          <w:ilvl w:val="0"/>
          <w:numId w:val="14"/>
        </w:numPr>
        <w:suppressAutoHyphens w:val="0"/>
        <w:adjustRightInd/>
        <w:spacing w:after="0"/>
        <w:contextualSpacing w:val="0"/>
        <w:textAlignment w:val="auto"/>
      </w:pPr>
      <w:r>
        <w:t xml:space="preserve">Provide a brief summary of </w:t>
      </w:r>
      <w:r w:rsidR="00050F9C">
        <w:t xml:space="preserve">UNICEF Malaysia’s </w:t>
      </w:r>
      <w:r>
        <w:t>past business sector engagement activities</w:t>
      </w:r>
      <w:r w:rsidR="00050F9C">
        <w:t xml:space="preserve"> that will be evaluated</w:t>
      </w:r>
      <w:r w:rsidR="005F157D">
        <w:t>, on the basis of the survey findings</w:t>
      </w:r>
    </w:p>
    <w:p w14:paraId="4891EBED" w14:textId="22E8C7FA" w:rsidR="00050F9C" w:rsidRDefault="00050F9C" w:rsidP="002410A4">
      <w:pPr>
        <w:pStyle w:val="ListParagraph"/>
        <w:widowControl w:val="0"/>
        <w:numPr>
          <w:ilvl w:val="0"/>
          <w:numId w:val="14"/>
        </w:numPr>
        <w:suppressAutoHyphens w:val="0"/>
        <w:adjustRightInd/>
        <w:spacing w:after="0"/>
        <w:contextualSpacing w:val="0"/>
        <w:textAlignment w:val="auto"/>
      </w:pPr>
      <w:r>
        <w:t>Identify a tentative list of stakeholders to be interviewed/ met</w:t>
      </w:r>
      <w:r w:rsidR="005F157D">
        <w:t xml:space="preserve"> (see Annex 3)</w:t>
      </w:r>
    </w:p>
    <w:p w14:paraId="2114C089" w14:textId="499138E3" w:rsidR="00C723ED" w:rsidRDefault="00C723ED" w:rsidP="002410A4">
      <w:pPr>
        <w:pStyle w:val="ListParagraph"/>
        <w:widowControl w:val="0"/>
        <w:numPr>
          <w:ilvl w:val="0"/>
          <w:numId w:val="14"/>
        </w:numPr>
        <w:suppressAutoHyphens w:val="0"/>
        <w:adjustRightInd/>
        <w:spacing w:after="0"/>
        <w:contextualSpacing w:val="0"/>
        <w:textAlignment w:val="auto"/>
      </w:pPr>
      <w:r>
        <w:t>Propose the finalised evaluation matrix (with evaluation questions</w:t>
      </w:r>
      <w:r w:rsidR="005F157D">
        <w:t xml:space="preserve"> and guiding interview/ workshop questions</w:t>
      </w:r>
      <w:r>
        <w:t>)</w:t>
      </w:r>
    </w:p>
    <w:p w14:paraId="342B0EA7" w14:textId="7D3270EA" w:rsidR="00C723ED" w:rsidRDefault="00C723ED" w:rsidP="002410A4">
      <w:pPr>
        <w:pStyle w:val="ListParagraph"/>
        <w:widowControl w:val="0"/>
        <w:numPr>
          <w:ilvl w:val="0"/>
          <w:numId w:val="14"/>
        </w:numPr>
        <w:suppressAutoHyphens w:val="0"/>
        <w:adjustRightInd/>
        <w:spacing w:after="0"/>
        <w:contextualSpacing w:val="0"/>
        <w:textAlignment w:val="auto"/>
      </w:pPr>
      <w:r>
        <w:t>Refine the</w:t>
      </w:r>
      <w:r w:rsidR="005F157D">
        <w:t xml:space="preserve"> methodology and time</w:t>
      </w:r>
      <w:r>
        <w:t>line</w:t>
      </w:r>
    </w:p>
    <w:p w14:paraId="72DDF00F" w14:textId="77777777" w:rsidR="00C723ED" w:rsidRDefault="00C723ED" w:rsidP="002410A4">
      <w:pPr>
        <w:pStyle w:val="ListParagraph"/>
        <w:widowControl w:val="0"/>
        <w:numPr>
          <w:ilvl w:val="0"/>
          <w:numId w:val="14"/>
        </w:numPr>
        <w:suppressAutoHyphens w:val="0"/>
        <w:adjustRightInd/>
        <w:spacing w:after="0"/>
        <w:contextualSpacing w:val="0"/>
        <w:textAlignment w:val="auto"/>
      </w:pPr>
      <w:r>
        <w:t>Agree on deliverable</w:t>
      </w:r>
      <w:r w:rsidR="00050F9C">
        <w:t>s</w:t>
      </w:r>
    </w:p>
    <w:p w14:paraId="474F7605" w14:textId="5DB28826" w:rsidR="00547833" w:rsidRPr="005E74A8" w:rsidRDefault="00C723ED" w:rsidP="002410A4">
      <w:pPr>
        <w:pStyle w:val="ListParagraph"/>
        <w:widowControl w:val="0"/>
        <w:numPr>
          <w:ilvl w:val="0"/>
          <w:numId w:val="14"/>
        </w:numPr>
        <w:suppressAutoHyphens w:val="0"/>
        <w:adjustRightInd/>
        <w:spacing w:after="0"/>
        <w:contextualSpacing w:val="0"/>
        <w:textAlignment w:val="auto"/>
      </w:pPr>
      <w:r>
        <w:t xml:space="preserve">Confirm the management and process of the </w:t>
      </w:r>
      <w:r w:rsidR="00EC0A50">
        <w:t>evaluation</w:t>
      </w:r>
      <w:r>
        <w:t xml:space="preserve">. </w:t>
      </w:r>
    </w:p>
    <w:p w14:paraId="5515F636" w14:textId="72D3F142" w:rsidR="00402845" w:rsidRPr="008A5C5C" w:rsidRDefault="002410A4" w:rsidP="002410A4">
      <w:pPr>
        <w:pStyle w:val="Heading2"/>
        <w:spacing w:line="276" w:lineRule="auto"/>
      </w:pPr>
      <w:bookmarkStart w:id="7" w:name="_Toc43131340"/>
      <w:r>
        <w:lastRenderedPageBreak/>
        <w:t>Context and e</w:t>
      </w:r>
      <w:r w:rsidR="00402845">
        <w:t xml:space="preserve">valuation </w:t>
      </w:r>
      <w:r w:rsidR="00BE204D">
        <w:t>objec</w:t>
      </w:r>
      <w:r w:rsidR="008E177B">
        <w:t>t</w:t>
      </w:r>
      <w:bookmarkEnd w:id="7"/>
    </w:p>
    <w:p w14:paraId="50C43010" w14:textId="77777777" w:rsidR="00402845" w:rsidRPr="00C50412" w:rsidRDefault="00402845" w:rsidP="002410A4">
      <w:pPr>
        <w:pStyle w:val="ListParagraph"/>
        <w:keepNext/>
        <w:numPr>
          <w:ilvl w:val="0"/>
          <w:numId w:val="23"/>
        </w:numPr>
        <w:tabs>
          <w:tab w:val="left" w:pos="454"/>
        </w:tabs>
        <w:spacing w:after="283"/>
        <w:contextualSpacing w:val="0"/>
        <w:outlineLvl w:val="2"/>
        <w:rPr>
          <w:rFonts w:eastAsia="Verdana"/>
          <w:vanish/>
          <w:color w:val="004A98" w:themeColor="accent1"/>
          <w:sz w:val="36"/>
          <w:szCs w:val="36"/>
        </w:rPr>
      </w:pPr>
      <w:bookmarkStart w:id="8" w:name="_Toc35351763"/>
      <w:bookmarkStart w:id="9" w:name="_Toc36029789"/>
      <w:bookmarkStart w:id="10" w:name="_Toc37327140"/>
      <w:bookmarkStart w:id="11" w:name="_Toc37327172"/>
      <w:bookmarkStart w:id="12" w:name="_Toc37419230"/>
      <w:bookmarkStart w:id="13" w:name="_Toc38469273"/>
      <w:bookmarkStart w:id="14" w:name="_Toc38472065"/>
      <w:bookmarkStart w:id="15" w:name="_Toc38542745"/>
      <w:bookmarkStart w:id="16" w:name="_Toc38542843"/>
      <w:bookmarkStart w:id="17" w:name="_Toc41923384"/>
      <w:bookmarkStart w:id="18" w:name="_Toc42092894"/>
      <w:bookmarkStart w:id="19" w:name="_Toc38469275"/>
      <w:bookmarkStart w:id="20" w:name="_Toc38472067"/>
      <w:bookmarkStart w:id="21" w:name="_Toc38542747"/>
      <w:bookmarkStart w:id="22" w:name="_Toc38542845"/>
      <w:bookmarkStart w:id="23" w:name="_Toc42245831"/>
      <w:bookmarkStart w:id="24" w:name="_Toc42252915"/>
      <w:bookmarkStart w:id="25" w:name="_Toc42253775"/>
      <w:bookmarkStart w:id="26" w:name="_Toc4313134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96C0537" w14:textId="77777777" w:rsidR="002410A4" w:rsidRDefault="002410A4" w:rsidP="002410A4">
      <w:pPr>
        <w:pStyle w:val="Heading3"/>
        <w:spacing w:line="276" w:lineRule="auto"/>
        <w:ind w:left="432"/>
      </w:pPr>
      <w:bookmarkStart w:id="27" w:name="_Toc43131342"/>
      <w:r w:rsidRPr="008A5C5C">
        <w:t>Defining business sector engagement and partnerships; the UN context</w:t>
      </w:r>
      <w:bookmarkEnd w:id="27"/>
    </w:p>
    <w:p w14:paraId="2010EE71" w14:textId="77777777" w:rsidR="002410A4" w:rsidRDefault="002410A4" w:rsidP="002410A4">
      <w:r>
        <w:t xml:space="preserve">In 2000, the UN launched the United Nations Global Compact (UNGC) which is a </w:t>
      </w:r>
      <w:r w:rsidRPr="00B5002D">
        <w:t xml:space="preserve">leadership platform for the development, implementation and disclosure of responsible corporate practices. </w:t>
      </w:r>
      <w:r>
        <w:t xml:space="preserve">It is the UN’s strategic policy initiative for businesses that are committed to take action to </w:t>
      </w:r>
      <w:r w:rsidRPr="002410A4">
        <w:t>d</w:t>
      </w:r>
      <w:r>
        <w:t xml:space="preserve">o business responsibly by aligning their strategies and operations with </w:t>
      </w:r>
      <w:r w:rsidRPr="000E3D44">
        <w:t>Ten Principles</w:t>
      </w:r>
      <w:r w:rsidRPr="002410A4">
        <w:footnoteReference w:id="2"/>
      </w:r>
      <w:r>
        <w:t xml:space="preserve"> on human rights, labour, environment and anti-corruption, and take strategic actions to advance </w:t>
      </w:r>
      <w:hyperlink r:id="rId22" w:history="1">
        <w:r w:rsidRPr="000E3D44">
          <w:t>broader societal goals</w:t>
        </w:r>
      </w:hyperlink>
      <w:r>
        <w:t xml:space="preserve">, such as the </w:t>
      </w:r>
      <w:hyperlink r:id="rId23" w:history="1">
        <w:r w:rsidRPr="000E3D44">
          <w:t>UN Sustainable Development Goals</w:t>
        </w:r>
      </w:hyperlink>
      <w:r>
        <w:t>, with an emphasis on collaboration and innovation. The UNGC supports businesses to contribute towards the SDGs and achieve business excellence via 10 principles, programmes and tools while providing access to partnerships with a range of stakeholders to share best practices and emerging solutions. It</w:t>
      </w:r>
      <w:r w:rsidRPr="00B354A8">
        <w:t xml:space="preserve"> is the largest corporate sustainability initiative in the world, with more than 9,000 companies and 3,000 non-business signatories based in over 1</w:t>
      </w:r>
      <w:r>
        <w:t>60 countries, and more than 70 local n</w:t>
      </w:r>
      <w:r w:rsidRPr="00B354A8">
        <w:t>etworks.</w:t>
      </w:r>
    </w:p>
    <w:p w14:paraId="44982843" w14:textId="77777777" w:rsidR="002410A4" w:rsidRDefault="002410A4" w:rsidP="002410A4">
      <w:r>
        <w:t xml:space="preserve">The UNGC also developed the SDG Compass together with the World Business Council for Sustainable Development (WBCSD) as a </w:t>
      </w:r>
      <w:r w:rsidRPr="00B5002D">
        <w:t>guide to support companies in aligning their strategies with the SDGs and in measuring and managing their contribution</w:t>
      </w:r>
      <w:r>
        <w:t xml:space="preserve"> to achieving these</w:t>
      </w:r>
      <w:r w:rsidRPr="00B5002D">
        <w:t>.</w:t>
      </w:r>
      <w:r>
        <w:t xml:space="preserve"> </w:t>
      </w:r>
    </w:p>
    <w:p w14:paraId="1C4D698F" w14:textId="77777777" w:rsidR="002410A4" w:rsidRDefault="002410A4" w:rsidP="002410A4">
      <w:r>
        <w:t>Recognizing the need for an explicit child rights perspective and guidance for companies on how to prevent and address risks to children's rights, Save the Children, UNICEF and the UN Global Compact led a process to develop the </w:t>
      </w:r>
      <w:hyperlink r:id="rId24" w:tgtFrame="_blank" w:history="1">
        <w:r w:rsidRPr="00453846">
          <w:t>Children's Rights and Business Principles (CRBP)</w:t>
        </w:r>
      </w:hyperlink>
      <w:r>
        <w:t xml:space="preserve"> in consultation with business, child rights experts, civil society, governments and children. Launched in 2012, the CRBP are the first set of principles that identify a comprehensive range of actions that all business should take to </w:t>
      </w:r>
      <w:r>
        <w:rPr>
          <w:rStyle w:val="Emphasis"/>
        </w:rPr>
        <w:t xml:space="preserve">respect </w:t>
      </w:r>
      <w:r>
        <w:t xml:space="preserve">and </w:t>
      </w:r>
      <w:r>
        <w:rPr>
          <w:rStyle w:val="Emphasis"/>
        </w:rPr>
        <w:t xml:space="preserve">support </w:t>
      </w:r>
      <w:r>
        <w:t>children's rights in everything they do – in the workplace, marketplace, community and environment – and in conjunction with the government's duty to protect human and children's rights. The CRBP do not create new obligations for businesses. Instead, they build on internationally recognized standards and provide an operative framework for companies to respect children's existing rights.</w:t>
      </w:r>
      <w:r w:rsidRPr="00453846">
        <w:t xml:space="preserve"> </w:t>
      </w:r>
      <w:r>
        <w:t xml:space="preserve">In order to meet their responsibilities, the CRBP call on businesses to put in place appropriate policies and </w:t>
      </w:r>
      <w:r>
        <w:lastRenderedPageBreak/>
        <w:t>processes, as set out in the UNGP, including a policy commitment and a due diligence process to address potential and actual impacts on human rights (UNICEF, 2019).</w:t>
      </w:r>
    </w:p>
    <w:p w14:paraId="60D756E8" w14:textId="77777777" w:rsidR="002410A4" w:rsidRDefault="002410A4" w:rsidP="002410A4">
      <w:r w:rsidRPr="00514982">
        <w:t xml:space="preserve">The 2030 Agenda for Sustainable Development </w:t>
      </w:r>
      <w:r>
        <w:t>(the 2030 Agenda)</w:t>
      </w:r>
      <w:r w:rsidRPr="00514982">
        <w:t xml:space="preserve"> and the Addis Ababa Action Agenda emphasize business as a key player in implementing, investing and achieving </w:t>
      </w:r>
      <w:r>
        <w:t>SDGs</w:t>
      </w:r>
      <w:r w:rsidRPr="00514982">
        <w:t>.</w:t>
      </w:r>
      <w:r>
        <w:t xml:space="preserve"> According to the </w:t>
      </w:r>
      <w:r w:rsidRPr="000E3D44">
        <w:t>Better Business Better World</w:t>
      </w:r>
      <w:r>
        <w:rPr>
          <w:rStyle w:val="FootnoteReference"/>
        </w:rPr>
        <w:footnoteReference w:id="3"/>
      </w:r>
      <w:r w:rsidRPr="000E3D44">
        <w:t xml:space="preserve"> report</w:t>
      </w:r>
      <w:r>
        <w:t xml:space="preserve"> by the Business &amp; Sustainable Development Commission (2017), i</w:t>
      </w:r>
      <w:r w:rsidRPr="00514982">
        <w:t>t is estimated that achieving</w:t>
      </w:r>
      <w:r>
        <w:t xml:space="preserve"> the</w:t>
      </w:r>
      <w:r w:rsidRPr="00514982">
        <w:t xml:space="preserve"> SDGs could open an estimated US$12 trillion in market opportunities for business. To leverage this potential, the United Nations Secretary General has called for an enhanced engagement with the private sector. Goal 17 of the SDGs, “Strengthen the means of implementation, and revitalize the global partnership for sustainable development,” is acknowledged to be a crucial mechanism for achieving the other 16 goals. The public–private partnerships can combine the strengths of private actors, such as innovation, technical knowledge and skills, managerial efficiency and entrepreneurial spirit, and the role of public actors, including social responsibility, social justice, public accountability, and local knowledge, to create an enabling environment to deliver the outcomes of SDGs.</w:t>
      </w:r>
      <w:r>
        <w:t xml:space="preserve"> </w:t>
      </w:r>
    </w:p>
    <w:p w14:paraId="402DF8D1" w14:textId="77777777" w:rsidR="002410A4" w:rsidRDefault="002410A4" w:rsidP="002410A4">
      <w:r w:rsidRPr="002B441D">
        <w:t>The 2019 Financing for Sustainable Develop</w:t>
      </w:r>
      <w:r>
        <w:t>ment Report (FSDR) of the Inter</w:t>
      </w:r>
      <w:r w:rsidRPr="002B441D">
        <w:t xml:space="preserve">agency Task Force on Financing for Development warns that mobilizing sufficient financing remains a major challenge in implementing the 2030 Agenda. At the national level, the report puts forward a roadmap for countries to revamp their public and private financial systems to mobilize resources for sustainable </w:t>
      </w:r>
      <w:r>
        <w:t xml:space="preserve">development </w:t>
      </w:r>
      <w:r w:rsidRPr="002B441D">
        <w:t>investment.</w:t>
      </w:r>
    </w:p>
    <w:p w14:paraId="3EAF5167" w14:textId="77777777" w:rsidR="002410A4" w:rsidRDefault="002410A4" w:rsidP="002410A4">
      <w:r>
        <w:t>The United Nations Economic and Social Commission for Asia and the Pacific’s (UNESCAP) Sustainable Business Executive Council estimated that no country in the Asia Pacific can achieve (any of) the SDGs by 2030, and that achieving them requires a massive new investment of US$1.5 trillion. It was concluded that the private sector needs to play a bigger role and help to provide the needed financing and other efforts to achieve the SDGs.</w:t>
      </w:r>
    </w:p>
    <w:p w14:paraId="66D2B056" w14:textId="77777777" w:rsidR="002410A4" w:rsidRDefault="002410A4" w:rsidP="002410A4">
      <w:r>
        <w:t>In 2018, the WBCSD conducted a global survey to explore trends around how business is currently working to align activities with the SDGs. The main barrier to integrating the SDGs organisationally was a lack of understanding of the business case among internal stakeholders.</w:t>
      </w:r>
    </w:p>
    <w:p w14:paraId="3BC3BDDE" w14:textId="77777777" w:rsidR="002410A4" w:rsidRPr="00A74005" w:rsidRDefault="002410A4" w:rsidP="002410A4">
      <w:pPr>
        <w:pStyle w:val="Heading4"/>
        <w:spacing w:line="276" w:lineRule="auto"/>
        <w:ind w:left="851" w:hanging="851"/>
        <w:rPr>
          <w:rFonts w:eastAsia="Verdana"/>
          <w:b w:val="0"/>
        </w:rPr>
      </w:pPr>
      <w:r>
        <w:rPr>
          <w:rFonts w:eastAsia="Verdana"/>
          <w:b w:val="0"/>
        </w:rPr>
        <w:t>Definitions of private sector and business sector, engagement and partnership</w:t>
      </w:r>
    </w:p>
    <w:p w14:paraId="5F57B355" w14:textId="77777777" w:rsidR="002410A4" w:rsidRDefault="002410A4" w:rsidP="002410A4">
      <w:r w:rsidRPr="006D4DA6">
        <w:t>The United Natio</w:t>
      </w:r>
      <w:r>
        <w:t>ns</w:t>
      </w:r>
      <w:r w:rsidRPr="006D4DA6">
        <w:t xml:space="preserve"> Sustainable Development Group (UNSDG</w:t>
      </w:r>
      <w:r>
        <w:t>), in its concept note</w:t>
      </w:r>
      <w:r w:rsidRPr="006D4DA6">
        <w:t xml:space="preserve"> </w:t>
      </w:r>
      <w:r>
        <w:t>“</w:t>
      </w:r>
      <w:r w:rsidRPr="006D4DA6">
        <w:t>Common Approach to Prospect Research and Due Diligence for Business Sector Partnerships</w:t>
      </w:r>
      <w:r>
        <w:t>” (2019)</w:t>
      </w:r>
      <w:r w:rsidRPr="006D4DA6">
        <w:t xml:space="preserve"> defines the private sector</w:t>
      </w:r>
      <w:r>
        <w:t>, the business sector, partnership and business engagement as follows:</w:t>
      </w:r>
    </w:p>
    <w:p w14:paraId="42879ADF" w14:textId="77777777" w:rsidR="002410A4" w:rsidRPr="006D4DA6" w:rsidRDefault="002410A4" w:rsidP="002410A4">
      <w:r>
        <w:t>Private sector: “</w:t>
      </w:r>
      <w:r w:rsidRPr="006D4DA6">
        <w:t>part of the economy that is run by individuals and companies and is not state controlled. Therefore, it encompasses all for-profit businesses that are not owned or operated by the government and includes</w:t>
      </w:r>
      <w:r>
        <w:t xml:space="preserve"> privately-owned organis</w:t>
      </w:r>
      <w:r w:rsidRPr="006D4DA6">
        <w:t xml:space="preserve">ations that might not be for-profit (e.g. </w:t>
      </w:r>
      <w:r w:rsidRPr="006D4DA6">
        <w:lastRenderedPageBreak/>
        <w:t xml:space="preserve">family foundations or associations) and/or include influential individuals such as high net </w:t>
      </w:r>
      <w:r>
        <w:t>worth individuals”.</w:t>
      </w:r>
    </w:p>
    <w:p w14:paraId="674D326E" w14:textId="77777777" w:rsidR="002410A4" w:rsidRPr="006D4DA6" w:rsidRDefault="002410A4" w:rsidP="002410A4">
      <w:pPr>
        <w:spacing w:after="0"/>
      </w:pPr>
      <w:r w:rsidRPr="006D4DA6">
        <w:t xml:space="preserve">The </w:t>
      </w:r>
      <w:r>
        <w:t xml:space="preserve">same document defines the </w:t>
      </w:r>
      <w:r w:rsidRPr="006D4DA6">
        <w:t>business sector</w:t>
      </w:r>
      <w:r>
        <w:t xml:space="preserve"> as</w:t>
      </w:r>
      <w:r w:rsidRPr="006D4DA6">
        <w:t xml:space="preserve">: </w:t>
      </w:r>
    </w:p>
    <w:p w14:paraId="17948280" w14:textId="77777777" w:rsidR="002410A4" w:rsidRPr="006D4DA6" w:rsidRDefault="002410A4" w:rsidP="002410A4">
      <w:pPr>
        <w:pStyle w:val="ListParagraph"/>
        <w:numPr>
          <w:ilvl w:val="0"/>
          <w:numId w:val="18"/>
        </w:numPr>
      </w:pPr>
      <w:r>
        <w:t>“</w:t>
      </w:r>
      <w:r w:rsidRPr="006D4DA6">
        <w:t>For-profit and commercial enterprises of any size, whether privately or publicly owned, fully or partially governed by governments</w:t>
      </w:r>
    </w:p>
    <w:p w14:paraId="375F287D" w14:textId="77777777" w:rsidR="002410A4" w:rsidRPr="006D4DA6" w:rsidRDefault="002410A4" w:rsidP="002410A4">
      <w:pPr>
        <w:pStyle w:val="ListParagraph"/>
        <w:numPr>
          <w:ilvl w:val="0"/>
          <w:numId w:val="18"/>
        </w:numPr>
      </w:pPr>
      <w:r w:rsidRPr="006D4DA6">
        <w:t>Corporate foundations and foundations that are directly funded and/or governed by businesses</w:t>
      </w:r>
    </w:p>
    <w:p w14:paraId="58A121E5" w14:textId="77777777" w:rsidR="002410A4" w:rsidRPr="006D4DA6" w:rsidRDefault="002410A4" w:rsidP="002410A4">
      <w:pPr>
        <w:pStyle w:val="ListParagraph"/>
        <w:numPr>
          <w:ilvl w:val="0"/>
          <w:numId w:val="18"/>
        </w:numPr>
      </w:pPr>
      <w:r w:rsidRPr="006D4DA6">
        <w:t>Business associations, coalitions and alliances, including for example chambers of commerce, employers’ associations, cooperatives, and industry and cross-industry initiatives where the participants are for-profit enterprises</w:t>
      </w:r>
      <w:r>
        <w:t>”.</w:t>
      </w:r>
    </w:p>
    <w:p w14:paraId="389E29E8" w14:textId="77777777" w:rsidR="002410A4" w:rsidRPr="006D4DA6" w:rsidRDefault="002410A4" w:rsidP="002410A4">
      <w:pPr>
        <w:spacing w:after="0"/>
      </w:pPr>
      <w:r w:rsidRPr="006D4DA6">
        <w:t xml:space="preserve">Partnership: is defined as </w:t>
      </w:r>
      <w:r>
        <w:t>“</w:t>
      </w:r>
      <w:r w:rsidRPr="006D4DA6">
        <w:t>a voluntary and collaborative agreement or arrangement between one or more parts of the United Nations system and the business sector, in which all participants agree to:</w:t>
      </w:r>
    </w:p>
    <w:p w14:paraId="26BA6959" w14:textId="77777777" w:rsidR="002410A4" w:rsidRPr="006D4DA6" w:rsidRDefault="002410A4" w:rsidP="002410A4">
      <w:pPr>
        <w:pStyle w:val="ListParagraph"/>
        <w:numPr>
          <w:ilvl w:val="0"/>
          <w:numId w:val="19"/>
        </w:numPr>
        <w:spacing w:after="0"/>
      </w:pPr>
      <w:r w:rsidRPr="006D4DA6">
        <w:t>Work together to achieve a common purpose</w:t>
      </w:r>
    </w:p>
    <w:p w14:paraId="58683A6C" w14:textId="77777777" w:rsidR="002410A4" w:rsidRPr="006D4DA6" w:rsidRDefault="002410A4" w:rsidP="002410A4">
      <w:pPr>
        <w:pStyle w:val="ListParagraph"/>
        <w:numPr>
          <w:ilvl w:val="0"/>
          <w:numId w:val="19"/>
        </w:numPr>
        <w:spacing w:after="0"/>
      </w:pPr>
      <w:r w:rsidRPr="006D4DA6">
        <w:t>Invest their respective resources (e.g. time, knowledge and expertise, research and technological development, funding, core assets, etc.)</w:t>
      </w:r>
    </w:p>
    <w:p w14:paraId="319618D4" w14:textId="77777777" w:rsidR="002410A4" w:rsidRPr="006D4DA6" w:rsidRDefault="002410A4" w:rsidP="002410A4">
      <w:pPr>
        <w:pStyle w:val="ListParagraph"/>
        <w:numPr>
          <w:ilvl w:val="0"/>
          <w:numId w:val="19"/>
        </w:numPr>
        <w:spacing w:after="0"/>
      </w:pPr>
      <w:r w:rsidRPr="006D4DA6">
        <w:t>Acknowledge mutual benefits as an integral aspect to the engagement</w:t>
      </w:r>
    </w:p>
    <w:p w14:paraId="66433D74" w14:textId="77777777" w:rsidR="002410A4" w:rsidRPr="006D4DA6" w:rsidRDefault="002410A4" w:rsidP="002410A4">
      <w:pPr>
        <w:pStyle w:val="ListParagraph"/>
        <w:numPr>
          <w:ilvl w:val="0"/>
          <w:numId w:val="19"/>
        </w:numPr>
        <w:spacing w:after="0"/>
      </w:pPr>
      <w:r w:rsidRPr="006D4DA6">
        <w:t>Share risks</w:t>
      </w:r>
      <w:r>
        <w:t>”.</w:t>
      </w:r>
    </w:p>
    <w:p w14:paraId="3C996D13" w14:textId="77777777" w:rsidR="002410A4" w:rsidRDefault="002410A4" w:rsidP="002410A4">
      <w:pPr>
        <w:spacing w:after="0"/>
        <w:rPr>
          <w:rFonts w:eastAsia="Verdana"/>
          <w:color w:val="FF0000"/>
        </w:rPr>
      </w:pPr>
    </w:p>
    <w:p w14:paraId="64FA34E3" w14:textId="77777777" w:rsidR="002410A4" w:rsidRPr="006D4DA6" w:rsidRDefault="002410A4" w:rsidP="002410A4">
      <w:pPr>
        <w:spacing w:after="0"/>
      </w:pPr>
      <w:r w:rsidRPr="006D4DA6">
        <w:t>Engagement with businesses</w:t>
      </w:r>
      <w:r>
        <w:t>, according to the UNSDG,</w:t>
      </w:r>
      <w:r w:rsidRPr="006D4DA6">
        <w:t xml:space="preserve"> refers to</w:t>
      </w:r>
      <w:r>
        <w:t>:</w:t>
      </w:r>
      <w:r w:rsidRPr="006D4DA6">
        <w:t xml:space="preserve"> </w:t>
      </w:r>
      <w:r>
        <w:t>“</w:t>
      </w:r>
      <w:r w:rsidRPr="006D4DA6">
        <w:t>any type of interaction with business sector entities, with different objectives, ranging from informal talks and discussions to knowledge-exchange platforms to full-fledged partnerships entailing funding or brand asset exchanges. These engagements may be implemented through different modalities, including but not limited to partnering, and may entail different levels of public exposure</w:t>
      </w:r>
    </w:p>
    <w:p w14:paraId="6DCBD123" w14:textId="77777777" w:rsidR="002410A4" w:rsidRPr="006D4DA6" w:rsidRDefault="002410A4" w:rsidP="002410A4">
      <w:pPr>
        <w:spacing w:after="0"/>
      </w:pPr>
    </w:p>
    <w:p w14:paraId="3F232267" w14:textId="77777777" w:rsidR="002410A4" w:rsidRPr="006D4DA6" w:rsidRDefault="002410A4" w:rsidP="002410A4">
      <w:pPr>
        <w:spacing w:after="0"/>
      </w:pPr>
      <w:r w:rsidRPr="006D4DA6">
        <w:t xml:space="preserve">UNICEF defines the </w:t>
      </w:r>
      <w:r w:rsidRPr="001C42AA">
        <w:t>private sector</w:t>
      </w:r>
      <w:r w:rsidRPr="006D4DA6">
        <w:t xml:space="preserve"> as </w:t>
      </w:r>
      <w:r>
        <w:t>“</w:t>
      </w:r>
      <w:r w:rsidRPr="006D4DA6">
        <w:t>the general public, civil society, businesses, private foundations and other social groups that can individually or collectively contribute to</w:t>
      </w:r>
    </w:p>
    <w:p w14:paraId="41EB9878" w14:textId="77777777" w:rsidR="002410A4" w:rsidRPr="006D4DA6" w:rsidRDefault="002410A4" w:rsidP="002410A4">
      <w:pPr>
        <w:spacing w:after="0"/>
      </w:pPr>
      <w:r w:rsidRPr="006D4DA6">
        <w:t>positive changes in the lives of children</w:t>
      </w:r>
      <w:r>
        <w:t>”</w:t>
      </w:r>
      <w:r>
        <w:rPr>
          <w:rStyle w:val="FootnoteReference"/>
        </w:rPr>
        <w:footnoteReference w:id="4"/>
      </w:r>
      <w:r w:rsidRPr="006D4DA6">
        <w:t xml:space="preserve">. The </w:t>
      </w:r>
      <w:r w:rsidRPr="001C42AA">
        <w:t>business sector</w:t>
      </w:r>
      <w:r w:rsidRPr="006D4DA6">
        <w:t xml:space="preserve"> is defined as </w:t>
      </w:r>
      <w:r>
        <w:t>“</w:t>
      </w:r>
      <w:r w:rsidRPr="006D4DA6">
        <w:t>all companies (small enterprises and community-level entrepreneurs to large global multi-nationals and</w:t>
      </w:r>
    </w:p>
    <w:p w14:paraId="0644FF46" w14:textId="77777777" w:rsidR="002410A4" w:rsidRPr="006D4DA6" w:rsidRDefault="002410A4" w:rsidP="002410A4">
      <w:pPr>
        <w:spacing w:after="0"/>
      </w:pPr>
      <w:r w:rsidRPr="006D4DA6">
        <w:t>corporations), multi-stakeholder platforms and industry bodies, business leaders (as influencers and philanthropists) as well as corporate and family foundations</w:t>
      </w:r>
      <w:r>
        <w:t>”</w:t>
      </w:r>
      <w:r>
        <w:rPr>
          <w:rStyle w:val="FootnoteReference"/>
        </w:rPr>
        <w:footnoteReference w:id="5"/>
      </w:r>
      <w:r w:rsidRPr="006D4DA6">
        <w:t>.</w:t>
      </w:r>
    </w:p>
    <w:p w14:paraId="2001E571" w14:textId="77777777" w:rsidR="002410A4" w:rsidRPr="006D4DA6" w:rsidRDefault="002410A4" w:rsidP="002410A4">
      <w:pPr>
        <w:spacing w:after="0"/>
      </w:pPr>
    </w:p>
    <w:p w14:paraId="03CBDEB2" w14:textId="1B3C1A60" w:rsidR="002410A4" w:rsidRPr="006D4DA6" w:rsidRDefault="002410A4" w:rsidP="002410A4">
      <w:pPr>
        <w:spacing w:after="0"/>
      </w:pPr>
      <w:r w:rsidRPr="006D4DA6">
        <w:t xml:space="preserve">Taken the above into account, a </w:t>
      </w:r>
      <w:r w:rsidR="006E4B56" w:rsidRPr="006D4DA6">
        <w:t xml:space="preserve">working definition of business engagement </w:t>
      </w:r>
      <w:r w:rsidR="006E4B56">
        <w:t>will</w:t>
      </w:r>
      <w:r>
        <w:t xml:space="preserve"> be</w:t>
      </w:r>
      <w:r w:rsidRPr="006D4DA6">
        <w:t xml:space="preserve"> presented in the App</w:t>
      </w:r>
      <w:r>
        <w:t xml:space="preserve">roach and </w:t>
      </w:r>
      <w:r w:rsidR="006E4B56">
        <w:t>Methodology chapter (paragraph 4</w:t>
      </w:r>
      <w:r>
        <w:t>.4</w:t>
      </w:r>
      <w:r w:rsidRPr="006D4DA6">
        <w:t>).</w:t>
      </w:r>
    </w:p>
    <w:p w14:paraId="3F2B0072" w14:textId="77777777" w:rsidR="002410A4" w:rsidRPr="006C7DF6" w:rsidRDefault="002410A4" w:rsidP="002410A4">
      <w:pPr>
        <w:spacing w:after="0"/>
        <w:rPr>
          <w:rFonts w:eastAsia="Verdana"/>
          <w:color w:val="FF0000"/>
        </w:rPr>
      </w:pPr>
    </w:p>
    <w:p w14:paraId="6FBCEE93" w14:textId="77777777" w:rsidR="002410A4" w:rsidRPr="006D4DA6" w:rsidRDefault="002410A4" w:rsidP="002410A4">
      <w:pPr>
        <w:pStyle w:val="Heading3"/>
        <w:spacing w:line="276" w:lineRule="auto"/>
        <w:ind w:left="432"/>
      </w:pPr>
      <w:bookmarkStart w:id="28" w:name="_Toc43131343"/>
      <w:r w:rsidRPr="008A5C5C">
        <w:lastRenderedPageBreak/>
        <w:t>Malaysian context</w:t>
      </w:r>
      <w:bookmarkEnd w:id="28"/>
    </w:p>
    <w:p w14:paraId="3E198373" w14:textId="68F8CE5A" w:rsidR="002410A4" w:rsidRDefault="002410A4" w:rsidP="002410A4">
      <w:pPr>
        <w:spacing w:after="0"/>
      </w:pPr>
      <w:r w:rsidRPr="006D4DA6">
        <w:t>The 10th Malaysia Plan (2010-2015) made clear reference to corporate social responsibility</w:t>
      </w:r>
      <w:r w:rsidR="006B6E7D">
        <w:rPr>
          <w:rStyle w:val="FootnoteReference"/>
        </w:rPr>
        <w:footnoteReference w:id="6"/>
      </w:r>
      <w:r w:rsidRPr="006D4DA6">
        <w:t xml:space="preserve"> by mentioning successful partnerships, particularly between the Government and NGOs in welfare initiatives and between public and private sector in corporate social responsibility programmes such as in education and environmental conservation</w:t>
      </w:r>
      <w:r>
        <w:t>. These</w:t>
      </w:r>
      <w:r w:rsidRPr="006D4DA6">
        <w:t xml:space="preserve"> would be extended in the next Plan.</w:t>
      </w:r>
    </w:p>
    <w:p w14:paraId="73D4AAF7" w14:textId="77777777" w:rsidR="002410A4" w:rsidRPr="006D4DA6" w:rsidRDefault="002410A4" w:rsidP="002410A4">
      <w:pPr>
        <w:spacing w:after="0"/>
      </w:pPr>
    </w:p>
    <w:p w14:paraId="40AFBDEA" w14:textId="77777777" w:rsidR="002410A4" w:rsidRPr="006D4DA6" w:rsidRDefault="002410A4" w:rsidP="002410A4">
      <w:pPr>
        <w:spacing w:after="0"/>
      </w:pPr>
      <w:r w:rsidRPr="006D4DA6">
        <w:t>In 2015 Malaysia embraced the SDG’s and in 2016 the Malaysian government developed the 11th Malaysia Plan 2016-2020, with a clear intention to progress on the Sustain</w:t>
      </w:r>
      <w:r>
        <w:t>able Development Goals</w:t>
      </w:r>
      <w:r w:rsidRPr="006D4DA6">
        <w:t>. The Plan emphasised human centred development to bring the country to high-income status by 2020. During 2017, the Government launched a consultative process to define Malaysia's vision for 2050 to become one of the top 20 nations in economic development, social advancement and innovation. Despite a challenging global economic environment and increasing social inequities, the Malaysian economy performed well</w:t>
      </w:r>
      <w:r>
        <w:t xml:space="preserve">, </w:t>
      </w:r>
      <w:r w:rsidRPr="004202D8">
        <w:t>with GDP per capita increasing from USD</w:t>
      </w:r>
      <w:r>
        <w:t xml:space="preserve"> </w:t>
      </w:r>
      <w:r w:rsidRPr="004202D8">
        <w:t xml:space="preserve">9,666 to </w:t>
      </w:r>
      <w:r>
        <w:t>USD 11,197 in 2019</w:t>
      </w:r>
      <w:r w:rsidRPr="006D4DA6">
        <w:t xml:space="preserve"> and a further reduction in th</w:t>
      </w:r>
      <w:r>
        <w:t>e national incidence of poverty</w:t>
      </w:r>
      <w:r w:rsidRPr="006D4DA6">
        <w:t xml:space="preserve"> </w:t>
      </w:r>
      <w:r>
        <w:t>(</w:t>
      </w:r>
      <w:r w:rsidRPr="006D4DA6">
        <w:t>at 0.4 per cent</w:t>
      </w:r>
      <w:r>
        <w:t xml:space="preserve"> in 2016)</w:t>
      </w:r>
      <w:r w:rsidRPr="006D4DA6">
        <w:t xml:space="preserve"> was reported</w:t>
      </w:r>
      <w:r>
        <w:t xml:space="preserve"> </w:t>
      </w:r>
      <w:r w:rsidRPr="004202D8">
        <w:t>(Ministry of Economic Affairs, 2019).</w:t>
      </w:r>
    </w:p>
    <w:p w14:paraId="3115A156" w14:textId="77777777" w:rsidR="002410A4" w:rsidRPr="006D4DA6" w:rsidRDefault="002410A4" w:rsidP="002410A4">
      <w:pPr>
        <w:spacing w:after="0"/>
      </w:pPr>
    </w:p>
    <w:p w14:paraId="25DB263A" w14:textId="77777777" w:rsidR="002410A4" w:rsidRDefault="002410A4" w:rsidP="002410A4">
      <w:pPr>
        <w:spacing w:after="0"/>
      </w:pPr>
      <w:r>
        <w:t>The 11</w:t>
      </w:r>
      <w:r w:rsidRPr="00F453EA">
        <w:rPr>
          <w:vertAlign w:val="superscript"/>
        </w:rPr>
        <w:t>th</w:t>
      </w:r>
      <w:r>
        <w:t xml:space="preserve"> Malaysia Plan, is heavily focused on achieving further economic growth but also encourages the business sector to implement corporate social responsibility programmes and identifies national commitments towards children. The commitment to the 2030 Agenda has been mapped with the 11</w:t>
      </w:r>
      <w:r w:rsidRPr="006D4DA6">
        <w:t>th</w:t>
      </w:r>
      <w:r>
        <w:t xml:space="preserve"> Plan to align strategies and initiatives to support the Sustainable Development Goals. The first phase of a roadmap is being developed to provide guidance for the smooth implementation of the 17 SDGs. The roadmap takes into account the nation’s capacities and capabilities in achieving identified goals and targets of the 2030 Agenda.</w:t>
      </w:r>
    </w:p>
    <w:p w14:paraId="63564B92" w14:textId="77777777" w:rsidR="002410A4" w:rsidRDefault="002410A4" w:rsidP="002410A4">
      <w:pPr>
        <w:spacing w:after="0"/>
      </w:pPr>
    </w:p>
    <w:p w14:paraId="009E0B57" w14:textId="15CE88FC" w:rsidR="002410A4" w:rsidRDefault="002410A4" w:rsidP="002410A4">
      <w:pPr>
        <w:spacing w:after="0"/>
      </w:pPr>
      <w:r>
        <w:t>Currently, the government of Malaysia is developing the 12</w:t>
      </w:r>
      <w:r w:rsidRPr="006D4DA6">
        <w:t>th</w:t>
      </w:r>
      <w:r>
        <w:t xml:space="preserve"> Malaysia Plan (2021-2025) which will be aligned with the shared prosperity initiative introduced by the new</w:t>
      </w:r>
      <w:r w:rsidR="00A12944">
        <w:t xml:space="preserve"> </w:t>
      </w:r>
      <w:proofErr w:type="spellStart"/>
      <w:r w:rsidR="00A12944">
        <w:t>Pakatan</w:t>
      </w:r>
      <w:proofErr w:type="spellEnd"/>
      <w:r w:rsidR="00A12944">
        <w:t xml:space="preserve"> </w:t>
      </w:r>
      <w:proofErr w:type="spellStart"/>
      <w:r w:rsidR="00A12944">
        <w:t>Harapan</w:t>
      </w:r>
      <w:proofErr w:type="spellEnd"/>
      <w:r>
        <w:t xml:space="preserve"> government in 2018, encompassing three dimensions, namely economic empowerment, environmental sustainability and social re-engineering. The economic empowerment dimension will include new sources of growth, including Industrial Revolution 4.0, digital economy, aerospace industry, integrated regional development as well as growth enablers such as sustainable energy sources and infrastructure connectivity. The environmental sustainability dimension, among others include the blue economy (</w:t>
      </w:r>
      <w:r w:rsidRPr="009665F7">
        <w:t>sustainable use of ocean resources)</w:t>
      </w:r>
      <w:r>
        <w:t>, green technology (</w:t>
      </w:r>
      <w:r w:rsidRPr="009665F7">
        <w:t>the use of technology and science to create products that are more environmentally friendly)</w:t>
      </w:r>
      <w:r>
        <w:t xml:space="preserve">, renewable energy as well as adaptation and mitigation of climate change. The social re-engineering dimension comprises enhancing societal values, improving purchasing power of the people, building resilient </w:t>
      </w:r>
      <w:proofErr w:type="spellStart"/>
      <w:r>
        <w:t>Bumiputera</w:t>
      </w:r>
      <w:proofErr w:type="spellEnd"/>
      <w:r>
        <w:t xml:space="preserve"> (the Malay and i</w:t>
      </w:r>
      <w:r w:rsidRPr="009665F7">
        <w:t>ndigenous)</w:t>
      </w:r>
      <w:r>
        <w:t xml:space="preserve"> community, strengthening social security networks and improving the wellbeing of the people.</w:t>
      </w:r>
    </w:p>
    <w:p w14:paraId="4A25C047" w14:textId="77777777" w:rsidR="002410A4" w:rsidRDefault="002410A4" w:rsidP="002410A4">
      <w:pPr>
        <w:spacing w:after="0"/>
      </w:pPr>
    </w:p>
    <w:p w14:paraId="254E3C10" w14:textId="77777777" w:rsidR="002410A4" w:rsidRDefault="002410A4" w:rsidP="002410A4">
      <w:r w:rsidRPr="00F453EA">
        <w:lastRenderedPageBreak/>
        <w:t>Very recently, the government has appointed the country’s first Children’s Commissioner in the SUHAKAM (Human Rights Commission of Malaysia). This appointment is among the new measures taken by the government to protect the interests of children, which can be explored as an opportunity to work with the Commissioner to engage the business sector to improve their impact on children’s rights.</w:t>
      </w:r>
    </w:p>
    <w:p w14:paraId="4562EFB4" w14:textId="77777777" w:rsidR="002410A4" w:rsidRDefault="002410A4" w:rsidP="002410A4">
      <w:pPr>
        <w:spacing w:after="0"/>
        <w:rPr>
          <w:rFonts w:eastAsia="Verdana"/>
        </w:rPr>
      </w:pPr>
      <w:r>
        <w:rPr>
          <w:rFonts w:eastAsia="Verdana"/>
        </w:rPr>
        <w:t>The SDG’s</w:t>
      </w:r>
      <w:r w:rsidRPr="008A5C5C">
        <w:rPr>
          <w:rFonts w:eastAsia="Verdana"/>
        </w:rPr>
        <w:t>, the Malaysian government’s national objectives, UNICEF Malaysia’s objectives</w:t>
      </w:r>
      <w:r>
        <w:rPr>
          <w:rFonts w:eastAsia="Verdana"/>
        </w:rPr>
        <w:t>,</w:t>
      </w:r>
      <w:r w:rsidRPr="008A5C5C">
        <w:rPr>
          <w:rFonts w:eastAsia="Verdana"/>
        </w:rPr>
        <w:t xml:space="preserve"> </w:t>
      </w:r>
      <w:r>
        <w:rPr>
          <w:rFonts w:eastAsia="Verdana"/>
        </w:rPr>
        <w:t>the business CSR/ CS objectives</w:t>
      </w:r>
      <w:r w:rsidRPr="008A5C5C">
        <w:rPr>
          <w:rFonts w:eastAsia="Verdana"/>
        </w:rPr>
        <w:t xml:space="preserve"> </w:t>
      </w:r>
      <w:r>
        <w:rPr>
          <w:rFonts w:eastAsia="Verdana"/>
        </w:rPr>
        <w:t xml:space="preserve">and civil society’s objectives </w:t>
      </w:r>
      <w:r w:rsidRPr="008A5C5C">
        <w:rPr>
          <w:rFonts w:eastAsia="Verdana"/>
        </w:rPr>
        <w:t>all need to be</w:t>
      </w:r>
      <w:r>
        <w:rPr>
          <w:rFonts w:eastAsia="Verdana"/>
        </w:rPr>
        <w:t xml:space="preserve"> considered in this evaluation.</w:t>
      </w:r>
    </w:p>
    <w:p w14:paraId="7F92A793" w14:textId="77777777" w:rsidR="002410A4" w:rsidRPr="006D4DA6" w:rsidRDefault="002410A4" w:rsidP="002410A4">
      <w:pPr>
        <w:spacing w:after="0"/>
        <w:rPr>
          <w:rFonts w:eastAsia="Verdana"/>
        </w:rPr>
      </w:pPr>
    </w:p>
    <w:p w14:paraId="3833B4C7" w14:textId="77777777" w:rsidR="002410A4" w:rsidRPr="00D34C74" w:rsidRDefault="002410A4" w:rsidP="002410A4">
      <w:pPr>
        <w:pStyle w:val="ListParagraph"/>
        <w:keepNext/>
        <w:numPr>
          <w:ilvl w:val="0"/>
          <w:numId w:val="37"/>
        </w:numPr>
        <w:tabs>
          <w:tab w:val="left" w:pos="454"/>
        </w:tabs>
        <w:spacing w:after="283"/>
        <w:contextualSpacing w:val="0"/>
        <w:outlineLvl w:val="2"/>
        <w:rPr>
          <w:rFonts w:eastAsia="Verdana"/>
          <w:vanish/>
          <w:color w:val="004A98" w:themeColor="accent1"/>
          <w:sz w:val="36"/>
          <w:szCs w:val="36"/>
        </w:rPr>
      </w:pPr>
      <w:bookmarkStart w:id="29" w:name="_Toc42245848"/>
      <w:bookmarkStart w:id="30" w:name="_Toc42252932"/>
      <w:bookmarkStart w:id="31" w:name="_Toc42253792"/>
      <w:bookmarkStart w:id="32" w:name="_Toc43131344"/>
      <w:bookmarkEnd w:id="29"/>
      <w:bookmarkEnd w:id="30"/>
      <w:bookmarkEnd w:id="31"/>
      <w:bookmarkEnd w:id="32"/>
    </w:p>
    <w:p w14:paraId="32AB123B" w14:textId="77777777" w:rsidR="002410A4" w:rsidRPr="00D34C74" w:rsidRDefault="002410A4" w:rsidP="002410A4">
      <w:pPr>
        <w:pStyle w:val="ListParagraph"/>
        <w:keepNext/>
        <w:numPr>
          <w:ilvl w:val="0"/>
          <w:numId w:val="37"/>
        </w:numPr>
        <w:tabs>
          <w:tab w:val="left" w:pos="454"/>
        </w:tabs>
        <w:spacing w:after="283"/>
        <w:contextualSpacing w:val="0"/>
        <w:outlineLvl w:val="2"/>
        <w:rPr>
          <w:rFonts w:eastAsia="Verdana"/>
          <w:vanish/>
          <w:color w:val="004A98" w:themeColor="accent1"/>
          <w:sz w:val="36"/>
          <w:szCs w:val="36"/>
        </w:rPr>
      </w:pPr>
      <w:bookmarkStart w:id="33" w:name="_Toc42252933"/>
      <w:bookmarkStart w:id="34" w:name="_Toc42253793"/>
      <w:bookmarkStart w:id="35" w:name="_Toc43131345"/>
      <w:bookmarkEnd w:id="33"/>
      <w:bookmarkEnd w:id="34"/>
      <w:bookmarkEnd w:id="35"/>
    </w:p>
    <w:p w14:paraId="67E73666" w14:textId="77777777" w:rsidR="002410A4" w:rsidRPr="00D34C74" w:rsidRDefault="002410A4" w:rsidP="002410A4">
      <w:pPr>
        <w:pStyle w:val="ListParagraph"/>
        <w:keepNext/>
        <w:numPr>
          <w:ilvl w:val="1"/>
          <w:numId w:val="37"/>
        </w:numPr>
        <w:tabs>
          <w:tab w:val="left" w:pos="454"/>
        </w:tabs>
        <w:spacing w:after="283"/>
        <w:contextualSpacing w:val="0"/>
        <w:outlineLvl w:val="2"/>
        <w:rPr>
          <w:rFonts w:eastAsia="Verdana"/>
          <w:vanish/>
          <w:color w:val="004A98" w:themeColor="accent1"/>
          <w:sz w:val="36"/>
          <w:szCs w:val="36"/>
        </w:rPr>
      </w:pPr>
      <w:bookmarkStart w:id="36" w:name="_Toc42252934"/>
      <w:bookmarkStart w:id="37" w:name="_Toc42253794"/>
      <w:bookmarkStart w:id="38" w:name="_Toc43131346"/>
      <w:bookmarkEnd w:id="36"/>
      <w:bookmarkEnd w:id="37"/>
      <w:bookmarkEnd w:id="38"/>
    </w:p>
    <w:p w14:paraId="2C1EE682" w14:textId="77777777" w:rsidR="002410A4" w:rsidRPr="006C7DF6" w:rsidRDefault="002410A4" w:rsidP="002410A4">
      <w:pPr>
        <w:pStyle w:val="Heading3"/>
        <w:numPr>
          <w:ilvl w:val="2"/>
          <w:numId w:val="37"/>
        </w:numPr>
        <w:spacing w:line="276" w:lineRule="auto"/>
      </w:pPr>
      <w:bookmarkStart w:id="39" w:name="_Toc43131347"/>
      <w:r w:rsidRPr="006C7DF6">
        <w:t xml:space="preserve">Malaysian government </w:t>
      </w:r>
      <w:r>
        <w:t>policy and strategy on business engagement</w:t>
      </w:r>
      <w:bookmarkEnd w:id="39"/>
    </w:p>
    <w:p w14:paraId="387DE1F1" w14:textId="77777777" w:rsidR="002410A4" w:rsidRDefault="002410A4" w:rsidP="002410A4">
      <w:r w:rsidRPr="00685DFE">
        <w:t xml:space="preserve">The government published the Silver Book by </w:t>
      </w:r>
      <w:r>
        <w:t xml:space="preserve">the </w:t>
      </w:r>
      <w:r w:rsidRPr="00685DFE">
        <w:t>Putrajaya Committee on Government Linked Companies (GLCs) which provides the guidelines of CSR reporting</w:t>
      </w:r>
      <w:r>
        <w:t xml:space="preserve"> to GLCs and also launched the </w:t>
      </w:r>
      <w:r w:rsidRPr="00685DFE">
        <w:t xml:space="preserve">CSR framework by Bursa Malaysia </w:t>
      </w:r>
      <w:r>
        <w:t xml:space="preserve">(the Malaysian stock exchange) </w:t>
      </w:r>
      <w:r w:rsidRPr="00685DFE">
        <w:t xml:space="preserve">for private companies to </w:t>
      </w:r>
      <w:r>
        <w:t>do their</w:t>
      </w:r>
      <w:r w:rsidRPr="00685DFE">
        <w:t xml:space="preserve"> CSR reporting, in 2006.</w:t>
      </w:r>
      <w:r>
        <w:t xml:space="preserve"> In the 2007 Budget Speech, the Prime Minister announced that private sector contributions to the community would be recognised and awarded through the Prime Minister’s CSR Awards Sponsorship. CSR awards given by the top level of the government is considered a significant recognition of the impact that a business can have on a community.</w:t>
      </w:r>
    </w:p>
    <w:p w14:paraId="5051B6C9" w14:textId="77777777" w:rsidR="002410A4" w:rsidRDefault="002410A4" w:rsidP="002410A4">
      <w:r>
        <w:t xml:space="preserve">Bursa Malaysia </w:t>
      </w:r>
      <w:r w:rsidRPr="00F5468F">
        <w:t>(</w:t>
      </w:r>
      <w:r>
        <w:t xml:space="preserve">the </w:t>
      </w:r>
      <w:r w:rsidRPr="00F5468F">
        <w:t>Malaysia Stock Exchange) and FTSE (</w:t>
      </w:r>
      <w:r>
        <w:t xml:space="preserve">the </w:t>
      </w:r>
      <w:r w:rsidRPr="00F5468F">
        <w:t>Financial Times Stock Exchange)</w:t>
      </w:r>
      <w:r>
        <w:rPr>
          <w:rFonts w:ascii="Calibri" w:hAnsi="Calibri"/>
          <w:color w:val="3C3C3B"/>
        </w:rPr>
        <w:t xml:space="preserve"> </w:t>
      </w:r>
      <w:r>
        <w:t xml:space="preserve">launched an Environmental, Social and Governance (ESG) index i.e. FTSE4Good Bursa Malaysia Index for the Malaysian market to support investors making ESG-compliant investments in Malaysian listed companies. This is an important step in encouraging the business sector to invest in SDGs related undertakings.  </w:t>
      </w:r>
    </w:p>
    <w:p w14:paraId="69DE2DDC" w14:textId="77777777" w:rsidR="002410A4" w:rsidRDefault="002410A4" w:rsidP="002410A4">
      <w:r>
        <w:t xml:space="preserve">In ensuring the successful implementation of SDGs in Malaysia, the government has established five cluster working groups, </w:t>
      </w:r>
      <w:r w:rsidRPr="00F5468F">
        <w:t>namely Inclusivity, Well-being, Human Capital, Environment &amp; Natural Resources and Economic Growth</w:t>
      </w:r>
      <w:r>
        <w:rPr>
          <w:rFonts w:ascii="Calibri" w:hAnsi="Calibri"/>
          <w:color w:val="3C3C3B"/>
        </w:rPr>
        <w:t>,</w:t>
      </w:r>
      <w:r>
        <w:t xml:space="preserve"> and 17 taskforces, as per the SDGs. Private sector organisations and CSOs have been invited on both the cluster groups and the taskforces.</w:t>
      </w:r>
    </w:p>
    <w:p w14:paraId="0B923FE5" w14:textId="77777777" w:rsidR="002410A4" w:rsidRDefault="002410A4" w:rsidP="002410A4">
      <w:r>
        <w:t xml:space="preserve">In 2010 the </w:t>
      </w:r>
      <w:proofErr w:type="spellStart"/>
      <w:r>
        <w:t>Agensi</w:t>
      </w:r>
      <w:proofErr w:type="spellEnd"/>
      <w:r>
        <w:t xml:space="preserve"> </w:t>
      </w:r>
      <w:proofErr w:type="spellStart"/>
      <w:r>
        <w:t>Inovasi</w:t>
      </w:r>
      <w:proofErr w:type="spellEnd"/>
      <w:r>
        <w:t xml:space="preserve"> Malaysia (AIM) was created to jump start wealth creation through knowledge, technology and innovation to stimulate and develop the innovation eco-system in Malaysia. Together with MAGIC, the </w:t>
      </w:r>
      <w:hyperlink r:id="rId25" w:history="1">
        <w:r w:rsidRPr="00453846">
          <w:t>Malaysian Global Innovation &amp; Creativity Centre</w:t>
        </w:r>
      </w:hyperlink>
      <w:r>
        <w:t xml:space="preserve">, these two organisations invest in entrepreneurship and supporting start-ups and social enterprises, as well as (recently) the digital economy. These types of investments have the potential to influence social enterprise creation. </w:t>
      </w:r>
    </w:p>
    <w:p w14:paraId="04A9E80C" w14:textId="77777777" w:rsidR="002410A4" w:rsidRDefault="002410A4" w:rsidP="002410A4">
      <w:pPr>
        <w:spacing w:after="0"/>
      </w:pPr>
      <w:r>
        <w:t>In 2019, the government conducted a National SDG Summit where, among others, a business leaders SDG forum was held to discuss p</w:t>
      </w:r>
      <w:r w:rsidRPr="0045018B">
        <w:t xml:space="preserve">rivate </w:t>
      </w:r>
      <w:r>
        <w:t>s</w:t>
      </w:r>
      <w:r w:rsidRPr="0045018B">
        <w:t xml:space="preserve">ector </w:t>
      </w:r>
      <w:r>
        <w:t>l</w:t>
      </w:r>
      <w:r w:rsidRPr="0045018B">
        <w:t xml:space="preserve">eadership </w:t>
      </w:r>
      <w:r>
        <w:t>a</w:t>
      </w:r>
      <w:r w:rsidRPr="0045018B">
        <w:t xml:space="preserve">ctions for a </w:t>
      </w:r>
      <w:r>
        <w:t>s</w:t>
      </w:r>
      <w:r w:rsidRPr="0045018B">
        <w:t>ustainable Malaysia</w:t>
      </w:r>
      <w:r>
        <w:t>.</w:t>
      </w:r>
    </w:p>
    <w:p w14:paraId="0537BC26" w14:textId="77777777" w:rsidR="002410A4" w:rsidRDefault="002410A4" w:rsidP="002410A4">
      <w:pPr>
        <w:spacing w:after="0"/>
      </w:pPr>
    </w:p>
    <w:p w14:paraId="4639C297" w14:textId="77777777" w:rsidR="002410A4" w:rsidRPr="00A436C1" w:rsidRDefault="002410A4" w:rsidP="002410A4">
      <w:pPr>
        <w:pStyle w:val="Heading3"/>
        <w:numPr>
          <w:ilvl w:val="2"/>
          <w:numId w:val="37"/>
        </w:numPr>
        <w:spacing w:line="276" w:lineRule="auto"/>
      </w:pPr>
      <w:bookmarkStart w:id="40" w:name="_Toc43131348"/>
      <w:r>
        <w:lastRenderedPageBreak/>
        <w:t>UNICEF Malaysia</w:t>
      </w:r>
      <w:bookmarkEnd w:id="40"/>
    </w:p>
    <w:p w14:paraId="30EAEAF4" w14:textId="77777777" w:rsidR="002410A4" w:rsidRDefault="002410A4" w:rsidP="002410A4">
      <w:r>
        <w:t xml:space="preserve">Since 1954, UNICEF has joined forces with the Government and the people of Malaysia to transform the lives of children across the nation. It has helped achieve improvements in health, nutrition, water and sanitation, formal and informal education as well as welfare services for children in rural and poor urban areas. With the Convention on the Rights of the Child, the SDGs, and the successive Malaysia plan as guides, </w:t>
      </w:r>
      <w:r w:rsidRPr="00437A54">
        <w:t xml:space="preserve">UNICEF collaborates with Malaysian partners in government, corporations or civil society organisations, and other UN agencies in the country </w:t>
      </w:r>
      <w:r>
        <w:t>to “change minds, change policies, and in turn change the lives of all children in Malaysia” (UNICEF Malaysia website</w:t>
      </w:r>
      <w:r>
        <w:rPr>
          <w:rStyle w:val="FootnoteReference"/>
        </w:rPr>
        <w:footnoteReference w:id="7"/>
      </w:r>
      <w:r>
        <w:t>).</w:t>
      </w:r>
    </w:p>
    <w:p w14:paraId="3F447326" w14:textId="77777777" w:rsidR="002410A4" w:rsidRPr="004D24FB" w:rsidRDefault="002410A4" w:rsidP="002410A4">
      <w:pPr>
        <w:rPr>
          <w:highlight w:val="yellow"/>
        </w:rPr>
      </w:pPr>
      <w:r w:rsidRPr="00437A54">
        <w:t xml:space="preserve">The 2018 Mid Term Review of the UNICEF Malaysia </w:t>
      </w:r>
      <w:r>
        <w:t xml:space="preserve">country </w:t>
      </w:r>
      <w:r w:rsidRPr="00437A54">
        <w:t xml:space="preserve">programme affirmed that the priorities of the </w:t>
      </w:r>
      <w:r>
        <w:t xml:space="preserve">CP </w:t>
      </w:r>
      <w:r w:rsidRPr="00437A54">
        <w:t xml:space="preserve">2016-20 </w:t>
      </w:r>
      <w:r>
        <w:t>r</w:t>
      </w:r>
      <w:r w:rsidRPr="00437A54">
        <w:t xml:space="preserve">emained relevant, and that UNICEFs strategic focus on strengthening the enabling environment (policies, plans, legislation, budgets, social norms) for child rights be maintained.  </w:t>
      </w:r>
      <w:r>
        <w:t xml:space="preserve">Among lessons learned noted in the Mid Term Review were that policy and implementation influence on child rights is greatest when the analysis and recommendations are conducted and presented by Malaysian institutions and respected experts, and when the child rights imperatives for reforms are complemented with evidence on the economic and national development benefits of investing in children; that the appetite, capacity and potential of the private sector in mobilising public opinion and government action on critical child rights issues might have been under- estimated and inadequately leveraged; and the </w:t>
      </w:r>
      <w:r w:rsidRPr="00175E32">
        <w:t xml:space="preserve">need </w:t>
      </w:r>
      <w:r>
        <w:t xml:space="preserve">to </w:t>
      </w:r>
      <w:r w:rsidRPr="00175E32">
        <w:t xml:space="preserve">strengthen platforms for enabling young people’s engagement and participation; and explore the potentials for stronger private sector engagement leveraging on the benefit of being a hybrid programme and </w:t>
      </w:r>
      <w:r w:rsidRPr="00B83FAD">
        <w:rPr>
          <w:rFonts w:ascii="Calibri" w:hAnsi="Calibri"/>
          <w:color w:val="3C3C3B"/>
        </w:rPr>
        <w:t>P</w:t>
      </w:r>
      <w:r>
        <w:rPr>
          <w:rFonts w:ascii="Calibri" w:hAnsi="Calibri"/>
          <w:color w:val="3C3C3B"/>
        </w:rPr>
        <w:t>rivate Sector Fundraising (P</w:t>
      </w:r>
      <w:r w:rsidRPr="00B83FAD">
        <w:rPr>
          <w:rFonts w:ascii="Calibri" w:hAnsi="Calibri"/>
          <w:color w:val="3C3C3B"/>
        </w:rPr>
        <w:t>SFR</w:t>
      </w:r>
      <w:r>
        <w:rPr>
          <w:rFonts w:ascii="Calibri" w:hAnsi="Calibri"/>
          <w:color w:val="3C3C3B"/>
        </w:rPr>
        <w:t xml:space="preserve">) </w:t>
      </w:r>
      <w:r w:rsidRPr="00175E32">
        <w:t>office.</w:t>
      </w:r>
      <w:r>
        <w:t xml:space="preserve"> Moving forward, these are some of the challenges in a </w:t>
      </w:r>
      <w:r w:rsidRPr="00583BA0">
        <w:t xml:space="preserve">high middle-income </w:t>
      </w:r>
      <w:r>
        <w:t xml:space="preserve">developing </w:t>
      </w:r>
      <w:r w:rsidRPr="00583BA0">
        <w:t>country</w:t>
      </w:r>
      <w:r>
        <w:t xml:space="preserve"> </w:t>
      </w:r>
      <w:r w:rsidRPr="008B6F9D">
        <w:t>like Malaysia</w:t>
      </w:r>
      <w:r>
        <w:t xml:space="preserve"> </w:t>
      </w:r>
      <w:r w:rsidRPr="002072A7">
        <w:t>where core resource funding will be less for UN agencies and where business engagement s</w:t>
      </w:r>
      <w:r>
        <w:rPr>
          <w:rFonts w:ascii="Calibri" w:hAnsi="Calibri"/>
          <w:color w:val="3C3C3B"/>
        </w:rPr>
        <w:t>trategies need to be devised</w:t>
      </w:r>
      <w:r w:rsidRPr="008B6F9D">
        <w:t xml:space="preserve">. </w:t>
      </w:r>
      <w:r>
        <w:t>Currently, UNICEF Malaysia is finalising its Country Programme 2021-2025 in which these challenges will (need to) be addressed.</w:t>
      </w:r>
    </w:p>
    <w:p w14:paraId="400250D9" w14:textId="77777777" w:rsidR="002410A4" w:rsidRDefault="002410A4" w:rsidP="002410A4">
      <w:r w:rsidRPr="008B6F9D">
        <w:t>Given the Malaysia Government’s support for corporate governance, transparency and responsible business practices as a means of differentiating the business investment climate in Malaysia</w:t>
      </w:r>
      <w:r>
        <w:t xml:space="preserve"> and addressing youth employment</w:t>
      </w:r>
      <w:r w:rsidRPr="008B6F9D">
        <w:t xml:space="preserve">, UNICEF identified in recent years the opportunity to have a stronger impact on the lives of children in Malaysia and internationally through deeper engagement of the corporate sector, and more specifically its non-financial corporate social responsibility practices. </w:t>
      </w:r>
    </w:p>
    <w:p w14:paraId="5C45798B" w14:textId="77777777" w:rsidR="00694801" w:rsidRPr="00316A8C" w:rsidRDefault="00694801" w:rsidP="00694801">
      <w:pPr>
        <w:pStyle w:val="Heading4"/>
        <w:spacing w:line="276" w:lineRule="auto"/>
        <w:ind w:left="851" w:hanging="851"/>
        <w:rPr>
          <w:rFonts w:eastAsia="Verdana"/>
          <w:b w:val="0"/>
        </w:rPr>
      </w:pPr>
      <w:r w:rsidRPr="00316A8C">
        <w:rPr>
          <w:rFonts w:eastAsia="Verdana"/>
          <w:b w:val="0"/>
        </w:rPr>
        <w:t xml:space="preserve">Internal organisation and capacity </w:t>
      </w:r>
    </w:p>
    <w:p w14:paraId="33E458B8" w14:textId="250097BB" w:rsidR="002410A4" w:rsidRDefault="002410A4" w:rsidP="002410A4">
      <w:pPr>
        <w:spacing w:after="0"/>
      </w:pPr>
      <w:r>
        <w:t>In pursuing its goals, UNICEF Malaysia is currently organised into four separate units, namely Programme, Operations, Communications, and Private Sector Fundraising and Partnership (PFP).</w:t>
      </w:r>
    </w:p>
    <w:p w14:paraId="00A3DFCC" w14:textId="10C71143" w:rsidR="00694801" w:rsidRDefault="00694801" w:rsidP="00694801">
      <w:r>
        <w:lastRenderedPageBreak/>
        <w:t xml:space="preserve">It is noted that the business sector engagement has been the responsibility of both the PFP and programme sections. Currently there is a vacancy for a person to be in charge of CRM within the programme section. </w:t>
      </w:r>
    </w:p>
    <w:p w14:paraId="29CD51F4" w14:textId="77777777" w:rsidR="00694801" w:rsidRDefault="00694801" w:rsidP="00694801">
      <w:r>
        <w:t>There is collaboration between the programmes (specifically between communication and innovation) and the PFP section as noted in the practice like the use of U-Report to poll donors on issues, and use of social marketers to engage the public.</w:t>
      </w:r>
    </w:p>
    <w:p w14:paraId="44CDC400" w14:textId="0756A753" w:rsidR="00694801" w:rsidRDefault="00694801" w:rsidP="00694801">
      <w:r>
        <w:t xml:space="preserve">An internal training (led by RO) on business sector engagement has been done for staff within the sections. </w:t>
      </w:r>
    </w:p>
    <w:p w14:paraId="43AF2A74" w14:textId="77777777" w:rsidR="00C87448" w:rsidRPr="00591A14" w:rsidRDefault="00C87448" w:rsidP="00C87448">
      <w:pPr>
        <w:pStyle w:val="Heading4"/>
        <w:ind w:left="851" w:hanging="851"/>
        <w:rPr>
          <w:rFonts w:eastAsia="Verdana"/>
          <w:b w:val="0"/>
        </w:rPr>
      </w:pPr>
      <w:r w:rsidRPr="001D4DC9">
        <w:rPr>
          <w:rFonts w:eastAsia="Verdana"/>
          <w:b w:val="0"/>
        </w:rPr>
        <w:t xml:space="preserve">Support from </w:t>
      </w:r>
      <w:r>
        <w:rPr>
          <w:rFonts w:eastAsia="Verdana"/>
          <w:b w:val="0"/>
        </w:rPr>
        <w:t>UNICEF EAPRO and HO</w:t>
      </w:r>
    </w:p>
    <w:p w14:paraId="31FC8E64" w14:textId="77777777" w:rsidR="00C87448" w:rsidRDefault="00C87448" w:rsidP="00C87448">
      <w:r>
        <w:t>Currently there are no global or regional programmes conducted on business sector engagement at higher than country level that involves UNICEF Malaysia. However, higher level UNICEF offices have produced guidelines and some examples of other country office’s engagements. In 2019, UNICEF HQ</w:t>
      </w:r>
      <w:r w:rsidRPr="00591A14">
        <w:t xml:space="preserve"> published the “UNICEF Engagement with Business, Programme Guidance for Country Offices”. to support country offices in determining how to engage with business programmatically and promote business respect and support for child rights UNICEF’s history of working with business and provides examples of engagement at country, regional and global levels.</w:t>
      </w:r>
      <w:r w:rsidRPr="00605ECB">
        <w:t xml:space="preserve"> </w:t>
      </w:r>
    </w:p>
    <w:p w14:paraId="5A2C540C" w14:textId="566073B7" w:rsidR="002410A4" w:rsidRDefault="00C87448" w:rsidP="00C87448">
      <w:r w:rsidRPr="00605ECB">
        <w:t xml:space="preserve">In addition, </w:t>
      </w:r>
      <w:r>
        <w:t>there is the “</w:t>
      </w:r>
      <w:r w:rsidRPr="00C66567">
        <w:t>Private Sector Fundraising Strategic Plan (2016-2020)</w:t>
      </w:r>
      <w:r>
        <w:t>”</w:t>
      </w:r>
      <w:r w:rsidRPr="00605ECB">
        <w:t xml:space="preserve"> to mobilise financial resources </w:t>
      </w:r>
      <w:r>
        <w:t xml:space="preserve">from the private sector and </w:t>
      </w:r>
      <w:r w:rsidRPr="00605ECB">
        <w:t xml:space="preserve">UNICEF IMPACT Plan </w:t>
      </w:r>
      <w:r>
        <w:t xml:space="preserve">and Cause Framework (2018-2021) and the </w:t>
      </w:r>
      <w:r w:rsidRPr="00591A14">
        <w:t>Investor Guidance on Integrating Children’s Rights into Investment Decision Making, 2019. This Guidance is directed at investors and ESG research providers interested in exploring how companies and investors can mitigate risks and identify opport</w:t>
      </w:r>
      <w:r>
        <w:t>unities that advance children’s</w:t>
      </w:r>
      <w:r w:rsidRPr="00591A14">
        <w:t xml:space="preserve"> rights while generating both societal and upside financial benefits. So</w:t>
      </w:r>
      <w:r>
        <w:t xml:space="preserve"> far, that is all the regional and HQ support we have been able to identify.</w:t>
      </w:r>
    </w:p>
    <w:p w14:paraId="71A13BF4" w14:textId="77777777" w:rsidR="002410A4" w:rsidRPr="00C46C02" w:rsidRDefault="002410A4" w:rsidP="002410A4">
      <w:pPr>
        <w:pStyle w:val="Heading3"/>
        <w:numPr>
          <w:ilvl w:val="2"/>
          <w:numId w:val="37"/>
        </w:numPr>
        <w:spacing w:line="276" w:lineRule="auto"/>
      </w:pPr>
      <w:bookmarkStart w:id="41" w:name="_Toc43131349"/>
      <w:r>
        <w:t>The b</w:t>
      </w:r>
      <w:r w:rsidRPr="00C46C02">
        <w:t>usiness sector</w:t>
      </w:r>
      <w:bookmarkEnd w:id="41"/>
      <w:r w:rsidRPr="00C46C02">
        <w:t xml:space="preserve"> </w:t>
      </w:r>
    </w:p>
    <w:p w14:paraId="5185F98C" w14:textId="5A18D9AB" w:rsidR="002410A4" w:rsidRPr="006E512A" w:rsidRDefault="002410A4" w:rsidP="002410A4">
      <w:r w:rsidRPr="006E512A">
        <w:t>In relation to corporate sustainability, the business sector in Malaysia can be divided into 3 types of companies; namely Government Linked Companies (GLCs), large private corporations, including multinational companies, and Small and Medium Enterprises (SMEs)</w:t>
      </w:r>
      <w:r w:rsidR="00A12944">
        <w:t xml:space="preserve"> (the latter two are mostly PLCs-Private Limited Companies)</w:t>
      </w:r>
      <w:r w:rsidRPr="006E512A">
        <w:t xml:space="preserve">. The willingness and capacity of these different types of companies to engage stakeholders in corporate sustainability efforts, varies depending on motivation, regulation and market pressure. </w:t>
      </w:r>
    </w:p>
    <w:p w14:paraId="1BC35E15" w14:textId="77777777" w:rsidR="002410A4" w:rsidRDefault="002410A4" w:rsidP="002410A4">
      <w:r w:rsidRPr="006E512A">
        <w:t xml:space="preserve">GLCs are </w:t>
      </w:r>
      <w:r>
        <w:t xml:space="preserve">the </w:t>
      </w:r>
      <w:r w:rsidRPr="006E512A">
        <w:t>most dominant in corporate sustainability given the government’s Silver Book initiative which provides the guidelines of CSR reporting to GLCs and the reporting requirements of the Securities Commission.</w:t>
      </w:r>
      <w:r>
        <w:t xml:space="preserve"> </w:t>
      </w:r>
      <w:r w:rsidRPr="00625D56">
        <w:t>In 2017, a survey done by KPMG revealed that Malaysia is in the top 10 countries in the world with the highest rates of corporate responsibility information i</w:t>
      </w:r>
      <w:r>
        <w:t xml:space="preserve">n companies’ </w:t>
      </w:r>
      <w:r w:rsidRPr="00625D56">
        <w:t xml:space="preserve">annual financial reports. </w:t>
      </w:r>
      <w:r>
        <w:t xml:space="preserve">Most of the companies mentioned in the report are GLCs, which have a large impact on the economy of Malaysia in terms of production and employment. The GLCs have developed their own internal sustainability units that help to monitor and report on its corporate responsibility. It is noted, however, that the political influence on GLCs creates </w:t>
      </w:r>
      <w:r>
        <w:lastRenderedPageBreak/>
        <w:t xml:space="preserve">an entirely different business (and business engagement) dynamic which should be considered during this evaluation.  </w:t>
      </w:r>
    </w:p>
    <w:p w14:paraId="30FD0686" w14:textId="77777777" w:rsidR="002410A4" w:rsidRDefault="002410A4" w:rsidP="002410A4">
      <w:r w:rsidRPr="006E512A">
        <w:t>The second type of companies, which are large private corporations including multinationals, are also increasingly embrace corporate sustainability to meet the requirements of the regulation as well as corporate branding and marketing.</w:t>
      </w:r>
      <w:r>
        <w:t xml:space="preserve"> Some of these GLCs, together with large private corporations, have won the annual </w:t>
      </w:r>
      <w:r w:rsidRPr="00047C89">
        <w:t xml:space="preserve">CSR Malaysia </w:t>
      </w:r>
      <w:r>
        <w:t xml:space="preserve">Award for </w:t>
      </w:r>
      <w:r w:rsidRPr="00047C89">
        <w:t>outstanding public listed companies</w:t>
      </w:r>
      <w:r>
        <w:t xml:space="preserve">. There are other sustainability awards given to businesses in Malaysia. The </w:t>
      </w:r>
      <w:r w:rsidRPr="00B54F42">
        <w:t>S</w:t>
      </w:r>
      <w:r>
        <w:t xml:space="preserve">ustainability </w:t>
      </w:r>
      <w:r w:rsidRPr="00B54F42">
        <w:t>B</w:t>
      </w:r>
      <w:r>
        <w:t xml:space="preserve">usiness Award given by Global Initiatives, a regional organisation based in Singapore, the Prime Minister’ Hibiscus Award by the Malaysian International Chamber of Commerce &amp; Industry (MICCI), and a new award introduced in 2019 by the </w:t>
      </w:r>
      <w:r w:rsidRPr="00FB7D30">
        <w:t>EU-Malaysia Chamber of Commerce and Industry</w:t>
      </w:r>
      <w:r>
        <w:t xml:space="preserve"> called Europa Award for Sustainability. </w:t>
      </w:r>
    </w:p>
    <w:p w14:paraId="75F013AD" w14:textId="77777777" w:rsidR="002410A4" w:rsidRDefault="002410A4" w:rsidP="002410A4">
      <w:r w:rsidRPr="005079BA">
        <w:t xml:space="preserve">The Standard Chartered SDG Investment Map study in 2020, noted that the combined potential private-sector investment opportunity in Malaysia by 2030 – across 3 indicators of SDG, namely </w:t>
      </w:r>
      <w:r w:rsidRPr="005569EF">
        <w:t xml:space="preserve">SDGs </w:t>
      </w:r>
      <w:r w:rsidRPr="005569EF">
        <w:rPr>
          <w:rFonts w:ascii="Calibri" w:hAnsi="Calibri"/>
          <w:color w:val="3C3C3B"/>
        </w:rPr>
        <w:t>6 (Clean Water and Sanitation), SDG 7 (Affordable and Clean Energy) and SDG 9 (Industry, Innovation and Infrastructure)</w:t>
      </w:r>
      <w:r w:rsidRPr="005079BA">
        <w:t xml:space="preserve"> – is estimat</w:t>
      </w:r>
      <w:r>
        <w:t>ed at USD 35 billion. This</w:t>
      </w:r>
      <w:r w:rsidRPr="005079BA">
        <w:t xml:space="preserve"> demonstrate</w:t>
      </w:r>
      <w:r>
        <w:t>s</w:t>
      </w:r>
      <w:r w:rsidRPr="005079BA">
        <w:t xml:space="preserve"> the huge opportunity to partner with the private sector to </w:t>
      </w:r>
      <w:r>
        <w:t>increase social</w:t>
      </w:r>
      <w:r w:rsidRPr="005079BA">
        <w:t xml:space="preserve"> impact in Malaysia.</w:t>
      </w:r>
    </w:p>
    <w:p w14:paraId="162FBB40" w14:textId="77777777" w:rsidR="002410A4" w:rsidRPr="003E31C9" w:rsidRDefault="002410A4" w:rsidP="002410A4">
      <w:r w:rsidRPr="005079BA">
        <w:t xml:space="preserve">However, </w:t>
      </w:r>
      <w:r>
        <w:t xml:space="preserve">there appears to be a lack of coordination and cooperation between </w:t>
      </w:r>
      <w:r w:rsidRPr="005569EF">
        <w:t>businesses</w:t>
      </w:r>
      <w:r>
        <w:t>,</w:t>
      </w:r>
      <w:r w:rsidRPr="005569EF">
        <w:rPr>
          <w:rFonts w:ascii="Calibri" w:hAnsi="Calibri"/>
          <w:color w:val="3C3C3B"/>
        </w:rPr>
        <w:t xml:space="preserve"> within and across all sectors</w:t>
      </w:r>
      <w:r>
        <w:rPr>
          <w:rFonts w:ascii="Calibri" w:hAnsi="Calibri"/>
          <w:color w:val="3C3C3B"/>
        </w:rPr>
        <w:t>,</w:t>
      </w:r>
      <w:r>
        <w:t xml:space="preserve"> </w:t>
      </w:r>
      <w:r w:rsidRPr="005079BA">
        <w:t xml:space="preserve">to support the SDGs. </w:t>
      </w:r>
      <w:r>
        <w:t>M</w:t>
      </w:r>
      <w:r w:rsidRPr="005079BA">
        <w:t xml:space="preserve">any companies are carrying out various CSR programmes but these </w:t>
      </w:r>
      <w:r>
        <w:t xml:space="preserve">appear to be mostly company-based initiatives rather than partnerships, in spite of quite a few network organisations, as mentioned below. </w:t>
      </w:r>
      <w:r w:rsidRPr="003E31C9">
        <w:t>This could provide</w:t>
      </w:r>
      <w:r>
        <w:t xml:space="preserve"> an</w:t>
      </w:r>
      <w:r w:rsidRPr="003E31C9">
        <w:t xml:space="preserve"> opportunity</w:t>
      </w:r>
      <w:r>
        <w:t xml:space="preserve"> for UNICEF to bring </w:t>
      </w:r>
      <w:r w:rsidRPr="003E31C9">
        <w:t xml:space="preserve">like-minded businesses </w:t>
      </w:r>
      <w:r>
        <w:t xml:space="preserve">together </w:t>
      </w:r>
      <w:r w:rsidRPr="003E31C9">
        <w:t xml:space="preserve">to form </w:t>
      </w:r>
      <w:r>
        <w:t xml:space="preserve">a </w:t>
      </w:r>
      <w:r w:rsidRPr="003E31C9">
        <w:t>coalition to tackle a specific</w:t>
      </w:r>
      <w:r>
        <w:t xml:space="preserve"> (child-related)</w:t>
      </w:r>
      <w:r w:rsidRPr="003E31C9">
        <w:t xml:space="preserve"> issue within UNICEF</w:t>
      </w:r>
      <w:r>
        <w:t xml:space="preserve"> Malaysia</w:t>
      </w:r>
      <w:r w:rsidRPr="003E31C9">
        <w:t xml:space="preserve">’s </w:t>
      </w:r>
      <w:r>
        <w:t>CP 2021-2025</w:t>
      </w:r>
      <w:r w:rsidRPr="003E31C9">
        <w:t xml:space="preserve">, </w:t>
      </w:r>
      <w:r>
        <w:t>in conjunction with wo</w:t>
      </w:r>
      <w:r w:rsidRPr="003E31C9">
        <w:t>rking with individual companies</w:t>
      </w:r>
      <w:r>
        <w:t>.</w:t>
      </w:r>
      <w:r w:rsidRPr="003E31C9">
        <w:t xml:space="preserve"> </w:t>
      </w:r>
    </w:p>
    <w:p w14:paraId="402F5334" w14:textId="77777777" w:rsidR="002410A4" w:rsidRDefault="002410A4" w:rsidP="002410A4">
      <w:r>
        <w:t>The Global Compact Network Malaysia (GCMY) is the local chapter of the UNGC, that supports Malaysian members in enabling them to contribute towards the SDGs. It says its aim is to position the Malaysian private sector as a benchmark and a primary agent in driving a sustainable world.</w:t>
      </w:r>
    </w:p>
    <w:p w14:paraId="7297BA45" w14:textId="77777777" w:rsidR="002410A4" w:rsidRDefault="002410A4" w:rsidP="002410A4">
      <w:r>
        <w:t xml:space="preserve">The </w:t>
      </w:r>
      <w:r w:rsidRPr="00CC0F28">
        <w:t>B</w:t>
      </w:r>
      <w:r>
        <w:t xml:space="preserve">usiness Council for </w:t>
      </w:r>
      <w:r w:rsidRPr="00CC0F28">
        <w:t>S</w:t>
      </w:r>
      <w:r>
        <w:t xml:space="preserve">ustainable </w:t>
      </w:r>
      <w:r w:rsidRPr="00CC0F28">
        <w:t>D</w:t>
      </w:r>
      <w:r>
        <w:t>evelopment</w:t>
      </w:r>
      <w:r w:rsidRPr="00CC0F28">
        <w:t xml:space="preserve"> Malaysia </w:t>
      </w:r>
      <w:r>
        <w:t xml:space="preserve">(BCSDM) </w:t>
      </w:r>
      <w:r w:rsidRPr="00CC0F28">
        <w:t>was formed in 2011 through a merger of the Business Council of Sustainable Development (1992) and the Institute for Corporate Responsibility Malaysia (2006). BCSD</w:t>
      </w:r>
      <w:r>
        <w:t>M</w:t>
      </w:r>
      <w:r w:rsidRPr="00CC0F28">
        <w:t xml:space="preserve"> Malaysia str</w:t>
      </w:r>
      <w:r>
        <w:t>ives to raise awareness, share knowledge and build</w:t>
      </w:r>
      <w:r w:rsidRPr="00CC0F28">
        <w:t xml:space="preserve"> capacity; advocate the case for sustainability as a business opportunity; bring a collective business voice to engage with policyma</w:t>
      </w:r>
      <w:r>
        <w:t>kers and regulation authorities, and</w:t>
      </w:r>
      <w:r w:rsidRPr="00CC0F28">
        <w:t xml:space="preserve"> initiate projects and program</w:t>
      </w:r>
      <w:r>
        <w:t>me</w:t>
      </w:r>
      <w:r w:rsidRPr="00CC0F28">
        <w:t>s in collaboration with stakeholders in Malaysia and Southeast Asia.</w:t>
      </w:r>
    </w:p>
    <w:p w14:paraId="41D1D4BD" w14:textId="77777777" w:rsidR="002410A4" w:rsidRDefault="002410A4" w:rsidP="002410A4">
      <w:r>
        <w:t xml:space="preserve">The Securities Commission (SC), </w:t>
      </w:r>
      <w:r w:rsidRPr="005569EF">
        <w:rPr>
          <w:rFonts w:ascii="Calibri" w:hAnsi="Calibri"/>
          <w:color w:val="3C3C3B"/>
        </w:rPr>
        <w:t>the statutory body entrusted with the responsibility to regulate and develop the Malaysian capital market</w:t>
      </w:r>
      <w:r>
        <w:rPr>
          <w:rFonts w:ascii="Calibri" w:hAnsi="Calibri"/>
          <w:color w:val="3C3C3B"/>
        </w:rPr>
        <w:t>,</w:t>
      </w:r>
      <w:r>
        <w:t xml:space="preserve"> has launched the Sustainable and Responsible Investment Roadmap (SRI Roadmap), which aims to chart the role of the capital market in driving Malaysia’s sustainable development. </w:t>
      </w:r>
    </w:p>
    <w:p w14:paraId="29DB3140" w14:textId="77777777" w:rsidR="002410A4" w:rsidRDefault="002410A4" w:rsidP="002410A4">
      <w:r w:rsidRPr="00FB381E">
        <w:t>At</w:t>
      </w:r>
      <w:r>
        <w:t xml:space="preserve"> the CSR Malaysia Awards 2019, </w:t>
      </w:r>
      <w:r w:rsidRPr="00FB381E">
        <w:t xml:space="preserve">50 Malaysian listed and private companies together with GLCs were recognized and awarded </w:t>
      </w:r>
      <w:r>
        <w:t>as</w:t>
      </w:r>
      <w:r w:rsidRPr="00FB381E">
        <w:t xml:space="preserve"> outstanding Malaysian corporations that have excelled </w:t>
      </w:r>
      <w:r w:rsidRPr="00FB381E">
        <w:lastRenderedPageBreak/>
        <w:t xml:space="preserve">tremendously in the corporate sustainability and social responsibility arena in boosting the socio-economic transformation of Malaysia. One of the criteria used for the awards include creative implementation of </w:t>
      </w:r>
      <w:r>
        <w:t>the CSR activities that involved</w:t>
      </w:r>
      <w:r w:rsidRPr="00FB381E">
        <w:t xml:space="preserve"> partnership</w:t>
      </w:r>
      <w:r>
        <w:t>s</w:t>
      </w:r>
      <w:r w:rsidRPr="00FB381E">
        <w:t xml:space="preserve"> with other stakeholders. Among the recipients of the awards were DIGI Telecommunications and Sunway; both corporations have partnered with UNICEF in the past.</w:t>
      </w:r>
      <w:r>
        <w:t xml:space="preserve"> This might indicate an increased importance given to partnership modalities between the business sector and the civil society or public sector.</w:t>
      </w:r>
    </w:p>
    <w:p w14:paraId="58FD2EE1" w14:textId="77777777" w:rsidR="002410A4" w:rsidRDefault="002410A4" w:rsidP="002410A4">
      <w:pPr>
        <w:rPr>
          <w:color w:val="FF0000"/>
        </w:rPr>
      </w:pPr>
      <w:r>
        <w:t xml:space="preserve">Besides the above mentioned larger companies, there is also a growing potential importance of SMEs impact on the economic and social wellbeing of children in Malaysia, and there may be an opportunity to reach out to them as a collective platform. </w:t>
      </w:r>
      <w:r w:rsidRPr="006E512A">
        <w:t>Although, there is no regulation on them to report their corporate sustainability initiatives, these SMEs are increasing facing market pressure through consumer’s demand as well as supply chain sustainability requirements.</w:t>
      </w:r>
      <w:r>
        <w:t xml:space="preserve"> </w:t>
      </w:r>
      <w:r w:rsidRPr="00631B94">
        <w:t xml:space="preserve">According to a CSR Malaysia survey on </w:t>
      </w:r>
      <w:r>
        <w:t xml:space="preserve">yearly spending amounts on CSR-related activities among </w:t>
      </w:r>
      <w:r w:rsidRPr="00631B94">
        <w:t xml:space="preserve">550 SMEs in 2018, about 35% of them spent up to RM10,000 </w:t>
      </w:r>
      <w:r w:rsidRPr="005569EF">
        <w:rPr>
          <w:rFonts w:ascii="Calibri" w:hAnsi="Calibri"/>
          <w:color w:val="3C3C3B"/>
        </w:rPr>
        <w:t>(USD2,400) on their CSR efforts while 13% spent up to RM50,000 (USD12,200). Another 7% spent more than RM50,000 (USD12,200) while about 28% spent between RM1 (USD0.24) and RM1,000 (USD242).</w:t>
      </w:r>
      <w:r>
        <w:rPr>
          <w:rFonts w:ascii="Calibri" w:hAnsi="Calibri"/>
          <w:color w:val="3C3C3B"/>
        </w:rPr>
        <w:t xml:space="preserve"> </w:t>
      </w:r>
      <w:r>
        <w:t xml:space="preserve">Most of these SMEs include </w:t>
      </w:r>
      <w:r w:rsidRPr="006E512A">
        <w:t>corporate sustainability initiatives under their Environmental, He</w:t>
      </w:r>
      <w:r>
        <w:t>alth and Safety (EHS) programme</w:t>
      </w:r>
      <w:r w:rsidRPr="006E512A">
        <w:t xml:space="preserve">. </w:t>
      </w:r>
      <w:r>
        <w:t>As everywhere,</w:t>
      </w:r>
      <w:r w:rsidRPr="006E512A">
        <w:t xml:space="preserve"> ad-hoc corporate sustainability activities </w:t>
      </w:r>
      <w:r>
        <w:t xml:space="preserve">are being undertaken </w:t>
      </w:r>
      <w:r w:rsidRPr="006E512A">
        <w:t xml:space="preserve">depending on the budget and requirements of their clients. </w:t>
      </w:r>
      <w:r>
        <w:t>SMEs often don’t have extensive</w:t>
      </w:r>
      <w:r w:rsidRPr="006E512A">
        <w:t xml:space="preserve"> corporate sustainability plan</w:t>
      </w:r>
      <w:r>
        <w:t xml:space="preserve">s. The current situation regarding Covid-19, however, will impact SMEs hard: </w:t>
      </w:r>
      <w:r w:rsidRPr="002F62E6">
        <w:t xml:space="preserve">The impact to business is dire, and many firms are struggling to stay afloat. A survey </w:t>
      </w:r>
      <w:r>
        <w:t>done by SME Association in March 2020</w:t>
      </w:r>
      <w:r>
        <w:rPr>
          <w:rStyle w:val="FootnoteReference"/>
        </w:rPr>
        <w:footnoteReference w:id="8"/>
      </w:r>
      <w:r w:rsidRPr="002F62E6">
        <w:t xml:space="preserve"> highlighted that nearly 82 per cent of SMEs predicted a loss for the financial year 2020, with nearly 7 in 10 of the SMEs have just enough cash</w:t>
      </w:r>
      <w:r>
        <w:t xml:space="preserve"> </w:t>
      </w:r>
      <w:r w:rsidRPr="002F62E6">
        <w:t>flow for them to pull through until April 2020</w:t>
      </w:r>
      <w:r w:rsidRPr="002F62E6">
        <w:footnoteRef/>
      </w:r>
      <w:r w:rsidRPr="002F62E6">
        <w:t xml:space="preserve">. Another survey done by the Federation of Malaysia Manufacturers (FMM) in April </w:t>
      </w:r>
      <w:r>
        <w:rPr>
          <w:rStyle w:val="FootnoteReference"/>
        </w:rPr>
        <w:footnoteReference w:id="9"/>
      </w:r>
      <w:r w:rsidRPr="002F62E6">
        <w:t>reported that nearly two in three (63%) manufacturers will need to undertake cost-cutting measures such as retrenchment, unpaid leaves and freeze in hiring in order to stay in business, and about one in two (47%) stated that the cost-cutting measures will be implemented within three to six months. Strikingly, more than three-quarters (78.7%) of surveyed firms said they might have to lay off up to 30% of their workforce</w:t>
      </w:r>
      <w:r>
        <w:t>.</w:t>
      </w:r>
      <w:r w:rsidRPr="002F62E6">
        <w:t xml:space="preserve"> Latest statistics from the Department of Statistics show that 68% of firms reported zero income during the MCO, and had to use internal funds to stay afloat</w:t>
      </w:r>
      <w:r>
        <w:t>.</w:t>
      </w:r>
    </w:p>
    <w:p w14:paraId="03FC4449" w14:textId="77777777" w:rsidR="002410A4" w:rsidRDefault="002410A4" w:rsidP="002410A4">
      <w:r w:rsidRPr="00413429">
        <w:t>The current trend in CSR strategies</w:t>
      </w:r>
      <w:r>
        <w:t xml:space="preserve"> </w:t>
      </w:r>
      <w:r w:rsidRPr="00973A47">
        <w:t>of both GLCs and large private corporations</w:t>
      </w:r>
      <w:r w:rsidRPr="00413429">
        <w:t xml:space="preserve"> in Malaysia is to move away from handing out donations and cash to CSOs or individual families to support social impact activities, to creating their own programme for targeted issues. This is mainly done through the companies’ internal CSR units who are engaged in developing and implementing these CSR activities. </w:t>
      </w:r>
      <w:r w:rsidRPr="00973A47">
        <w:t>Some have appointed Chief Sustainability Officers to provide dedicated focus on internal and external corporate sustainability issues at the top management level.</w:t>
      </w:r>
      <w:r>
        <w:t xml:space="preserve"> </w:t>
      </w:r>
      <w:r w:rsidRPr="00413429">
        <w:t xml:space="preserve">Another trend in recent years is the formation of foundations by large companies to facilitate the CSR work. The foundation can streamline the CSR mandate of the company and work with various partners including CSOs, NGOs, communities, schools, social enterprises, etc. They also </w:t>
      </w:r>
      <w:r w:rsidRPr="00413429">
        <w:lastRenderedPageBreak/>
        <w:t xml:space="preserve">diversify their contribution and engagement to many different areas, including arts, sports, culture, health, </w:t>
      </w:r>
      <w:r>
        <w:t xml:space="preserve">education </w:t>
      </w:r>
      <w:r w:rsidRPr="00413429">
        <w:t xml:space="preserve">as well as the traditional themes of poverty reduction, the environment, women and skills training. In order to have greater publicity and brand exposure, these foundations are also looking for credible partners to enjoy greater mutual benefit from their CSR activities. </w:t>
      </w:r>
      <w:r>
        <w:t xml:space="preserve">Besides these sectors, foundations and the business sector are also moving into impact investing, of which, the </w:t>
      </w:r>
      <w:hyperlink r:id="rId26" w:tgtFrame="_blank" w:history="1">
        <w:r w:rsidRPr="002F62E6">
          <w:t>Malaysia Business Angels Network</w:t>
        </w:r>
      </w:hyperlink>
      <w:r>
        <w:t xml:space="preserve"> (MBAN) is one of the coordinating platforms. </w:t>
      </w:r>
    </w:p>
    <w:p w14:paraId="7FD45020" w14:textId="77777777" w:rsidR="002410A4" w:rsidRPr="00413429" w:rsidRDefault="002410A4" w:rsidP="002410A4">
      <w:r>
        <w:t>The above mentioned trends, however, have not been well-researched recently and this assignment aims to look into this in order to identify trends with mutually beneficial opportunities for business engagement strategies.</w:t>
      </w:r>
    </w:p>
    <w:p w14:paraId="0F12D0E4" w14:textId="77777777" w:rsidR="002410A4" w:rsidRPr="00A048BE" w:rsidRDefault="002410A4" w:rsidP="002410A4">
      <w:pPr>
        <w:pStyle w:val="Heading3"/>
        <w:numPr>
          <w:ilvl w:val="2"/>
          <w:numId w:val="37"/>
        </w:numPr>
        <w:spacing w:line="276" w:lineRule="auto"/>
      </w:pPr>
      <w:bookmarkStart w:id="42" w:name="_Toc43131350"/>
      <w:r>
        <w:t>The c</w:t>
      </w:r>
      <w:r w:rsidRPr="00A048BE">
        <w:t xml:space="preserve">ivil </w:t>
      </w:r>
      <w:r>
        <w:t>s</w:t>
      </w:r>
      <w:r w:rsidRPr="00A048BE">
        <w:t>ociety se</w:t>
      </w:r>
      <w:r>
        <w:t>ctor</w:t>
      </w:r>
      <w:bookmarkEnd w:id="42"/>
    </w:p>
    <w:p w14:paraId="5FE478A4" w14:textId="77777777" w:rsidR="002410A4" w:rsidRDefault="002410A4" w:rsidP="002410A4">
      <w:r>
        <w:t xml:space="preserve">Traditionally, </w:t>
      </w:r>
      <w:r w:rsidRPr="00C276B3">
        <w:t xml:space="preserve">UNICEF </w:t>
      </w:r>
      <w:r>
        <w:t xml:space="preserve">has </w:t>
      </w:r>
      <w:r w:rsidRPr="00C276B3">
        <w:t>strengthen</w:t>
      </w:r>
      <w:r>
        <w:t xml:space="preserve">ed </w:t>
      </w:r>
      <w:r w:rsidRPr="00C276B3">
        <w:t>collaboration and enhance</w:t>
      </w:r>
      <w:r>
        <w:t>d</w:t>
      </w:r>
      <w:r w:rsidRPr="00C276B3">
        <w:t xml:space="preserve"> capacities, partnerships and engagement with </w:t>
      </w:r>
      <w:r>
        <w:t xml:space="preserve">CSOs for child rights advocacy, outreach </w:t>
      </w:r>
      <w:r w:rsidRPr="00C276B3">
        <w:t>and monitoring, and for mobilization of national resources</w:t>
      </w:r>
      <w:r>
        <w:t xml:space="preserve">. </w:t>
      </w:r>
    </w:p>
    <w:p w14:paraId="5AF52629" w14:textId="77777777" w:rsidR="002410A4" w:rsidRDefault="002410A4" w:rsidP="002410A4">
      <w:r w:rsidRPr="00675A29">
        <w:t>In 2013 the Sustainable Development Solution</w:t>
      </w:r>
      <w:r>
        <w:t>s</w:t>
      </w:r>
      <w:r w:rsidRPr="00675A29">
        <w:t xml:space="preserve"> Network (SDSN) Malaysia was set up to support the localization of</w:t>
      </w:r>
      <w:r>
        <w:t xml:space="preserve"> the</w:t>
      </w:r>
      <w:r w:rsidRPr="00675A29">
        <w:t xml:space="preserve"> SDGs and their implementation. It aims to mobilize a community of experts and influencers to translate ideas and expertise into practical action towards the sustainable development for the country.</w:t>
      </w:r>
    </w:p>
    <w:p w14:paraId="09C5D308" w14:textId="77777777" w:rsidR="002410A4" w:rsidRDefault="002410A4" w:rsidP="002410A4">
      <w:r>
        <w:t xml:space="preserve">The CSO-SDG Alliance was formed in 2015 and has been active in the national SDG alignment, participating in the National Symposium hosted in 2016 by the Malaysian government and the UNDP. The CSOs in the Alliance presented their SDG findings and recommendations and called for space for active CSO engagement in the SDG process at all levels. </w:t>
      </w:r>
    </w:p>
    <w:p w14:paraId="053D8F1C" w14:textId="77777777" w:rsidR="002410A4" w:rsidRPr="00413429" w:rsidRDefault="002410A4" w:rsidP="002410A4">
      <w:r>
        <w:t xml:space="preserve">Many of the CSOs are now looking for financial support from the business sector to sponsor their programmes. This support typically is obtained through the sustainability foundations set up by large companies in Malaysia, like the </w:t>
      </w:r>
      <w:proofErr w:type="spellStart"/>
      <w:r>
        <w:t>Hasanah</w:t>
      </w:r>
      <w:proofErr w:type="spellEnd"/>
      <w:r>
        <w:t xml:space="preserve"> Foundation, the CIMB Foundation, the Sime Darby Foundation and the PETRONAS Foundation. </w:t>
      </w:r>
      <w:r w:rsidRPr="00413429">
        <w:t xml:space="preserve">At the moment it is unclear how </w:t>
      </w:r>
      <w:r>
        <w:t>these, larger and smaller, (I)NGOs in Malaysia partner with these foundations and whether they engaged in an actual partnership or are simply beneficiaries of funding.</w:t>
      </w:r>
    </w:p>
    <w:p w14:paraId="25A7D74D" w14:textId="77777777" w:rsidR="002410A4" w:rsidRDefault="002410A4" w:rsidP="002410A4">
      <w:pPr>
        <w:suppressAutoHyphens w:val="0"/>
        <w:spacing w:after="0"/>
        <w:textAlignment w:val="auto"/>
      </w:pPr>
      <w:r>
        <w:t>The current assignment will obtain inputs from CSOs, particularly larger (I)NGO’s, on their experiences working with the business sector in various areas and use lessons learned from these cases.</w:t>
      </w:r>
      <w:r w:rsidRPr="00D46539">
        <w:rPr>
          <w:rFonts w:eastAsia="Verdana"/>
          <w:color w:val="FF0000"/>
        </w:rPr>
        <w:t xml:space="preserve"> </w:t>
      </w:r>
    </w:p>
    <w:p w14:paraId="32FB6C4E" w14:textId="77777777" w:rsidR="002410A4" w:rsidRPr="008A5C5C" w:rsidRDefault="002410A4" w:rsidP="002410A4">
      <w:pPr>
        <w:suppressAutoHyphens w:val="0"/>
        <w:spacing w:after="0"/>
        <w:textAlignment w:val="auto"/>
        <w:rPr>
          <w:rFonts w:eastAsia="Verdana"/>
        </w:rPr>
      </w:pPr>
    </w:p>
    <w:p w14:paraId="7276C32D" w14:textId="77777777" w:rsidR="002410A4" w:rsidRPr="008A5C5C" w:rsidRDefault="002410A4" w:rsidP="002410A4">
      <w:pPr>
        <w:pStyle w:val="Heading3"/>
        <w:spacing w:line="276" w:lineRule="auto"/>
        <w:ind w:left="432"/>
      </w:pPr>
      <w:bookmarkStart w:id="43" w:name="_Toc43131351"/>
      <w:r w:rsidRPr="008A5C5C">
        <w:t xml:space="preserve">Business engagement strategies of other UN </w:t>
      </w:r>
      <w:r>
        <w:t>agencies</w:t>
      </w:r>
      <w:bookmarkEnd w:id="43"/>
    </w:p>
    <w:p w14:paraId="512A8331" w14:textId="77777777" w:rsidR="002410A4" w:rsidRPr="004032DE" w:rsidRDefault="002410A4" w:rsidP="002410A4">
      <w:r w:rsidRPr="00A26424">
        <w:t xml:space="preserve">UNICEF </w:t>
      </w:r>
      <w:r>
        <w:t xml:space="preserve">Malaysia is part of the </w:t>
      </w:r>
      <w:r w:rsidRPr="00A26424">
        <w:t>UN Country Team</w:t>
      </w:r>
      <w:r>
        <w:t xml:space="preserve"> (UNCT) </w:t>
      </w:r>
      <w:r w:rsidRPr="00A26424">
        <w:t>in Malaysia</w:t>
      </w:r>
      <w:r>
        <w:t xml:space="preserve">, which </w:t>
      </w:r>
      <w:r w:rsidRPr="00A26424">
        <w:t>is led by the UN Resident Coordinator</w:t>
      </w:r>
      <w:r>
        <w:t xml:space="preserve">, </w:t>
      </w:r>
      <w:r w:rsidRPr="004032DE">
        <w:t>and is represented by Uni</w:t>
      </w:r>
      <w:r>
        <w:t>ted Nations Development Program</w:t>
      </w:r>
      <w:r w:rsidRPr="004032DE">
        <w:t xml:space="preserve"> (UNDP), United Nations Children’s Fund (UNICEF), United Nations Population Fund (UNFPA), United Nations High Commissioner for Refugees (UNHCR), </w:t>
      </w:r>
      <w:r>
        <w:t>World Health Organis</w:t>
      </w:r>
      <w:r w:rsidRPr="004032DE">
        <w:t xml:space="preserve">ation (WHO), </w:t>
      </w:r>
      <w:r>
        <w:t xml:space="preserve">World </w:t>
      </w:r>
      <w:r>
        <w:lastRenderedPageBreak/>
        <w:t>Food Program</w:t>
      </w:r>
      <w:r w:rsidRPr="004032DE">
        <w:t xml:space="preserve"> (WFP),</w:t>
      </w:r>
      <w:r>
        <w:t xml:space="preserve"> International Organis</w:t>
      </w:r>
      <w:r w:rsidRPr="004032DE">
        <w:t>ation for Migration (IOM), United Nations University-International Institute for Global Health (UNU-IIGH), UN Department for Safety and Security (UNDSS) and WHO-Global Services Centre (WHO-GSC), which are a part of UN agencies in Malaysia.</w:t>
      </w:r>
    </w:p>
    <w:p w14:paraId="66F7D3BA" w14:textId="77777777" w:rsidR="002410A4" w:rsidRPr="004032DE" w:rsidRDefault="002410A4" w:rsidP="002410A4">
      <w:r>
        <w:t>Other UN organis</w:t>
      </w:r>
      <w:r w:rsidRPr="004032DE">
        <w:t>ations such as UN Educational,</w:t>
      </w:r>
      <w:r>
        <w:t xml:space="preserve"> Scientific and Cultural Organis</w:t>
      </w:r>
      <w:r w:rsidRPr="004032DE">
        <w:t>ation (UNESCO), UNAIDS, Office of the High Commissioner for Human Rights (UNOHCHR), International Labour</w:t>
      </w:r>
      <w:r>
        <w:t xml:space="preserve"> Organis</w:t>
      </w:r>
      <w:r w:rsidRPr="004032DE">
        <w:t>ation (ILO), and U</w:t>
      </w:r>
      <w:r>
        <w:t>N Industrial Development Organis</w:t>
      </w:r>
      <w:r w:rsidRPr="004032DE">
        <w:t>ation (UNIDO) are non-resident but cooperates with the Malaysian Government.</w:t>
      </w:r>
    </w:p>
    <w:p w14:paraId="4C827A1C" w14:textId="77777777" w:rsidR="002410A4" w:rsidRDefault="002410A4" w:rsidP="002410A4">
      <w:r w:rsidRPr="00CB7814">
        <w:t xml:space="preserve">The UNCT organised the SDG Business Summit 2017 with The Global </w:t>
      </w:r>
      <w:r>
        <w:t>Compact Network Malaysia (GCMY)</w:t>
      </w:r>
      <w:r w:rsidRPr="00CB7814">
        <w:t xml:space="preserve"> and Securities Industry </w:t>
      </w:r>
      <w:r>
        <w:t>Development Corporation (SIDC).</w:t>
      </w:r>
      <w:r w:rsidRPr="00CB7814">
        <w:t xml:space="preserve"> The UNCT Malaysia, comprising various UN funds, programmes and agencies, </w:t>
      </w:r>
      <w:r>
        <w:t>expressed the intent to build</w:t>
      </w:r>
      <w:r w:rsidRPr="00CB7814">
        <w:t xml:space="preserve"> strategic partnerships with business enterprises, under the 17 goals and 169 targets of the </w:t>
      </w:r>
      <w:r>
        <w:t>SDGs</w:t>
      </w:r>
      <w:r w:rsidRPr="00CB7814">
        <w:t>. The UNCT also initiated a study to develop a strategic document for Private Sector SDG Engagement by 2018.</w:t>
      </w:r>
    </w:p>
    <w:p w14:paraId="44936175" w14:textId="77777777" w:rsidR="002410A4" w:rsidRDefault="002410A4" w:rsidP="002410A4">
      <w:r>
        <w:t>I</w:t>
      </w:r>
      <w:r w:rsidRPr="00A26424">
        <w:t>n 2019 the UNCT and government of Malaysia conducted a National SDG Summit where, among other</w:t>
      </w:r>
      <w:r>
        <w:t>s</w:t>
      </w:r>
      <w:r w:rsidRPr="00A26424">
        <w:t>, a</w:t>
      </w:r>
      <w:r>
        <w:t xml:space="preserve"> business leaders SDG forum was</w:t>
      </w:r>
      <w:r w:rsidRPr="00A26424">
        <w:t xml:space="preserve"> held to discuss private sector leadership action</w:t>
      </w:r>
      <w:r>
        <w:t>s for a sustainable Malaysia. Recently, Bank Rakyat became the first national organisation to partner under the UNCT’s ‘Together for Sustainable Development Goals (SDGs)’ programme. The “TOGETHER for SDGs Hub” is designed on the principles of ‘crowdsourcing’ and responds to the need for effective resource mobilisation by matching financial and non-financial contributors in developing initiatives to address SDG-related gaps in areas of Leaving No One Behind, Gender Equality and Women’s Empowerment and Environmental Sustainability.</w:t>
      </w:r>
    </w:p>
    <w:p w14:paraId="650EA4D0" w14:textId="65F336F5" w:rsidR="002410A4" w:rsidRDefault="002410A4" w:rsidP="002410A4">
      <w:r>
        <w:t>T</w:t>
      </w:r>
      <w:r w:rsidR="00AB6A09">
        <w:t>he UNCT, through the SDG group</w:t>
      </w:r>
      <w:r>
        <w:t>, also has been leading the efforts for a Malaysian SDG dashboard</w:t>
      </w:r>
      <w:r w:rsidRPr="008F0FF7">
        <w:footnoteReference w:id="10"/>
      </w:r>
      <w:r>
        <w:t>. A launch was held with several business sector partners in March/April 2019. This relatively new dashboard is supposed to function as a platform where also private sector partners contribute their data for their contribution to the SDGs. There is, however, no data on the dashboard (yet) regarding civil society - business engagements.</w:t>
      </w:r>
    </w:p>
    <w:p w14:paraId="7DD59B32" w14:textId="77777777" w:rsidR="002410A4" w:rsidRDefault="002410A4" w:rsidP="002410A4">
      <w:r>
        <w:t xml:space="preserve">With the </w:t>
      </w:r>
      <w:r w:rsidRPr="00CB7814">
        <w:t>United Nations Sustainable Development Cooperation Framework for Malaysia (UNSDCF)</w:t>
      </w:r>
      <w:r>
        <w:t xml:space="preserve"> being finalised, there is a greater need for UNICEF to strengthen its internal capacity and focus on working with the private sector within the context of One UN to deliver the SDGs. </w:t>
      </w:r>
    </w:p>
    <w:p w14:paraId="5786F88F" w14:textId="16ADA534" w:rsidR="002410A4" w:rsidRDefault="002410A4" w:rsidP="002410A4">
      <w:pPr>
        <w:rPr>
          <w:rFonts w:eastAsia="Verdana"/>
        </w:rPr>
      </w:pPr>
      <w:r>
        <w:t>The other UN agencies are also pursuing the private sector partnership for their resource mobilisation and programmatic impact, but at the moment we have not been able to obtain documents providing details of these programmes. That will be part of the second phase, the main research phase.</w:t>
      </w:r>
    </w:p>
    <w:p w14:paraId="5652D4D6" w14:textId="78387FE7" w:rsidR="008E177B" w:rsidRDefault="008E177B" w:rsidP="002410A4">
      <w:pPr>
        <w:pStyle w:val="Heading3"/>
        <w:spacing w:line="276" w:lineRule="auto"/>
        <w:ind w:left="432"/>
      </w:pPr>
      <w:bookmarkStart w:id="44" w:name="_Toc43131352"/>
      <w:r>
        <w:lastRenderedPageBreak/>
        <w:t>Summative and formative object of the evaluation</w:t>
      </w:r>
      <w:bookmarkEnd w:id="44"/>
    </w:p>
    <w:p w14:paraId="2A8FC073" w14:textId="6564FCA8" w:rsidR="002410A4" w:rsidRPr="002410A4" w:rsidRDefault="002410A4" w:rsidP="002410A4">
      <w:pPr>
        <w:rPr>
          <w:rFonts w:eastAsia="Verdana"/>
        </w:rPr>
      </w:pPr>
      <w:r>
        <w:rPr>
          <w:rFonts w:eastAsia="Verdana"/>
        </w:rPr>
        <w:t>The object of the evaluation is split into two parts: the object of the summative part of the evaluation and the object of the formative part of the evaluation, further detailed below.</w:t>
      </w:r>
    </w:p>
    <w:p w14:paraId="2A1DFDC5" w14:textId="7D15FA23" w:rsidR="00F6220D" w:rsidRPr="001A1AF1" w:rsidRDefault="00F6220D" w:rsidP="002410A4">
      <w:pPr>
        <w:pStyle w:val="Heading4"/>
        <w:spacing w:line="276" w:lineRule="auto"/>
        <w:ind w:left="851" w:hanging="851"/>
        <w:rPr>
          <w:rFonts w:eastAsia="Verdana"/>
          <w:b w:val="0"/>
        </w:rPr>
      </w:pPr>
      <w:r w:rsidRPr="001A1AF1">
        <w:rPr>
          <w:rFonts w:eastAsia="Verdana"/>
          <w:b w:val="0"/>
        </w:rPr>
        <w:t>Object of the summative part of the evaluation</w:t>
      </w:r>
    </w:p>
    <w:p w14:paraId="671AE786" w14:textId="1C4DAAFB" w:rsidR="00F6220D" w:rsidRDefault="00F6220D" w:rsidP="002410A4">
      <w:pPr>
        <w:rPr>
          <w:rFonts w:eastAsia="Verdana"/>
        </w:rPr>
      </w:pPr>
      <w:r>
        <w:rPr>
          <w:rFonts w:eastAsia="Verdana"/>
        </w:rPr>
        <w:t xml:space="preserve">The </w:t>
      </w:r>
      <w:r w:rsidR="001A1AF1">
        <w:rPr>
          <w:rFonts w:eastAsia="Verdana"/>
        </w:rPr>
        <w:t xml:space="preserve">object of </w:t>
      </w:r>
      <w:r>
        <w:rPr>
          <w:rFonts w:eastAsia="Verdana"/>
        </w:rPr>
        <w:t xml:space="preserve">summative part of the evaluation </w:t>
      </w:r>
      <w:r w:rsidR="001A1AF1">
        <w:rPr>
          <w:rFonts w:eastAsia="Verdana"/>
        </w:rPr>
        <w:t xml:space="preserve">is </w:t>
      </w:r>
      <w:r w:rsidR="003C6BD9">
        <w:rPr>
          <w:rFonts w:eastAsia="Verdana"/>
        </w:rPr>
        <w:t xml:space="preserve">primarily </w:t>
      </w:r>
      <w:r w:rsidR="001A1AF1">
        <w:rPr>
          <w:rFonts w:eastAsia="Verdana"/>
        </w:rPr>
        <w:t>the past business</w:t>
      </w:r>
      <w:r w:rsidR="003C6BD9">
        <w:rPr>
          <w:rFonts w:eastAsia="Verdana"/>
        </w:rPr>
        <w:t xml:space="preserve"> engagement</w:t>
      </w:r>
      <w:r w:rsidR="001A1AF1">
        <w:rPr>
          <w:rFonts w:eastAsia="Verdana"/>
        </w:rPr>
        <w:t xml:space="preserve"> approaches/ actions of UNICEF Malaysia under the CP</w:t>
      </w:r>
      <w:r w:rsidR="003C6BD9">
        <w:rPr>
          <w:rFonts w:eastAsia="Verdana"/>
        </w:rPr>
        <w:t xml:space="preserve"> 2016-2020, and secondary the business engagement strategy within the CP 2016-2020 itself.</w:t>
      </w:r>
    </w:p>
    <w:p w14:paraId="766C5899" w14:textId="22C281CA" w:rsidR="003C6BD9" w:rsidRDefault="003C6BD9" w:rsidP="002410A4">
      <w:pPr>
        <w:rPr>
          <w:rFonts w:eastAsia="Verdana"/>
        </w:rPr>
      </w:pPr>
      <w:r>
        <w:rPr>
          <w:rFonts w:eastAsia="Verdana"/>
        </w:rPr>
        <w:t>The past business engagement approaches and the overarching strategy will be evaluated for their relevance, coherence, effectiveness and sustainability</w:t>
      </w:r>
      <w:r w:rsidR="0021751E">
        <w:rPr>
          <w:rFonts w:eastAsia="Verdana"/>
        </w:rPr>
        <w:t xml:space="preserve"> towards the CP 2016-2020 business engagement objectives</w:t>
      </w:r>
      <w:r>
        <w:rPr>
          <w:rFonts w:eastAsia="Verdana"/>
        </w:rPr>
        <w:t>, with the main aim to identify lessons learned</w:t>
      </w:r>
      <w:r w:rsidR="005A7CEF">
        <w:rPr>
          <w:rFonts w:eastAsia="Verdana"/>
        </w:rPr>
        <w:t xml:space="preserve"> for future</w:t>
      </w:r>
      <w:r w:rsidR="001B39F8">
        <w:rPr>
          <w:rFonts w:eastAsia="Verdana"/>
        </w:rPr>
        <w:t xml:space="preserve"> (CP</w:t>
      </w:r>
      <w:r w:rsidR="0021751E">
        <w:rPr>
          <w:rFonts w:eastAsia="Verdana"/>
        </w:rPr>
        <w:t xml:space="preserve"> 2021-2025)</w:t>
      </w:r>
      <w:r w:rsidR="005A7CEF">
        <w:rPr>
          <w:rFonts w:eastAsia="Verdana"/>
        </w:rPr>
        <w:t xml:space="preserve"> business engagement strategies,</w:t>
      </w:r>
      <w:r>
        <w:rPr>
          <w:rFonts w:eastAsia="Verdana"/>
        </w:rPr>
        <w:t xml:space="preserve"> which will</w:t>
      </w:r>
      <w:r w:rsidR="0021751E">
        <w:rPr>
          <w:rFonts w:eastAsia="Verdana"/>
        </w:rPr>
        <w:t xml:space="preserve"> hence</w:t>
      </w:r>
      <w:r>
        <w:rPr>
          <w:rFonts w:eastAsia="Verdana"/>
        </w:rPr>
        <w:t xml:space="preserve"> feed into the formative part of the assignment</w:t>
      </w:r>
      <w:r w:rsidR="005A7CEF">
        <w:rPr>
          <w:rFonts w:eastAsia="Verdana"/>
        </w:rPr>
        <w:t>, see below.</w:t>
      </w:r>
    </w:p>
    <w:p w14:paraId="514EB5B7" w14:textId="42445A4C" w:rsidR="005A7CEF" w:rsidRDefault="005A7CEF" w:rsidP="002410A4">
      <w:pPr>
        <w:rPr>
          <w:rFonts w:eastAsia="Verdana"/>
        </w:rPr>
      </w:pPr>
      <w:r>
        <w:rPr>
          <w:rFonts w:eastAsia="Verdana"/>
        </w:rPr>
        <w:t>During this inception phase, 12 past UNICEF Malaysia business engagement approaches</w:t>
      </w:r>
      <w:r w:rsidR="00092020">
        <w:rPr>
          <w:rFonts w:eastAsia="Verdana"/>
        </w:rPr>
        <w:t xml:space="preserve">/ activities (BEAs) </w:t>
      </w:r>
      <w:r>
        <w:rPr>
          <w:rFonts w:eastAsia="Verdana"/>
        </w:rPr>
        <w:t xml:space="preserve">during the CP 2016-2020 period have been identified (see </w:t>
      </w:r>
      <w:r w:rsidR="001778C0">
        <w:rPr>
          <w:rFonts w:eastAsia="Verdana"/>
        </w:rPr>
        <w:t>below)</w:t>
      </w:r>
      <w:r>
        <w:rPr>
          <w:rFonts w:eastAsia="Verdana"/>
        </w:rPr>
        <w:t>. However, the inception phase identified a rather substantive lack of documentation of these activities. No clearly formulated results frameworks or Theories of Change (ToCs) have (yet) been found. Furthermore, it is in many cases unclear who the actual beneficiaries or intended beneficiaries were/ are and what result was intende</w:t>
      </w:r>
      <w:r w:rsidR="0021751E">
        <w:rPr>
          <w:rFonts w:eastAsia="Verdana"/>
        </w:rPr>
        <w:t>d to be achieved. In paragraph 2.</w:t>
      </w:r>
      <w:r w:rsidR="006E4B56">
        <w:rPr>
          <w:rFonts w:eastAsia="Verdana"/>
        </w:rPr>
        <w:t>5</w:t>
      </w:r>
      <w:r>
        <w:rPr>
          <w:rFonts w:eastAsia="Verdana"/>
        </w:rPr>
        <w:t xml:space="preserve"> these details are presented.</w:t>
      </w:r>
    </w:p>
    <w:p w14:paraId="43B26B3F" w14:textId="0CEC0846" w:rsidR="001778C0" w:rsidRDefault="005A7CEF" w:rsidP="002410A4">
      <w:pPr>
        <w:rPr>
          <w:rFonts w:eastAsia="Verdana"/>
        </w:rPr>
      </w:pPr>
      <w:r>
        <w:rPr>
          <w:rFonts w:eastAsia="Verdana"/>
        </w:rPr>
        <w:t xml:space="preserve">This means that the evaluation </w:t>
      </w:r>
      <w:r w:rsidR="004E7277">
        <w:rPr>
          <w:rFonts w:eastAsia="Verdana"/>
        </w:rPr>
        <w:t xml:space="preserve">will need </w:t>
      </w:r>
      <w:r w:rsidR="00A5276E">
        <w:rPr>
          <w:rFonts w:eastAsia="Verdana"/>
        </w:rPr>
        <w:t xml:space="preserve">to </w:t>
      </w:r>
      <w:r w:rsidR="004E7277">
        <w:rPr>
          <w:rFonts w:eastAsia="Verdana"/>
        </w:rPr>
        <w:t>collect a lot more information during the main research/ data collection phase, using s</w:t>
      </w:r>
      <w:r w:rsidR="00A5276E">
        <w:rPr>
          <w:rFonts w:eastAsia="Verdana"/>
        </w:rPr>
        <w:t>econdary data (</w:t>
      </w:r>
      <w:r w:rsidR="004E7277">
        <w:rPr>
          <w:rFonts w:eastAsia="Verdana"/>
        </w:rPr>
        <w:t>reports, if any) and the planned interviews, Focus Group Discussions (FGDs) and (mini-) workshops in order to find out what was actually intended, who the beneficiaries and other stakeholders were, and what the</w:t>
      </w:r>
      <w:r w:rsidR="00092020">
        <w:rPr>
          <w:rFonts w:eastAsia="Verdana"/>
        </w:rPr>
        <w:t>ir</w:t>
      </w:r>
      <w:r w:rsidR="004E7277">
        <w:rPr>
          <w:rFonts w:eastAsia="Verdana"/>
        </w:rPr>
        <w:t xml:space="preserve"> </w:t>
      </w:r>
      <w:r w:rsidR="0021751E">
        <w:rPr>
          <w:rFonts w:eastAsia="Verdana"/>
        </w:rPr>
        <w:t>contribution to the</w:t>
      </w:r>
      <w:r w:rsidR="001B39F8">
        <w:rPr>
          <w:rFonts w:eastAsia="Verdana"/>
        </w:rPr>
        <w:t xml:space="preserve"> CP</w:t>
      </w:r>
      <w:r w:rsidR="0021751E">
        <w:rPr>
          <w:rFonts w:eastAsia="Verdana"/>
        </w:rPr>
        <w:t xml:space="preserve"> 2016-2020 Objectives was</w:t>
      </w:r>
      <w:r w:rsidR="004E7277">
        <w:rPr>
          <w:rFonts w:eastAsia="Verdana"/>
        </w:rPr>
        <w:t xml:space="preserve">. </w:t>
      </w:r>
      <w:r w:rsidR="00092020">
        <w:rPr>
          <w:rFonts w:eastAsia="Verdana"/>
        </w:rPr>
        <w:t xml:space="preserve">This means that the evaluation will not assess each of the 12 past </w:t>
      </w:r>
      <w:r w:rsidR="001B39F8">
        <w:rPr>
          <w:rFonts w:eastAsia="Verdana"/>
        </w:rPr>
        <w:t>business engagement approaches, but rather their collective relevance, coherence, effectiveness and sustainability towards the CP 2016-2020 business engagement objectives, with the primary aim to draw lessons learned for the future. For this, we will mostly use recall by the direct stakeholders involved (UNICEF and (business) partners).</w:t>
      </w:r>
    </w:p>
    <w:p w14:paraId="7F23E352" w14:textId="743504B6" w:rsidR="005A7CEF" w:rsidRDefault="005A7CEF" w:rsidP="002410A4">
      <w:pPr>
        <w:pStyle w:val="Heading4"/>
        <w:spacing w:line="276" w:lineRule="auto"/>
        <w:ind w:left="851" w:hanging="851"/>
        <w:rPr>
          <w:rFonts w:eastAsia="Verdana"/>
          <w:b w:val="0"/>
        </w:rPr>
      </w:pPr>
      <w:r w:rsidRPr="001A1AF1">
        <w:rPr>
          <w:rFonts w:eastAsia="Verdana"/>
          <w:b w:val="0"/>
        </w:rPr>
        <w:t xml:space="preserve">Object of the </w:t>
      </w:r>
      <w:r w:rsidR="00843E6F">
        <w:rPr>
          <w:rFonts w:eastAsia="Verdana"/>
          <w:b w:val="0"/>
        </w:rPr>
        <w:t>formative</w:t>
      </w:r>
      <w:r w:rsidRPr="001A1AF1">
        <w:rPr>
          <w:rFonts w:eastAsia="Verdana"/>
          <w:b w:val="0"/>
        </w:rPr>
        <w:t xml:space="preserve"> part of the evaluation</w:t>
      </w:r>
    </w:p>
    <w:p w14:paraId="696BBDA7" w14:textId="725B345A" w:rsidR="00843E6F" w:rsidRDefault="00843E6F" w:rsidP="002410A4">
      <w:pPr>
        <w:rPr>
          <w:rFonts w:eastAsia="Verdana"/>
        </w:rPr>
      </w:pPr>
      <w:r>
        <w:rPr>
          <w:rFonts w:eastAsia="Verdana"/>
        </w:rPr>
        <w:t>As clearly expressed by the management of UNICEF Malaysia, the formative part of the evaluation is a priority. However, it is recognised that the summative part is needed to capture lessons learned to inform the formative part of the evaluation.</w:t>
      </w:r>
    </w:p>
    <w:p w14:paraId="16A23386" w14:textId="77777777" w:rsidR="005A7BF5" w:rsidRDefault="00A5276E" w:rsidP="002410A4">
      <w:pPr>
        <w:rPr>
          <w:rFonts w:eastAsia="Verdana"/>
        </w:rPr>
      </w:pPr>
      <w:r>
        <w:rPr>
          <w:rFonts w:eastAsia="Verdana"/>
        </w:rPr>
        <w:t xml:space="preserve">This formative part of the evaluation will also focus on relevance, coherence, effectiveness and sustainability of the (potential of) UNICEF Malaysia’s planned and unplanned business engagement approaches. </w:t>
      </w:r>
      <w:r w:rsidR="00843E6F">
        <w:rPr>
          <w:rFonts w:eastAsia="Verdana"/>
        </w:rPr>
        <w:t xml:space="preserve">The object of the formative part of the evaluation is UNICEFs </w:t>
      </w:r>
      <w:r>
        <w:rPr>
          <w:rFonts w:eastAsia="Verdana"/>
        </w:rPr>
        <w:t xml:space="preserve">business engagement strategies/ approaches in the </w:t>
      </w:r>
      <w:r w:rsidR="00843E6F">
        <w:rPr>
          <w:rFonts w:eastAsia="Verdana"/>
        </w:rPr>
        <w:t>CP 2021-2025</w:t>
      </w:r>
      <w:r>
        <w:rPr>
          <w:rFonts w:eastAsia="Verdana"/>
        </w:rPr>
        <w:t>; to what extent are these business engagement approaches clearly mentioned, formulated and based on a sound knowledge and understanding of needs and opportunities of the various stakeholders</w:t>
      </w:r>
      <w:r w:rsidR="005A7BF5">
        <w:rPr>
          <w:rFonts w:eastAsia="Verdana"/>
        </w:rPr>
        <w:t>, and how can these be operationalised better to contribute to achieving the CP2021-2025’s objectives</w:t>
      </w:r>
      <w:r>
        <w:rPr>
          <w:rFonts w:eastAsia="Verdana"/>
        </w:rPr>
        <w:t>.</w:t>
      </w:r>
    </w:p>
    <w:p w14:paraId="6CE80C5E" w14:textId="68E87743" w:rsidR="005A7BF5" w:rsidRPr="00843E6F" w:rsidRDefault="005A7BF5" w:rsidP="002410A4">
      <w:pPr>
        <w:rPr>
          <w:rFonts w:eastAsia="Verdana"/>
        </w:rPr>
      </w:pPr>
      <w:r>
        <w:rPr>
          <w:rFonts w:eastAsia="Verdana"/>
        </w:rPr>
        <w:lastRenderedPageBreak/>
        <w:t xml:space="preserve">Hence, the </w:t>
      </w:r>
      <w:r w:rsidR="00A5276E">
        <w:rPr>
          <w:rFonts w:eastAsia="Verdana"/>
        </w:rPr>
        <w:t xml:space="preserve">formative evaluation object is </w:t>
      </w:r>
      <w:r>
        <w:rPr>
          <w:rFonts w:eastAsia="Verdana"/>
        </w:rPr>
        <w:t xml:space="preserve">the CP 2021-2025, but </w:t>
      </w:r>
      <w:r w:rsidR="00A5276E">
        <w:rPr>
          <w:rFonts w:eastAsia="Verdana"/>
        </w:rPr>
        <w:t xml:space="preserve">not </w:t>
      </w:r>
      <w:r>
        <w:rPr>
          <w:rFonts w:eastAsia="Verdana"/>
        </w:rPr>
        <w:t>merely</w:t>
      </w:r>
      <w:r w:rsidR="00A5276E">
        <w:rPr>
          <w:rFonts w:eastAsia="Verdana"/>
        </w:rPr>
        <w:t xml:space="preserve"> to assess the current write up, but </w:t>
      </w:r>
      <w:r>
        <w:rPr>
          <w:rFonts w:eastAsia="Verdana"/>
        </w:rPr>
        <w:t>mostly</w:t>
      </w:r>
      <w:r w:rsidR="00A5276E">
        <w:rPr>
          <w:rFonts w:eastAsia="Verdana"/>
        </w:rPr>
        <w:t xml:space="preserve"> to actively identify promising business engagement </w:t>
      </w:r>
      <w:r>
        <w:rPr>
          <w:rFonts w:eastAsia="Verdana"/>
        </w:rPr>
        <w:t>partners</w:t>
      </w:r>
      <w:r w:rsidR="00C05219">
        <w:rPr>
          <w:rFonts w:eastAsia="Verdana"/>
        </w:rPr>
        <w:t xml:space="preserve">, </w:t>
      </w:r>
      <w:r w:rsidR="00A5276E">
        <w:rPr>
          <w:rFonts w:eastAsia="Verdana"/>
        </w:rPr>
        <w:t>opportunities</w:t>
      </w:r>
      <w:r w:rsidR="00C05219">
        <w:rPr>
          <w:rFonts w:eastAsia="Verdana"/>
        </w:rPr>
        <w:t xml:space="preserve"> and </w:t>
      </w:r>
      <w:r w:rsidR="00A5276E">
        <w:rPr>
          <w:rFonts w:eastAsia="Verdana"/>
        </w:rPr>
        <w:t xml:space="preserve">examples </w:t>
      </w:r>
      <w:r>
        <w:rPr>
          <w:rFonts w:eastAsia="Verdana"/>
        </w:rPr>
        <w:t>of</w:t>
      </w:r>
      <w:r w:rsidR="00A5276E">
        <w:rPr>
          <w:rFonts w:eastAsia="Verdana"/>
        </w:rPr>
        <w:t xml:space="preserve"> existing</w:t>
      </w:r>
      <w:r>
        <w:rPr>
          <w:rFonts w:eastAsia="Verdana"/>
        </w:rPr>
        <w:t xml:space="preserve"> approaches by other UN or (inter)national NGOs</w:t>
      </w:r>
      <w:r w:rsidR="00C05219">
        <w:rPr>
          <w:rFonts w:eastAsia="Verdana"/>
        </w:rPr>
        <w:t>,</w:t>
      </w:r>
      <w:r>
        <w:rPr>
          <w:rFonts w:eastAsia="Verdana"/>
        </w:rPr>
        <w:t xml:space="preserve"> and the translation</w:t>
      </w:r>
      <w:r w:rsidR="00A5276E">
        <w:rPr>
          <w:rFonts w:eastAsia="Verdana"/>
        </w:rPr>
        <w:t xml:space="preserve"> </w:t>
      </w:r>
      <w:r>
        <w:rPr>
          <w:rFonts w:eastAsia="Verdana"/>
        </w:rPr>
        <w:t>of these findings into</w:t>
      </w:r>
      <w:r w:rsidRPr="005A7BF5">
        <w:rPr>
          <w:rFonts w:eastAsia="Verdana"/>
        </w:rPr>
        <w:t xml:space="preserve"> concrete recommendations on </w:t>
      </w:r>
      <w:r w:rsidR="005948BF">
        <w:rPr>
          <w:rFonts w:eastAsia="Verdana"/>
        </w:rPr>
        <w:t xml:space="preserve">how to operationalise (planned and unplanned) </w:t>
      </w:r>
      <w:r w:rsidRPr="005A7BF5">
        <w:rPr>
          <w:rFonts w:eastAsia="Verdana"/>
        </w:rPr>
        <w:t xml:space="preserve">partnerships and </w:t>
      </w:r>
      <w:r w:rsidR="00C05219">
        <w:rPr>
          <w:rFonts w:eastAsia="Verdana"/>
        </w:rPr>
        <w:t xml:space="preserve">business engagement </w:t>
      </w:r>
      <w:r w:rsidRPr="005A7BF5">
        <w:rPr>
          <w:rFonts w:eastAsia="Verdana"/>
        </w:rPr>
        <w:t xml:space="preserve">strategies to address issues affecting children as outlined in </w:t>
      </w:r>
      <w:r>
        <w:rPr>
          <w:rFonts w:eastAsia="Verdana"/>
        </w:rPr>
        <w:t>UNICEF’s CP</w:t>
      </w:r>
      <w:r w:rsidRPr="005A7BF5">
        <w:rPr>
          <w:rFonts w:eastAsia="Verdana"/>
        </w:rPr>
        <w:t xml:space="preserve"> 2021-2025</w:t>
      </w:r>
      <w:r>
        <w:rPr>
          <w:rFonts w:eastAsia="Verdana"/>
        </w:rPr>
        <w:t>,</w:t>
      </w:r>
      <w:r w:rsidRPr="005A7BF5">
        <w:rPr>
          <w:rFonts w:eastAsia="Verdana"/>
        </w:rPr>
        <w:t xml:space="preserve"> and to advance </w:t>
      </w:r>
      <w:r>
        <w:rPr>
          <w:rFonts w:eastAsia="Verdana"/>
        </w:rPr>
        <w:t>its</w:t>
      </w:r>
      <w:r w:rsidRPr="005A7BF5">
        <w:rPr>
          <w:rFonts w:eastAsia="Verdana"/>
        </w:rPr>
        <w:t xml:space="preserve"> programmatic, advocacy and fundraising goals</w:t>
      </w:r>
      <w:r>
        <w:rPr>
          <w:rFonts w:eastAsia="Verdana"/>
        </w:rPr>
        <w:t xml:space="preserve"> and </w:t>
      </w:r>
      <w:r>
        <w:t>leveraging business sector partners’ CSR to common goals</w:t>
      </w:r>
      <w:r>
        <w:rPr>
          <w:rFonts w:eastAsia="Verdana"/>
        </w:rPr>
        <w:t>. Hence, the primary object of the evaluation is indeed UNICEF</w:t>
      </w:r>
      <w:r w:rsidR="00C05219">
        <w:rPr>
          <w:rFonts w:eastAsia="Verdana"/>
        </w:rPr>
        <w:t>’</w:t>
      </w:r>
      <w:r>
        <w:rPr>
          <w:rFonts w:eastAsia="Verdana"/>
        </w:rPr>
        <w:t>s CP 2012-2025, but a strong focus of the evaluation will be</w:t>
      </w:r>
      <w:r w:rsidR="00D76257">
        <w:rPr>
          <w:rFonts w:eastAsia="Verdana"/>
        </w:rPr>
        <w:t xml:space="preserve"> on</w:t>
      </w:r>
      <w:r>
        <w:rPr>
          <w:rFonts w:eastAsia="Verdana"/>
        </w:rPr>
        <w:t xml:space="preserve"> </w:t>
      </w:r>
      <w:r w:rsidR="00D76257">
        <w:rPr>
          <w:rFonts w:eastAsia="Verdana"/>
        </w:rPr>
        <w:t xml:space="preserve">(learning from) </w:t>
      </w:r>
      <w:r>
        <w:rPr>
          <w:rFonts w:eastAsia="Verdana"/>
        </w:rPr>
        <w:t xml:space="preserve">other UN/(I)NGOs business sector engagement strategies and </w:t>
      </w:r>
      <w:r w:rsidR="00D76257">
        <w:rPr>
          <w:rFonts w:eastAsia="Verdana"/>
        </w:rPr>
        <w:t>an identification of opportunities and needs for leveraging business sector’s corporate sustainability/ corporate social responsibility (CS/CSR) approaches.</w:t>
      </w:r>
    </w:p>
    <w:p w14:paraId="6BBD59F7" w14:textId="2B3F1824" w:rsidR="005A7CEF" w:rsidRDefault="005A7BF5" w:rsidP="002410A4">
      <w:pPr>
        <w:rPr>
          <w:rFonts w:eastAsia="Verdana"/>
        </w:rPr>
      </w:pPr>
      <w:r>
        <w:rPr>
          <w:rFonts w:eastAsia="Verdana"/>
        </w:rPr>
        <w:t>At the time of this inception phase, the CP 2021-2025 was not completely (formally) finalised, but draft ToCs</w:t>
      </w:r>
      <w:r w:rsidR="00D76257">
        <w:rPr>
          <w:rFonts w:eastAsia="Verdana"/>
        </w:rPr>
        <w:t xml:space="preserve"> and results frameworks</w:t>
      </w:r>
      <w:r>
        <w:rPr>
          <w:rFonts w:eastAsia="Verdana"/>
        </w:rPr>
        <w:t xml:space="preserve"> existed</w:t>
      </w:r>
      <w:r w:rsidR="00D76257">
        <w:rPr>
          <w:rFonts w:eastAsia="Verdana"/>
        </w:rPr>
        <w:t xml:space="preserve">. These </w:t>
      </w:r>
      <w:r>
        <w:rPr>
          <w:rFonts w:eastAsia="Verdana"/>
        </w:rPr>
        <w:t xml:space="preserve">have been reviewed </w:t>
      </w:r>
      <w:r w:rsidR="001778C0">
        <w:rPr>
          <w:rFonts w:eastAsia="Verdana"/>
        </w:rPr>
        <w:t>below.</w:t>
      </w:r>
    </w:p>
    <w:p w14:paraId="567EA9C4" w14:textId="081DDFAF" w:rsidR="001778C0" w:rsidRPr="008A5C5C" w:rsidRDefault="008E177B" w:rsidP="002410A4">
      <w:pPr>
        <w:pStyle w:val="Heading3"/>
        <w:spacing w:line="276" w:lineRule="auto"/>
        <w:ind w:left="432"/>
      </w:pPr>
      <w:bookmarkStart w:id="45" w:name="_Toc43131353"/>
      <w:r>
        <w:t>Detail</w:t>
      </w:r>
      <w:r w:rsidR="00F0389D">
        <w:t xml:space="preserve">s </w:t>
      </w:r>
      <w:r>
        <w:t>on the object of the evaluation</w:t>
      </w:r>
      <w:bookmarkEnd w:id="45"/>
    </w:p>
    <w:p w14:paraId="5443B93D" w14:textId="6C553F62" w:rsidR="001778C0" w:rsidRPr="00370A90" w:rsidRDefault="001778C0" w:rsidP="002410A4">
      <w:r w:rsidRPr="00370A90">
        <w:t xml:space="preserve">This paragraph briefly discusses the </w:t>
      </w:r>
      <w:r w:rsidR="00F0389D">
        <w:t>details that emerged</w:t>
      </w:r>
      <w:r w:rsidRPr="00370A90">
        <w:t xml:space="preserve"> from the </w:t>
      </w:r>
      <w:r>
        <w:t xml:space="preserve">desk study, the intake phase interviews and mini-workshop, and the survey. These </w:t>
      </w:r>
      <w:r w:rsidR="00F0389D">
        <w:t>details</w:t>
      </w:r>
      <w:r>
        <w:t xml:space="preserve"> helped us shape </w:t>
      </w:r>
      <w:r w:rsidR="008E177B">
        <w:t xml:space="preserve">our understanding of the object of the evaluation, </w:t>
      </w:r>
      <w:r>
        <w:t>the approaches and methodologies in this</w:t>
      </w:r>
      <w:r w:rsidR="008E177B">
        <w:t xml:space="preserve"> next</w:t>
      </w:r>
      <w:r>
        <w:t xml:space="preserve"> chapter and the final Evaluation Matrix (paragraph</w:t>
      </w:r>
      <w:r w:rsidR="008E177B">
        <w:t xml:space="preserve"> 4</w:t>
      </w:r>
      <w:r>
        <w:t>.5).</w:t>
      </w:r>
    </w:p>
    <w:p w14:paraId="45264EB9" w14:textId="77777777" w:rsidR="001778C0" w:rsidRDefault="001778C0" w:rsidP="002410A4">
      <w:r>
        <w:t>Between</w:t>
      </w:r>
      <w:r w:rsidRPr="00175E32">
        <w:t xml:space="preserve"> 2010-2011 and 2015, UNICEF’s work on corporate social responsibility included the establishment of a relationship with the Companies Commission of Malaysia (SSM), the launch of the Children’s Rights and Business Principles (CRBP) and training to raise awareness and strengthen capacities. </w:t>
      </w:r>
      <w:r>
        <w:t>Since 2007</w:t>
      </w:r>
      <w:r w:rsidRPr="00175E32">
        <w:t xml:space="preserve">, UNICEF has also increased </w:t>
      </w:r>
      <w:r>
        <w:t xml:space="preserve">its </w:t>
      </w:r>
      <w:r w:rsidRPr="00175E32">
        <w:t>focus on resource mobilisation for investment</w:t>
      </w:r>
      <w:r>
        <w:t xml:space="preserve"> in children in Malaysia and</w:t>
      </w:r>
      <w:r w:rsidRPr="00175E32">
        <w:t xml:space="preserve"> globally.</w:t>
      </w:r>
    </w:p>
    <w:p w14:paraId="69A6E8D2" w14:textId="77777777" w:rsidR="001778C0" w:rsidRDefault="001778C0" w:rsidP="002410A4">
      <w:r>
        <w:t>In the 2016-2020 Country Programme, UNICEF Malaysia has renewed its non-financial engagement with the corporate sector through a three-pronged approach. This included (a) changing business practices through building the capacity of business to translate the CRBP into tangible actions and sustainability policies such as due diligence guidelines; (b) promoting the application of corporate social responsibility as a process towards achieving results for children, and; (c) leveraging non-financial resources from the business sector in the form of technical expertise, technology applications, research, marketing and market shaping through sector best practices (e.g. child care centres in the workplace, DIGI and MOCRIA, the study of the palm oil sector, and also currently with Sime Darby properties), amongst others. Child rights and business principles activities are currently undertaken with a network of corporate partners.</w:t>
      </w:r>
    </w:p>
    <w:p w14:paraId="433EA36B" w14:textId="77777777" w:rsidR="001778C0" w:rsidRDefault="001778C0" w:rsidP="002410A4">
      <w:r>
        <w:t>In 2013, UNICEF Malaysia produced a background study on CSR titled, “Corporate Social Responsibility Policies in Malaysia: Enhancing the child focus”. There was another attempt to develop a d</w:t>
      </w:r>
      <w:r w:rsidRPr="00241B7E">
        <w:t xml:space="preserve">raft Corporate Social Responsibility </w:t>
      </w:r>
      <w:r>
        <w:t>strategy f</w:t>
      </w:r>
      <w:r w:rsidRPr="00241B7E">
        <w:t>or UNICEF Malaysia</w:t>
      </w:r>
      <w:r>
        <w:t xml:space="preserve"> sometime after that.</w:t>
      </w:r>
    </w:p>
    <w:p w14:paraId="5510259F" w14:textId="77777777" w:rsidR="001778C0" w:rsidRDefault="001778C0" w:rsidP="002410A4">
      <w:r>
        <w:t xml:space="preserve">In the Annual Report 2018, UNICEF Malaysia noted that there are substantive opportunities to engage the business sector in sustained interventions for children, beyond one-off events or </w:t>
      </w:r>
      <w:r>
        <w:lastRenderedPageBreak/>
        <w:t xml:space="preserve">projects. It acknowledged that its capacity to tap into this will require a strategic shift and internal capacity-building to better understand industry players and how to engage to scale up results for children. This will require UNICEF Malaysia to research and draw on the expertise of its private sector fundraising team to market development and rights-based language into shared-value propositions with industry and individual corporations. </w:t>
      </w:r>
      <w:r w:rsidRPr="005A11DE">
        <w:t>UNICEF Malaysia recruited a Corporate Alliance officer to strengthen this important pillar of cooperation with the long term intention of integrating the corporate social responsibility and fundraising initiatives when approaching the business sector with the children’s agenda.</w:t>
      </w:r>
    </w:p>
    <w:p w14:paraId="67803839" w14:textId="77777777" w:rsidR="001778C0" w:rsidRPr="009F313E" w:rsidRDefault="001778C0" w:rsidP="002410A4">
      <w:pPr>
        <w:pStyle w:val="Heading4"/>
        <w:spacing w:line="276" w:lineRule="auto"/>
        <w:ind w:left="851" w:hanging="851"/>
        <w:rPr>
          <w:rFonts w:eastAsia="Verdana"/>
          <w:b w:val="0"/>
        </w:rPr>
      </w:pPr>
      <w:r>
        <w:rPr>
          <w:rFonts w:eastAsia="Verdana"/>
          <w:b w:val="0"/>
        </w:rPr>
        <w:t>Country Programmes 2016-2020 and 2021-2025</w:t>
      </w:r>
    </w:p>
    <w:p w14:paraId="3CF9DF63" w14:textId="77777777" w:rsidR="001778C0" w:rsidRDefault="001778C0" w:rsidP="002410A4">
      <w:r>
        <w:t xml:space="preserve">The business sector engagement was integrated into the country programme 2016-2020 as per the global </w:t>
      </w:r>
      <w:r w:rsidRPr="00B574A1">
        <w:t>UNICEF Strategic Plan</w:t>
      </w:r>
      <w:r>
        <w:t xml:space="preserve"> related to business sector partnerships. The Country Programme 2016-2020 has specific outcomes and targets for business sector engagements, such as Output 1.5: </w:t>
      </w:r>
      <w:r w:rsidRPr="008A5C5C">
        <w:rPr>
          <w:rFonts w:eastAsia="Verdana"/>
        </w:rPr>
        <w:t>“The Malaysian private sector has increased knowledge and commitment to its responsibility to respect children’s rights…”</w:t>
      </w:r>
      <w:r>
        <w:t>. Other outputs include a n</w:t>
      </w:r>
      <w:r w:rsidRPr="00241B7E">
        <w:t>umber of companies that incorporate elements of CRBP</w:t>
      </w:r>
      <w:r>
        <w:t>, a number of regional and global forums where Malaysia promotes children’s rights and the private sector financing net income.</w:t>
      </w:r>
    </w:p>
    <w:p w14:paraId="58FBBC65" w14:textId="77777777" w:rsidR="001778C0" w:rsidRPr="00BD051D" w:rsidRDefault="001778C0" w:rsidP="002410A4">
      <w:pPr>
        <w:rPr>
          <w:rFonts w:eastAsia="Verdana"/>
        </w:rPr>
      </w:pPr>
      <w:r w:rsidRPr="00BD051D">
        <w:t>The 2018 Mid Term Review of the UNICEF Malaysia programme affirmed that the priorities of the 2016-2020 programme rem</w:t>
      </w:r>
      <w:r>
        <w:t>ained relevant, and that UNICEF</w:t>
      </w:r>
      <w:r w:rsidRPr="00BD051D">
        <w:t>s strategic focus on strengthening the enabling environment (policies, plans, legislation, budgets, social norms) for child rights be maintained. In terms of gaps, the MTR signalled the need to upscale UNICEF’s support to address the double challenge of malnutrition (stunting and overweight)</w:t>
      </w:r>
      <w:r>
        <w:t xml:space="preserve">. </w:t>
      </w:r>
      <w:r w:rsidRPr="00BD051D">
        <w:t xml:space="preserve">The MTR also signalled </w:t>
      </w:r>
      <w:r w:rsidRPr="00BD051D">
        <w:rPr>
          <w:i/>
        </w:rPr>
        <w:t>the need to strengthen platforms for enabling young people’s engagement and participation; encouraged further efforts to promote integrated multi-sectoral approaches t</w:t>
      </w:r>
      <w:r>
        <w:rPr>
          <w:i/>
        </w:rPr>
        <w:t>o achieve results for children;</w:t>
      </w:r>
      <w:r w:rsidRPr="00485BD7">
        <w:rPr>
          <w:i/>
        </w:rPr>
        <w:t xml:space="preserve"> social protection and policy development (partnerships with academia) </w:t>
      </w:r>
      <w:r w:rsidRPr="00BD051D">
        <w:rPr>
          <w:i/>
        </w:rPr>
        <w:t>and to explore the potentials for stronger private sector engagement leveraging on the benefit of being a hybrid programme and PSFR office</w:t>
      </w:r>
      <w:r w:rsidRPr="00BD051D">
        <w:t>.</w:t>
      </w:r>
      <w:r>
        <w:t xml:space="preserve"> </w:t>
      </w:r>
      <w:r>
        <w:rPr>
          <w:rFonts w:eastAsia="Verdana"/>
        </w:rPr>
        <w:t>This</w:t>
      </w:r>
      <w:r w:rsidRPr="007D6A87">
        <w:rPr>
          <w:rFonts w:eastAsia="Verdana"/>
        </w:rPr>
        <w:t xml:space="preserve"> would certainly allow for a stronger business sector engagement approach, including </w:t>
      </w:r>
      <w:r>
        <w:rPr>
          <w:rFonts w:eastAsia="Verdana"/>
        </w:rPr>
        <w:t xml:space="preserve">potentially </w:t>
      </w:r>
      <w:r w:rsidRPr="007D6A87">
        <w:rPr>
          <w:rFonts w:eastAsia="Verdana"/>
        </w:rPr>
        <w:t>a more O</w:t>
      </w:r>
      <w:r>
        <w:rPr>
          <w:rFonts w:eastAsia="Verdana"/>
        </w:rPr>
        <w:t xml:space="preserve">utcome </w:t>
      </w:r>
      <w:r w:rsidRPr="007D6A87">
        <w:rPr>
          <w:rFonts w:eastAsia="Verdana"/>
        </w:rPr>
        <w:t>M</w:t>
      </w:r>
      <w:r>
        <w:rPr>
          <w:rFonts w:eastAsia="Verdana"/>
        </w:rPr>
        <w:t>apping (OM) oriented</w:t>
      </w:r>
      <w:r w:rsidRPr="007D6A87">
        <w:rPr>
          <w:rFonts w:eastAsia="Verdana"/>
        </w:rPr>
        <w:t xml:space="preserve"> approach which would see the business sector as</w:t>
      </w:r>
      <w:r>
        <w:rPr>
          <w:rFonts w:eastAsia="Verdana"/>
        </w:rPr>
        <w:t xml:space="preserve"> Boundary Partners</w:t>
      </w:r>
      <w:r w:rsidRPr="007D6A87">
        <w:rPr>
          <w:rFonts w:eastAsia="Verdana"/>
        </w:rPr>
        <w:t xml:space="preserve"> </w:t>
      </w:r>
      <w:r>
        <w:rPr>
          <w:rFonts w:eastAsia="Verdana"/>
        </w:rPr>
        <w:t>(</w:t>
      </w:r>
      <w:r w:rsidRPr="007D6A87">
        <w:rPr>
          <w:rFonts w:eastAsia="Verdana"/>
        </w:rPr>
        <w:t>BPs</w:t>
      </w:r>
      <w:r>
        <w:rPr>
          <w:rFonts w:eastAsia="Verdana"/>
        </w:rPr>
        <w:t>)</w:t>
      </w:r>
      <w:r w:rsidRPr="007D6A87">
        <w:rPr>
          <w:rFonts w:eastAsia="Verdana"/>
        </w:rPr>
        <w:t>.</w:t>
      </w:r>
      <w:r w:rsidRPr="00654DDB">
        <w:t xml:space="preserve"> </w:t>
      </w:r>
      <w:r>
        <w:t>The review also led up to UNICEFs intensified</w:t>
      </w:r>
      <w:r w:rsidRPr="00BD051D">
        <w:t xml:space="preserve"> support for</w:t>
      </w:r>
      <w:r>
        <w:t xml:space="preserve"> the</w:t>
      </w:r>
      <w:r w:rsidRPr="00BD051D">
        <w:t xml:space="preserve"> government’s roll-out of its Zero Reject Policy to ensure that all children in Malaysia, </w:t>
      </w:r>
      <w:r>
        <w:t>particularly</w:t>
      </w:r>
      <w:r w:rsidRPr="00BD051D">
        <w:t xml:space="preserve"> those with disabilities and undocumented, have access to education; and strengthen evidence generation and policy dialogue on adolescent mental health and the impacts of climate change and environmental contamination on children.</w:t>
      </w:r>
    </w:p>
    <w:p w14:paraId="4C7749F4" w14:textId="77777777" w:rsidR="001778C0" w:rsidRDefault="001778C0" w:rsidP="002410A4">
      <w:pPr>
        <w:spacing w:after="0"/>
      </w:pPr>
      <w:r>
        <w:t xml:space="preserve">Currently UNICEF Malaysia is developing its country programme for 2021-2026, which includes the above mentioned lessons learned. There is an intent to make business sector engagement approaches a key partnership strategy, ensuring UNICEF systematically looks for means to strategically engage with the private sector across its work to advance results for children (similar to innovation than gender or disability). This means that all outcomes and targets will ensure the business sector engagement approaches are strengthened. </w:t>
      </w:r>
      <w:r w:rsidRPr="009F313E">
        <w:t>In the P</w:t>
      </w:r>
      <w:r>
        <w:t xml:space="preserve">rogramme </w:t>
      </w:r>
      <w:r w:rsidRPr="009F313E">
        <w:t>S</w:t>
      </w:r>
      <w:r>
        <w:t xml:space="preserve">trategy </w:t>
      </w:r>
      <w:r w:rsidRPr="009F313E">
        <w:t>N</w:t>
      </w:r>
      <w:r>
        <w:t>ote</w:t>
      </w:r>
      <w:r w:rsidRPr="009F313E">
        <w:t xml:space="preserve"> </w:t>
      </w:r>
      <w:r>
        <w:t xml:space="preserve">(PSN) </w:t>
      </w:r>
      <w:r w:rsidRPr="009F313E">
        <w:t>2021-2025 the assessment is made that the “…appetite, capacity and potential of th</w:t>
      </w:r>
      <w:r w:rsidRPr="00413429">
        <w:t>e private sector in mobilising public opinion and government action on critical child rights issues might have been under- estimated and inadequately leveraged”.</w:t>
      </w:r>
    </w:p>
    <w:p w14:paraId="175CF8A0" w14:textId="77777777" w:rsidR="001778C0" w:rsidRPr="003437B0" w:rsidRDefault="001778C0" w:rsidP="002410A4">
      <w:pPr>
        <w:rPr>
          <w:rFonts w:cstheme="minorHAnsi"/>
          <w:sz w:val="21"/>
          <w:szCs w:val="21"/>
          <w:lang w:val="en-US"/>
        </w:rPr>
      </w:pPr>
      <w:r w:rsidRPr="60FF8E13">
        <w:rPr>
          <w:rFonts w:cstheme="minorBidi"/>
          <w:b/>
          <w:sz w:val="21"/>
          <w:szCs w:val="21"/>
        </w:rPr>
        <w:lastRenderedPageBreak/>
        <w:t>Figure 1 – UNICEF 2021-2025 Country Programme at a Glance</w:t>
      </w:r>
      <w:r>
        <w:rPr>
          <w:noProof/>
          <w:lang w:val="en-US" w:eastAsia="en-US"/>
        </w:rPr>
        <w:drawing>
          <wp:inline distT="0" distB="0" distL="0" distR="0" wp14:anchorId="17B8C976" wp14:editId="27156DF0">
            <wp:extent cx="4883152" cy="2746870"/>
            <wp:effectExtent l="0" t="0" r="0"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7">
                      <a:extLst>
                        <a:ext uri="{28A0092B-C50C-407E-A947-70E740481C1C}">
                          <a14:useLocalDpi xmlns:a14="http://schemas.microsoft.com/office/drawing/2010/main" val="0"/>
                        </a:ext>
                      </a:extLst>
                    </a:blip>
                    <a:stretch>
                      <a:fillRect/>
                    </a:stretch>
                  </pic:blipFill>
                  <pic:spPr>
                    <a:xfrm>
                      <a:off x="0" y="0"/>
                      <a:ext cx="4883152" cy="2746870"/>
                    </a:xfrm>
                    <a:prstGeom prst="rect">
                      <a:avLst/>
                    </a:prstGeom>
                  </pic:spPr>
                </pic:pic>
              </a:graphicData>
            </a:graphic>
          </wp:inline>
        </w:drawing>
      </w:r>
      <w:r>
        <w:rPr>
          <w:noProof/>
          <w:lang w:val="en-US" w:eastAsia="en-US"/>
        </w:rPr>
        <w:drawing>
          <wp:inline distT="0" distB="0" distL="0" distR="0" wp14:anchorId="7C276142" wp14:editId="0DCB0F59">
            <wp:extent cx="5359651" cy="3011107"/>
            <wp:effectExtent l="0" t="0" r="0" b="0"/>
            <wp:docPr id="13" name="Picture 13" descr="C:\Users\Bart\AppData\Local\Microsoft\Windows\INetCache\Content.Word\PS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rt\AppData\Local\Microsoft\Windows\INetCache\Content.Word\PSN.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384613" cy="3025131"/>
                    </a:xfrm>
                    <a:prstGeom prst="rect">
                      <a:avLst/>
                    </a:prstGeom>
                    <a:noFill/>
                    <a:ln>
                      <a:noFill/>
                    </a:ln>
                  </pic:spPr>
                </pic:pic>
              </a:graphicData>
            </a:graphic>
          </wp:inline>
        </w:drawing>
      </w:r>
    </w:p>
    <w:p w14:paraId="64BAC393" w14:textId="77777777" w:rsidR="001778C0" w:rsidRPr="008A5C5C" w:rsidRDefault="001778C0" w:rsidP="002410A4">
      <w:pPr>
        <w:rPr>
          <w:rFonts w:cstheme="minorHAnsi"/>
        </w:rPr>
      </w:pPr>
      <w:r w:rsidRPr="008A5C5C">
        <w:rPr>
          <w:rFonts w:cstheme="minorHAnsi"/>
        </w:rPr>
        <w:t>However, given all the above and within the context of this assignment, a preliminary assessment of the Results Framework, which is based on a Theory of Change analysis in the PSN, leads to the following comments</w:t>
      </w:r>
      <w:r>
        <w:rPr>
          <w:rFonts w:cstheme="minorHAnsi"/>
        </w:rPr>
        <w:t xml:space="preserve"> on the (very tentative) Results-Framework</w:t>
      </w:r>
      <w:r w:rsidRPr="008A5C5C">
        <w:rPr>
          <w:rFonts w:cstheme="minorHAnsi"/>
        </w:rPr>
        <w:t>:</w:t>
      </w:r>
    </w:p>
    <w:p w14:paraId="6BEDDA1B" w14:textId="77777777" w:rsidR="001778C0" w:rsidRPr="008A5C5C" w:rsidRDefault="001778C0" w:rsidP="002410A4">
      <w:pPr>
        <w:pStyle w:val="ListParagraph"/>
        <w:numPr>
          <w:ilvl w:val="0"/>
          <w:numId w:val="6"/>
        </w:numPr>
        <w:rPr>
          <w:rFonts w:eastAsia="Verdana"/>
        </w:rPr>
      </w:pPr>
      <w:r w:rsidRPr="008A5C5C">
        <w:rPr>
          <w:rFonts w:eastAsia="Verdana"/>
        </w:rPr>
        <w:t xml:space="preserve">The Outcomes and Outputs are sometimes rather vaguely formulated and indicators for measurement are lacking.    </w:t>
      </w:r>
    </w:p>
    <w:p w14:paraId="1ED539BE" w14:textId="77777777" w:rsidR="001778C0" w:rsidRPr="008A5C5C" w:rsidRDefault="001778C0" w:rsidP="002410A4">
      <w:pPr>
        <w:pStyle w:val="ListParagraph"/>
        <w:numPr>
          <w:ilvl w:val="0"/>
          <w:numId w:val="6"/>
        </w:numPr>
        <w:rPr>
          <w:rFonts w:eastAsia="Verdana"/>
        </w:rPr>
      </w:pPr>
      <w:r w:rsidRPr="008A5C5C">
        <w:rPr>
          <w:rFonts w:eastAsia="Verdana"/>
        </w:rPr>
        <w:t>In the PSN it is stated that “</w:t>
      </w:r>
      <w:r w:rsidRPr="008A5C5C">
        <w:rPr>
          <w:rFonts w:cstheme="minorHAnsi"/>
        </w:rPr>
        <w:t>UNICEF’s role and value addition will be primarily directed to strengthening the enabling environment for effective action for children”. This focus on an enabling environment</w:t>
      </w:r>
      <w:r w:rsidRPr="008A5C5C">
        <w:rPr>
          <w:rFonts w:eastAsia="Verdana"/>
        </w:rPr>
        <w:t xml:space="preserve"> is noted by the consultants and will need to be taken into account in the assignment, as it will have implications for the type of business engagement strategies UNICEF Malaysia might pursue.</w:t>
      </w:r>
    </w:p>
    <w:p w14:paraId="7514F248" w14:textId="77777777" w:rsidR="001778C0" w:rsidRPr="008A5C5C" w:rsidRDefault="001778C0" w:rsidP="002410A4">
      <w:pPr>
        <w:pStyle w:val="ListParagraph"/>
        <w:numPr>
          <w:ilvl w:val="0"/>
          <w:numId w:val="6"/>
        </w:numPr>
        <w:rPr>
          <w:rFonts w:eastAsia="Verdana"/>
        </w:rPr>
      </w:pPr>
      <w:r w:rsidRPr="008A5C5C">
        <w:rPr>
          <w:rFonts w:eastAsia="Verdana"/>
        </w:rPr>
        <w:t>The PSN would probably benefit from a clearer visualisation of the Outcomes and matching Outputs, by means of a</w:t>
      </w:r>
      <w:r>
        <w:rPr>
          <w:rFonts w:eastAsia="Verdana"/>
        </w:rPr>
        <w:t xml:space="preserve"> more elaborate</w:t>
      </w:r>
      <w:r w:rsidRPr="008A5C5C">
        <w:rPr>
          <w:rFonts w:eastAsia="Verdana"/>
        </w:rPr>
        <w:t xml:space="preserve"> </w:t>
      </w:r>
      <w:r>
        <w:rPr>
          <w:rFonts w:eastAsia="Verdana"/>
        </w:rPr>
        <w:t xml:space="preserve">(cascading?) </w:t>
      </w:r>
      <w:r w:rsidRPr="008A5C5C">
        <w:rPr>
          <w:rFonts w:eastAsia="Verdana"/>
        </w:rPr>
        <w:t>Results Framework</w:t>
      </w:r>
      <w:r>
        <w:rPr>
          <w:rFonts w:eastAsia="Verdana"/>
        </w:rPr>
        <w:t>. For this evaluation the clarified outcomes and outputs are deemed important to assess to what extent cross-cutting business engagement approaches are incorporated correctly.</w:t>
      </w:r>
    </w:p>
    <w:p w14:paraId="3F9FA034" w14:textId="77777777" w:rsidR="001778C0" w:rsidRPr="008A5C5C" w:rsidRDefault="001778C0" w:rsidP="002410A4">
      <w:pPr>
        <w:pStyle w:val="ListParagraph"/>
        <w:numPr>
          <w:ilvl w:val="0"/>
          <w:numId w:val="6"/>
        </w:numPr>
        <w:rPr>
          <w:rFonts w:eastAsia="Verdana"/>
        </w:rPr>
      </w:pPr>
      <w:r w:rsidRPr="008A5C5C">
        <w:rPr>
          <w:rFonts w:eastAsia="Verdana"/>
        </w:rPr>
        <w:lastRenderedPageBreak/>
        <w:t>Business sector actors are not often mentioned in the Outputs as (potential) partners along the lines of the above-mentioned Output 1.5: “The Malaysian private sector has increased knowledge and commitment to its responsibility to respect children’s rights…” etc. Where the business sector has been mentioned is in:</w:t>
      </w:r>
    </w:p>
    <w:p w14:paraId="69D1C208" w14:textId="77777777" w:rsidR="001778C0" w:rsidRPr="00413429" w:rsidRDefault="001778C0" w:rsidP="002410A4">
      <w:pPr>
        <w:pStyle w:val="ListParagraph"/>
        <w:numPr>
          <w:ilvl w:val="0"/>
          <w:numId w:val="6"/>
        </w:numPr>
        <w:tabs>
          <w:tab w:val="left" w:pos="1350"/>
        </w:tabs>
        <w:ind w:left="1170" w:firstLine="0"/>
        <w:rPr>
          <w:rFonts w:eastAsia="Verdana"/>
        </w:rPr>
      </w:pPr>
      <w:r w:rsidRPr="00413429">
        <w:rPr>
          <w:rFonts w:eastAsia="Verdana"/>
        </w:rPr>
        <w:t>On</w:t>
      </w:r>
      <w:r w:rsidRPr="00413429">
        <w:rPr>
          <w:rFonts w:eastAsia="Verdana"/>
          <w:b/>
        </w:rPr>
        <w:t xml:space="preserve"> Outcome 1: Child Wellbeing, Equity and Inclusion programme</w:t>
      </w:r>
      <w:r w:rsidRPr="00413429">
        <w:rPr>
          <w:rFonts w:eastAsia="Verdana"/>
        </w:rPr>
        <w:t xml:space="preserve">, business sector organisations are mentioned in the Theory of Change of Output 1- </w:t>
      </w:r>
      <w:r w:rsidRPr="008A5C5C">
        <w:t>Evidence-based Social Policy</w:t>
      </w:r>
      <w:r w:rsidRPr="00413429">
        <w:rPr>
          <w:rFonts w:eastAsia="Verdana"/>
        </w:rPr>
        <w:t>, where the business sector is referred to as duty bearers which should be held to account by governance mechanisms, rather than as stakeholders, partners in implementation of programmes or even as Boundary Partners whose attitude or behaviour we would like to see changed. The business sector is also mentioned in Output 3- nutrition: “</w:t>
      </w:r>
      <w:r w:rsidRPr="00413429">
        <w:rPr>
          <w:rFonts w:cstheme="minorHAnsi"/>
        </w:rPr>
        <w:t xml:space="preserve">Private sector appetite to support community-based nutrition work assessed”.  Also, </w:t>
      </w:r>
      <w:proofErr w:type="gramStart"/>
      <w:r w:rsidRPr="00413429">
        <w:rPr>
          <w:rFonts w:cstheme="minorHAnsi"/>
        </w:rPr>
        <w:t>Output</w:t>
      </w:r>
      <w:proofErr w:type="gramEnd"/>
      <w:r w:rsidRPr="00413429">
        <w:rPr>
          <w:rFonts w:cstheme="minorHAnsi"/>
        </w:rPr>
        <w:t xml:space="preserve"> 6- Adolescent Development and Participation briefly mentions “Partnerships strengthened with child and youth organisations and private sector to mobilise a network for adolescent development and skills building”, but on the related Outputs level there does not appear to be any business sector organisation mentioned.</w:t>
      </w:r>
    </w:p>
    <w:p w14:paraId="2F0D9043" w14:textId="77777777" w:rsidR="001778C0" w:rsidRPr="00413429" w:rsidRDefault="001778C0" w:rsidP="002410A4">
      <w:pPr>
        <w:pStyle w:val="ListParagraph"/>
        <w:numPr>
          <w:ilvl w:val="0"/>
          <w:numId w:val="6"/>
        </w:numPr>
        <w:tabs>
          <w:tab w:val="left" w:pos="1350"/>
        </w:tabs>
        <w:ind w:left="1170" w:firstLine="0"/>
        <w:rPr>
          <w:rFonts w:eastAsia="Verdana"/>
        </w:rPr>
      </w:pPr>
      <w:r w:rsidRPr="00413429">
        <w:rPr>
          <w:rFonts w:eastAsia="Verdana"/>
        </w:rPr>
        <w:t xml:space="preserve">On </w:t>
      </w:r>
      <w:r w:rsidRPr="00413429">
        <w:rPr>
          <w:b/>
        </w:rPr>
        <w:t>Outcome 2: Ending Violence Against Children</w:t>
      </w:r>
      <w:r w:rsidRPr="008A5C5C">
        <w:t>, the business sector is not mentioned at all.</w:t>
      </w:r>
    </w:p>
    <w:p w14:paraId="36642EA3" w14:textId="77777777" w:rsidR="001778C0" w:rsidRPr="00073D0C" w:rsidRDefault="001778C0" w:rsidP="002410A4">
      <w:pPr>
        <w:pStyle w:val="Heading4"/>
        <w:spacing w:line="276" w:lineRule="auto"/>
        <w:ind w:left="851" w:hanging="851"/>
        <w:rPr>
          <w:rFonts w:eastAsia="Verdana"/>
          <w:b w:val="0"/>
        </w:rPr>
      </w:pPr>
      <w:r>
        <w:rPr>
          <w:rFonts w:eastAsia="Verdana"/>
          <w:b w:val="0"/>
        </w:rPr>
        <w:t>Inventory of UNICEF Malaysia’s business engagements actions 2016-2020</w:t>
      </w:r>
    </w:p>
    <w:p w14:paraId="3C5DE3F4" w14:textId="77777777" w:rsidR="001778C0" w:rsidRDefault="001778C0" w:rsidP="002410A4">
      <w:r>
        <w:t>From the Annual Reports, the Results Assessment Module (RAM), the Mid-Term Review of the CP 2016-2020 and the internal survey conducted by MDF (which was limited to get a better understanding of the universe of past partnerships and see what documents are available), the following initiatives emerged as business sector engagement activities:</w:t>
      </w:r>
    </w:p>
    <w:p w14:paraId="78FEDF14" w14:textId="77777777" w:rsidR="001778C0" w:rsidRDefault="001778C0" w:rsidP="002410A4">
      <w:pPr>
        <w:pStyle w:val="ListParagraph"/>
        <w:widowControl w:val="0"/>
        <w:numPr>
          <w:ilvl w:val="0"/>
          <w:numId w:val="12"/>
        </w:numPr>
        <w:suppressAutoHyphens w:val="0"/>
        <w:adjustRightInd/>
        <w:spacing w:after="0"/>
        <w:contextualSpacing w:val="0"/>
        <w:textAlignment w:val="auto"/>
      </w:pPr>
      <w:r>
        <w:t>Sime Darby Property:</w:t>
      </w:r>
      <w:r w:rsidRPr="0019619A">
        <w:t xml:space="preserve"> first inclusive playground in Malaysia in the new t</w:t>
      </w:r>
      <w:r>
        <w:t>ownship of Elmina, Selangor, to</w:t>
      </w:r>
      <w:r w:rsidRPr="0019619A">
        <w:t xml:space="preserve"> include end-user consultations with children with disabilities and their families to ensure that the playground is fit for purpose. UNICEF has invested in documenting this initiative for further scaling-up, with the aim of making inclusive p</w:t>
      </w:r>
      <w:r>
        <w:t>laygrounds an industry standard</w:t>
      </w:r>
    </w:p>
    <w:p w14:paraId="64C1017E" w14:textId="77777777" w:rsidR="001778C0" w:rsidRDefault="001778C0" w:rsidP="002410A4">
      <w:pPr>
        <w:pStyle w:val="ListParagraph"/>
        <w:widowControl w:val="0"/>
        <w:numPr>
          <w:ilvl w:val="0"/>
          <w:numId w:val="12"/>
        </w:numPr>
        <w:suppressAutoHyphens w:val="0"/>
        <w:adjustRightInd/>
        <w:spacing w:after="0"/>
        <w:contextualSpacing w:val="0"/>
        <w:textAlignment w:val="auto"/>
      </w:pPr>
      <w:r w:rsidRPr="00F45160">
        <w:t xml:space="preserve">SUNWAY University: </w:t>
      </w:r>
      <w:r>
        <w:t>Develop a module on Child Rights and Business under a new Masters of Sustainable Development with Jeffrey Sachs Centre for Sustainable Development, SUNWAY University</w:t>
      </w:r>
    </w:p>
    <w:p w14:paraId="5B632918" w14:textId="77777777" w:rsidR="001778C0" w:rsidRDefault="001778C0" w:rsidP="002410A4">
      <w:pPr>
        <w:pStyle w:val="ListParagraph"/>
        <w:widowControl w:val="0"/>
        <w:numPr>
          <w:ilvl w:val="0"/>
          <w:numId w:val="12"/>
        </w:numPr>
        <w:suppressAutoHyphens w:val="0"/>
        <w:adjustRightInd/>
        <w:spacing w:after="0"/>
        <w:contextualSpacing w:val="0"/>
        <w:textAlignment w:val="auto"/>
      </w:pPr>
      <w:r>
        <w:t>Johor Corpo</w:t>
      </w:r>
      <w:r w:rsidRPr="00F45160">
        <w:t>ration</w:t>
      </w:r>
      <w:r>
        <w:t xml:space="preserve">: Pilot model childcare centre at the workplace in the newest township in Malaysia, </w:t>
      </w:r>
      <w:proofErr w:type="spellStart"/>
      <w:r>
        <w:t>Pengerang</w:t>
      </w:r>
      <w:proofErr w:type="spellEnd"/>
    </w:p>
    <w:p w14:paraId="062C7442" w14:textId="77777777" w:rsidR="001778C0" w:rsidRDefault="001778C0" w:rsidP="002410A4">
      <w:pPr>
        <w:pStyle w:val="ListParagraph"/>
        <w:widowControl w:val="0"/>
        <w:numPr>
          <w:ilvl w:val="0"/>
          <w:numId w:val="12"/>
        </w:numPr>
        <w:suppressAutoHyphens w:val="0"/>
        <w:adjustRightInd/>
        <w:spacing w:after="0"/>
        <w:contextualSpacing w:val="0"/>
        <w:textAlignment w:val="auto"/>
      </w:pPr>
      <w:r>
        <w:t xml:space="preserve">Digi Telecommunications </w:t>
      </w:r>
      <w:proofErr w:type="spellStart"/>
      <w:r>
        <w:t>Bhd</w:t>
      </w:r>
      <w:proofErr w:type="spellEnd"/>
      <w:r>
        <w:t>: two videos targeted at business stakeholders on how businesses can be drivers of change for achieving results for children</w:t>
      </w:r>
    </w:p>
    <w:p w14:paraId="7274C916" w14:textId="77777777" w:rsidR="001778C0" w:rsidRDefault="001778C0" w:rsidP="002410A4">
      <w:pPr>
        <w:pStyle w:val="ListParagraph"/>
        <w:widowControl w:val="0"/>
        <w:numPr>
          <w:ilvl w:val="0"/>
          <w:numId w:val="12"/>
        </w:numPr>
        <w:suppressAutoHyphens w:val="0"/>
        <w:adjustRightInd/>
        <w:spacing w:after="0"/>
        <w:contextualSpacing w:val="0"/>
        <w:textAlignment w:val="auto"/>
      </w:pPr>
      <w:proofErr w:type="spellStart"/>
      <w:r>
        <w:t>Petrosains</w:t>
      </w:r>
      <w:proofErr w:type="spellEnd"/>
      <w:r>
        <w:t xml:space="preserve"> Malaysia: UNICEF disability training to adjust its exhibits to cater to children with disabilities</w:t>
      </w:r>
    </w:p>
    <w:p w14:paraId="05534B47" w14:textId="77777777" w:rsidR="001778C0" w:rsidRPr="00F45160" w:rsidRDefault="001778C0" w:rsidP="002410A4">
      <w:pPr>
        <w:pStyle w:val="ListParagraph"/>
        <w:widowControl w:val="0"/>
        <w:numPr>
          <w:ilvl w:val="0"/>
          <w:numId w:val="12"/>
        </w:numPr>
        <w:suppressAutoHyphens w:val="0"/>
        <w:adjustRightInd/>
        <w:spacing w:after="0"/>
        <w:contextualSpacing w:val="0"/>
        <w:textAlignment w:val="auto"/>
      </w:pPr>
      <w:r>
        <w:t xml:space="preserve">Digi Telecommunications </w:t>
      </w:r>
      <w:proofErr w:type="spellStart"/>
      <w:r>
        <w:t>B</w:t>
      </w:r>
      <w:r w:rsidRPr="00F45160">
        <w:t>hd</w:t>
      </w:r>
      <w:proofErr w:type="spellEnd"/>
      <w:r w:rsidRPr="00F45160">
        <w:t xml:space="preserve">: Digital Learning as part of their </w:t>
      </w:r>
      <w:proofErr w:type="spellStart"/>
      <w:r w:rsidRPr="00F45160">
        <w:t>Yellowheart</w:t>
      </w:r>
      <w:proofErr w:type="spellEnd"/>
      <w:r w:rsidRPr="00F45160">
        <w:t xml:space="preserve"> Initiative on online digital learning skills for hard to reach and out of school populations in Sabah.</w:t>
      </w:r>
    </w:p>
    <w:p w14:paraId="677BA70D" w14:textId="77777777" w:rsidR="001778C0" w:rsidRPr="00F45160" w:rsidRDefault="001778C0" w:rsidP="002410A4">
      <w:pPr>
        <w:pStyle w:val="ListParagraph"/>
        <w:widowControl w:val="0"/>
        <w:numPr>
          <w:ilvl w:val="0"/>
          <w:numId w:val="12"/>
        </w:numPr>
        <w:suppressAutoHyphens w:val="0"/>
        <w:adjustRightInd/>
        <w:spacing w:after="0"/>
        <w:contextualSpacing w:val="0"/>
        <w:textAlignment w:val="auto"/>
      </w:pPr>
      <w:r>
        <w:t xml:space="preserve">Digi Telecommunications </w:t>
      </w:r>
      <w:proofErr w:type="spellStart"/>
      <w:r>
        <w:t>Bh</w:t>
      </w:r>
      <w:r w:rsidRPr="00F45160">
        <w:t>d</w:t>
      </w:r>
      <w:proofErr w:type="spellEnd"/>
      <w:r w:rsidRPr="00F45160">
        <w:t xml:space="preserve"> and The Star</w:t>
      </w:r>
      <w:r>
        <w:t>:</w:t>
      </w:r>
      <w:r w:rsidRPr="00F45160">
        <w:t xml:space="preserve"> </w:t>
      </w:r>
      <w:proofErr w:type="spellStart"/>
      <w:r w:rsidRPr="00F45160">
        <w:t>SayaSayangSaya</w:t>
      </w:r>
      <w:proofErr w:type="spellEnd"/>
      <w:r w:rsidRPr="00F45160">
        <w:t xml:space="preserve">, Youth </w:t>
      </w:r>
      <w:proofErr w:type="spellStart"/>
      <w:r w:rsidRPr="00F45160">
        <w:t>Townhalls</w:t>
      </w:r>
      <w:proofErr w:type="spellEnd"/>
      <w:r w:rsidRPr="00F45160">
        <w:t xml:space="preserve"> campaign to raise public awareness about internet- related sexual crimes against children in Malaysia </w:t>
      </w:r>
    </w:p>
    <w:p w14:paraId="0DC489C6" w14:textId="77777777" w:rsidR="001778C0" w:rsidRPr="00F45160" w:rsidRDefault="001778C0" w:rsidP="002410A4">
      <w:pPr>
        <w:pStyle w:val="ListParagraph"/>
        <w:widowControl w:val="0"/>
        <w:numPr>
          <w:ilvl w:val="0"/>
          <w:numId w:val="12"/>
        </w:numPr>
        <w:suppressAutoHyphens w:val="0"/>
        <w:adjustRightInd/>
        <w:spacing w:after="0"/>
        <w:contextualSpacing w:val="0"/>
        <w:textAlignment w:val="auto"/>
      </w:pPr>
      <w:r w:rsidRPr="00F45160">
        <w:t>The Star media company: Predator in My Phone with R.AGE for the editorial campaign to raise public awareness about internet- related sexual crimes against children in Malaysia; and to call for laws to protect children from cyber-sexual grooming</w:t>
      </w:r>
    </w:p>
    <w:p w14:paraId="47E6218F" w14:textId="77777777" w:rsidR="001778C0" w:rsidRPr="00F45160" w:rsidRDefault="001778C0" w:rsidP="002410A4">
      <w:pPr>
        <w:pStyle w:val="ListParagraph"/>
        <w:widowControl w:val="0"/>
        <w:numPr>
          <w:ilvl w:val="0"/>
          <w:numId w:val="12"/>
        </w:numPr>
        <w:suppressAutoHyphens w:val="0"/>
        <w:adjustRightInd/>
        <w:spacing w:after="0"/>
        <w:contextualSpacing w:val="0"/>
        <w:textAlignment w:val="auto"/>
      </w:pPr>
      <w:r>
        <w:lastRenderedPageBreak/>
        <w:t xml:space="preserve">Digi Telecommunications </w:t>
      </w:r>
      <w:proofErr w:type="spellStart"/>
      <w:r>
        <w:t>Bhd</w:t>
      </w:r>
      <w:proofErr w:type="spellEnd"/>
      <w:r>
        <w:t xml:space="preserve">: </w:t>
      </w:r>
      <w:proofErr w:type="spellStart"/>
      <w:r w:rsidRPr="00F45160">
        <w:t>CyberSafe</w:t>
      </w:r>
      <w:proofErr w:type="spellEnd"/>
      <w:r w:rsidRPr="00F45160">
        <w:t xml:space="preserve"> </w:t>
      </w:r>
      <w:proofErr w:type="spellStart"/>
      <w:r w:rsidRPr="00F45160">
        <w:t>Bootcamp</w:t>
      </w:r>
      <w:proofErr w:type="spellEnd"/>
      <w:r w:rsidRPr="00F45160">
        <w:t xml:space="preserve"> </w:t>
      </w:r>
      <w:r>
        <w:t xml:space="preserve">for </w:t>
      </w:r>
      <w:r w:rsidRPr="00F45160">
        <w:t>100 adolescents in Malaysia</w:t>
      </w:r>
    </w:p>
    <w:p w14:paraId="62A2405E" w14:textId="77777777" w:rsidR="001778C0" w:rsidRPr="00F45160" w:rsidRDefault="001778C0" w:rsidP="002410A4">
      <w:pPr>
        <w:pStyle w:val="ListParagraph"/>
        <w:widowControl w:val="0"/>
        <w:numPr>
          <w:ilvl w:val="0"/>
          <w:numId w:val="12"/>
        </w:numPr>
        <w:suppressAutoHyphens w:val="0"/>
        <w:adjustRightInd/>
        <w:spacing w:after="0"/>
        <w:contextualSpacing w:val="0"/>
        <w:textAlignment w:val="auto"/>
      </w:pPr>
      <w:r w:rsidRPr="00F45160">
        <w:t xml:space="preserve">SP </w:t>
      </w:r>
      <w:proofErr w:type="spellStart"/>
      <w:r w:rsidRPr="00F45160">
        <w:t>Setia</w:t>
      </w:r>
      <w:proofErr w:type="spellEnd"/>
      <w:r w:rsidRPr="00F45160">
        <w:t xml:space="preserve"> </w:t>
      </w:r>
      <w:proofErr w:type="spellStart"/>
      <w:r w:rsidRPr="00F45160">
        <w:t>Berhad</w:t>
      </w:r>
      <w:proofErr w:type="spellEnd"/>
      <w:r w:rsidRPr="00F45160">
        <w:t>: #</w:t>
      </w:r>
      <w:proofErr w:type="spellStart"/>
      <w:r w:rsidRPr="00F45160">
        <w:t>standtogether</w:t>
      </w:r>
      <w:proofErr w:type="spellEnd"/>
      <w:r w:rsidRPr="00F45160">
        <w:t xml:space="preserve"> Campaign against youth bullying with The Star media company and construction company SP </w:t>
      </w:r>
      <w:proofErr w:type="spellStart"/>
      <w:r w:rsidRPr="00F45160">
        <w:t>Setia</w:t>
      </w:r>
      <w:proofErr w:type="spellEnd"/>
      <w:r w:rsidRPr="00F45160">
        <w:t xml:space="preserve">. </w:t>
      </w:r>
    </w:p>
    <w:p w14:paraId="058C32B0" w14:textId="77777777" w:rsidR="001778C0" w:rsidRDefault="001778C0" w:rsidP="002410A4">
      <w:pPr>
        <w:pStyle w:val="ListParagraph"/>
        <w:widowControl w:val="0"/>
        <w:numPr>
          <w:ilvl w:val="0"/>
          <w:numId w:val="12"/>
        </w:numPr>
        <w:suppressAutoHyphens w:val="0"/>
        <w:adjustRightInd/>
        <w:spacing w:after="0"/>
        <w:contextualSpacing w:val="0"/>
        <w:textAlignment w:val="auto"/>
      </w:pPr>
      <w:r w:rsidRPr="00F45160">
        <w:t>NE</w:t>
      </w:r>
      <w:r>
        <w:t>CD:</w:t>
      </w:r>
      <w:r w:rsidRPr="00F45160">
        <w:t xml:space="preserve"> Centre for Excellence Malaysia Evaluation Society, UNITAR National Evaluation Systems and Capacities for Evaluating Progress Towards the Sustainable Development Goals – the Malaysia Case Study</w:t>
      </w:r>
      <w:r>
        <w:t>.</w:t>
      </w:r>
    </w:p>
    <w:p w14:paraId="6E8149EC" w14:textId="77777777" w:rsidR="001778C0" w:rsidRDefault="001778C0" w:rsidP="002410A4">
      <w:pPr>
        <w:pStyle w:val="ListParagraph"/>
        <w:widowControl w:val="0"/>
        <w:numPr>
          <w:ilvl w:val="0"/>
          <w:numId w:val="12"/>
        </w:numPr>
        <w:suppressAutoHyphens w:val="0"/>
        <w:adjustRightInd/>
        <w:contextualSpacing w:val="0"/>
        <w:textAlignment w:val="auto"/>
      </w:pPr>
      <w:r w:rsidRPr="00455239">
        <w:rPr>
          <w:rFonts w:cstheme="minorHAnsi"/>
        </w:rPr>
        <w:t>Mobile Operator Child Rights Self-Impact Assessment tool (MOCRIA) – to assess business impact on children</w:t>
      </w:r>
      <w:r>
        <w:rPr>
          <w:rFonts w:cstheme="minorHAnsi"/>
        </w:rPr>
        <w:t>, Digi Telecommunications Bhd. Apparently, the findings report was embargoed and no more information could be found.</w:t>
      </w:r>
    </w:p>
    <w:p w14:paraId="70FDE794" w14:textId="7E57EFE1" w:rsidR="001778C0" w:rsidRDefault="001778C0" w:rsidP="002410A4">
      <w:r>
        <w:t xml:space="preserve">For many of the above engagements, however, documentation is (so far) lacking. </w:t>
      </w:r>
      <w:r w:rsidRPr="00F45160">
        <w:t>Some of these were</w:t>
      </w:r>
      <w:r>
        <w:t xml:space="preserve"> mentioned in the annual report</w:t>
      </w:r>
      <w:r w:rsidRPr="00F45160">
        <w:t xml:space="preserve"> and country programme</w:t>
      </w:r>
      <w:r>
        <w:t xml:space="preserve"> but without details or references to</w:t>
      </w:r>
      <w:r w:rsidRPr="00F45160">
        <w:t xml:space="preserve"> documents</w:t>
      </w:r>
      <w:r>
        <w:t xml:space="preserve"> or responsible persons</w:t>
      </w:r>
      <w:r w:rsidRPr="00F45160">
        <w:t>.</w:t>
      </w:r>
      <w:r>
        <w:t xml:space="preserve"> The below table shows the findings on the attempt</w:t>
      </w:r>
      <w:r w:rsidR="008E177B">
        <w:t xml:space="preserve"> during the inception phase</w:t>
      </w:r>
      <w:r>
        <w:t xml:space="preserve"> to identify goals/ o</w:t>
      </w:r>
      <w:r w:rsidR="008E177B">
        <w:t>bjectives of the above actions and</w:t>
      </w:r>
      <w:r>
        <w:t xml:space="preserve"> documents.</w:t>
      </w:r>
      <w:r w:rsidR="008E177B">
        <w:t xml:space="preserve"> </w:t>
      </w:r>
    </w:p>
    <w:tbl>
      <w:tblPr>
        <w:tblStyle w:val="TableGrid"/>
        <w:tblW w:w="9000" w:type="dxa"/>
        <w:tblInd w:w="-275" w:type="dxa"/>
        <w:tblLayout w:type="fixed"/>
        <w:tblLook w:val="04A0" w:firstRow="1" w:lastRow="0" w:firstColumn="1" w:lastColumn="0" w:noHBand="0" w:noVBand="1"/>
      </w:tblPr>
      <w:tblGrid>
        <w:gridCol w:w="2340"/>
        <w:gridCol w:w="1170"/>
        <w:gridCol w:w="2520"/>
        <w:gridCol w:w="1080"/>
        <w:gridCol w:w="1890"/>
      </w:tblGrid>
      <w:tr w:rsidR="008E177B" w:rsidRPr="00455239" w14:paraId="3F592947" w14:textId="77777777" w:rsidTr="00F0389D">
        <w:trPr>
          <w:trHeight w:val="805"/>
        </w:trPr>
        <w:tc>
          <w:tcPr>
            <w:tcW w:w="2340" w:type="dxa"/>
            <w:shd w:val="clear" w:color="auto" w:fill="B12266"/>
          </w:tcPr>
          <w:p w14:paraId="57AA1AEA" w14:textId="77777777" w:rsidR="008E177B" w:rsidRPr="00455239" w:rsidRDefault="008E177B" w:rsidP="002410A4">
            <w:pPr>
              <w:widowControl w:val="0"/>
              <w:rPr>
                <w:rFonts w:cstheme="minorHAnsi"/>
                <w:b/>
                <w:bCs/>
                <w:color w:val="FFFFFF" w:themeColor="background1"/>
              </w:rPr>
            </w:pPr>
            <w:r w:rsidRPr="00455239">
              <w:rPr>
                <w:rFonts w:cstheme="minorHAnsi"/>
                <w:b/>
                <w:bCs/>
                <w:color w:val="FFFFFF" w:themeColor="background1"/>
              </w:rPr>
              <w:t xml:space="preserve">Business Engagement Action </w:t>
            </w:r>
          </w:p>
        </w:tc>
        <w:tc>
          <w:tcPr>
            <w:tcW w:w="1170" w:type="dxa"/>
            <w:shd w:val="clear" w:color="auto" w:fill="B12266"/>
          </w:tcPr>
          <w:p w14:paraId="33D7707B" w14:textId="77777777" w:rsidR="008E177B" w:rsidRPr="00455239" w:rsidRDefault="008E177B" w:rsidP="002410A4">
            <w:pPr>
              <w:widowControl w:val="0"/>
              <w:rPr>
                <w:rFonts w:cstheme="minorHAnsi"/>
                <w:b/>
                <w:bCs/>
                <w:color w:val="FFFFFF" w:themeColor="background1"/>
              </w:rPr>
            </w:pPr>
            <w:r>
              <w:rPr>
                <w:rFonts w:cstheme="minorHAnsi"/>
                <w:b/>
                <w:bCs/>
                <w:color w:val="FFFFFF" w:themeColor="background1"/>
              </w:rPr>
              <w:t>Partner(s)</w:t>
            </w:r>
          </w:p>
        </w:tc>
        <w:tc>
          <w:tcPr>
            <w:tcW w:w="2520" w:type="dxa"/>
            <w:shd w:val="clear" w:color="auto" w:fill="B12266"/>
          </w:tcPr>
          <w:p w14:paraId="6870079B" w14:textId="77777777" w:rsidR="008E177B" w:rsidRPr="00455239" w:rsidRDefault="008E177B" w:rsidP="002410A4">
            <w:pPr>
              <w:widowControl w:val="0"/>
              <w:rPr>
                <w:rFonts w:cstheme="minorHAnsi"/>
                <w:b/>
                <w:bCs/>
                <w:color w:val="FFFFFF" w:themeColor="background1"/>
              </w:rPr>
            </w:pPr>
            <w:r>
              <w:rPr>
                <w:rFonts w:cstheme="minorHAnsi"/>
                <w:b/>
                <w:bCs/>
                <w:color w:val="FFFFFF" w:themeColor="background1"/>
              </w:rPr>
              <w:t>Documents/ references</w:t>
            </w:r>
          </w:p>
        </w:tc>
        <w:tc>
          <w:tcPr>
            <w:tcW w:w="1080" w:type="dxa"/>
            <w:shd w:val="clear" w:color="auto" w:fill="B12266"/>
          </w:tcPr>
          <w:p w14:paraId="2CE0A90A" w14:textId="77777777" w:rsidR="008E177B" w:rsidRPr="00455239" w:rsidRDefault="008E177B" w:rsidP="002410A4">
            <w:pPr>
              <w:widowControl w:val="0"/>
              <w:rPr>
                <w:rFonts w:cstheme="minorHAnsi"/>
                <w:b/>
                <w:bCs/>
                <w:color w:val="FFFFFF" w:themeColor="background1"/>
              </w:rPr>
            </w:pPr>
            <w:r w:rsidRPr="00455239">
              <w:rPr>
                <w:rFonts w:cstheme="minorHAnsi"/>
                <w:b/>
                <w:bCs/>
                <w:color w:val="FFFFFF" w:themeColor="background1"/>
              </w:rPr>
              <w:t xml:space="preserve">Clear </w:t>
            </w:r>
            <w:r>
              <w:rPr>
                <w:rFonts w:cstheme="minorHAnsi"/>
                <w:b/>
                <w:bCs/>
                <w:color w:val="FFFFFF" w:themeColor="background1"/>
              </w:rPr>
              <w:t>object-</w:t>
            </w:r>
            <w:proofErr w:type="spellStart"/>
            <w:r w:rsidRPr="00455239">
              <w:rPr>
                <w:rFonts w:cstheme="minorHAnsi"/>
                <w:b/>
                <w:bCs/>
                <w:color w:val="FFFFFF" w:themeColor="background1"/>
              </w:rPr>
              <w:t>tives</w:t>
            </w:r>
            <w:proofErr w:type="spellEnd"/>
            <w:r w:rsidRPr="00455239">
              <w:rPr>
                <w:rFonts w:cstheme="minorHAnsi"/>
                <w:b/>
                <w:bCs/>
                <w:color w:val="FFFFFF" w:themeColor="background1"/>
              </w:rPr>
              <w:t xml:space="preserve"> /results  </w:t>
            </w:r>
          </w:p>
        </w:tc>
        <w:tc>
          <w:tcPr>
            <w:tcW w:w="1890" w:type="dxa"/>
            <w:shd w:val="clear" w:color="auto" w:fill="B12266"/>
          </w:tcPr>
          <w:p w14:paraId="41C1B568" w14:textId="77777777" w:rsidR="008E177B" w:rsidRPr="00455239" w:rsidRDefault="008E177B" w:rsidP="002410A4">
            <w:pPr>
              <w:widowControl w:val="0"/>
              <w:rPr>
                <w:rFonts w:cstheme="minorHAnsi"/>
                <w:b/>
                <w:bCs/>
                <w:color w:val="FFFFFF" w:themeColor="background1"/>
              </w:rPr>
            </w:pPr>
            <w:r w:rsidRPr="00455239">
              <w:rPr>
                <w:rFonts w:cstheme="minorHAnsi"/>
                <w:b/>
                <w:bCs/>
                <w:color w:val="FFFFFF" w:themeColor="background1"/>
              </w:rPr>
              <w:t xml:space="preserve">Beneficiaries </w:t>
            </w:r>
            <w:r>
              <w:rPr>
                <w:rFonts w:cstheme="minorHAnsi"/>
                <w:b/>
                <w:bCs/>
                <w:color w:val="FFFFFF" w:themeColor="background1"/>
              </w:rPr>
              <w:t>(derived from limited data)</w:t>
            </w:r>
          </w:p>
        </w:tc>
      </w:tr>
      <w:tr w:rsidR="008E177B" w:rsidRPr="00455239" w14:paraId="4C7A33B9" w14:textId="77777777" w:rsidTr="00F0389D">
        <w:trPr>
          <w:trHeight w:val="1146"/>
        </w:trPr>
        <w:tc>
          <w:tcPr>
            <w:tcW w:w="2340" w:type="dxa"/>
          </w:tcPr>
          <w:p w14:paraId="5A91621B" w14:textId="77777777" w:rsidR="008E177B" w:rsidRPr="00455239" w:rsidRDefault="008E177B" w:rsidP="002410A4">
            <w:pPr>
              <w:widowControl w:val="0"/>
              <w:spacing w:after="0"/>
              <w:rPr>
                <w:rFonts w:cstheme="minorHAnsi"/>
              </w:rPr>
            </w:pPr>
            <w:r>
              <w:rPr>
                <w:rFonts w:cstheme="minorHAnsi"/>
              </w:rPr>
              <w:t>1-</w:t>
            </w:r>
            <w:r w:rsidRPr="00455239">
              <w:rPr>
                <w:rFonts w:cstheme="minorHAnsi"/>
              </w:rPr>
              <w:t>First inc</w:t>
            </w:r>
            <w:r>
              <w:rPr>
                <w:rFonts w:cstheme="minorHAnsi"/>
              </w:rPr>
              <w:t>lusive playground in Malaysia</w:t>
            </w:r>
          </w:p>
        </w:tc>
        <w:tc>
          <w:tcPr>
            <w:tcW w:w="1170" w:type="dxa"/>
          </w:tcPr>
          <w:p w14:paraId="166D936E" w14:textId="77777777" w:rsidR="008E177B" w:rsidRPr="00455239" w:rsidRDefault="008E177B" w:rsidP="002410A4">
            <w:pPr>
              <w:widowControl w:val="0"/>
              <w:spacing w:after="0"/>
              <w:rPr>
                <w:rFonts w:cstheme="minorHAnsi"/>
              </w:rPr>
            </w:pPr>
            <w:r>
              <w:rPr>
                <w:rFonts w:cstheme="minorHAnsi"/>
              </w:rPr>
              <w:t>Sime Darby Corp.</w:t>
            </w:r>
          </w:p>
        </w:tc>
        <w:tc>
          <w:tcPr>
            <w:tcW w:w="2520" w:type="dxa"/>
          </w:tcPr>
          <w:p w14:paraId="7C828757"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Handover notes by CSR officer </w:t>
            </w:r>
          </w:p>
          <w:p w14:paraId="368F1F60"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MOU document </w:t>
            </w:r>
          </w:p>
          <w:p w14:paraId="2BB368A3"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UNICEF Annual </w:t>
            </w:r>
            <w:r>
              <w:rPr>
                <w:rFonts w:cstheme="minorHAnsi"/>
              </w:rPr>
              <w:t>Rep.</w:t>
            </w:r>
            <w:r w:rsidRPr="00455239">
              <w:rPr>
                <w:rFonts w:cstheme="minorHAnsi"/>
              </w:rPr>
              <w:t xml:space="preserve"> </w:t>
            </w:r>
          </w:p>
        </w:tc>
        <w:tc>
          <w:tcPr>
            <w:tcW w:w="1080" w:type="dxa"/>
          </w:tcPr>
          <w:p w14:paraId="1CC208FD" w14:textId="77777777" w:rsidR="008E177B" w:rsidRPr="00455239" w:rsidRDefault="008E177B" w:rsidP="002410A4">
            <w:pPr>
              <w:widowControl w:val="0"/>
              <w:spacing w:after="0"/>
              <w:rPr>
                <w:rFonts w:cstheme="minorHAnsi"/>
              </w:rPr>
            </w:pPr>
            <w:r>
              <w:rPr>
                <w:rFonts w:cstheme="minorHAnsi"/>
              </w:rPr>
              <w:t>No data</w:t>
            </w:r>
          </w:p>
        </w:tc>
        <w:tc>
          <w:tcPr>
            <w:tcW w:w="1890" w:type="dxa"/>
          </w:tcPr>
          <w:p w14:paraId="5ADF883B" w14:textId="77777777" w:rsidR="008E177B" w:rsidRPr="00455239" w:rsidRDefault="008E177B" w:rsidP="002410A4">
            <w:pPr>
              <w:widowControl w:val="0"/>
              <w:spacing w:after="0"/>
              <w:rPr>
                <w:rFonts w:cstheme="minorHAnsi"/>
              </w:rPr>
            </w:pPr>
            <w:r>
              <w:rPr>
                <w:rFonts w:cstheme="minorHAnsi"/>
              </w:rPr>
              <w:t xml:space="preserve">Children with disabilities </w:t>
            </w:r>
            <w:r w:rsidRPr="00455239">
              <w:rPr>
                <w:rFonts w:cstheme="minorHAnsi"/>
              </w:rPr>
              <w:t xml:space="preserve">and families </w:t>
            </w:r>
          </w:p>
        </w:tc>
      </w:tr>
      <w:tr w:rsidR="008E177B" w:rsidRPr="00455239" w14:paraId="17580F8D" w14:textId="77777777" w:rsidTr="00F0389D">
        <w:trPr>
          <w:trHeight w:val="1164"/>
        </w:trPr>
        <w:tc>
          <w:tcPr>
            <w:tcW w:w="2340" w:type="dxa"/>
          </w:tcPr>
          <w:p w14:paraId="071F1674" w14:textId="77777777" w:rsidR="008E177B" w:rsidRPr="00455239" w:rsidRDefault="008E177B" w:rsidP="002410A4">
            <w:pPr>
              <w:widowControl w:val="0"/>
              <w:spacing w:after="0"/>
              <w:rPr>
                <w:rFonts w:cstheme="minorHAnsi"/>
              </w:rPr>
            </w:pPr>
            <w:r>
              <w:rPr>
                <w:rFonts w:cstheme="minorHAnsi"/>
              </w:rPr>
              <w:t>2-M</w:t>
            </w:r>
            <w:r w:rsidRPr="00455239">
              <w:rPr>
                <w:rFonts w:cstheme="minorHAnsi"/>
              </w:rPr>
              <w:t>odule on Child Rights and Business under a new Masters of Sustainable Development</w:t>
            </w:r>
          </w:p>
        </w:tc>
        <w:tc>
          <w:tcPr>
            <w:tcW w:w="1170" w:type="dxa"/>
          </w:tcPr>
          <w:p w14:paraId="4EAD163D" w14:textId="77777777" w:rsidR="008E177B" w:rsidRPr="00455239" w:rsidRDefault="008E177B" w:rsidP="002410A4">
            <w:pPr>
              <w:widowControl w:val="0"/>
              <w:spacing w:after="0"/>
              <w:rPr>
                <w:rFonts w:cstheme="minorHAnsi"/>
              </w:rPr>
            </w:pPr>
            <w:r w:rsidRPr="00455239">
              <w:rPr>
                <w:rFonts w:cstheme="minorHAnsi"/>
              </w:rPr>
              <w:t xml:space="preserve">SUNWAY University </w:t>
            </w:r>
          </w:p>
        </w:tc>
        <w:tc>
          <w:tcPr>
            <w:tcW w:w="2520" w:type="dxa"/>
          </w:tcPr>
          <w:p w14:paraId="2FB7141A"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Handover notes by CSR officer </w:t>
            </w:r>
          </w:p>
          <w:p w14:paraId="1D8B04C9"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MOU document </w:t>
            </w:r>
          </w:p>
          <w:p w14:paraId="7943569A" w14:textId="77777777" w:rsidR="008E177B" w:rsidRPr="00C31E51"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UNICEF Annual </w:t>
            </w:r>
            <w:r>
              <w:rPr>
                <w:rFonts w:cstheme="minorHAnsi"/>
              </w:rPr>
              <w:t>Rep.</w:t>
            </w:r>
            <w:r w:rsidRPr="00455239">
              <w:rPr>
                <w:rFonts w:cstheme="minorHAnsi"/>
              </w:rPr>
              <w:t xml:space="preserve"> </w:t>
            </w:r>
          </w:p>
        </w:tc>
        <w:tc>
          <w:tcPr>
            <w:tcW w:w="1080" w:type="dxa"/>
          </w:tcPr>
          <w:p w14:paraId="275E4C01" w14:textId="77777777" w:rsidR="008E177B" w:rsidRPr="00455239" w:rsidRDefault="008E177B" w:rsidP="002410A4">
            <w:pPr>
              <w:widowControl w:val="0"/>
              <w:spacing w:after="0"/>
              <w:rPr>
                <w:rFonts w:cstheme="minorHAnsi"/>
              </w:rPr>
            </w:pPr>
            <w:r>
              <w:rPr>
                <w:rFonts w:cstheme="minorHAnsi"/>
              </w:rPr>
              <w:t>No data</w:t>
            </w:r>
          </w:p>
        </w:tc>
        <w:tc>
          <w:tcPr>
            <w:tcW w:w="1890" w:type="dxa"/>
          </w:tcPr>
          <w:p w14:paraId="67969827" w14:textId="77777777" w:rsidR="008E177B" w:rsidRPr="00455239" w:rsidRDefault="008E177B" w:rsidP="002410A4">
            <w:pPr>
              <w:widowControl w:val="0"/>
              <w:spacing w:after="0"/>
              <w:rPr>
                <w:rFonts w:cstheme="minorHAnsi"/>
              </w:rPr>
            </w:pPr>
            <w:r w:rsidRPr="00455239">
              <w:rPr>
                <w:rFonts w:cstheme="minorHAnsi"/>
              </w:rPr>
              <w:t>Future CEOs and corporate leaders</w:t>
            </w:r>
          </w:p>
        </w:tc>
      </w:tr>
      <w:tr w:rsidR="008E177B" w:rsidRPr="00455239" w14:paraId="61575A93" w14:textId="77777777" w:rsidTr="00F0389D">
        <w:trPr>
          <w:trHeight w:val="894"/>
        </w:trPr>
        <w:tc>
          <w:tcPr>
            <w:tcW w:w="2340" w:type="dxa"/>
          </w:tcPr>
          <w:p w14:paraId="28593F9C" w14:textId="77777777" w:rsidR="008E177B" w:rsidRPr="00455239" w:rsidRDefault="008E177B" w:rsidP="002410A4">
            <w:pPr>
              <w:widowControl w:val="0"/>
              <w:spacing w:after="0"/>
              <w:rPr>
                <w:rFonts w:cstheme="minorHAnsi"/>
              </w:rPr>
            </w:pPr>
            <w:r>
              <w:rPr>
                <w:rFonts w:cstheme="minorHAnsi"/>
              </w:rPr>
              <w:t>3-</w:t>
            </w:r>
            <w:r w:rsidRPr="00455239">
              <w:rPr>
                <w:rFonts w:cstheme="minorHAnsi"/>
              </w:rPr>
              <w:t>Pilot model childcare centre at the workplace</w:t>
            </w:r>
          </w:p>
        </w:tc>
        <w:tc>
          <w:tcPr>
            <w:tcW w:w="1170" w:type="dxa"/>
          </w:tcPr>
          <w:p w14:paraId="02E9FDAC" w14:textId="77777777" w:rsidR="008E177B" w:rsidRPr="00455239" w:rsidRDefault="008E177B" w:rsidP="002410A4">
            <w:pPr>
              <w:widowControl w:val="0"/>
              <w:spacing w:after="0"/>
              <w:rPr>
                <w:rFonts w:cstheme="minorHAnsi"/>
              </w:rPr>
            </w:pPr>
            <w:r>
              <w:rPr>
                <w:rFonts w:cstheme="minorHAnsi"/>
              </w:rPr>
              <w:t>Johor Corp.</w:t>
            </w:r>
          </w:p>
        </w:tc>
        <w:tc>
          <w:tcPr>
            <w:tcW w:w="2520" w:type="dxa"/>
          </w:tcPr>
          <w:p w14:paraId="7846A432"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Handover notes by CSR officer </w:t>
            </w:r>
          </w:p>
          <w:p w14:paraId="491617FC" w14:textId="77777777" w:rsidR="008E177B" w:rsidRPr="00C31E51" w:rsidRDefault="008E177B" w:rsidP="002410A4">
            <w:pPr>
              <w:pStyle w:val="ListParagraph"/>
              <w:widowControl w:val="0"/>
              <w:numPr>
                <w:ilvl w:val="0"/>
                <w:numId w:val="35"/>
              </w:numPr>
              <w:spacing w:after="0"/>
              <w:ind w:left="162" w:hanging="108"/>
              <w:rPr>
                <w:rFonts w:cstheme="minorHAnsi"/>
              </w:rPr>
            </w:pPr>
            <w:r>
              <w:rPr>
                <w:rFonts w:cstheme="minorHAnsi"/>
              </w:rPr>
              <w:t>UNICEF Annual Rep.</w:t>
            </w:r>
          </w:p>
        </w:tc>
        <w:tc>
          <w:tcPr>
            <w:tcW w:w="1080" w:type="dxa"/>
          </w:tcPr>
          <w:p w14:paraId="6FA30845" w14:textId="77777777" w:rsidR="008E177B" w:rsidRPr="00455239" w:rsidRDefault="008E177B" w:rsidP="002410A4">
            <w:pPr>
              <w:widowControl w:val="0"/>
              <w:spacing w:after="0"/>
              <w:rPr>
                <w:rFonts w:cstheme="minorHAnsi"/>
              </w:rPr>
            </w:pPr>
            <w:r>
              <w:rPr>
                <w:rFonts w:cstheme="minorHAnsi"/>
              </w:rPr>
              <w:t>No data</w:t>
            </w:r>
          </w:p>
        </w:tc>
        <w:tc>
          <w:tcPr>
            <w:tcW w:w="1890" w:type="dxa"/>
          </w:tcPr>
          <w:p w14:paraId="5C812438" w14:textId="77777777" w:rsidR="008E177B" w:rsidRPr="00455239" w:rsidRDefault="008E177B" w:rsidP="002410A4">
            <w:pPr>
              <w:widowControl w:val="0"/>
              <w:spacing w:after="0"/>
              <w:rPr>
                <w:rFonts w:cstheme="minorHAnsi"/>
              </w:rPr>
            </w:pPr>
            <w:r>
              <w:rPr>
                <w:rFonts w:cstheme="minorHAnsi"/>
              </w:rPr>
              <w:t>Children, Employees</w:t>
            </w:r>
          </w:p>
        </w:tc>
      </w:tr>
      <w:tr w:rsidR="008E177B" w:rsidRPr="00455239" w14:paraId="07AEF3C0" w14:textId="77777777" w:rsidTr="00F0389D">
        <w:trPr>
          <w:trHeight w:val="1128"/>
        </w:trPr>
        <w:tc>
          <w:tcPr>
            <w:tcW w:w="2340" w:type="dxa"/>
          </w:tcPr>
          <w:p w14:paraId="6F3A9842" w14:textId="77777777" w:rsidR="008E177B" w:rsidRPr="00455239" w:rsidRDefault="008E177B" w:rsidP="002410A4">
            <w:pPr>
              <w:widowControl w:val="0"/>
              <w:spacing w:after="0"/>
              <w:rPr>
                <w:rFonts w:cstheme="minorHAnsi"/>
              </w:rPr>
            </w:pPr>
            <w:r>
              <w:rPr>
                <w:rFonts w:cstheme="minorHAnsi"/>
              </w:rPr>
              <w:t>4-</w:t>
            </w:r>
            <w:r w:rsidRPr="00455239">
              <w:rPr>
                <w:rFonts w:cstheme="minorHAnsi"/>
              </w:rPr>
              <w:t>Businesses as drivers of change - supporting children’s rights through business</w:t>
            </w:r>
          </w:p>
        </w:tc>
        <w:tc>
          <w:tcPr>
            <w:tcW w:w="1170" w:type="dxa"/>
          </w:tcPr>
          <w:p w14:paraId="35F01A88" w14:textId="77777777" w:rsidR="008E177B" w:rsidRPr="00455239" w:rsidRDefault="008E177B" w:rsidP="002410A4">
            <w:pPr>
              <w:widowControl w:val="0"/>
              <w:spacing w:after="0"/>
              <w:rPr>
                <w:rFonts w:cstheme="minorHAnsi"/>
              </w:rPr>
            </w:pPr>
            <w:r w:rsidRPr="00455239">
              <w:rPr>
                <w:rFonts w:cstheme="minorHAnsi"/>
              </w:rPr>
              <w:t xml:space="preserve">DIGI </w:t>
            </w:r>
            <w:proofErr w:type="spellStart"/>
            <w:r w:rsidRPr="00455239">
              <w:rPr>
                <w:rFonts w:cstheme="minorHAnsi"/>
              </w:rPr>
              <w:t>Comm</w:t>
            </w:r>
            <w:r>
              <w:rPr>
                <w:rFonts w:cstheme="minorHAnsi"/>
              </w:rPr>
              <w:t>s</w:t>
            </w:r>
            <w:proofErr w:type="spellEnd"/>
          </w:p>
        </w:tc>
        <w:tc>
          <w:tcPr>
            <w:tcW w:w="2520" w:type="dxa"/>
          </w:tcPr>
          <w:p w14:paraId="66706944" w14:textId="77777777" w:rsidR="008E177B" w:rsidRPr="00455239" w:rsidRDefault="008E177B" w:rsidP="002410A4">
            <w:pPr>
              <w:pStyle w:val="ListParagraph"/>
              <w:widowControl w:val="0"/>
              <w:numPr>
                <w:ilvl w:val="0"/>
                <w:numId w:val="35"/>
              </w:numPr>
              <w:spacing w:after="160"/>
              <w:ind w:left="162" w:hanging="108"/>
              <w:rPr>
                <w:rFonts w:cstheme="minorHAnsi"/>
              </w:rPr>
            </w:pPr>
            <w:r w:rsidRPr="00455239">
              <w:rPr>
                <w:rFonts w:cstheme="minorHAnsi"/>
              </w:rPr>
              <w:t xml:space="preserve">Handover notes by CSR officer </w:t>
            </w:r>
          </w:p>
          <w:p w14:paraId="01833DEF"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2 videos (not provided)</w:t>
            </w:r>
          </w:p>
        </w:tc>
        <w:tc>
          <w:tcPr>
            <w:tcW w:w="1080" w:type="dxa"/>
          </w:tcPr>
          <w:p w14:paraId="22EBA057" w14:textId="77777777" w:rsidR="008E177B" w:rsidRPr="00455239" w:rsidRDefault="008E177B" w:rsidP="002410A4">
            <w:pPr>
              <w:widowControl w:val="0"/>
              <w:spacing w:after="0"/>
              <w:rPr>
                <w:rFonts w:cstheme="minorHAnsi"/>
              </w:rPr>
            </w:pPr>
            <w:r>
              <w:rPr>
                <w:rFonts w:cstheme="minorHAnsi"/>
              </w:rPr>
              <w:t>No data</w:t>
            </w:r>
          </w:p>
        </w:tc>
        <w:tc>
          <w:tcPr>
            <w:tcW w:w="1890" w:type="dxa"/>
          </w:tcPr>
          <w:p w14:paraId="4472EB05" w14:textId="77777777" w:rsidR="008E177B" w:rsidRPr="00455239" w:rsidRDefault="008E177B" w:rsidP="002410A4">
            <w:pPr>
              <w:widowControl w:val="0"/>
              <w:spacing w:after="0"/>
              <w:rPr>
                <w:rFonts w:cstheme="minorHAnsi"/>
              </w:rPr>
            </w:pPr>
            <w:r w:rsidRPr="00455239">
              <w:rPr>
                <w:rFonts w:cstheme="minorHAnsi"/>
              </w:rPr>
              <w:t xml:space="preserve">business sector </w:t>
            </w:r>
          </w:p>
        </w:tc>
      </w:tr>
      <w:tr w:rsidR="008E177B" w:rsidRPr="00455239" w14:paraId="0DB6CFE2" w14:textId="77777777" w:rsidTr="00F0389D">
        <w:trPr>
          <w:trHeight w:val="1092"/>
        </w:trPr>
        <w:tc>
          <w:tcPr>
            <w:tcW w:w="2340" w:type="dxa"/>
          </w:tcPr>
          <w:p w14:paraId="5DC9CF23" w14:textId="77777777" w:rsidR="008E177B" w:rsidRPr="00455239" w:rsidRDefault="008E177B" w:rsidP="002410A4">
            <w:pPr>
              <w:widowControl w:val="0"/>
              <w:spacing w:after="0"/>
              <w:rPr>
                <w:rFonts w:cstheme="minorHAnsi"/>
              </w:rPr>
            </w:pPr>
            <w:r>
              <w:rPr>
                <w:rFonts w:cstheme="minorHAnsi"/>
              </w:rPr>
              <w:t>5-</w:t>
            </w:r>
            <w:r w:rsidRPr="00C31E51">
              <w:rPr>
                <w:rFonts w:cstheme="minorHAnsi"/>
              </w:rPr>
              <w:t>Disability training -  exhibits to cater to children with disabilities</w:t>
            </w:r>
          </w:p>
        </w:tc>
        <w:tc>
          <w:tcPr>
            <w:tcW w:w="1170" w:type="dxa"/>
          </w:tcPr>
          <w:p w14:paraId="221C4902" w14:textId="77777777" w:rsidR="008E177B" w:rsidRPr="00455239" w:rsidRDefault="008E177B" w:rsidP="002410A4">
            <w:pPr>
              <w:widowControl w:val="0"/>
              <w:spacing w:after="0"/>
              <w:rPr>
                <w:rFonts w:cstheme="minorHAnsi"/>
              </w:rPr>
            </w:pPr>
            <w:proofErr w:type="spellStart"/>
            <w:r w:rsidRPr="00C31E51">
              <w:rPr>
                <w:rFonts w:cstheme="minorHAnsi"/>
              </w:rPr>
              <w:t>Petrosains</w:t>
            </w:r>
            <w:proofErr w:type="spellEnd"/>
            <w:r w:rsidRPr="00C31E51">
              <w:rPr>
                <w:rFonts w:cstheme="minorHAnsi"/>
              </w:rPr>
              <w:t xml:space="preserve"> Malaysia</w:t>
            </w:r>
          </w:p>
        </w:tc>
        <w:tc>
          <w:tcPr>
            <w:tcW w:w="2520" w:type="dxa"/>
          </w:tcPr>
          <w:p w14:paraId="016BA516"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Handover notes by CSR officer </w:t>
            </w:r>
          </w:p>
          <w:p w14:paraId="19A8FE7B" w14:textId="77777777" w:rsidR="008E177B" w:rsidRPr="00455239"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MOU document </w:t>
            </w:r>
          </w:p>
          <w:p w14:paraId="03378516" w14:textId="77777777" w:rsidR="008E177B" w:rsidRPr="00C31E51" w:rsidRDefault="008E177B" w:rsidP="002410A4">
            <w:pPr>
              <w:pStyle w:val="ListParagraph"/>
              <w:widowControl w:val="0"/>
              <w:numPr>
                <w:ilvl w:val="0"/>
                <w:numId w:val="35"/>
              </w:numPr>
              <w:spacing w:after="0"/>
              <w:ind w:left="162" w:hanging="108"/>
              <w:rPr>
                <w:rFonts w:cstheme="minorHAnsi"/>
              </w:rPr>
            </w:pPr>
            <w:r w:rsidRPr="00455239">
              <w:rPr>
                <w:rFonts w:cstheme="minorHAnsi"/>
              </w:rPr>
              <w:t xml:space="preserve">UNICEF Annual </w:t>
            </w:r>
            <w:r>
              <w:rPr>
                <w:rFonts w:cstheme="minorHAnsi"/>
              </w:rPr>
              <w:t>Rep.</w:t>
            </w:r>
            <w:r w:rsidRPr="00455239">
              <w:rPr>
                <w:rFonts w:cstheme="minorHAnsi"/>
              </w:rPr>
              <w:t xml:space="preserve"> </w:t>
            </w:r>
          </w:p>
        </w:tc>
        <w:tc>
          <w:tcPr>
            <w:tcW w:w="1080" w:type="dxa"/>
          </w:tcPr>
          <w:p w14:paraId="03F95827" w14:textId="77777777" w:rsidR="008E177B" w:rsidRPr="00455239" w:rsidRDefault="008E177B" w:rsidP="002410A4">
            <w:pPr>
              <w:widowControl w:val="0"/>
              <w:spacing w:after="0"/>
              <w:rPr>
                <w:rFonts w:cstheme="minorHAnsi"/>
              </w:rPr>
            </w:pPr>
            <w:r>
              <w:rPr>
                <w:rFonts w:cstheme="minorHAnsi"/>
              </w:rPr>
              <w:t>No data</w:t>
            </w:r>
          </w:p>
        </w:tc>
        <w:tc>
          <w:tcPr>
            <w:tcW w:w="1890" w:type="dxa"/>
          </w:tcPr>
          <w:p w14:paraId="0FB78004" w14:textId="77777777" w:rsidR="008E177B" w:rsidRPr="00455239" w:rsidRDefault="008E177B" w:rsidP="002410A4">
            <w:pPr>
              <w:widowControl w:val="0"/>
              <w:spacing w:after="0"/>
              <w:rPr>
                <w:rFonts w:cstheme="minorHAnsi"/>
              </w:rPr>
            </w:pPr>
            <w:r w:rsidRPr="00455239">
              <w:rPr>
                <w:rFonts w:cstheme="minorHAnsi"/>
              </w:rPr>
              <w:t xml:space="preserve">Children </w:t>
            </w:r>
          </w:p>
        </w:tc>
      </w:tr>
      <w:tr w:rsidR="008E177B" w:rsidRPr="00455239" w14:paraId="6662CA91" w14:textId="77777777" w:rsidTr="00F0389D">
        <w:trPr>
          <w:trHeight w:val="930"/>
        </w:trPr>
        <w:tc>
          <w:tcPr>
            <w:tcW w:w="2340" w:type="dxa"/>
          </w:tcPr>
          <w:p w14:paraId="3951C70D" w14:textId="77777777" w:rsidR="008E177B" w:rsidRPr="00455239" w:rsidRDefault="008E177B" w:rsidP="002410A4">
            <w:pPr>
              <w:widowControl w:val="0"/>
              <w:spacing w:after="0"/>
              <w:rPr>
                <w:rFonts w:cstheme="minorHAnsi"/>
              </w:rPr>
            </w:pPr>
            <w:r>
              <w:rPr>
                <w:rFonts w:cstheme="minorHAnsi"/>
              </w:rPr>
              <w:t>6-</w:t>
            </w:r>
            <w:r w:rsidRPr="00C31E51">
              <w:rPr>
                <w:rFonts w:cstheme="minorHAnsi"/>
              </w:rPr>
              <w:t xml:space="preserve">Digital Learning - </w:t>
            </w:r>
            <w:r w:rsidRPr="00455239">
              <w:rPr>
                <w:rFonts w:cstheme="minorHAnsi"/>
              </w:rPr>
              <w:t>online digital learning skills</w:t>
            </w:r>
            <w:r>
              <w:rPr>
                <w:rFonts w:cstheme="minorHAnsi"/>
              </w:rPr>
              <w:t xml:space="preserve"> for Sabah inland</w:t>
            </w:r>
          </w:p>
        </w:tc>
        <w:tc>
          <w:tcPr>
            <w:tcW w:w="1170" w:type="dxa"/>
          </w:tcPr>
          <w:p w14:paraId="114E0F2C" w14:textId="77777777" w:rsidR="008E177B" w:rsidRPr="00455239" w:rsidRDefault="008E177B" w:rsidP="002410A4">
            <w:pPr>
              <w:widowControl w:val="0"/>
              <w:spacing w:after="0"/>
              <w:rPr>
                <w:rFonts w:cstheme="minorHAnsi"/>
              </w:rPr>
            </w:pPr>
            <w:r w:rsidRPr="00455239">
              <w:rPr>
                <w:rFonts w:cstheme="minorHAnsi"/>
              </w:rPr>
              <w:t xml:space="preserve">DIGI </w:t>
            </w:r>
            <w:proofErr w:type="spellStart"/>
            <w:r w:rsidRPr="00455239">
              <w:rPr>
                <w:rFonts w:cstheme="minorHAnsi"/>
              </w:rPr>
              <w:t>Comm</w:t>
            </w:r>
            <w:r>
              <w:rPr>
                <w:rFonts w:cstheme="minorHAnsi"/>
              </w:rPr>
              <w:t>s</w:t>
            </w:r>
            <w:proofErr w:type="spellEnd"/>
          </w:p>
        </w:tc>
        <w:tc>
          <w:tcPr>
            <w:tcW w:w="2520" w:type="dxa"/>
          </w:tcPr>
          <w:p w14:paraId="392C092F" w14:textId="77777777" w:rsidR="008E177B" w:rsidRPr="00455239" w:rsidRDefault="008E177B" w:rsidP="002410A4">
            <w:pPr>
              <w:widowControl w:val="0"/>
              <w:spacing w:after="0"/>
              <w:ind w:left="162" w:hanging="108"/>
              <w:rPr>
                <w:rFonts w:cstheme="minorHAnsi"/>
              </w:rPr>
            </w:pPr>
            <w:r w:rsidRPr="00455239">
              <w:rPr>
                <w:rFonts w:cstheme="minorHAnsi"/>
              </w:rPr>
              <w:t xml:space="preserve">Not available </w:t>
            </w:r>
          </w:p>
        </w:tc>
        <w:tc>
          <w:tcPr>
            <w:tcW w:w="1080" w:type="dxa"/>
          </w:tcPr>
          <w:p w14:paraId="69691AC7" w14:textId="77777777" w:rsidR="008E177B" w:rsidRPr="00455239" w:rsidRDefault="008E177B" w:rsidP="002410A4">
            <w:pPr>
              <w:widowControl w:val="0"/>
              <w:spacing w:after="0"/>
              <w:rPr>
                <w:rFonts w:cstheme="minorHAnsi"/>
              </w:rPr>
            </w:pPr>
            <w:r>
              <w:rPr>
                <w:rFonts w:cstheme="minorHAnsi"/>
              </w:rPr>
              <w:t>No data</w:t>
            </w:r>
          </w:p>
        </w:tc>
        <w:tc>
          <w:tcPr>
            <w:tcW w:w="1890" w:type="dxa"/>
          </w:tcPr>
          <w:p w14:paraId="003521CF" w14:textId="77777777" w:rsidR="008E177B" w:rsidRDefault="008E177B" w:rsidP="002410A4">
            <w:pPr>
              <w:widowControl w:val="0"/>
              <w:spacing w:after="0"/>
              <w:rPr>
                <w:rFonts w:cstheme="minorHAnsi"/>
              </w:rPr>
            </w:pPr>
            <w:r>
              <w:rPr>
                <w:rFonts w:cstheme="minorHAnsi"/>
              </w:rPr>
              <w:t>Students/</w:t>
            </w:r>
          </w:p>
          <w:p w14:paraId="115EA9B1" w14:textId="77777777" w:rsidR="008E177B" w:rsidRDefault="008E177B" w:rsidP="002410A4">
            <w:pPr>
              <w:widowControl w:val="0"/>
              <w:spacing w:after="0"/>
              <w:rPr>
                <w:rFonts w:cstheme="minorHAnsi"/>
              </w:rPr>
            </w:pPr>
            <w:r>
              <w:rPr>
                <w:rFonts w:cstheme="minorHAnsi"/>
              </w:rPr>
              <w:t>teachers?</w:t>
            </w:r>
          </w:p>
          <w:p w14:paraId="77A09436" w14:textId="77777777" w:rsidR="008E177B" w:rsidRPr="00455239" w:rsidRDefault="008E177B" w:rsidP="002410A4">
            <w:pPr>
              <w:widowControl w:val="0"/>
              <w:spacing w:after="0"/>
              <w:rPr>
                <w:rFonts w:cstheme="minorHAnsi"/>
              </w:rPr>
            </w:pPr>
            <w:r w:rsidRPr="00455239">
              <w:rPr>
                <w:rFonts w:cstheme="minorHAnsi"/>
              </w:rPr>
              <w:t xml:space="preserve">On-going </w:t>
            </w:r>
          </w:p>
        </w:tc>
      </w:tr>
      <w:tr w:rsidR="008E177B" w:rsidRPr="00455239" w14:paraId="08D0CC00" w14:textId="77777777" w:rsidTr="00F0389D">
        <w:trPr>
          <w:trHeight w:val="975"/>
        </w:trPr>
        <w:tc>
          <w:tcPr>
            <w:tcW w:w="2340" w:type="dxa"/>
          </w:tcPr>
          <w:p w14:paraId="7701FEC1" w14:textId="77777777" w:rsidR="008E177B" w:rsidRPr="00455239" w:rsidRDefault="008E177B" w:rsidP="002410A4">
            <w:pPr>
              <w:widowControl w:val="0"/>
              <w:spacing w:after="0"/>
              <w:rPr>
                <w:rFonts w:cstheme="minorHAnsi"/>
              </w:rPr>
            </w:pPr>
            <w:r>
              <w:rPr>
                <w:rFonts w:cstheme="minorHAnsi"/>
              </w:rPr>
              <w:t>7-</w:t>
            </w:r>
            <w:r w:rsidRPr="00C31E51">
              <w:rPr>
                <w:rFonts w:cstheme="minorHAnsi"/>
              </w:rPr>
              <w:t xml:space="preserve">SayaSayangSaya - </w:t>
            </w:r>
            <w:r w:rsidRPr="00455239">
              <w:rPr>
                <w:rFonts w:cstheme="minorHAnsi"/>
              </w:rPr>
              <w:t xml:space="preserve">public awareness about internet related sexual </w:t>
            </w:r>
            <w:r w:rsidRPr="00455239">
              <w:rPr>
                <w:rFonts w:cstheme="minorHAnsi"/>
              </w:rPr>
              <w:lastRenderedPageBreak/>
              <w:t>crimes against children</w:t>
            </w:r>
          </w:p>
        </w:tc>
        <w:tc>
          <w:tcPr>
            <w:tcW w:w="1170" w:type="dxa"/>
          </w:tcPr>
          <w:p w14:paraId="22972967" w14:textId="77777777" w:rsidR="008E177B" w:rsidRPr="00455239" w:rsidRDefault="008E177B" w:rsidP="002410A4">
            <w:pPr>
              <w:widowControl w:val="0"/>
              <w:spacing w:after="0"/>
              <w:rPr>
                <w:rFonts w:cstheme="minorHAnsi"/>
              </w:rPr>
            </w:pPr>
            <w:r w:rsidRPr="00455239">
              <w:rPr>
                <w:rFonts w:cstheme="minorHAnsi"/>
              </w:rPr>
              <w:lastRenderedPageBreak/>
              <w:t xml:space="preserve">DIGI </w:t>
            </w:r>
            <w:proofErr w:type="spellStart"/>
            <w:r w:rsidRPr="00455239">
              <w:rPr>
                <w:rFonts w:cstheme="minorHAnsi"/>
              </w:rPr>
              <w:t>Comm</w:t>
            </w:r>
            <w:r>
              <w:rPr>
                <w:rFonts w:cstheme="minorHAnsi"/>
              </w:rPr>
              <w:t>s</w:t>
            </w:r>
            <w:proofErr w:type="spellEnd"/>
          </w:p>
        </w:tc>
        <w:tc>
          <w:tcPr>
            <w:tcW w:w="2520" w:type="dxa"/>
          </w:tcPr>
          <w:p w14:paraId="7B64A27B" w14:textId="05E2B89A" w:rsidR="008E177B" w:rsidRPr="00455239" w:rsidRDefault="008E177B" w:rsidP="002410A4">
            <w:pPr>
              <w:widowControl w:val="0"/>
              <w:spacing w:after="0"/>
              <w:ind w:left="56"/>
              <w:rPr>
                <w:rFonts w:cstheme="minorHAnsi"/>
              </w:rPr>
            </w:pPr>
            <w:r w:rsidRPr="00455239">
              <w:rPr>
                <w:rFonts w:cstheme="minorHAnsi"/>
              </w:rPr>
              <w:t>Project report and video report (not provided yet)</w:t>
            </w:r>
          </w:p>
        </w:tc>
        <w:tc>
          <w:tcPr>
            <w:tcW w:w="1080" w:type="dxa"/>
          </w:tcPr>
          <w:p w14:paraId="5EBA370D" w14:textId="77777777" w:rsidR="008E177B" w:rsidRPr="00455239" w:rsidRDefault="008E177B" w:rsidP="002410A4">
            <w:pPr>
              <w:widowControl w:val="0"/>
              <w:spacing w:after="0"/>
              <w:rPr>
                <w:rFonts w:cstheme="minorHAnsi"/>
              </w:rPr>
            </w:pPr>
            <w:r>
              <w:rPr>
                <w:rFonts w:cstheme="minorHAnsi"/>
              </w:rPr>
              <w:t>No data</w:t>
            </w:r>
          </w:p>
        </w:tc>
        <w:tc>
          <w:tcPr>
            <w:tcW w:w="1890" w:type="dxa"/>
          </w:tcPr>
          <w:p w14:paraId="28DEDCFE" w14:textId="77777777" w:rsidR="008E177B" w:rsidRPr="00455239" w:rsidRDefault="008E177B" w:rsidP="002410A4">
            <w:pPr>
              <w:widowControl w:val="0"/>
              <w:spacing w:after="0"/>
              <w:rPr>
                <w:rFonts w:cstheme="minorHAnsi"/>
              </w:rPr>
            </w:pPr>
            <w:r w:rsidRPr="00455239">
              <w:rPr>
                <w:rFonts w:cstheme="minorHAnsi"/>
              </w:rPr>
              <w:t xml:space="preserve">Children </w:t>
            </w:r>
          </w:p>
        </w:tc>
      </w:tr>
      <w:tr w:rsidR="008E177B" w:rsidRPr="00455239" w14:paraId="2360802B" w14:textId="77777777" w:rsidTr="00F0389D">
        <w:trPr>
          <w:trHeight w:val="1236"/>
        </w:trPr>
        <w:tc>
          <w:tcPr>
            <w:tcW w:w="2340" w:type="dxa"/>
          </w:tcPr>
          <w:p w14:paraId="4D2ED9AA" w14:textId="77777777" w:rsidR="008E177B" w:rsidRPr="00455239" w:rsidRDefault="008E177B" w:rsidP="002410A4">
            <w:pPr>
              <w:widowControl w:val="0"/>
              <w:spacing w:after="0"/>
              <w:rPr>
                <w:rFonts w:cstheme="minorHAnsi"/>
              </w:rPr>
            </w:pPr>
            <w:r>
              <w:rPr>
                <w:rFonts w:cstheme="minorHAnsi"/>
                <w:color w:val="3C3C3B"/>
              </w:rPr>
              <w:lastRenderedPageBreak/>
              <w:t>8-</w:t>
            </w:r>
            <w:r w:rsidRPr="00455239">
              <w:rPr>
                <w:rFonts w:cstheme="minorHAnsi"/>
                <w:color w:val="3C3C3B"/>
              </w:rPr>
              <w:t xml:space="preserve">Predator in My Phone - campaign to raise public awareness about </w:t>
            </w:r>
            <w:r>
              <w:rPr>
                <w:rFonts w:cstheme="minorHAnsi"/>
                <w:color w:val="3C3C3B"/>
              </w:rPr>
              <w:t>internet- related sexual crimes</w:t>
            </w:r>
          </w:p>
        </w:tc>
        <w:tc>
          <w:tcPr>
            <w:tcW w:w="1170" w:type="dxa"/>
          </w:tcPr>
          <w:p w14:paraId="19613B68" w14:textId="77777777" w:rsidR="008E177B" w:rsidRPr="00455239" w:rsidRDefault="008E177B" w:rsidP="002410A4">
            <w:pPr>
              <w:widowControl w:val="0"/>
              <w:rPr>
                <w:rFonts w:cstheme="minorHAnsi"/>
              </w:rPr>
            </w:pPr>
            <w:r w:rsidRPr="00455239">
              <w:rPr>
                <w:rFonts w:cstheme="minorHAnsi"/>
                <w:color w:val="3C3C3B"/>
              </w:rPr>
              <w:t>The Star media</w:t>
            </w:r>
          </w:p>
        </w:tc>
        <w:tc>
          <w:tcPr>
            <w:tcW w:w="2520" w:type="dxa"/>
          </w:tcPr>
          <w:p w14:paraId="6447348F" w14:textId="77777777" w:rsidR="008E177B" w:rsidRPr="00455239" w:rsidRDefault="008E177B" w:rsidP="002410A4">
            <w:pPr>
              <w:widowControl w:val="0"/>
              <w:ind w:left="162" w:hanging="108"/>
              <w:rPr>
                <w:rFonts w:cstheme="minorHAnsi"/>
              </w:rPr>
            </w:pPr>
            <w:r w:rsidRPr="00455239">
              <w:rPr>
                <w:rFonts w:cstheme="minorHAnsi"/>
              </w:rPr>
              <w:t xml:space="preserve">Not available </w:t>
            </w:r>
          </w:p>
        </w:tc>
        <w:tc>
          <w:tcPr>
            <w:tcW w:w="1080" w:type="dxa"/>
          </w:tcPr>
          <w:p w14:paraId="1AB8317C" w14:textId="77777777" w:rsidR="008E177B" w:rsidRPr="00455239" w:rsidRDefault="008E177B" w:rsidP="002410A4">
            <w:pPr>
              <w:widowControl w:val="0"/>
              <w:rPr>
                <w:rFonts w:cstheme="minorHAnsi"/>
              </w:rPr>
            </w:pPr>
            <w:r>
              <w:rPr>
                <w:rFonts w:cstheme="minorHAnsi"/>
              </w:rPr>
              <w:t>No data</w:t>
            </w:r>
          </w:p>
        </w:tc>
        <w:tc>
          <w:tcPr>
            <w:tcW w:w="1890" w:type="dxa"/>
          </w:tcPr>
          <w:p w14:paraId="274F2C3A" w14:textId="77777777" w:rsidR="008E177B" w:rsidRPr="00455239" w:rsidRDefault="008E177B" w:rsidP="002410A4">
            <w:pPr>
              <w:widowControl w:val="0"/>
              <w:rPr>
                <w:rFonts w:cstheme="minorHAnsi"/>
              </w:rPr>
            </w:pPr>
            <w:r w:rsidRPr="00455239">
              <w:rPr>
                <w:rFonts w:cstheme="minorHAnsi"/>
              </w:rPr>
              <w:t>Children</w:t>
            </w:r>
            <w:r>
              <w:rPr>
                <w:rFonts w:cstheme="minorHAnsi"/>
              </w:rPr>
              <w:t xml:space="preserve"> and youth</w:t>
            </w:r>
          </w:p>
        </w:tc>
      </w:tr>
      <w:tr w:rsidR="008E177B" w:rsidRPr="00455239" w14:paraId="6C7A5A70" w14:textId="77777777" w:rsidTr="00F0389D">
        <w:trPr>
          <w:trHeight w:val="624"/>
        </w:trPr>
        <w:tc>
          <w:tcPr>
            <w:tcW w:w="2340" w:type="dxa"/>
          </w:tcPr>
          <w:p w14:paraId="4821B5F5" w14:textId="77777777" w:rsidR="008E177B" w:rsidRPr="00C31E51" w:rsidRDefault="008E177B" w:rsidP="002410A4">
            <w:pPr>
              <w:widowControl w:val="0"/>
              <w:spacing w:after="0"/>
              <w:rPr>
                <w:rFonts w:cstheme="minorHAnsi"/>
                <w:color w:val="3C3C3B"/>
              </w:rPr>
            </w:pPr>
            <w:r>
              <w:rPr>
                <w:rFonts w:cstheme="minorHAnsi"/>
                <w:color w:val="3C3C3B"/>
              </w:rPr>
              <w:t>9-</w:t>
            </w:r>
            <w:r w:rsidRPr="00C31E51">
              <w:rPr>
                <w:rFonts w:cstheme="minorHAnsi"/>
                <w:color w:val="3C3C3B"/>
              </w:rPr>
              <w:t xml:space="preserve">CyberSafe </w:t>
            </w:r>
            <w:proofErr w:type="spellStart"/>
            <w:r w:rsidRPr="00C31E51">
              <w:rPr>
                <w:rFonts w:cstheme="minorHAnsi"/>
                <w:color w:val="3C3C3B"/>
              </w:rPr>
              <w:t>Bootcamp</w:t>
            </w:r>
            <w:proofErr w:type="spellEnd"/>
            <w:r w:rsidRPr="00C31E51">
              <w:rPr>
                <w:rFonts w:cstheme="minorHAnsi"/>
                <w:color w:val="3C3C3B"/>
              </w:rPr>
              <w:t xml:space="preserve"> for adolescents </w:t>
            </w:r>
          </w:p>
        </w:tc>
        <w:tc>
          <w:tcPr>
            <w:tcW w:w="1170" w:type="dxa"/>
          </w:tcPr>
          <w:p w14:paraId="504E44A8" w14:textId="77777777" w:rsidR="008E177B" w:rsidRPr="00C31E51" w:rsidRDefault="008E177B" w:rsidP="002410A4">
            <w:pPr>
              <w:widowControl w:val="0"/>
              <w:spacing w:after="0"/>
              <w:rPr>
                <w:rFonts w:cstheme="minorHAnsi"/>
                <w:color w:val="3C3C3B"/>
              </w:rPr>
            </w:pPr>
            <w:r w:rsidRPr="00C31E51">
              <w:rPr>
                <w:rFonts w:cstheme="minorHAnsi"/>
                <w:color w:val="3C3C3B"/>
              </w:rPr>
              <w:t xml:space="preserve">DIGI </w:t>
            </w:r>
            <w:proofErr w:type="spellStart"/>
            <w:r w:rsidRPr="00C31E51">
              <w:rPr>
                <w:rFonts w:cstheme="minorHAnsi"/>
                <w:color w:val="3C3C3B"/>
              </w:rPr>
              <w:t>Comm</w:t>
            </w:r>
            <w:r>
              <w:rPr>
                <w:rFonts w:cstheme="minorHAnsi"/>
                <w:color w:val="3C3C3B"/>
              </w:rPr>
              <w:t>s</w:t>
            </w:r>
            <w:proofErr w:type="spellEnd"/>
          </w:p>
        </w:tc>
        <w:tc>
          <w:tcPr>
            <w:tcW w:w="2520" w:type="dxa"/>
          </w:tcPr>
          <w:p w14:paraId="2D7E7AB6" w14:textId="77777777" w:rsidR="008E177B" w:rsidRPr="00C31E51" w:rsidRDefault="008E177B" w:rsidP="002410A4">
            <w:pPr>
              <w:widowControl w:val="0"/>
              <w:spacing w:after="0"/>
              <w:ind w:left="162" w:hanging="108"/>
              <w:rPr>
                <w:rFonts w:cstheme="minorHAnsi"/>
                <w:color w:val="3C3C3B"/>
              </w:rPr>
            </w:pPr>
            <w:r w:rsidRPr="00C31E51">
              <w:rPr>
                <w:rFonts w:cstheme="minorHAnsi"/>
                <w:color w:val="3C3C3B"/>
              </w:rPr>
              <w:t xml:space="preserve">Not available </w:t>
            </w:r>
          </w:p>
        </w:tc>
        <w:tc>
          <w:tcPr>
            <w:tcW w:w="1080" w:type="dxa"/>
          </w:tcPr>
          <w:p w14:paraId="68367121" w14:textId="77777777" w:rsidR="008E177B" w:rsidRPr="00C31E51" w:rsidRDefault="008E177B" w:rsidP="002410A4">
            <w:pPr>
              <w:widowControl w:val="0"/>
              <w:spacing w:after="0"/>
              <w:rPr>
                <w:rFonts w:cstheme="minorHAnsi"/>
                <w:color w:val="3C3C3B"/>
              </w:rPr>
            </w:pPr>
            <w:r w:rsidRPr="00C31E51">
              <w:rPr>
                <w:rFonts w:cstheme="minorHAnsi"/>
                <w:color w:val="3C3C3B"/>
              </w:rPr>
              <w:t xml:space="preserve">No data </w:t>
            </w:r>
          </w:p>
        </w:tc>
        <w:tc>
          <w:tcPr>
            <w:tcW w:w="1890" w:type="dxa"/>
          </w:tcPr>
          <w:p w14:paraId="0B9EF71A" w14:textId="77777777" w:rsidR="008E177B" w:rsidRPr="00C31E51" w:rsidRDefault="008E177B" w:rsidP="002410A4">
            <w:pPr>
              <w:widowControl w:val="0"/>
              <w:spacing w:after="0"/>
              <w:rPr>
                <w:rFonts w:cstheme="minorHAnsi"/>
                <w:color w:val="3C3C3B"/>
              </w:rPr>
            </w:pPr>
            <w:r w:rsidRPr="00C31E51">
              <w:rPr>
                <w:rFonts w:cstheme="minorHAnsi"/>
                <w:color w:val="3C3C3B"/>
              </w:rPr>
              <w:t xml:space="preserve">Children </w:t>
            </w:r>
          </w:p>
        </w:tc>
      </w:tr>
      <w:tr w:rsidR="008E177B" w:rsidRPr="00455239" w14:paraId="071366B0" w14:textId="77777777" w:rsidTr="00F0389D">
        <w:trPr>
          <w:trHeight w:val="2145"/>
        </w:trPr>
        <w:tc>
          <w:tcPr>
            <w:tcW w:w="2340" w:type="dxa"/>
          </w:tcPr>
          <w:p w14:paraId="2CEC6B28" w14:textId="77777777" w:rsidR="008E177B" w:rsidRPr="00455239" w:rsidRDefault="008E177B" w:rsidP="002410A4">
            <w:pPr>
              <w:widowControl w:val="0"/>
              <w:spacing w:after="0"/>
              <w:rPr>
                <w:rFonts w:cstheme="minorHAnsi"/>
              </w:rPr>
            </w:pPr>
            <w:r>
              <w:rPr>
                <w:rFonts w:cstheme="minorHAnsi"/>
              </w:rPr>
              <w:t>10-</w:t>
            </w:r>
            <w:r w:rsidRPr="00455239">
              <w:rPr>
                <w:rFonts w:cstheme="minorHAnsi"/>
              </w:rPr>
              <w:t>#</w:t>
            </w:r>
            <w:proofErr w:type="spellStart"/>
            <w:r w:rsidRPr="00455239">
              <w:rPr>
                <w:rFonts w:cstheme="minorHAnsi"/>
              </w:rPr>
              <w:t>standtogether</w:t>
            </w:r>
            <w:proofErr w:type="spellEnd"/>
            <w:r w:rsidRPr="00455239">
              <w:rPr>
                <w:rFonts w:cstheme="minorHAnsi"/>
              </w:rPr>
              <w:t xml:space="preserve"> - Campaign against youth bullying</w:t>
            </w:r>
          </w:p>
        </w:tc>
        <w:tc>
          <w:tcPr>
            <w:tcW w:w="1170" w:type="dxa"/>
          </w:tcPr>
          <w:p w14:paraId="04D7A9BD" w14:textId="77777777" w:rsidR="008E177B" w:rsidRDefault="008E177B" w:rsidP="002410A4">
            <w:pPr>
              <w:widowControl w:val="0"/>
              <w:spacing w:after="0"/>
              <w:rPr>
                <w:rFonts w:cstheme="minorHAnsi"/>
              </w:rPr>
            </w:pPr>
            <w:r w:rsidRPr="00455239">
              <w:rPr>
                <w:rFonts w:cstheme="minorHAnsi"/>
              </w:rPr>
              <w:t>The Star Media/</w:t>
            </w:r>
          </w:p>
          <w:p w14:paraId="609760B8" w14:textId="77777777" w:rsidR="008E177B" w:rsidRPr="00455239" w:rsidRDefault="008E177B" w:rsidP="002410A4">
            <w:pPr>
              <w:widowControl w:val="0"/>
              <w:spacing w:after="0"/>
              <w:rPr>
                <w:rFonts w:cstheme="minorHAnsi"/>
              </w:rPr>
            </w:pPr>
            <w:r w:rsidRPr="00455239">
              <w:rPr>
                <w:rFonts w:cstheme="minorHAnsi"/>
              </w:rPr>
              <w:t xml:space="preserve">SP </w:t>
            </w:r>
            <w:proofErr w:type="spellStart"/>
            <w:r w:rsidRPr="00455239">
              <w:rPr>
                <w:rFonts w:cstheme="minorHAnsi"/>
              </w:rPr>
              <w:t>Setia</w:t>
            </w:r>
            <w:proofErr w:type="spellEnd"/>
            <w:r w:rsidRPr="00455239">
              <w:rPr>
                <w:rFonts w:cstheme="minorHAnsi"/>
              </w:rPr>
              <w:t xml:space="preserve"> Property </w:t>
            </w:r>
          </w:p>
        </w:tc>
        <w:tc>
          <w:tcPr>
            <w:tcW w:w="2520" w:type="dxa"/>
          </w:tcPr>
          <w:p w14:paraId="34B2038E" w14:textId="77777777" w:rsidR="008E177B" w:rsidRPr="00C31E51" w:rsidRDefault="008E177B" w:rsidP="002410A4">
            <w:pPr>
              <w:pStyle w:val="ListParagraph"/>
              <w:widowControl w:val="0"/>
              <w:numPr>
                <w:ilvl w:val="0"/>
                <w:numId w:val="36"/>
              </w:numPr>
              <w:spacing w:after="0"/>
              <w:ind w:left="162" w:hanging="108"/>
              <w:rPr>
                <w:rFonts w:cstheme="minorHAnsi"/>
              </w:rPr>
            </w:pPr>
            <w:r w:rsidRPr="00455239">
              <w:rPr>
                <w:rFonts w:cstheme="minorHAnsi"/>
              </w:rPr>
              <w:t>Articles and videos</w:t>
            </w:r>
            <w:r>
              <w:rPr>
                <w:rFonts w:cstheme="minorHAnsi"/>
              </w:rPr>
              <w:t xml:space="preserve"> (on website of #</w:t>
            </w:r>
            <w:proofErr w:type="spellStart"/>
            <w:r>
              <w:rPr>
                <w:rFonts w:cstheme="minorHAnsi"/>
              </w:rPr>
              <w:t>standtogether</w:t>
            </w:r>
            <w:proofErr w:type="spellEnd"/>
            <w:r w:rsidRPr="00455239">
              <w:rPr>
                <w:rFonts w:cstheme="minorHAnsi"/>
              </w:rPr>
              <w:t>)</w:t>
            </w:r>
          </w:p>
          <w:p w14:paraId="2C3F1F1A" w14:textId="77777777" w:rsidR="008E177B" w:rsidRPr="00C31E51" w:rsidRDefault="008E177B" w:rsidP="002410A4">
            <w:pPr>
              <w:pStyle w:val="ListParagraph"/>
              <w:widowControl w:val="0"/>
              <w:numPr>
                <w:ilvl w:val="0"/>
                <w:numId w:val="36"/>
              </w:numPr>
              <w:spacing w:after="0"/>
              <w:ind w:left="162" w:hanging="108"/>
              <w:rPr>
                <w:rFonts w:cstheme="minorHAnsi"/>
              </w:rPr>
            </w:pPr>
            <w:r w:rsidRPr="00455239">
              <w:rPr>
                <w:rFonts w:cstheme="minorHAnsi"/>
              </w:rPr>
              <w:t>UNICEF Annual</w:t>
            </w:r>
            <w:r>
              <w:rPr>
                <w:rFonts w:cstheme="minorHAnsi"/>
              </w:rPr>
              <w:t xml:space="preserve"> Rep.</w:t>
            </w:r>
            <w:r w:rsidRPr="00455239">
              <w:rPr>
                <w:rFonts w:cstheme="minorHAnsi"/>
              </w:rPr>
              <w:t xml:space="preserve"> </w:t>
            </w:r>
          </w:p>
          <w:p w14:paraId="0C98EAFC" w14:textId="77777777" w:rsidR="008E177B" w:rsidRPr="00455239" w:rsidRDefault="008E177B" w:rsidP="002410A4">
            <w:pPr>
              <w:pStyle w:val="ListParagraph"/>
              <w:widowControl w:val="0"/>
              <w:numPr>
                <w:ilvl w:val="0"/>
                <w:numId w:val="36"/>
              </w:numPr>
              <w:spacing w:after="0"/>
              <w:ind w:left="162" w:hanging="108"/>
              <w:rPr>
                <w:rFonts w:cstheme="minorHAnsi"/>
              </w:rPr>
            </w:pPr>
            <w:r w:rsidRPr="00455239">
              <w:rPr>
                <w:rFonts w:cstheme="minorHAnsi"/>
              </w:rPr>
              <w:t xml:space="preserve">No reports on role of UNICEF or monitoring notes on contribution so far </w:t>
            </w:r>
          </w:p>
        </w:tc>
        <w:tc>
          <w:tcPr>
            <w:tcW w:w="1080" w:type="dxa"/>
          </w:tcPr>
          <w:p w14:paraId="617B8469" w14:textId="77777777" w:rsidR="008E177B" w:rsidRPr="00455239" w:rsidRDefault="008E177B" w:rsidP="002410A4">
            <w:pPr>
              <w:widowControl w:val="0"/>
              <w:spacing w:after="0"/>
              <w:rPr>
                <w:rFonts w:cstheme="minorHAnsi"/>
              </w:rPr>
            </w:pPr>
            <w:r w:rsidRPr="00455239">
              <w:rPr>
                <w:rFonts w:cstheme="minorHAnsi"/>
              </w:rPr>
              <w:t xml:space="preserve">No </w:t>
            </w:r>
            <w:r>
              <w:rPr>
                <w:rFonts w:cstheme="minorHAnsi"/>
              </w:rPr>
              <w:t>data</w:t>
            </w:r>
            <w:r w:rsidRPr="00455239">
              <w:rPr>
                <w:rFonts w:cstheme="minorHAnsi"/>
              </w:rPr>
              <w:t xml:space="preserve">  </w:t>
            </w:r>
          </w:p>
        </w:tc>
        <w:tc>
          <w:tcPr>
            <w:tcW w:w="1890" w:type="dxa"/>
          </w:tcPr>
          <w:p w14:paraId="5A939931" w14:textId="77777777" w:rsidR="008E177B" w:rsidRPr="00455239" w:rsidRDefault="008E177B" w:rsidP="002410A4">
            <w:pPr>
              <w:widowControl w:val="0"/>
              <w:spacing w:after="0"/>
              <w:rPr>
                <w:rFonts w:cstheme="minorHAnsi"/>
              </w:rPr>
            </w:pPr>
            <w:r w:rsidRPr="00455239">
              <w:rPr>
                <w:rFonts w:cstheme="minorHAnsi"/>
              </w:rPr>
              <w:t>Students/</w:t>
            </w:r>
            <w:r>
              <w:rPr>
                <w:rFonts w:cstheme="minorHAnsi"/>
              </w:rPr>
              <w:t xml:space="preserve"> children,</w:t>
            </w:r>
          </w:p>
          <w:p w14:paraId="6B68DFF7" w14:textId="77777777" w:rsidR="008E177B" w:rsidRPr="00455239" w:rsidRDefault="008E177B" w:rsidP="002410A4">
            <w:pPr>
              <w:widowControl w:val="0"/>
              <w:spacing w:after="0"/>
              <w:rPr>
                <w:rFonts w:cstheme="minorHAnsi"/>
              </w:rPr>
            </w:pPr>
            <w:r>
              <w:rPr>
                <w:rFonts w:cstheme="minorHAnsi"/>
              </w:rPr>
              <w:t>t</w:t>
            </w:r>
            <w:r w:rsidRPr="00455239">
              <w:rPr>
                <w:rFonts w:cstheme="minorHAnsi"/>
              </w:rPr>
              <w:t>eachers</w:t>
            </w:r>
          </w:p>
          <w:p w14:paraId="3164E78A" w14:textId="77777777" w:rsidR="008E177B" w:rsidRPr="00455239" w:rsidRDefault="008E177B" w:rsidP="002410A4">
            <w:pPr>
              <w:widowControl w:val="0"/>
              <w:spacing w:after="0"/>
              <w:rPr>
                <w:rFonts w:cstheme="minorHAnsi"/>
              </w:rPr>
            </w:pPr>
            <w:r w:rsidRPr="00455239">
              <w:rPr>
                <w:rFonts w:cstheme="minorHAnsi"/>
              </w:rPr>
              <w:t xml:space="preserve">On-going </w:t>
            </w:r>
          </w:p>
        </w:tc>
      </w:tr>
      <w:tr w:rsidR="008E177B" w:rsidRPr="00455239" w14:paraId="24BF1556" w14:textId="77777777" w:rsidTr="00F0389D">
        <w:trPr>
          <w:trHeight w:val="488"/>
        </w:trPr>
        <w:tc>
          <w:tcPr>
            <w:tcW w:w="2340" w:type="dxa"/>
          </w:tcPr>
          <w:p w14:paraId="0E572157" w14:textId="77777777" w:rsidR="008E177B" w:rsidRPr="00455239" w:rsidRDefault="008E177B" w:rsidP="002410A4">
            <w:pPr>
              <w:widowControl w:val="0"/>
              <w:spacing w:after="0"/>
              <w:rPr>
                <w:rFonts w:cstheme="minorHAnsi"/>
              </w:rPr>
            </w:pPr>
            <w:r>
              <w:rPr>
                <w:rFonts w:cstheme="minorHAnsi"/>
                <w:color w:val="3C3C3B"/>
              </w:rPr>
              <w:t>11-</w:t>
            </w:r>
            <w:r w:rsidRPr="00455239">
              <w:rPr>
                <w:rFonts w:cstheme="minorHAnsi"/>
                <w:color w:val="3C3C3B"/>
              </w:rPr>
              <w:t xml:space="preserve">National Evaluation Systems </w:t>
            </w:r>
            <w:r>
              <w:rPr>
                <w:rFonts w:cstheme="minorHAnsi"/>
                <w:color w:val="3C3C3B"/>
              </w:rPr>
              <w:t>/</w:t>
            </w:r>
            <w:r w:rsidRPr="00455239">
              <w:rPr>
                <w:rFonts w:cstheme="minorHAnsi"/>
                <w:color w:val="3C3C3B"/>
              </w:rPr>
              <w:t>Capacities for Evaluating Progress Towards SDGs</w:t>
            </w:r>
          </w:p>
        </w:tc>
        <w:tc>
          <w:tcPr>
            <w:tcW w:w="1170" w:type="dxa"/>
          </w:tcPr>
          <w:p w14:paraId="3FA6D14F" w14:textId="77777777" w:rsidR="008E177B" w:rsidRPr="00455239" w:rsidRDefault="008E177B" w:rsidP="002410A4">
            <w:pPr>
              <w:widowControl w:val="0"/>
              <w:rPr>
                <w:rFonts w:cstheme="minorHAnsi"/>
              </w:rPr>
            </w:pPr>
            <w:r w:rsidRPr="00455239">
              <w:rPr>
                <w:rFonts w:cstheme="minorHAnsi"/>
              </w:rPr>
              <w:t>UNITAR Intern</w:t>
            </w:r>
            <w:r>
              <w:rPr>
                <w:rFonts w:cstheme="minorHAnsi"/>
              </w:rPr>
              <w:t xml:space="preserve">at. </w:t>
            </w:r>
            <w:r w:rsidRPr="00455239">
              <w:rPr>
                <w:rFonts w:cstheme="minorHAnsi"/>
              </w:rPr>
              <w:t xml:space="preserve">University </w:t>
            </w:r>
          </w:p>
        </w:tc>
        <w:tc>
          <w:tcPr>
            <w:tcW w:w="2520" w:type="dxa"/>
          </w:tcPr>
          <w:p w14:paraId="2F0D6278" w14:textId="77777777" w:rsidR="008E177B" w:rsidRPr="00455239" w:rsidRDefault="008E177B" w:rsidP="002410A4">
            <w:pPr>
              <w:widowControl w:val="0"/>
              <w:ind w:left="56"/>
              <w:rPr>
                <w:rFonts w:cstheme="minorHAnsi"/>
              </w:rPr>
            </w:pPr>
            <w:r w:rsidRPr="00455239">
              <w:rPr>
                <w:rFonts w:cstheme="minorHAnsi"/>
              </w:rPr>
              <w:t>Case study (not provided to us yet)</w:t>
            </w:r>
          </w:p>
        </w:tc>
        <w:tc>
          <w:tcPr>
            <w:tcW w:w="1080" w:type="dxa"/>
          </w:tcPr>
          <w:p w14:paraId="2F8764F2" w14:textId="77777777" w:rsidR="008E177B" w:rsidRPr="00455239" w:rsidRDefault="008E177B" w:rsidP="002410A4">
            <w:pPr>
              <w:widowControl w:val="0"/>
              <w:rPr>
                <w:rFonts w:cstheme="minorHAnsi"/>
              </w:rPr>
            </w:pPr>
            <w:r w:rsidRPr="00455239">
              <w:rPr>
                <w:rFonts w:cstheme="minorHAnsi"/>
              </w:rPr>
              <w:t xml:space="preserve">No </w:t>
            </w:r>
            <w:r>
              <w:rPr>
                <w:rFonts w:cstheme="minorHAnsi"/>
              </w:rPr>
              <w:t>data</w:t>
            </w:r>
            <w:r w:rsidRPr="00455239">
              <w:rPr>
                <w:rFonts w:cstheme="minorHAnsi"/>
              </w:rPr>
              <w:t xml:space="preserve"> </w:t>
            </w:r>
          </w:p>
        </w:tc>
        <w:tc>
          <w:tcPr>
            <w:tcW w:w="1890" w:type="dxa"/>
          </w:tcPr>
          <w:p w14:paraId="78385919" w14:textId="77777777" w:rsidR="008E177B" w:rsidRPr="00455239" w:rsidRDefault="008E177B" w:rsidP="002410A4">
            <w:pPr>
              <w:widowControl w:val="0"/>
              <w:rPr>
                <w:rFonts w:cstheme="minorHAnsi"/>
              </w:rPr>
            </w:pPr>
            <w:r>
              <w:rPr>
                <w:rFonts w:cstheme="minorHAnsi"/>
              </w:rPr>
              <w:t>Children?</w:t>
            </w:r>
          </w:p>
        </w:tc>
      </w:tr>
      <w:tr w:rsidR="008E177B" w:rsidRPr="00455239" w14:paraId="47D95C6D" w14:textId="77777777" w:rsidTr="00F0389D">
        <w:trPr>
          <w:trHeight w:val="1463"/>
        </w:trPr>
        <w:tc>
          <w:tcPr>
            <w:tcW w:w="2340" w:type="dxa"/>
          </w:tcPr>
          <w:p w14:paraId="51A24474" w14:textId="77777777" w:rsidR="008E177B" w:rsidRPr="00455239" w:rsidRDefault="008E177B" w:rsidP="002410A4">
            <w:pPr>
              <w:widowControl w:val="0"/>
              <w:spacing w:after="0"/>
              <w:rPr>
                <w:rFonts w:cstheme="minorHAnsi"/>
              </w:rPr>
            </w:pPr>
            <w:r>
              <w:rPr>
                <w:rFonts w:cstheme="minorHAnsi"/>
              </w:rPr>
              <w:t>12-</w:t>
            </w:r>
            <w:r w:rsidRPr="00455239">
              <w:rPr>
                <w:rFonts w:cstheme="minorHAnsi"/>
              </w:rPr>
              <w:t>Mobile Operator Child Rights Self-Impact Assessment tool (MOCRIA) – to assess business impact on children</w:t>
            </w:r>
          </w:p>
        </w:tc>
        <w:tc>
          <w:tcPr>
            <w:tcW w:w="1170" w:type="dxa"/>
          </w:tcPr>
          <w:p w14:paraId="59290987" w14:textId="77777777" w:rsidR="008E177B" w:rsidRPr="00455239" w:rsidRDefault="008E177B" w:rsidP="002410A4">
            <w:pPr>
              <w:widowControl w:val="0"/>
              <w:rPr>
                <w:rFonts w:cstheme="minorHAnsi"/>
              </w:rPr>
            </w:pPr>
            <w:r w:rsidRPr="00455239">
              <w:rPr>
                <w:rFonts w:cstheme="minorHAnsi"/>
              </w:rPr>
              <w:t xml:space="preserve">DIGI </w:t>
            </w:r>
            <w:proofErr w:type="spellStart"/>
            <w:r w:rsidRPr="00455239">
              <w:rPr>
                <w:rFonts w:cstheme="minorHAnsi"/>
              </w:rPr>
              <w:t>Comm</w:t>
            </w:r>
            <w:r>
              <w:rPr>
                <w:rFonts w:cstheme="minorHAnsi"/>
              </w:rPr>
              <w:t>s</w:t>
            </w:r>
            <w:proofErr w:type="spellEnd"/>
          </w:p>
        </w:tc>
        <w:tc>
          <w:tcPr>
            <w:tcW w:w="2520" w:type="dxa"/>
          </w:tcPr>
          <w:p w14:paraId="673554AA" w14:textId="77777777" w:rsidR="008E177B" w:rsidRPr="00455239" w:rsidRDefault="008E177B" w:rsidP="002410A4">
            <w:pPr>
              <w:pStyle w:val="ListParagraph"/>
              <w:widowControl w:val="0"/>
              <w:numPr>
                <w:ilvl w:val="0"/>
                <w:numId w:val="36"/>
              </w:numPr>
              <w:spacing w:after="0"/>
              <w:ind w:left="162" w:hanging="108"/>
              <w:rPr>
                <w:rFonts w:cstheme="minorHAnsi"/>
              </w:rPr>
            </w:pPr>
            <w:r w:rsidRPr="00455239">
              <w:rPr>
                <w:rFonts w:cstheme="minorHAnsi"/>
              </w:rPr>
              <w:t xml:space="preserve">Handover notes by CSR officer </w:t>
            </w:r>
          </w:p>
          <w:p w14:paraId="03FDD8A6" w14:textId="77777777" w:rsidR="008E177B" w:rsidRPr="00C31E51" w:rsidRDefault="008E177B" w:rsidP="002410A4">
            <w:pPr>
              <w:pStyle w:val="ListParagraph"/>
              <w:widowControl w:val="0"/>
              <w:numPr>
                <w:ilvl w:val="0"/>
                <w:numId w:val="36"/>
              </w:numPr>
              <w:spacing w:after="0"/>
              <w:ind w:left="162" w:hanging="108"/>
              <w:rPr>
                <w:rFonts w:cstheme="minorHAnsi"/>
              </w:rPr>
            </w:pPr>
            <w:r w:rsidRPr="00455239">
              <w:rPr>
                <w:rFonts w:cstheme="minorHAnsi"/>
              </w:rPr>
              <w:t>Findings report embargoed</w:t>
            </w:r>
          </w:p>
        </w:tc>
        <w:tc>
          <w:tcPr>
            <w:tcW w:w="1080" w:type="dxa"/>
          </w:tcPr>
          <w:p w14:paraId="3C6D1872" w14:textId="77777777" w:rsidR="008E177B" w:rsidRPr="00455239" w:rsidRDefault="008E177B" w:rsidP="002410A4">
            <w:pPr>
              <w:widowControl w:val="0"/>
              <w:rPr>
                <w:rFonts w:cstheme="minorHAnsi"/>
              </w:rPr>
            </w:pPr>
            <w:r w:rsidRPr="00455239">
              <w:rPr>
                <w:rFonts w:cstheme="minorHAnsi"/>
              </w:rPr>
              <w:t xml:space="preserve">No </w:t>
            </w:r>
            <w:r>
              <w:rPr>
                <w:rFonts w:cstheme="minorHAnsi"/>
              </w:rPr>
              <w:t>data</w:t>
            </w:r>
          </w:p>
        </w:tc>
        <w:tc>
          <w:tcPr>
            <w:tcW w:w="1890" w:type="dxa"/>
          </w:tcPr>
          <w:p w14:paraId="404F9379" w14:textId="77777777" w:rsidR="008E177B" w:rsidRPr="00455239" w:rsidRDefault="008E177B" w:rsidP="002410A4">
            <w:pPr>
              <w:widowControl w:val="0"/>
              <w:rPr>
                <w:rFonts w:cstheme="minorHAnsi"/>
              </w:rPr>
            </w:pPr>
            <w:r w:rsidRPr="00455239">
              <w:rPr>
                <w:rFonts w:cstheme="minorHAnsi"/>
              </w:rPr>
              <w:t>Children, business sector?</w:t>
            </w:r>
          </w:p>
        </w:tc>
      </w:tr>
    </w:tbl>
    <w:p w14:paraId="52469257" w14:textId="13DA399E" w:rsidR="001778C0" w:rsidRDefault="00F0389D" w:rsidP="002410A4">
      <w:r>
        <w:t>This is not to say that no documents on the above exist, but merely that t</w:t>
      </w:r>
      <w:r w:rsidR="001778C0">
        <w:t>his data gap will need to be addressed during the main research/ data collection phase.</w:t>
      </w:r>
    </w:p>
    <w:p w14:paraId="7868E859" w14:textId="77777777" w:rsidR="001778C0" w:rsidRDefault="001778C0" w:rsidP="002410A4">
      <w:pPr>
        <w:spacing w:after="0"/>
      </w:pPr>
      <w:r>
        <w:t xml:space="preserve">Survey respondents also mentioned the following on the question of key elements that made a </w:t>
      </w:r>
      <w:r w:rsidRPr="00D400AA">
        <w:t>strategy, activity or partnership a ‘business engagement' strategy, activity or partnership in the last program</w:t>
      </w:r>
      <w:r>
        <w:t>me</w:t>
      </w:r>
      <w:r w:rsidRPr="00D400AA">
        <w:t xml:space="preserve"> period (2016–2020)</w:t>
      </w:r>
      <w:r>
        <w:t>:</w:t>
      </w:r>
    </w:p>
    <w:p w14:paraId="6BA688E1" w14:textId="77777777" w:rsidR="001778C0" w:rsidRDefault="001778C0" w:rsidP="002410A4">
      <w:pPr>
        <w:pStyle w:val="ListParagraph"/>
        <w:numPr>
          <w:ilvl w:val="0"/>
          <w:numId w:val="20"/>
        </w:numPr>
        <w:spacing w:after="0"/>
        <w:rPr>
          <w:i/>
        </w:rPr>
      </w:pPr>
      <w:r>
        <w:rPr>
          <w:i/>
        </w:rPr>
        <w:t>P</w:t>
      </w:r>
      <w:r w:rsidRPr="00EF5E5C">
        <w:rPr>
          <w:i/>
        </w:rPr>
        <w:t>ublic private partnership with government/Ministry of Education to manage project with other partners to ensure greater effectiveness, strategic value, sustainability and scalability of programme. This was also especially crucial in strengthening systemic and stakeholder capacity on issues related to SDG4</w:t>
      </w:r>
      <w:r>
        <w:rPr>
          <w:i/>
        </w:rPr>
        <w:t>,</w:t>
      </w:r>
      <w:r w:rsidRPr="00EF5E5C">
        <w:rPr>
          <w:i/>
        </w:rPr>
        <w:t xml:space="preserve"> equity, inclusion and quality in education</w:t>
      </w:r>
    </w:p>
    <w:p w14:paraId="6EDE04F7" w14:textId="77777777" w:rsidR="001778C0" w:rsidRDefault="001778C0" w:rsidP="002410A4">
      <w:pPr>
        <w:pStyle w:val="ListParagraph"/>
        <w:numPr>
          <w:ilvl w:val="0"/>
          <w:numId w:val="20"/>
        </w:numPr>
        <w:spacing w:after="0"/>
        <w:rPr>
          <w:i/>
        </w:rPr>
      </w:pPr>
      <w:r>
        <w:rPr>
          <w:i/>
        </w:rPr>
        <w:t>A</w:t>
      </w:r>
      <w:r w:rsidRPr="00EF5E5C">
        <w:rPr>
          <w:i/>
        </w:rPr>
        <w:t xml:space="preserve"> shared vision, values and a commo</w:t>
      </w:r>
      <w:r>
        <w:rPr>
          <w:i/>
        </w:rPr>
        <w:t>n</w:t>
      </w:r>
      <w:r w:rsidRPr="00EF5E5C">
        <w:rPr>
          <w:i/>
        </w:rPr>
        <w:t xml:space="preserve"> goal to realise</w:t>
      </w:r>
    </w:p>
    <w:p w14:paraId="567160DB" w14:textId="77777777" w:rsidR="001778C0" w:rsidRDefault="001778C0" w:rsidP="002410A4">
      <w:pPr>
        <w:pStyle w:val="ListParagraph"/>
        <w:numPr>
          <w:ilvl w:val="0"/>
          <w:numId w:val="20"/>
        </w:numPr>
        <w:spacing w:after="0"/>
        <w:rPr>
          <w:i/>
        </w:rPr>
      </w:pPr>
      <w:r>
        <w:rPr>
          <w:i/>
        </w:rPr>
        <w:t>A</w:t>
      </w:r>
      <w:r w:rsidRPr="00EF5E5C">
        <w:rPr>
          <w:i/>
        </w:rPr>
        <w:t xml:space="preserve"> shared value proposition - with common goal, - joint ownership - contributions in kind or monetary from both sides, - Clear KPIs - with view to scale - not one off but longer term engagement, - sustainable in the long run - will no longer require UNICEF intervention, - demand driven - stakeholder (including government) interest in the outcome or product developed</w:t>
      </w:r>
    </w:p>
    <w:p w14:paraId="569D8567" w14:textId="77777777" w:rsidR="001778C0" w:rsidRDefault="001778C0" w:rsidP="002410A4">
      <w:pPr>
        <w:pStyle w:val="ListParagraph"/>
        <w:numPr>
          <w:ilvl w:val="0"/>
          <w:numId w:val="20"/>
        </w:numPr>
        <w:spacing w:after="0"/>
        <w:rPr>
          <w:i/>
        </w:rPr>
      </w:pPr>
      <w:r>
        <w:rPr>
          <w:i/>
        </w:rPr>
        <w:lastRenderedPageBreak/>
        <w:t>C</w:t>
      </w:r>
      <w:r w:rsidRPr="00EF5E5C">
        <w:rPr>
          <w:i/>
        </w:rPr>
        <w:t>ompanies/businesses that are keen to incorporate/strengthen children's rights and CRBP, relevant industry regulators, and CSOs/NGOs representing children &amp; communities that are impacted by businesses.</w:t>
      </w:r>
    </w:p>
    <w:p w14:paraId="7413A412" w14:textId="77777777" w:rsidR="001778C0" w:rsidRDefault="001778C0" w:rsidP="002410A4">
      <w:pPr>
        <w:pStyle w:val="ListParagraph"/>
        <w:numPr>
          <w:ilvl w:val="0"/>
          <w:numId w:val="20"/>
        </w:numPr>
        <w:spacing w:after="0"/>
        <w:rPr>
          <w:i/>
        </w:rPr>
      </w:pPr>
      <w:r w:rsidRPr="00EF5E5C">
        <w:rPr>
          <w:i/>
        </w:rPr>
        <w:t xml:space="preserve">For corporate fundraising goals is to, </w:t>
      </w:r>
      <w:proofErr w:type="spellStart"/>
      <w:r w:rsidRPr="00EF5E5C">
        <w:rPr>
          <w:i/>
        </w:rPr>
        <w:t>i</w:t>
      </w:r>
      <w:proofErr w:type="spellEnd"/>
      <w:r w:rsidRPr="00EF5E5C">
        <w:rPr>
          <w:i/>
        </w:rPr>
        <w:t>) maximize impact for children from the corporate sector ii) optimizing value for business and iii) driving sustainable funding through partnerships</w:t>
      </w:r>
    </w:p>
    <w:p w14:paraId="308A36B5" w14:textId="77777777" w:rsidR="001778C0" w:rsidRDefault="001778C0" w:rsidP="002410A4">
      <w:pPr>
        <w:pStyle w:val="ListParagraph"/>
        <w:numPr>
          <w:ilvl w:val="0"/>
          <w:numId w:val="20"/>
        </w:numPr>
        <w:spacing w:after="0"/>
        <w:rPr>
          <w:i/>
        </w:rPr>
      </w:pPr>
      <w:r w:rsidRPr="0031396D">
        <w:rPr>
          <w:i/>
        </w:rPr>
        <w:t xml:space="preserve">Tapping private sector's expertise to maximize programme results and to </w:t>
      </w:r>
      <w:r>
        <w:rPr>
          <w:i/>
        </w:rPr>
        <w:t>cr</w:t>
      </w:r>
      <w:r w:rsidRPr="0031396D">
        <w:rPr>
          <w:i/>
        </w:rPr>
        <w:t>eate</w:t>
      </w:r>
      <w:r>
        <w:rPr>
          <w:i/>
        </w:rPr>
        <w:t xml:space="preserve"> a</w:t>
      </w:r>
      <w:r w:rsidRPr="0031396D">
        <w:rPr>
          <w:i/>
        </w:rPr>
        <w:t xml:space="preserve"> social movement with private sector</w:t>
      </w:r>
    </w:p>
    <w:p w14:paraId="41619472" w14:textId="77777777" w:rsidR="001778C0" w:rsidRDefault="001778C0" w:rsidP="002410A4">
      <w:pPr>
        <w:pStyle w:val="ListParagraph"/>
        <w:numPr>
          <w:ilvl w:val="0"/>
          <w:numId w:val="20"/>
        </w:numPr>
        <w:spacing w:after="0"/>
        <w:rPr>
          <w:i/>
        </w:rPr>
      </w:pPr>
      <w:r>
        <w:rPr>
          <w:i/>
        </w:rPr>
        <w:t xml:space="preserve">Companies have a </w:t>
      </w:r>
      <w:r w:rsidRPr="0031396D">
        <w:rPr>
          <w:i/>
        </w:rPr>
        <w:t>sustained engagement/buy-in for a programme initiative, and their advocacy around it</w:t>
      </w:r>
    </w:p>
    <w:p w14:paraId="5788B952" w14:textId="77777777" w:rsidR="001778C0" w:rsidRDefault="001778C0" w:rsidP="002410A4">
      <w:pPr>
        <w:pStyle w:val="ListParagraph"/>
        <w:numPr>
          <w:ilvl w:val="0"/>
          <w:numId w:val="20"/>
        </w:numPr>
        <w:spacing w:after="0"/>
        <w:rPr>
          <w:i/>
        </w:rPr>
      </w:pPr>
      <w:r w:rsidRPr="0031396D">
        <w:rPr>
          <w:i/>
        </w:rPr>
        <w:t>Sound understanding of the private/corporate sector in the country context. Recognition of current political climate. Linking partnerships with private sector to statutory sector strategy/objectives</w:t>
      </w:r>
    </w:p>
    <w:p w14:paraId="333A6BD0" w14:textId="77777777" w:rsidR="001778C0" w:rsidRDefault="001778C0" w:rsidP="002410A4">
      <w:pPr>
        <w:pStyle w:val="ListParagraph"/>
        <w:numPr>
          <w:ilvl w:val="0"/>
          <w:numId w:val="20"/>
        </w:numPr>
        <w:spacing w:after="0"/>
        <w:rPr>
          <w:i/>
        </w:rPr>
      </w:pPr>
      <w:r w:rsidRPr="0031396D">
        <w:rPr>
          <w:i/>
        </w:rPr>
        <w:t>The CRBP that drives the business sector engagement</w:t>
      </w:r>
    </w:p>
    <w:p w14:paraId="6346C90D" w14:textId="77777777" w:rsidR="001778C0" w:rsidRDefault="001778C0" w:rsidP="002410A4">
      <w:pPr>
        <w:pStyle w:val="ListParagraph"/>
        <w:numPr>
          <w:ilvl w:val="0"/>
          <w:numId w:val="20"/>
        </w:numPr>
        <w:spacing w:after="0"/>
        <w:rPr>
          <w:i/>
        </w:rPr>
      </w:pPr>
      <w:r w:rsidRPr="0031396D">
        <w:rPr>
          <w:i/>
        </w:rPr>
        <w:t>Shared vision &amp; trust, mutual interest beyond just P</w:t>
      </w:r>
      <w:r>
        <w:rPr>
          <w:i/>
        </w:rPr>
        <w:t>R, c</w:t>
      </w:r>
      <w:r w:rsidRPr="0031396D">
        <w:rPr>
          <w:i/>
        </w:rPr>
        <w:t>ontinuity</w:t>
      </w:r>
    </w:p>
    <w:p w14:paraId="2D9BE44C" w14:textId="77777777" w:rsidR="001778C0" w:rsidRDefault="001778C0" w:rsidP="002410A4">
      <w:pPr>
        <w:spacing w:after="0"/>
        <w:rPr>
          <w:i/>
        </w:rPr>
      </w:pPr>
    </w:p>
    <w:p w14:paraId="5091F2A7" w14:textId="77777777" w:rsidR="001778C0" w:rsidRDefault="001778C0" w:rsidP="002410A4">
      <w:pPr>
        <w:spacing w:after="0"/>
      </w:pPr>
      <w:r w:rsidRPr="009D0948">
        <w:t xml:space="preserve">A quick </w:t>
      </w:r>
      <w:r>
        <w:t>clustering of the above leads to a preliminary set of key elements which UNICEF staff think are important for a business engagement strategy, in order of most mentioned:</w:t>
      </w:r>
    </w:p>
    <w:p w14:paraId="0A16CF9B" w14:textId="77777777" w:rsidR="001778C0" w:rsidRDefault="001778C0" w:rsidP="002410A4">
      <w:pPr>
        <w:pStyle w:val="ListParagraph"/>
        <w:numPr>
          <w:ilvl w:val="0"/>
          <w:numId w:val="21"/>
        </w:numPr>
      </w:pPr>
      <w:r>
        <w:t>Shared: vision, values, goals, results to be achieved (incl. maximising impact)</w:t>
      </w:r>
    </w:p>
    <w:p w14:paraId="2827261B" w14:textId="77777777" w:rsidR="001778C0" w:rsidRDefault="001778C0" w:rsidP="002410A4">
      <w:pPr>
        <w:pStyle w:val="ListParagraph"/>
        <w:numPr>
          <w:ilvl w:val="0"/>
          <w:numId w:val="21"/>
        </w:numPr>
      </w:pPr>
      <w:r>
        <w:t>Longer-term, sustainable partnership</w:t>
      </w:r>
    </w:p>
    <w:p w14:paraId="00EDA783" w14:textId="77777777" w:rsidR="001778C0" w:rsidRDefault="001778C0" w:rsidP="002410A4">
      <w:pPr>
        <w:pStyle w:val="ListParagraph"/>
        <w:numPr>
          <w:ilvl w:val="0"/>
          <w:numId w:val="21"/>
        </w:numPr>
      </w:pPr>
      <w:r>
        <w:t>Understanding of the private sector context</w:t>
      </w:r>
    </w:p>
    <w:p w14:paraId="38400DEE" w14:textId="77777777" w:rsidR="001778C0" w:rsidRPr="00F45160" w:rsidRDefault="001778C0" w:rsidP="002410A4">
      <w:pPr>
        <w:pStyle w:val="ListParagraph"/>
        <w:numPr>
          <w:ilvl w:val="0"/>
          <w:numId w:val="21"/>
        </w:numPr>
      </w:pPr>
      <w:r>
        <w:t>Value for business (mutually beneficial)</w:t>
      </w:r>
    </w:p>
    <w:p w14:paraId="0C6325ED" w14:textId="77777777" w:rsidR="001778C0" w:rsidRPr="009D0948" w:rsidRDefault="001778C0" w:rsidP="002410A4">
      <w:pPr>
        <w:spacing w:after="0"/>
      </w:pPr>
      <w:r w:rsidRPr="009D0948">
        <w:t xml:space="preserve">The above </w:t>
      </w:r>
      <w:r>
        <w:t>is interesting to understand UNICEF staff’s mind-set regarding business engagement and the (perceived) key elements that would make an engagement a successful business engagement strategy, activity or partnership.</w:t>
      </w:r>
    </w:p>
    <w:p w14:paraId="52B2B875" w14:textId="77777777" w:rsidR="001778C0" w:rsidRDefault="001778C0" w:rsidP="002410A4">
      <w:pPr>
        <w:widowControl w:val="0"/>
        <w:suppressAutoHyphens w:val="0"/>
        <w:adjustRightInd/>
        <w:spacing w:after="0"/>
        <w:textAlignment w:val="auto"/>
        <w:rPr>
          <w:color w:val="FF0000"/>
        </w:rPr>
      </w:pPr>
    </w:p>
    <w:p w14:paraId="2E8DD44D" w14:textId="381C2B47" w:rsidR="001778C0" w:rsidRDefault="001778C0" w:rsidP="002410A4">
      <w:pPr>
        <w:spacing w:after="0"/>
      </w:pPr>
      <w:r>
        <w:t>T</w:t>
      </w:r>
      <w:r w:rsidRPr="005A5E9B">
        <w:t xml:space="preserve">he </w:t>
      </w:r>
      <w:r>
        <w:t xml:space="preserve">survey question on what made certain (above mentioned) business engagement strategies, activities or partnerships a success, most of the answers were very limited and variations on either: </w:t>
      </w:r>
      <w:r w:rsidRPr="005A5E9B">
        <w:t>‘</w:t>
      </w:r>
      <w:r>
        <w:t>the project results were met’ (which doesn’t necessarily answer the question or leads to a lesson learned) or: ‘the objectives and values of the business and UNICEF were/ were not aligned’.</w:t>
      </w:r>
      <w:r w:rsidR="008849CE">
        <w:t xml:space="preserve"> </w:t>
      </w:r>
      <w:r>
        <w:t>The assignment will need to look further into the possible reasons and lessons learned on why certain engagemen</w:t>
      </w:r>
      <w:r w:rsidR="008849CE">
        <w:t>ts were or were not deemed successful in their contribution to the CP 2016-2020’s objectives.</w:t>
      </w:r>
    </w:p>
    <w:p w14:paraId="65F64753" w14:textId="63AF0A9F" w:rsidR="008849CE" w:rsidRDefault="008849CE" w:rsidP="002410A4">
      <w:pPr>
        <w:spacing w:after="0"/>
      </w:pPr>
    </w:p>
    <w:p w14:paraId="4D376E65" w14:textId="7B9DDA5C" w:rsidR="008849CE" w:rsidRPr="008849CE" w:rsidRDefault="008849CE" w:rsidP="002410A4">
      <w:pPr>
        <w:pStyle w:val="Heading4"/>
        <w:spacing w:line="276" w:lineRule="auto"/>
        <w:ind w:left="851" w:hanging="851"/>
        <w:rPr>
          <w:rFonts w:eastAsia="Verdana"/>
          <w:b w:val="0"/>
        </w:rPr>
      </w:pPr>
      <w:r>
        <w:rPr>
          <w:rFonts w:eastAsia="Verdana"/>
          <w:b w:val="0"/>
        </w:rPr>
        <w:t>Geographic scope</w:t>
      </w:r>
    </w:p>
    <w:p w14:paraId="0AEE6A1F" w14:textId="56EF1582" w:rsidR="00BE204D" w:rsidRPr="008849CE" w:rsidRDefault="008849CE" w:rsidP="002410A4">
      <w:r w:rsidRPr="00ED3B48">
        <w:t>Geographically, the summative part of the evaluation will focus on any area where business engagement</w:t>
      </w:r>
      <w:r>
        <w:t>s</w:t>
      </w:r>
      <w:r w:rsidRPr="00ED3B48">
        <w:t xml:space="preserve"> of UNICEF Malaysia have taken place</w:t>
      </w:r>
      <w:r>
        <w:t>, which is mostly confined to Kuala Lumpur and Sabah (see above)</w:t>
      </w:r>
      <w:r w:rsidRPr="00ED3B48">
        <w:t xml:space="preserve">. Furthermore, the geographic focus of the formative part of the evaluation will be Kuala Lumpur and Putrajaya, given the policy advocacy and advisory focus of UNICEF Malaysia and the presence of the (policy and strategic nexus of the) major business sector stakeholders. Sabah State will also be included in a geographic scope for the formative part of the evaluation, as it is specifically mentioned in UNICEF Malaysia’s Programme Strategy Note 2021-2025: “…UNICEF… will be supporting joint initiatives in Sabah on accelerating results for children and addressing equity issues by leveraging resources, enhancing adolescents’ </w:t>
      </w:r>
      <w:r w:rsidRPr="00ED3B48">
        <w:lastRenderedPageBreak/>
        <w:t>participation and strengthening key partnerships”. Other UN country offices and the regional o</w:t>
      </w:r>
      <w:r>
        <w:t>ffice may be consulted as well.</w:t>
      </w:r>
    </w:p>
    <w:p w14:paraId="384897D8" w14:textId="119CF178" w:rsidR="00BE204D" w:rsidRPr="008A5C5C" w:rsidRDefault="00BE204D" w:rsidP="002410A4">
      <w:pPr>
        <w:pStyle w:val="Heading2"/>
        <w:tabs>
          <w:tab w:val="num" w:pos="851"/>
        </w:tabs>
        <w:spacing w:line="276" w:lineRule="auto"/>
        <w:ind w:left="851" w:hanging="851"/>
      </w:pPr>
      <w:bookmarkStart w:id="46" w:name="_Toc43131354"/>
      <w:r>
        <w:lastRenderedPageBreak/>
        <w:t xml:space="preserve">Evaluation </w:t>
      </w:r>
      <w:r w:rsidRPr="00715E43">
        <w:t>purpose</w:t>
      </w:r>
      <w:r>
        <w:t xml:space="preserve">, </w:t>
      </w:r>
      <w:r w:rsidRPr="008A5C5C">
        <w:t>objectives and scope</w:t>
      </w:r>
      <w:bookmarkEnd w:id="46"/>
    </w:p>
    <w:p w14:paraId="60D1286C" w14:textId="77777777" w:rsidR="00BE204D" w:rsidRPr="00BE204D" w:rsidRDefault="00BE204D" w:rsidP="002410A4">
      <w:pPr>
        <w:pStyle w:val="ListParagraph"/>
        <w:keepNext/>
        <w:numPr>
          <w:ilvl w:val="0"/>
          <w:numId w:val="23"/>
        </w:numPr>
        <w:tabs>
          <w:tab w:val="left" w:pos="454"/>
        </w:tabs>
        <w:spacing w:after="283"/>
        <w:contextualSpacing w:val="0"/>
        <w:outlineLvl w:val="2"/>
        <w:rPr>
          <w:rFonts w:eastAsia="Verdana"/>
          <w:vanish/>
          <w:color w:val="004A98" w:themeColor="accent1"/>
          <w:sz w:val="36"/>
          <w:szCs w:val="36"/>
        </w:rPr>
      </w:pPr>
      <w:bookmarkStart w:id="47" w:name="_Toc43131355"/>
      <w:bookmarkEnd w:id="47"/>
    </w:p>
    <w:p w14:paraId="732A8C1B" w14:textId="09C3F5C4" w:rsidR="00BE204D" w:rsidRDefault="00BE204D" w:rsidP="002410A4">
      <w:pPr>
        <w:pStyle w:val="Heading3"/>
        <w:spacing w:line="276" w:lineRule="auto"/>
        <w:ind w:left="432"/>
      </w:pPr>
      <w:bookmarkStart w:id="48" w:name="_Toc43131356"/>
      <w:r>
        <w:t>Purpose of the evaluation</w:t>
      </w:r>
      <w:bookmarkEnd w:id="48"/>
    </w:p>
    <w:p w14:paraId="424DD92D" w14:textId="77777777" w:rsidR="00BE204D" w:rsidRPr="00ED3B48" w:rsidRDefault="00BE204D" w:rsidP="002410A4">
      <w:r w:rsidRPr="00ED3B48">
        <w:t>As mentioned in chapter 1, the evaluation’s purpose, objectives and scope have changed as compared to the original ToR (see Annex 1), based on the discussions during the intake phase and inception phase meetings. Together with UNI</w:t>
      </w:r>
      <w:r>
        <w:t>CEF staff the following purpose and object</w:t>
      </w:r>
      <w:r w:rsidRPr="00ED3B48">
        <w:t xml:space="preserve"> have been agreed upon:</w:t>
      </w:r>
    </w:p>
    <w:p w14:paraId="3F916672" w14:textId="77777777" w:rsidR="00BE204D" w:rsidRPr="001A1AF1" w:rsidRDefault="00BE204D" w:rsidP="002410A4">
      <w:pPr>
        <w:pStyle w:val="Heading4"/>
        <w:spacing w:line="276" w:lineRule="auto"/>
        <w:ind w:left="851" w:hanging="851"/>
        <w:rPr>
          <w:rFonts w:eastAsia="Verdana"/>
          <w:b w:val="0"/>
        </w:rPr>
      </w:pPr>
      <w:r w:rsidRPr="001A1AF1">
        <w:rPr>
          <w:rFonts w:eastAsia="Verdana"/>
          <w:b w:val="0"/>
        </w:rPr>
        <w:t>Purpose:</w:t>
      </w:r>
    </w:p>
    <w:p w14:paraId="4813E7C0" w14:textId="77777777" w:rsidR="00BE204D" w:rsidRPr="00ED3B48" w:rsidRDefault="00BE204D" w:rsidP="002410A4">
      <w:r w:rsidRPr="00ED3B48">
        <w:t>Assess and guide UNICEF’s business sector engagement and partnerships to respect and promote child rights. The findings, conclusions and recommendations of this evaluation will assist with the operationalisation of the future Country Programme strategies to engage the business sector to promote, respect and enhance the realisation of children's rights.</w:t>
      </w:r>
    </w:p>
    <w:p w14:paraId="3EAE7D67" w14:textId="77777777" w:rsidR="00BE204D" w:rsidRPr="00ED3B48" w:rsidRDefault="00BE204D" w:rsidP="002410A4">
      <w:r w:rsidRPr="00ED3B48">
        <w:t>The purpose also is to provide concrete and tangible examples, suggestions and recommendations that will allow UNICEF Malaysia staff to design and implement business engagement strategies/ actions in line with UNICEFs standards and guidelines (among others on human rights, equity and gender) and the Country Programme 2021- 2025.</w:t>
      </w:r>
    </w:p>
    <w:p w14:paraId="05E252A8" w14:textId="77777777" w:rsidR="001778C0" w:rsidRDefault="001778C0" w:rsidP="002410A4">
      <w:pPr>
        <w:pStyle w:val="Heading3"/>
        <w:spacing w:line="276" w:lineRule="auto"/>
        <w:ind w:left="432"/>
      </w:pPr>
      <w:bookmarkStart w:id="49" w:name="_Toc43131357"/>
      <w:r>
        <w:t>O</w:t>
      </w:r>
      <w:r w:rsidRPr="00217F51">
        <w:t>bjectives</w:t>
      </w:r>
      <w:r w:rsidRPr="008A5C5C">
        <w:t xml:space="preserve"> and scope of work</w:t>
      </w:r>
      <w:r>
        <w:t xml:space="preserve"> of the evaluation</w:t>
      </w:r>
      <w:bookmarkEnd w:id="49"/>
    </w:p>
    <w:p w14:paraId="5689AF14" w14:textId="77777777" w:rsidR="001778C0" w:rsidRPr="00F6220D" w:rsidRDefault="001778C0" w:rsidP="002410A4">
      <w:r>
        <w:t xml:space="preserve">During the intake and inception phase of the evaluation, the following objectives and scope of work has been agreed upon, in line with the above mentioned object of the evaluation: </w:t>
      </w:r>
    </w:p>
    <w:p w14:paraId="7B0E7561" w14:textId="77777777" w:rsidR="001778C0" w:rsidRPr="001A1AF1" w:rsidRDefault="001778C0" w:rsidP="002410A4">
      <w:pPr>
        <w:pStyle w:val="Heading4"/>
        <w:spacing w:line="276" w:lineRule="auto"/>
        <w:ind w:left="851" w:hanging="851"/>
        <w:rPr>
          <w:rFonts w:eastAsia="Verdana"/>
          <w:b w:val="0"/>
        </w:rPr>
      </w:pPr>
      <w:r w:rsidRPr="001A1AF1">
        <w:rPr>
          <w:rFonts w:eastAsia="Verdana"/>
          <w:b w:val="0"/>
        </w:rPr>
        <w:t>Objectives</w:t>
      </w:r>
    </w:p>
    <w:p w14:paraId="74B9FF80" w14:textId="29A18102" w:rsidR="001778C0" w:rsidRPr="008A5C5C" w:rsidRDefault="001778C0" w:rsidP="002410A4">
      <w:pPr>
        <w:pStyle w:val="ListParagraph"/>
        <w:numPr>
          <w:ilvl w:val="0"/>
          <w:numId w:val="9"/>
        </w:numPr>
        <w:rPr>
          <w:rFonts w:eastAsia="Verdana"/>
        </w:rPr>
      </w:pPr>
      <w:r w:rsidRPr="008A5C5C">
        <w:rPr>
          <w:rFonts w:eastAsia="Verdana"/>
        </w:rPr>
        <w:t>Assess the extent to which UNICEF's 2016-2020 business engagement approaches and partnerships have been appropriately designed, efficiently and effectively managed (results-based oriented), and integra</w:t>
      </w:r>
      <w:r>
        <w:rPr>
          <w:rFonts w:eastAsia="Verdana"/>
        </w:rPr>
        <w:t>ted across the Country Programme</w:t>
      </w:r>
      <w:r w:rsidRPr="008A5C5C">
        <w:rPr>
          <w:rFonts w:eastAsia="Verdana"/>
        </w:rPr>
        <w:t xml:space="preserve"> 2016-2020 (including the incorporation of equity, gender equality and human rights considerations), and to what extent</w:t>
      </w:r>
      <w:r w:rsidR="0021751E">
        <w:rPr>
          <w:rFonts w:eastAsia="Verdana"/>
        </w:rPr>
        <w:t xml:space="preserve"> they matched</w:t>
      </w:r>
      <w:r w:rsidRPr="008A5C5C">
        <w:rPr>
          <w:rFonts w:eastAsia="Verdana"/>
        </w:rPr>
        <w:t xml:space="preserve"> the mentioned CP</w:t>
      </w:r>
      <w:r w:rsidR="0021751E">
        <w:rPr>
          <w:rFonts w:eastAsia="Verdana"/>
        </w:rPr>
        <w:t xml:space="preserve"> business engagement objectives</w:t>
      </w:r>
      <w:r w:rsidRPr="008A5C5C">
        <w:rPr>
          <w:rFonts w:eastAsia="Verdana"/>
        </w:rPr>
        <w:t>;</w:t>
      </w:r>
    </w:p>
    <w:p w14:paraId="1E8BB5AE" w14:textId="4578E1C6" w:rsidR="001778C0" w:rsidRPr="008A5C5C" w:rsidRDefault="00DC751B" w:rsidP="002410A4">
      <w:pPr>
        <w:pStyle w:val="ListParagraph"/>
        <w:numPr>
          <w:ilvl w:val="0"/>
          <w:numId w:val="9"/>
        </w:numPr>
        <w:rPr>
          <w:rFonts w:eastAsia="Verdana"/>
        </w:rPr>
      </w:pPr>
      <w:r>
        <w:rPr>
          <w:rFonts w:eastAsia="Verdana"/>
        </w:rPr>
        <w:t>Review the 2021-2025 CP</w:t>
      </w:r>
      <w:r w:rsidR="001778C0" w:rsidRPr="008A5C5C">
        <w:rPr>
          <w:rFonts w:eastAsia="Verdana"/>
        </w:rPr>
        <w:t xml:space="preserve"> Theory of Change to assess to what extent business engagement approaches have been sufficiently integrated and (visibly and explicitly) embedded in the ToC of </w:t>
      </w:r>
      <w:r>
        <w:rPr>
          <w:rFonts w:eastAsia="Verdana"/>
        </w:rPr>
        <w:t>the CP</w:t>
      </w:r>
      <w:r w:rsidR="001778C0" w:rsidRPr="008A5C5C">
        <w:rPr>
          <w:rFonts w:eastAsia="Verdana"/>
        </w:rPr>
        <w:t>– particularly as it relates to the link between outcomes, outputs and the SDGs, as well as a link with the analysis of barriers and bottlenecks for changes in business behaviour;</w:t>
      </w:r>
    </w:p>
    <w:p w14:paraId="70C5A881" w14:textId="77777777" w:rsidR="001778C0" w:rsidRPr="008A5C5C" w:rsidRDefault="001778C0" w:rsidP="002410A4">
      <w:pPr>
        <w:pStyle w:val="ListParagraph"/>
        <w:numPr>
          <w:ilvl w:val="0"/>
          <w:numId w:val="9"/>
        </w:numPr>
        <w:rPr>
          <w:rFonts w:eastAsia="Verdana"/>
        </w:rPr>
      </w:pPr>
      <w:r w:rsidRPr="008A5C5C">
        <w:rPr>
          <w:rFonts w:eastAsia="Verdana"/>
        </w:rPr>
        <w:t>Identify what (other) business engagement opportunities, strategic approaches, partnerships and interventions can help UNICEF Malaysia achieve its CPD 2021-2025 objectives, and how to go about materialising these;</w:t>
      </w:r>
    </w:p>
    <w:p w14:paraId="69DE43F6" w14:textId="77777777" w:rsidR="001778C0" w:rsidRPr="008A5C5C" w:rsidRDefault="001778C0" w:rsidP="002410A4">
      <w:pPr>
        <w:pStyle w:val="ListParagraph"/>
        <w:numPr>
          <w:ilvl w:val="0"/>
          <w:numId w:val="9"/>
        </w:numPr>
        <w:rPr>
          <w:rFonts w:eastAsia="Verdana"/>
        </w:rPr>
      </w:pPr>
      <w:r w:rsidRPr="008A5C5C">
        <w:rPr>
          <w:rFonts w:eastAsia="Verdana"/>
        </w:rPr>
        <w:lastRenderedPageBreak/>
        <w:t xml:space="preserve">Assess to what extent the Private Sector Fundraising and Partnership (PFP) approaches and the </w:t>
      </w:r>
      <w:r>
        <w:rPr>
          <w:rFonts w:eastAsia="Verdana"/>
        </w:rPr>
        <w:t>2021-2025 p</w:t>
      </w:r>
      <w:r w:rsidRPr="008A5C5C">
        <w:rPr>
          <w:rFonts w:eastAsia="Verdana"/>
        </w:rPr>
        <w:t>rogram</w:t>
      </w:r>
      <w:r>
        <w:rPr>
          <w:rFonts w:eastAsia="Verdana"/>
        </w:rPr>
        <w:t>me</w:t>
      </w:r>
      <w:r w:rsidRPr="008A5C5C">
        <w:rPr>
          <w:rFonts w:eastAsia="Verdana"/>
        </w:rPr>
        <w:t xml:space="preserve"> strategies are reinforcing each other, to the mutual benefit of both, and provide recommendations for improvement, and assess to what extent UNICEF Malaysia is appropriately set-up (willingness, mind-set, capacity) to implement the CPD 2021-2025 business engagement approaches.</w:t>
      </w:r>
    </w:p>
    <w:p w14:paraId="0EE2322D" w14:textId="77777777" w:rsidR="001778C0" w:rsidRPr="001A1AF1" w:rsidRDefault="001778C0" w:rsidP="002410A4">
      <w:pPr>
        <w:pStyle w:val="Heading4"/>
        <w:spacing w:line="276" w:lineRule="auto"/>
        <w:ind w:left="851" w:hanging="851"/>
        <w:rPr>
          <w:rFonts w:eastAsia="Verdana"/>
          <w:b w:val="0"/>
        </w:rPr>
      </w:pPr>
      <w:r w:rsidRPr="001A1AF1">
        <w:rPr>
          <w:rFonts w:eastAsia="Verdana"/>
          <w:b w:val="0"/>
        </w:rPr>
        <w:t>Scope</w:t>
      </w:r>
    </w:p>
    <w:p w14:paraId="16AB9ADA" w14:textId="245E0D96" w:rsidR="001778C0" w:rsidRPr="00ED3B48" w:rsidRDefault="001778C0" w:rsidP="002410A4">
      <w:r w:rsidRPr="00ED3B48">
        <w:t>The scope of the assignm</w:t>
      </w:r>
      <w:r w:rsidR="00333F8F">
        <w:t xml:space="preserve">ent is hence to learn from the </w:t>
      </w:r>
      <w:r w:rsidRPr="00ED3B48">
        <w:t>business engagement approaches of UNICEF Malaysia that have been carried out in the previous country programme period (2016–2020), as per objective 1, above. Furthermore, the assignment will be</w:t>
      </w:r>
      <w:r w:rsidR="00333F8F">
        <w:t xml:space="preserve"> mostly</w:t>
      </w:r>
      <w:r w:rsidRPr="00ED3B48">
        <w:t xml:space="preserve"> forward looking, in line with the purpose and the objectives 2 – 4: a programme- and strategic planning focus combined with an organisation assessment. Some of the business engagement approaches, partnerships and interventions of the previous country programme are still ongoing, while some have ended. Hence, the evaluation will be partly summative and partly formative, but with a focus on learning for the future country programme period. </w:t>
      </w:r>
    </w:p>
    <w:p w14:paraId="50606101" w14:textId="51B71AE0" w:rsidR="001778C0" w:rsidRPr="00ED3B48" w:rsidRDefault="001778C0" w:rsidP="002410A4">
      <w:r w:rsidRPr="00ED3B48">
        <w:t xml:space="preserve">The assignment will cover all programmes and programme areas of UNICEF Malaysia in the period 2016-2020, the country programme 2021-2025 and its three inter-linked results-oriented programmes (1- Child Wellbeing, Equity and Inclusion; 2- Ending violence against children; and 3- Programme Effectiveness) and all three UNICEF Malaysia’s organisational sections. As mentioned in </w:t>
      </w:r>
      <w:r>
        <w:t>paragraph</w:t>
      </w:r>
      <w:r w:rsidRPr="00ED3B48">
        <w:t xml:space="preserve"> </w:t>
      </w:r>
      <w:r w:rsidR="00333F8F">
        <w:t>3</w:t>
      </w:r>
      <w:r w:rsidRPr="00ED3B48">
        <w:t xml:space="preserve">.1, the purpose of the </w:t>
      </w:r>
      <w:r w:rsidR="006E4B56">
        <w:t>evaluation</w:t>
      </w:r>
      <w:r w:rsidRPr="00ED3B48">
        <w:t xml:space="preserve"> is also to assist with the operationalisation of the future country programme strategies to engage the business sector</w:t>
      </w:r>
      <w:r w:rsidR="007B6B4D">
        <w:t xml:space="preserve"> and align with UNICEFs strategic plan, in which business sector engagement is specifically mentioned as a change strategy (“H</w:t>
      </w:r>
      <w:r w:rsidR="007B6B4D" w:rsidRPr="007B6B4D">
        <w:t>arnessing the power of business and markets for children</w:t>
      </w:r>
      <w:r w:rsidR="007B6B4D">
        <w:t xml:space="preserve">”, UNICEF Strategic Plan 2018-2021). </w:t>
      </w:r>
      <w:r w:rsidRPr="00ED3B48">
        <w:t xml:space="preserve">In other words, we will include the draft country programme 2021-2025 in this evaluation (and part of that assessment is already in this inception report) in order to assist with the future work plans for the new CP 2021-2025. </w:t>
      </w:r>
    </w:p>
    <w:p w14:paraId="014D0C17" w14:textId="56F1D6E8" w:rsidR="001778C0" w:rsidRPr="00ED3B48" w:rsidRDefault="001778C0" w:rsidP="002410A4">
      <w:r w:rsidRPr="00ED3B48">
        <w:t>Building on the inception phase’s intake discussions and meetings with UNICEF Malaysia staff and a preliminary desk study, the above mentioned purpose, objectives and scope have been further detailed out by means of an Eval</w:t>
      </w:r>
      <w:r w:rsidR="006E4B56">
        <w:t>uation Matrix (see paragraph 4</w:t>
      </w:r>
      <w:r>
        <w:t>.5).</w:t>
      </w:r>
    </w:p>
    <w:p w14:paraId="03D57B2B" w14:textId="77777777" w:rsidR="001778C0" w:rsidRPr="008A5C5C" w:rsidRDefault="001778C0" w:rsidP="002410A4">
      <w:pPr>
        <w:pStyle w:val="Heading3"/>
        <w:spacing w:line="276" w:lineRule="auto"/>
        <w:ind w:left="432"/>
      </w:pPr>
      <w:bookmarkStart w:id="50" w:name="_Toc43131358"/>
      <w:r w:rsidRPr="008A5C5C">
        <w:t>Rationale, users and intended use of the assignment</w:t>
      </w:r>
      <w:bookmarkEnd w:id="50"/>
    </w:p>
    <w:p w14:paraId="2FE2C590" w14:textId="783C9EB2" w:rsidR="001778C0" w:rsidRPr="00ED3B48" w:rsidRDefault="001778C0" w:rsidP="002410A4">
      <w:r w:rsidRPr="00ED3B48">
        <w:t xml:space="preserve">The assignment’s rationale is to explore pathways </w:t>
      </w:r>
      <w:r w:rsidR="008849CE">
        <w:t xml:space="preserve">to align with UNICEFs strategic plan, in which business sector engagement is specifically mentioned as a change strategy, </w:t>
      </w:r>
      <w:r w:rsidR="002D56D0">
        <w:t>and to assist</w:t>
      </w:r>
      <w:r w:rsidR="008849CE" w:rsidRPr="00ED3B48">
        <w:t xml:space="preserve"> </w:t>
      </w:r>
      <w:r w:rsidR="002D56D0">
        <w:t>with</w:t>
      </w:r>
      <w:r w:rsidRPr="00ED3B48">
        <w:t xml:space="preserve"> the operationalisation of the future country programme strategies to engage the business sector to promote, respect and enhance the realisation of children's rights. UNICEF Malaysia acknowledges that the business sector is a potentially powerful and effective actor in bringing about socio-economic changes in society, but it currently has limited experience and understanding on how to go about engaging the business sector. </w:t>
      </w:r>
      <w:r>
        <w:t xml:space="preserve">UNICEF Malaysia is looking for answers on what modalities of business sector engagements exist, what can be learnt from them and which private business partners would be the best to partner with for which objective (programme, behaviour change, policy advocacy, influencing public opinion, market shaping (nutrition) and leveraging their CSR /CS programmes to common goals – including influencing sector wide business practices and opportunities for PPPs. </w:t>
      </w:r>
      <w:r w:rsidRPr="00ED3B48">
        <w:t xml:space="preserve">Those are some of the questions that </w:t>
      </w:r>
      <w:r w:rsidRPr="00ED3B48">
        <w:lastRenderedPageBreak/>
        <w:t xml:space="preserve">explain the rationale of this assignment. Furthermore, the PSN notes that </w:t>
      </w:r>
      <w:proofErr w:type="gramStart"/>
      <w:r w:rsidRPr="00ED3B48">
        <w:t>the ”</w:t>
      </w:r>
      <w:proofErr w:type="gramEnd"/>
      <w:r w:rsidRPr="00ED3B48">
        <w:t>…MTR also signalled the need to… explore the potentials for stronger private sector engagement leveraging on the benefit of being a hybrid programme and PSFR office.”</w:t>
      </w:r>
    </w:p>
    <w:p w14:paraId="29C1F957" w14:textId="77777777" w:rsidR="001778C0" w:rsidRDefault="001778C0" w:rsidP="002410A4">
      <w:pPr>
        <w:rPr>
          <w:rFonts w:eastAsia="Verdana"/>
        </w:rPr>
      </w:pPr>
      <w:r w:rsidRPr="008A5C5C">
        <w:rPr>
          <w:rFonts w:eastAsia="Verdana"/>
        </w:rPr>
        <w:t xml:space="preserve">The </w:t>
      </w:r>
      <w:r>
        <w:rPr>
          <w:rFonts w:eastAsia="Verdana"/>
        </w:rPr>
        <w:t>evaluation will be public, as per UNICEF guidelines, but it is expected that the interested audience w</w:t>
      </w:r>
      <w:r w:rsidRPr="008A5C5C">
        <w:rPr>
          <w:rFonts w:eastAsia="Verdana"/>
        </w:rPr>
        <w:t>ill</w:t>
      </w:r>
      <w:r>
        <w:rPr>
          <w:rFonts w:eastAsia="Verdana"/>
        </w:rPr>
        <w:t xml:space="preserve"> be mostly</w:t>
      </w:r>
      <w:r w:rsidRPr="008A5C5C">
        <w:rPr>
          <w:rFonts w:eastAsia="Verdana"/>
        </w:rPr>
        <w:t xml:space="preserve"> internal UNICEF (Malaysia and potentially wider UNICEF) staff</w:t>
      </w:r>
      <w:r>
        <w:rPr>
          <w:rFonts w:eastAsia="Verdana"/>
        </w:rPr>
        <w:t>, and secondary other UN agencies,</w:t>
      </w:r>
      <w:r w:rsidRPr="008A5C5C">
        <w:rPr>
          <w:rFonts w:eastAsia="Verdana"/>
        </w:rPr>
        <w:t xml:space="preserve"> </w:t>
      </w:r>
      <w:r>
        <w:t>as the purpose is heavily on how to best improve UNICEF engagements with the private sector: which private business partners would be the best to partner with for which objective (programme, behaviour change, policy advocacy, influencing public opinion, market shaping (nutrition). H</w:t>
      </w:r>
      <w:r w:rsidRPr="008A5C5C">
        <w:rPr>
          <w:rFonts w:eastAsia="Verdana"/>
        </w:rPr>
        <w:t xml:space="preserve">ence, the evaluation is </w:t>
      </w:r>
      <w:r>
        <w:rPr>
          <w:rFonts w:eastAsia="Verdana"/>
        </w:rPr>
        <w:t>mostly</w:t>
      </w:r>
      <w:r w:rsidRPr="008A5C5C">
        <w:rPr>
          <w:rFonts w:eastAsia="Verdana"/>
        </w:rPr>
        <w:t xml:space="preserve"> an internal learning assignment and</w:t>
      </w:r>
      <w:r>
        <w:rPr>
          <w:rFonts w:eastAsia="Verdana"/>
        </w:rPr>
        <w:t>, as mentioned above,</w:t>
      </w:r>
      <w:r w:rsidRPr="008A5C5C">
        <w:rPr>
          <w:rFonts w:eastAsia="Verdana"/>
        </w:rPr>
        <w:t xml:space="preserve"> will be partly summative and partly formative, but with a focus on learning for the future country program</w:t>
      </w:r>
      <w:r>
        <w:rPr>
          <w:rFonts w:eastAsia="Verdana"/>
        </w:rPr>
        <w:t>me period.</w:t>
      </w:r>
    </w:p>
    <w:p w14:paraId="3D8063C0" w14:textId="77777777" w:rsidR="001F0173" w:rsidRPr="001F0173" w:rsidRDefault="001F0173" w:rsidP="002410A4"/>
    <w:p w14:paraId="426493C6" w14:textId="77777777" w:rsidR="001F0173" w:rsidRDefault="001F0173" w:rsidP="002410A4">
      <w:pPr>
        <w:suppressAutoHyphens w:val="0"/>
        <w:autoSpaceDE/>
        <w:autoSpaceDN/>
        <w:adjustRightInd/>
        <w:spacing w:after="160"/>
        <w:textAlignment w:val="auto"/>
        <w:rPr>
          <w:rFonts w:eastAsia="Verdana"/>
          <w:b/>
          <w:bCs/>
          <w:color w:val="D30E6C" w:themeColor="text2"/>
          <w:sz w:val="60"/>
          <w:szCs w:val="60"/>
        </w:rPr>
      </w:pPr>
      <w:r>
        <w:br w:type="page"/>
      </w:r>
    </w:p>
    <w:p w14:paraId="62A38676" w14:textId="77777777" w:rsidR="00E54AD3" w:rsidRPr="008A5C5C" w:rsidRDefault="008A573C" w:rsidP="002410A4">
      <w:pPr>
        <w:pStyle w:val="Heading2"/>
        <w:spacing w:line="276" w:lineRule="auto"/>
      </w:pPr>
      <w:bookmarkStart w:id="51" w:name="_Toc43131359"/>
      <w:r w:rsidRPr="008A5C5C">
        <w:lastRenderedPageBreak/>
        <w:t>Approach and m</w:t>
      </w:r>
      <w:r w:rsidR="00FE31DA" w:rsidRPr="008A5C5C">
        <w:t>ethodology</w:t>
      </w:r>
      <w:bookmarkEnd w:id="51"/>
    </w:p>
    <w:p w14:paraId="366A42EC" w14:textId="77777777" w:rsidR="00252B9A" w:rsidRPr="008A5C5C" w:rsidRDefault="00252B9A" w:rsidP="002410A4">
      <w:pPr>
        <w:pStyle w:val="ListParagraph"/>
        <w:keepNext/>
        <w:numPr>
          <w:ilvl w:val="0"/>
          <w:numId w:val="23"/>
        </w:numPr>
        <w:tabs>
          <w:tab w:val="left" w:pos="454"/>
        </w:tabs>
        <w:spacing w:after="283"/>
        <w:contextualSpacing w:val="0"/>
        <w:outlineLvl w:val="2"/>
        <w:rPr>
          <w:rFonts w:eastAsia="Verdana"/>
          <w:vanish/>
          <w:color w:val="004A98" w:themeColor="accent1"/>
          <w:sz w:val="36"/>
          <w:szCs w:val="36"/>
        </w:rPr>
      </w:pPr>
      <w:bookmarkStart w:id="52" w:name="_Toc527734539"/>
      <w:bookmarkStart w:id="53" w:name="_Toc527734587"/>
      <w:bookmarkStart w:id="54" w:name="_Toc534375314"/>
      <w:bookmarkStart w:id="55" w:name="_Toc534636070"/>
      <w:bookmarkStart w:id="56" w:name="_Toc534799739"/>
      <w:bookmarkStart w:id="57" w:name="_Toc534804585"/>
      <w:bookmarkStart w:id="58" w:name="_Toc534805151"/>
      <w:bookmarkStart w:id="59" w:name="_Toc35335811"/>
      <w:bookmarkStart w:id="60" w:name="_Toc35351767"/>
      <w:bookmarkStart w:id="61" w:name="_Toc36029793"/>
      <w:bookmarkStart w:id="62" w:name="_Toc37327144"/>
      <w:bookmarkStart w:id="63" w:name="_Toc37327176"/>
      <w:bookmarkStart w:id="64" w:name="_Toc37419234"/>
      <w:bookmarkStart w:id="65" w:name="_Toc38469279"/>
      <w:bookmarkStart w:id="66" w:name="_Toc38472071"/>
      <w:bookmarkStart w:id="67" w:name="_Toc38542751"/>
      <w:bookmarkStart w:id="68" w:name="_Toc38542849"/>
      <w:bookmarkStart w:id="69" w:name="_Toc41923390"/>
      <w:bookmarkStart w:id="70" w:name="_Toc42092900"/>
      <w:bookmarkStart w:id="71" w:name="_Toc42245836"/>
      <w:bookmarkStart w:id="72" w:name="_Toc42252920"/>
      <w:bookmarkStart w:id="73" w:name="_Toc42253780"/>
      <w:bookmarkStart w:id="74" w:name="_Toc4313136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25961A59" w14:textId="2C55D4F7" w:rsidR="00E54AD3" w:rsidRPr="008A5C5C" w:rsidRDefault="00ED3B48" w:rsidP="002410A4">
      <w:pPr>
        <w:pStyle w:val="Heading3"/>
        <w:spacing w:line="276" w:lineRule="auto"/>
        <w:ind w:left="432"/>
      </w:pPr>
      <w:bookmarkStart w:id="75" w:name="_Toc43131361"/>
      <w:r>
        <w:t>Design and a</w:t>
      </w:r>
      <w:r w:rsidR="008A573C" w:rsidRPr="008A5C5C">
        <w:t>pproaches</w:t>
      </w:r>
      <w:bookmarkEnd w:id="75"/>
    </w:p>
    <w:p w14:paraId="40E815CB" w14:textId="19BF3ABD" w:rsidR="00ED3B48" w:rsidRDefault="00ED3B48" w:rsidP="002410A4">
      <w:pPr>
        <w:rPr>
          <w:rFonts w:eastAsia="Verdana"/>
        </w:rPr>
      </w:pPr>
      <w:r>
        <w:rPr>
          <w:rFonts w:eastAsia="Verdana"/>
        </w:rPr>
        <w:t>As mentioned in the previous paragraphs and in good discussion with the UNICEF Malaysia CO, the evaluation is designed to clearly address the four lea</w:t>
      </w:r>
      <w:r w:rsidR="006E4B56">
        <w:rPr>
          <w:rFonts w:eastAsia="Verdana"/>
        </w:rPr>
        <w:t>ding objectives (see paragraph 3</w:t>
      </w:r>
      <w:r w:rsidR="00772F61">
        <w:rPr>
          <w:rFonts w:eastAsia="Verdana"/>
        </w:rPr>
        <w:t>.2</w:t>
      </w:r>
      <w:r>
        <w:rPr>
          <w:rFonts w:eastAsia="Verdana"/>
        </w:rPr>
        <w:t>). This leads to an evaluation that is partly summative (addressing objective 1), but mostly formative (objectives 2</w:t>
      </w:r>
      <w:r w:rsidR="004D64A7">
        <w:rPr>
          <w:rFonts w:eastAsia="Verdana"/>
        </w:rPr>
        <w:t xml:space="preserve"> </w:t>
      </w:r>
      <w:r>
        <w:rPr>
          <w:rFonts w:eastAsia="Verdana"/>
        </w:rPr>
        <w:t>-</w:t>
      </w:r>
      <w:r w:rsidR="004D64A7">
        <w:rPr>
          <w:rFonts w:eastAsia="Verdana"/>
        </w:rPr>
        <w:t xml:space="preserve"> </w:t>
      </w:r>
      <w:r>
        <w:rPr>
          <w:rFonts w:eastAsia="Verdana"/>
        </w:rPr>
        <w:t>4). The summative part will focus on the past business engagements of UNICEF Malaysia, while the formative part will review the ToC and PSN of the CP 2021-2025 and UNICEFs organisational readiness</w:t>
      </w:r>
      <w:r w:rsidR="00CD458A">
        <w:rPr>
          <w:rFonts w:eastAsia="Verdana"/>
        </w:rPr>
        <w:t xml:space="preserve"> (see </w:t>
      </w:r>
      <w:r w:rsidR="00CF238D">
        <w:rPr>
          <w:rFonts w:eastAsia="Verdana"/>
        </w:rPr>
        <w:t>paragraph</w:t>
      </w:r>
      <w:r w:rsidR="009C0BAB">
        <w:rPr>
          <w:rFonts w:eastAsia="Verdana"/>
        </w:rPr>
        <w:t xml:space="preserve"> 2.4</w:t>
      </w:r>
      <w:r w:rsidR="00CD458A">
        <w:rPr>
          <w:rFonts w:eastAsia="Verdana"/>
        </w:rPr>
        <w:t>, Object of the evaluation)</w:t>
      </w:r>
      <w:r>
        <w:rPr>
          <w:rFonts w:eastAsia="Verdana"/>
        </w:rPr>
        <w:t>.</w:t>
      </w:r>
    </w:p>
    <w:p w14:paraId="0DC3C631" w14:textId="0EA49E87" w:rsidR="008C7DF0" w:rsidRPr="008A5C5C" w:rsidRDefault="003D765C" w:rsidP="002410A4">
      <w:pPr>
        <w:rPr>
          <w:rFonts w:eastAsia="Verdana"/>
        </w:rPr>
      </w:pPr>
      <w:r w:rsidRPr="008A5C5C">
        <w:rPr>
          <w:rFonts w:eastAsia="Verdana"/>
        </w:rPr>
        <w:t xml:space="preserve">In line with our understanding of the assignment, we suggest a learning-oriented and participatory </w:t>
      </w:r>
      <w:r w:rsidR="00ED3B48">
        <w:rPr>
          <w:rFonts w:eastAsia="Verdana"/>
        </w:rPr>
        <w:t>approach</w:t>
      </w:r>
      <w:r w:rsidRPr="008A5C5C">
        <w:rPr>
          <w:rFonts w:eastAsia="Verdana"/>
        </w:rPr>
        <w:t xml:space="preserve"> of the research methodology and analysis, in which we would work in close collaboration with UNICEF and partner staff members involved in </w:t>
      </w:r>
      <w:r w:rsidR="00C5685E" w:rsidRPr="008A5C5C">
        <w:rPr>
          <w:rFonts w:eastAsia="Verdana"/>
        </w:rPr>
        <w:t>the business engagement strategies and actions over the last years</w:t>
      </w:r>
      <w:r w:rsidR="003A3244" w:rsidRPr="008A5C5C">
        <w:rPr>
          <w:rFonts w:eastAsia="Verdana"/>
        </w:rPr>
        <w:t xml:space="preserve"> and all staff involved in the design (and implementation) of the Country Programme 2021-2025</w:t>
      </w:r>
      <w:r w:rsidRPr="008A5C5C">
        <w:rPr>
          <w:rFonts w:eastAsia="Verdana"/>
        </w:rPr>
        <w:t>.</w:t>
      </w:r>
    </w:p>
    <w:p w14:paraId="7B002051" w14:textId="1CA939F6" w:rsidR="007A4AF4" w:rsidRPr="008A5C5C" w:rsidRDefault="007A4AF4" w:rsidP="002410A4">
      <w:pPr>
        <w:rPr>
          <w:rFonts w:eastAsia="Verdana"/>
        </w:rPr>
      </w:pPr>
      <w:r w:rsidRPr="008A5C5C">
        <w:rPr>
          <w:rFonts w:eastAsia="Verdana"/>
        </w:rPr>
        <w:t xml:space="preserve">MDF adheres to the definition </w:t>
      </w:r>
      <w:r w:rsidR="00ED3B48">
        <w:rPr>
          <w:rFonts w:eastAsia="Verdana"/>
        </w:rPr>
        <w:t xml:space="preserve">and principles </w:t>
      </w:r>
      <w:r w:rsidRPr="008A5C5C">
        <w:rPr>
          <w:rFonts w:eastAsia="Verdana"/>
        </w:rPr>
        <w:t>of the UNEG Norms and Standards for Evaluation, of which the first paragraph of the definition</w:t>
      </w:r>
      <w:r w:rsidR="00A35DE7">
        <w:rPr>
          <w:rFonts w:eastAsia="Verdana"/>
        </w:rPr>
        <w:t xml:space="preserve"> of evaluation reads:</w:t>
      </w:r>
    </w:p>
    <w:p w14:paraId="4EE4C919" w14:textId="77777777" w:rsidR="007A4AF4" w:rsidRPr="008A5C5C" w:rsidRDefault="007A4AF4" w:rsidP="002410A4">
      <w:pPr>
        <w:suppressAutoHyphens w:val="0"/>
        <w:autoSpaceDE/>
        <w:autoSpaceDN/>
        <w:adjustRightInd/>
        <w:spacing w:after="0"/>
        <w:textAlignment w:val="auto"/>
        <w:rPr>
          <w:rFonts w:eastAsia="Verdana"/>
          <w:i/>
        </w:rPr>
      </w:pPr>
      <w:r w:rsidRPr="008A5C5C">
        <w:rPr>
          <w:rFonts w:eastAsia="Verdana"/>
          <w:i/>
        </w:rPr>
        <w:t>An evaluation is an assessment, conducted as systematically and impartially as possible, o</w:t>
      </w:r>
      <w:r w:rsidR="005C359E" w:rsidRPr="008A5C5C">
        <w:rPr>
          <w:rFonts w:eastAsia="Verdana"/>
          <w:i/>
        </w:rPr>
        <w:t>f an activity, project, program</w:t>
      </w:r>
      <w:r w:rsidR="003A3244" w:rsidRPr="008A5C5C">
        <w:rPr>
          <w:rFonts w:eastAsia="Verdana"/>
          <w:i/>
        </w:rPr>
        <w:t>me</w:t>
      </w:r>
      <w:r w:rsidRPr="008A5C5C">
        <w:rPr>
          <w:rFonts w:eastAsia="Verdana"/>
          <w:i/>
        </w:rPr>
        <w:t>, strategy, policy, topic, theme, sector, operational area or institutional performance. It analyses the level of achievement of both expected and unexpected results by examining the results chain, processes, contextual factors and causality using appropriate criteria such as relevance, effectiveness, efficiency, impact and sustainability.</w:t>
      </w:r>
    </w:p>
    <w:p w14:paraId="3A039FB8" w14:textId="77777777" w:rsidR="007A4AF4" w:rsidRPr="008A5C5C" w:rsidRDefault="007A4AF4" w:rsidP="002410A4">
      <w:pPr>
        <w:suppressAutoHyphens w:val="0"/>
        <w:autoSpaceDE/>
        <w:autoSpaceDN/>
        <w:adjustRightInd/>
        <w:spacing w:after="0"/>
        <w:textAlignment w:val="auto"/>
        <w:rPr>
          <w:rFonts w:eastAsia="Verdana"/>
          <w:i/>
        </w:rPr>
      </w:pPr>
      <w:r w:rsidRPr="008A5C5C">
        <w:rPr>
          <w:rFonts w:eastAsia="Verdana"/>
          <w:i/>
        </w:rPr>
        <w:t>An evaluation should provide credible, useful evidence-based information that enables the</w:t>
      </w:r>
    </w:p>
    <w:p w14:paraId="3813354E" w14:textId="77777777" w:rsidR="007A4AF4" w:rsidRPr="008A5C5C" w:rsidRDefault="007A4AF4" w:rsidP="002410A4">
      <w:pPr>
        <w:suppressAutoHyphens w:val="0"/>
        <w:autoSpaceDE/>
        <w:autoSpaceDN/>
        <w:adjustRightInd/>
        <w:spacing w:after="0"/>
        <w:textAlignment w:val="auto"/>
        <w:rPr>
          <w:rFonts w:eastAsia="Verdana"/>
          <w:i/>
        </w:rPr>
      </w:pPr>
      <w:r w:rsidRPr="008A5C5C">
        <w:rPr>
          <w:rFonts w:eastAsia="Verdana"/>
          <w:i/>
        </w:rPr>
        <w:t>timely incorporation of its findings, recommendations and lessons into the decision-making</w:t>
      </w:r>
    </w:p>
    <w:p w14:paraId="53F0B48C" w14:textId="7D2868FE" w:rsidR="007A4AF4" w:rsidRPr="008A5C5C" w:rsidRDefault="007A4AF4" w:rsidP="002410A4">
      <w:pPr>
        <w:suppressAutoHyphens w:val="0"/>
        <w:autoSpaceDE/>
        <w:autoSpaceDN/>
        <w:adjustRightInd/>
        <w:spacing w:after="0"/>
        <w:textAlignment w:val="auto"/>
        <w:rPr>
          <w:rFonts w:eastAsia="Verdana"/>
          <w:i/>
        </w:rPr>
      </w:pPr>
      <w:r w:rsidRPr="008A5C5C">
        <w:rPr>
          <w:rFonts w:eastAsia="Verdana"/>
          <w:i/>
        </w:rPr>
        <w:t>processes of organi</w:t>
      </w:r>
      <w:r w:rsidR="00F5468F">
        <w:rPr>
          <w:rFonts w:eastAsia="Verdana"/>
          <w:i/>
        </w:rPr>
        <w:t>s</w:t>
      </w:r>
      <w:r w:rsidRPr="008A5C5C">
        <w:rPr>
          <w:rFonts w:eastAsia="Verdana"/>
          <w:i/>
        </w:rPr>
        <w:t>ations and stakeholders.</w:t>
      </w:r>
    </w:p>
    <w:p w14:paraId="544B3613" w14:textId="77777777" w:rsidR="00145C21" w:rsidRPr="008A5C5C" w:rsidRDefault="00145C21" w:rsidP="002410A4">
      <w:pPr>
        <w:suppressAutoHyphens w:val="0"/>
        <w:autoSpaceDE/>
        <w:autoSpaceDN/>
        <w:adjustRightInd/>
        <w:spacing w:after="0"/>
        <w:textAlignment w:val="auto"/>
        <w:rPr>
          <w:rFonts w:eastAsia="Verdana"/>
        </w:rPr>
      </w:pPr>
      <w:r w:rsidRPr="008A5C5C">
        <w:rPr>
          <w:rFonts w:eastAsia="Verdana"/>
        </w:rPr>
        <w:t xml:space="preserve"> </w:t>
      </w:r>
    </w:p>
    <w:p w14:paraId="4964C989" w14:textId="66431CE7" w:rsidR="00AE3656" w:rsidRDefault="00DF23A3" w:rsidP="002410A4">
      <w:pPr>
        <w:rPr>
          <w:rFonts w:eastAsia="Verdana"/>
        </w:rPr>
      </w:pPr>
      <w:r>
        <w:rPr>
          <w:rFonts w:eastAsia="Verdana"/>
        </w:rPr>
        <w:t xml:space="preserve">This evaluation, as detailed out </w:t>
      </w:r>
      <w:r w:rsidR="003C6BD9">
        <w:rPr>
          <w:rFonts w:eastAsia="Verdana"/>
        </w:rPr>
        <w:t xml:space="preserve">per objective </w:t>
      </w:r>
      <w:r>
        <w:rPr>
          <w:rFonts w:eastAsia="Verdana"/>
        </w:rPr>
        <w:t>in</w:t>
      </w:r>
      <w:r w:rsidR="004D64A7">
        <w:rPr>
          <w:rFonts w:eastAsia="Verdana"/>
        </w:rPr>
        <w:t xml:space="preserve"> the Evaluation M</w:t>
      </w:r>
      <w:r>
        <w:rPr>
          <w:rFonts w:eastAsia="Verdana"/>
        </w:rPr>
        <w:t xml:space="preserve">atrix, will mostly address the </w:t>
      </w:r>
      <w:r w:rsidR="009519BF">
        <w:rPr>
          <w:rFonts w:eastAsia="Verdana"/>
        </w:rPr>
        <w:t>OECD/DAC</w:t>
      </w:r>
      <w:r w:rsidR="009519BF" w:rsidRPr="00AE3656">
        <w:rPr>
          <w:rStyle w:val="FootnoteReference"/>
          <w:rFonts w:eastAsia="Verdana"/>
        </w:rPr>
        <w:footnoteReference w:id="11"/>
      </w:r>
      <w:r w:rsidR="009519BF" w:rsidRPr="00AE3656">
        <w:rPr>
          <w:rStyle w:val="FootnoteReference"/>
          <w:rFonts w:eastAsia="Verdana"/>
        </w:rPr>
        <w:t xml:space="preserve"> </w:t>
      </w:r>
      <w:r>
        <w:rPr>
          <w:rFonts w:eastAsia="Verdana"/>
        </w:rPr>
        <w:t>evaluation criteria: relevance,</w:t>
      </w:r>
      <w:r w:rsidR="009519BF">
        <w:rPr>
          <w:rFonts w:eastAsia="Verdana"/>
        </w:rPr>
        <w:t xml:space="preserve"> coherence,</w:t>
      </w:r>
      <w:r w:rsidR="003436A8">
        <w:rPr>
          <w:rFonts w:eastAsia="Verdana"/>
        </w:rPr>
        <w:t xml:space="preserve"> effectiveness </w:t>
      </w:r>
      <w:r>
        <w:rPr>
          <w:rFonts w:eastAsia="Verdana"/>
        </w:rPr>
        <w:t xml:space="preserve">and sustainability. </w:t>
      </w:r>
    </w:p>
    <w:p w14:paraId="0D002734" w14:textId="68C798D7" w:rsidR="00AE3656" w:rsidRDefault="00AE3656" w:rsidP="002410A4">
      <w:pPr>
        <w:rPr>
          <w:rFonts w:eastAsia="Verdana"/>
        </w:rPr>
      </w:pPr>
      <w:r w:rsidRPr="00AE3656">
        <w:rPr>
          <w:rFonts w:eastAsia="Verdana"/>
          <w:bCs/>
          <w:color w:val="004A98" w:themeColor="accent1"/>
          <w:sz w:val="24"/>
          <w:szCs w:val="24"/>
        </w:rPr>
        <w:t>Relevance</w:t>
      </w:r>
      <w:r>
        <w:rPr>
          <w:rFonts w:eastAsia="Verdana"/>
        </w:rPr>
        <w:t>: Is the intervention doing the right things</w:t>
      </w:r>
      <w:r w:rsidRPr="00AE3656">
        <w:rPr>
          <w:rFonts w:eastAsia="Verdana"/>
        </w:rPr>
        <w:t>? The extent to which the intervention objectives and design respond to beneficiaries’,</w:t>
      </w:r>
      <w:r>
        <w:rPr>
          <w:rFonts w:eastAsia="Verdana"/>
        </w:rPr>
        <w:t xml:space="preserve"> </w:t>
      </w:r>
      <w:r w:rsidRPr="00AE3656">
        <w:rPr>
          <w:rFonts w:eastAsia="Verdana"/>
        </w:rPr>
        <w:t>global, country, and partner/institution needs, policies, and priorities, and continue to do so if circumstances change.</w:t>
      </w:r>
    </w:p>
    <w:p w14:paraId="386E51D2" w14:textId="44A9F229" w:rsidR="00AE3656" w:rsidRDefault="00AE3656" w:rsidP="002410A4">
      <w:pPr>
        <w:rPr>
          <w:rFonts w:eastAsia="Verdana"/>
        </w:rPr>
      </w:pPr>
      <w:r>
        <w:rPr>
          <w:rFonts w:eastAsia="Verdana"/>
          <w:bCs/>
          <w:color w:val="004A98" w:themeColor="accent1"/>
          <w:sz w:val="24"/>
          <w:szCs w:val="24"/>
        </w:rPr>
        <w:t>Coherence</w:t>
      </w:r>
      <w:r w:rsidRPr="00AE3656">
        <w:rPr>
          <w:rFonts w:eastAsia="Verdana"/>
        </w:rPr>
        <w:t xml:space="preserve">: </w:t>
      </w:r>
      <w:r>
        <w:rPr>
          <w:rFonts w:eastAsia="Verdana"/>
        </w:rPr>
        <w:t>How well does the intervention fit</w:t>
      </w:r>
      <w:r w:rsidRPr="00AE3656">
        <w:rPr>
          <w:rFonts w:eastAsia="Verdana"/>
        </w:rPr>
        <w:t>? The compatibility of the intervention with other interventions in a country, sector or institution.</w:t>
      </w:r>
    </w:p>
    <w:p w14:paraId="6888E0CC" w14:textId="57E34FF1" w:rsidR="00AE3656" w:rsidRDefault="00AE3656" w:rsidP="002410A4">
      <w:pPr>
        <w:rPr>
          <w:rFonts w:eastAsia="Verdana"/>
        </w:rPr>
      </w:pPr>
      <w:r>
        <w:rPr>
          <w:rFonts w:eastAsia="Verdana"/>
          <w:bCs/>
          <w:color w:val="004A98" w:themeColor="accent1"/>
          <w:sz w:val="24"/>
          <w:szCs w:val="24"/>
        </w:rPr>
        <w:lastRenderedPageBreak/>
        <w:t>Effectiveness</w:t>
      </w:r>
      <w:r w:rsidRPr="00AE3656">
        <w:rPr>
          <w:rFonts w:eastAsia="Verdana"/>
        </w:rPr>
        <w:t xml:space="preserve">: </w:t>
      </w:r>
      <w:r>
        <w:rPr>
          <w:rFonts w:eastAsia="Verdana"/>
        </w:rPr>
        <w:t>Is the intervention achieving its objectives</w:t>
      </w:r>
      <w:r w:rsidRPr="00AE3656">
        <w:rPr>
          <w:rFonts w:eastAsia="Verdana"/>
        </w:rPr>
        <w:t>? The extent to which the intervention achieved, or is expected to achieve, its objectives, and its results, including any differential results across groups.</w:t>
      </w:r>
    </w:p>
    <w:p w14:paraId="467EB328" w14:textId="76F7088B" w:rsidR="00AE3656" w:rsidRDefault="00AE3656" w:rsidP="002410A4">
      <w:pPr>
        <w:rPr>
          <w:rFonts w:eastAsia="Verdana"/>
        </w:rPr>
      </w:pPr>
      <w:r>
        <w:rPr>
          <w:rFonts w:eastAsia="Verdana"/>
          <w:bCs/>
          <w:color w:val="004A98" w:themeColor="accent1"/>
          <w:sz w:val="24"/>
          <w:szCs w:val="24"/>
        </w:rPr>
        <w:t>Sustainability</w:t>
      </w:r>
      <w:r w:rsidRPr="00AE3656">
        <w:rPr>
          <w:rFonts w:eastAsia="Verdana"/>
        </w:rPr>
        <w:t xml:space="preserve">: </w:t>
      </w:r>
      <w:r>
        <w:rPr>
          <w:rFonts w:eastAsia="Verdana"/>
        </w:rPr>
        <w:t>Will the benefits last</w:t>
      </w:r>
      <w:r w:rsidRPr="00AE3656">
        <w:rPr>
          <w:rFonts w:eastAsia="Verdana"/>
        </w:rPr>
        <w:t>? The extent to which the net benefits of the intervention continue, or are likely to continue.</w:t>
      </w:r>
    </w:p>
    <w:p w14:paraId="62C3F4A1" w14:textId="69A53FE7" w:rsidR="00AE3656" w:rsidRDefault="00DF23A3" w:rsidP="002410A4">
      <w:pPr>
        <w:rPr>
          <w:rFonts w:eastAsia="Verdana"/>
        </w:rPr>
      </w:pPr>
      <w:r>
        <w:rPr>
          <w:rFonts w:eastAsia="Verdana"/>
        </w:rPr>
        <w:t>As per the ToR and discussion with UNICEF, impact</w:t>
      </w:r>
      <w:r w:rsidR="00AE3656">
        <w:rPr>
          <w:rFonts w:eastAsia="Verdana"/>
        </w:rPr>
        <w:t xml:space="preserve"> and efficiency</w:t>
      </w:r>
      <w:r>
        <w:rPr>
          <w:rFonts w:eastAsia="Verdana"/>
        </w:rPr>
        <w:t xml:space="preserve"> will not be part of the evaluation criteria. </w:t>
      </w:r>
      <w:r w:rsidR="00145C21" w:rsidRPr="008A5C5C">
        <w:rPr>
          <w:rFonts w:eastAsia="Verdana"/>
        </w:rPr>
        <w:t xml:space="preserve">We </w:t>
      </w:r>
      <w:r w:rsidR="00FB32AA" w:rsidRPr="008A5C5C">
        <w:rPr>
          <w:rFonts w:eastAsia="Verdana"/>
        </w:rPr>
        <w:t>would like to add that the evaluation</w:t>
      </w:r>
      <w:r w:rsidR="00145C21" w:rsidRPr="008A5C5C">
        <w:rPr>
          <w:rFonts w:eastAsia="Verdana"/>
        </w:rPr>
        <w:t xml:space="preserve"> </w:t>
      </w:r>
      <w:r w:rsidR="00FB32AA" w:rsidRPr="008A5C5C">
        <w:rPr>
          <w:rFonts w:eastAsia="Verdana"/>
        </w:rPr>
        <w:t>focuses on a contribution analysis rather than attribution analysis (which would require a counterfactual- i.e. control groups and</w:t>
      </w:r>
      <w:r w:rsidR="007E0C0A" w:rsidRPr="008A5C5C">
        <w:rPr>
          <w:rFonts w:eastAsia="Verdana"/>
        </w:rPr>
        <w:t xml:space="preserve"> control</w:t>
      </w:r>
      <w:r w:rsidR="00A35DE7">
        <w:rPr>
          <w:rFonts w:eastAsia="Verdana"/>
        </w:rPr>
        <w:t xml:space="preserve"> areas).</w:t>
      </w:r>
    </w:p>
    <w:p w14:paraId="03915EA8" w14:textId="537E5D31" w:rsidR="002D56D0" w:rsidRPr="00070920" w:rsidRDefault="002D56D0" w:rsidP="002410A4">
      <w:pPr>
        <w:rPr>
          <w:rFonts w:eastAsia="Verdana"/>
        </w:rPr>
      </w:pPr>
      <w:r>
        <w:rPr>
          <w:rFonts w:eastAsia="Verdana"/>
        </w:rPr>
        <w:t>Furthermore, the evaluation will include cross-cutting evaluation criteria on h</w:t>
      </w:r>
      <w:r w:rsidRPr="00070920">
        <w:rPr>
          <w:rFonts w:eastAsia="Verdana"/>
        </w:rPr>
        <w:t>uman rights, gender equality and equity</w:t>
      </w:r>
      <w:r w:rsidR="00070920" w:rsidRPr="00070920">
        <w:rPr>
          <w:rFonts w:eastAsia="Verdana"/>
        </w:rPr>
        <w:t>, where the latter two are defined as (UNICEF Regional Office for South Asia, Glossary 2017</w:t>
      </w:r>
      <w:r w:rsidR="00550907">
        <w:rPr>
          <w:rFonts w:eastAsia="Verdana"/>
        </w:rPr>
        <w:t>, and UN.org website</w:t>
      </w:r>
      <w:r w:rsidR="00070920" w:rsidRPr="00070920">
        <w:rPr>
          <w:rFonts w:eastAsia="Verdana"/>
        </w:rPr>
        <w:t>):</w:t>
      </w:r>
    </w:p>
    <w:p w14:paraId="56E919E5" w14:textId="322F5ADC" w:rsidR="00070920" w:rsidRDefault="00070920" w:rsidP="002410A4">
      <w:pPr>
        <w:rPr>
          <w:rFonts w:eastAsia="Verdana"/>
        </w:rPr>
      </w:pPr>
      <w:r w:rsidRPr="00070920">
        <w:rPr>
          <w:rFonts w:eastAsia="Verdana"/>
          <w:bCs/>
          <w:color w:val="004A98" w:themeColor="accent1"/>
          <w:sz w:val="24"/>
          <w:szCs w:val="24"/>
        </w:rPr>
        <w:t>Gender equality</w:t>
      </w:r>
      <w:r w:rsidRPr="00070920">
        <w:rPr>
          <w:rFonts w:eastAsia="Verdana"/>
        </w:rPr>
        <w:t>:</w:t>
      </w:r>
      <w:r>
        <w:rPr>
          <w:rFonts w:eastAsia="Verdana"/>
        </w:rPr>
        <w:t xml:space="preserve"> </w:t>
      </w:r>
      <w:r w:rsidRPr="00070920">
        <w:rPr>
          <w:rFonts w:eastAsia="Verdana"/>
        </w:rPr>
        <w:t>The concept that women and men, girls and boys have equal conditions, treatment and opportunities for realizing their full potential, human rights and dignity, and for contributing to (and benefitting from) economic, social, cultural and political development.</w:t>
      </w:r>
    </w:p>
    <w:p w14:paraId="3047292F" w14:textId="69EB71F9" w:rsidR="002D56D0" w:rsidRDefault="00070920" w:rsidP="002410A4">
      <w:pPr>
        <w:rPr>
          <w:rFonts w:eastAsia="Verdana"/>
        </w:rPr>
      </w:pPr>
      <w:r w:rsidRPr="00070920">
        <w:rPr>
          <w:rFonts w:eastAsia="Verdana"/>
          <w:bCs/>
          <w:color w:val="004A98" w:themeColor="accent1"/>
          <w:sz w:val="24"/>
          <w:szCs w:val="24"/>
        </w:rPr>
        <w:t>Gender equity</w:t>
      </w:r>
      <w:r>
        <w:rPr>
          <w:rFonts w:eastAsia="Verdana"/>
        </w:rPr>
        <w:t xml:space="preserve">: </w:t>
      </w:r>
      <w:r w:rsidRPr="00070920">
        <w:rPr>
          <w:rFonts w:eastAsia="Verdana"/>
        </w:rPr>
        <w:t>The process of being fair to men and women, boys and girls, and importantly the equality of outcomes and results.</w:t>
      </w:r>
    </w:p>
    <w:p w14:paraId="08803A26" w14:textId="362750A1" w:rsidR="00AF7F70" w:rsidRDefault="00AF7F70" w:rsidP="002410A4">
      <w:pPr>
        <w:rPr>
          <w:rFonts w:eastAsia="Verdana"/>
        </w:rPr>
      </w:pPr>
      <w:r w:rsidRPr="00AF7F70">
        <w:rPr>
          <w:rFonts w:eastAsia="Verdana"/>
          <w:bCs/>
          <w:color w:val="004A98" w:themeColor="accent1"/>
          <w:sz w:val="24"/>
          <w:szCs w:val="24"/>
        </w:rPr>
        <w:t>Equity</w:t>
      </w:r>
      <w:r>
        <w:rPr>
          <w:rFonts w:eastAsia="Verdana"/>
        </w:rPr>
        <w:t xml:space="preserve">: </w:t>
      </w:r>
      <w:r w:rsidRPr="00AF7F70">
        <w:rPr>
          <w:rFonts w:eastAsia="Verdana"/>
        </w:rPr>
        <w:t>equity means that all children have an opportunity to survive, develop and reach their full potential without discrimination, bias or favouritism</w:t>
      </w:r>
      <w:r w:rsidR="00550907">
        <w:rPr>
          <w:rFonts w:eastAsia="Verdana"/>
        </w:rPr>
        <w:t>.</w:t>
      </w:r>
    </w:p>
    <w:p w14:paraId="1D4CF892" w14:textId="5B1C7A72" w:rsidR="00550907" w:rsidRPr="008A5C5C" w:rsidRDefault="00550907" w:rsidP="002410A4">
      <w:pPr>
        <w:rPr>
          <w:rFonts w:eastAsia="Verdana"/>
        </w:rPr>
      </w:pPr>
      <w:r w:rsidRPr="00550907">
        <w:rPr>
          <w:rFonts w:eastAsia="Verdana"/>
          <w:bCs/>
          <w:color w:val="004A98" w:themeColor="accent1"/>
          <w:sz w:val="24"/>
          <w:szCs w:val="24"/>
        </w:rPr>
        <w:t>Human Rights</w:t>
      </w:r>
      <w:r>
        <w:rPr>
          <w:rFonts w:eastAsia="Verdana"/>
        </w:rPr>
        <w:t xml:space="preserve">: </w:t>
      </w:r>
      <w:r w:rsidRPr="00550907">
        <w:rPr>
          <w:rFonts w:eastAsia="Verdana"/>
        </w:rPr>
        <w:t>Human rights are rights inherent to all human beings, regardless of race, sex, nationality, ethnicity, language, religion, or any other status. Human rights include the right to life and liberty, freedom from slavery and torture, freedom of opinion and expression, the right to work and education, and many more.  Everyone is entitled to these rights, without discrimination.</w:t>
      </w:r>
    </w:p>
    <w:p w14:paraId="6C0B37FF" w14:textId="77777777" w:rsidR="00286C5D" w:rsidRPr="008A5C5C" w:rsidRDefault="00286C5D" w:rsidP="002410A4">
      <w:pPr>
        <w:pStyle w:val="Heading4"/>
        <w:spacing w:line="276" w:lineRule="auto"/>
        <w:ind w:left="851" w:hanging="851"/>
        <w:rPr>
          <w:rFonts w:eastAsia="Verdana"/>
          <w:b w:val="0"/>
        </w:rPr>
      </w:pPr>
      <w:r w:rsidRPr="008A5C5C">
        <w:rPr>
          <w:rFonts w:eastAsia="Verdana"/>
          <w:b w:val="0"/>
        </w:rPr>
        <w:t>Some reflections on the ToR</w:t>
      </w:r>
      <w:r w:rsidR="00333914" w:rsidRPr="008A5C5C">
        <w:rPr>
          <w:rFonts w:eastAsia="Verdana"/>
          <w:b w:val="0"/>
        </w:rPr>
        <w:t xml:space="preserve"> and the reasons for the proposed methodologies</w:t>
      </w:r>
    </w:p>
    <w:p w14:paraId="3B51C0FF" w14:textId="219631B4" w:rsidR="00145C21" w:rsidRPr="008A5C5C" w:rsidRDefault="00286C5D" w:rsidP="002410A4">
      <w:pPr>
        <w:rPr>
          <w:rFonts w:eastAsia="Verdana"/>
        </w:rPr>
      </w:pPr>
      <w:r w:rsidRPr="008A5C5C">
        <w:rPr>
          <w:rFonts w:eastAsia="Verdana"/>
        </w:rPr>
        <w:t>Reading the ToR and the various documents, we feel there is a need to better define the beneficiaries, target groups and other stakeholders,</w:t>
      </w:r>
      <w:r w:rsidR="00145C21" w:rsidRPr="008A5C5C">
        <w:rPr>
          <w:rFonts w:eastAsia="Verdana"/>
        </w:rPr>
        <w:t xml:space="preserve"> whether they are called </w:t>
      </w:r>
      <w:r w:rsidR="009519BF">
        <w:rPr>
          <w:rFonts w:eastAsia="Verdana"/>
        </w:rPr>
        <w:t>‘</w:t>
      </w:r>
      <w:r w:rsidR="00145C21" w:rsidRPr="008A5C5C">
        <w:rPr>
          <w:rFonts w:eastAsia="Verdana"/>
        </w:rPr>
        <w:t>rights holders</w:t>
      </w:r>
      <w:r w:rsidR="009519BF">
        <w:rPr>
          <w:rFonts w:eastAsia="Verdana"/>
        </w:rPr>
        <w:t>’</w:t>
      </w:r>
      <w:r w:rsidR="00145C21" w:rsidRPr="008A5C5C">
        <w:rPr>
          <w:rFonts w:eastAsia="Verdana"/>
        </w:rPr>
        <w:t xml:space="preserve"> or beneficiaries, </w:t>
      </w:r>
      <w:r w:rsidR="009519BF">
        <w:rPr>
          <w:rFonts w:eastAsia="Verdana"/>
        </w:rPr>
        <w:t>‘</w:t>
      </w:r>
      <w:r w:rsidR="00145C21" w:rsidRPr="008A5C5C">
        <w:rPr>
          <w:rFonts w:eastAsia="Verdana"/>
        </w:rPr>
        <w:t>duty bearers</w:t>
      </w:r>
      <w:r w:rsidR="009519BF">
        <w:rPr>
          <w:rFonts w:eastAsia="Verdana"/>
        </w:rPr>
        <w:t>’</w:t>
      </w:r>
      <w:r w:rsidR="00145C21" w:rsidRPr="008A5C5C">
        <w:rPr>
          <w:rFonts w:eastAsia="Verdana"/>
        </w:rPr>
        <w:t xml:space="preserve"> or </w:t>
      </w:r>
      <w:r w:rsidR="009519BF">
        <w:rPr>
          <w:rFonts w:eastAsia="Verdana"/>
        </w:rPr>
        <w:t>‘</w:t>
      </w:r>
      <w:r w:rsidR="00145C21" w:rsidRPr="008A5C5C">
        <w:rPr>
          <w:rFonts w:eastAsia="Verdana"/>
        </w:rPr>
        <w:t>boundary partners</w:t>
      </w:r>
      <w:r w:rsidR="009519BF">
        <w:rPr>
          <w:rFonts w:eastAsia="Verdana"/>
        </w:rPr>
        <w:t>’ (which is the term used by the Outcome Mapping approach: i</w:t>
      </w:r>
      <w:r w:rsidR="009519BF" w:rsidRPr="00A35DE7">
        <w:rPr>
          <w:rFonts w:eastAsia="Verdana"/>
        </w:rPr>
        <w:t>ndividuals or groups that contribute to and are part of the programme’s vision, and which the project or programme can communicate with and affect change in).</w:t>
      </w:r>
      <w:r w:rsidR="009519BF">
        <w:rPr>
          <w:rFonts w:eastAsia="Verdana"/>
        </w:rPr>
        <w:t xml:space="preserve"> As th</w:t>
      </w:r>
      <w:r w:rsidR="00A35DE7">
        <w:rPr>
          <w:rFonts w:eastAsia="Verdana"/>
        </w:rPr>
        <w:t>e beneficiaries/ stakeholders of past (and potential future) business engagement approaches are</w:t>
      </w:r>
      <w:r w:rsidR="009519BF">
        <w:rPr>
          <w:rFonts w:eastAsia="Verdana"/>
        </w:rPr>
        <w:t xml:space="preserve"> currently unclear but crucial for the evaluation, this would need to be addressed during</w:t>
      </w:r>
      <w:r w:rsidR="00145C21" w:rsidRPr="008A5C5C">
        <w:rPr>
          <w:rFonts w:eastAsia="Verdana"/>
        </w:rPr>
        <w:t xml:space="preserve"> the first stages of</w:t>
      </w:r>
      <w:r w:rsidRPr="008A5C5C">
        <w:rPr>
          <w:rFonts w:eastAsia="Verdana"/>
        </w:rPr>
        <w:t xml:space="preserve"> the </w:t>
      </w:r>
      <w:r w:rsidR="00145C21" w:rsidRPr="008A5C5C">
        <w:rPr>
          <w:rFonts w:eastAsia="Verdana"/>
        </w:rPr>
        <w:t>assignment</w:t>
      </w:r>
      <w:r w:rsidRPr="008A5C5C">
        <w:rPr>
          <w:rFonts w:eastAsia="Verdana"/>
        </w:rPr>
        <w:t xml:space="preserve">. </w:t>
      </w:r>
      <w:r w:rsidR="00A35DE7">
        <w:rPr>
          <w:rFonts w:eastAsia="Verdana"/>
        </w:rPr>
        <w:t>As there is no clear ToC or Results Framework, or other programme document, that clearly stipulates this,</w:t>
      </w:r>
      <w:r w:rsidRPr="008A5C5C">
        <w:rPr>
          <w:rFonts w:eastAsia="Verdana"/>
        </w:rPr>
        <w:t xml:space="preserve"> </w:t>
      </w:r>
      <w:r w:rsidR="00A35DE7">
        <w:rPr>
          <w:rFonts w:eastAsia="Verdana"/>
        </w:rPr>
        <w:t xml:space="preserve">it </w:t>
      </w:r>
      <w:r w:rsidRPr="008A5C5C">
        <w:rPr>
          <w:rFonts w:eastAsia="Verdana"/>
        </w:rPr>
        <w:t>is one of the reasons we propose a learning-oriented and participatory design of the research methodology and analysis</w:t>
      </w:r>
      <w:r w:rsidR="00A35DE7">
        <w:rPr>
          <w:rFonts w:eastAsia="Verdana"/>
        </w:rPr>
        <w:t>. Also within UNICEF Malaysia</w:t>
      </w:r>
      <w:r w:rsidR="00145C21" w:rsidRPr="008A5C5C">
        <w:rPr>
          <w:rFonts w:eastAsia="Verdana"/>
        </w:rPr>
        <w:t xml:space="preserve"> there is a desire to explore possibilities, learn from other UN offices and businesses and try to define better how to go about the business engagement partnerships</w:t>
      </w:r>
      <w:r w:rsidRPr="008A5C5C">
        <w:rPr>
          <w:rFonts w:eastAsia="Verdana"/>
        </w:rPr>
        <w:t>.</w:t>
      </w:r>
      <w:r w:rsidR="00145C21" w:rsidRPr="008A5C5C">
        <w:rPr>
          <w:rFonts w:eastAsia="Verdana"/>
        </w:rPr>
        <w:t xml:space="preserve"> This is relatively new </w:t>
      </w:r>
      <w:r w:rsidR="00145C21" w:rsidRPr="008A5C5C">
        <w:rPr>
          <w:rFonts w:eastAsia="Verdana"/>
        </w:rPr>
        <w:lastRenderedPageBreak/>
        <w:t>terrain for many UN organisations, it is very context- and programme specific, and to a large extend depends on the willingness and choices made within the country office.</w:t>
      </w:r>
    </w:p>
    <w:p w14:paraId="3BF66CC8" w14:textId="3D3FCE6C" w:rsidR="00286C5D" w:rsidRPr="008A5C5C" w:rsidRDefault="00145C21" w:rsidP="002410A4">
      <w:pPr>
        <w:rPr>
          <w:rFonts w:eastAsia="Verdana"/>
        </w:rPr>
      </w:pPr>
      <w:r w:rsidRPr="008A5C5C">
        <w:rPr>
          <w:rFonts w:eastAsia="Verdana"/>
        </w:rPr>
        <w:t xml:space="preserve">The above means that we intend to approach </w:t>
      </w:r>
      <w:r w:rsidR="00A35DE7">
        <w:rPr>
          <w:rFonts w:eastAsia="Verdana"/>
        </w:rPr>
        <w:t xml:space="preserve">both the summative as well as </w:t>
      </w:r>
      <w:r w:rsidRPr="008A5C5C">
        <w:rPr>
          <w:rFonts w:eastAsia="Verdana"/>
        </w:rPr>
        <w:t xml:space="preserve">the </w:t>
      </w:r>
      <w:r w:rsidR="009519BF">
        <w:rPr>
          <w:rFonts w:eastAsia="Verdana"/>
        </w:rPr>
        <w:t xml:space="preserve">formative part of the </w:t>
      </w:r>
      <w:r w:rsidR="002373D6">
        <w:rPr>
          <w:rFonts w:eastAsia="Verdana"/>
        </w:rPr>
        <w:t>evaluation</w:t>
      </w:r>
      <w:r w:rsidRPr="008A5C5C">
        <w:rPr>
          <w:rFonts w:eastAsia="Verdana"/>
        </w:rPr>
        <w:t xml:space="preserve"> as an </w:t>
      </w:r>
      <w:r w:rsidR="00A35DE7" w:rsidRPr="008A5C5C">
        <w:rPr>
          <w:rFonts w:eastAsia="Verdana"/>
        </w:rPr>
        <w:t>explorat</w:t>
      </w:r>
      <w:r w:rsidR="00A35DE7">
        <w:rPr>
          <w:rFonts w:eastAsia="Verdana"/>
        </w:rPr>
        <w:t>iv</w:t>
      </w:r>
      <w:r w:rsidR="00A35DE7" w:rsidRPr="008A5C5C">
        <w:rPr>
          <w:rFonts w:eastAsia="Verdana"/>
        </w:rPr>
        <w:t>e</w:t>
      </w:r>
      <w:r w:rsidR="003B35C0" w:rsidRPr="008A5C5C">
        <w:rPr>
          <w:rFonts w:eastAsia="Verdana"/>
        </w:rPr>
        <w:t xml:space="preserve"> and learning-oriented</w:t>
      </w:r>
      <w:r w:rsidRPr="008A5C5C">
        <w:rPr>
          <w:rFonts w:eastAsia="Verdana"/>
        </w:rPr>
        <w:t xml:space="preserve"> process</w:t>
      </w:r>
      <w:r w:rsidR="003B35C0" w:rsidRPr="008A5C5C">
        <w:rPr>
          <w:rFonts w:eastAsia="Verdana"/>
        </w:rPr>
        <w:t xml:space="preserve"> that does not aim to provide UNICEF Malaysia with ‘</w:t>
      </w:r>
      <w:r w:rsidR="003B35C0" w:rsidRPr="00A35DE7">
        <w:rPr>
          <w:rFonts w:eastAsia="Verdana"/>
        </w:rPr>
        <w:t>the</w:t>
      </w:r>
      <w:r w:rsidR="00CD458A">
        <w:rPr>
          <w:rFonts w:eastAsia="Verdana"/>
        </w:rPr>
        <w:t>’</w:t>
      </w:r>
      <w:r w:rsidR="003B35C0" w:rsidRPr="008A5C5C">
        <w:rPr>
          <w:rFonts w:eastAsia="Verdana"/>
        </w:rPr>
        <w:t xml:space="preserve"> business engagement strategies to pursue, but rather a description of the conditions, policies and opportunities related to potential business engagement strategies, combined with an analysis of examples and current abilities within UNICEF Malaysia, </w:t>
      </w:r>
      <w:r w:rsidR="00A35DE7" w:rsidRPr="00A35DE7">
        <w:rPr>
          <w:rFonts w:eastAsia="Verdana"/>
        </w:rPr>
        <w:t>to better understand the enablers or drivers of success,</w:t>
      </w:r>
      <w:r w:rsidR="00A35DE7" w:rsidRPr="008A5C5C">
        <w:rPr>
          <w:rFonts w:eastAsia="Verdana"/>
        </w:rPr>
        <w:t xml:space="preserve"> </w:t>
      </w:r>
      <w:r w:rsidR="003B35C0" w:rsidRPr="008A5C5C">
        <w:rPr>
          <w:rFonts w:eastAsia="Verdana"/>
        </w:rPr>
        <w:t>leading to suggestions and rec</w:t>
      </w:r>
      <w:r w:rsidR="00A35DE7">
        <w:rPr>
          <w:rFonts w:eastAsia="Verdana"/>
        </w:rPr>
        <w:t>ommendations.</w:t>
      </w:r>
    </w:p>
    <w:p w14:paraId="6A675770" w14:textId="4659D5B3" w:rsidR="009E172F" w:rsidRPr="008A5C5C" w:rsidRDefault="007A4AF4" w:rsidP="002410A4">
      <w:pPr>
        <w:rPr>
          <w:rFonts w:eastAsia="Verdana"/>
        </w:rPr>
      </w:pPr>
      <w:r w:rsidRPr="008A5C5C">
        <w:rPr>
          <w:rFonts w:eastAsia="Verdana"/>
        </w:rPr>
        <w:t>In line with the above and the</w:t>
      </w:r>
      <w:r w:rsidR="00FE31DA" w:rsidRPr="008A5C5C">
        <w:rPr>
          <w:rFonts w:eastAsia="Verdana"/>
        </w:rPr>
        <w:t xml:space="preserve"> new</w:t>
      </w:r>
      <w:r w:rsidRPr="008A5C5C">
        <w:rPr>
          <w:rFonts w:eastAsia="Verdana"/>
        </w:rPr>
        <w:t xml:space="preserve"> objectives as stipulated in th</w:t>
      </w:r>
      <w:r w:rsidR="00FE31DA" w:rsidRPr="008A5C5C">
        <w:rPr>
          <w:rFonts w:eastAsia="Verdana"/>
        </w:rPr>
        <w:t>is Inception Report</w:t>
      </w:r>
      <w:r w:rsidRPr="008A5C5C">
        <w:rPr>
          <w:rFonts w:eastAsia="Verdana"/>
        </w:rPr>
        <w:t xml:space="preserve">, </w:t>
      </w:r>
      <w:r w:rsidR="00150B47">
        <w:rPr>
          <w:rFonts w:eastAsia="Verdana"/>
        </w:rPr>
        <w:t>MDF proposes a theory-based (re</w:t>
      </w:r>
      <w:r w:rsidR="00150B47" w:rsidRPr="00150B47">
        <w:rPr>
          <w:rFonts w:eastAsia="Verdana"/>
        </w:rPr>
        <w:t>constructing</w:t>
      </w:r>
      <w:r w:rsidR="00150B47">
        <w:rPr>
          <w:rFonts w:eastAsia="Verdana"/>
        </w:rPr>
        <w:t>/ reviewing</w:t>
      </w:r>
      <w:r w:rsidR="00150B47" w:rsidRPr="00150B47">
        <w:rPr>
          <w:rFonts w:eastAsia="Verdana"/>
        </w:rPr>
        <w:t xml:space="preserve"> the theory of change) and a</w:t>
      </w:r>
      <w:r w:rsidR="00150B47">
        <w:rPr>
          <w:rFonts w:eastAsia="Verdana"/>
        </w:rPr>
        <w:t xml:space="preserve"> </w:t>
      </w:r>
      <w:r w:rsidR="00150B47" w:rsidRPr="00150B47">
        <w:rPr>
          <w:rFonts w:eastAsia="Verdana"/>
        </w:rPr>
        <w:t xml:space="preserve">mixed methods approach </w:t>
      </w:r>
      <w:r w:rsidR="00385A62">
        <w:rPr>
          <w:rFonts w:eastAsia="Verdana"/>
        </w:rPr>
        <w:t>(</w:t>
      </w:r>
      <w:r w:rsidR="00930A08">
        <w:rPr>
          <w:rFonts w:eastAsia="Verdana"/>
        </w:rPr>
        <w:t>recall</w:t>
      </w:r>
      <w:r w:rsidR="00385A62">
        <w:rPr>
          <w:rFonts w:eastAsia="Verdana"/>
        </w:rPr>
        <w:t>, perception surveys, opportunities identification</w:t>
      </w:r>
      <w:r w:rsidR="00930A08">
        <w:rPr>
          <w:rFonts w:eastAsia="Verdana"/>
        </w:rPr>
        <w:t xml:space="preserve"> and document review) </w:t>
      </w:r>
      <w:r w:rsidR="00150B47" w:rsidRPr="00150B47">
        <w:rPr>
          <w:rFonts w:eastAsia="Verdana"/>
        </w:rPr>
        <w:t xml:space="preserve">drawing on key documents </w:t>
      </w:r>
      <w:r w:rsidR="00150B47">
        <w:rPr>
          <w:rFonts w:eastAsia="Verdana"/>
        </w:rPr>
        <w:t>and programme</w:t>
      </w:r>
      <w:r w:rsidR="00C5685E" w:rsidRPr="00A35DE7">
        <w:rPr>
          <w:rFonts w:eastAsia="Verdana"/>
        </w:rPr>
        <w:t xml:space="preserve"> approaches</w:t>
      </w:r>
      <w:r w:rsidR="00860DDA" w:rsidRPr="008A5C5C">
        <w:rPr>
          <w:rFonts w:eastAsia="Verdana"/>
        </w:rPr>
        <w:t xml:space="preserve"> which will be used interchangeably, depending on the data and respondents available</w:t>
      </w:r>
      <w:r w:rsidR="00CD70D4" w:rsidRPr="008A5C5C">
        <w:rPr>
          <w:rFonts w:eastAsia="Verdana"/>
        </w:rPr>
        <w:t>:</w:t>
      </w:r>
      <w:r w:rsidRPr="008A5C5C">
        <w:rPr>
          <w:rFonts w:eastAsia="Verdana"/>
        </w:rPr>
        <w:t xml:space="preserve"> </w:t>
      </w:r>
      <w:r w:rsidR="00C5685E" w:rsidRPr="008A5C5C">
        <w:rPr>
          <w:rFonts w:eastAsia="Verdana"/>
        </w:rPr>
        <w:t>Theory of Change, Results-Based Management (</w:t>
      </w:r>
      <w:r w:rsidRPr="008A5C5C">
        <w:rPr>
          <w:rFonts w:eastAsia="Verdana"/>
        </w:rPr>
        <w:t xml:space="preserve">the </w:t>
      </w:r>
      <w:r w:rsidR="00C5685E" w:rsidRPr="008A5C5C">
        <w:rPr>
          <w:rFonts w:eastAsia="Verdana"/>
        </w:rPr>
        <w:t>Results Chain</w:t>
      </w:r>
      <w:r w:rsidR="00D47F00" w:rsidRPr="008A5C5C">
        <w:rPr>
          <w:rFonts w:eastAsia="Verdana"/>
        </w:rPr>
        <w:t>) and Outcome Mapping</w:t>
      </w:r>
      <w:r w:rsidR="00FE31DA" w:rsidRPr="008A5C5C">
        <w:rPr>
          <w:rFonts w:eastAsia="Verdana"/>
        </w:rPr>
        <w:t>.</w:t>
      </w:r>
    </w:p>
    <w:p w14:paraId="19924A1E" w14:textId="24D303BB" w:rsidR="0029680E" w:rsidRPr="008A5C5C" w:rsidRDefault="009E172F" w:rsidP="002410A4">
      <w:pPr>
        <w:pStyle w:val="Heading4"/>
        <w:spacing w:line="276" w:lineRule="auto"/>
        <w:ind w:left="851" w:hanging="851"/>
        <w:rPr>
          <w:rFonts w:eastAsia="Verdana"/>
          <w:b w:val="0"/>
        </w:rPr>
      </w:pPr>
      <w:r w:rsidRPr="008A5C5C">
        <w:rPr>
          <w:rFonts w:eastAsia="Verdana"/>
          <w:b w:val="0"/>
        </w:rPr>
        <w:t>Theory of Change</w:t>
      </w:r>
      <w:r w:rsidR="00FE31DA" w:rsidRPr="008A5C5C">
        <w:rPr>
          <w:rFonts w:eastAsia="Verdana"/>
          <w:b w:val="0"/>
        </w:rPr>
        <w:t xml:space="preserve"> analysis</w:t>
      </w:r>
      <w:r w:rsidR="006565AD">
        <w:rPr>
          <w:rFonts w:eastAsia="Verdana"/>
          <w:b w:val="0"/>
        </w:rPr>
        <w:t xml:space="preserve"> (objectives 1</w:t>
      </w:r>
      <w:r w:rsidR="004F73DD">
        <w:rPr>
          <w:rFonts w:eastAsia="Verdana"/>
          <w:b w:val="0"/>
        </w:rPr>
        <w:t xml:space="preserve"> -</w:t>
      </w:r>
      <w:r w:rsidR="006565AD">
        <w:rPr>
          <w:rFonts w:eastAsia="Verdana"/>
          <w:b w:val="0"/>
        </w:rPr>
        <w:t xml:space="preserve"> 3)</w:t>
      </w:r>
    </w:p>
    <w:p w14:paraId="5CB1F5D9" w14:textId="4C7D49BE" w:rsidR="00930A08" w:rsidRDefault="00126165" w:rsidP="002410A4">
      <w:pPr>
        <w:rPr>
          <w:rFonts w:eastAsia="Verdana"/>
        </w:rPr>
      </w:pPr>
      <w:r w:rsidRPr="008A5C5C">
        <w:rPr>
          <w:rFonts w:cstheme="minorHAnsi"/>
        </w:rPr>
        <w:t>The ToC process hinges upon defining all of the necessary and sufficient conditions required to bring about a given long term outcome. ToC uses backwards mapping requiring planners to think in backwards steps from the long-term goal to the intermediate and then early-term changes that would be required to cause the desired change. This creates a set of connected outcomes known as a “pathway of change”. A “pathway of change” graphically represents the change process as it is understood by the initiative planners and is the skeleton around which the other elements of the theory are developed.</w:t>
      </w:r>
      <w:r w:rsidR="00150B47">
        <w:rPr>
          <w:rFonts w:cstheme="minorHAnsi"/>
        </w:rPr>
        <w:t xml:space="preserve"> In both the summative as well as formative part of this evaluation</w:t>
      </w:r>
      <w:r w:rsidR="004A2784" w:rsidRPr="008A5C5C">
        <w:rPr>
          <w:rFonts w:cstheme="minorHAnsi"/>
        </w:rPr>
        <w:t xml:space="preserve"> </w:t>
      </w:r>
      <w:r w:rsidR="00150B47">
        <w:rPr>
          <w:rFonts w:eastAsia="Verdana"/>
        </w:rPr>
        <w:t>reconstructing and reviewing the</w:t>
      </w:r>
      <w:r w:rsidR="004A2784" w:rsidRPr="008A5C5C">
        <w:rPr>
          <w:rFonts w:eastAsia="Verdana"/>
        </w:rPr>
        <w:t xml:space="preserve"> ToC</w:t>
      </w:r>
      <w:r w:rsidR="00150B47">
        <w:rPr>
          <w:rFonts w:eastAsia="Verdana"/>
        </w:rPr>
        <w:t xml:space="preserve"> (of th</w:t>
      </w:r>
      <w:r w:rsidR="00930A08">
        <w:rPr>
          <w:rFonts w:eastAsia="Verdana"/>
        </w:rPr>
        <w:t>e business engagement strategy</w:t>
      </w:r>
      <w:r w:rsidR="00150B47">
        <w:rPr>
          <w:rFonts w:eastAsia="Verdana"/>
        </w:rPr>
        <w:t>, not of the entire UNICEF programme</w:t>
      </w:r>
      <w:r w:rsidR="00930A08">
        <w:rPr>
          <w:rFonts w:eastAsia="Verdana"/>
        </w:rPr>
        <w:t xml:space="preserve"> or of each business engagement action/ programme</w:t>
      </w:r>
      <w:r w:rsidR="00150B47">
        <w:rPr>
          <w:rFonts w:eastAsia="Verdana"/>
        </w:rPr>
        <w:t>)</w:t>
      </w:r>
      <w:r w:rsidR="00A7658A">
        <w:rPr>
          <w:rFonts w:eastAsia="Verdana"/>
        </w:rPr>
        <w:t>,</w:t>
      </w:r>
      <w:r w:rsidR="004A2784" w:rsidRPr="008A5C5C">
        <w:rPr>
          <w:rFonts w:eastAsia="Verdana"/>
        </w:rPr>
        <w:t xml:space="preserve"> is considered a useful approach to carefully </w:t>
      </w:r>
      <w:r w:rsidR="00150B47">
        <w:rPr>
          <w:rFonts w:eastAsia="Verdana"/>
        </w:rPr>
        <w:t xml:space="preserve">(re-)formulate and </w:t>
      </w:r>
      <w:r w:rsidR="00260C3F" w:rsidRPr="008A5C5C">
        <w:rPr>
          <w:rFonts w:eastAsia="Verdana"/>
        </w:rPr>
        <w:t>analyse</w:t>
      </w:r>
      <w:r w:rsidR="004A2784" w:rsidRPr="008A5C5C">
        <w:rPr>
          <w:rFonts w:eastAsia="Verdana"/>
        </w:rPr>
        <w:t xml:space="preserve"> UNICEF’s </w:t>
      </w:r>
      <w:r w:rsidR="00150B47">
        <w:rPr>
          <w:rFonts w:eastAsia="Verdana"/>
        </w:rPr>
        <w:t>intended and desired</w:t>
      </w:r>
      <w:r w:rsidR="004A2784" w:rsidRPr="008A5C5C">
        <w:rPr>
          <w:rFonts w:eastAsia="Verdana"/>
        </w:rPr>
        <w:t xml:space="preserve"> outcomes and assumptions</w:t>
      </w:r>
      <w:r w:rsidR="00930A08">
        <w:rPr>
          <w:rFonts w:eastAsia="Verdana"/>
        </w:rPr>
        <w:t xml:space="preserve"> for its overall </w:t>
      </w:r>
      <w:r w:rsidR="00A7658A">
        <w:rPr>
          <w:rFonts w:eastAsia="Verdana"/>
        </w:rPr>
        <w:t xml:space="preserve">2016-2020 </w:t>
      </w:r>
      <w:r w:rsidR="00930A08">
        <w:rPr>
          <w:rFonts w:eastAsia="Verdana"/>
        </w:rPr>
        <w:t>business engagement strategy</w:t>
      </w:r>
      <w:r w:rsidR="005B60F7">
        <w:rPr>
          <w:rFonts w:eastAsia="Verdana"/>
        </w:rPr>
        <w:t xml:space="preserve">, particularly where </w:t>
      </w:r>
      <w:r w:rsidR="005B60F7">
        <w:t>business engagement was placed (should have been placed) or should be placed in its own right as change strategy</w:t>
      </w:r>
      <w:r w:rsidR="00930A08">
        <w:rPr>
          <w:rFonts w:eastAsia="Verdana"/>
        </w:rPr>
        <w:t>.</w:t>
      </w:r>
      <w:r w:rsidR="00A7658A">
        <w:rPr>
          <w:rFonts w:eastAsia="Verdana"/>
        </w:rPr>
        <w:t xml:space="preserve"> This will then be reviewed on the basis of the various UNICEF strategy documents, other UN agencies strategies and the policies of the Malaysian government to assess coherence.</w:t>
      </w:r>
    </w:p>
    <w:p w14:paraId="55229490" w14:textId="164FEE21" w:rsidR="00903253" w:rsidRPr="008A5C5C" w:rsidRDefault="00903253" w:rsidP="002410A4">
      <w:pPr>
        <w:rPr>
          <w:rFonts w:cstheme="minorHAnsi"/>
        </w:rPr>
      </w:pPr>
      <w:r>
        <w:rPr>
          <w:rFonts w:cstheme="minorHAnsi"/>
        </w:rPr>
        <w:t>The above</w:t>
      </w:r>
      <w:r w:rsidR="00AB488F">
        <w:rPr>
          <w:rFonts w:cstheme="minorHAnsi"/>
        </w:rPr>
        <w:t xml:space="preserve"> (summative)</w:t>
      </w:r>
      <w:r>
        <w:rPr>
          <w:rFonts w:cstheme="minorHAnsi"/>
        </w:rPr>
        <w:t xml:space="preserve"> reconstruction and review of the</w:t>
      </w:r>
      <w:r w:rsidR="00A7658A">
        <w:rPr>
          <w:rFonts w:cstheme="minorHAnsi"/>
        </w:rPr>
        <w:t xml:space="preserve"> CP 2016-2020 ToC for</w:t>
      </w:r>
      <w:r>
        <w:rPr>
          <w:rFonts w:cstheme="minorHAnsi"/>
        </w:rPr>
        <w:t xml:space="preserve"> business engagement strategies of UNICEF Malaysia </w:t>
      </w:r>
      <w:r w:rsidR="00A7658A">
        <w:rPr>
          <w:rFonts w:cstheme="minorHAnsi"/>
        </w:rPr>
        <w:t>is</w:t>
      </w:r>
      <w:r>
        <w:rPr>
          <w:rFonts w:cstheme="minorHAnsi"/>
        </w:rPr>
        <w:t xml:space="preserve"> needed to understand better the reasons for the </w:t>
      </w:r>
      <w:r w:rsidR="00A7658A">
        <w:rPr>
          <w:rFonts w:cstheme="minorHAnsi"/>
        </w:rPr>
        <w:t xml:space="preserve">programmatic </w:t>
      </w:r>
      <w:r>
        <w:rPr>
          <w:rFonts w:cstheme="minorHAnsi"/>
        </w:rPr>
        <w:t xml:space="preserve">choices made, the </w:t>
      </w:r>
      <w:r w:rsidR="00A7658A">
        <w:rPr>
          <w:rFonts w:cstheme="minorHAnsi"/>
        </w:rPr>
        <w:t xml:space="preserve">(intended) </w:t>
      </w:r>
      <w:r>
        <w:rPr>
          <w:rFonts w:cstheme="minorHAnsi"/>
        </w:rPr>
        <w:t>beneficiaries</w:t>
      </w:r>
      <w:r w:rsidR="00CD458A">
        <w:rPr>
          <w:rFonts w:cstheme="minorHAnsi"/>
        </w:rPr>
        <w:t xml:space="preserve"> and</w:t>
      </w:r>
      <w:r>
        <w:rPr>
          <w:rFonts w:cstheme="minorHAnsi"/>
        </w:rPr>
        <w:t xml:space="preserve"> th</w:t>
      </w:r>
      <w:r w:rsidR="00A7658A">
        <w:rPr>
          <w:rFonts w:cstheme="minorHAnsi"/>
        </w:rPr>
        <w:t>e intended outputs and outcomes. Only when that is clear</w:t>
      </w:r>
      <w:r w:rsidR="005B60F7">
        <w:rPr>
          <w:rFonts w:cstheme="minorHAnsi"/>
        </w:rPr>
        <w:t>, and the reconstructed ToC is discussed and validated (by the reference group and selected UNICEF Malaysia stakeholders,</w:t>
      </w:r>
      <w:r>
        <w:rPr>
          <w:rFonts w:cstheme="minorHAnsi"/>
        </w:rPr>
        <w:t xml:space="preserve"> the actual </w:t>
      </w:r>
      <w:r w:rsidR="00A7658A">
        <w:rPr>
          <w:rFonts w:cstheme="minorHAnsi"/>
        </w:rPr>
        <w:t>results can be evaluated</w:t>
      </w:r>
      <w:r>
        <w:rPr>
          <w:rFonts w:cstheme="minorHAnsi"/>
        </w:rPr>
        <w:t xml:space="preserve">. </w:t>
      </w:r>
    </w:p>
    <w:p w14:paraId="4A020480" w14:textId="3BF6405D" w:rsidR="00126165" w:rsidRPr="008A5C5C" w:rsidRDefault="00AB488F" w:rsidP="002410A4">
      <w:pPr>
        <w:rPr>
          <w:rFonts w:cstheme="minorHAnsi"/>
        </w:rPr>
      </w:pPr>
      <w:r>
        <w:rPr>
          <w:rFonts w:cstheme="minorHAnsi"/>
        </w:rPr>
        <w:t>For the (formative) reconstruction and review of the ToCs of</w:t>
      </w:r>
      <w:r w:rsidR="00126165" w:rsidRPr="008A5C5C">
        <w:rPr>
          <w:rFonts w:cstheme="minorHAnsi"/>
        </w:rPr>
        <w:t xml:space="preserve"> the current </w:t>
      </w:r>
      <w:r>
        <w:rPr>
          <w:rFonts w:cstheme="minorHAnsi"/>
        </w:rPr>
        <w:t xml:space="preserve">PSN of the </w:t>
      </w:r>
      <w:r w:rsidR="00126165" w:rsidRPr="008A5C5C">
        <w:rPr>
          <w:rFonts w:cstheme="minorHAnsi"/>
        </w:rPr>
        <w:t>CP 2021-2025</w:t>
      </w:r>
      <w:r>
        <w:rPr>
          <w:rFonts w:cstheme="minorHAnsi"/>
        </w:rPr>
        <w:t>:</w:t>
      </w:r>
      <w:r w:rsidR="00126165" w:rsidRPr="008A5C5C">
        <w:rPr>
          <w:rFonts w:cstheme="minorHAnsi"/>
        </w:rPr>
        <w:t xml:space="preserve"> </w:t>
      </w:r>
      <w:r>
        <w:rPr>
          <w:rFonts w:cstheme="minorHAnsi"/>
        </w:rPr>
        <w:t>these ToCs are</w:t>
      </w:r>
      <w:r w:rsidR="004A2784" w:rsidRPr="008A5C5C">
        <w:rPr>
          <w:rFonts w:cstheme="minorHAnsi"/>
        </w:rPr>
        <w:t xml:space="preserve"> rather</w:t>
      </w:r>
      <w:r w:rsidR="00126165" w:rsidRPr="008A5C5C">
        <w:rPr>
          <w:rFonts w:cstheme="minorHAnsi"/>
        </w:rPr>
        <w:t xml:space="preserve"> basic</w:t>
      </w:r>
      <w:r>
        <w:rPr>
          <w:rFonts w:cstheme="minorHAnsi"/>
        </w:rPr>
        <w:t xml:space="preserve"> at the moment</w:t>
      </w:r>
      <w:r w:rsidR="00126165" w:rsidRPr="008A5C5C">
        <w:rPr>
          <w:rFonts w:cstheme="minorHAnsi"/>
        </w:rPr>
        <w:t xml:space="preserve"> and do </w:t>
      </w:r>
      <w:r w:rsidR="004A2784" w:rsidRPr="008A5C5C">
        <w:rPr>
          <w:rFonts w:cstheme="minorHAnsi"/>
        </w:rPr>
        <w:t xml:space="preserve">currently </w:t>
      </w:r>
      <w:r w:rsidR="00126165" w:rsidRPr="008A5C5C">
        <w:rPr>
          <w:rFonts w:cstheme="minorHAnsi"/>
        </w:rPr>
        <w:t xml:space="preserve">not </w:t>
      </w:r>
      <w:r w:rsidR="004A2784" w:rsidRPr="008A5C5C">
        <w:rPr>
          <w:rFonts w:cstheme="minorHAnsi"/>
        </w:rPr>
        <w:t>mention the business sec</w:t>
      </w:r>
      <w:r>
        <w:rPr>
          <w:rFonts w:cstheme="minorHAnsi"/>
        </w:rPr>
        <w:t>tor at all. A review of the PSN of the CP 2021-2025</w:t>
      </w:r>
      <w:r w:rsidR="004A2784" w:rsidRPr="008A5C5C">
        <w:rPr>
          <w:rFonts w:cstheme="minorHAnsi"/>
        </w:rPr>
        <w:t xml:space="preserve"> with </w:t>
      </w:r>
      <w:r w:rsidR="006E0DAD" w:rsidRPr="008A5C5C">
        <w:rPr>
          <w:rFonts w:cstheme="minorHAnsi"/>
        </w:rPr>
        <w:t>UNICEF</w:t>
      </w:r>
      <w:r w:rsidR="004A2784" w:rsidRPr="008A5C5C">
        <w:rPr>
          <w:rFonts w:cstheme="minorHAnsi"/>
        </w:rPr>
        <w:t xml:space="preserve"> staff should reveal the context of the design of these ToCs, the reason for the choices made and how these have been translated into the Results Chain/ Results Framework. </w:t>
      </w:r>
      <w:r w:rsidR="00DF23A3">
        <w:rPr>
          <w:rFonts w:cstheme="minorHAnsi"/>
        </w:rPr>
        <w:t xml:space="preserve">The review of the ToC of the CP 2021-2025 </w:t>
      </w:r>
      <w:r w:rsidR="00DF23A3">
        <w:rPr>
          <w:rFonts w:cstheme="minorHAnsi"/>
        </w:rPr>
        <w:lastRenderedPageBreak/>
        <w:t xml:space="preserve">will be limited to business engagement approaches/ strategies, as per the limitations of this assignment. </w:t>
      </w:r>
    </w:p>
    <w:p w14:paraId="4A73894D" w14:textId="4E526017" w:rsidR="00D47F00" w:rsidRPr="008A5C5C" w:rsidRDefault="00AB488F" w:rsidP="002410A4">
      <w:pPr>
        <w:pStyle w:val="Heading4"/>
        <w:spacing w:line="276" w:lineRule="auto"/>
        <w:ind w:left="851" w:hanging="851"/>
        <w:rPr>
          <w:rFonts w:eastAsia="Verdana"/>
          <w:b w:val="0"/>
        </w:rPr>
      </w:pPr>
      <w:r>
        <w:rPr>
          <w:rFonts w:eastAsia="Verdana"/>
          <w:b w:val="0"/>
        </w:rPr>
        <w:t>Results</w:t>
      </w:r>
      <w:r w:rsidR="00242585">
        <w:rPr>
          <w:rFonts w:eastAsia="Verdana"/>
          <w:b w:val="0"/>
        </w:rPr>
        <w:t>-based management:</w:t>
      </w:r>
      <w:r>
        <w:rPr>
          <w:rFonts w:eastAsia="Verdana"/>
          <w:b w:val="0"/>
        </w:rPr>
        <w:t xml:space="preserve"> </w:t>
      </w:r>
      <w:r w:rsidR="00242585">
        <w:rPr>
          <w:rFonts w:eastAsia="Verdana"/>
          <w:b w:val="0"/>
        </w:rPr>
        <w:t>a results c</w:t>
      </w:r>
      <w:r>
        <w:rPr>
          <w:rFonts w:eastAsia="Verdana"/>
          <w:b w:val="0"/>
        </w:rPr>
        <w:t xml:space="preserve">hain analysis </w:t>
      </w:r>
      <w:r w:rsidR="006565AD">
        <w:rPr>
          <w:rFonts w:eastAsia="Verdana"/>
          <w:b w:val="0"/>
        </w:rPr>
        <w:t>(objectives 1</w:t>
      </w:r>
      <w:r w:rsidR="004F73DD">
        <w:rPr>
          <w:rFonts w:eastAsia="Verdana"/>
          <w:b w:val="0"/>
        </w:rPr>
        <w:t xml:space="preserve"> - 4)</w:t>
      </w:r>
    </w:p>
    <w:p w14:paraId="6BA141AF" w14:textId="13680750" w:rsidR="00D80DE6" w:rsidRPr="00242585" w:rsidRDefault="00D80DE6" w:rsidP="002410A4">
      <w:pPr>
        <w:rPr>
          <w:rFonts w:cstheme="minorHAnsi"/>
        </w:rPr>
      </w:pPr>
      <w:r w:rsidRPr="008A5C5C">
        <w:rPr>
          <w:rFonts w:eastAsia="Verdana"/>
          <w:noProof/>
          <w:lang w:val="en-US" w:eastAsia="en-US"/>
        </w:rPr>
        <w:drawing>
          <wp:anchor distT="0" distB="0" distL="114300" distR="114300" simplePos="0" relativeHeight="251658246" behindDoc="0" locked="0" layoutInCell="1" allowOverlap="1" wp14:anchorId="2A5520B1" wp14:editId="2F066B0C">
            <wp:simplePos x="0" y="0"/>
            <wp:positionH relativeFrom="column">
              <wp:posOffset>-12700</wp:posOffset>
            </wp:positionH>
            <wp:positionV relativeFrom="paragraph">
              <wp:posOffset>1257300</wp:posOffset>
            </wp:positionV>
            <wp:extent cx="4064000" cy="2286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064000" cy="2286000"/>
                    </a:xfrm>
                    <a:prstGeom prst="rect">
                      <a:avLst/>
                    </a:prstGeom>
                  </pic:spPr>
                </pic:pic>
              </a:graphicData>
            </a:graphic>
          </wp:anchor>
        </w:drawing>
      </w:r>
      <w:r w:rsidR="006E0DAD" w:rsidRPr="00242585">
        <w:rPr>
          <w:rFonts w:cstheme="minorHAnsi"/>
        </w:rPr>
        <w:t xml:space="preserve">Results-based management is complementary to the more in-depth (and less linear) ToC approach. In the context of this UNICEF Malaysia evaluation the most useful aspect of </w:t>
      </w:r>
      <w:r w:rsidR="00AB488F" w:rsidRPr="00242585">
        <w:rPr>
          <w:rFonts w:cstheme="minorHAnsi"/>
        </w:rPr>
        <w:t>a</w:t>
      </w:r>
      <w:r w:rsidR="006E0DAD" w:rsidRPr="00242585">
        <w:rPr>
          <w:rFonts w:cstheme="minorHAnsi"/>
        </w:rPr>
        <w:t xml:space="preserve"> Results-Based Management approach is the results chain, which will be reviewed after the reconstruction and validation of the ToC</w:t>
      </w:r>
      <w:r w:rsidR="00AB488F" w:rsidRPr="00242585">
        <w:rPr>
          <w:rFonts w:cstheme="minorHAnsi"/>
        </w:rPr>
        <w:t>. Furthermore, the results c</w:t>
      </w:r>
      <w:r w:rsidR="006E0DAD" w:rsidRPr="00242585">
        <w:rPr>
          <w:rFonts w:cstheme="minorHAnsi"/>
        </w:rPr>
        <w:t>hain</w:t>
      </w:r>
      <w:r w:rsidR="00AB488F" w:rsidRPr="00242585">
        <w:rPr>
          <w:rFonts w:cstheme="minorHAnsi"/>
        </w:rPr>
        <w:t xml:space="preserve"> (sometimes called results framework, usually with added indicators, assumptions etc.)</w:t>
      </w:r>
      <w:r w:rsidR="006E0DAD" w:rsidRPr="00242585">
        <w:rPr>
          <w:rFonts w:cstheme="minorHAnsi"/>
        </w:rPr>
        <w:t xml:space="preserve"> is an important methodological framework to evaluate past</w:t>
      </w:r>
      <w:r>
        <w:rPr>
          <w:rFonts w:cstheme="minorHAnsi"/>
        </w:rPr>
        <w:t xml:space="preserve"> and ongoing </w:t>
      </w:r>
      <w:r w:rsidR="006E0DAD" w:rsidRPr="00242585">
        <w:rPr>
          <w:rFonts w:cstheme="minorHAnsi"/>
        </w:rPr>
        <w:t>business sector engagements.</w:t>
      </w:r>
    </w:p>
    <w:p w14:paraId="056E0F71" w14:textId="77777777" w:rsidR="00FB4E59" w:rsidRDefault="00FB4E59" w:rsidP="002410A4">
      <w:pPr>
        <w:spacing w:before="240"/>
        <w:rPr>
          <w:rFonts w:cstheme="minorHAnsi"/>
        </w:rPr>
      </w:pPr>
    </w:p>
    <w:p w14:paraId="0E118909" w14:textId="7F153289" w:rsidR="00D80DE6" w:rsidRDefault="00242585" w:rsidP="002410A4">
      <w:pPr>
        <w:spacing w:before="240"/>
        <w:rPr>
          <w:rFonts w:cstheme="minorHAnsi"/>
        </w:rPr>
      </w:pPr>
      <w:r w:rsidRPr="00242585">
        <w:rPr>
          <w:rFonts w:cstheme="minorHAnsi"/>
        </w:rPr>
        <w:t>After the reconstruction and review of the overall business engagement ToC</w:t>
      </w:r>
      <w:r>
        <w:rPr>
          <w:rFonts w:cstheme="minorHAnsi"/>
        </w:rPr>
        <w:t xml:space="preserve"> </w:t>
      </w:r>
      <w:r w:rsidR="00D80DE6">
        <w:rPr>
          <w:rFonts w:cstheme="minorHAnsi"/>
        </w:rPr>
        <w:t xml:space="preserve">of the CP 2016-2020 </w:t>
      </w:r>
      <w:r>
        <w:rPr>
          <w:rFonts w:cstheme="minorHAnsi"/>
        </w:rPr>
        <w:t>(see above)</w:t>
      </w:r>
      <w:r w:rsidRPr="00242585">
        <w:rPr>
          <w:rFonts w:cstheme="minorHAnsi"/>
        </w:rPr>
        <w:t>, each business engagement action/ programme (or clusters of them, grouped on the basis of beneficiaries or outcomes) will be translated into a results chain and its results evaluated based on recall (interviews</w:t>
      </w:r>
      <w:r>
        <w:rPr>
          <w:rFonts w:cstheme="minorHAnsi"/>
        </w:rPr>
        <w:t>,</w:t>
      </w:r>
      <w:r w:rsidRPr="00242585">
        <w:rPr>
          <w:rFonts w:cstheme="minorHAnsi"/>
        </w:rPr>
        <w:t xml:space="preserve"> FGDs, KIIs) and document review (data from M&amp;E systems and other documents)</w:t>
      </w:r>
      <w:r>
        <w:rPr>
          <w:rFonts w:cstheme="minorHAnsi"/>
        </w:rPr>
        <w:t>, with the help of evaluations</w:t>
      </w:r>
      <w:r w:rsidR="00CD458A">
        <w:rPr>
          <w:rFonts w:cstheme="minorHAnsi"/>
        </w:rPr>
        <w:t xml:space="preserve"> </w:t>
      </w:r>
      <w:r>
        <w:rPr>
          <w:rFonts w:cstheme="minorHAnsi"/>
        </w:rPr>
        <w:t>questions which have been formulated</w:t>
      </w:r>
      <w:r w:rsidR="00CD458A">
        <w:rPr>
          <w:rFonts w:cstheme="minorHAnsi"/>
        </w:rPr>
        <w:t xml:space="preserve"> and grouped</w:t>
      </w:r>
      <w:r>
        <w:rPr>
          <w:rFonts w:cstheme="minorHAnsi"/>
        </w:rPr>
        <w:t xml:space="preserve"> on the basis of the OECD/ DAC criteria (see the Evaluation Matrix</w:t>
      </w:r>
      <w:r w:rsidR="00CF238D">
        <w:rPr>
          <w:rFonts w:cstheme="minorHAnsi"/>
        </w:rPr>
        <w:t xml:space="preserve"> in paragraph </w:t>
      </w:r>
      <w:r w:rsidR="005B60F7">
        <w:rPr>
          <w:rFonts w:cstheme="minorHAnsi"/>
        </w:rPr>
        <w:t>4</w:t>
      </w:r>
      <w:r w:rsidR="00CF238D">
        <w:rPr>
          <w:rFonts w:cstheme="minorHAnsi"/>
        </w:rPr>
        <w:t>.</w:t>
      </w:r>
      <w:r w:rsidR="00D34C74">
        <w:rPr>
          <w:rFonts w:cstheme="minorHAnsi"/>
        </w:rPr>
        <w:t>5</w:t>
      </w:r>
      <w:r w:rsidRPr="00242585">
        <w:rPr>
          <w:rFonts w:cstheme="minorHAnsi"/>
        </w:rPr>
        <w:t xml:space="preserve"> below</w:t>
      </w:r>
      <w:r>
        <w:rPr>
          <w:rFonts w:cstheme="minorHAnsi"/>
        </w:rPr>
        <w:t>)</w:t>
      </w:r>
      <w:r w:rsidRPr="00242585">
        <w:rPr>
          <w:rFonts w:cstheme="minorHAnsi"/>
        </w:rPr>
        <w:t>.</w:t>
      </w:r>
      <w:r w:rsidR="00D80DE6">
        <w:rPr>
          <w:rFonts w:cstheme="minorHAnsi"/>
        </w:rPr>
        <w:t xml:space="preserve"> The subsequent lessons learned will feed into the (formative) review and validation of the business engagement ToC of the </w:t>
      </w:r>
      <w:r w:rsidR="00D80DE6" w:rsidRPr="008A5C5C">
        <w:rPr>
          <w:rFonts w:cstheme="minorHAnsi"/>
        </w:rPr>
        <w:t xml:space="preserve">current </w:t>
      </w:r>
      <w:r w:rsidR="00D80DE6">
        <w:rPr>
          <w:rFonts w:cstheme="minorHAnsi"/>
        </w:rPr>
        <w:t xml:space="preserve">PSN of the </w:t>
      </w:r>
      <w:r w:rsidR="00D80DE6" w:rsidRPr="008A5C5C">
        <w:rPr>
          <w:rFonts w:cstheme="minorHAnsi"/>
        </w:rPr>
        <w:t>CP 2021-2025</w:t>
      </w:r>
      <w:r w:rsidR="00D80DE6">
        <w:rPr>
          <w:rFonts w:cstheme="minorHAnsi"/>
        </w:rPr>
        <w:t xml:space="preserve"> and will be used to address objectives 2-4.</w:t>
      </w:r>
      <w:r w:rsidR="005B60F7">
        <w:rPr>
          <w:rFonts w:cstheme="minorHAnsi"/>
        </w:rPr>
        <w:t xml:space="preserve"> As mentioned above, </w:t>
      </w:r>
      <w:r w:rsidR="005B60F7">
        <w:rPr>
          <w:rFonts w:eastAsia="Verdana"/>
        </w:rPr>
        <w:t>the evaluation will not assess each of the 12 past business engagement approaches, but rather their collective relevance, coherence, effectiveness and sustainability towards the CP 2016-2020 business engagement objectives, with the primary aim to draw lessons learned for the future. For this, we will mostly use recall by the direct stakeholders involved (UNICEF and (business) partners).</w:t>
      </w:r>
    </w:p>
    <w:p w14:paraId="06A7AA10" w14:textId="287B35F5" w:rsidR="00A7658A" w:rsidRPr="00D80DE6" w:rsidRDefault="00D80DE6" w:rsidP="002410A4">
      <w:pPr>
        <w:rPr>
          <w:rFonts w:cstheme="minorHAnsi"/>
        </w:rPr>
      </w:pPr>
      <w:r w:rsidRPr="00D80DE6">
        <w:rPr>
          <w:rFonts w:cstheme="minorHAnsi"/>
        </w:rPr>
        <w:t>In this assignment we understood that the CP 2021-2025 Outcomes are mostly a given, but that Outputs nevertheless might be up for discussion and review, particularly in terms of incorporating business engagement strategies</w:t>
      </w:r>
      <w:r>
        <w:rPr>
          <w:rFonts w:cstheme="minorHAnsi"/>
        </w:rPr>
        <w:t>.</w:t>
      </w:r>
    </w:p>
    <w:p w14:paraId="20D32C5D" w14:textId="04E93646" w:rsidR="0029680E" w:rsidRPr="008A5C5C" w:rsidRDefault="00D47F00" w:rsidP="002410A4">
      <w:pPr>
        <w:pStyle w:val="Heading4"/>
        <w:spacing w:line="276" w:lineRule="auto"/>
        <w:ind w:left="851" w:hanging="851"/>
        <w:rPr>
          <w:rFonts w:eastAsia="Verdana"/>
          <w:b w:val="0"/>
        </w:rPr>
      </w:pPr>
      <w:r w:rsidRPr="008A5C5C">
        <w:rPr>
          <w:rFonts w:eastAsia="Verdana"/>
          <w:b w:val="0"/>
        </w:rPr>
        <w:t>Outcome Mapping</w:t>
      </w:r>
      <w:r w:rsidR="004F73DD">
        <w:rPr>
          <w:rFonts w:eastAsia="Verdana"/>
          <w:b w:val="0"/>
        </w:rPr>
        <w:t xml:space="preserve"> (objectives 1 - 3)</w:t>
      </w:r>
    </w:p>
    <w:p w14:paraId="057E5F28" w14:textId="4C239EC6" w:rsidR="00FB4E59" w:rsidRDefault="008A5C5C" w:rsidP="002410A4">
      <w:pPr>
        <w:rPr>
          <w:rFonts w:cstheme="minorHAnsi"/>
        </w:rPr>
      </w:pPr>
      <w:r w:rsidRPr="00FB4E59">
        <w:rPr>
          <w:rFonts w:cstheme="minorHAnsi"/>
        </w:rPr>
        <w:t xml:space="preserve">Outcome Mapping is a participatory monitoring and evaluation methodology that seeks to understand the ways in which organisations contribute to (policy) changes in behaviour, relationships, activities and/or actions of people, groups, and organisations (including the </w:t>
      </w:r>
      <w:r w:rsidRPr="00FB4E59">
        <w:rPr>
          <w:rFonts w:cstheme="minorHAnsi"/>
        </w:rPr>
        <w:lastRenderedPageBreak/>
        <w:t xml:space="preserve">business sector) with whom a programme works, or tries to influence, directly. Outcome Mapping is based on the principle of actor-centred development and behaviour change: it is only when the actors involved in / targeted by an intervention change their ways of working, progress towards desired outcomes can be achieved. For this UNICEF evaluation </w:t>
      </w:r>
      <w:r w:rsidR="000E2684" w:rsidRPr="00FB4E59">
        <w:rPr>
          <w:rFonts w:cstheme="minorHAnsi"/>
        </w:rPr>
        <w:t>it is</w:t>
      </w:r>
      <w:r w:rsidRPr="00FB4E59">
        <w:rPr>
          <w:rFonts w:cstheme="minorHAnsi"/>
        </w:rPr>
        <w:t xml:space="preserve"> deemed an appropriate methodology as it assesses behaviour change and changes in the enabling environment, which, as indicated above, are major components of UNICEF Malaysia’s CP 2021-2025</w:t>
      </w:r>
      <w:r w:rsidR="004F73DD">
        <w:rPr>
          <w:rFonts w:cstheme="minorHAnsi"/>
        </w:rPr>
        <w:t>, and allows to match the actions with the stated (policy) goals of the CP 2021-2025</w:t>
      </w:r>
      <w:r w:rsidRPr="00FB4E59">
        <w:rPr>
          <w:rFonts w:cstheme="minorHAnsi"/>
        </w:rPr>
        <w:t>.</w:t>
      </w:r>
    </w:p>
    <w:p w14:paraId="6CE0153D" w14:textId="01997A66" w:rsidR="008A5C5C" w:rsidRPr="008A5C5C" w:rsidRDefault="00FB4E59" w:rsidP="002410A4">
      <w:pPr>
        <w:rPr>
          <w:rFonts w:eastAsia="Verdana"/>
        </w:rPr>
      </w:pPr>
      <w:r>
        <w:rPr>
          <w:rFonts w:cstheme="minorHAnsi"/>
        </w:rPr>
        <w:t xml:space="preserve">How this Outcome Mapping approach will be used is that we </w:t>
      </w:r>
      <w:r w:rsidRPr="00242585">
        <w:rPr>
          <w:rFonts w:cstheme="minorHAnsi"/>
        </w:rPr>
        <w:t xml:space="preserve">will </w:t>
      </w:r>
      <w:r>
        <w:rPr>
          <w:rFonts w:cstheme="minorHAnsi"/>
        </w:rPr>
        <w:t xml:space="preserve">place </w:t>
      </w:r>
      <w:r w:rsidRPr="00242585">
        <w:rPr>
          <w:rFonts w:cstheme="minorHAnsi"/>
        </w:rPr>
        <w:t>the various ele</w:t>
      </w:r>
      <w:r>
        <w:rPr>
          <w:rFonts w:cstheme="minorHAnsi"/>
        </w:rPr>
        <w:t xml:space="preserve">ments of the results chains </w:t>
      </w:r>
      <w:r w:rsidRPr="00242585">
        <w:rPr>
          <w:rFonts w:cstheme="minorHAnsi"/>
        </w:rPr>
        <w:t>in a Strategy Map of t</w:t>
      </w:r>
      <w:r w:rsidR="00D34C74">
        <w:rPr>
          <w:rFonts w:cstheme="minorHAnsi"/>
        </w:rPr>
        <w:t xml:space="preserve">he Outcome Mapping methodology </w:t>
      </w:r>
      <w:r>
        <w:rPr>
          <w:rFonts w:cstheme="minorHAnsi"/>
        </w:rPr>
        <w:t xml:space="preserve">and </w:t>
      </w:r>
      <w:r w:rsidRPr="008A5C5C">
        <w:rPr>
          <w:rFonts w:eastAsia="Verdana"/>
        </w:rPr>
        <w:t>review/ validate the f</w:t>
      </w:r>
      <w:r>
        <w:rPr>
          <w:rFonts w:eastAsia="Verdana"/>
        </w:rPr>
        <w:t xml:space="preserve">ormulated Outcomes and Outputs in terms of </w:t>
      </w:r>
      <w:r w:rsidRPr="008A5C5C">
        <w:rPr>
          <w:rFonts w:eastAsia="Verdana"/>
        </w:rPr>
        <w:t>wider UNI</w:t>
      </w:r>
      <w:r>
        <w:rPr>
          <w:rFonts w:eastAsia="Verdana"/>
        </w:rPr>
        <w:t>CEF and governmental strategies</w:t>
      </w:r>
      <w:r w:rsidRPr="008A5C5C">
        <w:rPr>
          <w:rFonts w:eastAsia="Verdana"/>
        </w:rPr>
        <w:t xml:space="preserve"> and </w:t>
      </w:r>
      <w:r>
        <w:rPr>
          <w:rFonts w:eastAsia="Verdana"/>
        </w:rPr>
        <w:t>their potential to contribute to the (enabling environment of) SDGs. It will also be used to test coherence, by matching identified programmes and strategies of other UN agencies, INGOs and potentially the government and companies by means of the Strategy Map.</w:t>
      </w:r>
    </w:p>
    <w:p w14:paraId="6B9BAA29" w14:textId="5945149F" w:rsidR="008A5C5C" w:rsidRPr="00FB4E59" w:rsidRDefault="00FB4E59" w:rsidP="002410A4">
      <w:pPr>
        <w:rPr>
          <w:rFonts w:cstheme="minorHAnsi"/>
        </w:rPr>
      </w:pPr>
      <w:r w:rsidRPr="00FB4E59">
        <w:rPr>
          <w:rFonts w:cstheme="minorHAnsi"/>
        </w:rPr>
        <w:t xml:space="preserve">The </w:t>
      </w:r>
      <w:r w:rsidR="008A5C5C" w:rsidRPr="00FB4E59">
        <w:rPr>
          <w:rFonts w:cstheme="minorHAnsi"/>
        </w:rPr>
        <w:t>Strategy Map would be of help to understand what actions were done/ undertaken in/ with the partnerships of UNICEF and the business sector</w:t>
      </w:r>
      <w:r w:rsidRPr="00FB4E59">
        <w:rPr>
          <w:rFonts w:cstheme="minorHAnsi"/>
        </w:rPr>
        <w:t>, and its coherence</w:t>
      </w:r>
      <w:r w:rsidR="008A5C5C" w:rsidRPr="00FB4E59">
        <w:rPr>
          <w:rFonts w:cstheme="minorHAnsi"/>
        </w:rPr>
        <w:t xml:space="preserve">, which would then be analysed for its effectiveness and relevance in achieving the desired results, which in turn will inform UNICEF Malaysia’s future </w:t>
      </w:r>
      <w:r w:rsidR="00463A54" w:rsidRPr="00FB4E59">
        <w:rPr>
          <w:rFonts w:cstheme="minorHAnsi"/>
        </w:rPr>
        <w:t>business sector engagement</w:t>
      </w:r>
      <w:r w:rsidR="008A5C5C" w:rsidRPr="00FB4E59">
        <w:rPr>
          <w:rFonts w:cstheme="minorHAnsi"/>
        </w:rPr>
        <w:t xml:space="preserve"> strategies.</w:t>
      </w:r>
    </w:p>
    <w:p w14:paraId="4DDBE167" w14:textId="012E0E16" w:rsidR="005261CD" w:rsidRDefault="008A5C5C" w:rsidP="002410A4">
      <w:pPr>
        <w:suppressAutoHyphens w:val="0"/>
        <w:autoSpaceDE/>
        <w:autoSpaceDN/>
        <w:adjustRightInd/>
        <w:spacing w:after="0"/>
        <w:textAlignment w:val="auto"/>
        <w:rPr>
          <w:rFonts w:cstheme="minorHAnsi"/>
        </w:rPr>
      </w:pPr>
      <w:r>
        <w:rPr>
          <w:noProof/>
          <w:lang w:val="en-US" w:eastAsia="en-US"/>
        </w:rPr>
        <w:drawing>
          <wp:inline distT="0" distB="0" distL="0" distR="0" wp14:anchorId="05C36BB3" wp14:editId="4BA22460">
            <wp:extent cx="4019738" cy="2519336"/>
            <wp:effectExtent l="0" t="0" r="0" b="0"/>
            <wp:docPr id="15267664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30">
                      <a:extLst>
                        <a:ext uri="{28A0092B-C50C-407E-A947-70E740481C1C}">
                          <a14:useLocalDpi xmlns:a14="http://schemas.microsoft.com/office/drawing/2010/main" val="0"/>
                        </a:ext>
                      </a:extLst>
                    </a:blip>
                    <a:stretch>
                      <a:fillRect/>
                    </a:stretch>
                  </pic:blipFill>
                  <pic:spPr>
                    <a:xfrm>
                      <a:off x="0" y="0"/>
                      <a:ext cx="4025425" cy="2522900"/>
                    </a:xfrm>
                    <a:prstGeom prst="rect">
                      <a:avLst/>
                    </a:prstGeom>
                  </pic:spPr>
                </pic:pic>
              </a:graphicData>
            </a:graphic>
          </wp:inline>
        </w:drawing>
      </w:r>
    </w:p>
    <w:p w14:paraId="7CDCE4AE" w14:textId="3868E8C6" w:rsidR="00C31115" w:rsidRDefault="00C31115" w:rsidP="002410A4">
      <w:pPr>
        <w:pStyle w:val="Heading4"/>
        <w:spacing w:line="276" w:lineRule="auto"/>
        <w:ind w:left="851" w:hanging="851"/>
        <w:rPr>
          <w:rFonts w:eastAsia="Verdana"/>
          <w:b w:val="0"/>
        </w:rPr>
      </w:pPr>
      <w:r w:rsidRPr="00C31115">
        <w:rPr>
          <w:rFonts w:eastAsia="Verdana"/>
          <w:b w:val="0"/>
        </w:rPr>
        <w:t>Organisational readiness</w:t>
      </w:r>
      <w:r w:rsidR="004F73DD">
        <w:rPr>
          <w:rFonts w:eastAsia="Verdana"/>
          <w:b w:val="0"/>
        </w:rPr>
        <w:t xml:space="preserve"> (objective 4)</w:t>
      </w:r>
    </w:p>
    <w:p w14:paraId="413DE192" w14:textId="77777777" w:rsidR="005261CD" w:rsidRDefault="00C31115" w:rsidP="002410A4">
      <w:pPr>
        <w:spacing w:after="0"/>
      </w:pPr>
      <w:r>
        <w:t>In order for MDF to address the 4</w:t>
      </w:r>
      <w:r w:rsidRPr="00C31115">
        <w:rPr>
          <w:vertAlign w:val="superscript"/>
        </w:rPr>
        <w:t>th</w:t>
      </w:r>
      <w:r>
        <w:t xml:space="preserve"> objective (“…</w:t>
      </w:r>
      <w:r w:rsidRPr="008A5C5C">
        <w:rPr>
          <w:rFonts w:eastAsia="Verdana"/>
        </w:rPr>
        <w:t>assess to what extent UNICEF Malaysia is appropriately set-up (willingness, mind-set, capacity) to implement the CPD 2021-2025</w:t>
      </w:r>
      <w:r>
        <w:rPr>
          <w:rFonts w:eastAsia="Verdana"/>
        </w:rPr>
        <w:t xml:space="preserve"> business engagement approaches), we propose to </w:t>
      </w:r>
      <w:r w:rsidR="005261CD">
        <w:rPr>
          <w:rFonts w:eastAsia="Verdana"/>
        </w:rPr>
        <w:t xml:space="preserve">use the SWOT (Strengths, Weaknesses, Opportunities and Threats) approach, based on the Integrated Organisation Model. </w:t>
      </w:r>
      <w:r>
        <w:t>The Integrated Organisation Model (IOM) will assist the organisation</w:t>
      </w:r>
      <w:r w:rsidR="005261CD">
        <w:t>al readiness</w:t>
      </w:r>
      <w:r>
        <w:t xml:space="preserve"> analysis by focusing on the external (outside) analysis, primarily actors and factors in society, the internal analysis, by focusing on the various elements that make up an organisation, and </w:t>
      </w:r>
      <w:r w:rsidR="005261CD">
        <w:t>subsequently</w:t>
      </w:r>
      <w:r>
        <w:t xml:space="preserve"> analyse and build an understanding of the org</w:t>
      </w:r>
      <w:r w:rsidR="005261CD">
        <w:t>anisation and its capacities to implement the CP 2021-2025 and the identified business engagement approaches</w:t>
      </w:r>
      <w:r>
        <w:t>.</w:t>
      </w:r>
    </w:p>
    <w:p w14:paraId="044E4288" w14:textId="77777777" w:rsidR="006E0D7C" w:rsidRDefault="00C31115" w:rsidP="002410A4">
      <w:r>
        <w:rPr>
          <w:noProof/>
          <w:lang w:val="en-US" w:eastAsia="en-US"/>
        </w:rPr>
        <w:lastRenderedPageBreak/>
        <w:drawing>
          <wp:inline distT="0" distB="0" distL="0" distR="0" wp14:anchorId="75A0309F" wp14:editId="41687AAA">
            <wp:extent cx="4798336" cy="3598753"/>
            <wp:effectExtent l="0" t="0" r="2540" b="1905"/>
            <wp:docPr id="118691727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1">
                      <a:extLst>
                        <a:ext uri="{28A0092B-C50C-407E-A947-70E740481C1C}">
                          <a14:useLocalDpi xmlns:a14="http://schemas.microsoft.com/office/drawing/2010/main" val="0"/>
                        </a:ext>
                      </a:extLst>
                    </a:blip>
                    <a:stretch>
                      <a:fillRect/>
                    </a:stretch>
                  </pic:blipFill>
                  <pic:spPr>
                    <a:xfrm>
                      <a:off x="0" y="0"/>
                      <a:ext cx="4808397" cy="3606298"/>
                    </a:xfrm>
                    <a:prstGeom prst="rect">
                      <a:avLst/>
                    </a:prstGeom>
                  </pic:spPr>
                </pic:pic>
              </a:graphicData>
            </a:graphic>
          </wp:inline>
        </w:drawing>
      </w:r>
    </w:p>
    <w:p w14:paraId="6C4A6BBF" w14:textId="19FFC5A6" w:rsidR="00DF23A3" w:rsidRDefault="00DF23A3" w:rsidP="002410A4">
      <w:pPr>
        <w:pStyle w:val="Heading3"/>
        <w:spacing w:line="276" w:lineRule="auto"/>
        <w:ind w:left="432"/>
      </w:pPr>
      <w:bookmarkStart w:id="76" w:name="_Toc43131362"/>
      <w:r>
        <w:t>Stakeholders</w:t>
      </w:r>
      <w:bookmarkEnd w:id="76"/>
    </w:p>
    <w:p w14:paraId="656EC2BA" w14:textId="77777777" w:rsidR="00DF23A3" w:rsidRPr="00DF23A3" w:rsidRDefault="00DF23A3" w:rsidP="002410A4">
      <w:pPr>
        <w:suppressAutoHyphens w:val="0"/>
        <w:spacing w:after="0"/>
        <w:textAlignment w:val="auto"/>
        <w:rPr>
          <w:rFonts w:eastAsia="Verdana"/>
        </w:rPr>
      </w:pPr>
      <w:r w:rsidRPr="00DF23A3">
        <w:rPr>
          <w:rFonts w:eastAsia="Verdana"/>
        </w:rPr>
        <w:t>In terms of stakeholders to be met and interviewed for this assignment, the following categories were identified:</w:t>
      </w:r>
    </w:p>
    <w:tbl>
      <w:tblPr>
        <w:tblStyle w:val="GridTable4-Accent11"/>
        <w:tblW w:w="5190" w:type="pct"/>
        <w:tblLook w:val="04A0" w:firstRow="1" w:lastRow="0" w:firstColumn="1" w:lastColumn="0" w:noHBand="0" w:noVBand="1"/>
      </w:tblPr>
      <w:tblGrid>
        <w:gridCol w:w="2702"/>
        <w:gridCol w:w="1446"/>
        <w:gridCol w:w="1418"/>
        <w:gridCol w:w="3455"/>
      </w:tblGrid>
      <w:tr w:rsidR="00701E3A" w:rsidRPr="008A5C5C" w14:paraId="14F1C4B1" w14:textId="6567D12E" w:rsidTr="00701E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7" w:type="pct"/>
          </w:tcPr>
          <w:p w14:paraId="65313F3F" w14:textId="77777777" w:rsidR="00FC4910" w:rsidRPr="008A5C5C" w:rsidRDefault="00FC4910" w:rsidP="002410A4">
            <w:pPr>
              <w:suppressAutoHyphens w:val="0"/>
              <w:spacing w:after="0"/>
              <w:textAlignment w:val="auto"/>
              <w:rPr>
                <w:rFonts w:eastAsia="Verdana"/>
                <w:color w:val="FFFFFF" w:themeColor="background1"/>
              </w:rPr>
            </w:pPr>
            <w:r w:rsidRPr="008A5C5C">
              <w:rPr>
                <w:rFonts w:eastAsia="Verdana"/>
                <w:color w:val="FFFFFF" w:themeColor="background1"/>
              </w:rPr>
              <w:t>Stakeholder types</w:t>
            </w:r>
          </w:p>
        </w:tc>
        <w:tc>
          <w:tcPr>
            <w:tcW w:w="801" w:type="pct"/>
          </w:tcPr>
          <w:p w14:paraId="2D544062" w14:textId="4C4D9A0E" w:rsidR="00FC4910" w:rsidRPr="008A5C5C" w:rsidRDefault="001971C6"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For p</w:t>
            </w:r>
            <w:r w:rsidR="00FC4910" w:rsidRPr="008A5C5C">
              <w:rPr>
                <w:rFonts w:eastAsia="Verdana"/>
                <w:color w:val="FFFFFF" w:themeColor="background1"/>
              </w:rPr>
              <w:t>ast engagements</w:t>
            </w:r>
          </w:p>
        </w:tc>
        <w:tc>
          <w:tcPr>
            <w:tcW w:w="786" w:type="pct"/>
          </w:tcPr>
          <w:p w14:paraId="1436CA0B" w14:textId="72DCBD5F" w:rsidR="00FC4910" w:rsidRPr="008A5C5C" w:rsidRDefault="00FC4910"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F</w:t>
            </w:r>
            <w:r w:rsidR="001971C6">
              <w:rPr>
                <w:rFonts w:eastAsia="Verdana"/>
                <w:color w:val="FFFFFF" w:themeColor="background1"/>
              </w:rPr>
              <w:t>or f</w:t>
            </w:r>
            <w:r w:rsidRPr="008A5C5C">
              <w:rPr>
                <w:rFonts w:eastAsia="Verdana"/>
                <w:color w:val="FFFFFF" w:themeColor="background1"/>
              </w:rPr>
              <w:t>uture strategies</w:t>
            </w:r>
          </w:p>
        </w:tc>
        <w:tc>
          <w:tcPr>
            <w:tcW w:w="1915" w:type="pct"/>
          </w:tcPr>
          <w:p w14:paraId="5AD0B31E" w14:textId="465E1D2E" w:rsidR="00FC4910" w:rsidRDefault="00FC4910"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Potential stake</w:t>
            </w:r>
            <w:r w:rsidR="003143B3">
              <w:rPr>
                <w:rFonts w:eastAsia="Verdana"/>
                <w:color w:val="FFFFFF" w:themeColor="background1"/>
              </w:rPr>
              <w:t>/ interest</w:t>
            </w:r>
          </w:p>
        </w:tc>
      </w:tr>
      <w:tr w:rsidR="00701E3A" w:rsidRPr="008A5C5C" w14:paraId="2F0385F2" w14:textId="137464D6" w:rsidTr="00701E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7" w:type="pct"/>
          </w:tcPr>
          <w:p w14:paraId="1A1372B9" w14:textId="24348A45" w:rsidR="00FC4910" w:rsidRPr="00C40670" w:rsidRDefault="00FC4910" w:rsidP="002410A4">
            <w:pPr>
              <w:suppressAutoHyphens w:val="0"/>
              <w:spacing w:after="0"/>
              <w:textAlignment w:val="auto"/>
              <w:rPr>
                <w:rFonts w:eastAsia="Verdana"/>
                <w:b w:val="0"/>
              </w:rPr>
            </w:pPr>
            <w:r w:rsidRPr="00C40670">
              <w:rPr>
                <w:rFonts w:eastAsia="Verdana"/>
                <w:b w:val="0"/>
              </w:rPr>
              <w:t>Internal UNICEF Malaysia</w:t>
            </w:r>
            <w:r w:rsidR="001971C6">
              <w:rPr>
                <w:rFonts w:eastAsia="Verdana"/>
                <w:b w:val="0"/>
              </w:rPr>
              <w:t xml:space="preserve"> </w:t>
            </w:r>
            <w:r>
              <w:rPr>
                <w:rFonts w:eastAsia="Verdana"/>
                <w:b w:val="0"/>
              </w:rPr>
              <w:t>(incl. RO)</w:t>
            </w:r>
          </w:p>
        </w:tc>
        <w:tc>
          <w:tcPr>
            <w:tcW w:w="801" w:type="pct"/>
          </w:tcPr>
          <w:p w14:paraId="7724F46D" w14:textId="77777777" w:rsidR="00FC4910" w:rsidRPr="008A5C5C" w:rsidRDefault="00FC4910" w:rsidP="002410A4">
            <w:pPr>
              <w:suppressAutoHyphens w:val="0"/>
              <w:spacing w:after="0"/>
              <w:jc w:val="center"/>
              <w:textAlignment w:val="auto"/>
              <w:cnfStyle w:val="000000100000" w:firstRow="0" w:lastRow="0" w:firstColumn="0" w:lastColumn="0" w:oddVBand="0" w:evenVBand="0" w:oddHBand="1" w:evenHBand="0" w:firstRowFirstColumn="0" w:firstRowLastColumn="0" w:lastRowFirstColumn="0" w:lastRowLastColumn="0"/>
              <w:rPr>
                <w:rFonts w:eastAsia="Verdana"/>
                <w:sz w:val="28"/>
                <w:szCs w:val="28"/>
              </w:rPr>
            </w:pPr>
            <w:r w:rsidRPr="008A5C5C">
              <w:rPr>
                <w:rFonts w:eastAsia="Verdana" w:cstheme="minorHAnsi"/>
                <w:sz w:val="28"/>
                <w:szCs w:val="28"/>
              </w:rPr>
              <w:t>Ѵ</w:t>
            </w:r>
          </w:p>
        </w:tc>
        <w:tc>
          <w:tcPr>
            <w:tcW w:w="786" w:type="pct"/>
          </w:tcPr>
          <w:p w14:paraId="5FC1F5E7" w14:textId="77777777" w:rsidR="00FC4910" w:rsidRPr="008A5C5C" w:rsidRDefault="00FC4910" w:rsidP="002410A4">
            <w:pPr>
              <w:suppressAutoHyphens w:val="0"/>
              <w:spacing w:after="0"/>
              <w:jc w:val="center"/>
              <w:textAlignment w:val="auto"/>
              <w:cnfStyle w:val="000000100000" w:firstRow="0" w:lastRow="0" w:firstColumn="0" w:lastColumn="0" w:oddVBand="0" w:evenVBand="0" w:oddHBand="1" w:evenHBand="0" w:firstRowFirstColumn="0" w:firstRowLastColumn="0" w:lastRowFirstColumn="0" w:lastRowLastColumn="0"/>
              <w:rPr>
                <w:rFonts w:eastAsia="Verdana" w:cstheme="minorHAnsi"/>
                <w:sz w:val="28"/>
                <w:szCs w:val="28"/>
              </w:rPr>
            </w:pPr>
            <w:r w:rsidRPr="008A5C5C">
              <w:rPr>
                <w:rFonts w:eastAsia="Verdana" w:cstheme="minorHAnsi"/>
                <w:sz w:val="28"/>
                <w:szCs w:val="28"/>
              </w:rPr>
              <w:t>Ѵ</w:t>
            </w:r>
          </w:p>
        </w:tc>
        <w:tc>
          <w:tcPr>
            <w:tcW w:w="1915" w:type="pct"/>
          </w:tcPr>
          <w:p w14:paraId="6FDFA1FC" w14:textId="2B364AB2" w:rsidR="00FC4910" w:rsidRDefault="001971C6"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Past l</w:t>
            </w:r>
            <w:r w:rsidRPr="001971C6">
              <w:rPr>
                <w:rFonts w:eastAsia="Verdana"/>
              </w:rPr>
              <w:t>essons learned</w:t>
            </w:r>
          </w:p>
          <w:p w14:paraId="3986DCD7" w14:textId="64C6768E" w:rsidR="001971C6" w:rsidRDefault="001971C6"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Understand compliance with UNICEF guidelines</w:t>
            </w:r>
          </w:p>
          <w:p w14:paraId="2ECD6F96" w14:textId="49103493" w:rsidR="001971C6" w:rsidRDefault="001971C6"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Identification of best practices of </w:t>
            </w:r>
            <w:r w:rsidR="00A27E1F">
              <w:rPr>
                <w:rFonts w:eastAsia="Verdana"/>
              </w:rPr>
              <w:t xml:space="preserve">relevant </w:t>
            </w:r>
            <w:r>
              <w:rPr>
                <w:rFonts w:eastAsia="Verdana"/>
              </w:rPr>
              <w:t>others</w:t>
            </w:r>
          </w:p>
          <w:p w14:paraId="61E9A4B9" w14:textId="7C60F599" w:rsidR="001971C6" w:rsidRDefault="001971C6"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Identification of </w:t>
            </w:r>
            <w:r w:rsidR="00701E3A">
              <w:rPr>
                <w:rFonts w:eastAsia="Verdana"/>
              </w:rPr>
              <w:t xml:space="preserve">types of </w:t>
            </w:r>
            <w:r>
              <w:rPr>
                <w:rFonts w:eastAsia="Verdana"/>
              </w:rPr>
              <w:t xml:space="preserve">business interest and </w:t>
            </w:r>
            <w:r w:rsidR="003143B3">
              <w:rPr>
                <w:rFonts w:eastAsia="Verdana"/>
              </w:rPr>
              <w:t>preferred</w:t>
            </w:r>
            <w:r>
              <w:rPr>
                <w:rFonts w:eastAsia="Verdana"/>
              </w:rPr>
              <w:t xml:space="preserve"> modalities</w:t>
            </w:r>
          </w:p>
          <w:p w14:paraId="0F39CA97" w14:textId="62FD560D" w:rsidR="001971C6" w:rsidRDefault="001971C6"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Identification of UNICEF SWOTs</w:t>
            </w:r>
            <w:r w:rsidR="003143B3">
              <w:rPr>
                <w:rFonts w:eastAsia="Verdana"/>
              </w:rPr>
              <w:t xml:space="preserve"> for </w:t>
            </w:r>
            <w:r w:rsidR="00701E3A">
              <w:rPr>
                <w:rFonts w:eastAsia="Verdana"/>
              </w:rPr>
              <w:t>increased</w:t>
            </w:r>
            <w:r w:rsidR="003436A8">
              <w:rPr>
                <w:rFonts w:eastAsia="Verdana"/>
              </w:rPr>
              <w:t xml:space="preserve"> effectiveness </w:t>
            </w:r>
            <w:r w:rsidR="003143B3">
              <w:rPr>
                <w:rFonts w:eastAsia="Verdana"/>
              </w:rPr>
              <w:t>of the BEAs</w:t>
            </w:r>
          </w:p>
          <w:p w14:paraId="734D1E89" w14:textId="4785F594" w:rsidR="001971C6" w:rsidRPr="001971C6" w:rsidRDefault="001971C6"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Practical suggestions for future</w:t>
            </w:r>
            <w:r w:rsidR="00E4116C">
              <w:rPr>
                <w:rFonts w:eastAsia="Verdana"/>
              </w:rPr>
              <w:t xml:space="preserve"> BEAs</w:t>
            </w:r>
          </w:p>
        </w:tc>
      </w:tr>
      <w:tr w:rsidR="00701E3A" w:rsidRPr="008A5C5C" w14:paraId="1F940407" w14:textId="709961D5" w:rsidTr="00701E3A">
        <w:tc>
          <w:tcPr>
            <w:cnfStyle w:val="001000000000" w:firstRow="0" w:lastRow="0" w:firstColumn="1" w:lastColumn="0" w:oddVBand="0" w:evenVBand="0" w:oddHBand="0" w:evenHBand="0" w:firstRowFirstColumn="0" w:firstRowLastColumn="0" w:lastRowFirstColumn="0" w:lastRowLastColumn="0"/>
            <w:tcW w:w="1497" w:type="pct"/>
          </w:tcPr>
          <w:p w14:paraId="69F5A9BE" w14:textId="77777777" w:rsidR="00FC4910" w:rsidRDefault="00FC4910" w:rsidP="002410A4">
            <w:pPr>
              <w:suppressAutoHyphens w:val="0"/>
              <w:spacing w:after="0"/>
              <w:textAlignment w:val="auto"/>
              <w:rPr>
                <w:rFonts w:eastAsia="Verdana"/>
                <w:b w:val="0"/>
              </w:rPr>
            </w:pPr>
            <w:r w:rsidRPr="00C40670">
              <w:rPr>
                <w:rFonts w:eastAsia="Verdana"/>
                <w:b w:val="0"/>
              </w:rPr>
              <w:t>Business sector actors and</w:t>
            </w:r>
          </w:p>
          <w:p w14:paraId="35366563" w14:textId="594D7539" w:rsidR="00FC4910" w:rsidRPr="00C40670" w:rsidRDefault="00FC4910" w:rsidP="002410A4">
            <w:pPr>
              <w:suppressAutoHyphens w:val="0"/>
              <w:spacing w:after="0"/>
              <w:textAlignment w:val="auto"/>
              <w:rPr>
                <w:rFonts w:eastAsia="Verdana"/>
                <w:b w:val="0"/>
              </w:rPr>
            </w:pPr>
            <w:r w:rsidRPr="00C40670">
              <w:rPr>
                <w:rFonts w:eastAsia="Verdana"/>
                <w:b w:val="0"/>
              </w:rPr>
              <w:t>sectoral bodies</w:t>
            </w:r>
            <w:r w:rsidR="00E4116C">
              <w:rPr>
                <w:rFonts w:eastAsia="Verdana"/>
                <w:b w:val="0"/>
              </w:rPr>
              <w:t xml:space="preserve"> (incl. private academic institutions)</w:t>
            </w:r>
          </w:p>
        </w:tc>
        <w:tc>
          <w:tcPr>
            <w:tcW w:w="801" w:type="pct"/>
          </w:tcPr>
          <w:p w14:paraId="02DC63F4" w14:textId="77777777" w:rsidR="00FC4910" w:rsidRPr="008A5C5C" w:rsidRDefault="00FC4910" w:rsidP="002410A4">
            <w:pPr>
              <w:suppressAutoHyphens w:val="0"/>
              <w:spacing w:after="0"/>
              <w:jc w:val="center"/>
              <w:textAlignment w:val="auto"/>
              <w:cnfStyle w:val="000000000000" w:firstRow="0" w:lastRow="0" w:firstColumn="0" w:lastColumn="0" w:oddVBand="0" w:evenVBand="0" w:oddHBand="0" w:evenHBand="0" w:firstRowFirstColumn="0" w:firstRowLastColumn="0" w:lastRowFirstColumn="0" w:lastRowLastColumn="0"/>
              <w:rPr>
                <w:rFonts w:eastAsia="Verdana"/>
              </w:rPr>
            </w:pPr>
            <w:r w:rsidRPr="008A5C5C">
              <w:rPr>
                <w:rFonts w:eastAsia="Verdana" w:cstheme="minorHAnsi"/>
                <w:sz w:val="28"/>
                <w:szCs w:val="28"/>
              </w:rPr>
              <w:t>Ѵ</w:t>
            </w:r>
          </w:p>
        </w:tc>
        <w:tc>
          <w:tcPr>
            <w:tcW w:w="786" w:type="pct"/>
          </w:tcPr>
          <w:p w14:paraId="5BF34B13" w14:textId="77777777" w:rsidR="00FC4910" w:rsidRPr="008A5C5C" w:rsidRDefault="00FC4910" w:rsidP="002410A4">
            <w:pPr>
              <w:suppressAutoHyphens w:val="0"/>
              <w:spacing w:after="0"/>
              <w:jc w:val="center"/>
              <w:textAlignment w:val="auto"/>
              <w:cnfStyle w:val="000000000000" w:firstRow="0" w:lastRow="0" w:firstColumn="0" w:lastColumn="0" w:oddVBand="0" w:evenVBand="0" w:oddHBand="0" w:evenHBand="0" w:firstRowFirstColumn="0" w:firstRowLastColumn="0" w:lastRowFirstColumn="0" w:lastRowLastColumn="0"/>
              <w:rPr>
                <w:rFonts w:eastAsia="Verdana" w:cstheme="minorHAnsi"/>
                <w:sz w:val="28"/>
                <w:szCs w:val="28"/>
              </w:rPr>
            </w:pPr>
            <w:r w:rsidRPr="008A5C5C">
              <w:rPr>
                <w:rFonts w:eastAsia="Verdana" w:cstheme="minorHAnsi"/>
                <w:sz w:val="28"/>
                <w:szCs w:val="28"/>
              </w:rPr>
              <w:t>Ѵ</w:t>
            </w:r>
          </w:p>
        </w:tc>
        <w:tc>
          <w:tcPr>
            <w:tcW w:w="1915" w:type="pct"/>
          </w:tcPr>
          <w:p w14:paraId="36306CA9" w14:textId="7DC76028" w:rsidR="00A27E1F" w:rsidRDefault="00A27E1F"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Compliance and access to partners to achieve CSR goals</w:t>
            </w:r>
          </w:p>
          <w:p w14:paraId="1311623E" w14:textId="79855F8A" w:rsidR="00FC4910" w:rsidRDefault="00A27E1F"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Identification of (other) mutual interests and cooperation modalities</w:t>
            </w:r>
          </w:p>
          <w:p w14:paraId="474B1028" w14:textId="5768CDE1" w:rsidR="00A27E1F" w:rsidRPr="00A27E1F" w:rsidRDefault="00A27E1F"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Visibility of CSR efforts</w:t>
            </w:r>
          </w:p>
        </w:tc>
      </w:tr>
      <w:tr w:rsidR="00701E3A" w:rsidRPr="008A5C5C" w14:paraId="1AF1911A" w14:textId="25B7980A" w:rsidTr="00701E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7" w:type="pct"/>
          </w:tcPr>
          <w:p w14:paraId="0C6B4F25" w14:textId="77777777" w:rsidR="00FC4910" w:rsidRPr="00C40670" w:rsidRDefault="00FC4910" w:rsidP="002410A4">
            <w:pPr>
              <w:suppressAutoHyphens w:val="0"/>
              <w:spacing w:after="0"/>
              <w:textAlignment w:val="auto"/>
              <w:rPr>
                <w:rFonts w:eastAsia="Verdana"/>
                <w:b w:val="0"/>
              </w:rPr>
            </w:pPr>
            <w:r w:rsidRPr="00C40670">
              <w:rPr>
                <w:rFonts w:eastAsia="Verdana"/>
                <w:b w:val="0"/>
              </w:rPr>
              <w:lastRenderedPageBreak/>
              <w:t>National level government</w:t>
            </w:r>
          </w:p>
        </w:tc>
        <w:tc>
          <w:tcPr>
            <w:tcW w:w="801" w:type="pct"/>
          </w:tcPr>
          <w:p w14:paraId="0BC806AD" w14:textId="77777777" w:rsidR="00FC4910" w:rsidRPr="008A5C5C" w:rsidRDefault="00FC4910" w:rsidP="002410A4">
            <w:pPr>
              <w:suppressAutoHyphens w:val="0"/>
              <w:spacing w:after="0"/>
              <w:jc w:val="center"/>
              <w:textAlignment w:val="auto"/>
              <w:cnfStyle w:val="000000100000" w:firstRow="0" w:lastRow="0" w:firstColumn="0" w:lastColumn="0" w:oddVBand="0" w:evenVBand="0" w:oddHBand="1" w:evenHBand="0" w:firstRowFirstColumn="0" w:firstRowLastColumn="0" w:lastRowFirstColumn="0" w:lastRowLastColumn="0"/>
              <w:rPr>
                <w:rFonts w:eastAsia="Verdana"/>
              </w:rPr>
            </w:pPr>
            <w:r w:rsidRPr="008A5C5C">
              <w:rPr>
                <w:rFonts w:eastAsia="Verdana" w:cstheme="minorHAnsi"/>
                <w:sz w:val="28"/>
                <w:szCs w:val="28"/>
              </w:rPr>
              <w:t>Ѵ</w:t>
            </w:r>
          </w:p>
        </w:tc>
        <w:tc>
          <w:tcPr>
            <w:tcW w:w="786" w:type="pct"/>
          </w:tcPr>
          <w:p w14:paraId="13B4D239" w14:textId="77777777" w:rsidR="00FC4910" w:rsidRPr="008A5C5C" w:rsidRDefault="00FC4910" w:rsidP="002410A4">
            <w:pPr>
              <w:suppressAutoHyphens w:val="0"/>
              <w:spacing w:after="0"/>
              <w:jc w:val="center"/>
              <w:textAlignment w:val="auto"/>
              <w:cnfStyle w:val="000000100000" w:firstRow="0" w:lastRow="0" w:firstColumn="0" w:lastColumn="0" w:oddVBand="0" w:evenVBand="0" w:oddHBand="1" w:evenHBand="0" w:firstRowFirstColumn="0" w:firstRowLastColumn="0" w:lastRowFirstColumn="0" w:lastRowLastColumn="0"/>
              <w:rPr>
                <w:rFonts w:eastAsia="Verdana" w:cstheme="minorHAnsi"/>
                <w:sz w:val="28"/>
                <w:szCs w:val="28"/>
              </w:rPr>
            </w:pPr>
            <w:r w:rsidRPr="008A5C5C">
              <w:rPr>
                <w:rFonts w:eastAsia="Verdana" w:cstheme="minorHAnsi"/>
                <w:sz w:val="28"/>
                <w:szCs w:val="28"/>
              </w:rPr>
              <w:t>Ѵ</w:t>
            </w:r>
          </w:p>
        </w:tc>
        <w:tc>
          <w:tcPr>
            <w:tcW w:w="1915" w:type="pct"/>
          </w:tcPr>
          <w:p w14:paraId="4519E359" w14:textId="77777777" w:rsidR="00A27E1F" w:rsidRPr="00A27E1F" w:rsidRDefault="00A27E1F"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Advancement </w:t>
            </w:r>
            <w:r>
              <w:t>of implementation of the SDGs</w:t>
            </w:r>
          </w:p>
          <w:p w14:paraId="0F507261" w14:textId="78658A04" w:rsidR="00FC4910" w:rsidRPr="00A27E1F" w:rsidRDefault="00BD1A1F"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t>Progress on CS/CSR policies</w:t>
            </w:r>
            <w:r w:rsidR="00A27E1F">
              <w:rPr>
                <w:rFonts w:eastAsia="Verdana"/>
              </w:rPr>
              <w:t xml:space="preserve"> </w:t>
            </w:r>
          </w:p>
        </w:tc>
      </w:tr>
      <w:tr w:rsidR="00701E3A" w:rsidRPr="008A5C5C" w14:paraId="677382FA" w14:textId="1C40B64D" w:rsidTr="00701E3A">
        <w:tc>
          <w:tcPr>
            <w:cnfStyle w:val="001000000000" w:firstRow="0" w:lastRow="0" w:firstColumn="1" w:lastColumn="0" w:oddVBand="0" w:evenVBand="0" w:oddHBand="0" w:evenHBand="0" w:firstRowFirstColumn="0" w:firstRowLastColumn="0" w:lastRowFirstColumn="0" w:lastRowLastColumn="0"/>
            <w:tcW w:w="1497" w:type="pct"/>
          </w:tcPr>
          <w:p w14:paraId="4058555B" w14:textId="77777777" w:rsidR="00FC4910" w:rsidRPr="00C40670" w:rsidRDefault="00FC4910" w:rsidP="002410A4">
            <w:pPr>
              <w:suppressAutoHyphens w:val="0"/>
              <w:spacing w:after="0"/>
              <w:textAlignment w:val="auto"/>
              <w:rPr>
                <w:rFonts w:eastAsia="Verdana"/>
                <w:b w:val="0"/>
              </w:rPr>
            </w:pPr>
            <w:r w:rsidRPr="00C40670">
              <w:rPr>
                <w:rFonts w:eastAsia="Verdana"/>
                <w:b w:val="0"/>
              </w:rPr>
              <w:t>Other UN Malaysia agencies</w:t>
            </w:r>
          </w:p>
        </w:tc>
        <w:tc>
          <w:tcPr>
            <w:tcW w:w="801" w:type="pct"/>
          </w:tcPr>
          <w:p w14:paraId="17CF65C5" w14:textId="660CB6BB" w:rsidR="00FC4910" w:rsidRPr="008A5C5C" w:rsidRDefault="00FC4910" w:rsidP="002410A4">
            <w:pPr>
              <w:suppressAutoHyphens w:val="0"/>
              <w:spacing w:after="0"/>
              <w:jc w:val="center"/>
              <w:textAlignment w:val="auto"/>
              <w:cnfStyle w:val="000000000000" w:firstRow="0" w:lastRow="0" w:firstColumn="0" w:lastColumn="0" w:oddVBand="0" w:evenVBand="0" w:oddHBand="0" w:evenHBand="0" w:firstRowFirstColumn="0" w:firstRowLastColumn="0" w:lastRowFirstColumn="0" w:lastRowLastColumn="0"/>
              <w:rPr>
                <w:rFonts w:eastAsia="Verdana" w:cstheme="minorHAnsi"/>
                <w:sz w:val="28"/>
                <w:szCs w:val="28"/>
              </w:rPr>
            </w:pPr>
            <w:r w:rsidRPr="008A5C5C">
              <w:rPr>
                <w:rFonts w:eastAsia="Verdana" w:cstheme="minorHAnsi"/>
                <w:sz w:val="28"/>
                <w:szCs w:val="28"/>
              </w:rPr>
              <w:t>Ѵ</w:t>
            </w:r>
          </w:p>
        </w:tc>
        <w:tc>
          <w:tcPr>
            <w:tcW w:w="786" w:type="pct"/>
          </w:tcPr>
          <w:p w14:paraId="0A7FE4A7" w14:textId="77777777" w:rsidR="00FC4910" w:rsidRPr="008A5C5C" w:rsidRDefault="00FC4910" w:rsidP="002410A4">
            <w:pPr>
              <w:suppressAutoHyphens w:val="0"/>
              <w:spacing w:after="0"/>
              <w:jc w:val="center"/>
              <w:textAlignment w:val="auto"/>
              <w:cnfStyle w:val="000000000000" w:firstRow="0" w:lastRow="0" w:firstColumn="0" w:lastColumn="0" w:oddVBand="0" w:evenVBand="0" w:oddHBand="0" w:evenHBand="0" w:firstRowFirstColumn="0" w:firstRowLastColumn="0" w:lastRowFirstColumn="0" w:lastRowLastColumn="0"/>
              <w:rPr>
                <w:rFonts w:eastAsia="Verdana" w:cstheme="minorHAnsi"/>
                <w:sz w:val="28"/>
                <w:szCs w:val="28"/>
              </w:rPr>
            </w:pPr>
            <w:r w:rsidRPr="008A5C5C">
              <w:rPr>
                <w:rFonts w:eastAsia="Verdana" w:cstheme="minorHAnsi"/>
                <w:sz w:val="28"/>
                <w:szCs w:val="28"/>
              </w:rPr>
              <w:t>Ѵ</w:t>
            </w:r>
          </w:p>
        </w:tc>
        <w:tc>
          <w:tcPr>
            <w:tcW w:w="1915" w:type="pct"/>
          </w:tcPr>
          <w:p w14:paraId="0DB98494" w14:textId="13C7572A" w:rsidR="00FC4910" w:rsidRDefault="00C73B0E"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Lessons learned of others (for)</w:t>
            </w:r>
          </w:p>
          <w:p w14:paraId="799E7140" w14:textId="406D6090" w:rsidR="00C73B0E" w:rsidRPr="00A27E1F" w:rsidRDefault="00C73B0E"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Identification of possible future BEAs</w:t>
            </w:r>
          </w:p>
        </w:tc>
      </w:tr>
      <w:tr w:rsidR="00701E3A" w:rsidRPr="008A5C5C" w14:paraId="075EE401" w14:textId="4E6B96D1" w:rsidTr="00701E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7" w:type="pct"/>
          </w:tcPr>
          <w:p w14:paraId="5574A662" w14:textId="3D11234B" w:rsidR="00FC4910" w:rsidRPr="00C40670" w:rsidRDefault="00FC4910" w:rsidP="002410A4">
            <w:pPr>
              <w:suppressAutoHyphens w:val="0"/>
              <w:spacing w:after="0"/>
              <w:textAlignment w:val="auto"/>
              <w:rPr>
                <w:rFonts w:eastAsia="Verdana"/>
                <w:b w:val="0"/>
              </w:rPr>
            </w:pPr>
            <w:r w:rsidRPr="00C40670">
              <w:rPr>
                <w:rFonts w:eastAsia="Verdana"/>
                <w:b w:val="0"/>
              </w:rPr>
              <w:t xml:space="preserve">Other UN </w:t>
            </w:r>
            <w:r>
              <w:rPr>
                <w:rFonts w:eastAsia="Verdana"/>
                <w:b w:val="0"/>
              </w:rPr>
              <w:t>outside Malaysia</w:t>
            </w:r>
          </w:p>
        </w:tc>
        <w:tc>
          <w:tcPr>
            <w:tcW w:w="801" w:type="pct"/>
          </w:tcPr>
          <w:p w14:paraId="771FD736" w14:textId="77777777" w:rsidR="00FC4910" w:rsidRPr="008A5C5C" w:rsidRDefault="00FC4910" w:rsidP="002410A4">
            <w:pPr>
              <w:suppressAutoHyphens w:val="0"/>
              <w:spacing w:after="0"/>
              <w:jc w:val="center"/>
              <w:textAlignment w:val="auto"/>
              <w:cnfStyle w:val="000000100000" w:firstRow="0" w:lastRow="0" w:firstColumn="0" w:lastColumn="0" w:oddVBand="0" w:evenVBand="0" w:oddHBand="1" w:evenHBand="0" w:firstRowFirstColumn="0" w:firstRowLastColumn="0" w:lastRowFirstColumn="0" w:lastRowLastColumn="0"/>
              <w:rPr>
                <w:rFonts w:eastAsia="Verdana" w:cstheme="minorHAnsi"/>
                <w:sz w:val="28"/>
                <w:szCs w:val="28"/>
              </w:rPr>
            </w:pPr>
          </w:p>
        </w:tc>
        <w:tc>
          <w:tcPr>
            <w:tcW w:w="786" w:type="pct"/>
          </w:tcPr>
          <w:p w14:paraId="1B903C1D" w14:textId="77777777" w:rsidR="00FC4910" w:rsidRPr="008A5C5C" w:rsidRDefault="00FC4910" w:rsidP="002410A4">
            <w:pPr>
              <w:suppressAutoHyphens w:val="0"/>
              <w:spacing w:after="0"/>
              <w:jc w:val="center"/>
              <w:textAlignment w:val="auto"/>
              <w:cnfStyle w:val="000000100000" w:firstRow="0" w:lastRow="0" w:firstColumn="0" w:lastColumn="0" w:oddVBand="0" w:evenVBand="0" w:oddHBand="1" w:evenHBand="0" w:firstRowFirstColumn="0" w:firstRowLastColumn="0" w:lastRowFirstColumn="0" w:lastRowLastColumn="0"/>
              <w:rPr>
                <w:rFonts w:eastAsia="Verdana" w:cstheme="minorHAnsi"/>
                <w:sz w:val="28"/>
                <w:szCs w:val="28"/>
              </w:rPr>
            </w:pPr>
            <w:r w:rsidRPr="008A5C5C">
              <w:rPr>
                <w:rFonts w:eastAsia="Verdana" w:cstheme="minorHAnsi"/>
                <w:sz w:val="28"/>
                <w:szCs w:val="28"/>
              </w:rPr>
              <w:t>Ѵ</w:t>
            </w:r>
          </w:p>
        </w:tc>
        <w:tc>
          <w:tcPr>
            <w:tcW w:w="1915" w:type="pct"/>
          </w:tcPr>
          <w:p w14:paraId="6D6B1F80" w14:textId="77777777" w:rsidR="00C73B0E" w:rsidRDefault="00C73B0E"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Lessons learned of others (for)</w:t>
            </w:r>
          </w:p>
          <w:p w14:paraId="10859F6E" w14:textId="41A45707" w:rsidR="00FC4910" w:rsidRPr="00A27E1F" w:rsidRDefault="00C73B0E" w:rsidP="002410A4">
            <w:pPr>
              <w:pStyle w:val="ListParagraph"/>
              <w:numPr>
                <w:ilvl w:val="0"/>
                <w:numId w:val="33"/>
              </w:numPr>
              <w:suppressAutoHyphens w:val="0"/>
              <w:spacing w:after="0"/>
              <w:ind w:left="504"/>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Identification of possible future BEAs</w:t>
            </w:r>
          </w:p>
        </w:tc>
      </w:tr>
      <w:tr w:rsidR="00701E3A" w:rsidRPr="008A5C5C" w14:paraId="3C127930" w14:textId="7141E7B8" w:rsidTr="00701E3A">
        <w:tc>
          <w:tcPr>
            <w:cnfStyle w:val="001000000000" w:firstRow="0" w:lastRow="0" w:firstColumn="1" w:lastColumn="0" w:oddVBand="0" w:evenVBand="0" w:oddHBand="0" w:evenHBand="0" w:firstRowFirstColumn="0" w:firstRowLastColumn="0" w:lastRowFirstColumn="0" w:lastRowLastColumn="0"/>
            <w:tcW w:w="1497" w:type="pct"/>
          </w:tcPr>
          <w:p w14:paraId="5E5DA811" w14:textId="77777777" w:rsidR="00FC4910" w:rsidRPr="00C40670" w:rsidRDefault="00FC4910" w:rsidP="002410A4">
            <w:pPr>
              <w:suppressAutoHyphens w:val="0"/>
              <w:spacing w:after="0"/>
              <w:textAlignment w:val="auto"/>
              <w:rPr>
                <w:rFonts w:eastAsia="Verdana"/>
                <w:b w:val="0"/>
              </w:rPr>
            </w:pPr>
            <w:r w:rsidRPr="00C40670">
              <w:rPr>
                <w:rFonts w:eastAsia="Verdana"/>
                <w:b w:val="0"/>
              </w:rPr>
              <w:t>Selected INGOs/CSOs</w:t>
            </w:r>
          </w:p>
        </w:tc>
        <w:tc>
          <w:tcPr>
            <w:tcW w:w="801" w:type="pct"/>
          </w:tcPr>
          <w:p w14:paraId="4A058CBC" w14:textId="77777777" w:rsidR="00FC4910" w:rsidRPr="008A5C5C" w:rsidRDefault="00FC4910" w:rsidP="002410A4">
            <w:pPr>
              <w:suppressAutoHyphens w:val="0"/>
              <w:spacing w:after="0"/>
              <w:jc w:val="center"/>
              <w:textAlignment w:val="auto"/>
              <w:cnfStyle w:val="000000000000" w:firstRow="0" w:lastRow="0" w:firstColumn="0" w:lastColumn="0" w:oddVBand="0" w:evenVBand="0" w:oddHBand="0" w:evenHBand="0" w:firstRowFirstColumn="0" w:firstRowLastColumn="0" w:lastRowFirstColumn="0" w:lastRowLastColumn="0"/>
              <w:rPr>
                <w:rFonts w:eastAsia="Verdana" w:cstheme="minorHAnsi"/>
                <w:sz w:val="28"/>
                <w:szCs w:val="28"/>
              </w:rPr>
            </w:pPr>
          </w:p>
        </w:tc>
        <w:tc>
          <w:tcPr>
            <w:tcW w:w="786" w:type="pct"/>
          </w:tcPr>
          <w:p w14:paraId="51F4EC1A" w14:textId="77777777" w:rsidR="00FC4910" w:rsidRPr="008A5C5C" w:rsidRDefault="00FC4910" w:rsidP="002410A4">
            <w:pPr>
              <w:suppressAutoHyphens w:val="0"/>
              <w:spacing w:after="0"/>
              <w:jc w:val="center"/>
              <w:textAlignment w:val="auto"/>
              <w:cnfStyle w:val="000000000000" w:firstRow="0" w:lastRow="0" w:firstColumn="0" w:lastColumn="0" w:oddVBand="0" w:evenVBand="0" w:oddHBand="0" w:evenHBand="0" w:firstRowFirstColumn="0" w:firstRowLastColumn="0" w:lastRowFirstColumn="0" w:lastRowLastColumn="0"/>
              <w:rPr>
                <w:rFonts w:eastAsia="Verdana" w:cstheme="minorHAnsi"/>
                <w:sz w:val="28"/>
                <w:szCs w:val="28"/>
              </w:rPr>
            </w:pPr>
            <w:r w:rsidRPr="008A5C5C">
              <w:rPr>
                <w:rFonts w:eastAsia="Verdana" w:cstheme="minorHAnsi"/>
                <w:sz w:val="28"/>
                <w:szCs w:val="28"/>
              </w:rPr>
              <w:t>Ѵ</w:t>
            </w:r>
          </w:p>
        </w:tc>
        <w:tc>
          <w:tcPr>
            <w:tcW w:w="1915" w:type="pct"/>
          </w:tcPr>
          <w:p w14:paraId="47C4DD21" w14:textId="77777777" w:rsidR="00E4116C" w:rsidRDefault="00E4116C"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Identification of best practices of relevant others</w:t>
            </w:r>
          </w:p>
          <w:p w14:paraId="66640624" w14:textId="77777777" w:rsidR="00E4116C" w:rsidRDefault="00E4116C"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Identification of types of business interest and preferred modalities</w:t>
            </w:r>
          </w:p>
          <w:p w14:paraId="4F61EE03" w14:textId="77777777" w:rsidR="00E4116C" w:rsidRDefault="00E4116C"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Identification of possible future BEAs</w:t>
            </w:r>
          </w:p>
          <w:p w14:paraId="086376DB" w14:textId="5761DA72" w:rsidR="00E4116C" w:rsidRPr="00E4116C" w:rsidRDefault="00E4116C" w:rsidP="002410A4">
            <w:pPr>
              <w:pStyle w:val="ListParagraph"/>
              <w:numPr>
                <w:ilvl w:val="0"/>
                <w:numId w:val="33"/>
              </w:numPr>
              <w:suppressAutoHyphens w:val="0"/>
              <w:spacing w:after="0"/>
              <w:ind w:left="504"/>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Identification of cooperation modalities with UNICEF and each other</w:t>
            </w:r>
          </w:p>
        </w:tc>
      </w:tr>
    </w:tbl>
    <w:p w14:paraId="5C2A9ECB" w14:textId="172B2CCE" w:rsidR="00C46F05" w:rsidRDefault="00C46F05" w:rsidP="002410A4">
      <w:pPr>
        <w:suppressAutoHyphens w:val="0"/>
        <w:spacing w:after="0"/>
        <w:textAlignment w:val="auto"/>
      </w:pPr>
    </w:p>
    <w:p w14:paraId="6E6295A7" w14:textId="71CDDB84" w:rsidR="0034291F" w:rsidRDefault="0034291F" w:rsidP="002410A4">
      <w:pPr>
        <w:suppressAutoHyphens w:val="0"/>
        <w:spacing w:after="0"/>
        <w:textAlignment w:val="auto"/>
      </w:pPr>
      <w:r>
        <w:t xml:space="preserve">As for the above-mentioned selected INGOs/CSOs: these will mostly be interviewed to better understand possible future business engagement approaches for UNICEF, through </w:t>
      </w:r>
      <w:r w:rsidR="00FC4910">
        <w:t>lessons learned</w:t>
      </w:r>
      <w:r>
        <w:t xml:space="preserve"> of these INGOs</w:t>
      </w:r>
      <w:r w:rsidR="00FC4910">
        <w:t>’</w:t>
      </w:r>
      <w:r>
        <w:t xml:space="preserve"> business engagement strategies, their experiences working with the business sector, and their interest in working with UNICEF on future business engagement approaches.  </w:t>
      </w:r>
    </w:p>
    <w:p w14:paraId="7EE63411" w14:textId="77777777" w:rsidR="0034291F" w:rsidRDefault="0034291F" w:rsidP="002410A4">
      <w:pPr>
        <w:suppressAutoHyphens w:val="0"/>
        <w:spacing w:after="0"/>
        <w:textAlignment w:val="auto"/>
      </w:pPr>
    </w:p>
    <w:p w14:paraId="74C3D2E4" w14:textId="761FE541" w:rsidR="00DF23A3" w:rsidRDefault="00DF23A3" w:rsidP="002410A4">
      <w:pPr>
        <w:suppressAutoHyphens w:val="0"/>
        <w:spacing w:after="0"/>
        <w:textAlignment w:val="auto"/>
        <w:rPr>
          <w:rFonts w:eastAsia="Verdana"/>
        </w:rPr>
      </w:pPr>
      <w:r>
        <w:t>A list proposed types of interviewees/ respondents is presented in Annex 3</w:t>
      </w:r>
      <w:r w:rsidR="00067A75">
        <w:t>, where it is also indicated who of those interviewees/ respondents are UNICEF Malaysia’s engagement partners in the past CP 2016-2020</w:t>
      </w:r>
      <w:r>
        <w:t xml:space="preserve">. </w:t>
      </w:r>
      <w:r w:rsidRPr="00DF23A3">
        <w:rPr>
          <w:rFonts w:eastAsia="Verdana"/>
        </w:rPr>
        <w:t>For now, we don’t foresee to be meeting or otherwise engaging childr</w:t>
      </w:r>
      <w:r w:rsidR="00C46F05">
        <w:rPr>
          <w:rFonts w:eastAsia="Verdana"/>
        </w:rPr>
        <w:t>en directly in this assignment.</w:t>
      </w:r>
    </w:p>
    <w:p w14:paraId="183DE934" w14:textId="0AE69B14" w:rsidR="00C46F05" w:rsidRDefault="00C46F05" w:rsidP="002410A4">
      <w:pPr>
        <w:suppressAutoHyphens w:val="0"/>
        <w:spacing w:after="0"/>
        <w:textAlignment w:val="auto"/>
        <w:rPr>
          <w:rFonts w:eastAsia="Verdana"/>
        </w:rPr>
      </w:pPr>
    </w:p>
    <w:p w14:paraId="69F53D68" w14:textId="77777777" w:rsidR="0068220B" w:rsidRDefault="00C46F05" w:rsidP="002410A4">
      <w:pPr>
        <w:suppressAutoHyphens w:val="0"/>
        <w:spacing w:after="0"/>
        <w:textAlignment w:val="auto"/>
      </w:pPr>
      <w:r>
        <w:rPr>
          <w:rFonts w:eastAsia="Verdana"/>
        </w:rPr>
        <w:t xml:space="preserve">At the moment, the exact names of interviewees/ respondents are not know/ have not been selected, as we foresee that this will take quite a bit of time and will need involvement of UNICEF staff. </w:t>
      </w:r>
      <w:r w:rsidR="0068220B">
        <w:rPr>
          <w:rFonts w:eastAsia="Verdana"/>
        </w:rPr>
        <w:t xml:space="preserve">Furthermore, </w:t>
      </w:r>
      <w:r w:rsidR="0068220B">
        <w:t xml:space="preserve">the number of interviewees for each category will need to be </w:t>
      </w:r>
      <w:proofErr w:type="spellStart"/>
      <w:r w:rsidR="0068220B">
        <w:t>be</w:t>
      </w:r>
      <w:proofErr w:type="spellEnd"/>
      <w:r w:rsidR="0068220B">
        <w:t xml:space="preserve"> determined by the number of key people involved in the activity.</w:t>
      </w:r>
    </w:p>
    <w:p w14:paraId="5651D54B" w14:textId="77777777" w:rsidR="0068220B" w:rsidRDefault="0068220B" w:rsidP="002410A4">
      <w:pPr>
        <w:suppressAutoHyphens w:val="0"/>
        <w:spacing w:after="0"/>
        <w:textAlignment w:val="auto"/>
      </w:pPr>
      <w:r>
        <w:t>However, we do estimate that for each business engagement approach at least two UNICEF and two business sector interviewees will be identified. Of all categories, we will strive for at least 66 organisations covered by the surveys (see Annex 3) and hence at least 66 external respondents, and 20 internal respondents.</w:t>
      </w:r>
    </w:p>
    <w:p w14:paraId="0ADA40CB" w14:textId="0E9DC9C2" w:rsidR="0068220B" w:rsidRDefault="0068220B" w:rsidP="002410A4">
      <w:pPr>
        <w:suppressAutoHyphens w:val="0"/>
        <w:spacing w:after="0"/>
        <w:textAlignment w:val="auto"/>
      </w:pPr>
      <w:r>
        <w:t xml:space="preserve"> </w:t>
      </w:r>
    </w:p>
    <w:p w14:paraId="4BD7FAEC" w14:textId="25937847" w:rsidR="00C46F05" w:rsidRDefault="00C46F05" w:rsidP="002410A4">
      <w:pPr>
        <w:suppressAutoHyphens w:val="0"/>
        <w:spacing w:after="0"/>
        <w:textAlignment w:val="auto"/>
        <w:rPr>
          <w:rFonts w:eastAsia="Verdana"/>
        </w:rPr>
      </w:pPr>
      <w:r>
        <w:rPr>
          <w:rFonts w:eastAsia="Verdana"/>
        </w:rPr>
        <w:t>The following criteria for selection of interviewees/ respondents will be applied:</w:t>
      </w:r>
    </w:p>
    <w:p w14:paraId="7274A0BA" w14:textId="77777777" w:rsidR="00D34C74" w:rsidRDefault="00D34C74" w:rsidP="002410A4">
      <w:pPr>
        <w:suppressAutoHyphens w:val="0"/>
        <w:spacing w:after="0"/>
        <w:textAlignment w:val="auto"/>
        <w:rPr>
          <w:rFonts w:eastAsia="Verdana"/>
        </w:rPr>
      </w:pPr>
    </w:p>
    <w:tbl>
      <w:tblPr>
        <w:tblStyle w:val="GridTable4-Accent11"/>
        <w:tblW w:w="8815" w:type="dxa"/>
        <w:tblLook w:val="04A0" w:firstRow="1" w:lastRow="0" w:firstColumn="1" w:lastColumn="0" w:noHBand="0" w:noVBand="1"/>
      </w:tblPr>
      <w:tblGrid>
        <w:gridCol w:w="2926"/>
        <w:gridCol w:w="5889"/>
      </w:tblGrid>
      <w:tr w:rsidR="00C46F05" w:rsidRPr="008A5C5C" w14:paraId="3C5C1EF7" w14:textId="77777777" w:rsidTr="00C46F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4F053A35" w14:textId="77777777" w:rsidR="00C46F05" w:rsidRPr="008A5C5C" w:rsidRDefault="00C46F05" w:rsidP="002410A4">
            <w:pPr>
              <w:suppressAutoHyphens w:val="0"/>
              <w:spacing w:after="0"/>
              <w:textAlignment w:val="auto"/>
              <w:rPr>
                <w:rFonts w:eastAsia="Verdana"/>
                <w:color w:val="FFFFFF" w:themeColor="background1"/>
              </w:rPr>
            </w:pPr>
            <w:r w:rsidRPr="008A5C5C">
              <w:rPr>
                <w:rFonts w:eastAsia="Verdana"/>
                <w:color w:val="FFFFFF" w:themeColor="background1"/>
              </w:rPr>
              <w:t>Stakeholder types</w:t>
            </w:r>
          </w:p>
        </w:tc>
        <w:tc>
          <w:tcPr>
            <w:tcW w:w="5889" w:type="dxa"/>
          </w:tcPr>
          <w:p w14:paraId="1696F599" w14:textId="4C7CE739" w:rsidR="00C46F05" w:rsidRPr="008A5C5C" w:rsidRDefault="00C46F05"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Criteria for selection</w:t>
            </w:r>
          </w:p>
        </w:tc>
      </w:tr>
      <w:tr w:rsidR="00C46F05" w:rsidRPr="008A5C5C" w14:paraId="292B9219" w14:textId="77777777" w:rsidTr="00C46F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351CBF60" w14:textId="77777777" w:rsidR="00C46F05" w:rsidRPr="00C40670" w:rsidRDefault="00C46F05" w:rsidP="002410A4">
            <w:pPr>
              <w:suppressAutoHyphens w:val="0"/>
              <w:spacing w:after="0"/>
              <w:textAlignment w:val="auto"/>
              <w:rPr>
                <w:rFonts w:eastAsia="Verdana"/>
                <w:b w:val="0"/>
              </w:rPr>
            </w:pPr>
            <w:r w:rsidRPr="00C40670">
              <w:rPr>
                <w:rFonts w:eastAsia="Verdana"/>
                <w:b w:val="0"/>
              </w:rPr>
              <w:t>Internal UNICEF Malaysia</w:t>
            </w:r>
          </w:p>
        </w:tc>
        <w:tc>
          <w:tcPr>
            <w:tcW w:w="5889" w:type="dxa"/>
          </w:tcPr>
          <w:p w14:paraId="2AE690F4" w14:textId="06A4238D" w:rsidR="00C46F05" w:rsidRPr="00C46F05" w:rsidRDefault="00C46F05" w:rsidP="002410A4">
            <w:pPr>
              <w:pStyle w:val="ListParagraph"/>
              <w:numPr>
                <w:ilvl w:val="0"/>
                <w:numId w:val="24"/>
              </w:num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All staff involved in program</w:t>
            </w:r>
            <w:r w:rsidR="0089796B">
              <w:rPr>
                <w:rFonts w:eastAsia="Verdana"/>
              </w:rPr>
              <w:t>me</w:t>
            </w:r>
            <w:r>
              <w:rPr>
                <w:rFonts w:eastAsia="Verdana"/>
              </w:rPr>
              <w:t>s and PFP, including management</w:t>
            </w:r>
          </w:p>
        </w:tc>
      </w:tr>
      <w:tr w:rsidR="00C46F05" w:rsidRPr="008A5C5C" w14:paraId="553872B0" w14:textId="77777777" w:rsidTr="00C46F05">
        <w:tc>
          <w:tcPr>
            <w:cnfStyle w:val="001000000000" w:firstRow="0" w:lastRow="0" w:firstColumn="1" w:lastColumn="0" w:oddVBand="0" w:evenVBand="0" w:oddHBand="0" w:evenHBand="0" w:firstRowFirstColumn="0" w:firstRowLastColumn="0" w:lastRowFirstColumn="0" w:lastRowLastColumn="0"/>
            <w:tcW w:w="2926" w:type="dxa"/>
          </w:tcPr>
          <w:p w14:paraId="07909A3C" w14:textId="2669B083" w:rsidR="00C46F05" w:rsidRPr="00C40670" w:rsidRDefault="00C46F05" w:rsidP="002410A4">
            <w:pPr>
              <w:suppressAutoHyphens w:val="0"/>
              <w:spacing w:after="0"/>
              <w:textAlignment w:val="auto"/>
              <w:rPr>
                <w:rFonts w:eastAsia="Verdana"/>
                <w:b w:val="0"/>
              </w:rPr>
            </w:pPr>
            <w:r w:rsidRPr="00C40670">
              <w:rPr>
                <w:rFonts w:eastAsia="Verdana"/>
                <w:b w:val="0"/>
              </w:rPr>
              <w:lastRenderedPageBreak/>
              <w:t xml:space="preserve">Business sector </w:t>
            </w:r>
            <w:r w:rsidR="006670E1">
              <w:rPr>
                <w:rFonts w:eastAsia="Verdana"/>
                <w:b w:val="0"/>
              </w:rPr>
              <w:t>organisations</w:t>
            </w:r>
            <w:r w:rsidRPr="00C40670">
              <w:rPr>
                <w:rFonts w:eastAsia="Verdana"/>
                <w:b w:val="0"/>
              </w:rPr>
              <w:t xml:space="preserve"> and sectoral bodies</w:t>
            </w:r>
            <w:r w:rsidR="00E4116C">
              <w:rPr>
                <w:rFonts w:eastAsia="Verdana"/>
                <w:b w:val="0"/>
              </w:rPr>
              <w:t xml:space="preserve"> (incl. private academic institutions)</w:t>
            </w:r>
          </w:p>
        </w:tc>
        <w:tc>
          <w:tcPr>
            <w:tcW w:w="5889" w:type="dxa"/>
          </w:tcPr>
          <w:p w14:paraId="016F27E1" w14:textId="39802BB6" w:rsidR="00C46F05" w:rsidRDefault="00F5468F" w:rsidP="002410A4">
            <w:pPr>
              <w:pStyle w:val="ListParagraph"/>
              <w:numPr>
                <w:ilvl w:val="0"/>
                <w:numId w:val="24"/>
              </w:num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Organis</w:t>
            </w:r>
            <w:r w:rsidR="00C46F05">
              <w:rPr>
                <w:rFonts w:eastAsia="Verdana"/>
              </w:rPr>
              <w:t xml:space="preserve">ations and individuals involved with UNICEF Malaysia in past </w:t>
            </w:r>
            <w:r w:rsidR="002735A5">
              <w:rPr>
                <w:rFonts w:eastAsia="Verdana"/>
              </w:rPr>
              <w:t>business</w:t>
            </w:r>
            <w:r w:rsidR="00C46F05">
              <w:rPr>
                <w:rFonts w:eastAsia="Verdana"/>
              </w:rPr>
              <w:t xml:space="preserve"> engagemen</w:t>
            </w:r>
            <w:r w:rsidR="002735A5">
              <w:rPr>
                <w:rFonts w:eastAsia="Verdana"/>
              </w:rPr>
              <w:t>t approaches/ program</w:t>
            </w:r>
            <w:r w:rsidR="0089796B">
              <w:rPr>
                <w:rFonts w:eastAsia="Verdana"/>
              </w:rPr>
              <w:t>me</w:t>
            </w:r>
            <w:r w:rsidR="002735A5">
              <w:rPr>
                <w:rFonts w:eastAsia="Verdana"/>
              </w:rPr>
              <w:t>s</w:t>
            </w:r>
            <w:r w:rsidR="009C0BAB">
              <w:rPr>
                <w:rFonts w:eastAsia="Verdana"/>
              </w:rPr>
              <w:t xml:space="preserve"> (see paragraph 2.5</w:t>
            </w:r>
            <w:r w:rsidR="00C46F05">
              <w:rPr>
                <w:rFonts w:eastAsia="Verdana"/>
              </w:rPr>
              <w:t>)</w:t>
            </w:r>
          </w:p>
          <w:p w14:paraId="58F6FB1E" w14:textId="23B9C8C3" w:rsidR="00C46F05" w:rsidRDefault="00C46F05" w:rsidP="002410A4">
            <w:pPr>
              <w:pStyle w:val="ListParagraph"/>
              <w:numPr>
                <w:ilvl w:val="0"/>
                <w:numId w:val="24"/>
              </w:num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Management level, preferably strate</w:t>
            </w:r>
            <w:r w:rsidR="00F5468F">
              <w:rPr>
                <w:rFonts w:eastAsia="Verdana"/>
              </w:rPr>
              <w:t>gic management level, of organis</w:t>
            </w:r>
            <w:r>
              <w:rPr>
                <w:rFonts w:eastAsia="Verdana"/>
              </w:rPr>
              <w:t>ations mentioned in Annex 3</w:t>
            </w:r>
          </w:p>
          <w:p w14:paraId="51799868" w14:textId="434CCD0B" w:rsidR="00C46F05" w:rsidRPr="002735A5" w:rsidRDefault="00F5468F" w:rsidP="002410A4">
            <w:pPr>
              <w:pStyle w:val="ListParagraph"/>
              <w:numPr>
                <w:ilvl w:val="0"/>
                <w:numId w:val="24"/>
              </w:num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CS/CSR staff of organis</w:t>
            </w:r>
            <w:r w:rsidR="00C46F05">
              <w:rPr>
                <w:rFonts w:eastAsia="Verdana"/>
              </w:rPr>
              <w:t>ations mentioned in Annex 3</w:t>
            </w:r>
          </w:p>
        </w:tc>
      </w:tr>
      <w:tr w:rsidR="00C46F05" w:rsidRPr="008A5C5C" w14:paraId="59FFC380" w14:textId="77777777" w:rsidTr="00C46F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7194AE90" w14:textId="77777777" w:rsidR="00C46F05" w:rsidRPr="00C40670" w:rsidRDefault="00C46F05" w:rsidP="002410A4">
            <w:pPr>
              <w:suppressAutoHyphens w:val="0"/>
              <w:spacing w:after="0"/>
              <w:textAlignment w:val="auto"/>
              <w:rPr>
                <w:rFonts w:eastAsia="Verdana"/>
                <w:b w:val="0"/>
              </w:rPr>
            </w:pPr>
            <w:r w:rsidRPr="00C40670">
              <w:rPr>
                <w:rFonts w:eastAsia="Verdana"/>
                <w:b w:val="0"/>
              </w:rPr>
              <w:t>National level government</w:t>
            </w:r>
          </w:p>
        </w:tc>
        <w:tc>
          <w:tcPr>
            <w:tcW w:w="5889" w:type="dxa"/>
          </w:tcPr>
          <w:p w14:paraId="77F5EFEE" w14:textId="77777777" w:rsidR="00A0445C" w:rsidRPr="00A0445C" w:rsidRDefault="00A0445C" w:rsidP="002410A4">
            <w:pPr>
              <w:pStyle w:val="ListParagraph"/>
              <w:numPr>
                <w:ilvl w:val="0"/>
                <w:numId w:val="24"/>
              </w:num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sidRPr="00A0445C">
              <w:rPr>
                <w:rFonts w:eastAsia="Verdana"/>
              </w:rPr>
              <w:t>Key management level of government agencies that are involved in UNICEF’s country programme development, implementation and monitoring</w:t>
            </w:r>
          </w:p>
          <w:p w14:paraId="6FF9C857" w14:textId="02551340" w:rsidR="00047202" w:rsidRPr="00A0445C" w:rsidRDefault="00A0445C" w:rsidP="002410A4">
            <w:pPr>
              <w:pStyle w:val="ListParagraph"/>
              <w:numPr>
                <w:ilvl w:val="0"/>
                <w:numId w:val="24"/>
              </w:num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sidRPr="00A0445C">
              <w:rPr>
                <w:rFonts w:eastAsia="Verdana"/>
              </w:rPr>
              <w:t xml:space="preserve">Staff from government agencies that were involved </w:t>
            </w:r>
            <w:r>
              <w:rPr>
                <w:rFonts w:eastAsia="Verdana"/>
              </w:rPr>
              <w:t>in</w:t>
            </w:r>
            <w:r w:rsidRPr="00A0445C">
              <w:rPr>
                <w:rFonts w:eastAsia="Verdana"/>
              </w:rPr>
              <w:t xml:space="preserve"> </w:t>
            </w:r>
            <w:r>
              <w:rPr>
                <w:rFonts w:eastAsia="Verdana"/>
              </w:rPr>
              <w:t>UNICEFs</w:t>
            </w:r>
            <w:r w:rsidRPr="00A0445C">
              <w:rPr>
                <w:rFonts w:eastAsia="Verdana"/>
              </w:rPr>
              <w:t xml:space="preserve"> business sector engagement activities</w:t>
            </w:r>
          </w:p>
        </w:tc>
      </w:tr>
      <w:tr w:rsidR="00C46F05" w:rsidRPr="008A5C5C" w14:paraId="1C6AA7D7" w14:textId="77777777" w:rsidTr="00C46F05">
        <w:tc>
          <w:tcPr>
            <w:cnfStyle w:val="001000000000" w:firstRow="0" w:lastRow="0" w:firstColumn="1" w:lastColumn="0" w:oddVBand="0" w:evenVBand="0" w:oddHBand="0" w:evenHBand="0" w:firstRowFirstColumn="0" w:firstRowLastColumn="0" w:lastRowFirstColumn="0" w:lastRowLastColumn="0"/>
            <w:tcW w:w="2926" w:type="dxa"/>
          </w:tcPr>
          <w:p w14:paraId="43FBEDF3" w14:textId="77777777" w:rsidR="00C46F05" w:rsidRPr="00C40670" w:rsidRDefault="00C46F05" w:rsidP="002410A4">
            <w:pPr>
              <w:suppressAutoHyphens w:val="0"/>
              <w:spacing w:after="0"/>
              <w:textAlignment w:val="auto"/>
              <w:rPr>
                <w:rFonts w:eastAsia="Verdana"/>
                <w:b w:val="0"/>
              </w:rPr>
            </w:pPr>
            <w:r w:rsidRPr="00C40670">
              <w:rPr>
                <w:rFonts w:eastAsia="Verdana"/>
                <w:b w:val="0"/>
              </w:rPr>
              <w:t>Other UN Malaysia agencies</w:t>
            </w:r>
          </w:p>
        </w:tc>
        <w:tc>
          <w:tcPr>
            <w:tcW w:w="5889" w:type="dxa"/>
          </w:tcPr>
          <w:p w14:paraId="37651513" w14:textId="77777777" w:rsidR="00C46F05" w:rsidRDefault="002735A5" w:rsidP="002410A4">
            <w:pPr>
              <w:pStyle w:val="ListParagraph"/>
              <w:numPr>
                <w:ilvl w:val="0"/>
                <w:numId w:val="24"/>
              </w:num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Staff engaged in (recent past) business engagement approaches</w:t>
            </w:r>
          </w:p>
          <w:p w14:paraId="32E4650F" w14:textId="220BAD7B" w:rsidR="002735A5" w:rsidRPr="00C46F05" w:rsidRDefault="002735A5" w:rsidP="002410A4">
            <w:pPr>
              <w:pStyle w:val="ListParagraph"/>
              <w:numPr>
                <w:ilvl w:val="0"/>
                <w:numId w:val="24"/>
              </w:num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Management staff who is interested to explore future business engagement approaches</w:t>
            </w:r>
          </w:p>
        </w:tc>
      </w:tr>
      <w:tr w:rsidR="00C46F05" w:rsidRPr="008A5C5C" w14:paraId="724260BF" w14:textId="77777777" w:rsidTr="00C46F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42B5B2C1" w14:textId="67706AB2" w:rsidR="00C46F05" w:rsidRPr="00C40670" w:rsidRDefault="00C46F05" w:rsidP="002410A4">
            <w:pPr>
              <w:suppressAutoHyphens w:val="0"/>
              <w:spacing w:after="0"/>
              <w:textAlignment w:val="auto"/>
              <w:rPr>
                <w:rFonts w:eastAsia="Verdana"/>
                <w:b w:val="0"/>
              </w:rPr>
            </w:pPr>
            <w:r w:rsidRPr="00C40670">
              <w:rPr>
                <w:rFonts w:eastAsia="Verdana"/>
                <w:b w:val="0"/>
              </w:rPr>
              <w:t xml:space="preserve">Other UN </w:t>
            </w:r>
            <w:r w:rsidR="00E4116C">
              <w:rPr>
                <w:rFonts w:eastAsia="Verdana"/>
                <w:b w:val="0"/>
              </w:rPr>
              <w:t xml:space="preserve">outside </w:t>
            </w:r>
            <w:r w:rsidRPr="00C40670">
              <w:rPr>
                <w:rFonts w:eastAsia="Verdana"/>
                <w:b w:val="0"/>
              </w:rPr>
              <w:t>Malaysia (other country offices as well as RO)</w:t>
            </w:r>
          </w:p>
        </w:tc>
        <w:tc>
          <w:tcPr>
            <w:tcW w:w="5889" w:type="dxa"/>
          </w:tcPr>
          <w:p w14:paraId="0C3B9A97" w14:textId="77777777" w:rsidR="00333AF1" w:rsidRDefault="00333AF1" w:rsidP="002410A4">
            <w:pPr>
              <w:pStyle w:val="ListParagraph"/>
              <w:numPr>
                <w:ilvl w:val="0"/>
                <w:numId w:val="24"/>
              </w:num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Staff engaged in (recent past) business engagement approaches</w:t>
            </w:r>
          </w:p>
          <w:p w14:paraId="4F97732C" w14:textId="65A65AB6" w:rsidR="00C46F05" w:rsidRPr="00C46F05" w:rsidRDefault="00333AF1" w:rsidP="002410A4">
            <w:pPr>
              <w:pStyle w:val="ListParagraph"/>
              <w:numPr>
                <w:ilvl w:val="0"/>
                <w:numId w:val="24"/>
              </w:num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Management staff who is interested to explore future business engagement approaches</w:t>
            </w:r>
          </w:p>
        </w:tc>
      </w:tr>
      <w:tr w:rsidR="00C46F05" w:rsidRPr="008A5C5C" w14:paraId="65EC328F" w14:textId="77777777" w:rsidTr="00C46F05">
        <w:tc>
          <w:tcPr>
            <w:cnfStyle w:val="001000000000" w:firstRow="0" w:lastRow="0" w:firstColumn="1" w:lastColumn="0" w:oddVBand="0" w:evenVBand="0" w:oddHBand="0" w:evenHBand="0" w:firstRowFirstColumn="0" w:firstRowLastColumn="0" w:lastRowFirstColumn="0" w:lastRowLastColumn="0"/>
            <w:tcW w:w="2926" w:type="dxa"/>
          </w:tcPr>
          <w:p w14:paraId="77868415" w14:textId="77777777" w:rsidR="00C46F05" w:rsidRPr="00C40670" w:rsidRDefault="00C46F05" w:rsidP="002410A4">
            <w:pPr>
              <w:suppressAutoHyphens w:val="0"/>
              <w:spacing w:after="0"/>
              <w:textAlignment w:val="auto"/>
              <w:rPr>
                <w:rFonts w:eastAsia="Verdana"/>
                <w:b w:val="0"/>
              </w:rPr>
            </w:pPr>
            <w:r w:rsidRPr="00C40670">
              <w:rPr>
                <w:rFonts w:eastAsia="Verdana"/>
                <w:b w:val="0"/>
              </w:rPr>
              <w:t>Selected INGOs/CSOs</w:t>
            </w:r>
          </w:p>
        </w:tc>
        <w:tc>
          <w:tcPr>
            <w:tcW w:w="5889" w:type="dxa"/>
          </w:tcPr>
          <w:p w14:paraId="0DC1BABF" w14:textId="77777777" w:rsidR="00333AF1" w:rsidRDefault="00333AF1" w:rsidP="002410A4">
            <w:pPr>
              <w:pStyle w:val="ListParagraph"/>
              <w:numPr>
                <w:ilvl w:val="0"/>
                <w:numId w:val="24"/>
              </w:num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Staff engaged in (recent past) business engagement approaches</w:t>
            </w:r>
          </w:p>
          <w:p w14:paraId="7E861C3A" w14:textId="5C25D919" w:rsidR="00C46F05" w:rsidRPr="00C46F05" w:rsidRDefault="00333AF1" w:rsidP="002410A4">
            <w:pPr>
              <w:pStyle w:val="ListParagraph"/>
              <w:numPr>
                <w:ilvl w:val="0"/>
                <w:numId w:val="24"/>
              </w:num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Management staff who is interested to explore future business engagement approaches</w:t>
            </w:r>
          </w:p>
        </w:tc>
      </w:tr>
    </w:tbl>
    <w:p w14:paraId="371DFE6F" w14:textId="70737627" w:rsidR="00E4116C" w:rsidRPr="00E4116C" w:rsidRDefault="0005643C" w:rsidP="002410A4">
      <w:pPr>
        <w:pStyle w:val="CommentText"/>
        <w:spacing w:line="276" w:lineRule="auto"/>
        <w:rPr>
          <w:sz w:val="22"/>
          <w:szCs w:val="22"/>
        </w:rPr>
      </w:pPr>
      <w:r w:rsidRPr="00E4116C">
        <w:rPr>
          <w:rFonts w:eastAsia="Verdana"/>
          <w:sz w:val="22"/>
          <w:szCs w:val="22"/>
        </w:rPr>
        <w:t xml:space="preserve">Please note, </w:t>
      </w:r>
      <w:r w:rsidR="00E4116C" w:rsidRPr="00E4116C">
        <w:rPr>
          <w:rFonts w:eastAsia="Verdana"/>
          <w:sz w:val="22"/>
          <w:szCs w:val="22"/>
        </w:rPr>
        <w:t xml:space="preserve">in terms of selecting interviewees </w:t>
      </w:r>
      <w:r w:rsidRPr="00E4116C">
        <w:rPr>
          <w:rFonts w:eastAsia="Verdana"/>
          <w:sz w:val="22"/>
          <w:szCs w:val="22"/>
        </w:rPr>
        <w:t xml:space="preserve">we strive </w:t>
      </w:r>
      <w:r w:rsidR="00E4116C" w:rsidRPr="00E4116C">
        <w:rPr>
          <w:rFonts w:eastAsia="Verdana"/>
          <w:sz w:val="22"/>
          <w:szCs w:val="22"/>
        </w:rPr>
        <w:t xml:space="preserve">to </w:t>
      </w:r>
      <w:r w:rsidR="00E4116C" w:rsidRPr="00E4116C">
        <w:rPr>
          <w:sz w:val="22"/>
          <w:szCs w:val="22"/>
        </w:rPr>
        <w:t>uphold the principle of non-discrimination, whether on the basis of sex, age, religion, race, ethnicity, economic status, caste, citizenship, sexual identity, ability/disab</w:t>
      </w:r>
      <w:r w:rsidR="00E4116C">
        <w:rPr>
          <w:sz w:val="22"/>
          <w:szCs w:val="22"/>
        </w:rPr>
        <w:t>ility or urban/ rural locality.</w:t>
      </w:r>
    </w:p>
    <w:p w14:paraId="1A918ABF" w14:textId="3F4F9D18" w:rsidR="008A573C" w:rsidRPr="008A5C5C" w:rsidRDefault="008A573C" w:rsidP="002410A4">
      <w:pPr>
        <w:pStyle w:val="Heading3"/>
        <w:spacing w:line="276" w:lineRule="auto"/>
        <w:ind w:left="432"/>
      </w:pPr>
      <w:bookmarkStart w:id="77" w:name="_Toc43131363"/>
      <w:r w:rsidRPr="008A5C5C">
        <w:t>Methodologies and data colle</w:t>
      </w:r>
      <w:r w:rsidR="007F1B6B" w:rsidRPr="008A5C5C">
        <w:t>ction</w:t>
      </w:r>
      <w:r w:rsidR="006546F3" w:rsidRPr="008A5C5C">
        <w:t xml:space="preserve"> tools</w:t>
      </w:r>
      <w:bookmarkEnd w:id="77"/>
    </w:p>
    <w:p w14:paraId="02263999" w14:textId="001C4F73" w:rsidR="00B934D7" w:rsidRDefault="00C84DAA" w:rsidP="002410A4">
      <w:pPr>
        <w:rPr>
          <w:rFonts w:eastAsia="Verdana"/>
        </w:rPr>
      </w:pPr>
      <w:r>
        <w:rPr>
          <w:rFonts w:eastAsia="Verdana"/>
        </w:rPr>
        <w:t>MDF proposes</w:t>
      </w:r>
      <w:r w:rsidR="008A0D7A" w:rsidRPr="008A0D7A">
        <w:rPr>
          <w:rFonts w:eastAsia="Verdana"/>
        </w:rPr>
        <w:t xml:space="preserve"> mixed </w:t>
      </w:r>
      <w:r>
        <w:rPr>
          <w:rFonts w:eastAsia="Verdana"/>
        </w:rPr>
        <w:t>methods</w:t>
      </w:r>
      <w:r w:rsidR="008A0D7A" w:rsidRPr="008A0D7A">
        <w:rPr>
          <w:rFonts w:eastAsia="Verdana"/>
        </w:rPr>
        <w:t xml:space="preserve"> of desk </w:t>
      </w:r>
      <w:r w:rsidR="00C810F6">
        <w:rPr>
          <w:rFonts w:eastAsia="Verdana"/>
        </w:rPr>
        <w:t>studies</w:t>
      </w:r>
      <w:r w:rsidR="008A0D7A" w:rsidRPr="008A0D7A">
        <w:rPr>
          <w:rFonts w:eastAsia="Verdana"/>
        </w:rPr>
        <w:t xml:space="preserve">, Key Informant Interviews (KIIs), </w:t>
      </w:r>
      <w:r w:rsidR="00742013">
        <w:rPr>
          <w:rFonts w:eastAsia="Verdana"/>
        </w:rPr>
        <w:t xml:space="preserve">surveys, </w:t>
      </w:r>
      <w:r w:rsidR="008A0D7A" w:rsidRPr="008A0D7A">
        <w:rPr>
          <w:rFonts w:eastAsia="Verdana"/>
        </w:rPr>
        <w:t xml:space="preserve">Focus Group Discussions (FGDs), on-line questionnaires and mini-workshops, based on the </w:t>
      </w:r>
      <w:r>
        <w:rPr>
          <w:rFonts w:eastAsia="Verdana"/>
        </w:rPr>
        <w:t>approaches</w:t>
      </w:r>
      <w:r w:rsidR="008A0D7A" w:rsidRPr="008A0D7A">
        <w:rPr>
          <w:rFonts w:eastAsia="Verdana"/>
        </w:rPr>
        <w:t xml:space="preserve"> as described above (Theory of Change, Results-</w:t>
      </w:r>
      <w:r>
        <w:rPr>
          <w:rFonts w:eastAsia="Verdana"/>
        </w:rPr>
        <w:t>Chain analysis</w:t>
      </w:r>
      <w:r w:rsidR="008A0D7A" w:rsidRPr="008A0D7A">
        <w:rPr>
          <w:rFonts w:eastAsia="Verdana"/>
        </w:rPr>
        <w:t>, Outcome Mapping and IOM</w:t>
      </w:r>
      <w:r w:rsidR="0068220B">
        <w:rPr>
          <w:rFonts w:eastAsia="Verdana"/>
        </w:rPr>
        <w:t>)</w:t>
      </w:r>
      <w:r>
        <w:rPr>
          <w:rFonts w:eastAsia="Verdana"/>
        </w:rPr>
        <w:t xml:space="preserve">. </w:t>
      </w:r>
      <w:r w:rsidR="004F4BC6">
        <w:rPr>
          <w:rFonts w:eastAsia="Verdana"/>
        </w:rPr>
        <w:t xml:space="preserve">Additionally, we will be using a specific case study for the </w:t>
      </w:r>
      <w:r w:rsidR="00B20F90">
        <w:rPr>
          <w:rFonts w:eastAsia="Verdana"/>
        </w:rPr>
        <w:t>evaluation</w:t>
      </w:r>
      <w:r w:rsidR="004F4BC6">
        <w:rPr>
          <w:rFonts w:eastAsia="Verdana"/>
        </w:rPr>
        <w:t xml:space="preserve">, in close cooperation with the UNICEF staff involved. The case study, however, has not easily been identified from our </w:t>
      </w:r>
      <w:r w:rsidR="00EC0A50">
        <w:rPr>
          <w:rFonts w:eastAsia="Verdana"/>
        </w:rPr>
        <w:t xml:space="preserve">desk </w:t>
      </w:r>
      <w:r w:rsidR="00C810F6">
        <w:rPr>
          <w:rFonts w:eastAsia="Verdana"/>
        </w:rPr>
        <w:t>study</w:t>
      </w:r>
      <w:r w:rsidR="004F4BC6">
        <w:rPr>
          <w:rFonts w:eastAsia="Verdana"/>
        </w:rPr>
        <w:t xml:space="preserve">, and we believe more research and feedback from potential business partners is needed before a relevant case study can be selected. Hence, we will be selecting the case study after the first round of interviews/ consultations with the business sector and in close cooperation with the innovation </w:t>
      </w:r>
      <w:r w:rsidR="00AD47E6">
        <w:rPr>
          <w:rFonts w:eastAsia="Verdana"/>
        </w:rPr>
        <w:t>specialist</w:t>
      </w:r>
      <w:r w:rsidR="004F4BC6">
        <w:rPr>
          <w:rFonts w:eastAsia="Verdana"/>
        </w:rPr>
        <w:t xml:space="preserve">. </w:t>
      </w:r>
      <w:r w:rsidR="00AB5964">
        <w:rPr>
          <w:rFonts w:eastAsia="Verdana"/>
        </w:rPr>
        <w:t xml:space="preserve">We propose to use a case study of UNICEF Malaysia and use a similar case study of another UN organisation/ INGO, which will be identified by means of a survey among UN organisations and INGOs, to test if a similar approach would have worked/ work in the case of the UNICEF Malaysia case study. The lessons to be drawn from this exercise would provide valuable insight and assist to understand and draw out any UNICEF context-specific realities. </w:t>
      </w:r>
      <w:r w:rsidR="00B934D7">
        <w:rPr>
          <w:rFonts w:eastAsia="Verdana"/>
        </w:rPr>
        <w:t xml:space="preserve">Some of the </w:t>
      </w:r>
      <w:r w:rsidR="00AB5964">
        <w:rPr>
          <w:rFonts w:eastAsia="Verdana"/>
        </w:rPr>
        <w:t xml:space="preserve">preferred </w:t>
      </w:r>
      <w:r w:rsidR="00B934D7">
        <w:rPr>
          <w:rFonts w:eastAsia="Verdana"/>
        </w:rPr>
        <w:t>criteria to select</w:t>
      </w:r>
      <w:r w:rsidR="00AB5964">
        <w:rPr>
          <w:rFonts w:eastAsia="Verdana"/>
        </w:rPr>
        <w:t xml:space="preserve"> the case studies </w:t>
      </w:r>
      <w:r w:rsidR="00B934D7">
        <w:rPr>
          <w:rFonts w:eastAsia="Verdana"/>
        </w:rPr>
        <w:t>can be mentioned:</w:t>
      </w:r>
    </w:p>
    <w:p w14:paraId="2592A590" w14:textId="52B7FEBE" w:rsidR="00AB5964" w:rsidRPr="005B6BB5" w:rsidRDefault="00AB5964" w:rsidP="002410A4">
      <w:pPr>
        <w:pStyle w:val="ListParagraph"/>
        <w:numPr>
          <w:ilvl w:val="0"/>
          <w:numId w:val="25"/>
        </w:numPr>
        <w:rPr>
          <w:rFonts w:eastAsia="Verdana"/>
        </w:rPr>
      </w:pPr>
      <w:r w:rsidRPr="005B6BB5">
        <w:rPr>
          <w:rFonts w:eastAsia="Verdana"/>
        </w:rPr>
        <w:lastRenderedPageBreak/>
        <w:t xml:space="preserve">Preferably the external case study is also from a UNICEF organisation, or from an </w:t>
      </w:r>
      <w:r w:rsidR="0079148A">
        <w:rPr>
          <w:rFonts w:eastAsia="Verdana"/>
        </w:rPr>
        <w:t>(</w:t>
      </w:r>
      <w:r w:rsidRPr="005B6BB5">
        <w:rPr>
          <w:rFonts w:eastAsia="Verdana"/>
        </w:rPr>
        <w:t>I</w:t>
      </w:r>
      <w:r w:rsidR="0079148A">
        <w:rPr>
          <w:rFonts w:eastAsia="Verdana"/>
        </w:rPr>
        <w:t>)</w:t>
      </w:r>
      <w:r w:rsidRPr="005B6BB5">
        <w:rPr>
          <w:rFonts w:eastAsia="Verdana"/>
        </w:rPr>
        <w:t>NGO working on child rights</w:t>
      </w:r>
    </w:p>
    <w:p w14:paraId="034EDD66" w14:textId="2E2CAE52" w:rsidR="005B6BB5" w:rsidRPr="005B6BB5" w:rsidRDefault="00AB5964" w:rsidP="002410A4">
      <w:pPr>
        <w:pStyle w:val="ListParagraph"/>
        <w:numPr>
          <w:ilvl w:val="0"/>
          <w:numId w:val="25"/>
        </w:numPr>
        <w:rPr>
          <w:rFonts w:eastAsia="Verdana"/>
        </w:rPr>
      </w:pPr>
      <w:r w:rsidRPr="005B6BB5">
        <w:rPr>
          <w:rFonts w:eastAsia="Verdana"/>
        </w:rPr>
        <w:t xml:space="preserve">Preferably both case studies (the other UN/ INGO’s case study as well as UNICEF </w:t>
      </w:r>
      <w:r w:rsidR="008E5119" w:rsidRPr="005B6BB5">
        <w:rPr>
          <w:rFonts w:eastAsia="Verdana"/>
        </w:rPr>
        <w:t>Malaysia’s</w:t>
      </w:r>
      <w:r w:rsidRPr="005B6BB5">
        <w:rPr>
          <w:rFonts w:eastAsia="Verdana"/>
        </w:rPr>
        <w:t xml:space="preserve">) </w:t>
      </w:r>
      <w:r w:rsidR="005B6BB5" w:rsidRPr="005B6BB5">
        <w:rPr>
          <w:rFonts w:eastAsia="Verdana"/>
        </w:rPr>
        <w:t>a</w:t>
      </w:r>
      <w:r w:rsidRPr="005B6BB5">
        <w:rPr>
          <w:rFonts w:eastAsia="Verdana"/>
        </w:rPr>
        <w:t>re</w:t>
      </w:r>
      <w:r w:rsidR="005B6BB5" w:rsidRPr="005B6BB5">
        <w:rPr>
          <w:rFonts w:eastAsia="Verdana"/>
        </w:rPr>
        <w:t xml:space="preserve"> in</w:t>
      </w:r>
      <w:r w:rsidRPr="005B6BB5">
        <w:rPr>
          <w:rFonts w:eastAsia="Verdana"/>
        </w:rPr>
        <w:t xml:space="preserve"> Malaysia</w:t>
      </w:r>
    </w:p>
    <w:p w14:paraId="5C8493A8" w14:textId="048CBCE4" w:rsidR="008A0D7A" w:rsidRPr="005B6BB5" w:rsidRDefault="005B6BB5" w:rsidP="002410A4">
      <w:pPr>
        <w:pStyle w:val="ListParagraph"/>
        <w:numPr>
          <w:ilvl w:val="0"/>
          <w:numId w:val="25"/>
        </w:numPr>
        <w:rPr>
          <w:rFonts w:eastAsia="Verdana"/>
        </w:rPr>
      </w:pPr>
      <w:r w:rsidRPr="005B6BB5">
        <w:rPr>
          <w:rFonts w:eastAsia="Verdana"/>
        </w:rPr>
        <w:t>Both cases involve a similar type of business engagement partner (business sector organisation) but no necessarily the same type of engagements</w:t>
      </w:r>
    </w:p>
    <w:p w14:paraId="26371D58" w14:textId="26CC8C1B" w:rsidR="005B6BB5" w:rsidRDefault="005B6BB5" w:rsidP="002410A4">
      <w:pPr>
        <w:pStyle w:val="ListParagraph"/>
        <w:numPr>
          <w:ilvl w:val="0"/>
          <w:numId w:val="25"/>
        </w:numPr>
        <w:rPr>
          <w:rFonts w:eastAsia="Verdana"/>
        </w:rPr>
      </w:pPr>
      <w:r w:rsidRPr="005B6BB5">
        <w:rPr>
          <w:rFonts w:eastAsia="Verdana"/>
        </w:rPr>
        <w:t xml:space="preserve">The </w:t>
      </w:r>
      <w:r>
        <w:rPr>
          <w:rFonts w:eastAsia="Verdana"/>
        </w:rPr>
        <w:t>external case study has been positively</w:t>
      </w:r>
      <w:r w:rsidR="00742013">
        <w:rPr>
          <w:rFonts w:eastAsia="Verdana"/>
        </w:rPr>
        <w:t xml:space="preserve"> evaluated, and both the business sector organisation as well as the UN organisation/INGO expressed a (very) favourable opinion of the engagement</w:t>
      </w:r>
    </w:p>
    <w:p w14:paraId="1027AB8C" w14:textId="6D83CCFA" w:rsidR="00742013" w:rsidRPr="005B6BB5" w:rsidRDefault="00742013" w:rsidP="002410A4">
      <w:pPr>
        <w:pStyle w:val="ListParagraph"/>
        <w:numPr>
          <w:ilvl w:val="0"/>
          <w:numId w:val="25"/>
        </w:numPr>
        <w:rPr>
          <w:rFonts w:eastAsia="Verdana"/>
        </w:rPr>
      </w:pPr>
      <w:r>
        <w:rPr>
          <w:rFonts w:eastAsia="Verdana"/>
        </w:rPr>
        <w:t>The external case study’s engagement has taken place recently (within the last 2 or 3 years) or is still ongoing.</w:t>
      </w:r>
    </w:p>
    <w:p w14:paraId="65217ECD" w14:textId="078214C4" w:rsidR="00883179" w:rsidRPr="006C7DF6" w:rsidRDefault="00883179" w:rsidP="002410A4">
      <w:pPr>
        <w:pStyle w:val="Heading4"/>
        <w:spacing w:line="276" w:lineRule="auto"/>
        <w:rPr>
          <w:b w:val="0"/>
        </w:rPr>
      </w:pPr>
      <w:r w:rsidRPr="006C7DF6">
        <w:rPr>
          <w:b w:val="0"/>
        </w:rPr>
        <w:t>Intake</w:t>
      </w:r>
      <w:r w:rsidR="00F82A58">
        <w:rPr>
          <w:b w:val="0"/>
        </w:rPr>
        <w:t>: key informant interviews and mini-workshop</w:t>
      </w:r>
    </w:p>
    <w:p w14:paraId="510A7875" w14:textId="54AE13A3" w:rsidR="00883179" w:rsidRPr="00883179" w:rsidRDefault="00883179" w:rsidP="002410A4">
      <w:r>
        <w:t>The assignment started with an Intake</w:t>
      </w:r>
      <w:r w:rsidR="00C745E6">
        <w:t xml:space="preserve"> in the week of 10-14 February</w:t>
      </w:r>
      <w:r>
        <w:t>, during</w:t>
      </w:r>
      <w:r w:rsidR="00C745E6">
        <w:t xml:space="preserve"> which the UNICEF Malaysia office was visited. After intensive discussions with relevant UNICEF staff (including a mini workshop) the decision was taken to revise the purpose, objectives and evaluation questions as n</w:t>
      </w:r>
      <w:r w:rsidR="00F82A58">
        <w:t>ow presented in this inception r</w:t>
      </w:r>
      <w:r w:rsidR="00C745E6">
        <w:t xml:space="preserve">eport. </w:t>
      </w:r>
    </w:p>
    <w:p w14:paraId="19BBEF42" w14:textId="35231F33" w:rsidR="00883179" w:rsidRPr="006C7DF6" w:rsidRDefault="00883179" w:rsidP="002410A4">
      <w:pPr>
        <w:pStyle w:val="Heading4"/>
        <w:spacing w:line="276" w:lineRule="auto"/>
        <w:rPr>
          <w:b w:val="0"/>
        </w:rPr>
      </w:pPr>
      <w:r w:rsidRPr="006C7DF6">
        <w:rPr>
          <w:b w:val="0"/>
        </w:rPr>
        <w:t xml:space="preserve">Desk </w:t>
      </w:r>
      <w:r w:rsidR="00C810F6">
        <w:rPr>
          <w:b w:val="0"/>
        </w:rPr>
        <w:t>study</w:t>
      </w:r>
      <w:r w:rsidR="00B60614">
        <w:rPr>
          <w:b w:val="0"/>
        </w:rPr>
        <w:t xml:space="preserve"> and reconstruction of the ToCs</w:t>
      </w:r>
    </w:p>
    <w:p w14:paraId="59D666C8" w14:textId="0B4F6236" w:rsidR="001556B5" w:rsidRDefault="00F82A58" w:rsidP="002410A4">
      <w:r>
        <w:t>T</w:t>
      </w:r>
      <w:r w:rsidR="001556B5">
        <w:t>he consultants</w:t>
      </w:r>
      <w:r w:rsidR="00C745E6">
        <w:t xml:space="preserve"> </w:t>
      </w:r>
      <w:r w:rsidR="001556B5">
        <w:t xml:space="preserve">conducted </w:t>
      </w:r>
      <w:r w:rsidR="00C745E6">
        <w:t>an e</w:t>
      </w:r>
      <w:r w:rsidR="00883179" w:rsidRPr="00E62064">
        <w:t xml:space="preserve">laborate desk </w:t>
      </w:r>
      <w:r w:rsidR="00C810F6">
        <w:t>study</w:t>
      </w:r>
      <w:r w:rsidR="00883179" w:rsidRPr="00E62064">
        <w:t xml:space="preserve"> of key documents </w:t>
      </w:r>
      <w:r w:rsidR="00883179">
        <w:t xml:space="preserve">provided by UNICEF Malaysia, ranging from </w:t>
      </w:r>
      <w:r w:rsidR="001556B5">
        <w:t>the Programme Strategy Notes to Malaysian government strategies</w:t>
      </w:r>
      <w:r w:rsidR="00883179">
        <w:t>.</w:t>
      </w:r>
    </w:p>
    <w:p w14:paraId="40E59698" w14:textId="5FCC23C8" w:rsidR="00FC27D5" w:rsidRPr="00E62064" w:rsidRDefault="00FC27D5" w:rsidP="002410A4">
      <w:r>
        <w:t xml:space="preserve">During the </w:t>
      </w:r>
      <w:r w:rsidR="00EC0A50">
        <w:t xml:space="preserve">desk </w:t>
      </w:r>
      <w:r w:rsidR="00C810F6">
        <w:t>study</w:t>
      </w:r>
      <w:r w:rsidR="00B27415">
        <w:t>,</w:t>
      </w:r>
      <w:r>
        <w:t xml:space="preserve"> the ToC of the CP 2021-2025 has been preliminary reviewed and comments pr</w:t>
      </w:r>
      <w:r w:rsidR="0014630F">
        <w:t xml:space="preserve">ovided (see </w:t>
      </w:r>
      <w:r w:rsidR="009C0BAB">
        <w:t>above, paragraph 2.5</w:t>
      </w:r>
      <w:r>
        <w:t>). The preliminary review helped us to assess and refine the proposed methodology of this assignment. The assignment also foresees to reconstruct the ToC of the CP 2016-2021, but only for the business engagement approaches, as a participatory analytical exercise to answer some of the</w:t>
      </w:r>
      <w:r w:rsidR="0014630F">
        <w:t xml:space="preserve"> objectives of this assignment</w:t>
      </w:r>
      <w:r>
        <w:t xml:space="preserve">. </w:t>
      </w:r>
      <w:r w:rsidR="00B60614">
        <w:t xml:space="preserve">The reconstruction of the ToCs (both of the CP 2016-2020 and the CP 2021-2025) will allow us to answer the </w:t>
      </w:r>
      <w:r w:rsidR="00222F87">
        <w:t xml:space="preserve">evaluation </w:t>
      </w:r>
      <w:r w:rsidR="00B60614">
        <w:t xml:space="preserve">questions </w:t>
      </w:r>
      <w:r w:rsidR="00222F87">
        <w:t>(see the evaluation matrix) on the designs of the results-chains of both Country Program</w:t>
      </w:r>
      <w:r w:rsidR="0089796B">
        <w:t>me</w:t>
      </w:r>
      <w:r w:rsidR="00222F87">
        <w:t>s.</w:t>
      </w:r>
    </w:p>
    <w:p w14:paraId="1131DC27" w14:textId="00830173" w:rsidR="00883179" w:rsidRPr="00E62064" w:rsidRDefault="008476CA" w:rsidP="002410A4">
      <w:r>
        <w:rPr>
          <w:rFonts w:eastAsia="Verdana"/>
        </w:rPr>
        <w:t>The</w:t>
      </w:r>
      <w:r w:rsidR="001556B5">
        <w:rPr>
          <w:rFonts w:eastAsia="Verdana"/>
        </w:rPr>
        <w:t xml:space="preserve"> list of </w:t>
      </w:r>
      <w:r w:rsidR="008A0D7A">
        <w:rPr>
          <w:rFonts w:eastAsia="Verdana"/>
        </w:rPr>
        <w:t xml:space="preserve">initial </w:t>
      </w:r>
      <w:r w:rsidR="001556B5">
        <w:rPr>
          <w:rFonts w:eastAsia="Verdana"/>
        </w:rPr>
        <w:t xml:space="preserve">documents </w:t>
      </w:r>
      <w:r w:rsidR="00F82A58">
        <w:rPr>
          <w:rFonts w:eastAsia="Verdana"/>
        </w:rPr>
        <w:t xml:space="preserve">for </w:t>
      </w:r>
      <w:r w:rsidR="001556B5">
        <w:rPr>
          <w:rFonts w:eastAsia="Verdana"/>
        </w:rPr>
        <w:t>review is provided in Annex 2.</w:t>
      </w:r>
      <w:r w:rsidR="002410A4">
        <w:rPr>
          <w:rFonts w:eastAsia="Verdana"/>
        </w:rPr>
        <w:t xml:space="preserve"> More documents will likely be provided during the main data collection and analysis phase and added to the list. </w:t>
      </w:r>
    </w:p>
    <w:p w14:paraId="40D7814F" w14:textId="4153EE7D" w:rsidR="00883179" w:rsidRPr="006C7DF6" w:rsidRDefault="00883179" w:rsidP="002410A4">
      <w:pPr>
        <w:pStyle w:val="Heading4"/>
        <w:spacing w:line="276" w:lineRule="auto"/>
        <w:rPr>
          <w:b w:val="0"/>
        </w:rPr>
      </w:pPr>
      <w:r w:rsidRPr="006C7DF6">
        <w:rPr>
          <w:b w:val="0"/>
        </w:rPr>
        <w:t>Survey</w:t>
      </w:r>
      <w:r w:rsidR="00F82A58">
        <w:rPr>
          <w:b w:val="0"/>
        </w:rPr>
        <w:t>s</w:t>
      </w:r>
    </w:p>
    <w:p w14:paraId="38C8DCB3" w14:textId="77777777" w:rsidR="00F82A58" w:rsidRDefault="00F82A58" w:rsidP="002410A4">
      <w:pPr>
        <w:spacing w:after="0"/>
      </w:pPr>
      <w:r>
        <w:t>Three surveys will be conducted:</w:t>
      </w:r>
    </w:p>
    <w:p w14:paraId="268895EF" w14:textId="5BE02F05" w:rsidR="00883179" w:rsidRPr="00E62064" w:rsidRDefault="00AA57F1" w:rsidP="002410A4">
      <w:pPr>
        <w:pStyle w:val="ListParagraph"/>
        <w:numPr>
          <w:ilvl w:val="0"/>
          <w:numId w:val="26"/>
        </w:numPr>
        <w:spacing w:after="0"/>
        <w:ind w:left="360"/>
      </w:pPr>
      <w:r>
        <w:t xml:space="preserve">A </w:t>
      </w:r>
      <w:r w:rsidR="00883179" w:rsidRPr="00E62064">
        <w:t xml:space="preserve">survey has been </w:t>
      </w:r>
      <w:r w:rsidR="001556B5">
        <w:t>se</w:t>
      </w:r>
      <w:r w:rsidR="00F82A58">
        <w:t>n</w:t>
      </w:r>
      <w:r w:rsidR="00C103D9">
        <w:t>t</w:t>
      </w:r>
      <w:r w:rsidR="00BC4D6C">
        <w:t xml:space="preserve"> out </w:t>
      </w:r>
      <w:r w:rsidR="001556B5">
        <w:t>to relevant UNICEF Malaysia staff</w:t>
      </w:r>
      <w:r w:rsidR="00BC4D6C" w:rsidRPr="00BC4D6C">
        <w:t xml:space="preserve"> </w:t>
      </w:r>
      <w:r w:rsidR="00BC4D6C">
        <w:t>in the week of 3 March</w:t>
      </w:r>
      <w:r w:rsidR="001556B5">
        <w:t xml:space="preserve">. </w:t>
      </w:r>
      <w:r w:rsidR="00883179" w:rsidRPr="00E62064">
        <w:t xml:space="preserve">The short survey centred on the following </w:t>
      </w:r>
      <w:r w:rsidR="001556B5">
        <w:t>three</w:t>
      </w:r>
      <w:r w:rsidR="00883179" w:rsidRPr="00E62064">
        <w:t xml:space="preserve"> questions:</w:t>
      </w:r>
    </w:p>
    <w:p w14:paraId="60ECAA52" w14:textId="431A4DE6" w:rsidR="001556B5" w:rsidRDefault="001556B5" w:rsidP="002410A4">
      <w:pPr>
        <w:pStyle w:val="ListParagraph"/>
        <w:numPr>
          <w:ilvl w:val="4"/>
          <w:numId w:val="10"/>
        </w:numPr>
        <w:ind w:left="630"/>
      </w:pPr>
      <w:r>
        <w:t>W</w:t>
      </w:r>
      <w:r w:rsidRPr="001556B5">
        <w:t>hat were the key elements that made a strategy, activity or partnership a ‘business</w:t>
      </w:r>
      <w:r>
        <w:t xml:space="preserve"> </w:t>
      </w:r>
      <w:r w:rsidRPr="001556B5">
        <w:t>engagement' strategy, activity or partnership in the last program</w:t>
      </w:r>
      <w:r w:rsidR="0089796B">
        <w:t>me</w:t>
      </w:r>
      <w:r w:rsidRPr="001556B5">
        <w:t xml:space="preserve"> period (2016 –2020)?</w:t>
      </w:r>
    </w:p>
    <w:p w14:paraId="724EE3FA" w14:textId="77777777" w:rsidR="00883179" w:rsidRPr="001556B5" w:rsidRDefault="001556B5" w:rsidP="002410A4">
      <w:pPr>
        <w:pStyle w:val="ListParagraph"/>
        <w:numPr>
          <w:ilvl w:val="4"/>
          <w:numId w:val="10"/>
        </w:numPr>
        <w:ind w:left="630"/>
      </w:pPr>
      <w:r w:rsidRPr="001556B5">
        <w:t>What business engagement strategies, activities or partnerships (please note the definition in the introduction) have you worked on in the past UNICEF Malaysia programme period (2016-2020)?</w:t>
      </w:r>
      <w:r>
        <w:t xml:space="preserve"> Who were involved?</w:t>
      </w:r>
    </w:p>
    <w:p w14:paraId="578CE601" w14:textId="77777777" w:rsidR="00883179" w:rsidRDefault="001556B5" w:rsidP="002410A4">
      <w:pPr>
        <w:pStyle w:val="ListParagraph"/>
        <w:numPr>
          <w:ilvl w:val="4"/>
          <w:numId w:val="10"/>
        </w:numPr>
        <w:ind w:left="630"/>
      </w:pPr>
      <w:r>
        <w:t>How successful was this/ were these engagements: What were the criteria for success, to what extent were they fulfilled and what were the major contributing factors to success or failure?</w:t>
      </w:r>
    </w:p>
    <w:p w14:paraId="53609BB0" w14:textId="39CCD3F1" w:rsidR="00BC4D6C" w:rsidRDefault="00BC4D6C" w:rsidP="002410A4">
      <w:pPr>
        <w:rPr>
          <w:rFonts w:eastAsia="Verdana"/>
        </w:rPr>
      </w:pPr>
      <w:r>
        <w:rPr>
          <w:rFonts w:eastAsia="Verdana"/>
        </w:rPr>
        <w:lastRenderedPageBreak/>
        <w:t xml:space="preserve">The answers to this survey took a bit of time, due to the deadlines related to the CP 2021-2025, and were ready to be collected by 20 </w:t>
      </w:r>
      <w:r w:rsidR="00C103D9">
        <w:rPr>
          <w:rFonts w:eastAsia="Verdana"/>
        </w:rPr>
        <w:t>M</w:t>
      </w:r>
      <w:r>
        <w:rPr>
          <w:rFonts w:eastAsia="Verdana"/>
        </w:rPr>
        <w:t>a</w:t>
      </w:r>
      <w:r w:rsidR="00C103D9">
        <w:rPr>
          <w:rFonts w:eastAsia="Verdana"/>
        </w:rPr>
        <w:t>r</w:t>
      </w:r>
      <w:r>
        <w:rPr>
          <w:rFonts w:eastAsia="Verdana"/>
        </w:rPr>
        <w:t xml:space="preserve">ch, when 11 respondents (partly) had answered the survey. The results of this survey </w:t>
      </w:r>
      <w:r w:rsidR="00B1141D">
        <w:rPr>
          <w:rFonts w:eastAsia="Verdana"/>
        </w:rPr>
        <w:t>have</w:t>
      </w:r>
      <w:r w:rsidR="009C0BAB">
        <w:rPr>
          <w:rFonts w:eastAsia="Verdana"/>
        </w:rPr>
        <w:t xml:space="preserve"> been mentioned in paragraph 2.5</w:t>
      </w:r>
      <w:r>
        <w:rPr>
          <w:rFonts w:eastAsia="Verdana"/>
        </w:rPr>
        <w:t xml:space="preserve"> of this Inception Report.</w:t>
      </w:r>
      <w:r w:rsidR="00FB643D">
        <w:rPr>
          <w:rFonts w:eastAsia="Verdana"/>
        </w:rPr>
        <w:t xml:space="preserve"> </w:t>
      </w:r>
      <w:r w:rsidR="00F82A58">
        <w:rPr>
          <w:rFonts w:eastAsia="Verdana"/>
        </w:rPr>
        <w:t>The surve</w:t>
      </w:r>
      <w:r w:rsidR="00FB643D">
        <w:rPr>
          <w:rFonts w:eastAsia="Verdana"/>
        </w:rPr>
        <w:t>y</w:t>
      </w:r>
      <w:r w:rsidR="00F82A58">
        <w:rPr>
          <w:rFonts w:eastAsia="Verdana"/>
        </w:rPr>
        <w:t xml:space="preserve"> mostly identified what engagement strategies </w:t>
      </w:r>
      <w:r w:rsidR="007A73BD">
        <w:rPr>
          <w:rFonts w:eastAsia="Verdana"/>
        </w:rPr>
        <w:t>UNICEF Malaysia had engaged in. Further probing into the reasons for success of these engagements will be done by means of Key Informant Interviews (KIIs) with the staff involved.</w:t>
      </w:r>
    </w:p>
    <w:p w14:paraId="6466F552" w14:textId="0EB7630B" w:rsidR="004878EE" w:rsidRDefault="004878EE" w:rsidP="002410A4">
      <w:pPr>
        <w:pStyle w:val="ListParagraph"/>
        <w:numPr>
          <w:ilvl w:val="0"/>
          <w:numId w:val="26"/>
        </w:numPr>
        <w:spacing w:after="0"/>
        <w:ind w:left="360"/>
        <w:rPr>
          <w:rFonts w:eastAsia="Verdana"/>
        </w:rPr>
      </w:pPr>
      <w:r>
        <w:t>A second survey will be sen</w:t>
      </w:r>
      <w:r w:rsidR="00735D57">
        <w:t>t</w:t>
      </w:r>
      <w:r>
        <w:t xml:space="preserve"> to</w:t>
      </w:r>
      <w:r w:rsidRPr="004878EE">
        <w:t xml:space="preserve"> other </w:t>
      </w:r>
      <w:r w:rsidR="00865BB6">
        <w:t xml:space="preserve">26 </w:t>
      </w:r>
      <w:r w:rsidRPr="004878EE">
        <w:t xml:space="preserve">UN </w:t>
      </w:r>
      <w:r>
        <w:t xml:space="preserve">agencies and </w:t>
      </w:r>
      <w:r w:rsidR="00E445FE">
        <w:t>i</w:t>
      </w:r>
      <w:r>
        <w:t>nternational</w:t>
      </w:r>
      <w:r w:rsidR="0079148A">
        <w:t xml:space="preserve"> and national</w:t>
      </w:r>
      <w:r>
        <w:t xml:space="preserve"> NGOs</w:t>
      </w:r>
      <w:r w:rsidR="001F0F69">
        <w:t xml:space="preserve"> (see Annex 3)</w:t>
      </w:r>
      <w:r>
        <w:t xml:space="preserve">. </w:t>
      </w:r>
      <w:r>
        <w:rPr>
          <w:rFonts w:eastAsia="Verdana"/>
        </w:rPr>
        <w:t>The objective of this</w:t>
      </w:r>
      <w:r w:rsidRPr="004878EE">
        <w:rPr>
          <w:rFonts w:eastAsia="Verdana"/>
        </w:rPr>
        <w:t xml:space="preserve"> survey is to</w:t>
      </w:r>
      <w:r>
        <w:rPr>
          <w:rFonts w:eastAsia="Verdana"/>
        </w:rPr>
        <w:t>:</w:t>
      </w:r>
    </w:p>
    <w:p w14:paraId="24AD6923" w14:textId="034DEA80" w:rsidR="00C87655" w:rsidRDefault="00C87655" w:rsidP="002410A4">
      <w:pPr>
        <w:pStyle w:val="ListParagraph"/>
        <w:numPr>
          <w:ilvl w:val="4"/>
          <w:numId w:val="10"/>
        </w:numPr>
        <w:ind w:left="630"/>
      </w:pPr>
      <w:r>
        <w:t>Identify relevant business engagement approaches/ strategies of other UN organisations/ INGOs, their successes and failures, and to select an external case study</w:t>
      </w:r>
      <w:r w:rsidR="00E445FE">
        <w:t xml:space="preserve"> (criteria mentioned above)</w:t>
      </w:r>
      <w:r>
        <w:t>.</w:t>
      </w:r>
    </w:p>
    <w:p w14:paraId="0DE4AC1D" w14:textId="7DB5B855" w:rsidR="00C87655" w:rsidRDefault="00C87655" w:rsidP="002410A4">
      <w:pPr>
        <w:pStyle w:val="ListParagraph"/>
        <w:numPr>
          <w:ilvl w:val="4"/>
          <w:numId w:val="10"/>
        </w:numPr>
        <w:ind w:left="630"/>
      </w:pPr>
      <w:r>
        <w:t xml:space="preserve">Identify key foci and elements of the UN organisations’ and </w:t>
      </w:r>
      <w:r w:rsidR="00E445FE">
        <w:t>(</w:t>
      </w:r>
      <w:r>
        <w:t>I</w:t>
      </w:r>
      <w:r w:rsidR="00E445FE">
        <w:t>)</w:t>
      </w:r>
      <w:r>
        <w:t>NGOs business engagement approaches and strategies.</w:t>
      </w:r>
    </w:p>
    <w:p w14:paraId="1F4D14D1" w14:textId="0AFF6FFD" w:rsidR="00C87655" w:rsidRDefault="00C87655" w:rsidP="002410A4">
      <w:pPr>
        <w:pStyle w:val="ListParagraph"/>
        <w:numPr>
          <w:ilvl w:val="4"/>
          <w:numId w:val="10"/>
        </w:numPr>
        <w:ind w:left="630"/>
      </w:pPr>
      <w:r>
        <w:t>U</w:t>
      </w:r>
      <w:r w:rsidR="004878EE" w:rsidRPr="004878EE">
        <w:t>nderstand the</w:t>
      </w:r>
      <w:r>
        <w:t xml:space="preserve"> pros and cons of different modalities of </w:t>
      </w:r>
      <w:r w:rsidR="004878EE" w:rsidRPr="004878EE">
        <w:t>business sector</w:t>
      </w:r>
      <w:r>
        <w:t xml:space="preserve"> engagements</w:t>
      </w:r>
      <w:r w:rsidR="004878EE" w:rsidRPr="004878EE">
        <w:t>.</w:t>
      </w:r>
    </w:p>
    <w:p w14:paraId="0CD6DA5B" w14:textId="1DEA4834" w:rsidR="00C87655" w:rsidRDefault="00C87655" w:rsidP="002410A4">
      <w:pPr>
        <w:pStyle w:val="ListParagraph"/>
        <w:numPr>
          <w:ilvl w:val="4"/>
          <w:numId w:val="10"/>
        </w:numPr>
        <w:ind w:left="630"/>
      </w:pPr>
      <w:r>
        <w:t>Identify potential interviewees/ respondents with expertise in business engagement approaches to probe further by means of interviews and/ or mini-workshops.</w:t>
      </w:r>
    </w:p>
    <w:p w14:paraId="0529671C" w14:textId="2BCFCA40" w:rsidR="00561939" w:rsidRDefault="00C87655" w:rsidP="002410A4">
      <w:pPr>
        <w:spacing w:after="0"/>
        <w:ind w:left="270"/>
      </w:pPr>
      <w:r>
        <w:t>T</w:t>
      </w:r>
      <w:r w:rsidR="004878EE" w:rsidRPr="004878EE">
        <w:t>he survey</w:t>
      </w:r>
      <w:r w:rsidR="00CE78E2">
        <w:t>, using SurveyMonkey,</w:t>
      </w:r>
      <w:r w:rsidR="004878EE" w:rsidRPr="004878EE">
        <w:t xml:space="preserve"> will include UN agencies </w:t>
      </w:r>
      <w:r>
        <w:t xml:space="preserve">and </w:t>
      </w:r>
      <w:r w:rsidR="00E445FE">
        <w:t>(</w:t>
      </w:r>
      <w:r w:rsidR="004878EE">
        <w:t>I</w:t>
      </w:r>
      <w:r w:rsidR="00E445FE">
        <w:t>)</w:t>
      </w:r>
      <w:r w:rsidR="004878EE">
        <w:t>NGOs</w:t>
      </w:r>
      <w:r>
        <w:t xml:space="preserve"> selected</w:t>
      </w:r>
      <w:r w:rsidRPr="004878EE">
        <w:t xml:space="preserve"> </w:t>
      </w:r>
      <w:r>
        <w:t>with the h</w:t>
      </w:r>
      <w:r w:rsidR="00E445FE">
        <w:t>elp of the UNICEF Malaysia team</w:t>
      </w:r>
      <w:r w:rsidR="004878EE">
        <w:t>.</w:t>
      </w:r>
      <w:r w:rsidR="00E445FE">
        <w:t xml:space="preserve"> </w:t>
      </w:r>
      <w:r w:rsidR="00561939">
        <w:t xml:space="preserve">We aim to </w:t>
      </w:r>
      <w:r w:rsidR="00E445FE">
        <w:t xml:space="preserve">reach at least 20 UN agencies and international and national NGOs within Malaysia, </w:t>
      </w:r>
      <w:r w:rsidR="00A45C0B">
        <w:t xml:space="preserve">and 20 outside Malaysia, </w:t>
      </w:r>
      <w:r w:rsidR="00E445FE">
        <w:t xml:space="preserve">of which as many as possible with a child rights’ focus. As we aim to learn from others regarding possible business engagement approaches, we </w:t>
      </w:r>
      <w:r w:rsidR="00A45C0B">
        <w:t xml:space="preserve">deliberately </w:t>
      </w:r>
      <w:r w:rsidR="00E445FE">
        <w:t>have very few selection criteria</w:t>
      </w:r>
      <w:r w:rsidR="00A45C0B">
        <w:t xml:space="preserve"> for which types of engagements can be identified/ mentioned by the respondents</w:t>
      </w:r>
      <w:r w:rsidR="00CE78E2">
        <w:t>. These criteria are</w:t>
      </w:r>
      <w:r w:rsidR="00A45C0B">
        <w:t>:</w:t>
      </w:r>
    </w:p>
    <w:p w14:paraId="204CF46D" w14:textId="779CA1D2" w:rsidR="00A45C0B" w:rsidRDefault="00A45C0B" w:rsidP="002410A4">
      <w:pPr>
        <w:pStyle w:val="ListParagraph"/>
        <w:numPr>
          <w:ilvl w:val="0"/>
          <w:numId w:val="34"/>
        </w:numPr>
        <w:spacing w:after="0"/>
      </w:pPr>
      <w:r>
        <w:t xml:space="preserve">The engagement/ action is with a business sector entity, as defined in paragraph </w:t>
      </w:r>
      <w:r w:rsidR="00CF238D">
        <w:t>4</w:t>
      </w:r>
      <w:r w:rsidR="009C0BAB">
        <w:t>.4</w:t>
      </w:r>
      <w:r w:rsidR="00B02E71">
        <w:t>.</w:t>
      </w:r>
    </w:p>
    <w:p w14:paraId="0A784502" w14:textId="2ABFB0E7" w:rsidR="00A45C0B" w:rsidRDefault="00A45C0B" w:rsidP="002410A4">
      <w:pPr>
        <w:pStyle w:val="ListParagraph"/>
        <w:numPr>
          <w:ilvl w:val="0"/>
          <w:numId w:val="34"/>
        </w:numPr>
        <w:spacing w:after="0"/>
      </w:pPr>
      <w:r>
        <w:t>The engagement fulfils de definition of business sector engag</w:t>
      </w:r>
      <w:r w:rsidR="00CF238D">
        <w:t>ement, as defined in paragraph 4</w:t>
      </w:r>
      <w:r w:rsidR="009C0BAB">
        <w:t>.4.</w:t>
      </w:r>
    </w:p>
    <w:p w14:paraId="2AE36C0C" w14:textId="4C31C429" w:rsidR="00A45C0B" w:rsidRPr="004878EE" w:rsidRDefault="00CE78E2" w:rsidP="002410A4">
      <w:pPr>
        <w:ind w:left="270"/>
      </w:pPr>
      <w:r>
        <w:t>The survey will be sen</w:t>
      </w:r>
      <w:r w:rsidR="002410A4">
        <w:t>t</w:t>
      </w:r>
      <w:r>
        <w:t xml:space="preserve"> out as a link in an</w:t>
      </w:r>
      <w:r w:rsidR="00416AA2">
        <w:t xml:space="preserve"> explanatory</w:t>
      </w:r>
      <w:r>
        <w:t xml:space="preserve"> email preferably send from a UNICEF Malaysia email address, in order to get as many replies as possible. </w:t>
      </w:r>
      <w:r w:rsidR="00416AA2">
        <w:t>MDF will collect, compile and analyse the results.</w:t>
      </w:r>
    </w:p>
    <w:p w14:paraId="6E6FF314" w14:textId="509DC8E2" w:rsidR="007A73BD" w:rsidRPr="007A73BD" w:rsidRDefault="00AA57F1" w:rsidP="002410A4">
      <w:pPr>
        <w:pStyle w:val="ListParagraph"/>
        <w:numPr>
          <w:ilvl w:val="0"/>
          <w:numId w:val="26"/>
        </w:numPr>
        <w:spacing w:after="0"/>
        <w:ind w:left="360"/>
      </w:pPr>
      <w:r>
        <w:t>A</w:t>
      </w:r>
      <w:r w:rsidR="007A73BD">
        <w:t xml:space="preserve"> </w:t>
      </w:r>
      <w:r w:rsidR="004878EE">
        <w:t xml:space="preserve">third </w:t>
      </w:r>
      <w:r w:rsidR="002410A4">
        <w:t>survey will be sent</w:t>
      </w:r>
      <w:r w:rsidR="007A73BD">
        <w:t xml:space="preserve"> out to </w:t>
      </w:r>
      <w:r w:rsidR="00A649FE">
        <w:t>40</w:t>
      </w:r>
      <w:r w:rsidR="00150866">
        <w:t xml:space="preserve"> </w:t>
      </w:r>
      <w:r w:rsidR="007A73BD">
        <w:t xml:space="preserve">business </w:t>
      </w:r>
      <w:r>
        <w:t>sector organisations</w:t>
      </w:r>
      <w:r w:rsidR="007A73BD">
        <w:t xml:space="preserve"> and rele</w:t>
      </w:r>
      <w:r>
        <w:t>vant sectoral organisations</w:t>
      </w:r>
      <w:r w:rsidR="00150866">
        <w:t xml:space="preserve"> that operate within Malaysia</w:t>
      </w:r>
      <w:r w:rsidR="00D13CD2">
        <w:t xml:space="preserve"> (see Annex 3)</w:t>
      </w:r>
      <w:r>
        <w:t xml:space="preserve">, </w:t>
      </w:r>
      <w:r w:rsidR="00492F6C">
        <w:t>and at least 1</w:t>
      </w:r>
      <w:r w:rsidR="00150866">
        <w:t xml:space="preserve">0 that operate in the wider ASEAN region, </w:t>
      </w:r>
      <w:r>
        <w:t>to:</w:t>
      </w:r>
    </w:p>
    <w:p w14:paraId="2EC546CA" w14:textId="2FE8B86B" w:rsidR="00AA57F1" w:rsidRPr="007A73BD" w:rsidRDefault="00AA57F1" w:rsidP="002410A4">
      <w:pPr>
        <w:pStyle w:val="ListParagraph"/>
        <w:numPr>
          <w:ilvl w:val="4"/>
          <w:numId w:val="10"/>
        </w:numPr>
        <w:ind w:left="630"/>
      </w:pPr>
      <w:r>
        <w:t>Examine the key foci</w:t>
      </w:r>
      <w:r w:rsidRPr="007A73BD">
        <w:t xml:space="preserve"> of the companies</w:t>
      </w:r>
      <w:r>
        <w:t>’</w:t>
      </w:r>
      <w:r w:rsidRPr="007A73BD">
        <w:t xml:space="preserve"> CSR</w:t>
      </w:r>
      <w:r>
        <w:t>/Corporate Sustainability (CS) strategies, including their match with/ contribution to the SDGs.</w:t>
      </w:r>
    </w:p>
    <w:p w14:paraId="799F3521" w14:textId="453D6063" w:rsidR="007A73BD" w:rsidRDefault="00AA57F1" w:rsidP="002410A4">
      <w:pPr>
        <w:pStyle w:val="ListParagraph"/>
        <w:numPr>
          <w:ilvl w:val="4"/>
          <w:numId w:val="10"/>
        </w:numPr>
        <w:ind w:left="630"/>
      </w:pPr>
      <w:r>
        <w:t>Understand the perception of</w:t>
      </w:r>
      <w:r w:rsidR="007A73BD" w:rsidRPr="007A73BD">
        <w:t xml:space="preserve"> UNICEF b</w:t>
      </w:r>
      <w:r w:rsidR="002410A4">
        <w:t>y the business sector in regard</w:t>
      </w:r>
      <w:r w:rsidR="007A73BD" w:rsidRPr="007A73BD">
        <w:t xml:space="preserve"> to UNICEF’s mandate</w:t>
      </w:r>
      <w:r>
        <w:t>, objectives, and achievements, and the match with their CSR/CS strategies.</w:t>
      </w:r>
    </w:p>
    <w:p w14:paraId="345D7D02" w14:textId="77EC8D81" w:rsidR="00416AA2" w:rsidRPr="007A73BD" w:rsidRDefault="00416AA2" w:rsidP="002410A4">
      <w:pPr>
        <w:pStyle w:val="ListParagraph"/>
        <w:numPr>
          <w:ilvl w:val="4"/>
          <w:numId w:val="10"/>
        </w:numPr>
        <w:ind w:left="630"/>
      </w:pPr>
      <w:r>
        <w:t>Understand to what extend the business sector considers</w:t>
      </w:r>
      <w:r w:rsidR="00D13CD2">
        <w:t xml:space="preserve"> the UNICEF ‘brand’ of interest </w:t>
      </w:r>
      <w:r>
        <w:t>to collaborate with</w:t>
      </w:r>
      <w:r w:rsidR="00D13CD2">
        <w:t xml:space="preserve"> (more or less than with others)</w:t>
      </w:r>
      <w:r>
        <w:t xml:space="preserve">.  </w:t>
      </w:r>
    </w:p>
    <w:p w14:paraId="2DBACFB8" w14:textId="78A903DF" w:rsidR="007A73BD" w:rsidRPr="007A73BD" w:rsidRDefault="00AA57F1" w:rsidP="002410A4">
      <w:pPr>
        <w:pStyle w:val="ListParagraph"/>
        <w:numPr>
          <w:ilvl w:val="4"/>
          <w:numId w:val="10"/>
        </w:numPr>
        <w:ind w:left="630"/>
      </w:pPr>
      <w:r>
        <w:t>U</w:t>
      </w:r>
      <w:r w:rsidR="007A73BD" w:rsidRPr="007A73BD">
        <w:t>nderstand the</w:t>
      </w:r>
      <w:r>
        <w:t xml:space="preserve"> key elements/ interests and contributions of the business sector to engage in a</w:t>
      </w:r>
      <w:r w:rsidR="007A73BD" w:rsidRPr="007A73BD">
        <w:t xml:space="preserve"> partnership </w:t>
      </w:r>
      <w:r>
        <w:t>engagement with UNICEF Malaysia (what, how, when, etc.?).</w:t>
      </w:r>
    </w:p>
    <w:p w14:paraId="41C137C0" w14:textId="4A4DFDC3" w:rsidR="00150866" w:rsidRDefault="007A73BD" w:rsidP="002410A4">
      <w:pPr>
        <w:rPr>
          <w:rFonts w:eastAsia="Verdana"/>
        </w:rPr>
      </w:pPr>
      <w:r w:rsidRPr="00A0445C">
        <w:rPr>
          <w:rFonts w:eastAsia="Verdana"/>
        </w:rPr>
        <w:lastRenderedPageBreak/>
        <w:t xml:space="preserve">Sampling will include both </w:t>
      </w:r>
      <w:r w:rsidR="00A0445C" w:rsidRPr="00A0445C">
        <w:rPr>
          <w:rFonts w:eastAsia="Verdana"/>
        </w:rPr>
        <w:t>business</w:t>
      </w:r>
      <w:r w:rsidRPr="00A0445C">
        <w:rPr>
          <w:rFonts w:eastAsia="Verdana"/>
        </w:rPr>
        <w:t xml:space="preserve"> sector </w:t>
      </w:r>
      <w:r w:rsidR="00A0445C" w:rsidRPr="00A0445C">
        <w:rPr>
          <w:rFonts w:eastAsia="Verdana"/>
        </w:rPr>
        <w:t xml:space="preserve">organisations </w:t>
      </w:r>
      <w:r w:rsidRPr="00A0445C">
        <w:rPr>
          <w:rFonts w:eastAsia="Verdana"/>
        </w:rPr>
        <w:t>that have worked with UNICEF before</w:t>
      </w:r>
      <w:r w:rsidRPr="007A73BD">
        <w:rPr>
          <w:rFonts w:eastAsia="Verdana"/>
        </w:rPr>
        <w:t xml:space="preserve"> as well as those who have not</w:t>
      </w:r>
      <w:r w:rsidR="00A0445C">
        <w:rPr>
          <w:rFonts w:eastAsia="Verdana"/>
        </w:rPr>
        <w:t xml:space="preserve">. </w:t>
      </w:r>
      <w:r w:rsidR="00150866">
        <w:rPr>
          <w:rFonts w:eastAsia="Verdana"/>
        </w:rPr>
        <w:t>We strive to have</w:t>
      </w:r>
      <w:r w:rsidR="00770327">
        <w:rPr>
          <w:rFonts w:eastAsia="Verdana"/>
        </w:rPr>
        <w:t xml:space="preserve"> a representation of</w:t>
      </w:r>
      <w:r w:rsidR="00150866">
        <w:rPr>
          <w:rFonts w:eastAsia="Verdana"/>
        </w:rPr>
        <w:t xml:space="preserve"> organisations from a diverse range of Global Industry Classification Standard (GICS- </w:t>
      </w:r>
      <w:r w:rsidR="00770327">
        <w:rPr>
          <w:rFonts w:eastAsia="Verdana"/>
        </w:rPr>
        <w:t>2018</w:t>
      </w:r>
      <w:r w:rsidR="00150866">
        <w:rPr>
          <w:rFonts w:eastAsia="Verdana"/>
        </w:rPr>
        <w:t>) business sectors, notably</w:t>
      </w:r>
      <w:r w:rsidR="00770327">
        <w:rPr>
          <w:rStyle w:val="FootnoteReference"/>
          <w:rFonts w:eastAsia="Verdana"/>
        </w:rPr>
        <w:footnoteReference w:id="12"/>
      </w:r>
      <w:r w:rsidR="00150866">
        <w:rPr>
          <w:rFonts w:eastAsia="Verdana"/>
        </w:rPr>
        <w:t xml:space="preserve">: </w:t>
      </w:r>
    </w:p>
    <w:p w14:paraId="3CCC8D57" w14:textId="77777777" w:rsidR="00150866" w:rsidRPr="00150866" w:rsidRDefault="00150866" w:rsidP="002410A4">
      <w:pPr>
        <w:pStyle w:val="ListParagraph"/>
        <w:numPr>
          <w:ilvl w:val="4"/>
          <w:numId w:val="10"/>
        </w:numPr>
        <w:ind w:left="630"/>
      </w:pPr>
      <w:r w:rsidRPr="00150866">
        <w:t>Energy</w:t>
      </w:r>
    </w:p>
    <w:p w14:paraId="0E572776" w14:textId="57EAFAA1" w:rsidR="00150866" w:rsidRPr="00150866" w:rsidRDefault="00490D37" w:rsidP="002410A4">
      <w:pPr>
        <w:pStyle w:val="ListParagraph"/>
        <w:numPr>
          <w:ilvl w:val="4"/>
          <w:numId w:val="10"/>
        </w:numPr>
        <w:ind w:left="630"/>
      </w:pPr>
      <w:r>
        <w:t>Education</w:t>
      </w:r>
    </w:p>
    <w:p w14:paraId="4091A013" w14:textId="12D73D29" w:rsidR="00150866" w:rsidRPr="00150866" w:rsidRDefault="00490D37" w:rsidP="002410A4">
      <w:pPr>
        <w:pStyle w:val="ListParagraph"/>
        <w:numPr>
          <w:ilvl w:val="4"/>
          <w:numId w:val="10"/>
        </w:numPr>
        <w:ind w:left="630"/>
      </w:pPr>
      <w:r>
        <w:t>Plantations</w:t>
      </w:r>
    </w:p>
    <w:p w14:paraId="2DB6DA50" w14:textId="77777777" w:rsidR="00150866" w:rsidRPr="00150866" w:rsidRDefault="00150866" w:rsidP="002410A4">
      <w:pPr>
        <w:pStyle w:val="ListParagraph"/>
        <w:numPr>
          <w:ilvl w:val="4"/>
          <w:numId w:val="10"/>
        </w:numPr>
        <w:ind w:left="630"/>
      </w:pPr>
      <w:r w:rsidRPr="00150866">
        <w:t>Consumer Discretionary</w:t>
      </w:r>
    </w:p>
    <w:p w14:paraId="5AE1E7A2" w14:textId="77777777" w:rsidR="00150866" w:rsidRPr="00150866" w:rsidRDefault="00150866" w:rsidP="002410A4">
      <w:pPr>
        <w:pStyle w:val="ListParagraph"/>
        <w:numPr>
          <w:ilvl w:val="4"/>
          <w:numId w:val="10"/>
        </w:numPr>
        <w:ind w:left="630"/>
      </w:pPr>
      <w:r w:rsidRPr="00150866">
        <w:t>Consumer Staples</w:t>
      </w:r>
    </w:p>
    <w:p w14:paraId="27801103" w14:textId="77777777" w:rsidR="00150866" w:rsidRPr="00150866" w:rsidRDefault="00150866" w:rsidP="002410A4">
      <w:pPr>
        <w:pStyle w:val="ListParagraph"/>
        <w:numPr>
          <w:ilvl w:val="4"/>
          <w:numId w:val="10"/>
        </w:numPr>
        <w:ind w:left="630"/>
      </w:pPr>
      <w:r w:rsidRPr="00150866">
        <w:t>Health Care</w:t>
      </w:r>
    </w:p>
    <w:p w14:paraId="77196DCA" w14:textId="77777777" w:rsidR="00150866" w:rsidRPr="00150866" w:rsidRDefault="00150866" w:rsidP="002410A4">
      <w:pPr>
        <w:pStyle w:val="ListParagraph"/>
        <w:numPr>
          <w:ilvl w:val="4"/>
          <w:numId w:val="10"/>
        </w:numPr>
        <w:ind w:left="630"/>
      </w:pPr>
      <w:r w:rsidRPr="00150866">
        <w:t>Financials</w:t>
      </w:r>
    </w:p>
    <w:p w14:paraId="2595C616" w14:textId="77777777" w:rsidR="00150866" w:rsidRPr="00150866" w:rsidRDefault="00150866" w:rsidP="002410A4">
      <w:pPr>
        <w:pStyle w:val="ListParagraph"/>
        <w:numPr>
          <w:ilvl w:val="4"/>
          <w:numId w:val="10"/>
        </w:numPr>
        <w:ind w:left="630"/>
      </w:pPr>
      <w:r w:rsidRPr="00150866">
        <w:t>Information Technology</w:t>
      </w:r>
    </w:p>
    <w:p w14:paraId="7DDCFC73" w14:textId="77777777" w:rsidR="00150866" w:rsidRPr="00150866" w:rsidRDefault="00150866" w:rsidP="002410A4">
      <w:pPr>
        <w:pStyle w:val="ListParagraph"/>
        <w:numPr>
          <w:ilvl w:val="4"/>
          <w:numId w:val="10"/>
        </w:numPr>
        <w:ind w:left="630"/>
      </w:pPr>
      <w:r w:rsidRPr="00150866">
        <w:t>Telecommunication Services</w:t>
      </w:r>
    </w:p>
    <w:p w14:paraId="21CDCC67" w14:textId="77777777" w:rsidR="00150866" w:rsidRPr="00150866" w:rsidRDefault="00150866" w:rsidP="002410A4">
      <w:pPr>
        <w:pStyle w:val="ListParagraph"/>
        <w:numPr>
          <w:ilvl w:val="4"/>
          <w:numId w:val="10"/>
        </w:numPr>
        <w:ind w:left="630"/>
      </w:pPr>
      <w:r w:rsidRPr="00150866">
        <w:t>Utilities</w:t>
      </w:r>
    </w:p>
    <w:p w14:paraId="6F27525F" w14:textId="34BFB525" w:rsidR="00150866" w:rsidRDefault="00150866" w:rsidP="002410A4">
      <w:pPr>
        <w:pStyle w:val="ListParagraph"/>
        <w:numPr>
          <w:ilvl w:val="4"/>
          <w:numId w:val="10"/>
        </w:numPr>
        <w:ind w:left="630"/>
      </w:pPr>
      <w:r w:rsidRPr="00150866">
        <w:t>Real Estate</w:t>
      </w:r>
    </w:p>
    <w:p w14:paraId="39951E0A" w14:textId="58D81DE9" w:rsidR="00D13CD2" w:rsidRPr="00D13CD2" w:rsidRDefault="00492F6C" w:rsidP="002410A4">
      <w:pPr>
        <w:rPr>
          <w:rFonts w:eastAsia="Verdana"/>
        </w:rPr>
      </w:pPr>
      <w:r>
        <w:rPr>
          <w:rFonts w:eastAsia="Verdana"/>
        </w:rPr>
        <w:t>For the 1</w:t>
      </w:r>
      <w:r w:rsidR="00D13CD2">
        <w:rPr>
          <w:rFonts w:eastAsia="Verdana"/>
        </w:rPr>
        <w:t xml:space="preserve">0 companies based outside Malaysia, these will be determined on the basis of the findings from </w:t>
      </w:r>
      <w:r>
        <w:rPr>
          <w:rFonts w:eastAsia="Verdana"/>
        </w:rPr>
        <w:t xml:space="preserve">survey 2 and </w:t>
      </w:r>
      <w:r w:rsidR="00D13CD2">
        <w:rPr>
          <w:rFonts w:eastAsia="Verdana"/>
        </w:rPr>
        <w:t>interviews with regional UN organisations and INGOs.</w:t>
      </w:r>
    </w:p>
    <w:p w14:paraId="44C9FB8E" w14:textId="15CBA125" w:rsidR="00150866" w:rsidRDefault="00492F6C" w:rsidP="002410A4">
      <w:pPr>
        <w:rPr>
          <w:rFonts w:eastAsia="Verdana"/>
        </w:rPr>
      </w:pPr>
      <w:r>
        <w:rPr>
          <w:rFonts w:eastAsia="Verdana"/>
        </w:rPr>
        <w:t>The</w:t>
      </w:r>
      <w:r w:rsidR="00770327">
        <w:rPr>
          <w:rFonts w:eastAsia="Verdana"/>
        </w:rPr>
        <w:t xml:space="preserve"> business sector organisations will be asked to focus on CSR/CS strategies with a (potential) impact on child rights and children’s wellbeing, but not necessarily exclusively focusing on children as beneficiaries.</w:t>
      </w:r>
    </w:p>
    <w:p w14:paraId="20120DD7" w14:textId="3D4F05FB" w:rsidR="007A73BD" w:rsidRPr="00C87655" w:rsidRDefault="008F0FF7" w:rsidP="002410A4">
      <w:pPr>
        <w:rPr>
          <w:rFonts w:eastAsia="Verdana"/>
        </w:rPr>
      </w:pPr>
      <w:r>
        <w:rPr>
          <w:rFonts w:eastAsia="Verdana"/>
        </w:rPr>
        <w:t>T</w:t>
      </w:r>
      <w:r w:rsidR="00A0445C">
        <w:rPr>
          <w:rFonts w:eastAsia="Verdana"/>
        </w:rPr>
        <w:t>his</w:t>
      </w:r>
      <w:r>
        <w:rPr>
          <w:rFonts w:eastAsia="Verdana"/>
        </w:rPr>
        <w:t xml:space="preserve"> survey</w:t>
      </w:r>
      <w:r w:rsidR="00A0445C">
        <w:rPr>
          <w:rFonts w:eastAsia="Verdana"/>
        </w:rPr>
        <w:t xml:space="preserve"> will be complemented by interviews with </w:t>
      </w:r>
      <w:r>
        <w:rPr>
          <w:rFonts w:eastAsia="Verdana"/>
        </w:rPr>
        <w:t xml:space="preserve">the responding organisations. </w:t>
      </w:r>
      <w:r w:rsidR="007A73BD" w:rsidRPr="007A73BD">
        <w:rPr>
          <w:rFonts w:eastAsia="Verdana"/>
        </w:rPr>
        <w:t>W</w:t>
      </w:r>
      <w:r w:rsidR="004878EE">
        <w:rPr>
          <w:rFonts w:eastAsia="Verdana"/>
        </w:rPr>
        <w:t>e foresee to</w:t>
      </w:r>
      <w:r w:rsidR="007A73BD" w:rsidRPr="007A73BD">
        <w:rPr>
          <w:rFonts w:eastAsia="Verdana"/>
        </w:rPr>
        <w:t xml:space="preserve"> use the </w:t>
      </w:r>
      <w:r>
        <w:rPr>
          <w:rFonts w:eastAsia="Verdana"/>
        </w:rPr>
        <w:t xml:space="preserve">(national as well as international) </w:t>
      </w:r>
      <w:r w:rsidR="007A73BD" w:rsidRPr="007A73BD">
        <w:rPr>
          <w:rFonts w:eastAsia="Verdana"/>
        </w:rPr>
        <w:t xml:space="preserve">CSR Awards winners as well as the Bursa Sustainable Reporting companies list as </w:t>
      </w:r>
      <w:r w:rsidR="004878EE">
        <w:rPr>
          <w:rFonts w:eastAsia="Verdana"/>
        </w:rPr>
        <w:t>a source for which companies to include in the survey</w:t>
      </w:r>
      <w:r w:rsidR="007A73BD" w:rsidRPr="007A73BD">
        <w:rPr>
          <w:rFonts w:eastAsia="Verdana"/>
        </w:rPr>
        <w:t>.</w:t>
      </w:r>
    </w:p>
    <w:p w14:paraId="219A1C58" w14:textId="106A91B6" w:rsidR="008A3DF1" w:rsidRDefault="008A0D7A" w:rsidP="002410A4">
      <w:pPr>
        <w:pStyle w:val="Heading4"/>
        <w:spacing w:line="276" w:lineRule="auto"/>
        <w:rPr>
          <w:b w:val="0"/>
        </w:rPr>
      </w:pPr>
      <w:r w:rsidRPr="006C7DF6">
        <w:rPr>
          <w:b w:val="0"/>
        </w:rPr>
        <w:t>Interviews</w:t>
      </w:r>
      <w:r w:rsidR="008A3DF1">
        <w:rPr>
          <w:b w:val="0"/>
        </w:rPr>
        <w:t>,</w:t>
      </w:r>
      <w:r w:rsidR="00C87655">
        <w:rPr>
          <w:b w:val="0"/>
        </w:rPr>
        <w:t xml:space="preserve"> </w:t>
      </w:r>
      <w:r w:rsidR="008A3DF1" w:rsidRPr="006C7DF6">
        <w:rPr>
          <w:b w:val="0"/>
        </w:rPr>
        <w:t>FGDs</w:t>
      </w:r>
      <w:r w:rsidR="008A3DF1">
        <w:rPr>
          <w:b w:val="0"/>
        </w:rPr>
        <w:t xml:space="preserve"> </w:t>
      </w:r>
      <w:r w:rsidR="00C87655">
        <w:rPr>
          <w:b w:val="0"/>
        </w:rPr>
        <w:t>and</w:t>
      </w:r>
      <w:r w:rsidRPr="006C7DF6">
        <w:rPr>
          <w:b w:val="0"/>
        </w:rPr>
        <w:t xml:space="preserve"> </w:t>
      </w:r>
      <w:r w:rsidR="008A3DF1">
        <w:rPr>
          <w:b w:val="0"/>
        </w:rPr>
        <w:t>m</w:t>
      </w:r>
      <w:r w:rsidR="008A3DF1" w:rsidRPr="006C7DF6">
        <w:rPr>
          <w:b w:val="0"/>
        </w:rPr>
        <w:t>ini-workshops</w:t>
      </w:r>
    </w:p>
    <w:p w14:paraId="72C01E7B" w14:textId="0DF8E13C" w:rsidR="00CF7A16" w:rsidRDefault="008A0D7A" w:rsidP="002410A4">
      <w:pPr>
        <w:rPr>
          <w:rFonts w:eastAsia="Verdana"/>
        </w:rPr>
      </w:pPr>
      <w:r>
        <w:rPr>
          <w:rFonts w:eastAsia="Verdana"/>
        </w:rPr>
        <w:t xml:space="preserve">15 Main Evaluation Questions have been formulated to address the 4 objectives of this assignment and match the </w:t>
      </w:r>
      <w:r w:rsidRPr="008A5C5C">
        <w:rPr>
          <w:rFonts w:eastAsia="Verdana"/>
        </w:rPr>
        <w:t>OECD/DAC evaluation cri</w:t>
      </w:r>
      <w:r w:rsidR="003436A8">
        <w:rPr>
          <w:rFonts w:eastAsia="Verdana"/>
        </w:rPr>
        <w:t>teria relevance, effectiveness</w:t>
      </w:r>
      <w:r w:rsidRPr="008A5C5C">
        <w:rPr>
          <w:rFonts w:eastAsia="Verdana"/>
        </w:rPr>
        <w:t xml:space="preserve"> and sustainability.</w:t>
      </w:r>
      <w:r>
        <w:rPr>
          <w:rFonts w:eastAsia="Verdana"/>
        </w:rPr>
        <w:t xml:space="preserve"> These evaluation questions, per objective, are spelled out in t</w:t>
      </w:r>
      <w:r w:rsidR="00C50412">
        <w:rPr>
          <w:rFonts w:eastAsia="Verdana"/>
        </w:rPr>
        <w:t>he Evaluation Matrix in</w:t>
      </w:r>
      <w:r>
        <w:rPr>
          <w:rFonts w:eastAsia="Verdana"/>
        </w:rPr>
        <w:t xml:space="preserve"> paragraph</w:t>
      </w:r>
      <w:r w:rsidR="00B02E71">
        <w:rPr>
          <w:rFonts w:eastAsia="Verdana"/>
        </w:rPr>
        <w:t xml:space="preserve"> </w:t>
      </w:r>
      <w:r w:rsidR="006E4B56">
        <w:rPr>
          <w:rFonts w:eastAsia="Verdana"/>
        </w:rPr>
        <w:t>4</w:t>
      </w:r>
      <w:r w:rsidR="00B02E71">
        <w:rPr>
          <w:rFonts w:eastAsia="Verdana"/>
        </w:rPr>
        <w:t>.5</w:t>
      </w:r>
      <w:r w:rsidR="00C50412">
        <w:rPr>
          <w:rFonts w:eastAsia="Verdana"/>
        </w:rPr>
        <w:t>, below</w:t>
      </w:r>
      <w:r w:rsidR="008A3DF1">
        <w:rPr>
          <w:rFonts w:eastAsia="Verdana"/>
        </w:rPr>
        <w:t xml:space="preserve">, and data on these will be collected not only through the surveys and desk studies, but also through a variety of respondent interaction: either through interviews, Focus Group Discussions or mini-workshops. </w:t>
      </w:r>
    </w:p>
    <w:p w14:paraId="3BEF0C06" w14:textId="131B85D6" w:rsidR="008A0D7A" w:rsidRPr="00C31115" w:rsidRDefault="008A3DF1" w:rsidP="002410A4">
      <w:pPr>
        <w:rPr>
          <w:rFonts w:eastAsia="Verdana"/>
        </w:rPr>
      </w:pPr>
      <w:r w:rsidRPr="006F4A9C">
        <w:rPr>
          <w:rFonts w:eastAsia="Verdana"/>
        </w:rPr>
        <w:t>These three modalities basically address the same questions and collect similar data, with the notable difference of the number of people involved, and interacting, at each event. For the interviews, FGDs and mini-workshops we will deploy a semi-structured approach, with the help of guiding evaluation questions. These guiding evaluation questions are mentio</w:t>
      </w:r>
      <w:r w:rsidR="004E1A61">
        <w:rPr>
          <w:rFonts w:eastAsia="Verdana"/>
        </w:rPr>
        <w:t>ned in the evaluation matrix.</w:t>
      </w:r>
      <w:r w:rsidRPr="006F4A9C">
        <w:rPr>
          <w:rFonts w:eastAsia="Verdana"/>
        </w:rPr>
        <w:t xml:space="preserve"> </w:t>
      </w:r>
      <w:r w:rsidR="004E1A61">
        <w:rPr>
          <w:rFonts w:eastAsia="Verdana"/>
        </w:rPr>
        <w:t>I</w:t>
      </w:r>
      <w:r w:rsidRPr="006F4A9C">
        <w:rPr>
          <w:rFonts w:eastAsia="Verdana"/>
        </w:rPr>
        <w:t>nterview guide</w:t>
      </w:r>
      <w:r w:rsidR="004E1A61">
        <w:rPr>
          <w:rFonts w:eastAsia="Verdana"/>
        </w:rPr>
        <w:t>lines</w:t>
      </w:r>
      <w:r w:rsidRPr="006F4A9C">
        <w:rPr>
          <w:rFonts w:eastAsia="Verdana"/>
        </w:rPr>
        <w:t xml:space="preserve"> </w:t>
      </w:r>
      <w:r w:rsidR="004E1A61">
        <w:rPr>
          <w:rFonts w:eastAsia="Verdana"/>
        </w:rPr>
        <w:t>are</w:t>
      </w:r>
      <w:r w:rsidRPr="006F4A9C">
        <w:rPr>
          <w:rFonts w:eastAsia="Verdana"/>
        </w:rPr>
        <w:t xml:space="preserve"> presented in Annex 4.</w:t>
      </w:r>
      <w:r w:rsidR="00110D39" w:rsidRPr="006F4A9C">
        <w:rPr>
          <w:rFonts w:eastAsia="Verdana"/>
        </w:rPr>
        <w:t xml:space="preserve"> Which exact modality will be used, interview, FGD or mini-workshop, depends on the number of people that the respondent </w:t>
      </w:r>
      <w:r w:rsidR="00110D39" w:rsidRPr="006F4A9C">
        <w:rPr>
          <w:rFonts w:eastAsia="Verdana"/>
        </w:rPr>
        <w:lastRenderedPageBreak/>
        <w:t>can and wants to make available. At the moment that is hard to gauge, as we first need to establish the individual contacts per organisation.</w:t>
      </w:r>
    </w:p>
    <w:p w14:paraId="17039104" w14:textId="02C3805A" w:rsidR="00713BE6" w:rsidRDefault="008A0D7A" w:rsidP="002410A4">
      <w:pPr>
        <w:rPr>
          <w:rFonts w:eastAsia="Verdana"/>
        </w:rPr>
      </w:pPr>
      <w:r w:rsidRPr="00BC646E">
        <w:rPr>
          <w:rFonts w:eastAsia="Verdana"/>
        </w:rPr>
        <w:t xml:space="preserve">During the data collection the evaluation matrix will be used as a guide by the </w:t>
      </w:r>
      <w:r>
        <w:rPr>
          <w:rFonts w:eastAsia="Verdana"/>
        </w:rPr>
        <w:t>assignment</w:t>
      </w:r>
      <w:r w:rsidRPr="00BC646E">
        <w:rPr>
          <w:rFonts w:eastAsia="Verdana"/>
        </w:rPr>
        <w:t xml:space="preserve"> team</w:t>
      </w:r>
      <w:r>
        <w:rPr>
          <w:rFonts w:eastAsia="Verdana"/>
        </w:rPr>
        <w:t xml:space="preserve"> </w:t>
      </w:r>
      <w:r w:rsidRPr="00BC646E">
        <w:rPr>
          <w:rFonts w:eastAsia="Verdana"/>
        </w:rPr>
        <w:t>members to ensure the evaluation covers the key issues and incorporates sufficient variety of</w:t>
      </w:r>
      <w:r>
        <w:rPr>
          <w:rFonts w:eastAsia="Verdana"/>
        </w:rPr>
        <w:t xml:space="preserve"> </w:t>
      </w:r>
      <w:r w:rsidRPr="00BC646E">
        <w:rPr>
          <w:rFonts w:eastAsia="Verdana"/>
        </w:rPr>
        <w:t>perspectives required for effective triangulation. The data collection will use mixed methods, using in parallel qualitative tools (d</w:t>
      </w:r>
      <w:r>
        <w:rPr>
          <w:rFonts w:eastAsia="Verdana"/>
        </w:rPr>
        <w:t xml:space="preserve">esk </w:t>
      </w:r>
      <w:r w:rsidR="00C810F6">
        <w:rPr>
          <w:rFonts w:eastAsia="Verdana"/>
        </w:rPr>
        <w:t>studie</w:t>
      </w:r>
      <w:r w:rsidRPr="00BC646E">
        <w:rPr>
          <w:rFonts w:eastAsia="Verdana"/>
        </w:rPr>
        <w:t>s,</w:t>
      </w:r>
      <w:r>
        <w:rPr>
          <w:rFonts w:eastAsia="Verdana"/>
        </w:rPr>
        <w:t xml:space="preserve"> </w:t>
      </w:r>
      <w:r w:rsidRPr="00BC646E">
        <w:rPr>
          <w:rFonts w:eastAsia="Verdana"/>
        </w:rPr>
        <w:t>interviews</w:t>
      </w:r>
      <w:r>
        <w:rPr>
          <w:rFonts w:eastAsia="Verdana"/>
        </w:rPr>
        <w:t>, FGDs</w:t>
      </w:r>
      <w:r w:rsidR="008A3DF1">
        <w:rPr>
          <w:rFonts w:eastAsia="Verdana"/>
        </w:rPr>
        <w:t xml:space="preserve"> and mini-workshops</w:t>
      </w:r>
      <w:r>
        <w:rPr>
          <w:rFonts w:eastAsia="Verdana"/>
        </w:rPr>
        <w:t xml:space="preserve"> </w:t>
      </w:r>
      <w:r w:rsidRPr="00BC646E">
        <w:rPr>
          <w:rFonts w:eastAsia="Verdana"/>
        </w:rPr>
        <w:t>with semi-structured guides</w:t>
      </w:r>
      <w:r w:rsidR="008A3DF1">
        <w:rPr>
          <w:rFonts w:eastAsia="Verdana"/>
        </w:rPr>
        <w:t xml:space="preserve"> mentioned in Annex 4,</w:t>
      </w:r>
      <w:r w:rsidRPr="00BC646E">
        <w:rPr>
          <w:rFonts w:eastAsia="Verdana"/>
        </w:rPr>
        <w:t xml:space="preserve"> based on the evaluation ma</w:t>
      </w:r>
      <w:r w:rsidR="008A3DF1">
        <w:rPr>
          <w:rFonts w:eastAsia="Verdana"/>
        </w:rPr>
        <w:t>trix</w:t>
      </w:r>
      <w:r w:rsidRPr="00BC646E">
        <w:rPr>
          <w:rFonts w:eastAsia="Verdana"/>
        </w:rPr>
        <w:t>)</w:t>
      </w:r>
      <w:r>
        <w:rPr>
          <w:rFonts w:eastAsia="Verdana"/>
        </w:rPr>
        <w:t xml:space="preserve"> </w:t>
      </w:r>
      <w:r w:rsidRPr="00BC646E">
        <w:rPr>
          <w:rFonts w:eastAsia="Verdana"/>
        </w:rPr>
        <w:t>a</w:t>
      </w:r>
      <w:r>
        <w:rPr>
          <w:rFonts w:eastAsia="Verdana"/>
        </w:rPr>
        <w:t>nd quantitative tools, if available (M&amp;E</w:t>
      </w:r>
      <w:r w:rsidRPr="00BC646E">
        <w:rPr>
          <w:rFonts w:eastAsia="Verdana"/>
        </w:rPr>
        <w:t xml:space="preserve"> data, statistics from the survey, etc.).</w:t>
      </w:r>
    </w:p>
    <w:p w14:paraId="211FACBA" w14:textId="50857DE3" w:rsidR="00877C31" w:rsidRDefault="00877C31" w:rsidP="00877C31">
      <w:pPr>
        <w:pStyle w:val="Heading4"/>
        <w:spacing w:line="276" w:lineRule="auto"/>
        <w:rPr>
          <w:b w:val="0"/>
        </w:rPr>
      </w:pPr>
      <w:r>
        <w:rPr>
          <w:b w:val="0"/>
        </w:rPr>
        <w:t>Assessment of the BEAs; a focus on qualitative data</w:t>
      </w:r>
    </w:p>
    <w:p w14:paraId="652DCACC" w14:textId="02699F27" w:rsidR="00877C31" w:rsidRDefault="00CC3C85" w:rsidP="00877C31">
      <w:pPr>
        <w:rPr>
          <w:rFonts w:eastAsia="Verdana"/>
        </w:rPr>
      </w:pPr>
      <w:r>
        <w:rPr>
          <w:rFonts w:eastAsia="Verdana"/>
        </w:rPr>
        <w:t>The above-mentioned</w:t>
      </w:r>
      <w:r w:rsidR="00877C31">
        <w:rPr>
          <w:rFonts w:eastAsia="Verdana"/>
        </w:rPr>
        <w:t xml:space="preserve"> </w:t>
      </w:r>
      <w:r w:rsidR="00877C31" w:rsidRPr="00877C31">
        <w:rPr>
          <w:rFonts w:eastAsia="Verdana"/>
        </w:rPr>
        <w:t xml:space="preserve">absence of </w:t>
      </w:r>
      <w:r w:rsidR="007F66DB">
        <w:rPr>
          <w:rFonts w:eastAsia="Verdana"/>
        </w:rPr>
        <w:t xml:space="preserve">project </w:t>
      </w:r>
      <w:r>
        <w:rPr>
          <w:rFonts w:eastAsia="Verdana"/>
        </w:rPr>
        <w:t xml:space="preserve">documentation (and hence absence of </w:t>
      </w:r>
      <w:r w:rsidR="007F66DB">
        <w:rPr>
          <w:rFonts w:eastAsia="Verdana"/>
        </w:rPr>
        <w:t>BEA</w:t>
      </w:r>
      <w:r w:rsidR="00877C31" w:rsidRPr="00877C31">
        <w:rPr>
          <w:rFonts w:eastAsia="Verdana"/>
        </w:rPr>
        <w:t xml:space="preserve">-based </w:t>
      </w:r>
      <w:r w:rsidR="00877C31">
        <w:rPr>
          <w:rFonts w:eastAsia="Verdana"/>
        </w:rPr>
        <w:t xml:space="preserve">reporting on outputs, </w:t>
      </w:r>
      <w:r w:rsidR="00877C31" w:rsidRPr="00877C31">
        <w:rPr>
          <w:rFonts w:eastAsia="Verdana"/>
        </w:rPr>
        <w:t>outcome</w:t>
      </w:r>
      <w:r w:rsidR="00877C31">
        <w:rPr>
          <w:rFonts w:eastAsia="Verdana"/>
        </w:rPr>
        <w:t>s</w:t>
      </w:r>
      <w:r w:rsidR="00877C31" w:rsidRPr="00877C31">
        <w:rPr>
          <w:rFonts w:eastAsia="Verdana"/>
        </w:rPr>
        <w:t xml:space="preserve"> or</w:t>
      </w:r>
      <w:r w:rsidR="00877C31">
        <w:rPr>
          <w:rFonts w:eastAsia="Verdana"/>
        </w:rPr>
        <w:t xml:space="preserve"> </w:t>
      </w:r>
      <w:r w:rsidR="00877C31" w:rsidRPr="00877C31">
        <w:rPr>
          <w:rFonts w:eastAsia="Verdana"/>
        </w:rPr>
        <w:t>impact</w:t>
      </w:r>
      <w:r>
        <w:rPr>
          <w:rFonts w:eastAsia="Verdana"/>
        </w:rPr>
        <w:t>)</w:t>
      </w:r>
      <w:r w:rsidR="00877C31" w:rsidRPr="00877C31">
        <w:rPr>
          <w:rFonts w:eastAsia="Verdana"/>
        </w:rPr>
        <w:t xml:space="preserve"> mean</w:t>
      </w:r>
      <w:r w:rsidR="00877C31">
        <w:rPr>
          <w:rFonts w:eastAsia="Verdana"/>
        </w:rPr>
        <w:t>s</w:t>
      </w:r>
      <w:r w:rsidR="00877C31" w:rsidRPr="00877C31">
        <w:rPr>
          <w:rFonts w:eastAsia="Verdana"/>
        </w:rPr>
        <w:t xml:space="preserve"> that this evaluation </w:t>
      </w:r>
      <w:r w:rsidR="00877C31">
        <w:rPr>
          <w:rFonts w:eastAsia="Verdana"/>
        </w:rPr>
        <w:t>will have to rely heavily</w:t>
      </w:r>
      <w:r w:rsidR="00877C31" w:rsidRPr="00877C31">
        <w:rPr>
          <w:rFonts w:eastAsia="Verdana"/>
        </w:rPr>
        <w:t xml:space="preserve"> upon the collection of primary data through KIIs</w:t>
      </w:r>
      <w:r w:rsidR="00877C31">
        <w:rPr>
          <w:rFonts w:eastAsia="Verdana"/>
        </w:rPr>
        <w:t xml:space="preserve"> </w:t>
      </w:r>
      <w:r w:rsidR="00877C31" w:rsidRPr="00877C31">
        <w:rPr>
          <w:rFonts w:eastAsia="Verdana"/>
        </w:rPr>
        <w:t>and FGDs to assess progress</w:t>
      </w:r>
      <w:r w:rsidR="007F66DB">
        <w:rPr>
          <w:rFonts w:eastAsia="Verdana"/>
        </w:rPr>
        <w:t xml:space="preserve"> (basically: recall). This</w:t>
      </w:r>
      <w:r w:rsidR="00877C31" w:rsidRPr="00877C31">
        <w:rPr>
          <w:rFonts w:eastAsia="Verdana"/>
        </w:rPr>
        <w:t xml:space="preserve"> reliance on </w:t>
      </w:r>
      <w:r w:rsidR="007F66DB">
        <w:rPr>
          <w:rFonts w:eastAsia="Verdana"/>
        </w:rPr>
        <w:t xml:space="preserve">stakeholder </w:t>
      </w:r>
      <w:r w:rsidR="00877C31" w:rsidRPr="00877C31">
        <w:rPr>
          <w:rFonts w:eastAsia="Verdana"/>
        </w:rPr>
        <w:t xml:space="preserve">information for </w:t>
      </w:r>
      <w:r>
        <w:rPr>
          <w:rFonts w:eastAsia="Verdana"/>
        </w:rPr>
        <w:t xml:space="preserve">the assessment of the collective BEAs contribution to the CP 2016-2020 objectives </w:t>
      </w:r>
      <w:r w:rsidR="00877C31" w:rsidRPr="00877C31">
        <w:rPr>
          <w:rFonts w:eastAsia="Verdana"/>
        </w:rPr>
        <w:t xml:space="preserve">can be restricting insofar as </w:t>
      </w:r>
      <w:r>
        <w:rPr>
          <w:rFonts w:eastAsia="Verdana"/>
        </w:rPr>
        <w:t>interviewees</w:t>
      </w:r>
      <w:r w:rsidR="00877C31" w:rsidRPr="00877C31">
        <w:rPr>
          <w:rFonts w:eastAsia="Verdana"/>
        </w:rPr>
        <w:t xml:space="preserve"> tend to have limited experiences. The</w:t>
      </w:r>
      <w:r w:rsidR="00877C31">
        <w:rPr>
          <w:rFonts w:eastAsia="Verdana"/>
        </w:rPr>
        <w:t xml:space="preserve"> </w:t>
      </w:r>
      <w:r w:rsidR="00877C31" w:rsidRPr="00877C31">
        <w:rPr>
          <w:rFonts w:eastAsia="Verdana"/>
        </w:rPr>
        <w:t xml:space="preserve">evaluators </w:t>
      </w:r>
      <w:r>
        <w:rPr>
          <w:rFonts w:eastAsia="Verdana"/>
        </w:rPr>
        <w:t>will attempt</w:t>
      </w:r>
      <w:r w:rsidR="00877C31" w:rsidRPr="00877C31">
        <w:rPr>
          <w:rFonts w:eastAsia="Verdana"/>
        </w:rPr>
        <w:t xml:space="preserve"> to mitigate this through saturation of potential participants and</w:t>
      </w:r>
      <w:r w:rsidR="00877C31">
        <w:rPr>
          <w:rFonts w:eastAsia="Verdana"/>
        </w:rPr>
        <w:t xml:space="preserve"> </w:t>
      </w:r>
      <w:r w:rsidR="00877C31" w:rsidRPr="00877C31">
        <w:rPr>
          <w:rFonts w:eastAsia="Verdana"/>
        </w:rPr>
        <w:t>triangulating the data</w:t>
      </w:r>
      <w:r>
        <w:rPr>
          <w:rFonts w:eastAsia="Verdana"/>
        </w:rPr>
        <w:t xml:space="preserve"> (interview findings from other interviewees, desk studies, surveys)</w:t>
      </w:r>
      <w:r w:rsidR="00877C31" w:rsidRPr="00877C31">
        <w:rPr>
          <w:rFonts w:eastAsia="Verdana"/>
        </w:rPr>
        <w:t>. A reliance on research participant information also hinges upon the</w:t>
      </w:r>
      <w:r w:rsidR="00877C31">
        <w:rPr>
          <w:rFonts w:eastAsia="Verdana"/>
        </w:rPr>
        <w:t xml:space="preserve"> </w:t>
      </w:r>
      <w:r>
        <w:rPr>
          <w:rFonts w:eastAsia="Verdana"/>
        </w:rPr>
        <w:t xml:space="preserve">availability of participants, their willingness, openness and ability to recall the needed information (if they are aware of the results of the BEAs in the first place), and </w:t>
      </w:r>
      <w:r w:rsidR="00877C31" w:rsidRPr="00877C31">
        <w:rPr>
          <w:rFonts w:eastAsia="Verdana"/>
        </w:rPr>
        <w:t>a sufficient number of participants (</w:t>
      </w:r>
      <w:r>
        <w:rPr>
          <w:rFonts w:eastAsia="Verdana"/>
        </w:rPr>
        <w:t xml:space="preserve">Covid-19 </w:t>
      </w:r>
      <w:r w:rsidR="00877C31" w:rsidRPr="00877C31">
        <w:rPr>
          <w:rFonts w:eastAsia="Verdana"/>
        </w:rPr>
        <w:t xml:space="preserve">constraints particularly </w:t>
      </w:r>
      <w:r>
        <w:rPr>
          <w:rFonts w:eastAsia="Verdana"/>
        </w:rPr>
        <w:t>might limit</w:t>
      </w:r>
      <w:r w:rsidR="00877C31" w:rsidRPr="00877C31">
        <w:rPr>
          <w:rFonts w:eastAsia="Verdana"/>
        </w:rPr>
        <w:t xml:space="preserve"> the</w:t>
      </w:r>
      <w:r w:rsidR="00877C31">
        <w:rPr>
          <w:rFonts w:eastAsia="Verdana"/>
        </w:rPr>
        <w:t xml:space="preserve"> </w:t>
      </w:r>
      <w:r w:rsidR="00877C31" w:rsidRPr="00877C31">
        <w:rPr>
          <w:rFonts w:eastAsia="Verdana"/>
        </w:rPr>
        <w:t>number of FGD</w:t>
      </w:r>
      <w:r>
        <w:rPr>
          <w:rFonts w:eastAsia="Verdana"/>
        </w:rPr>
        <w:t>s and KIIs</w:t>
      </w:r>
      <w:r w:rsidR="00877C31" w:rsidRPr="00877C31">
        <w:rPr>
          <w:rFonts w:eastAsia="Verdana"/>
        </w:rPr>
        <w:t xml:space="preserve"> participants).</w:t>
      </w:r>
    </w:p>
    <w:p w14:paraId="1E9764F5" w14:textId="547947E6" w:rsidR="00CC3C85" w:rsidRDefault="00CC3C85" w:rsidP="00790E5D">
      <w:pPr>
        <w:spacing w:after="0"/>
        <w:rPr>
          <w:rFonts w:eastAsia="Verdana"/>
        </w:rPr>
      </w:pPr>
      <w:r>
        <w:rPr>
          <w:rFonts w:eastAsia="Verdana"/>
        </w:rPr>
        <w:t xml:space="preserve">With the help of the above mentioned </w:t>
      </w:r>
      <w:r w:rsidR="00790E5D">
        <w:rPr>
          <w:rFonts w:eastAsia="Verdana"/>
        </w:rPr>
        <w:t xml:space="preserve">recall </w:t>
      </w:r>
      <w:r>
        <w:rPr>
          <w:rFonts w:eastAsia="Verdana"/>
        </w:rPr>
        <w:t>(FGDs and KIIs) the assessment will be done mostly based on the</w:t>
      </w:r>
      <w:r w:rsidR="002707BB">
        <w:rPr>
          <w:rFonts w:eastAsia="Verdana"/>
        </w:rPr>
        <w:t xml:space="preserve"> following </w:t>
      </w:r>
      <w:r w:rsidR="00790E5D">
        <w:rPr>
          <w:rFonts w:eastAsia="Verdana"/>
        </w:rPr>
        <w:t xml:space="preserve">three </w:t>
      </w:r>
      <w:r w:rsidR="002707BB">
        <w:rPr>
          <w:rFonts w:eastAsia="Verdana"/>
        </w:rPr>
        <w:t>assessment criteria:</w:t>
      </w:r>
    </w:p>
    <w:p w14:paraId="56077449" w14:textId="56462C93" w:rsidR="00790E5D" w:rsidRDefault="00790E5D" w:rsidP="006542D5">
      <w:pPr>
        <w:pStyle w:val="ListParagraph"/>
        <w:numPr>
          <w:ilvl w:val="0"/>
          <w:numId w:val="41"/>
        </w:numPr>
        <w:ind w:left="360"/>
        <w:rPr>
          <w:rFonts w:eastAsia="Verdana"/>
        </w:rPr>
      </w:pPr>
      <w:r>
        <w:rPr>
          <w:rFonts w:eastAsia="Verdana"/>
        </w:rPr>
        <w:t>Are the BEAs clearly linked to the CP 2016-2020 objectives</w:t>
      </w:r>
      <w:r w:rsidR="006444B3">
        <w:rPr>
          <w:rFonts w:eastAsia="Verdana"/>
        </w:rPr>
        <w:t xml:space="preserve"> (evaluation questions 1-3)</w:t>
      </w:r>
      <w:r>
        <w:rPr>
          <w:rFonts w:eastAsia="Verdana"/>
        </w:rPr>
        <w:t>?</w:t>
      </w:r>
    </w:p>
    <w:p w14:paraId="740E8971" w14:textId="3F1F70DC" w:rsidR="00790E5D" w:rsidRDefault="00790E5D" w:rsidP="006542D5">
      <w:pPr>
        <w:pStyle w:val="ListParagraph"/>
        <w:numPr>
          <w:ilvl w:val="0"/>
          <w:numId w:val="41"/>
        </w:numPr>
        <w:ind w:left="360"/>
        <w:rPr>
          <w:rFonts w:eastAsia="Verdana"/>
        </w:rPr>
      </w:pPr>
      <w:r>
        <w:rPr>
          <w:rFonts w:eastAsia="Verdana"/>
        </w:rPr>
        <w:t>Are the BEAs clearly linked to Malaysian government’s objectives</w:t>
      </w:r>
      <w:r w:rsidR="006444B3">
        <w:rPr>
          <w:rFonts w:eastAsia="Verdana"/>
        </w:rPr>
        <w:t xml:space="preserve"> (evaluation questions 1-3)</w:t>
      </w:r>
      <w:r>
        <w:rPr>
          <w:rFonts w:eastAsia="Verdana"/>
        </w:rPr>
        <w:t>?</w:t>
      </w:r>
    </w:p>
    <w:p w14:paraId="388D0509" w14:textId="561B4A55" w:rsidR="00F20B89" w:rsidRPr="00F20B89" w:rsidRDefault="00790E5D" w:rsidP="00F20B89">
      <w:pPr>
        <w:pStyle w:val="ListParagraph"/>
        <w:numPr>
          <w:ilvl w:val="0"/>
          <w:numId w:val="41"/>
        </w:numPr>
        <w:spacing w:after="0"/>
        <w:ind w:left="360"/>
        <w:rPr>
          <w:rFonts w:eastAsia="Verdana"/>
          <w:b/>
        </w:rPr>
      </w:pPr>
      <w:r w:rsidRPr="006542D5">
        <w:rPr>
          <w:rFonts w:eastAsia="Verdana"/>
        </w:rPr>
        <w:t>How do both UNICEF Malaysia as well as the business sector partner assess the success (achievement of results) of the BEA</w:t>
      </w:r>
      <w:r w:rsidR="006444B3" w:rsidRPr="006542D5">
        <w:rPr>
          <w:rFonts w:eastAsia="Verdana"/>
        </w:rPr>
        <w:t xml:space="preserve"> (see evaluation question 4)</w:t>
      </w:r>
      <w:r w:rsidRPr="006542D5">
        <w:rPr>
          <w:rFonts w:eastAsia="Verdana"/>
        </w:rPr>
        <w:t>?</w:t>
      </w:r>
    </w:p>
    <w:p w14:paraId="365B666E" w14:textId="19884EC8" w:rsidR="005A5D48" w:rsidRPr="005A5D48" w:rsidRDefault="005A5D48" w:rsidP="005A5D48">
      <w:pPr>
        <w:spacing w:after="0"/>
        <w:rPr>
          <w:rFonts w:eastAsia="Verdana"/>
          <w:b/>
        </w:rPr>
      </w:pPr>
      <w:r w:rsidRPr="005A5D48">
        <w:rPr>
          <w:rFonts w:eastAsia="Verdana"/>
          <w:b/>
        </w:rPr>
        <w:t xml:space="preserve">Assessment rubric for </w:t>
      </w:r>
      <w:r w:rsidR="00790E5D">
        <w:rPr>
          <w:rFonts w:eastAsia="Verdana"/>
          <w:b/>
        </w:rPr>
        <w:t xml:space="preserve">each of the </w:t>
      </w:r>
      <w:r w:rsidR="002D2FBF">
        <w:rPr>
          <w:rFonts w:eastAsia="Verdana"/>
          <w:b/>
        </w:rPr>
        <w:t>BEA</w:t>
      </w:r>
      <w:r w:rsidR="00790E5D">
        <w:rPr>
          <w:rFonts w:eastAsia="Verdana"/>
          <w:b/>
        </w:rPr>
        <w:t>s</w:t>
      </w:r>
      <w:r w:rsidR="002D2FBF">
        <w:rPr>
          <w:rFonts w:eastAsia="Verdana"/>
          <w:b/>
        </w:rPr>
        <w:t xml:space="preserve"> and the scoring (1-4) criteria </w:t>
      </w:r>
    </w:p>
    <w:tbl>
      <w:tblPr>
        <w:tblStyle w:val="TableGrid"/>
        <w:tblW w:w="9445" w:type="dxa"/>
        <w:tblLayout w:type="fixed"/>
        <w:tblLook w:val="04A0" w:firstRow="1" w:lastRow="0" w:firstColumn="1" w:lastColumn="0" w:noHBand="0" w:noVBand="1"/>
      </w:tblPr>
      <w:tblGrid>
        <w:gridCol w:w="1525"/>
        <w:gridCol w:w="1440"/>
        <w:gridCol w:w="1440"/>
        <w:gridCol w:w="1530"/>
        <w:gridCol w:w="1440"/>
        <w:gridCol w:w="1350"/>
        <w:gridCol w:w="720"/>
      </w:tblGrid>
      <w:tr w:rsidR="00790E5D" w:rsidRPr="002707BB" w14:paraId="28F1A812" w14:textId="639DBECF" w:rsidTr="00790E5D">
        <w:tc>
          <w:tcPr>
            <w:tcW w:w="1525" w:type="dxa"/>
            <w:shd w:val="clear" w:color="auto" w:fill="004A98" w:themeFill="accent1"/>
          </w:tcPr>
          <w:p w14:paraId="41DFC9E8" w14:textId="62FC0849" w:rsidR="002707BB" w:rsidRPr="002707BB" w:rsidRDefault="005A5D48" w:rsidP="002707BB">
            <w:pPr>
              <w:spacing w:after="0"/>
              <w:rPr>
                <w:rFonts w:asciiTheme="majorHAnsi" w:eastAsiaTheme="minorHAnsi" w:hAnsiTheme="majorHAnsi" w:cstheme="majorHAnsi"/>
                <w:b/>
                <w:color w:val="FFFFFF" w:themeColor="background1"/>
                <w:sz w:val="20"/>
                <w:szCs w:val="20"/>
              </w:rPr>
            </w:pPr>
            <w:r>
              <w:rPr>
                <w:rFonts w:asciiTheme="majorHAnsi" w:eastAsiaTheme="minorHAnsi" w:hAnsiTheme="majorHAnsi" w:cstheme="majorHAnsi"/>
                <w:b/>
                <w:color w:val="FFFFFF" w:themeColor="background1"/>
                <w:sz w:val="20"/>
                <w:szCs w:val="20"/>
              </w:rPr>
              <w:t>Criteria</w:t>
            </w:r>
          </w:p>
        </w:tc>
        <w:tc>
          <w:tcPr>
            <w:tcW w:w="1440" w:type="dxa"/>
            <w:shd w:val="clear" w:color="auto" w:fill="FF0000"/>
          </w:tcPr>
          <w:p w14:paraId="4151AAD7" w14:textId="2351007B" w:rsidR="005A5D48" w:rsidRPr="005A5D48" w:rsidRDefault="005A5D48" w:rsidP="005E6721">
            <w:pPr>
              <w:spacing w:after="0"/>
              <w:rPr>
                <w:rFonts w:asciiTheme="majorHAnsi" w:eastAsiaTheme="minorHAnsi" w:hAnsiTheme="majorHAnsi" w:cstheme="majorHAnsi"/>
                <w:b/>
                <w:color w:val="auto"/>
                <w:sz w:val="20"/>
                <w:szCs w:val="20"/>
              </w:rPr>
            </w:pPr>
            <w:r>
              <w:rPr>
                <w:rFonts w:asciiTheme="majorHAnsi" w:eastAsiaTheme="minorHAnsi" w:hAnsiTheme="majorHAnsi" w:cstheme="majorHAnsi"/>
                <w:b/>
                <w:color w:val="auto"/>
                <w:sz w:val="20"/>
                <w:szCs w:val="20"/>
              </w:rPr>
              <w:t>Not satisfactory</w:t>
            </w:r>
            <w:r w:rsidR="00790E5D">
              <w:rPr>
                <w:rFonts w:asciiTheme="majorHAnsi" w:eastAsiaTheme="minorHAnsi" w:hAnsiTheme="majorHAnsi" w:cstheme="majorHAnsi"/>
                <w:b/>
                <w:color w:val="auto"/>
                <w:sz w:val="20"/>
                <w:szCs w:val="20"/>
              </w:rPr>
              <w:t xml:space="preserve"> </w:t>
            </w:r>
            <w:r w:rsidR="002D2FBF">
              <w:rPr>
                <w:rFonts w:asciiTheme="majorHAnsi" w:eastAsiaTheme="minorHAnsi" w:hAnsiTheme="majorHAnsi" w:cstheme="majorHAnsi"/>
                <w:b/>
                <w:color w:val="auto"/>
                <w:sz w:val="20"/>
                <w:szCs w:val="20"/>
              </w:rPr>
              <w:t>(0)</w:t>
            </w:r>
          </w:p>
        </w:tc>
        <w:tc>
          <w:tcPr>
            <w:tcW w:w="1440" w:type="dxa"/>
            <w:shd w:val="clear" w:color="auto" w:fill="FFC000"/>
          </w:tcPr>
          <w:p w14:paraId="7513C09C" w14:textId="0DDE230E" w:rsidR="002707BB" w:rsidRPr="005A5D48" w:rsidRDefault="005A5D48" w:rsidP="002707BB">
            <w:pPr>
              <w:spacing w:after="0"/>
              <w:rPr>
                <w:rFonts w:asciiTheme="majorHAnsi" w:eastAsiaTheme="minorHAnsi" w:hAnsiTheme="majorHAnsi" w:cstheme="majorHAnsi"/>
                <w:b/>
                <w:color w:val="auto"/>
                <w:sz w:val="20"/>
                <w:szCs w:val="20"/>
              </w:rPr>
            </w:pPr>
            <w:r>
              <w:rPr>
                <w:rFonts w:asciiTheme="majorHAnsi" w:eastAsiaTheme="minorHAnsi" w:hAnsiTheme="majorHAnsi" w:cstheme="majorHAnsi"/>
                <w:b/>
                <w:color w:val="auto"/>
                <w:sz w:val="20"/>
                <w:szCs w:val="20"/>
              </w:rPr>
              <w:t>Partially satisfactory</w:t>
            </w:r>
            <w:r w:rsidR="00790E5D">
              <w:rPr>
                <w:rFonts w:asciiTheme="majorHAnsi" w:eastAsiaTheme="minorHAnsi" w:hAnsiTheme="majorHAnsi" w:cstheme="majorHAnsi"/>
                <w:b/>
                <w:color w:val="auto"/>
                <w:sz w:val="20"/>
                <w:szCs w:val="20"/>
              </w:rPr>
              <w:t xml:space="preserve"> </w:t>
            </w:r>
            <w:r w:rsidR="002D2FBF">
              <w:rPr>
                <w:rFonts w:asciiTheme="majorHAnsi" w:eastAsiaTheme="minorHAnsi" w:hAnsiTheme="majorHAnsi" w:cstheme="majorHAnsi"/>
                <w:b/>
                <w:color w:val="auto"/>
                <w:sz w:val="20"/>
                <w:szCs w:val="20"/>
              </w:rPr>
              <w:t>(1)</w:t>
            </w:r>
          </w:p>
        </w:tc>
        <w:tc>
          <w:tcPr>
            <w:tcW w:w="1530" w:type="dxa"/>
            <w:shd w:val="clear" w:color="auto" w:fill="FFFF00"/>
          </w:tcPr>
          <w:p w14:paraId="11D11DF5" w14:textId="0372C9BA" w:rsidR="002707BB" w:rsidRPr="005A5D48" w:rsidRDefault="005A5D48" w:rsidP="002707BB">
            <w:pPr>
              <w:spacing w:after="0"/>
              <w:rPr>
                <w:rFonts w:asciiTheme="majorHAnsi" w:eastAsiaTheme="minorHAnsi" w:hAnsiTheme="majorHAnsi" w:cstheme="majorHAnsi"/>
                <w:b/>
                <w:color w:val="auto"/>
                <w:sz w:val="20"/>
                <w:szCs w:val="20"/>
              </w:rPr>
            </w:pPr>
            <w:r>
              <w:rPr>
                <w:rFonts w:asciiTheme="majorHAnsi" w:eastAsiaTheme="minorHAnsi" w:hAnsiTheme="majorHAnsi" w:cstheme="majorHAnsi"/>
                <w:b/>
                <w:color w:val="auto"/>
                <w:sz w:val="20"/>
                <w:szCs w:val="20"/>
              </w:rPr>
              <w:t>Satisfactory</w:t>
            </w:r>
            <w:r w:rsidR="00790E5D">
              <w:rPr>
                <w:rFonts w:asciiTheme="majorHAnsi" w:eastAsiaTheme="minorHAnsi" w:hAnsiTheme="majorHAnsi" w:cstheme="majorHAnsi"/>
                <w:b/>
                <w:color w:val="auto"/>
                <w:sz w:val="20"/>
                <w:szCs w:val="20"/>
              </w:rPr>
              <w:t xml:space="preserve"> </w:t>
            </w:r>
            <w:r w:rsidR="002D2FBF">
              <w:rPr>
                <w:rFonts w:asciiTheme="majorHAnsi" w:eastAsiaTheme="minorHAnsi" w:hAnsiTheme="majorHAnsi" w:cstheme="majorHAnsi"/>
                <w:b/>
                <w:color w:val="auto"/>
                <w:sz w:val="20"/>
                <w:szCs w:val="20"/>
              </w:rPr>
              <w:t>(2)</w:t>
            </w:r>
          </w:p>
        </w:tc>
        <w:tc>
          <w:tcPr>
            <w:tcW w:w="1440" w:type="dxa"/>
            <w:shd w:val="clear" w:color="auto" w:fill="92D050"/>
          </w:tcPr>
          <w:p w14:paraId="1E76E818" w14:textId="01673252" w:rsidR="002707BB" w:rsidRPr="005A5D48" w:rsidRDefault="005A5D48" w:rsidP="002707BB">
            <w:pPr>
              <w:spacing w:after="0"/>
              <w:rPr>
                <w:rFonts w:asciiTheme="majorHAnsi" w:eastAsiaTheme="minorHAnsi" w:hAnsiTheme="majorHAnsi" w:cstheme="majorHAnsi"/>
                <w:b/>
                <w:color w:val="auto"/>
                <w:sz w:val="20"/>
                <w:szCs w:val="20"/>
              </w:rPr>
            </w:pPr>
            <w:r>
              <w:rPr>
                <w:rFonts w:asciiTheme="majorHAnsi" w:eastAsiaTheme="minorHAnsi" w:hAnsiTheme="majorHAnsi" w:cstheme="majorHAnsi"/>
                <w:b/>
                <w:color w:val="auto"/>
                <w:sz w:val="20"/>
                <w:szCs w:val="20"/>
              </w:rPr>
              <w:t>Good</w:t>
            </w:r>
            <w:r w:rsidR="002D2FBF">
              <w:rPr>
                <w:rFonts w:asciiTheme="majorHAnsi" w:eastAsiaTheme="minorHAnsi" w:hAnsiTheme="majorHAnsi" w:cstheme="majorHAnsi"/>
                <w:b/>
                <w:color w:val="auto"/>
                <w:sz w:val="20"/>
                <w:szCs w:val="20"/>
              </w:rPr>
              <w:t xml:space="preserve"> (3)</w:t>
            </w:r>
          </w:p>
        </w:tc>
        <w:tc>
          <w:tcPr>
            <w:tcW w:w="1350" w:type="dxa"/>
            <w:shd w:val="clear" w:color="auto" w:fill="00B050"/>
          </w:tcPr>
          <w:p w14:paraId="52B29B03" w14:textId="05DA3F40" w:rsidR="002707BB" w:rsidRPr="005A5D48" w:rsidRDefault="005A5D48" w:rsidP="002707BB">
            <w:pPr>
              <w:spacing w:after="0"/>
              <w:rPr>
                <w:rFonts w:asciiTheme="majorHAnsi" w:eastAsiaTheme="minorHAnsi" w:hAnsiTheme="majorHAnsi" w:cstheme="majorHAnsi"/>
                <w:b/>
                <w:color w:val="auto"/>
                <w:sz w:val="20"/>
                <w:szCs w:val="20"/>
              </w:rPr>
            </w:pPr>
            <w:r>
              <w:rPr>
                <w:rFonts w:asciiTheme="majorHAnsi" w:eastAsiaTheme="minorHAnsi" w:hAnsiTheme="majorHAnsi" w:cstheme="majorHAnsi"/>
                <w:b/>
                <w:color w:val="auto"/>
                <w:sz w:val="20"/>
                <w:szCs w:val="20"/>
              </w:rPr>
              <w:t>Excellent</w:t>
            </w:r>
            <w:r w:rsidR="002D2FBF">
              <w:rPr>
                <w:rFonts w:asciiTheme="majorHAnsi" w:eastAsiaTheme="minorHAnsi" w:hAnsiTheme="majorHAnsi" w:cstheme="majorHAnsi"/>
                <w:b/>
                <w:color w:val="auto"/>
                <w:sz w:val="20"/>
                <w:szCs w:val="20"/>
              </w:rPr>
              <w:t xml:space="preserve"> (4)</w:t>
            </w:r>
          </w:p>
        </w:tc>
        <w:tc>
          <w:tcPr>
            <w:tcW w:w="720" w:type="dxa"/>
            <w:shd w:val="clear" w:color="auto" w:fill="auto"/>
          </w:tcPr>
          <w:p w14:paraId="35ADEF61" w14:textId="1A2D7199" w:rsidR="002707BB" w:rsidRPr="005A5D48" w:rsidRDefault="005A5D48" w:rsidP="002707BB">
            <w:pPr>
              <w:spacing w:after="0"/>
              <w:rPr>
                <w:rFonts w:asciiTheme="majorHAnsi" w:eastAsiaTheme="minorHAnsi" w:hAnsiTheme="majorHAnsi" w:cstheme="majorHAnsi"/>
                <w:b/>
                <w:color w:val="auto"/>
                <w:sz w:val="20"/>
                <w:szCs w:val="20"/>
              </w:rPr>
            </w:pPr>
            <w:r w:rsidRPr="005A5D48">
              <w:rPr>
                <w:rFonts w:asciiTheme="majorHAnsi" w:eastAsiaTheme="minorHAnsi" w:hAnsiTheme="majorHAnsi" w:cstheme="majorHAnsi"/>
                <w:b/>
                <w:color w:val="auto"/>
                <w:sz w:val="20"/>
                <w:szCs w:val="20"/>
              </w:rPr>
              <w:t>Total score</w:t>
            </w:r>
          </w:p>
        </w:tc>
      </w:tr>
      <w:tr w:rsidR="002D2FBF" w:rsidRPr="002707BB" w14:paraId="59CBD78C" w14:textId="6CC53075" w:rsidTr="00790E5D">
        <w:tc>
          <w:tcPr>
            <w:tcW w:w="1525" w:type="dxa"/>
            <w:shd w:val="clear" w:color="auto" w:fill="B7DAFF" w:themeFill="accent1" w:themeFillTint="33"/>
          </w:tcPr>
          <w:p w14:paraId="59C9762E" w14:textId="38A06021" w:rsidR="002707BB" w:rsidRPr="002707BB" w:rsidRDefault="005A5D48" w:rsidP="005A5D48">
            <w:pPr>
              <w:spacing w:after="0"/>
              <w:rPr>
                <w:rFonts w:asciiTheme="majorHAnsi" w:eastAsiaTheme="minorHAnsi" w:hAnsiTheme="majorHAnsi" w:cstheme="majorHAnsi"/>
                <w:b/>
                <w:sz w:val="20"/>
                <w:szCs w:val="20"/>
              </w:rPr>
            </w:pPr>
            <w:r>
              <w:rPr>
                <w:rFonts w:asciiTheme="majorHAnsi" w:eastAsiaTheme="minorHAnsi" w:hAnsiTheme="majorHAnsi" w:cstheme="majorHAnsi"/>
                <w:b/>
                <w:sz w:val="20"/>
                <w:szCs w:val="20"/>
              </w:rPr>
              <w:t xml:space="preserve">The BEAs objectives are clearly linked to the CP 2016-2020 objectives </w:t>
            </w:r>
          </w:p>
        </w:tc>
        <w:tc>
          <w:tcPr>
            <w:tcW w:w="1440" w:type="dxa"/>
            <w:shd w:val="clear" w:color="auto" w:fill="B7DAFF" w:themeFill="accent1" w:themeFillTint="33"/>
          </w:tcPr>
          <w:p w14:paraId="1C01A736" w14:textId="6D71BE6F" w:rsidR="002707BB" w:rsidRDefault="005A5D48" w:rsidP="005A5D48">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 xml:space="preserve">No </w:t>
            </w:r>
            <w:r w:rsidR="002D2FBF">
              <w:rPr>
                <w:rFonts w:asciiTheme="majorHAnsi" w:eastAsiaTheme="minorHAnsi" w:hAnsiTheme="majorHAnsi" w:cstheme="majorHAnsi"/>
                <w:sz w:val="20"/>
                <w:szCs w:val="20"/>
              </w:rPr>
              <w:t>documented references</w:t>
            </w:r>
          </w:p>
          <w:p w14:paraId="2F0FAB6A" w14:textId="3AFA1743" w:rsidR="005A5D48" w:rsidRDefault="002D2FBF" w:rsidP="005A5D48">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Link is unknown</w:t>
            </w:r>
          </w:p>
          <w:p w14:paraId="774CD67B" w14:textId="3B1BB7B1" w:rsidR="002D2FBF" w:rsidRDefault="002D2FBF" w:rsidP="005A5D48">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Program area is unclear</w:t>
            </w:r>
          </w:p>
          <w:p w14:paraId="20C7B308" w14:textId="20B0F305" w:rsidR="002D2FBF" w:rsidRPr="005A5D48"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vs CP objectives/ results not assessed</w:t>
            </w:r>
          </w:p>
        </w:tc>
        <w:tc>
          <w:tcPr>
            <w:tcW w:w="1440" w:type="dxa"/>
            <w:shd w:val="clear" w:color="auto" w:fill="B7DAFF" w:themeFill="accent1" w:themeFillTint="33"/>
          </w:tcPr>
          <w:p w14:paraId="69691842" w14:textId="77777777" w:rsidR="002707BB"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Program area is clear</w:t>
            </w:r>
          </w:p>
          <w:p w14:paraId="678C456C" w14:textId="7D526173" w:rsidR="002D2FBF"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Some BEA references to CP objectives</w:t>
            </w:r>
          </w:p>
          <w:p w14:paraId="282BF819" w14:textId="3D4F0CFB" w:rsidR="002D2FBF" w:rsidRPr="005A5D48"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vs CP objectives/ results not assessed</w:t>
            </w:r>
          </w:p>
        </w:tc>
        <w:tc>
          <w:tcPr>
            <w:tcW w:w="1530" w:type="dxa"/>
            <w:shd w:val="clear" w:color="auto" w:fill="B7DAFF" w:themeFill="accent1" w:themeFillTint="33"/>
          </w:tcPr>
          <w:p w14:paraId="578DFCEF" w14:textId="77777777" w:rsidR="002707BB"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objectives clearly align with CP objectives</w:t>
            </w:r>
          </w:p>
          <w:p w14:paraId="6B135400" w14:textId="77777777" w:rsidR="002D2FBF"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objectives have clear indicators that match with CP objectives</w:t>
            </w:r>
          </w:p>
          <w:p w14:paraId="39D9A7C8" w14:textId="4D7382C6" w:rsidR="002D2FBF" w:rsidRPr="005A5D48"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vs CP objectives/ results not assessed</w:t>
            </w:r>
          </w:p>
        </w:tc>
        <w:tc>
          <w:tcPr>
            <w:tcW w:w="1440" w:type="dxa"/>
            <w:shd w:val="clear" w:color="auto" w:fill="B7DAFF" w:themeFill="accent1" w:themeFillTint="33"/>
          </w:tcPr>
          <w:p w14:paraId="5554259F" w14:textId="209F717D" w:rsidR="002D2FBF"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objectives and indicators clearly align with CP objectives</w:t>
            </w:r>
          </w:p>
          <w:p w14:paraId="6E066F2E" w14:textId="79292D14" w:rsidR="002707BB" w:rsidRPr="005A5D48"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vs CP objectives/ results have been assessed</w:t>
            </w:r>
          </w:p>
        </w:tc>
        <w:tc>
          <w:tcPr>
            <w:tcW w:w="1350" w:type="dxa"/>
            <w:shd w:val="clear" w:color="auto" w:fill="B7DAFF" w:themeFill="accent1" w:themeFillTint="33"/>
          </w:tcPr>
          <w:p w14:paraId="13379B33" w14:textId="77777777" w:rsidR="002D2FBF"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objectives and indicators clearly align with CP objectives</w:t>
            </w:r>
          </w:p>
          <w:p w14:paraId="07E43B83" w14:textId="552920EE" w:rsidR="002707BB" w:rsidRPr="005A5D48" w:rsidRDefault="002D2FBF"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BEA vs CP objectives/ results have been assessed and results found to be positive</w:t>
            </w:r>
          </w:p>
        </w:tc>
        <w:tc>
          <w:tcPr>
            <w:tcW w:w="720" w:type="dxa"/>
            <w:shd w:val="clear" w:color="auto" w:fill="B7DAFF" w:themeFill="accent1" w:themeFillTint="33"/>
          </w:tcPr>
          <w:p w14:paraId="63E0D8A3" w14:textId="77777777" w:rsidR="002707BB" w:rsidRPr="005A5D48" w:rsidRDefault="002707BB" w:rsidP="002D2FBF">
            <w:pPr>
              <w:pStyle w:val="ListParagraph"/>
              <w:tabs>
                <w:tab w:val="left" w:pos="145"/>
              </w:tabs>
              <w:spacing w:after="0"/>
              <w:ind w:left="-35"/>
              <w:rPr>
                <w:rFonts w:asciiTheme="majorHAnsi" w:eastAsiaTheme="minorHAnsi" w:hAnsiTheme="majorHAnsi" w:cstheme="majorHAnsi"/>
                <w:sz w:val="20"/>
                <w:szCs w:val="20"/>
              </w:rPr>
            </w:pPr>
          </w:p>
        </w:tc>
      </w:tr>
      <w:tr w:rsidR="002D2FBF" w:rsidRPr="002707BB" w14:paraId="1D34F92E" w14:textId="43E3C0DA" w:rsidTr="00790E5D">
        <w:tc>
          <w:tcPr>
            <w:tcW w:w="1525" w:type="dxa"/>
          </w:tcPr>
          <w:p w14:paraId="7C18F038" w14:textId="6C171661" w:rsidR="002707BB" w:rsidRPr="002707BB" w:rsidRDefault="005A5D48" w:rsidP="005A5D48">
            <w:pPr>
              <w:spacing w:after="0"/>
              <w:rPr>
                <w:rFonts w:asciiTheme="majorHAnsi" w:eastAsiaTheme="minorHAnsi" w:hAnsiTheme="majorHAnsi" w:cstheme="majorHAnsi"/>
                <w:b/>
                <w:sz w:val="20"/>
                <w:szCs w:val="20"/>
              </w:rPr>
            </w:pPr>
            <w:r>
              <w:rPr>
                <w:rFonts w:asciiTheme="majorHAnsi" w:eastAsiaTheme="minorHAnsi" w:hAnsiTheme="majorHAnsi" w:cstheme="majorHAnsi"/>
                <w:b/>
                <w:sz w:val="20"/>
                <w:szCs w:val="20"/>
              </w:rPr>
              <w:lastRenderedPageBreak/>
              <w:t xml:space="preserve">The BEAs objectives are clearly linked to </w:t>
            </w:r>
            <w:r w:rsidRPr="005A5D48">
              <w:rPr>
                <w:rFonts w:asciiTheme="majorHAnsi" w:eastAsiaTheme="minorHAnsi" w:hAnsiTheme="majorHAnsi" w:cstheme="majorHAnsi"/>
                <w:b/>
                <w:sz w:val="20"/>
                <w:szCs w:val="20"/>
              </w:rPr>
              <w:t xml:space="preserve">specific thematic areas within </w:t>
            </w:r>
            <w:r>
              <w:rPr>
                <w:rFonts w:asciiTheme="majorHAnsi" w:eastAsiaTheme="minorHAnsi" w:hAnsiTheme="majorHAnsi" w:cstheme="majorHAnsi"/>
                <w:b/>
                <w:sz w:val="20"/>
                <w:szCs w:val="20"/>
              </w:rPr>
              <w:t xml:space="preserve">the </w:t>
            </w:r>
            <w:r w:rsidRPr="005A5D48">
              <w:rPr>
                <w:rFonts w:asciiTheme="majorHAnsi" w:eastAsiaTheme="minorHAnsi" w:hAnsiTheme="majorHAnsi" w:cstheme="majorHAnsi"/>
                <w:b/>
                <w:sz w:val="20"/>
                <w:szCs w:val="20"/>
              </w:rPr>
              <w:t>11th Malaysia</w:t>
            </w:r>
            <w:r>
              <w:rPr>
                <w:rFonts w:asciiTheme="majorHAnsi" w:eastAsiaTheme="minorHAnsi" w:hAnsiTheme="majorHAnsi" w:cstheme="majorHAnsi"/>
                <w:b/>
                <w:sz w:val="20"/>
                <w:szCs w:val="20"/>
              </w:rPr>
              <w:t xml:space="preserve"> Plan</w:t>
            </w:r>
          </w:p>
        </w:tc>
        <w:tc>
          <w:tcPr>
            <w:tcW w:w="1440" w:type="dxa"/>
          </w:tcPr>
          <w:p w14:paraId="63C496CB" w14:textId="7FA7413F" w:rsidR="002707BB" w:rsidRPr="005A5D48" w:rsidRDefault="005E6721"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Same as above</w:t>
            </w:r>
          </w:p>
        </w:tc>
        <w:tc>
          <w:tcPr>
            <w:tcW w:w="1440" w:type="dxa"/>
          </w:tcPr>
          <w:p w14:paraId="07D9CCBB" w14:textId="71CEFF60" w:rsidR="002707BB" w:rsidRPr="005A5D48" w:rsidRDefault="005E6721"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Same as above</w:t>
            </w:r>
          </w:p>
        </w:tc>
        <w:tc>
          <w:tcPr>
            <w:tcW w:w="1530" w:type="dxa"/>
          </w:tcPr>
          <w:p w14:paraId="498FD363" w14:textId="1D31607A" w:rsidR="002707BB" w:rsidRPr="005A5D48" w:rsidRDefault="005E6721"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Same as above</w:t>
            </w:r>
          </w:p>
        </w:tc>
        <w:tc>
          <w:tcPr>
            <w:tcW w:w="1440" w:type="dxa"/>
          </w:tcPr>
          <w:p w14:paraId="2DAD524F" w14:textId="704EC664" w:rsidR="002707BB" w:rsidRPr="005A5D48" w:rsidRDefault="005E6721"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Same as above</w:t>
            </w:r>
          </w:p>
        </w:tc>
        <w:tc>
          <w:tcPr>
            <w:tcW w:w="1350" w:type="dxa"/>
          </w:tcPr>
          <w:p w14:paraId="6D3B7644" w14:textId="56E23A33" w:rsidR="002707BB" w:rsidRPr="005A5D48" w:rsidRDefault="005E6721"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Same as above</w:t>
            </w:r>
          </w:p>
        </w:tc>
        <w:tc>
          <w:tcPr>
            <w:tcW w:w="720" w:type="dxa"/>
          </w:tcPr>
          <w:p w14:paraId="136A4AA8" w14:textId="77777777" w:rsidR="002707BB" w:rsidRPr="005A5D48" w:rsidRDefault="002707BB" w:rsidP="002D2FBF">
            <w:pPr>
              <w:pStyle w:val="ListParagraph"/>
              <w:tabs>
                <w:tab w:val="left" w:pos="145"/>
              </w:tabs>
              <w:spacing w:after="0"/>
              <w:ind w:left="-35"/>
              <w:rPr>
                <w:rFonts w:asciiTheme="majorHAnsi" w:eastAsiaTheme="minorHAnsi" w:hAnsiTheme="majorHAnsi" w:cstheme="majorHAnsi"/>
                <w:sz w:val="20"/>
                <w:szCs w:val="20"/>
              </w:rPr>
            </w:pPr>
          </w:p>
        </w:tc>
      </w:tr>
      <w:tr w:rsidR="002D2FBF" w:rsidRPr="002707BB" w14:paraId="2E36DAE5" w14:textId="6FBED23D" w:rsidTr="00790E5D">
        <w:tc>
          <w:tcPr>
            <w:tcW w:w="1525" w:type="dxa"/>
            <w:shd w:val="clear" w:color="auto" w:fill="B7DAFF" w:themeFill="accent1" w:themeFillTint="33"/>
          </w:tcPr>
          <w:p w14:paraId="14481189" w14:textId="74D41122" w:rsidR="002707BB" w:rsidRPr="002707BB" w:rsidRDefault="005E6721" w:rsidP="002707BB">
            <w:pPr>
              <w:spacing w:after="0"/>
              <w:rPr>
                <w:rFonts w:asciiTheme="majorHAnsi" w:eastAsiaTheme="minorHAnsi" w:hAnsiTheme="majorHAnsi" w:cstheme="majorHAnsi"/>
                <w:b/>
                <w:sz w:val="20"/>
                <w:szCs w:val="20"/>
              </w:rPr>
            </w:pPr>
            <w:r>
              <w:rPr>
                <w:rFonts w:asciiTheme="majorHAnsi" w:eastAsiaTheme="minorHAnsi" w:hAnsiTheme="majorHAnsi" w:cstheme="majorHAnsi"/>
                <w:b/>
                <w:sz w:val="20"/>
                <w:szCs w:val="20"/>
              </w:rPr>
              <w:t xml:space="preserve">Assessment </w:t>
            </w:r>
            <w:r w:rsidR="006444B3">
              <w:rPr>
                <w:rFonts w:asciiTheme="majorHAnsi" w:eastAsiaTheme="minorHAnsi" w:hAnsiTheme="majorHAnsi" w:cstheme="majorHAnsi"/>
                <w:b/>
                <w:sz w:val="20"/>
                <w:szCs w:val="20"/>
              </w:rPr>
              <w:t xml:space="preserve">of results </w:t>
            </w:r>
            <w:r>
              <w:rPr>
                <w:rFonts w:asciiTheme="majorHAnsi" w:eastAsiaTheme="minorHAnsi" w:hAnsiTheme="majorHAnsi" w:cstheme="majorHAnsi"/>
                <w:b/>
                <w:sz w:val="20"/>
                <w:szCs w:val="20"/>
              </w:rPr>
              <w:t>by UNICEF Malaysia</w:t>
            </w:r>
            <w:r w:rsidR="006444B3">
              <w:rPr>
                <w:rFonts w:asciiTheme="majorHAnsi" w:eastAsiaTheme="minorHAnsi" w:hAnsiTheme="majorHAnsi" w:cstheme="majorHAnsi"/>
                <w:b/>
                <w:sz w:val="20"/>
                <w:szCs w:val="20"/>
              </w:rPr>
              <w:t xml:space="preserve"> (scale of 1-5)</w:t>
            </w:r>
          </w:p>
        </w:tc>
        <w:tc>
          <w:tcPr>
            <w:tcW w:w="1440" w:type="dxa"/>
            <w:shd w:val="clear" w:color="auto" w:fill="B7DAFF" w:themeFill="accent1" w:themeFillTint="33"/>
          </w:tcPr>
          <w:p w14:paraId="4B9EEC55" w14:textId="77777777" w:rsidR="002707BB" w:rsidRDefault="006444B3" w:rsidP="006444B3">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Unknown and no results documented</w:t>
            </w:r>
          </w:p>
          <w:p w14:paraId="2BD5749C" w14:textId="13BD0934" w:rsidR="006444B3" w:rsidRPr="005A5D48" w:rsidRDefault="006444B3" w:rsidP="006444B3">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No systematic monitoring and assessment of objectives done</w:t>
            </w:r>
          </w:p>
        </w:tc>
        <w:tc>
          <w:tcPr>
            <w:tcW w:w="1440" w:type="dxa"/>
            <w:shd w:val="clear" w:color="auto" w:fill="B7DAFF" w:themeFill="accent1" w:themeFillTint="33"/>
          </w:tcPr>
          <w:p w14:paraId="08452674" w14:textId="77777777" w:rsidR="002707BB" w:rsidRDefault="006444B3"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Some monitoring was done</w:t>
            </w:r>
          </w:p>
          <w:p w14:paraId="36E75538" w14:textId="4389AFF9" w:rsidR="006444B3" w:rsidRPr="005A5D48" w:rsidRDefault="006444B3" w:rsidP="006444B3">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No systematic  assessment of objectives done, but informal assessment scores minimum 3</w:t>
            </w:r>
          </w:p>
        </w:tc>
        <w:tc>
          <w:tcPr>
            <w:tcW w:w="1530" w:type="dxa"/>
            <w:shd w:val="clear" w:color="auto" w:fill="B7DAFF" w:themeFill="accent1" w:themeFillTint="33"/>
          </w:tcPr>
          <w:p w14:paraId="063550EA" w14:textId="77777777" w:rsidR="002707BB" w:rsidRDefault="006444B3"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Clear monitoring was done</w:t>
            </w:r>
          </w:p>
          <w:p w14:paraId="00A1CD40" w14:textId="252CC689" w:rsidR="006444B3" w:rsidRDefault="006444B3"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Formal assessment was done</w:t>
            </w:r>
            <w:r w:rsidR="006542D5">
              <w:rPr>
                <w:rFonts w:asciiTheme="majorHAnsi" w:eastAsiaTheme="minorHAnsi" w:hAnsiTheme="majorHAnsi" w:cstheme="majorHAnsi"/>
                <w:sz w:val="20"/>
                <w:szCs w:val="20"/>
              </w:rPr>
              <w:t xml:space="preserve"> (documented)</w:t>
            </w:r>
          </w:p>
          <w:p w14:paraId="63BD294C" w14:textId="59B93872" w:rsidR="006542D5" w:rsidRPr="005A5D48" w:rsidRDefault="006542D5" w:rsidP="002D2FBF">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Assessment of the BEA scores minimum a 3</w:t>
            </w:r>
          </w:p>
        </w:tc>
        <w:tc>
          <w:tcPr>
            <w:tcW w:w="1440" w:type="dxa"/>
            <w:shd w:val="clear" w:color="auto" w:fill="B7DAFF" w:themeFill="accent1" w:themeFillTint="33"/>
          </w:tcPr>
          <w:p w14:paraId="312FA236" w14:textId="77777777" w:rsidR="006542D5"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Clear monitoring was done</w:t>
            </w:r>
          </w:p>
          <w:p w14:paraId="0B6EBA4D" w14:textId="7E73ADCC" w:rsidR="006542D5"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Formal assessment was done (documented)</w:t>
            </w:r>
          </w:p>
          <w:p w14:paraId="6AE62E49" w14:textId="6571837B" w:rsidR="002707BB" w:rsidRPr="005A5D48"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Assessment of the BEA scores minimum a 4</w:t>
            </w:r>
          </w:p>
        </w:tc>
        <w:tc>
          <w:tcPr>
            <w:tcW w:w="1350" w:type="dxa"/>
            <w:shd w:val="clear" w:color="auto" w:fill="B7DAFF" w:themeFill="accent1" w:themeFillTint="33"/>
          </w:tcPr>
          <w:p w14:paraId="1D896B2D" w14:textId="77777777" w:rsidR="006542D5"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Clear monitoring was done</w:t>
            </w:r>
          </w:p>
          <w:p w14:paraId="3BE16295" w14:textId="576DC1E3" w:rsidR="006542D5"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Independ. assessment was done (documented)</w:t>
            </w:r>
          </w:p>
          <w:p w14:paraId="1B8A9305" w14:textId="403F8A96" w:rsidR="002707BB" w:rsidRPr="005A5D48"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Pr>
                <w:rFonts w:asciiTheme="majorHAnsi" w:eastAsiaTheme="minorHAnsi" w:hAnsiTheme="majorHAnsi" w:cstheme="majorHAnsi"/>
                <w:sz w:val="20"/>
                <w:szCs w:val="20"/>
              </w:rPr>
              <w:t>Assessment of the BEA scores minimum a 4</w:t>
            </w:r>
          </w:p>
        </w:tc>
        <w:tc>
          <w:tcPr>
            <w:tcW w:w="720" w:type="dxa"/>
            <w:shd w:val="clear" w:color="auto" w:fill="B7DAFF" w:themeFill="accent1" w:themeFillTint="33"/>
          </w:tcPr>
          <w:p w14:paraId="06946BBE" w14:textId="77777777" w:rsidR="002707BB" w:rsidRPr="005A5D48" w:rsidRDefault="002707BB" w:rsidP="006542D5">
            <w:pPr>
              <w:pStyle w:val="ListParagraph"/>
              <w:tabs>
                <w:tab w:val="left" w:pos="145"/>
              </w:tabs>
              <w:spacing w:after="0"/>
              <w:ind w:left="-35"/>
              <w:rPr>
                <w:rFonts w:asciiTheme="majorHAnsi" w:eastAsiaTheme="minorHAnsi" w:hAnsiTheme="majorHAnsi" w:cstheme="majorHAnsi"/>
                <w:sz w:val="20"/>
                <w:szCs w:val="20"/>
              </w:rPr>
            </w:pPr>
          </w:p>
        </w:tc>
      </w:tr>
      <w:tr w:rsidR="006542D5" w:rsidRPr="002707BB" w14:paraId="12CAA1F2" w14:textId="06F61BFD" w:rsidTr="00790E5D">
        <w:tc>
          <w:tcPr>
            <w:tcW w:w="1525" w:type="dxa"/>
          </w:tcPr>
          <w:p w14:paraId="09783FE3" w14:textId="3C0472F2" w:rsidR="006542D5" w:rsidRPr="002707BB" w:rsidRDefault="006542D5" w:rsidP="006542D5">
            <w:pPr>
              <w:spacing w:after="0"/>
              <w:rPr>
                <w:rFonts w:asciiTheme="majorHAnsi" w:eastAsiaTheme="minorHAnsi" w:hAnsiTheme="majorHAnsi" w:cstheme="majorHAnsi"/>
                <w:b/>
                <w:sz w:val="20"/>
                <w:szCs w:val="20"/>
              </w:rPr>
            </w:pPr>
            <w:r>
              <w:rPr>
                <w:rFonts w:asciiTheme="majorHAnsi" w:eastAsiaTheme="minorHAnsi" w:hAnsiTheme="majorHAnsi" w:cstheme="majorHAnsi"/>
                <w:b/>
                <w:sz w:val="20"/>
                <w:szCs w:val="20"/>
              </w:rPr>
              <w:t>Assessment of results by the business sector partners (scale of 1-5)</w:t>
            </w:r>
          </w:p>
        </w:tc>
        <w:tc>
          <w:tcPr>
            <w:tcW w:w="1440" w:type="dxa"/>
          </w:tcPr>
          <w:p w14:paraId="65379FE2" w14:textId="093252CB" w:rsidR="006542D5" w:rsidRPr="006542D5"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sidRPr="005F4E5B">
              <w:rPr>
                <w:rFonts w:asciiTheme="majorHAnsi" w:eastAsiaTheme="minorHAnsi" w:hAnsiTheme="majorHAnsi" w:cstheme="majorHAnsi"/>
                <w:sz w:val="20"/>
                <w:szCs w:val="20"/>
              </w:rPr>
              <w:t>Same as above</w:t>
            </w:r>
          </w:p>
        </w:tc>
        <w:tc>
          <w:tcPr>
            <w:tcW w:w="1440" w:type="dxa"/>
          </w:tcPr>
          <w:p w14:paraId="21FD98B0" w14:textId="6CF8C64A" w:rsidR="006542D5" w:rsidRPr="005A5D48"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sidRPr="005F4E5B">
              <w:rPr>
                <w:rFonts w:asciiTheme="majorHAnsi" w:eastAsiaTheme="minorHAnsi" w:hAnsiTheme="majorHAnsi" w:cstheme="majorHAnsi"/>
                <w:sz w:val="20"/>
                <w:szCs w:val="20"/>
              </w:rPr>
              <w:t>Same as above</w:t>
            </w:r>
          </w:p>
        </w:tc>
        <w:tc>
          <w:tcPr>
            <w:tcW w:w="1530" w:type="dxa"/>
          </w:tcPr>
          <w:p w14:paraId="18D76DE2" w14:textId="7A236A14" w:rsidR="006542D5" w:rsidRPr="005A5D48"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sidRPr="005F4E5B">
              <w:rPr>
                <w:rFonts w:asciiTheme="majorHAnsi" w:eastAsiaTheme="minorHAnsi" w:hAnsiTheme="majorHAnsi" w:cstheme="majorHAnsi"/>
                <w:sz w:val="20"/>
                <w:szCs w:val="20"/>
              </w:rPr>
              <w:t>Same as above</w:t>
            </w:r>
          </w:p>
        </w:tc>
        <w:tc>
          <w:tcPr>
            <w:tcW w:w="1440" w:type="dxa"/>
          </w:tcPr>
          <w:p w14:paraId="1B9F37B1" w14:textId="7296365E" w:rsidR="006542D5" w:rsidRPr="005A5D48"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sidRPr="005F4E5B">
              <w:rPr>
                <w:rFonts w:asciiTheme="majorHAnsi" w:eastAsiaTheme="minorHAnsi" w:hAnsiTheme="majorHAnsi" w:cstheme="majorHAnsi"/>
                <w:sz w:val="20"/>
                <w:szCs w:val="20"/>
              </w:rPr>
              <w:t>Same as above</w:t>
            </w:r>
          </w:p>
        </w:tc>
        <w:tc>
          <w:tcPr>
            <w:tcW w:w="1350" w:type="dxa"/>
          </w:tcPr>
          <w:p w14:paraId="46284ACE" w14:textId="1F4BE64E" w:rsidR="006542D5" w:rsidRPr="005A5D48" w:rsidRDefault="006542D5" w:rsidP="006542D5">
            <w:pPr>
              <w:pStyle w:val="ListParagraph"/>
              <w:numPr>
                <w:ilvl w:val="0"/>
                <w:numId w:val="40"/>
              </w:numPr>
              <w:tabs>
                <w:tab w:val="left" w:pos="145"/>
              </w:tabs>
              <w:spacing w:after="0"/>
              <w:ind w:left="-35" w:firstLine="0"/>
              <w:rPr>
                <w:rFonts w:asciiTheme="majorHAnsi" w:eastAsiaTheme="minorHAnsi" w:hAnsiTheme="majorHAnsi" w:cstheme="majorHAnsi"/>
                <w:sz w:val="20"/>
                <w:szCs w:val="20"/>
              </w:rPr>
            </w:pPr>
            <w:r w:rsidRPr="005F4E5B">
              <w:rPr>
                <w:rFonts w:asciiTheme="majorHAnsi" w:eastAsiaTheme="minorHAnsi" w:hAnsiTheme="majorHAnsi" w:cstheme="majorHAnsi"/>
                <w:sz w:val="20"/>
                <w:szCs w:val="20"/>
              </w:rPr>
              <w:t>Same as above</w:t>
            </w:r>
          </w:p>
        </w:tc>
        <w:tc>
          <w:tcPr>
            <w:tcW w:w="720" w:type="dxa"/>
          </w:tcPr>
          <w:p w14:paraId="2A9C62B9" w14:textId="77777777" w:rsidR="006542D5" w:rsidRPr="005A5D48" w:rsidRDefault="006542D5" w:rsidP="006542D5">
            <w:pPr>
              <w:spacing w:after="0"/>
              <w:rPr>
                <w:rFonts w:asciiTheme="majorHAnsi" w:eastAsiaTheme="minorHAnsi" w:hAnsiTheme="majorHAnsi" w:cstheme="majorHAnsi"/>
                <w:sz w:val="20"/>
                <w:szCs w:val="20"/>
              </w:rPr>
            </w:pPr>
          </w:p>
        </w:tc>
      </w:tr>
    </w:tbl>
    <w:p w14:paraId="32A6F9C8" w14:textId="77777777" w:rsidR="006542D5" w:rsidRPr="006542D5" w:rsidRDefault="006542D5" w:rsidP="006542D5">
      <w:pPr>
        <w:spacing w:after="0"/>
        <w:rPr>
          <w:sz w:val="20"/>
          <w:szCs w:val="20"/>
        </w:rPr>
      </w:pPr>
      <w:bookmarkStart w:id="78" w:name="_Toc43131364"/>
    </w:p>
    <w:p w14:paraId="41763D80" w14:textId="017CFA9D" w:rsidR="008F0FF7" w:rsidRDefault="008F0FF7" w:rsidP="002410A4">
      <w:pPr>
        <w:pStyle w:val="Heading3"/>
        <w:spacing w:line="276" w:lineRule="auto"/>
        <w:ind w:left="432"/>
      </w:pPr>
      <w:r>
        <w:t>Working definitions</w:t>
      </w:r>
      <w:bookmarkEnd w:id="78"/>
    </w:p>
    <w:p w14:paraId="702231F0" w14:textId="7E505703" w:rsidR="008F0FF7" w:rsidRPr="00591A14" w:rsidRDefault="008F0FF7" w:rsidP="002410A4">
      <w:pPr>
        <w:rPr>
          <w:rFonts w:eastAsia="Verdana"/>
        </w:rPr>
      </w:pPr>
      <w:r>
        <w:rPr>
          <w:rFonts w:eastAsia="Verdana"/>
        </w:rPr>
        <w:t>During this assignment the following working definitions will be used</w:t>
      </w:r>
      <w:r w:rsidR="0014630F">
        <w:rPr>
          <w:rFonts w:eastAsia="Verdana"/>
        </w:rPr>
        <w:t xml:space="preserve"> (for an explanation on the context of these definitions, see the context an</w:t>
      </w:r>
      <w:r w:rsidR="009C0BAB">
        <w:rPr>
          <w:rFonts w:eastAsia="Verdana"/>
        </w:rPr>
        <w:t>d findings chapter 2</w:t>
      </w:r>
      <w:r w:rsidR="0014630F">
        <w:rPr>
          <w:rFonts w:eastAsia="Verdana"/>
        </w:rPr>
        <w:t>)</w:t>
      </w:r>
      <w:r>
        <w:rPr>
          <w:rFonts w:eastAsia="Verdana"/>
        </w:rPr>
        <w:t>:</w:t>
      </w:r>
    </w:p>
    <w:p w14:paraId="6AE2A73E" w14:textId="1AD140D8" w:rsidR="008F0FF7" w:rsidRPr="003D7898" w:rsidRDefault="008F0FF7" w:rsidP="002410A4">
      <w:pPr>
        <w:rPr>
          <w:rFonts w:eastAsia="Verdana"/>
        </w:rPr>
      </w:pPr>
      <w:r w:rsidRPr="003D7898">
        <w:rPr>
          <w:rFonts w:eastAsia="Verdana"/>
          <w:b/>
        </w:rPr>
        <w:t>Business sector</w:t>
      </w:r>
      <w:r w:rsidRPr="003D7898">
        <w:rPr>
          <w:rFonts w:eastAsia="Verdana"/>
        </w:rPr>
        <w:t xml:space="preserve"> is defined as all companies (small enterprises and community-level entrepreneurs to </w:t>
      </w:r>
      <w:r w:rsidR="00AB6BCA">
        <w:rPr>
          <w:rFonts w:eastAsia="Verdana"/>
        </w:rPr>
        <w:t>large global multi-nationals,</w:t>
      </w:r>
      <w:r w:rsidRPr="003D7898">
        <w:rPr>
          <w:rFonts w:eastAsia="Verdana"/>
        </w:rPr>
        <w:t xml:space="preserve"> </w:t>
      </w:r>
      <w:r>
        <w:rPr>
          <w:rFonts w:eastAsia="Verdana"/>
        </w:rPr>
        <w:t>corporations</w:t>
      </w:r>
      <w:r w:rsidR="00AB6BCA">
        <w:rPr>
          <w:rFonts w:eastAsia="Verdana"/>
        </w:rPr>
        <w:t xml:space="preserve"> and private sector academic institutions</w:t>
      </w:r>
      <w:r>
        <w:rPr>
          <w:rFonts w:eastAsia="Verdana"/>
        </w:rPr>
        <w:t>),</w:t>
      </w:r>
      <w:r w:rsidRPr="003D7898">
        <w:rPr>
          <w:rFonts w:eastAsia="Verdana"/>
        </w:rPr>
        <w:t xml:space="preserve"> multi-stakeholder platforms and industry bodies</w:t>
      </w:r>
      <w:r>
        <w:rPr>
          <w:rFonts w:eastAsia="Verdana"/>
        </w:rPr>
        <w:t>,</w:t>
      </w:r>
      <w:r w:rsidRPr="003D7898">
        <w:rPr>
          <w:rFonts w:eastAsia="Verdana"/>
        </w:rPr>
        <w:t xml:space="preserve"> business leaders (as influencers and philanthropists) as well as corporate and family foundations</w:t>
      </w:r>
      <w:r>
        <w:rPr>
          <w:rFonts w:eastAsia="Verdana"/>
        </w:rPr>
        <w:t>.</w:t>
      </w:r>
    </w:p>
    <w:p w14:paraId="0E2A689F" w14:textId="29C7351D" w:rsidR="008F0FF7" w:rsidRPr="00C87655" w:rsidRDefault="008F0FF7" w:rsidP="002410A4">
      <w:pPr>
        <w:rPr>
          <w:rFonts w:eastAsia="Verdana"/>
        </w:rPr>
      </w:pPr>
      <w:r w:rsidRPr="003D7898">
        <w:rPr>
          <w:rFonts w:eastAsia="Verdana"/>
          <w:b/>
        </w:rPr>
        <w:t>Business engagement</w:t>
      </w:r>
      <w:r>
        <w:rPr>
          <w:rFonts w:eastAsia="Verdana"/>
        </w:rPr>
        <w:t xml:space="preserve">: </w:t>
      </w:r>
      <w:r w:rsidRPr="003D7898">
        <w:rPr>
          <w:rFonts w:eastAsia="Verdana"/>
        </w:rPr>
        <w:t>refers to any type of interaction with business entities, with different objectives, ranging from informal talks and discussions, to knowledge-exchange platforms, to full-fledged partnerships entailing funding or brand asset exchanges. These engagements may be implemented through different modalities, including but not limited to partnering, and may entail different levels of public exposure</w:t>
      </w:r>
      <w:r>
        <w:rPr>
          <w:rFonts w:eastAsia="Verdana"/>
        </w:rPr>
        <w:t>.</w:t>
      </w:r>
    </w:p>
    <w:p w14:paraId="396CD64E" w14:textId="12B091EF" w:rsidR="008A573C" w:rsidRPr="008A5C5C" w:rsidRDefault="008A573C" w:rsidP="002410A4">
      <w:pPr>
        <w:pStyle w:val="Heading3"/>
        <w:spacing w:line="276" w:lineRule="auto"/>
        <w:ind w:left="432"/>
      </w:pPr>
      <w:bookmarkStart w:id="79" w:name="_Toc43131365"/>
      <w:r w:rsidRPr="008A5C5C">
        <w:t xml:space="preserve">Evaluation </w:t>
      </w:r>
      <w:r w:rsidR="003436A8">
        <w:t>M</w:t>
      </w:r>
      <w:r w:rsidRPr="008A5C5C">
        <w:t>atrix</w:t>
      </w:r>
      <w:bookmarkEnd w:id="79"/>
    </w:p>
    <w:p w14:paraId="1F664747" w14:textId="1B79E47C" w:rsidR="004F79F4" w:rsidRPr="008A5C5C" w:rsidRDefault="006F60DD" w:rsidP="002410A4">
      <w:pPr>
        <w:rPr>
          <w:rFonts w:eastAsia="Verdana"/>
          <w:color w:val="FF0000"/>
        </w:rPr>
        <w:sectPr w:rsidR="004F79F4" w:rsidRPr="008A5C5C" w:rsidSect="006E4B56">
          <w:footerReference w:type="even" r:id="rId32"/>
          <w:footerReference w:type="default" r:id="rId33"/>
          <w:pgSz w:w="11906" w:h="16838"/>
          <w:pgMar w:top="1530" w:right="1646" w:bottom="990" w:left="1559" w:header="397" w:footer="397" w:gutter="0"/>
          <w:cols w:space="708"/>
          <w:docGrid w:linePitch="360"/>
        </w:sectPr>
      </w:pPr>
      <w:r w:rsidRPr="008A5C5C">
        <w:rPr>
          <w:rFonts w:eastAsia="Verdana"/>
        </w:rPr>
        <w:t xml:space="preserve">The </w:t>
      </w:r>
      <w:r w:rsidR="008A573C" w:rsidRPr="008A5C5C">
        <w:rPr>
          <w:rFonts w:eastAsia="Verdana"/>
        </w:rPr>
        <w:t>Evaluation Matrix (</w:t>
      </w:r>
      <w:r w:rsidRPr="008A5C5C">
        <w:rPr>
          <w:rFonts w:eastAsia="Verdana"/>
        </w:rPr>
        <w:t>EM</w:t>
      </w:r>
      <w:r w:rsidR="008A573C" w:rsidRPr="008A5C5C">
        <w:rPr>
          <w:rFonts w:eastAsia="Verdana"/>
        </w:rPr>
        <w:t xml:space="preserve">) </w:t>
      </w:r>
      <w:r w:rsidR="003C2793" w:rsidRPr="008A5C5C">
        <w:rPr>
          <w:rFonts w:eastAsia="Verdana"/>
        </w:rPr>
        <w:t xml:space="preserve">will be organized around the </w:t>
      </w:r>
      <w:r w:rsidR="003436A8">
        <w:rPr>
          <w:rFonts w:eastAsia="Verdana"/>
        </w:rPr>
        <w:t>four objectives of</w:t>
      </w:r>
      <w:r w:rsidR="00CF238D">
        <w:rPr>
          <w:rFonts w:eastAsia="Verdana"/>
        </w:rPr>
        <w:t xml:space="preserve"> th</w:t>
      </w:r>
      <w:r w:rsidR="009C0BAB">
        <w:rPr>
          <w:rFonts w:eastAsia="Verdana"/>
        </w:rPr>
        <w:t>e evaluation (see paragraph 3</w:t>
      </w:r>
      <w:r w:rsidR="00CF238D">
        <w:rPr>
          <w:rFonts w:eastAsia="Verdana"/>
        </w:rPr>
        <w:t>.2</w:t>
      </w:r>
      <w:r w:rsidR="003436A8">
        <w:rPr>
          <w:rFonts w:eastAsia="Verdana"/>
        </w:rPr>
        <w:t xml:space="preserve">, which are then matched in the EM with the </w:t>
      </w:r>
      <w:r w:rsidR="003C2793" w:rsidRPr="008A5C5C">
        <w:rPr>
          <w:rFonts w:eastAsia="Verdana"/>
        </w:rPr>
        <w:t xml:space="preserve">OECD/DAC evaluation criteria </w:t>
      </w:r>
      <w:r w:rsidR="00AE3656">
        <w:rPr>
          <w:rFonts w:eastAsia="Verdana"/>
        </w:rPr>
        <w:t>relevance, effectiveness</w:t>
      </w:r>
      <w:r w:rsidR="003C2793" w:rsidRPr="008A5C5C">
        <w:rPr>
          <w:rFonts w:eastAsia="Verdana"/>
        </w:rPr>
        <w:t>,</w:t>
      </w:r>
      <w:r w:rsidR="003436A8">
        <w:rPr>
          <w:rFonts w:eastAsia="Verdana"/>
        </w:rPr>
        <w:t xml:space="preserve"> coherence</w:t>
      </w:r>
      <w:r w:rsidR="003C2793" w:rsidRPr="008A5C5C">
        <w:rPr>
          <w:rFonts w:eastAsia="Verdana"/>
        </w:rPr>
        <w:t xml:space="preserve"> and sustainability</w:t>
      </w:r>
      <w:r w:rsidR="008A573C" w:rsidRPr="008A5C5C">
        <w:rPr>
          <w:rFonts w:eastAsia="Verdana"/>
        </w:rPr>
        <w:t>.</w:t>
      </w:r>
      <w:r w:rsidR="00642367">
        <w:rPr>
          <w:rFonts w:eastAsia="Verdana"/>
        </w:rPr>
        <w:t xml:space="preserve"> Furthermore, we included considerations on gender equality, equity and human rights in each of the objectives.</w:t>
      </w:r>
      <w:r w:rsidR="0048397C">
        <w:rPr>
          <w:rFonts w:eastAsia="Verdana"/>
        </w:rPr>
        <w:t xml:space="preserve"> </w:t>
      </w:r>
    </w:p>
    <w:p w14:paraId="31C93993" w14:textId="77777777" w:rsidR="00F12C12" w:rsidRDefault="004F79F4" w:rsidP="002410A4">
      <w:pPr>
        <w:spacing w:after="0"/>
        <w:rPr>
          <w:rFonts w:eastAsia="Verdana"/>
        </w:rPr>
      </w:pPr>
      <w:r w:rsidRPr="008A5C5C">
        <w:rPr>
          <w:rFonts w:eastAsia="Verdana"/>
        </w:rPr>
        <w:lastRenderedPageBreak/>
        <w:t xml:space="preserve">Abbreviations used for methods and approaches: </w:t>
      </w:r>
      <w:r w:rsidRPr="008A5C5C">
        <w:rPr>
          <w:rFonts w:eastAsia="Verdana"/>
          <w:b/>
        </w:rPr>
        <w:t>ToC</w:t>
      </w:r>
      <w:r w:rsidRPr="008A5C5C">
        <w:rPr>
          <w:rFonts w:eastAsia="Verdana"/>
        </w:rPr>
        <w:t xml:space="preserve">: Theory of Change. </w:t>
      </w:r>
      <w:r w:rsidRPr="008A5C5C">
        <w:rPr>
          <w:rFonts w:eastAsia="Verdana"/>
          <w:b/>
        </w:rPr>
        <w:t>RC</w:t>
      </w:r>
      <w:r w:rsidRPr="008A5C5C">
        <w:rPr>
          <w:rFonts w:eastAsia="Verdana"/>
        </w:rPr>
        <w:t xml:space="preserve">: Results-Based Management (the Results Chain). </w:t>
      </w:r>
      <w:r w:rsidRPr="008A5C5C">
        <w:rPr>
          <w:rFonts w:eastAsia="Verdana"/>
          <w:b/>
        </w:rPr>
        <w:t>OM</w:t>
      </w:r>
      <w:r w:rsidRPr="008A5C5C">
        <w:rPr>
          <w:rFonts w:eastAsia="Verdana"/>
        </w:rPr>
        <w:t xml:space="preserve">: Outcome Mapping. </w:t>
      </w:r>
      <w:r w:rsidR="00F12C12" w:rsidRPr="00F12C12">
        <w:rPr>
          <w:rFonts w:eastAsia="Verdana"/>
          <w:b/>
        </w:rPr>
        <w:t>IOM</w:t>
      </w:r>
      <w:r w:rsidR="00F12C12">
        <w:rPr>
          <w:rFonts w:eastAsia="Verdana"/>
        </w:rPr>
        <w:t>: Integrated Organisation Model</w:t>
      </w:r>
    </w:p>
    <w:p w14:paraId="4D130A0C" w14:textId="02F6D0A5" w:rsidR="004F79F4" w:rsidRPr="008E699A" w:rsidRDefault="004F79F4" w:rsidP="002410A4">
      <w:pPr>
        <w:spacing w:after="0"/>
        <w:rPr>
          <w:rFonts w:eastAsia="Verdana"/>
        </w:rPr>
      </w:pPr>
      <w:r w:rsidRPr="008A5C5C">
        <w:rPr>
          <w:rFonts w:eastAsia="Verdana"/>
        </w:rPr>
        <w:t xml:space="preserve">Abbreviations used for data collection methods: </w:t>
      </w:r>
      <w:r w:rsidR="00AE353F">
        <w:rPr>
          <w:rFonts w:eastAsia="Verdana"/>
          <w:b/>
        </w:rPr>
        <w:t>KII</w:t>
      </w:r>
      <w:r w:rsidRPr="008A5C5C">
        <w:rPr>
          <w:rFonts w:eastAsia="Verdana"/>
          <w:b/>
        </w:rPr>
        <w:t>s</w:t>
      </w:r>
      <w:r w:rsidRPr="008A5C5C">
        <w:rPr>
          <w:rFonts w:eastAsia="Verdana"/>
        </w:rPr>
        <w:t xml:space="preserve">: Key Informant Interviews. </w:t>
      </w:r>
      <w:r w:rsidRPr="008A5C5C">
        <w:rPr>
          <w:rFonts w:eastAsia="Verdana"/>
          <w:b/>
        </w:rPr>
        <w:t>INT</w:t>
      </w:r>
      <w:r w:rsidRPr="008A5C5C">
        <w:rPr>
          <w:rFonts w:eastAsia="Verdana"/>
        </w:rPr>
        <w:t xml:space="preserve">: Interviews. </w:t>
      </w:r>
      <w:r w:rsidRPr="008A5C5C">
        <w:rPr>
          <w:rFonts w:eastAsia="Verdana"/>
          <w:b/>
        </w:rPr>
        <w:t>DS</w:t>
      </w:r>
      <w:r w:rsidRPr="008A5C5C">
        <w:rPr>
          <w:rFonts w:eastAsia="Verdana"/>
        </w:rPr>
        <w:t xml:space="preserve">: Desk Study. </w:t>
      </w:r>
      <w:r w:rsidRPr="008A5C5C">
        <w:rPr>
          <w:rFonts w:eastAsia="Verdana"/>
          <w:b/>
        </w:rPr>
        <w:t>FGD</w:t>
      </w:r>
      <w:r w:rsidRPr="008A5C5C">
        <w:rPr>
          <w:rFonts w:eastAsia="Verdana"/>
        </w:rPr>
        <w:t xml:space="preserve">: Focus Group Discussions. </w:t>
      </w:r>
      <w:r w:rsidRPr="008A5C5C">
        <w:rPr>
          <w:rFonts w:eastAsia="Verdana"/>
          <w:b/>
        </w:rPr>
        <w:t>WS</w:t>
      </w:r>
      <w:r w:rsidRPr="008A5C5C">
        <w:rPr>
          <w:rFonts w:eastAsia="Verdana"/>
        </w:rPr>
        <w:t xml:space="preserve">: (mini-) workshop. </w:t>
      </w:r>
      <w:r w:rsidRPr="008A5C5C">
        <w:rPr>
          <w:rFonts w:eastAsia="Verdana"/>
          <w:b/>
        </w:rPr>
        <w:t>SV</w:t>
      </w:r>
      <w:r w:rsidR="008476CA">
        <w:rPr>
          <w:rFonts w:eastAsia="Verdana"/>
        </w:rPr>
        <w:t>: Surveys.</w:t>
      </w:r>
      <w:r w:rsidR="009178C2">
        <w:rPr>
          <w:rFonts w:eastAsia="Verdana"/>
        </w:rPr>
        <w:t xml:space="preserve"> </w:t>
      </w:r>
      <w:r w:rsidR="008476CA">
        <w:rPr>
          <w:rFonts w:eastAsia="Verdana"/>
        </w:rPr>
        <w:t xml:space="preserve">Other abbreviations: </w:t>
      </w:r>
      <w:r w:rsidR="008476CA">
        <w:rPr>
          <w:rFonts w:eastAsia="Verdana"/>
          <w:b/>
        </w:rPr>
        <w:t>BEA</w:t>
      </w:r>
      <w:r w:rsidR="00F72AF8">
        <w:rPr>
          <w:rFonts w:eastAsia="Verdana"/>
          <w:b/>
        </w:rPr>
        <w:t>s</w:t>
      </w:r>
      <w:r w:rsidR="008476CA">
        <w:rPr>
          <w:rFonts w:eastAsia="Verdana"/>
        </w:rPr>
        <w:t>: Business Engagement Approaches</w:t>
      </w:r>
      <w:r w:rsidR="00F72AF8">
        <w:rPr>
          <w:rFonts w:eastAsia="Verdana"/>
        </w:rPr>
        <w:t xml:space="preserve">. </w:t>
      </w:r>
      <w:r w:rsidR="00F72AF8">
        <w:rPr>
          <w:rFonts w:eastAsia="Verdana"/>
          <w:b/>
        </w:rPr>
        <w:t>SH</w:t>
      </w:r>
      <w:r w:rsidR="006F4A9C">
        <w:rPr>
          <w:rFonts w:eastAsia="Verdana"/>
        </w:rPr>
        <w:t>: Stakeholders</w:t>
      </w:r>
      <w:r w:rsidR="00F72AF8">
        <w:rPr>
          <w:rFonts w:eastAsia="Verdana"/>
        </w:rPr>
        <w:t xml:space="preserve">. </w:t>
      </w:r>
      <w:r w:rsidR="00F72AF8">
        <w:rPr>
          <w:rFonts w:eastAsia="Verdana"/>
          <w:b/>
        </w:rPr>
        <w:t>DB</w:t>
      </w:r>
      <w:r w:rsidR="00F72AF8">
        <w:rPr>
          <w:rFonts w:eastAsia="Verdana"/>
        </w:rPr>
        <w:t xml:space="preserve">: Duty bearers. </w:t>
      </w:r>
      <w:r w:rsidR="00F72AF8">
        <w:rPr>
          <w:rFonts w:eastAsia="Verdana"/>
          <w:b/>
        </w:rPr>
        <w:t>BS</w:t>
      </w:r>
      <w:r w:rsidR="00F72AF8">
        <w:rPr>
          <w:rFonts w:eastAsia="Verdana"/>
        </w:rPr>
        <w:t>: Business Sector</w:t>
      </w:r>
    </w:p>
    <w:tbl>
      <w:tblPr>
        <w:tblStyle w:val="TableGrid1"/>
        <w:tblW w:w="14125" w:type="dxa"/>
        <w:shd w:val="clear" w:color="auto" w:fill="D9D9D9" w:themeFill="background1" w:themeFillShade="D9"/>
        <w:tblLayout w:type="fixed"/>
        <w:tblLook w:val="04A0" w:firstRow="1" w:lastRow="0" w:firstColumn="1" w:lastColumn="0" w:noHBand="0" w:noVBand="1"/>
      </w:tblPr>
      <w:tblGrid>
        <w:gridCol w:w="1096"/>
        <w:gridCol w:w="2936"/>
        <w:gridCol w:w="1468"/>
        <w:gridCol w:w="1101"/>
        <w:gridCol w:w="5138"/>
        <w:gridCol w:w="1101"/>
        <w:gridCol w:w="1285"/>
      </w:tblGrid>
      <w:tr w:rsidR="008476CA" w:rsidRPr="008A5C5C" w14:paraId="75D91C94" w14:textId="77777777" w:rsidTr="00B72080">
        <w:tc>
          <w:tcPr>
            <w:tcW w:w="1075" w:type="dxa"/>
            <w:shd w:val="clear" w:color="auto" w:fill="D9D9D9" w:themeFill="background1" w:themeFillShade="D9"/>
          </w:tcPr>
          <w:p w14:paraId="6E753E01"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Objective</w:t>
            </w:r>
          </w:p>
          <w:p w14:paraId="22D8AFCA" w14:textId="50B2BFF9" w:rsidR="008476CA" w:rsidRPr="008A5C5C" w:rsidRDefault="00CF238D" w:rsidP="002410A4">
            <w:pPr>
              <w:spacing w:after="0"/>
              <w:rPr>
                <w:rFonts w:asciiTheme="majorHAnsi" w:hAnsiTheme="majorHAnsi" w:cstheme="majorHAnsi"/>
                <w:b/>
                <w:sz w:val="20"/>
                <w:szCs w:val="20"/>
              </w:rPr>
            </w:pPr>
            <w:r>
              <w:rPr>
                <w:rFonts w:asciiTheme="majorHAnsi" w:hAnsiTheme="majorHAnsi" w:cstheme="majorHAnsi"/>
                <w:b/>
                <w:sz w:val="20"/>
                <w:szCs w:val="20"/>
              </w:rPr>
              <w:t>(see §2</w:t>
            </w:r>
            <w:r w:rsidR="008476CA" w:rsidRPr="008A5C5C">
              <w:rPr>
                <w:rFonts w:asciiTheme="majorHAnsi" w:hAnsiTheme="majorHAnsi" w:cstheme="majorHAnsi"/>
                <w:b/>
                <w:sz w:val="20"/>
                <w:szCs w:val="20"/>
              </w:rPr>
              <w:t>.2)</w:t>
            </w:r>
          </w:p>
        </w:tc>
        <w:tc>
          <w:tcPr>
            <w:tcW w:w="2880" w:type="dxa"/>
            <w:shd w:val="clear" w:color="auto" w:fill="D9D9D9" w:themeFill="background1" w:themeFillShade="D9"/>
          </w:tcPr>
          <w:p w14:paraId="6DDCA2EF"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Evaluation Question</w:t>
            </w:r>
          </w:p>
        </w:tc>
        <w:tc>
          <w:tcPr>
            <w:tcW w:w="1440" w:type="dxa"/>
            <w:shd w:val="clear" w:color="auto" w:fill="D9D9D9" w:themeFill="background1" w:themeFillShade="D9"/>
          </w:tcPr>
          <w:p w14:paraId="4463A0C3"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Criteria</w:t>
            </w:r>
          </w:p>
          <w:p w14:paraId="3D1B2F15"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(DAC)</w:t>
            </w:r>
          </w:p>
        </w:tc>
        <w:tc>
          <w:tcPr>
            <w:tcW w:w="1080" w:type="dxa"/>
            <w:shd w:val="clear" w:color="auto" w:fill="D9D9D9" w:themeFill="background1" w:themeFillShade="D9"/>
          </w:tcPr>
          <w:p w14:paraId="56EA1517" w14:textId="77777777" w:rsidR="008476CA" w:rsidRPr="008A5C5C" w:rsidRDefault="00BE23CA" w:rsidP="002410A4">
            <w:pPr>
              <w:spacing w:after="0"/>
              <w:rPr>
                <w:rFonts w:asciiTheme="majorHAnsi" w:hAnsiTheme="majorHAnsi" w:cstheme="majorHAnsi"/>
                <w:b/>
                <w:sz w:val="20"/>
                <w:szCs w:val="20"/>
              </w:rPr>
            </w:pPr>
            <w:r>
              <w:rPr>
                <w:rFonts w:asciiTheme="majorHAnsi" w:hAnsiTheme="majorHAnsi" w:cstheme="majorHAnsi"/>
                <w:b/>
                <w:sz w:val="20"/>
                <w:szCs w:val="20"/>
              </w:rPr>
              <w:t xml:space="preserve">Analysis </w:t>
            </w:r>
            <w:r w:rsidR="008476CA" w:rsidRPr="008A5C5C">
              <w:rPr>
                <w:rFonts w:asciiTheme="majorHAnsi" w:hAnsiTheme="majorHAnsi" w:cstheme="majorHAnsi"/>
                <w:b/>
                <w:sz w:val="20"/>
                <w:szCs w:val="20"/>
              </w:rPr>
              <w:t>Method/ approach</w:t>
            </w:r>
          </w:p>
        </w:tc>
        <w:tc>
          <w:tcPr>
            <w:tcW w:w="5040" w:type="dxa"/>
            <w:shd w:val="clear" w:color="auto" w:fill="D9D9D9" w:themeFill="background1" w:themeFillShade="D9"/>
          </w:tcPr>
          <w:p w14:paraId="6D37F2BD" w14:textId="42CFDC3F" w:rsidR="008476CA" w:rsidRPr="008476CA" w:rsidRDefault="004532D3" w:rsidP="002410A4">
            <w:pPr>
              <w:spacing w:after="0"/>
              <w:rPr>
                <w:rFonts w:asciiTheme="majorHAnsi" w:hAnsiTheme="majorHAnsi" w:cstheme="majorHAnsi"/>
                <w:b/>
                <w:sz w:val="20"/>
                <w:szCs w:val="20"/>
              </w:rPr>
            </w:pPr>
            <w:r>
              <w:rPr>
                <w:rFonts w:asciiTheme="majorHAnsi" w:hAnsiTheme="majorHAnsi" w:cstheme="majorHAnsi"/>
                <w:b/>
                <w:sz w:val="20"/>
                <w:szCs w:val="20"/>
              </w:rPr>
              <w:t>Guiding questions</w:t>
            </w:r>
            <w:r w:rsidR="00FA7F15">
              <w:rPr>
                <w:rFonts w:asciiTheme="majorHAnsi" w:hAnsiTheme="majorHAnsi" w:cstheme="majorHAnsi"/>
                <w:b/>
                <w:sz w:val="20"/>
                <w:szCs w:val="20"/>
              </w:rPr>
              <w:t xml:space="preserve"> per DAC criterion</w:t>
            </w:r>
          </w:p>
        </w:tc>
        <w:tc>
          <w:tcPr>
            <w:tcW w:w="1080" w:type="dxa"/>
            <w:shd w:val="clear" w:color="auto" w:fill="D9D9D9" w:themeFill="background1" w:themeFillShade="D9"/>
          </w:tcPr>
          <w:p w14:paraId="16681F45"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Data collection methods</w:t>
            </w:r>
          </w:p>
        </w:tc>
        <w:tc>
          <w:tcPr>
            <w:tcW w:w="1260" w:type="dxa"/>
            <w:shd w:val="clear" w:color="auto" w:fill="D9D9D9" w:themeFill="background1" w:themeFillShade="D9"/>
          </w:tcPr>
          <w:p w14:paraId="33844F0B" w14:textId="77777777" w:rsidR="008476CA" w:rsidRPr="008A5C5C" w:rsidRDefault="008476CA" w:rsidP="002410A4">
            <w:pPr>
              <w:spacing w:after="0"/>
              <w:rPr>
                <w:rFonts w:asciiTheme="majorHAnsi" w:hAnsiTheme="majorHAnsi" w:cstheme="majorHAnsi"/>
                <w:b/>
                <w:sz w:val="20"/>
                <w:szCs w:val="20"/>
              </w:rPr>
            </w:pPr>
            <w:r>
              <w:rPr>
                <w:rFonts w:asciiTheme="majorHAnsi" w:hAnsiTheme="majorHAnsi" w:cstheme="majorHAnsi"/>
                <w:b/>
                <w:sz w:val="20"/>
                <w:szCs w:val="20"/>
              </w:rPr>
              <w:t>Data sources</w:t>
            </w:r>
          </w:p>
        </w:tc>
      </w:tr>
      <w:tr w:rsidR="008476CA" w:rsidRPr="008A5C5C" w14:paraId="6C84A3AC" w14:textId="77777777" w:rsidTr="00B72080">
        <w:tc>
          <w:tcPr>
            <w:tcW w:w="1075" w:type="dxa"/>
            <w:shd w:val="clear" w:color="auto" w:fill="F2F2F2" w:themeFill="background1" w:themeFillShade="F2"/>
          </w:tcPr>
          <w:p w14:paraId="252A53D3"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1</w:t>
            </w:r>
          </w:p>
        </w:tc>
        <w:tc>
          <w:tcPr>
            <w:tcW w:w="2880" w:type="dxa"/>
            <w:shd w:val="clear" w:color="auto" w:fill="F2F2F2" w:themeFill="background1" w:themeFillShade="F2"/>
          </w:tcPr>
          <w:p w14:paraId="63DE9B72" w14:textId="77777777" w:rsidR="008476CA" w:rsidRPr="008A5C5C" w:rsidRDefault="008476CA" w:rsidP="002410A4">
            <w:pPr>
              <w:spacing w:after="0"/>
              <w:rPr>
                <w:rFonts w:asciiTheme="majorHAnsi" w:hAnsiTheme="majorHAnsi" w:cstheme="majorHAnsi"/>
                <w:color w:val="auto"/>
                <w:spacing w:val="6"/>
                <w:sz w:val="20"/>
                <w:szCs w:val="20"/>
              </w:rPr>
            </w:pPr>
            <w:r w:rsidRPr="008A5C5C">
              <w:rPr>
                <w:rFonts w:asciiTheme="majorHAnsi" w:hAnsiTheme="majorHAnsi" w:cstheme="majorHAnsi"/>
                <w:b/>
                <w:color w:val="auto"/>
                <w:spacing w:val="2"/>
                <w:sz w:val="20"/>
                <w:szCs w:val="20"/>
              </w:rPr>
              <w:t>1-</w:t>
            </w:r>
            <w:r w:rsidRPr="008A5C5C">
              <w:rPr>
                <w:rFonts w:asciiTheme="majorHAnsi" w:hAnsiTheme="majorHAnsi" w:cstheme="majorHAnsi"/>
                <w:color w:val="auto"/>
                <w:spacing w:val="2"/>
                <w:sz w:val="20"/>
                <w:szCs w:val="20"/>
              </w:rPr>
              <w:t>To what extent have business engagement approaches</w:t>
            </w:r>
            <w:r>
              <w:rPr>
                <w:rFonts w:asciiTheme="majorHAnsi" w:hAnsiTheme="majorHAnsi" w:cstheme="majorHAnsi"/>
                <w:color w:val="auto"/>
                <w:spacing w:val="2"/>
                <w:sz w:val="20"/>
                <w:szCs w:val="20"/>
              </w:rPr>
              <w:t xml:space="preserve"> (BEAs)</w:t>
            </w:r>
            <w:r w:rsidRPr="008A5C5C">
              <w:rPr>
                <w:rFonts w:asciiTheme="majorHAnsi" w:hAnsiTheme="majorHAnsi" w:cstheme="majorHAnsi"/>
                <w:color w:val="auto"/>
                <w:spacing w:val="2"/>
                <w:sz w:val="20"/>
                <w:szCs w:val="20"/>
              </w:rPr>
              <w:t xml:space="preserve"> been integrated across the CP 2016-2020 and aligned with national priorities and development plans?</w:t>
            </w:r>
          </w:p>
        </w:tc>
        <w:tc>
          <w:tcPr>
            <w:tcW w:w="1440" w:type="dxa"/>
            <w:shd w:val="clear" w:color="auto" w:fill="F2F2F2" w:themeFill="background1" w:themeFillShade="F2"/>
          </w:tcPr>
          <w:p w14:paraId="6DFE3D6D" w14:textId="6B7D3B34" w:rsidR="008476CA"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Relevance</w:t>
            </w:r>
          </w:p>
          <w:p w14:paraId="4D8776B5"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Effectiveness</w:t>
            </w:r>
          </w:p>
          <w:p w14:paraId="60E1DE2F" w14:textId="0DE26069" w:rsidR="008476CA" w:rsidRPr="008A5C5C" w:rsidRDefault="00172FD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Coherence</w:t>
            </w:r>
          </w:p>
        </w:tc>
        <w:tc>
          <w:tcPr>
            <w:tcW w:w="1080" w:type="dxa"/>
            <w:shd w:val="clear" w:color="auto" w:fill="F2F2F2" w:themeFill="background1" w:themeFillShade="F2"/>
          </w:tcPr>
          <w:p w14:paraId="5415A882" w14:textId="00E6D730"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ToC</w:t>
            </w:r>
          </w:p>
          <w:p w14:paraId="5DEE7198"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RC</w:t>
            </w:r>
          </w:p>
          <w:p w14:paraId="1F88C36A" w14:textId="77777777" w:rsidR="008476CA" w:rsidRPr="008476CA"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O</w:t>
            </w:r>
            <w:r>
              <w:rPr>
                <w:rFonts w:asciiTheme="majorHAnsi" w:hAnsiTheme="majorHAnsi" w:cstheme="majorHAnsi"/>
                <w:sz w:val="20"/>
                <w:szCs w:val="20"/>
              </w:rPr>
              <w:t>M</w:t>
            </w:r>
          </w:p>
        </w:tc>
        <w:tc>
          <w:tcPr>
            <w:tcW w:w="5040" w:type="dxa"/>
            <w:shd w:val="clear" w:color="auto" w:fill="F2F2F2" w:themeFill="background1" w:themeFillShade="F2"/>
          </w:tcPr>
          <w:p w14:paraId="0180BB30" w14:textId="2E3E3E06" w:rsidR="00172FDE" w:rsidRPr="00172FDE" w:rsidRDefault="00172FDE" w:rsidP="002410A4">
            <w:pPr>
              <w:tabs>
                <w:tab w:val="left" w:pos="133"/>
              </w:tabs>
              <w:spacing w:after="0"/>
              <w:ind w:right="-73"/>
              <w:contextualSpacing/>
              <w:rPr>
                <w:rFonts w:asciiTheme="majorHAnsi" w:hAnsiTheme="majorHAnsi" w:cstheme="majorHAnsi"/>
                <w:b/>
                <w:sz w:val="20"/>
                <w:szCs w:val="20"/>
              </w:rPr>
            </w:pPr>
            <w:r w:rsidRPr="00172FDE">
              <w:rPr>
                <w:rFonts w:asciiTheme="majorHAnsi" w:hAnsiTheme="majorHAnsi" w:cstheme="majorHAnsi"/>
                <w:b/>
                <w:sz w:val="20"/>
                <w:szCs w:val="20"/>
              </w:rPr>
              <w:t>Relevance:</w:t>
            </w:r>
          </w:p>
          <w:p w14:paraId="5CBD8243" w14:textId="63BDF16B" w:rsidR="008476CA"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476CA">
              <w:rPr>
                <w:rFonts w:asciiTheme="majorHAnsi" w:hAnsiTheme="majorHAnsi" w:cstheme="majorHAnsi"/>
                <w:sz w:val="20"/>
                <w:szCs w:val="20"/>
              </w:rPr>
              <w:t xml:space="preserve">What </w:t>
            </w:r>
            <w:r w:rsidR="00BC75CE">
              <w:rPr>
                <w:rFonts w:asciiTheme="majorHAnsi" w:hAnsiTheme="majorHAnsi" w:cstheme="majorHAnsi"/>
                <w:sz w:val="20"/>
                <w:szCs w:val="20"/>
              </w:rPr>
              <w:t>BEAs have</w:t>
            </w:r>
            <w:r w:rsidRPr="008476CA">
              <w:rPr>
                <w:rFonts w:asciiTheme="majorHAnsi" w:hAnsiTheme="majorHAnsi" w:cstheme="majorHAnsi"/>
                <w:sz w:val="20"/>
                <w:szCs w:val="20"/>
              </w:rPr>
              <w:t xml:space="preserve"> been done? By whom? Why? </w:t>
            </w:r>
            <w:r w:rsidR="004532D3">
              <w:rPr>
                <w:rFonts w:asciiTheme="majorHAnsi" w:hAnsiTheme="majorHAnsi" w:cstheme="majorHAnsi"/>
                <w:sz w:val="20"/>
                <w:szCs w:val="20"/>
              </w:rPr>
              <w:t xml:space="preserve">For whom? </w:t>
            </w:r>
            <w:r>
              <w:rPr>
                <w:rFonts w:asciiTheme="majorHAnsi" w:hAnsiTheme="majorHAnsi" w:cstheme="majorHAnsi"/>
                <w:sz w:val="20"/>
                <w:szCs w:val="20"/>
              </w:rPr>
              <w:t>(</w:t>
            </w:r>
            <w:r w:rsidR="009178C2">
              <w:rPr>
                <w:rFonts w:asciiTheme="majorHAnsi" w:hAnsiTheme="majorHAnsi" w:cstheme="majorHAnsi"/>
                <w:sz w:val="20"/>
                <w:szCs w:val="20"/>
              </w:rPr>
              <w:t>li</w:t>
            </w:r>
            <w:r>
              <w:rPr>
                <w:rFonts w:asciiTheme="majorHAnsi" w:hAnsiTheme="majorHAnsi" w:cstheme="majorHAnsi"/>
                <w:sz w:val="20"/>
                <w:szCs w:val="20"/>
              </w:rPr>
              <w:t>st)</w:t>
            </w:r>
          </w:p>
          <w:p w14:paraId="11655EA9" w14:textId="162DA7E4" w:rsidR="00172FDE" w:rsidRDefault="00172FDE" w:rsidP="002410A4">
            <w:pPr>
              <w:numPr>
                <w:ilvl w:val="0"/>
                <w:numId w:val="7"/>
              </w:numPr>
              <w:tabs>
                <w:tab w:val="left" w:pos="133"/>
              </w:tabs>
              <w:spacing w:after="0"/>
              <w:ind w:left="27" w:right="-73" w:hanging="27"/>
              <w:contextualSpacing/>
              <w:rPr>
                <w:rFonts w:asciiTheme="majorHAnsi" w:hAnsiTheme="majorHAnsi" w:cstheme="majorHAnsi"/>
                <w:sz w:val="20"/>
                <w:szCs w:val="20"/>
              </w:rPr>
            </w:pPr>
            <w:proofErr w:type="gramStart"/>
            <w:r>
              <w:rPr>
                <w:rFonts w:asciiTheme="majorHAnsi" w:hAnsiTheme="majorHAnsi" w:cstheme="majorHAnsi"/>
                <w:sz w:val="20"/>
                <w:szCs w:val="20"/>
              </w:rPr>
              <w:t>Were</w:t>
            </w:r>
            <w:proofErr w:type="gramEnd"/>
            <w:r>
              <w:rPr>
                <w:rFonts w:asciiTheme="majorHAnsi" w:hAnsiTheme="majorHAnsi" w:cstheme="majorHAnsi"/>
                <w:sz w:val="20"/>
                <w:szCs w:val="20"/>
              </w:rPr>
              <w:t xml:space="preserve"> equity, gender equality and human rights</w:t>
            </w:r>
            <w:r w:rsidR="00037EDE">
              <w:rPr>
                <w:rFonts w:asciiTheme="majorHAnsi" w:hAnsiTheme="majorHAnsi" w:cstheme="majorHAnsi"/>
                <w:sz w:val="20"/>
                <w:szCs w:val="20"/>
              </w:rPr>
              <w:t xml:space="preserve"> beneficiaries and</w:t>
            </w:r>
            <w:r>
              <w:rPr>
                <w:rFonts w:asciiTheme="majorHAnsi" w:hAnsiTheme="majorHAnsi" w:cstheme="majorHAnsi"/>
                <w:sz w:val="20"/>
                <w:szCs w:val="20"/>
              </w:rPr>
              <w:t xml:space="preserve"> aspects clearly stipulated?</w:t>
            </w:r>
            <w:r w:rsidR="009178C2">
              <w:rPr>
                <w:rFonts w:asciiTheme="majorHAnsi" w:hAnsiTheme="majorHAnsi" w:cstheme="majorHAnsi"/>
                <w:sz w:val="20"/>
                <w:szCs w:val="20"/>
              </w:rPr>
              <w:t xml:space="preserve"> Split up and examine.</w:t>
            </w:r>
          </w:p>
          <w:p w14:paraId="6D3B2C7D" w14:textId="7BCE129E" w:rsidR="008476CA"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476CA">
              <w:rPr>
                <w:rFonts w:asciiTheme="majorHAnsi" w:hAnsiTheme="majorHAnsi" w:cstheme="majorHAnsi"/>
                <w:sz w:val="20"/>
                <w:szCs w:val="20"/>
              </w:rPr>
              <w:t>Analyse the evaluations done. To what extent were these objects of the evaluation already planned for in the CP?</w:t>
            </w:r>
            <w:r w:rsidR="009178C2">
              <w:rPr>
                <w:rFonts w:asciiTheme="majorHAnsi" w:hAnsiTheme="majorHAnsi" w:cstheme="majorHAnsi"/>
                <w:sz w:val="20"/>
                <w:szCs w:val="20"/>
              </w:rPr>
              <w:t xml:space="preserve"> Were gender and human rights aspects addressed?</w:t>
            </w:r>
          </w:p>
          <w:p w14:paraId="2BAD3F9F" w14:textId="67ED846D" w:rsidR="009178C2" w:rsidRPr="00037EDE" w:rsidRDefault="00037EDE" w:rsidP="002410A4">
            <w:pPr>
              <w:tabs>
                <w:tab w:val="left" w:pos="133"/>
              </w:tabs>
              <w:spacing w:after="0"/>
              <w:ind w:left="27" w:right="-73"/>
              <w:contextualSpacing/>
              <w:rPr>
                <w:rFonts w:asciiTheme="majorHAnsi" w:hAnsiTheme="majorHAnsi" w:cstheme="majorHAnsi"/>
                <w:b/>
                <w:sz w:val="20"/>
                <w:szCs w:val="20"/>
              </w:rPr>
            </w:pPr>
            <w:r w:rsidRPr="00037EDE">
              <w:rPr>
                <w:rFonts w:asciiTheme="majorHAnsi" w:hAnsiTheme="majorHAnsi" w:cstheme="majorHAnsi"/>
                <w:b/>
                <w:sz w:val="20"/>
                <w:szCs w:val="20"/>
              </w:rPr>
              <w:t>Coherence</w:t>
            </w:r>
            <w:r>
              <w:rPr>
                <w:rFonts w:asciiTheme="majorHAnsi" w:hAnsiTheme="majorHAnsi" w:cstheme="majorHAnsi"/>
                <w:b/>
                <w:sz w:val="20"/>
                <w:szCs w:val="20"/>
              </w:rPr>
              <w:t>:</w:t>
            </w:r>
          </w:p>
          <w:p w14:paraId="1226A3AF" w14:textId="701D9883" w:rsidR="008476CA"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 xml:space="preserve">Were the BEAs well-formulated and in line with the CP 2016-2020? </w:t>
            </w:r>
            <w:r w:rsidR="0048397C">
              <w:rPr>
                <w:rFonts w:asciiTheme="majorHAnsi" w:hAnsiTheme="majorHAnsi" w:cstheme="majorHAnsi"/>
                <w:sz w:val="20"/>
                <w:szCs w:val="20"/>
              </w:rPr>
              <w:t xml:space="preserve">With national plans? </w:t>
            </w:r>
            <w:r>
              <w:rPr>
                <w:rFonts w:asciiTheme="majorHAnsi" w:hAnsiTheme="majorHAnsi" w:cstheme="majorHAnsi"/>
                <w:sz w:val="20"/>
                <w:szCs w:val="20"/>
              </w:rPr>
              <w:t>With GBSE?</w:t>
            </w:r>
          </w:p>
          <w:p w14:paraId="3A70BC59" w14:textId="54220D2E" w:rsidR="00037EDE" w:rsidRPr="00037EDE" w:rsidRDefault="00037EDE" w:rsidP="002410A4">
            <w:pPr>
              <w:tabs>
                <w:tab w:val="left" w:pos="133"/>
              </w:tabs>
              <w:spacing w:after="0"/>
              <w:ind w:left="27" w:right="-73"/>
              <w:contextualSpacing/>
              <w:rPr>
                <w:rFonts w:asciiTheme="majorHAnsi" w:hAnsiTheme="majorHAnsi" w:cstheme="majorHAnsi"/>
                <w:b/>
                <w:sz w:val="20"/>
                <w:szCs w:val="20"/>
              </w:rPr>
            </w:pPr>
            <w:r>
              <w:rPr>
                <w:rFonts w:asciiTheme="majorHAnsi" w:hAnsiTheme="majorHAnsi" w:cstheme="majorHAnsi"/>
                <w:b/>
                <w:sz w:val="20"/>
                <w:szCs w:val="20"/>
              </w:rPr>
              <w:t>Effectiveness:</w:t>
            </w:r>
          </w:p>
          <w:p w14:paraId="6F62362E" w14:textId="24E14AD8" w:rsidR="008476CA"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What were the dominant approaches? Which ones worked best, which ones not</w:t>
            </w:r>
            <w:r w:rsidR="00F72AF8">
              <w:rPr>
                <w:rFonts w:asciiTheme="majorHAnsi" w:hAnsiTheme="majorHAnsi" w:cstheme="majorHAnsi"/>
                <w:sz w:val="20"/>
                <w:szCs w:val="20"/>
              </w:rPr>
              <w:t xml:space="preserve"> to achieve the goals</w:t>
            </w:r>
            <w:r>
              <w:rPr>
                <w:rFonts w:asciiTheme="majorHAnsi" w:hAnsiTheme="majorHAnsi" w:cstheme="majorHAnsi"/>
                <w:sz w:val="20"/>
                <w:szCs w:val="20"/>
              </w:rPr>
              <w:t>?</w:t>
            </w:r>
            <w:r w:rsidR="00F72AF8">
              <w:rPr>
                <w:rFonts w:asciiTheme="majorHAnsi" w:hAnsiTheme="majorHAnsi" w:cstheme="majorHAnsi"/>
                <w:sz w:val="20"/>
                <w:szCs w:val="20"/>
              </w:rPr>
              <w:t xml:space="preserve"> Why?</w:t>
            </w:r>
            <w:r w:rsidR="009178C2">
              <w:rPr>
                <w:rFonts w:asciiTheme="majorHAnsi" w:hAnsiTheme="majorHAnsi" w:cstheme="majorHAnsi"/>
                <w:sz w:val="20"/>
                <w:szCs w:val="20"/>
              </w:rPr>
              <w:t xml:space="preserve"> How did gender and human rights approaches contribute to success?</w:t>
            </w:r>
          </w:p>
          <w:p w14:paraId="25C57919" w14:textId="28FCCDE6" w:rsidR="00F72AF8" w:rsidRPr="008A5C5C" w:rsidRDefault="00F72AF8"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What are the main lessons learned of these past BEAs</w:t>
            </w:r>
            <w:r w:rsidR="00B72080">
              <w:rPr>
                <w:rFonts w:asciiTheme="majorHAnsi" w:hAnsiTheme="majorHAnsi" w:cstheme="majorHAnsi"/>
                <w:sz w:val="20"/>
                <w:szCs w:val="20"/>
              </w:rPr>
              <w:t>’ contribution to achieving the CP objectives</w:t>
            </w:r>
            <w:r w:rsidR="004532D3">
              <w:rPr>
                <w:rFonts w:asciiTheme="majorHAnsi" w:hAnsiTheme="majorHAnsi" w:cstheme="majorHAnsi"/>
                <w:sz w:val="20"/>
                <w:szCs w:val="20"/>
              </w:rPr>
              <w:t xml:space="preserve">, specifically in terms of </w:t>
            </w:r>
            <w:r w:rsidR="00172FDE">
              <w:rPr>
                <w:rFonts w:asciiTheme="majorHAnsi" w:hAnsiTheme="majorHAnsi" w:cstheme="majorHAnsi"/>
                <w:sz w:val="20"/>
                <w:szCs w:val="20"/>
              </w:rPr>
              <w:t>equity, gender equality and human rights</w:t>
            </w:r>
            <w:r>
              <w:rPr>
                <w:rFonts w:asciiTheme="majorHAnsi" w:hAnsiTheme="majorHAnsi" w:cstheme="majorHAnsi"/>
                <w:sz w:val="20"/>
                <w:szCs w:val="20"/>
              </w:rPr>
              <w:t>?</w:t>
            </w:r>
          </w:p>
        </w:tc>
        <w:tc>
          <w:tcPr>
            <w:tcW w:w="1080" w:type="dxa"/>
            <w:shd w:val="clear" w:color="auto" w:fill="F2F2F2" w:themeFill="background1" w:themeFillShade="F2"/>
          </w:tcPr>
          <w:p w14:paraId="23C38DA0" w14:textId="77777777" w:rsidR="008476CA" w:rsidRPr="008A5C5C" w:rsidRDefault="00BC75C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SV</w:t>
            </w:r>
          </w:p>
          <w:p w14:paraId="201CE8ED" w14:textId="77777777" w:rsidR="008476CA"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w:t>
            </w:r>
            <w:r w:rsidR="008476CA" w:rsidRPr="008A5C5C">
              <w:rPr>
                <w:rFonts w:asciiTheme="majorHAnsi" w:hAnsiTheme="majorHAnsi" w:cstheme="majorHAnsi"/>
                <w:sz w:val="20"/>
                <w:szCs w:val="20"/>
              </w:rPr>
              <w:t>s/ INT</w:t>
            </w:r>
          </w:p>
          <w:p w14:paraId="10208F9C" w14:textId="77777777" w:rsidR="008476CA" w:rsidRPr="008476CA"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DS</w:t>
            </w:r>
          </w:p>
        </w:tc>
        <w:tc>
          <w:tcPr>
            <w:tcW w:w="1260" w:type="dxa"/>
            <w:shd w:val="clear" w:color="auto" w:fill="F2F2F2" w:themeFill="background1" w:themeFillShade="F2"/>
          </w:tcPr>
          <w:p w14:paraId="4C322066"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3A11C2E5"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p w14:paraId="566E9CDD" w14:textId="29D74E70" w:rsidR="008476CA" w:rsidRPr="008476CA" w:rsidRDefault="006F4A9C"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SH,</w:t>
            </w:r>
            <w:r w:rsidR="00F72AF8">
              <w:rPr>
                <w:rFonts w:asciiTheme="majorHAnsi" w:hAnsiTheme="majorHAnsi" w:cstheme="majorHAnsi"/>
                <w:sz w:val="20"/>
                <w:szCs w:val="20"/>
              </w:rPr>
              <w:t xml:space="preserve"> DB</w:t>
            </w:r>
          </w:p>
        </w:tc>
      </w:tr>
    </w:tbl>
    <w:p w14:paraId="3787F213" w14:textId="1B4513C2" w:rsidR="00BC75CE" w:rsidRDefault="00BC75CE" w:rsidP="002410A4"/>
    <w:p w14:paraId="4413B6B1" w14:textId="77777777" w:rsidR="00B72080" w:rsidRDefault="00B72080" w:rsidP="002410A4"/>
    <w:tbl>
      <w:tblPr>
        <w:tblStyle w:val="TableGrid1"/>
        <w:tblW w:w="14125" w:type="dxa"/>
        <w:shd w:val="clear" w:color="auto" w:fill="D9D9D9" w:themeFill="background1" w:themeFillShade="D9"/>
        <w:tblLayout w:type="fixed"/>
        <w:tblLook w:val="04A0" w:firstRow="1" w:lastRow="0" w:firstColumn="1" w:lastColumn="0" w:noHBand="0" w:noVBand="1"/>
      </w:tblPr>
      <w:tblGrid>
        <w:gridCol w:w="1075"/>
        <w:gridCol w:w="3870"/>
        <w:gridCol w:w="1350"/>
        <w:gridCol w:w="1080"/>
        <w:gridCol w:w="4320"/>
        <w:gridCol w:w="1080"/>
        <w:gridCol w:w="1350"/>
      </w:tblGrid>
      <w:tr w:rsidR="00D0211D" w:rsidRPr="008A5C5C" w14:paraId="6BB0997B" w14:textId="77777777" w:rsidTr="00D0211D">
        <w:tc>
          <w:tcPr>
            <w:tcW w:w="1075" w:type="dxa"/>
            <w:shd w:val="clear" w:color="auto" w:fill="D9D9D9" w:themeFill="background1" w:themeFillShade="D9"/>
          </w:tcPr>
          <w:p w14:paraId="47938F02" w14:textId="77777777" w:rsidR="00F72AF8" w:rsidRPr="008A5C5C" w:rsidRDefault="00F72AF8"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lastRenderedPageBreak/>
              <w:t>Objective</w:t>
            </w:r>
          </w:p>
          <w:p w14:paraId="02E220C3" w14:textId="08BE76A0" w:rsidR="00F72AF8" w:rsidRPr="008A5C5C" w:rsidRDefault="00CF238D" w:rsidP="002410A4">
            <w:pPr>
              <w:spacing w:after="0"/>
              <w:rPr>
                <w:rFonts w:asciiTheme="majorHAnsi" w:hAnsiTheme="majorHAnsi" w:cstheme="majorHAnsi"/>
                <w:b/>
                <w:sz w:val="20"/>
                <w:szCs w:val="20"/>
              </w:rPr>
            </w:pPr>
            <w:r>
              <w:rPr>
                <w:rFonts w:asciiTheme="majorHAnsi" w:hAnsiTheme="majorHAnsi" w:cstheme="majorHAnsi"/>
                <w:b/>
                <w:sz w:val="20"/>
                <w:szCs w:val="20"/>
              </w:rPr>
              <w:t>(see §2</w:t>
            </w:r>
            <w:r w:rsidR="00F72AF8" w:rsidRPr="008A5C5C">
              <w:rPr>
                <w:rFonts w:asciiTheme="majorHAnsi" w:hAnsiTheme="majorHAnsi" w:cstheme="majorHAnsi"/>
                <w:b/>
                <w:sz w:val="20"/>
                <w:szCs w:val="20"/>
              </w:rPr>
              <w:t>.2)</w:t>
            </w:r>
          </w:p>
        </w:tc>
        <w:tc>
          <w:tcPr>
            <w:tcW w:w="3870" w:type="dxa"/>
            <w:shd w:val="clear" w:color="auto" w:fill="D9D9D9" w:themeFill="background1" w:themeFillShade="D9"/>
          </w:tcPr>
          <w:p w14:paraId="380F94EF" w14:textId="77777777" w:rsidR="00F72AF8" w:rsidRPr="008A5C5C" w:rsidRDefault="00F72AF8"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Evaluation Question</w:t>
            </w:r>
          </w:p>
        </w:tc>
        <w:tc>
          <w:tcPr>
            <w:tcW w:w="1350" w:type="dxa"/>
            <w:shd w:val="clear" w:color="auto" w:fill="D9D9D9" w:themeFill="background1" w:themeFillShade="D9"/>
          </w:tcPr>
          <w:p w14:paraId="48D1623A" w14:textId="77777777" w:rsidR="00F72AF8" w:rsidRPr="008A5C5C" w:rsidRDefault="00F72AF8"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Criteria</w:t>
            </w:r>
          </w:p>
          <w:p w14:paraId="23B22DE7" w14:textId="77777777" w:rsidR="00F72AF8" w:rsidRPr="008A5C5C" w:rsidRDefault="00F72AF8"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(DAC)</w:t>
            </w:r>
          </w:p>
        </w:tc>
        <w:tc>
          <w:tcPr>
            <w:tcW w:w="1080" w:type="dxa"/>
            <w:shd w:val="clear" w:color="auto" w:fill="D9D9D9" w:themeFill="background1" w:themeFillShade="D9"/>
          </w:tcPr>
          <w:p w14:paraId="0597C0CD" w14:textId="208E23C8" w:rsidR="00F72AF8" w:rsidRPr="008A5C5C" w:rsidRDefault="00B72080" w:rsidP="002410A4">
            <w:pPr>
              <w:spacing w:after="0"/>
              <w:rPr>
                <w:rFonts w:asciiTheme="majorHAnsi" w:hAnsiTheme="majorHAnsi" w:cstheme="majorHAnsi"/>
                <w:b/>
                <w:sz w:val="20"/>
                <w:szCs w:val="20"/>
              </w:rPr>
            </w:pPr>
            <w:r>
              <w:rPr>
                <w:rFonts w:asciiTheme="majorHAnsi" w:hAnsiTheme="majorHAnsi" w:cstheme="majorHAnsi"/>
                <w:b/>
                <w:sz w:val="20"/>
                <w:szCs w:val="20"/>
              </w:rPr>
              <w:t>Analysis m</w:t>
            </w:r>
            <w:r w:rsidR="00F72AF8" w:rsidRPr="008A5C5C">
              <w:rPr>
                <w:rFonts w:asciiTheme="majorHAnsi" w:hAnsiTheme="majorHAnsi" w:cstheme="majorHAnsi"/>
                <w:b/>
                <w:sz w:val="20"/>
                <w:szCs w:val="20"/>
              </w:rPr>
              <w:t>ethod/ approach</w:t>
            </w:r>
          </w:p>
        </w:tc>
        <w:tc>
          <w:tcPr>
            <w:tcW w:w="4320" w:type="dxa"/>
            <w:shd w:val="clear" w:color="auto" w:fill="D9D9D9" w:themeFill="background1" w:themeFillShade="D9"/>
          </w:tcPr>
          <w:p w14:paraId="29CC2FB2" w14:textId="5C860621" w:rsidR="00F72AF8" w:rsidRPr="008476CA" w:rsidRDefault="00971FA1" w:rsidP="002410A4">
            <w:pPr>
              <w:spacing w:after="0"/>
              <w:rPr>
                <w:rFonts w:asciiTheme="majorHAnsi" w:hAnsiTheme="majorHAnsi" w:cstheme="majorHAnsi"/>
                <w:b/>
                <w:sz w:val="20"/>
                <w:szCs w:val="20"/>
              </w:rPr>
            </w:pPr>
            <w:r>
              <w:rPr>
                <w:rFonts w:asciiTheme="majorHAnsi" w:hAnsiTheme="majorHAnsi" w:cstheme="majorHAnsi"/>
                <w:b/>
                <w:sz w:val="20"/>
                <w:szCs w:val="20"/>
              </w:rPr>
              <w:t>Guiding questions</w:t>
            </w:r>
          </w:p>
        </w:tc>
        <w:tc>
          <w:tcPr>
            <w:tcW w:w="1080" w:type="dxa"/>
            <w:shd w:val="clear" w:color="auto" w:fill="D9D9D9" w:themeFill="background1" w:themeFillShade="D9"/>
          </w:tcPr>
          <w:p w14:paraId="194E947C" w14:textId="77777777" w:rsidR="00F72AF8" w:rsidRPr="008A5C5C" w:rsidRDefault="00F72AF8"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Data collection methods</w:t>
            </w:r>
          </w:p>
        </w:tc>
        <w:tc>
          <w:tcPr>
            <w:tcW w:w="1350" w:type="dxa"/>
            <w:shd w:val="clear" w:color="auto" w:fill="D9D9D9" w:themeFill="background1" w:themeFillShade="D9"/>
          </w:tcPr>
          <w:p w14:paraId="76A32432" w14:textId="77777777" w:rsidR="00F72AF8" w:rsidRPr="008A5C5C" w:rsidRDefault="00F72AF8" w:rsidP="002410A4">
            <w:pPr>
              <w:spacing w:after="0"/>
              <w:rPr>
                <w:rFonts w:asciiTheme="majorHAnsi" w:hAnsiTheme="majorHAnsi" w:cstheme="majorHAnsi"/>
                <w:b/>
                <w:sz w:val="20"/>
                <w:szCs w:val="20"/>
              </w:rPr>
            </w:pPr>
            <w:r>
              <w:rPr>
                <w:rFonts w:asciiTheme="majorHAnsi" w:hAnsiTheme="majorHAnsi" w:cstheme="majorHAnsi"/>
                <w:b/>
                <w:sz w:val="20"/>
                <w:szCs w:val="20"/>
              </w:rPr>
              <w:t>Data sources</w:t>
            </w:r>
          </w:p>
        </w:tc>
      </w:tr>
      <w:tr w:rsidR="00D0211D" w:rsidRPr="008A5C5C" w14:paraId="50D37341" w14:textId="77777777" w:rsidTr="00D0211D">
        <w:trPr>
          <w:trHeight w:val="3896"/>
        </w:trPr>
        <w:tc>
          <w:tcPr>
            <w:tcW w:w="1075" w:type="dxa"/>
            <w:shd w:val="clear" w:color="auto" w:fill="F2F2F2" w:themeFill="background1" w:themeFillShade="F2"/>
          </w:tcPr>
          <w:p w14:paraId="70FD05AE" w14:textId="77777777" w:rsidR="008476CA" w:rsidRPr="008A5C5C" w:rsidRDefault="00C11395" w:rsidP="002410A4">
            <w:pPr>
              <w:spacing w:after="0"/>
              <w:rPr>
                <w:rFonts w:asciiTheme="majorHAnsi" w:hAnsiTheme="majorHAnsi" w:cstheme="majorHAnsi"/>
                <w:b/>
                <w:sz w:val="20"/>
                <w:szCs w:val="20"/>
              </w:rPr>
            </w:pPr>
            <w:r>
              <w:rPr>
                <w:rFonts w:asciiTheme="majorHAnsi" w:hAnsiTheme="majorHAnsi" w:cstheme="majorHAnsi"/>
                <w:b/>
                <w:sz w:val="20"/>
                <w:szCs w:val="20"/>
              </w:rPr>
              <w:t>1</w:t>
            </w:r>
          </w:p>
        </w:tc>
        <w:tc>
          <w:tcPr>
            <w:tcW w:w="3870" w:type="dxa"/>
            <w:shd w:val="clear" w:color="auto" w:fill="F2F2F2" w:themeFill="background1" w:themeFillShade="F2"/>
          </w:tcPr>
          <w:p w14:paraId="35CFEA1C" w14:textId="77777777" w:rsidR="008476CA" w:rsidRPr="008A5C5C" w:rsidRDefault="008476CA" w:rsidP="002410A4">
            <w:pPr>
              <w:spacing w:after="0"/>
              <w:rPr>
                <w:rFonts w:asciiTheme="majorHAnsi" w:hAnsiTheme="majorHAnsi" w:cstheme="majorHAnsi"/>
                <w:color w:val="auto"/>
                <w:spacing w:val="2"/>
                <w:sz w:val="20"/>
                <w:szCs w:val="20"/>
              </w:rPr>
            </w:pPr>
            <w:r w:rsidRPr="008A5C5C">
              <w:rPr>
                <w:rFonts w:asciiTheme="majorHAnsi" w:hAnsiTheme="majorHAnsi" w:cstheme="majorHAnsi"/>
                <w:b/>
                <w:color w:val="auto"/>
                <w:spacing w:val="6"/>
                <w:sz w:val="20"/>
                <w:szCs w:val="20"/>
              </w:rPr>
              <w:t>2-</w:t>
            </w:r>
            <w:r w:rsidRPr="008A5C5C">
              <w:rPr>
                <w:rFonts w:asciiTheme="majorHAnsi" w:hAnsiTheme="majorHAnsi" w:cstheme="majorHAnsi"/>
                <w:color w:val="auto"/>
                <w:spacing w:val="6"/>
                <w:sz w:val="20"/>
                <w:szCs w:val="20"/>
              </w:rPr>
              <w:t>How did the</w:t>
            </w:r>
            <w:r w:rsidRPr="008A5C5C">
              <w:rPr>
                <w:rFonts w:asciiTheme="majorHAnsi" w:hAnsiTheme="majorHAnsi" w:cstheme="majorHAnsi"/>
                <w:color w:val="auto"/>
                <w:spacing w:val="2"/>
                <w:sz w:val="20"/>
                <w:szCs w:val="20"/>
              </w:rPr>
              <w:t xml:space="preserve"> design of the 2016-2020 business engagement approaches and partnerships take into consideration:</w:t>
            </w:r>
          </w:p>
          <w:p w14:paraId="36CA362E" w14:textId="7BE94E6C" w:rsidR="00092020" w:rsidRDefault="00092020" w:rsidP="002410A4">
            <w:pPr>
              <w:numPr>
                <w:ilvl w:val="0"/>
                <w:numId w:val="8"/>
              </w:numPr>
              <w:spacing w:after="0"/>
              <w:ind w:left="160" w:hanging="180"/>
              <w:rPr>
                <w:rFonts w:asciiTheme="majorHAnsi" w:hAnsiTheme="majorHAnsi" w:cstheme="majorHAnsi"/>
                <w:color w:val="auto"/>
                <w:spacing w:val="2"/>
                <w:sz w:val="20"/>
                <w:szCs w:val="20"/>
              </w:rPr>
            </w:pPr>
            <w:r>
              <w:rPr>
                <w:rFonts w:asciiTheme="majorHAnsi" w:hAnsiTheme="majorHAnsi" w:cstheme="majorHAnsi"/>
                <w:color w:val="auto"/>
                <w:spacing w:val="2"/>
                <w:sz w:val="20"/>
                <w:szCs w:val="20"/>
              </w:rPr>
              <w:t>The CP 2016-2020 objectives</w:t>
            </w:r>
          </w:p>
          <w:p w14:paraId="0454FE6E" w14:textId="36A6C46C"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Identif</w:t>
            </w:r>
            <w:r w:rsidR="008E699A">
              <w:rPr>
                <w:rFonts w:asciiTheme="majorHAnsi" w:hAnsiTheme="majorHAnsi" w:cstheme="majorHAnsi"/>
                <w:color w:val="auto"/>
                <w:spacing w:val="2"/>
                <w:sz w:val="20"/>
                <w:szCs w:val="20"/>
              </w:rPr>
              <w:t xml:space="preserve">ied needs of the beneficiaries </w:t>
            </w:r>
            <w:r w:rsidRPr="008A5C5C">
              <w:rPr>
                <w:rFonts w:asciiTheme="majorHAnsi" w:hAnsiTheme="majorHAnsi" w:cstheme="majorHAnsi"/>
                <w:color w:val="auto"/>
                <w:spacing w:val="2"/>
                <w:sz w:val="20"/>
                <w:szCs w:val="20"/>
              </w:rPr>
              <w:t>or stakeholders</w:t>
            </w:r>
          </w:p>
          <w:p w14:paraId="4BB175A9" w14:textId="77777777"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 xml:space="preserve">major external factors (enabling and disabling) </w:t>
            </w:r>
          </w:p>
          <w:p w14:paraId="71FBBAF8" w14:textId="77777777"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UNICEF global and regional guidelines</w:t>
            </w:r>
          </w:p>
          <w:p w14:paraId="6140AF7B" w14:textId="77777777"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 xml:space="preserve">National context (legislation, business practices, </w:t>
            </w:r>
          </w:p>
          <w:p w14:paraId="0998F766" w14:textId="28F80E2B"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UNICEF com</w:t>
            </w:r>
            <w:r w:rsidR="00CF238D">
              <w:rPr>
                <w:rFonts w:asciiTheme="majorHAnsi" w:hAnsiTheme="majorHAnsi" w:cstheme="majorHAnsi"/>
                <w:color w:val="auto"/>
                <w:spacing w:val="2"/>
                <w:sz w:val="20"/>
                <w:szCs w:val="20"/>
              </w:rPr>
              <w:t>p</w:t>
            </w:r>
            <w:r w:rsidR="00B1141D">
              <w:rPr>
                <w:rFonts w:asciiTheme="majorHAnsi" w:hAnsiTheme="majorHAnsi" w:cstheme="majorHAnsi"/>
                <w:color w:val="auto"/>
                <w:spacing w:val="2"/>
                <w:sz w:val="20"/>
                <w:szCs w:val="20"/>
              </w:rPr>
              <w:t>a</w:t>
            </w:r>
            <w:r w:rsidR="00CF238D">
              <w:rPr>
                <w:rFonts w:asciiTheme="majorHAnsi" w:hAnsiTheme="majorHAnsi" w:cstheme="majorHAnsi"/>
                <w:color w:val="auto"/>
                <w:spacing w:val="2"/>
                <w:sz w:val="20"/>
                <w:szCs w:val="20"/>
              </w:rPr>
              <w:t>r</w:t>
            </w:r>
            <w:r w:rsidR="00B1141D">
              <w:rPr>
                <w:rFonts w:asciiTheme="majorHAnsi" w:hAnsiTheme="majorHAnsi" w:cstheme="majorHAnsi"/>
                <w:color w:val="auto"/>
                <w:spacing w:val="2"/>
                <w:sz w:val="20"/>
                <w:szCs w:val="20"/>
              </w:rPr>
              <w:t>a</w:t>
            </w:r>
            <w:r w:rsidRPr="008A5C5C">
              <w:rPr>
                <w:rFonts w:asciiTheme="majorHAnsi" w:hAnsiTheme="majorHAnsi" w:cstheme="majorHAnsi"/>
                <w:color w:val="auto"/>
                <w:spacing w:val="2"/>
                <w:sz w:val="20"/>
                <w:szCs w:val="20"/>
              </w:rPr>
              <w:t>tive advantage</w:t>
            </w:r>
          </w:p>
          <w:p w14:paraId="4C57C53E" w14:textId="77777777"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UNICEF brand considerations</w:t>
            </w:r>
          </w:p>
          <w:p w14:paraId="5E36B669" w14:textId="77777777"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Sustainability considerations</w:t>
            </w:r>
          </w:p>
          <w:p w14:paraId="7400C0A5" w14:textId="77777777" w:rsidR="008476CA" w:rsidRPr="008A5C5C" w:rsidRDefault="008476CA" w:rsidP="002410A4">
            <w:pPr>
              <w:numPr>
                <w:ilvl w:val="0"/>
                <w:numId w:val="8"/>
              </w:numPr>
              <w:spacing w:after="0"/>
              <w:ind w:left="160" w:hanging="180"/>
              <w:rPr>
                <w:rFonts w:asciiTheme="majorHAnsi" w:hAnsiTheme="majorHAnsi" w:cstheme="majorHAnsi"/>
                <w:color w:val="auto"/>
                <w:spacing w:val="2"/>
                <w:sz w:val="20"/>
                <w:szCs w:val="20"/>
              </w:rPr>
            </w:pPr>
            <w:r w:rsidRPr="008A5C5C">
              <w:rPr>
                <w:rFonts w:asciiTheme="majorHAnsi" w:hAnsiTheme="majorHAnsi" w:cstheme="majorHAnsi"/>
                <w:color w:val="auto"/>
                <w:spacing w:val="2"/>
                <w:sz w:val="20"/>
                <w:szCs w:val="20"/>
              </w:rPr>
              <w:t>Office capacity (financial, human resources</w:t>
            </w:r>
            <w:r w:rsidR="008E699A">
              <w:rPr>
                <w:rFonts w:asciiTheme="majorHAnsi" w:hAnsiTheme="majorHAnsi" w:cstheme="majorHAnsi"/>
                <w:color w:val="auto"/>
                <w:spacing w:val="2"/>
                <w:sz w:val="20"/>
                <w:szCs w:val="20"/>
              </w:rPr>
              <w:t xml:space="preserve">, </w:t>
            </w:r>
            <w:r w:rsidRPr="008A5C5C">
              <w:rPr>
                <w:rFonts w:asciiTheme="majorHAnsi" w:hAnsiTheme="majorHAnsi" w:cstheme="majorHAnsi"/>
                <w:color w:val="auto"/>
                <w:spacing w:val="2"/>
                <w:sz w:val="20"/>
                <w:szCs w:val="20"/>
              </w:rPr>
              <w:t>willingness, skills)</w:t>
            </w:r>
          </w:p>
        </w:tc>
        <w:tc>
          <w:tcPr>
            <w:tcW w:w="1350" w:type="dxa"/>
            <w:shd w:val="clear" w:color="auto" w:fill="F2F2F2" w:themeFill="background1" w:themeFillShade="F2"/>
          </w:tcPr>
          <w:p w14:paraId="7CE571A8" w14:textId="6B138445" w:rsidR="008476CA" w:rsidRPr="00B72080"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Relevance</w:t>
            </w:r>
          </w:p>
        </w:tc>
        <w:tc>
          <w:tcPr>
            <w:tcW w:w="1080" w:type="dxa"/>
            <w:shd w:val="clear" w:color="auto" w:fill="F2F2F2" w:themeFill="background1" w:themeFillShade="F2"/>
          </w:tcPr>
          <w:p w14:paraId="09463AD6"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ToC</w:t>
            </w:r>
          </w:p>
          <w:p w14:paraId="664BE082"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RC</w:t>
            </w:r>
          </w:p>
          <w:p w14:paraId="07F0C0FC"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OM</w:t>
            </w:r>
          </w:p>
        </w:tc>
        <w:tc>
          <w:tcPr>
            <w:tcW w:w="4320" w:type="dxa"/>
            <w:shd w:val="clear" w:color="auto" w:fill="F2F2F2" w:themeFill="background1" w:themeFillShade="F2"/>
          </w:tcPr>
          <w:p w14:paraId="783922DF" w14:textId="500EF515" w:rsidR="00B72080" w:rsidRPr="00B72080" w:rsidRDefault="00B72080" w:rsidP="002410A4">
            <w:pPr>
              <w:tabs>
                <w:tab w:val="left" w:pos="133"/>
              </w:tabs>
              <w:spacing w:after="0"/>
              <w:ind w:right="-73"/>
              <w:contextualSpacing/>
              <w:rPr>
                <w:rFonts w:asciiTheme="majorHAnsi" w:hAnsiTheme="majorHAnsi" w:cstheme="majorHAnsi"/>
                <w:b/>
                <w:sz w:val="20"/>
                <w:szCs w:val="20"/>
              </w:rPr>
            </w:pPr>
            <w:r>
              <w:rPr>
                <w:rFonts w:asciiTheme="majorHAnsi" w:hAnsiTheme="majorHAnsi" w:cstheme="majorHAnsi"/>
                <w:b/>
                <w:sz w:val="20"/>
                <w:szCs w:val="20"/>
              </w:rPr>
              <w:t>Relevance:</w:t>
            </w:r>
          </w:p>
          <w:p w14:paraId="3A282A49" w14:textId="59C1BB3E" w:rsidR="008476CA" w:rsidRDefault="0048397C"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How did/ do you define and decide who is the SH, DB, RH for BEAs?</w:t>
            </w:r>
            <w:r w:rsidR="00971FA1">
              <w:rPr>
                <w:rFonts w:asciiTheme="majorHAnsi" w:hAnsiTheme="majorHAnsi" w:cstheme="majorHAnsi"/>
                <w:sz w:val="20"/>
                <w:szCs w:val="20"/>
              </w:rPr>
              <w:t xml:space="preserve"> EGH sensitive?</w:t>
            </w:r>
          </w:p>
          <w:p w14:paraId="31EB08D7" w14:textId="77777777" w:rsidR="0048397C" w:rsidRDefault="00EF05B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What did you do to come to a decision on what BEAs to pursue? What were your criteria? In hindsight, what should have been the criteria?</w:t>
            </w:r>
          </w:p>
          <w:p w14:paraId="5537BC3F" w14:textId="77777777" w:rsidR="00EF05B4" w:rsidRPr="008A5C5C" w:rsidRDefault="00EF05B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Could the BEAs be well- implemented by UNICEF itself?</w:t>
            </w:r>
          </w:p>
        </w:tc>
        <w:tc>
          <w:tcPr>
            <w:tcW w:w="1080" w:type="dxa"/>
            <w:shd w:val="clear" w:color="auto" w:fill="F2F2F2" w:themeFill="background1" w:themeFillShade="F2"/>
          </w:tcPr>
          <w:p w14:paraId="563D9FDE" w14:textId="77777777" w:rsidR="00EF05B4" w:rsidRPr="008A5C5C" w:rsidRDefault="00EF05B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SV</w:t>
            </w:r>
          </w:p>
          <w:p w14:paraId="152ADF78" w14:textId="77777777" w:rsidR="00EF05B4"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w:t>
            </w:r>
            <w:r w:rsidR="00EF05B4" w:rsidRPr="008A5C5C">
              <w:rPr>
                <w:rFonts w:asciiTheme="majorHAnsi" w:hAnsiTheme="majorHAnsi" w:cstheme="majorHAnsi"/>
                <w:sz w:val="20"/>
                <w:szCs w:val="20"/>
              </w:rPr>
              <w:t>s/ INT</w:t>
            </w:r>
          </w:p>
          <w:p w14:paraId="28CBAD93" w14:textId="77777777" w:rsidR="008476CA" w:rsidRPr="008A5C5C" w:rsidRDefault="00EF05B4"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DS</w:t>
            </w:r>
          </w:p>
        </w:tc>
        <w:tc>
          <w:tcPr>
            <w:tcW w:w="1350" w:type="dxa"/>
            <w:shd w:val="clear" w:color="auto" w:fill="F2F2F2" w:themeFill="background1" w:themeFillShade="F2"/>
          </w:tcPr>
          <w:p w14:paraId="28CEB5F9" w14:textId="77777777" w:rsidR="00EF05B4" w:rsidRPr="008A5C5C" w:rsidRDefault="00EF05B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1D27D592" w14:textId="77777777" w:rsidR="00EF05B4" w:rsidRDefault="00EF05B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p w14:paraId="1C38F9CA" w14:textId="306913A7" w:rsidR="008476CA" w:rsidRPr="008A5C5C" w:rsidRDefault="006F4A9C"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SH,</w:t>
            </w:r>
            <w:r w:rsidR="00EF05B4">
              <w:rPr>
                <w:rFonts w:asciiTheme="majorHAnsi" w:hAnsiTheme="majorHAnsi" w:cstheme="majorHAnsi"/>
                <w:sz w:val="20"/>
                <w:szCs w:val="20"/>
              </w:rPr>
              <w:t xml:space="preserve"> DB</w:t>
            </w:r>
          </w:p>
        </w:tc>
      </w:tr>
      <w:tr w:rsidR="00D0211D" w:rsidRPr="008A5C5C" w14:paraId="2E31CF95" w14:textId="77777777" w:rsidTr="00D0211D">
        <w:tc>
          <w:tcPr>
            <w:tcW w:w="1075" w:type="dxa"/>
            <w:shd w:val="clear" w:color="auto" w:fill="F2F2F2" w:themeFill="background1" w:themeFillShade="F2"/>
          </w:tcPr>
          <w:p w14:paraId="5AF95948" w14:textId="77777777" w:rsidR="008476CA" w:rsidRPr="008A5C5C" w:rsidRDefault="00C11395" w:rsidP="002410A4">
            <w:pPr>
              <w:spacing w:after="0"/>
              <w:rPr>
                <w:rFonts w:asciiTheme="majorHAnsi" w:hAnsiTheme="majorHAnsi" w:cstheme="majorHAnsi"/>
                <w:b/>
                <w:sz w:val="20"/>
                <w:szCs w:val="20"/>
              </w:rPr>
            </w:pPr>
            <w:r>
              <w:rPr>
                <w:rFonts w:asciiTheme="majorHAnsi" w:hAnsiTheme="majorHAnsi" w:cstheme="majorHAnsi"/>
                <w:b/>
                <w:sz w:val="20"/>
                <w:szCs w:val="20"/>
              </w:rPr>
              <w:t>1</w:t>
            </w:r>
          </w:p>
        </w:tc>
        <w:tc>
          <w:tcPr>
            <w:tcW w:w="3870" w:type="dxa"/>
            <w:shd w:val="clear" w:color="auto" w:fill="F2F2F2" w:themeFill="background1" w:themeFillShade="F2"/>
          </w:tcPr>
          <w:p w14:paraId="2AE302BD" w14:textId="5E32DD0B" w:rsidR="008476CA" w:rsidRPr="008A5C5C" w:rsidRDefault="008476CA" w:rsidP="002410A4">
            <w:pPr>
              <w:spacing w:after="0"/>
              <w:rPr>
                <w:rFonts w:asciiTheme="majorHAnsi" w:hAnsiTheme="majorHAnsi" w:cstheme="majorHAnsi"/>
                <w:color w:val="auto"/>
                <w:spacing w:val="2"/>
                <w:sz w:val="20"/>
                <w:szCs w:val="20"/>
              </w:rPr>
            </w:pPr>
            <w:r w:rsidRPr="008A5C5C">
              <w:rPr>
                <w:rFonts w:asciiTheme="majorHAnsi" w:hAnsiTheme="majorHAnsi" w:cstheme="majorHAnsi"/>
                <w:b/>
                <w:color w:val="auto"/>
                <w:spacing w:val="2"/>
                <w:sz w:val="20"/>
                <w:szCs w:val="20"/>
              </w:rPr>
              <w:t>3-</w:t>
            </w:r>
            <w:r w:rsidRPr="008A5C5C">
              <w:rPr>
                <w:rFonts w:asciiTheme="majorHAnsi" w:hAnsiTheme="majorHAnsi" w:cstheme="majorHAnsi"/>
                <w:color w:val="auto"/>
                <w:spacing w:val="2"/>
                <w:sz w:val="20"/>
                <w:szCs w:val="20"/>
              </w:rPr>
              <w:t xml:space="preserve">How effective has UNICEF been at integrating </w:t>
            </w:r>
            <w:r w:rsidR="00B55D3E">
              <w:rPr>
                <w:rFonts w:asciiTheme="majorHAnsi" w:hAnsiTheme="majorHAnsi" w:cstheme="majorHAnsi"/>
                <w:color w:val="auto"/>
                <w:spacing w:val="2"/>
                <w:sz w:val="20"/>
                <w:szCs w:val="20"/>
              </w:rPr>
              <w:t xml:space="preserve">these </w:t>
            </w:r>
            <w:r w:rsidRPr="008A5C5C">
              <w:rPr>
                <w:rFonts w:asciiTheme="majorHAnsi" w:hAnsiTheme="majorHAnsi" w:cstheme="majorHAnsi"/>
                <w:color w:val="auto"/>
                <w:spacing w:val="2"/>
                <w:sz w:val="20"/>
                <w:szCs w:val="20"/>
              </w:rPr>
              <w:t>business sector engagement</w:t>
            </w:r>
            <w:r w:rsidR="00B55D3E">
              <w:rPr>
                <w:rFonts w:asciiTheme="majorHAnsi" w:hAnsiTheme="majorHAnsi" w:cstheme="majorHAnsi"/>
                <w:color w:val="auto"/>
                <w:spacing w:val="2"/>
                <w:sz w:val="20"/>
                <w:szCs w:val="20"/>
              </w:rPr>
              <w:t>s</w:t>
            </w:r>
            <w:r w:rsidRPr="008A5C5C">
              <w:rPr>
                <w:rFonts w:asciiTheme="majorHAnsi" w:hAnsiTheme="majorHAnsi" w:cstheme="majorHAnsi"/>
                <w:color w:val="auto"/>
                <w:spacing w:val="2"/>
                <w:sz w:val="20"/>
                <w:szCs w:val="20"/>
              </w:rPr>
              <w:t xml:space="preserve"> across </w:t>
            </w:r>
            <w:r w:rsidR="00B55D3E">
              <w:rPr>
                <w:rFonts w:asciiTheme="majorHAnsi" w:hAnsiTheme="majorHAnsi" w:cstheme="majorHAnsi"/>
                <w:color w:val="auto"/>
                <w:spacing w:val="2"/>
                <w:sz w:val="20"/>
                <w:szCs w:val="20"/>
              </w:rPr>
              <w:t xml:space="preserve">(and matching with) </w:t>
            </w:r>
            <w:r w:rsidRPr="008A5C5C">
              <w:rPr>
                <w:rFonts w:asciiTheme="majorHAnsi" w:hAnsiTheme="majorHAnsi" w:cstheme="majorHAnsi"/>
                <w:color w:val="auto"/>
                <w:spacing w:val="2"/>
                <w:sz w:val="20"/>
                <w:szCs w:val="20"/>
              </w:rPr>
              <w:t xml:space="preserve">its CP </w:t>
            </w:r>
            <w:r w:rsidR="00B55D3E">
              <w:rPr>
                <w:rFonts w:asciiTheme="majorHAnsi" w:hAnsiTheme="majorHAnsi" w:cstheme="majorHAnsi"/>
                <w:color w:val="auto"/>
                <w:spacing w:val="2"/>
                <w:sz w:val="20"/>
                <w:szCs w:val="20"/>
              </w:rPr>
              <w:t xml:space="preserve">2016-2020 </w:t>
            </w:r>
            <w:r w:rsidR="00C11395">
              <w:rPr>
                <w:rFonts w:asciiTheme="majorHAnsi" w:hAnsiTheme="majorHAnsi" w:cstheme="majorHAnsi"/>
                <w:color w:val="auto"/>
                <w:spacing w:val="2"/>
                <w:sz w:val="20"/>
                <w:szCs w:val="20"/>
              </w:rPr>
              <w:t xml:space="preserve">and in its work with partners? </w:t>
            </w:r>
          </w:p>
        </w:tc>
        <w:tc>
          <w:tcPr>
            <w:tcW w:w="1350" w:type="dxa"/>
            <w:shd w:val="clear" w:color="auto" w:fill="F2F2F2" w:themeFill="background1" w:themeFillShade="F2"/>
          </w:tcPr>
          <w:p w14:paraId="5A110AF0" w14:textId="76BB3E0D" w:rsidR="008476CA" w:rsidRPr="00B72080"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Effectiveness</w:t>
            </w:r>
          </w:p>
        </w:tc>
        <w:tc>
          <w:tcPr>
            <w:tcW w:w="1080" w:type="dxa"/>
            <w:shd w:val="clear" w:color="auto" w:fill="F2F2F2" w:themeFill="background1" w:themeFillShade="F2"/>
          </w:tcPr>
          <w:p w14:paraId="5ADD8DD9" w14:textId="77777777" w:rsidR="008E699A" w:rsidRPr="008A5C5C" w:rsidRDefault="008E699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ToC</w:t>
            </w:r>
          </w:p>
          <w:p w14:paraId="0097B6EC" w14:textId="77777777" w:rsidR="008E699A" w:rsidRPr="008A5C5C" w:rsidRDefault="008E699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RC</w:t>
            </w:r>
          </w:p>
          <w:p w14:paraId="57511D3A" w14:textId="77777777" w:rsidR="008476CA" w:rsidRPr="008A5C5C" w:rsidRDefault="008E699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OM</w:t>
            </w:r>
          </w:p>
        </w:tc>
        <w:tc>
          <w:tcPr>
            <w:tcW w:w="4320" w:type="dxa"/>
            <w:shd w:val="clear" w:color="auto" w:fill="F2F2F2" w:themeFill="background1" w:themeFillShade="F2"/>
          </w:tcPr>
          <w:p w14:paraId="14EFE684" w14:textId="61711496" w:rsidR="00B72080" w:rsidRPr="00B72080" w:rsidRDefault="00B72080" w:rsidP="002410A4">
            <w:pPr>
              <w:tabs>
                <w:tab w:val="left" w:pos="133"/>
              </w:tabs>
              <w:spacing w:after="0"/>
              <w:ind w:right="-73"/>
              <w:contextualSpacing/>
              <w:rPr>
                <w:rFonts w:asciiTheme="majorHAnsi" w:hAnsiTheme="majorHAnsi" w:cstheme="majorHAnsi"/>
                <w:b/>
                <w:sz w:val="20"/>
                <w:szCs w:val="20"/>
              </w:rPr>
            </w:pPr>
            <w:r>
              <w:rPr>
                <w:rFonts w:asciiTheme="majorHAnsi" w:hAnsiTheme="majorHAnsi" w:cstheme="majorHAnsi"/>
                <w:b/>
                <w:sz w:val="20"/>
                <w:szCs w:val="20"/>
              </w:rPr>
              <w:t>Effectiveness:</w:t>
            </w:r>
          </w:p>
          <w:p w14:paraId="5DDB1B54" w14:textId="1D244ECE" w:rsidR="00C11395" w:rsidRPr="00C11395" w:rsidRDefault="00C11395"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C11395">
              <w:rPr>
                <w:rFonts w:asciiTheme="majorHAnsi" w:hAnsiTheme="majorHAnsi" w:cstheme="majorHAnsi"/>
                <w:sz w:val="20"/>
                <w:szCs w:val="20"/>
              </w:rPr>
              <w:t xml:space="preserve">To what extent are different </w:t>
            </w:r>
            <w:r w:rsidR="008E699A">
              <w:rPr>
                <w:rFonts w:asciiTheme="majorHAnsi" w:hAnsiTheme="majorHAnsi" w:cstheme="majorHAnsi"/>
                <w:sz w:val="20"/>
                <w:szCs w:val="20"/>
              </w:rPr>
              <w:t>BEAs</w:t>
            </w:r>
            <w:r w:rsidRPr="00C11395">
              <w:rPr>
                <w:rFonts w:asciiTheme="majorHAnsi" w:hAnsiTheme="majorHAnsi" w:cstheme="majorHAnsi"/>
                <w:sz w:val="20"/>
                <w:szCs w:val="20"/>
              </w:rPr>
              <w:t xml:space="preserve"> contributing to the implementation of sectoral programme interventions that promote </w:t>
            </w:r>
            <w:r w:rsidR="00B72080">
              <w:rPr>
                <w:rFonts w:asciiTheme="majorHAnsi" w:hAnsiTheme="majorHAnsi" w:cstheme="majorHAnsi"/>
                <w:sz w:val="20"/>
                <w:szCs w:val="20"/>
              </w:rPr>
              <w:t>equity, gender equality and human rights</w:t>
            </w:r>
            <w:r w:rsidRPr="00C11395">
              <w:rPr>
                <w:rFonts w:asciiTheme="majorHAnsi" w:hAnsiTheme="majorHAnsi" w:cstheme="majorHAnsi"/>
                <w:sz w:val="20"/>
                <w:szCs w:val="20"/>
              </w:rPr>
              <w:t>?</w:t>
            </w:r>
          </w:p>
          <w:p w14:paraId="39B441FA" w14:textId="7B87AD4C" w:rsidR="00C11395" w:rsidRDefault="00C11395"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C11395">
              <w:rPr>
                <w:rFonts w:asciiTheme="majorHAnsi" w:hAnsiTheme="majorHAnsi" w:cstheme="majorHAnsi"/>
                <w:sz w:val="20"/>
                <w:szCs w:val="20"/>
              </w:rPr>
              <w:t>How effective have these partnerships been in the implementation of sectoral program</w:t>
            </w:r>
            <w:r w:rsidR="0089796B">
              <w:rPr>
                <w:rFonts w:asciiTheme="majorHAnsi" w:hAnsiTheme="majorHAnsi" w:cstheme="majorHAnsi"/>
                <w:sz w:val="20"/>
                <w:szCs w:val="20"/>
              </w:rPr>
              <w:t>me</w:t>
            </w:r>
            <w:r w:rsidRPr="00C11395">
              <w:rPr>
                <w:rFonts w:asciiTheme="majorHAnsi" w:hAnsiTheme="majorHAnsi" w:cstheme="majorHAnsi"/>
                <w:sz w:val="20"/>
                <w:szCs w:val="20"/>
              </w:rPr>
              <w:t xml:space="preserve"> interventions that target children and adolescents, particularly most marginalised?</w:t>
            </w:r>
          </w:p>
          <w:p w14:paraId="5353F334" w14:textId="77777777" w:rsidR="008476CA" w:rsidRPr="008A5C5C" w:rsidRDefault="00C11395"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C11395">
              <w:rPr>
                <w:rFonts w:asciiTheme="majorHAnsi" w:hAnsiTheme="majorHAnsi" w:cstheme="majorHAnsi"/>
                <w:sz w:val="20"/>
                <w:szCs w:val="20"/>
              </w:rPr>
              <w:t>What can be said about different modalities of partnerships and their comparative efficiency to achieve planned CP results?</w:t>
            </w:r>
          </w:p>
        </w:tc>
        <w:tc>
          <w:tcPr>
            <w:tcW w:w="1080" w:type="dxa"/>
            <w:shd w:val="clear" w:color="auto" w:fill="F2F2F2" w:themeFill="background1" w:themeFillShade="F2"/>
          </w:tcPr>
          <w:p w14:paraId="56A5F47F" w14:textId="77777777" w:rsidR="008E699A"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w:t>
            </w:r>
            <w:r w:rsidR="008E699A" w:rsidRPr="008A5C5C">
              <w:rPr>
                <w:rFonts w:asciiTheme="majorHAnsi" w:hAnsiTheme="majorHAnsi" w:cstheme="majorHAnsi"/>
                <w:sz w:val="20"/>
                <w:szCs w:val="20"/>
              </w:rPr>
              <w:t>s/ INT</w:t>
            </w:r>
          </w:p>
          <w:p w14:paraId="37A1877A" w14:textId="77777777" w:rsidR="008476CA" w:rsidRPr="008A5C5C" w:rsidRDefault="008E699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DS</w:t>
            </w:r>
          </w:p>
        </w:tc>
        <w:tc>
          <w:tcPr>
            <w:tcW w:w="1350" w:type="dxa"/>
            <w:shd w:val="clear" w:color="auto" w:fill="F2F2F2" w:themeFill="background1" w:themeFillShade="F2"/>
          </w:tcPr>
          <w:p w14:paraId="4AD716E8" w14:textId="77777777" w:rsidR="008E699A" w:rsidRPr="008A5C5C" w:rsidRDefault="008E699A"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389695FA" w14:textId="77777777" w:rsidR="008E699A" w:rsidRDefault="008E699A"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p w14:paraId="04046D8B" w14:textId="3803D056" w:rsidR="008E699A" w:rsidRDefault="006F4A9C"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SH,</w:t>
            </w:r>
            <w:r w:rsidR="008E699A">
              <w:rPr>
                <w:rFonts w:asciiTheme="majorHAnsi" w:hAnsiTheme="majorHAnsi" w:cstheme="majorHAnsi"/>
                <w:sz w:val="20"/>
                <w:szCs w:val="20"/>
              </w:rPr>
              <w:t xml:space="preserve"> DB</w:t>
            </w:r>
          </w:p>
          <w:p w14:paraId="38EB192E" w14:textId="77777777" w:rsidR="0037590E" w:rsidRPr="008E699A"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Other UN offices</w:t>
            </w:r>
          </w:p>
        </w:tc>
      </w:tr>
      <w:tr w:rsidR="00D0211D" w:rsidRPr="008A5C5C" w14:paraId="57F2AA4E" w14:textId="77777777" w:rsidTr="00D0211D">
        <w:tc>
          <w:tcPr>
            <w:tcW w:w="1075" w:type="dxa"/>
            <w:shd w:val="clear" w:color="auto" w:fill="D9D9D9" w:themeFill="background1" w:themeFillShade="D9"/>
          </w:tcPr>
          <w:p w14:paraId="47F540C0" w14:textId="77777777" w:rsidR="001328C1" w:rsidRPr="008A5C5C" w:rsidRDefault="001328C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lastRenderedPageBreak/>
              <w:t>Objective</w:t>
            </w:r>
          </w:p>
          <w:p w14:paraId="26C1D361" w14:textId="2E0020FE" w:rsidR="001328C1" w:rsidRPr="008A5C5C" w:rsidRDefault="00CF238D" w:rsidP="002410A4">
            <w:pPr>
              <w:spacing w:after="0"/>
              <w:rPr>
                <w:rFonts w:asciiTheme="majorHAnsi" w:hAnsiTheme="majorHAnsi" w:cstheme="majorHAnsi"/>
                <w:b/>
                <w:sz w:val="20"/>
                <w:szCs w:val="20"/>
              </w:rPr>
            </w:pPr>
            <w:r>
              <w:rPr>
                <w:rFonts w:asciiTheme="majorHAnsi" w:hAnsiTheme="majorHAnsi" w:cstheme="majorHAnsi"/>
                <w:b/>
                <w:sz w:val="20"/>
                <w:szCs w:val="20"/>
              </w:rPr>
              <w:t>(see §2</w:t>
            </w:r>
            <w:r w:rsidR="001328C1" w:rsidRPr="008A5C5C">
              <w:rPr>
                <w:rFonts w:asciiTheme="majorHAnsi" w:hAnsiTheme="majorHAnsi" w:cstheme="majorHAnsi"/>
                <w:b/>
                <w:sz w:val="20"/>
                <w:szCs w:val="20"/>
              </w:rPr>
              <w:t>.2)</w:t>
            </w:r>
          </w:p>
        </w:tc>
        <w:tc>
          <w:tcPr>
            <w:tcW w:w="3870" w:type="dxa"/>
            <w:shd w:val="clear" w:color="auto" w:fill="D9D9D9" w:themeFill="background1" w:themeFillShade="D9"/>
          </w:tcPr>
          <w:p w14:paraId="74D6EA9B" w14:textId="77777777" w:rsidR="001328C1" w:rsidRPr="008A5C5C" w:rsidRDefault="001328C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Evaluation Question</w:t>
            </w:r>
          </w:p>
        </w:tc>
        <w:tc>
          <w:tcPr>
            <w:tcW w:w="1350" w:type="dxa"/>
            <w:shd w:val="clear" w:color="auto" w:fill="D9D9D9" w:themeFill="background1" w:themeFillShade="D9"/>
          </w:tcPr>
          <w:p w14:paraId="73F32940" w14:textId="77777777" w:rsidR="001328C1" w:rsidRPr="008A5C5C" w:rsidRDefault="001328C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Criteria</w:t>
            </w:r>
          </w:p>
          <w:p w14:paraId="528280A6" w14:textId="77777777" w:rsidR="001328C1" w:rsidRPr="008A5C5C" w:rsidRDefault="001328C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(DAC)</w:t>
            </w:r>
          </w:p>
        </w:tc>
        <w:tc>
          <w:tcPr>
            <w:tcW w:w="1080" w:type="dxa"/>
            <w:shd w:val="clear" w:color="auto" w:fill="D9D9D9" w:themeFill="background1" w:themeFillShade="D9"/>
          </w:tcPr>
          <w:p w14:paraId="4EE34C11" w14:textId="7EDB1361" w:rsidR="00791D69" w:rsidRDefault="00791D69" w:rsidP="002410A4">
            <w:pPr>
              <w:spacing w:after="0"/>
              <w:rPr>
                <w:rFonts w:asciiTheme="majorHAnsi" w:hAnsiTheme="majorHAnsi" w:cstheme="majorHAnsi"/>
                <w:b/>
                <w:sz w:val="20"/>
                <w:szCs w:val="20"/>
              </w:rPr>
            </w:pPr>
            <w:r>
              <w:rPr>
                <w:rFonts w:asciiTheme="majorHAnsi" w:hAnsiTheme="majorHAnsi" w:cstheme="majorHAnsi"/>
                <w:b/>
                <w:sz w:val="20"/>
                <w:szCs w:val="20"/>
              </w:rPr>
              <w:t>Analysis</w:t>
            </w:r>
          </w:p>
          <w:p w14:paraId="738E38A4" w14:textId="2980E5BC" w:rsidR="001328C1" w:rsidRPr="008A5C5C" w:rsidRDefault="00791D69" w:rsidP="002410A4">
            <w:pPr>
              <w:spacing w:after="0"/>
              <w:rPr>
                <w:rFonts w:asciiTheme="majorHAnsi" w:hAnsiTheme="majorHAnsi" w:cstheme="majorHAnsi"/>
                <w:b/>
                <w:sz w:val="20"/>
                <w:szCs w:val="20"/>
              </w:rPr>
            </w:pPr>
            <w:r>
              <w:rPr>
                <w:rFonts w:asciiTheme="majorHAnsi" w:hAnsiTheme="majorHAnsi" w:cstheme="majorHAnsi"/>
                <w:b/>
                <w:sz w:val="20"/>
                <w:szCs w:val="20"/>
              </w:rPr>
              <w:t>m</w:t>
            </w:r>
            <w:r w:rsidR="001328C1" w:rsidRPr="008A5C5C">
              <w:rPr>
                <w:rFonts w:asciiTheme="majorHAnsi" w:hAnsiTheme="majorHAnsi" w:cstheme="majorHAnsi"/>
                <w:b/>
                <w:sz w:val="20"/>
                <w:szCs w:val="20"/>
              </w:rPr>
              <w:t>ethod/ approach</w:t>
            </w:r>
          </w:p>
        </w:tc>
        <w:tc>
          <w:tcPr>
            <w:tcW w:w="4320" w:type="dxa"/>
            <w:shd w:val="clear" w:color="auto" w:fill="D9D9D9" w:themeFill="background1" w:themeFillShade="D9"/>
          </w:tcPr>
          <w:p w14:paraId="321FF1B3" w14:textId="7C5F79DE" w:rsidR="001328C1" w:rsidRPr="008476CA" w:rsidRDefault="00971FA1" w:rsidP="002410A4">
            <w:pPr>
              <w:spacing w:after="0"/>
              <w:rPr>
                <w:rFonts w:asciiTheme="majorHAnsi" w:hAnsiTheme="majorHAnsi" w:cstheme="majorHAnsi"/>
                <w:b/>
                <w:sz w:val="20"/>
                <w:szCs w:val="20"/>
              </w:rPr>
            </w:pPr>
            <w:r>
              <w:rPr>
                <w:rFonts w:asciiTheme="majorHAnsi" w:hAnsiTheme="majorHAnsi" w:cstheme="majorHAnsi"/>
                <w:b/>
                <w:sz w:val="20"/>
                <w:szCs w:val="20"/>
              </w:rPr>
              <w:t>Guiding questions</w:t>
            </w:r>
          </w:p>
        </w:tc>
        <w:tc>
          <w:tcPr>
            <w:tcW w:w="1080" w:type="dxa"/>
            <w:shd w:val="clear" w:color="auto" w:fill="D9D9D9" w:themeFill="background1" w:themeFillShade="D9"/>
          </w:tcPr>
          <w:p w14:paraId="0E883F44" w14:textId="77777777" w:rsidR="001328C1" w:rsidRPr="008A5C5C" w:rsidRDefault="001328C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Data collection methods</w:t>
            </w:r>
          </w:p>
        </w:tc>
        <w:tc>
          <w:tcPr>
            <w:tcW w:w="1350" w:type="dxa"/>
            <w:shd w:val="clear" w:color="auto" w:fill="D9D9D9" w:themeFill="background1" w:themeFillShade="D9"/>
          </w:tcPr>
          <w:p w14:paraId="1BEFC203" w14:textId="77777777" w:rsidR="001328C1" w:rsidRPr="008A5C5C" w:rsidRDefault="001328C1" w:rsidP="002410A4">
            <w:pPr>
              <w:spacing w:after="0"/>
              <w:rPr>
                <w:rFonts w:asciiTheme="majorHAnsi" w:hAnsiTheme="majorHAnsi" w:cstheme="majorHAnsi"/>
                <w:b/>
                <w:sz w:val="20"/>
                <w:szCs w:val="20"/>
              </w:rPr>
            </w:pPr>
            <w:r>
              <w:rPr>
                <w:rFonts w:asciiTheme="majorHAnsi" w:hAnsiTheme="majorHAnsi" w:cstheme="majorHAnsi"/>
                <w:b/>
                <w:sz w:val="20"/>
                <w:szCs w:val="20"/>
              </w:rPr>
              <w:t>Data sources</w:t>
            </w:r>
          </w:p>
        </w:tc>
      </w:tr>
      <w:tr w:rsidR="00D0211D" w:rsidRPr="008A5C5C" w14:paraId="580BD1BC" w14:textId="77777777" w:rsidTr="00D0211D">
        <w:tc>
          <w:tcPr>
            <w:tcW w:w="1075" w:type="dxa"/>
            <w:shd w:val="clear" w:color="auto" w:fill="F2F2F2" w:themeFill="background1" w:themeFillShade="F2"/>
          </w:tcPr>
          <w:p w14:paraId="137C5B8A" w14:textId="77777777" w:rsidR="008476CA" w:rsidRPr="008A5C5C" w:rsidRDefault="001328C1" w:rsidP="002410A4">
            <w:pPr>
              <w:spacing w:after="0"/>
              <w:rPr>
                <w:rFonts w:asciiTheme="majorHAnsi" w:hAnsiTheme="majorHAnsi" w:cstheme="majorHAnsi"/>
                <w:b/>
                <w:sz w:val="20"/>
                <w:szCs w:val="20"/>
                <w:highlight w:val="yellow"/>
              </w:rPr>
            </w:pPr>
            <w:r w:rsidRPr="001328C1">
              <w:rPr>
                <w:rFonts w:asciiTheme="majorHAnsi" w:hAnsiTheme="majorHAnsi" w:cstheme="majorHAnsi"/>
                <w:b/>
                <w:sz w:val="20"/>
                <w:szCs w:val="20"/>
              </w:rPr>
              <w:t>1</w:t>
            </w:r>
          </w:p>
        </w:tc>
        <w:tc>
          <w:tcPr>
            <w:tcW w:w="3870" w:type="dxa"/>
            <w:shd w:val="clear" w:color="auto" w:fill="F2F2F2" w:themeFill="background1" w:themeFillShade="F2"/>
          </w:tcPr>
          <w:p w14:paraId="24D07182" w14:textId="56283C34" w:rsidR="008476CA" w:rsidRPr="008A5C5C" w:rsidRDefault="008476CA" w:rsidP="002410A4">
            <w:pPr>
              <w:spacing w:after="0"/>
              <w:rPr>
                <w:rFonts w:asciiTheme="majorHAnsi" w:hAnsiTheme="majorHAnsi" w:cstheme="majorHAnsi"/>
                <w:sz w:val="20"/>
                <w:szCs w:val="20"/>
                <w:highlight w:val="yellow"/>
              </w:rPr>
            </w:pPr>
            <w:r w:rsidRPr="008A5C5C">
              <w:rPr>
                <w:rFonts w:asciiTheme="majorHAnsi" w:hAnsiTheme="majorHAnsi" w:cstheme="majorHAnsi"/>
                <w:b/>
                <w:color w:val="auto"/>
                <w:sz w:val="20"/>
                <w:szCs w:val="20"/>
              </w:rPr>
              <w:t>4-</w:t>
            </w:r>
            <w:r w:rsidRPr="008A5C5C">
              <w:rPr>
                <w:rFonts w:asciiTheme="majorHAnsi" w:hAnsiTheme="majorHAnsi" w:cstheme="majorHAnsi"/>
                <w:color w:val="auto"/>
                <w:sz w:val="20"/>
                <w:szCs w:val="20"/>
              </w:rPr>
              <w:t>H</w:t>
            </w:r>
            <w:r w:rsidRPr="008A5C5C">
              <w:rPr>
                <w:rFonts w:asciiTheme="majorHAnsi" w:hAnsiTheme="majorHAnsi" w:cstheme="majorHAnsi"/>
                <w:color w:val="auto"/>
                <w:spacing w:val="2"/>
                <w:sz w:val="20"/>
                <w:szCs w:val="20"/>
              </w:rPr>
              <w:t>o</w:t>
            </w:r>
            <w:r w:rsidRPr="008A5C5C">
              <w:rPr>
                <w:rFonts w:asciiTheme="majorHAnsi" w:hAnsiTheme="majorHAnsi" w:cstheme="majorHAnsi"/>
                <w:color w:val="auto"/>
                <w:sz w:val="20"/>
                <w:szCs w:val="20"/>
              </w:rPr>
              <w:t>w</w:t>
            </w:r>
            <w:r w:rsidRPr="008A5C5C">
              <w:rPr>
                <w:rFonts w:asciiTheme="majorHAnsi" w:hAnsiTheme="majorHAnsi" w:cstheme="majorHAnsi"/>
                <w:color w:val="auto"/>
                <w:spacing w:val="10"/>
                <w:sz w:val="20"/>
                <w:szCs w:val="20"/>
              </w:rPr>
              <w:t xml:space="preserve"> </w:t>
            </w:r>
            <w:r w:rsidRPr="008A5C5C">
              <w:rPr>
                <w:rFonts w:asciiTheme="majorHAnsi" w:hAnsiTheme="majorHAnsi" w:cstheme="majorHAnsi"/>
                <w:color w:val="auto"/>
                <w:sz w:val="20"/>
                <w:szCs w:val="20"/>
              </w:rPr>
              <w:t>e</w:t>
            </w:r>
            <w:r w:rsidRPr="008A5C5C">
              <w:rPr>
                <w:rFonts w:asciiTheme="majorHAnsi" w:hAnsiTheme="majorHAnsi" w:cstheme="majorHAnsi"/>
                <w:color w:val="auto"/>
                <w:spacing w:val="2"/>
                <w:sz w:val="20"/>
                <w:szCs w:val="20"/>
              </w:rPr>
              <w:t>ff</w:t>
            </w:r>
            <w:r w:rsidRPr="008A5C5C">
              <w:rPr>
                <w:rFonts w:asciiTheme="majorHAnsi" w:hAnsiTheme="majorHAnsi" w:cstheme="majorHAnsi"/>
                <w:color w:val="auto"/>
                <w:sz w:val="20"/>
                <w:szCs w:val="20"/>
              </w:rPr>
              <w:t>e</w:t>
            </w:r>
            <w:r w:rsidRPr="008A5C5C">
              <w:rPr>
                <w:rFonts w:asciiTheme="majorHAnsi" w:hAnsiTheme="majorHAnsi" w:cstheme="majorHAnsi"/>
                <w:color w:val="auto"/>
                <w:spacing w:val="1"/>
                <w:sz w:val="20"/>
                <w:szCs w:val="20"/>
              </w:rPr>
              <w:t>c</w:t>
            </w:r>
            <w:r w:rsidRPr="008A5C5C">
              <w:rPr>
                <w:rFonts w:asciiTheme="majorHAnsi" w:hAnsiTheme="majorHAnsi" w:cstheme="majorHAnsi"/>
                <w:color w:val="auto"/>
                <w:sz w:val="20"/>
                <w:szCs w:val="20"/>
              </w:rPr>
              <w:t>t</w:t>
            </w:r>
            <w:r w:rsidRPr="008A5C5C">
              <w:rPr>
                <w:rFonts w:asciiTheme="majorHAnsi" w:hAnsiTheme="majorHAnsi" w:cstheme="majorHAnsi"/>
                <w:color w:val="auto"/>
                <w:spacing w:val="-1"/>
                <w:sz w:val="20"/>
                <w:szCs w:val="20"/>
              </w:rPr>
              <w:t>iv</w:t>
            </w:r>
            <w:r w:rsidRPr="008A5C5C">
              <w:rPr>
                <w:rFonts w:asciiTheme="majorHAnsi" w:hAnsiTheme="majorHAnsi" w:cstheme="majorHAnsi"/>
                <w:color w:val="auto"/>
                <w:sz w:val="20"/>
                <w:szCs w:val="20"/>
              </w:rPr>
              <w:t>e</w:t>
            </w:r>
            <w:r w:rsidRPr="008A5C5C">
              <w:rPr>
                <w:rFonts w:asciiTheme="majorHAnsi" w:hAnsiTheme="majorHAnsi" w:cstheme="majorHAnsi"/>
                <w:color w:val="auto"/>
                <w:spacing w:val="7"/>
                <w:sz w:val="20"/>
                <w:szCs w:val="20"/>
              </w:rPr>
              <w:t xml:space="preserve"> </w:t>
            </w:r>
            <w:r w:rsidRPr="008A5C5C">
              <w:rPr>
                <w:rFonts w:asciiTheme="majorHAnsi" w:hAnsiTheme="majorHAnsi" w:cstheme="majorHAnsi"/>
                <w:color w:val="auto"/>
                <w:spacing w:val="2"/>
                <w:sz w:val="20"/>
                <w:szCs w:val="20"/>
              </w:rPr>
              <w:t>ha</w:t>
            </w:r>
            <w:r w:rsidRPr="008A5C5C">
              <w:rPr>
                <w:rFonts w:asciiTheme="majorHAnsi" w:hAnsiTheme="majorHAnsi" w:cstheme="majorHAnsi"/>
                <w:color w:val="auto"/>
                <w:spacing w:val="-1"/>
                <w:sz w:val="20"/>
                <w:szCs w:val="20"/>
              </w:rPr>
              <w:t>v</w:t>
            </w:r>
            <w:r w:rsidRPr="008A5C5C">
              <w:rPr>
                <w:rFonts w:asciiTheme="majorHAnsi" w:hAnsiTheme="majorHAnsi" w:cstheme="majorHAnsi"/>
                <w:color w:val="auto"/>
                <w:sz w:val="20"/>
                <w:szCs w:val="20"/>
              </w:rPr>
              <w:t>e</w:t>
            </w:r>
            <w:r w:rsidRPr="008A5C5C">
              <w:rPr>
                <w:rFonts w:asciiTheme="majorHAnsi" w:hAnsiTheme="majorHAnsi" w:cstheme="majorHAnsi"/>
                <w:color w:val="auto"/>
                <w:spacing w:val="12"/>
                <w:sz w:val="20"/>
                <w:szCs w:val="20"/>
              </w:rPr>
              <w:t xml:space="preserve"> </w:t>
            </w:r>
            <w:r w:rsidRPr="008A5C5C">
              <w:rPr>
                <w:rFonts w:asciiTheme="majorHAnsi" w:hAnsiTheme="majorHAnsi" w:cstheme="majorHAnsi"/>
                <w:color w:val="auto"/>
                <w:sz w:val="20"/>
                <w:szCs w:val="20"/>
              </w:rPr>
              <w:t>UNI</w:t>
            </w:r>
            <w:r w:rsidRPr="008A5C5C">
              <w:rPr>
                <w:rFonts w:asciiTheme="majorHAnsi" w:hAnsiTheme="majorHAnsi" w:cstheme="majorHAnsi"/>
                <w:color w:val="auto"/>
                <w:spacing w:val="3"/>
                <w:sz w:val="20"/>
                <w:szCs w:val="20"/>
              </w:rPr>
              <w:t>C</w:t>
            </w:r>
            <w:r w:rsidRPr="008A5C5C">
              <w:rPr>
                <w:rFonts w:asciiTheme="majorHAnsi" w:hAnsiTheme="majorHAnsi" w:cstheme="majorHAnsi"/>
                <w:color w:val="auto"/>
                <w:spacing w:val="1"/>
                <w:sz w:val="20"/>
                <w:szCs w:val="20"/>
              </w:rPr>
              <w:t>E</w:t>
            </w:r>
            <w:r w:rsidRPr="008A5C5C">
              <w:rPr>
                <w:rFonts w:asciiTheme="majorHAnsi" w:hAnsiTheme="majorHAnsi" w:cstheme="majorHAnsi"/>
                <w:color w:val="auto"/>
                <w:sz w:val="20"/>
                <w:szCs w:val="20"/>
              </w:rPr>
              <w:t>F</w:t>
            </w:r>
            <w:r w:rsidRPr="008A5C5C">
              <w:rPr>
                <w:rFonts w:asciiTheme="majorHAnsi" w:hAnsiTheme="majorHAnsi" w:cstheme="majorHAnsi"/>
                <w:color w:val="auto"/>
                <w:spacing w:val="-1"/>
                <w:sz w:val="20"/>
                <w:szCs w:val="20"/>
              </w:rPr>
              <w:t>’</w:t>
            </w:r>
            <w:r w:rsidRPr="008A5C5C">
              <w:rPr>
                <w:rFonts w:asciiTheme="majorHAnsi" w:hAnsiTheme="majorHAnsi" w:cstheme="majorHAnsi"/>
                <w:color w:val="auto"/>
                <w:sz w:val="20"/>
                <w:szCs w:val="20"/>
              </w:rPr>
              <w:t>s</w:t>
            </w:r>
            <w:r w:rsidRPr="008A5C5C">
              <w:rPr>
                <w:rFonts w:asciiTheme="majorHAnsi" w:hAnsiTheme="majorHAnsi" w:cstheme="majorHAnsi"/>
                <w:color w:val="auto"/>
                <w:spacing w:val="6"/>
                <w:sz w:val="20"/>
                <w:szCs w:val="20"/>
              </w:rPr>
              <w:t xml:space="preserve"> </w:t>
            </w:r>
            <w:r w:rsidRPr="008A5C5C">
              <w:rPr>
                <w:rFonts w:asciiTheme="majorHAnsi" w:hAnsiTheme="majorHAnsi" w:cstheme="majorHAnsi"/>
                <w:color w:val="auto"/>
                <w:sz w:val="20"/>
                <w:szCs w:val="20"/>
              </w:rPr>
              <w:t>a</w:t>
            </w:r>
            <w:r w:rsidRPr="008A5C5C">
              <w:rPr>
                <w:rFonts w:asciiTheme="majorHAnsi" w:hAnsiTheme="majorHAnsi" w:cstheme="majorHAnsi"/>
                <w:color w:val="auto"/>
                <w:spacing w:val="1"/>
                <w:sz w:val="20"/>
                <w:szCs w:val="20"/>
              </w:rPr>
              <w:t>p</w:t>
            </w:r>
            <w:r w:rsidRPr="008A5C5C">
              <w:rPr>
                <w:rFonts w:asciiTheme="majorHAnsi" w:hAnsiTheme="majorHAnsi" w:cstheme="majorHAnsi"/>
                <w:color w:val="auto"/>
                <w:sz w:val="20"/>
                <w:szCs w:val="20"/>
              </w:rPr>
              <w:t>proa</w:t>
            </w:r>
            <w:r w:rsidRPr="008A5C5C">
              <w:rPr>
                <w:rFonts w:asciiTheme="majorHAnsi" w:hAnsiTheme="majorHAnsi" w:cstheme="majorHAnsi"/>
                <w:color w:val="auto"/>
                <w:spacing w:val="1"/>
                <w:sz w:val="20"/>
                <w:szCs w:val="20"/>
              </w:rPr>
              <w:t>c</w:t>
            </w:r>
            <w:r w:rsidRPr="008A5C5C">
              <w:rPr>
                <w:rFonts w:asciiTheme="majorHAnsi" w:hAnsiTheme="majorHAnsi" w:cstheme="majorHAnsi"/>
                <w:color w:val="auto"/>
                <w:sz w:val="20"/>
                <w:szCs w:val="20"/>
              </w:rPr>
              <w:t>h</w:t>
            </w:r>
            <w:r w:rsidRPr="008A5C5C">
              <w:rPr>
                <w:rFonts w:asciiTheme="majorHAnsi" w:hAnsiTheme="majorHAnsi" w:cstheme="majorHAnsi"/>
                <w:color w:val="auto"/>
                <w:spacing w:val="-1"/>
                <w:sz w:val="20"/>
                <w:szCs w:val="20"/>
              </w:rPr>
              <w:t>e</w:t>
            </w:r>
            <w:r w:rsidRPr="008A5C5C">
              <w:rPr>
                <w:rFonts w:asciiTheme="majorHAnsi" w:hAnsiTheme="majorHAnsi" w:cstheme="majorHAnsi"/>
                <w:color w:val="auto"/>
                <w:sz w:val="20"/>
                <w:szCs w:val="20"/>
              </w:rPr>
              <w:t>s</w:t>
            </w:r>
            <w:r w:rsidRPr="008A5C5C">
              <w:rPr>
                <w:rFonts w:asciiTheme="majorHAnsi" w:hAnsiTheme="majorHAnsi" w:cstheme="majorHAnsi"/>
                <w:color w:val="auto"/>
                <w:spacing w:val="7"/>
                <w:sz w:val="20"/>
                <w:szCs w:val="20"/>
              </w:rPr>
              <w:t xml:space="preserve"> </w:t>
            </w:r>
            <w:r w:rsidRPr="008A5C5C">
              <w:rPr>
                <w:rFonts w:asciiTheme="majorHAnsi" w:hAnsiTheme="majorHAnsi" w:cstheme="majorHAnsi"/>
                <w:color w:val="auto"/>
                <w:sz w:val="20"/>
                <w:szCs w:val="20"/>
              </w:rPr>
              <w:t>b</w:t>
            </w:r>
            <w:r w:rsidRPr="008A5C5C">
              <w:rPr>
                <w:rFonts w:asciiTheme="majorHAnsi" w:hAnsiTheme="majorHAnsi" w:cstheme="majorHAnsi"/>
                <w:color w:val="auto"/>
                <w:spacing w:val="1"/>
                <w:sz w:val="20"/>
                <w:szCs w:val="20"/>
              </w:rPr>
              <w:t>e</w:t>
            </w:r>
            <w:r w:rsidRPr="008A5C5C">
              <w:rPr>
                <w:rFonts w:asciiTheme="majorHAnsi" w:hAnsiTheme="majorHAnsi" w:cstheme="majorHAnsi"/>
                <w:color w:val="auto"/>
                <w:sz w:val="20"/>
                <w:szCs w:val="20"/>
              </w:rPr>
              <w:t>en</w:t>
            </w:r>
            <w:r w:rsidRPr="008A5C5C">
              <w:rPr>
                <w:rFonts w:asciiTheme="majorHAnsi" w:hAnsiTheme="majorHAnsi" w:cstheme="majorHAnsi"/>
                <w:color w:val="auto"/>
                <w:spacing w:val="11"/>
                <w:sz w:val="20"/>
                <w:szCs w:val="20"/>
              </w:rPr>
              <w:t xml:space="preserve"> </w:t>
            </w:r>
            <w:r w:rsidRPr="008A5C5C">
              <w:rPr>
                <w:rFonts w:asciiTheme="majorHAnsi" w:hAnsiTheme="majorHAnsi" w:cstheme="majorHAnsi"/>
                <w:color w:val="auto"/>
                <w:sz w:val="20"/>
                <w:szCs w:val="20"/>
              </w:rPr>
              <w:t>at</w:t>
            </w:r>
            <w:r w:rsidRPr="008A5C5C">
              <w:rPr>
                <w:rFonts w:asciiTheme="majorHAnsi" w:hAnsiTheme="majorHAnsi" w:cstheme="majorHAnsi"/>
                <w:color w:val="auto"/>
                <w:spacing w:val="14"/>
                <w:sz w:val="20"/>
                <w:szCs w:val="20"/>
              </w:rPr>
              <w:t xml:space="preserve"> </w:t>
            </w:r>
            <w:r w:rsidRPr="008A5C5C">
              <w:rPr>
                <w:rFonts w:asciiTheme="majorHAnsi" w:hAnsiTheme="majorHAnsi" w:cstheme="majorHAnsi"/>
                <w:color w:val="auto"/>
                <w:spacing w:val="1"/>
                <w:sz w:val="20"/>
                <w:szCs w:val="20"/>
              </w:rPr>
              <w:t>c</w:t>
            </w:r>
            <w:r w:rsidRPr="008A5C5C">
              <w:rPr>
                <w:rFonts w:asciiTheme="majorHAnsi" w:hAnsiTheme="majorHAnsi" w:cstheme="majorHAnsi"/>
                <w:color w:val="auto"/>
                <w:spacing w:val="2"/>
                <w:sz w:val="20"/>
                <w:szCs w:val="20"/>
              </w:rPr>
              <w:t>h</w:t>
            </w:r>
            <w:r w:rsidRPr="008A5C5C">
              <w:rPr>
                <w:rFonts w:asciiTheme="majorHAnsi" w:hAnsiTheme="majorHAnsi" w:cstheme="majorHAnsi"/>
                <w:color w:val="auto"/>
                <w:sz w:val="20"/>
                <w:szCs w:val="20"/>
              </w:rPr>
              <w:t>a</w:t>
            </w:r>
            <w:r w:rsidRPr="008A5C5C">
              <w:rPr>
                <w:rFonts w:asciiTheme="majorHAnsi" w:hAnsiTheme="majorHAnsi" w:cstheme="majorHAnsi"/>
                <w:color w:val="auto"/>
                <w:spacing w:val="-1"/>
                <w:sz w:val="20"/>
                <w:szCs w:val="20"/>
              </w:rPr>
              <w:t>n</w:t>
            </w:r>
            <w:r w:rsidRPr="008A5C5C">
              <w:rPr>
                <w:rFonts w:asciiTheme="majorHAnsi" w:hAnsiTheme="majorHAnsi" w:cstheme="majorHAnsi"/>
                <w:color w:val="auto"/>
                <w:spacing w:val="2"/>
                <w:sz w:val="20"/>
                <w:szCs w:val="20"/>
              </w:rPr>
              <w:t>g</w:t>
            </w:r>
            <w:r w:rsidRPr="008A5C5C">
              <w:rPr>
                <w:rFonts w:asciiTheme="majorHAnsi" w:hAnsiTheme="majorHAnsi" w:cstheme="majorHAnsi"/>
                <w:color w:val="auto"/>
                <w:spacing w:val="-1"/>
                <w:sz w:val="20"/>
                <w:szCs w:val="20"/>
              </w:rPr>
              <w:t>i</w:t>
            </w:r>
            <w:r w:rsidRPr="008A5C5C">
              <w:rPr>
                <w:rFonts w:asciiTheme="majorHAnsi" w:hAnsiTheme="majorHAnsi" w:cstheme="majorHAnsi"/>
                <w:color w:val="auto"/>
                <w:sz w:val="20"/>
                <w:szCs w:val="20"/>
              </w:rPr>
              <w:t>ng</w:t>
            </w:r>
            <w:r w:rsidRPr="008A5C5C">
              <w:rPr>
                <w:rFonts w:asciiTheme="majorHAnsi" w:hAnsiTheme="majorHAnsi" w:cstheme="majorHAnsi"/>
                <w:color w:val="auto"/>
                <w:spacing w:val="7"/>
                <w:sz w:val="20"/>
                <w:szCs w:val="20"/>
              </w:rPr>
              <w:t xml:space="preserve"> </w:t>
            </w:r>
            <w:r w:rsidRPr="008A5C5C">
              <w:rPr>
                <w:rFonts w:asciiTheme="majorHAnsi" w:hAnsiTheme="majorHAnsi" w:cstheme="majorHAnsi"/>
                <w:color w:val="auto"/>
                <w:sz w:val="20"/>
                <w:szCs w:val="20"/>
              </w:rPr>
              <w:t>b</w:t>
            </w:r>
            <w:r w:rsidRPr="008A5C5C">
              <w:rPr>
                <w:rFonts w:asciiTheme="majorHAnsi" w:hAnsiTheme="majorHAnsi" w:cstheme="majorHAnsi"/>
                <w:color w:val="auto"/>
                <w:spacing w:val="-1"/>
                <w:sz w:val="20"/>
                <w:szCs w:val="20"/>
              </w:rPr>
              <w:t>u</w:t>
            </w:r>
            <w:r w:rsidRPr="008A5C5C">
              <w:rPr>
                <w:rFonts w:asciiTheme="majorHAnsi" w:hAnsiTheme="majorHAnsi" w:cstheme="majorHAnsi"/>
                <w:color w:val="auto"/>
                <w:spacing w:val="3"/>
                <w:sz w:val="20"/>
                <w:szCs w:val="20"/>
              </w:rPr>
              <w:t>s</w:t>
            </w:r>
            <w:r w:rsidRPr="008A5C5C">
              <w:rPr>
                <w:rFonts w:asciiTheme="majorHAnsi" w:hAnsiTheme="majorHAnsi" w:cstheme="majorHAnsi"/>
                <w:color w:val="auto"/>
                <w:spacing w:val="-1"/>
                <w:sz w:val="20"/>
                <w:szCs w:val="20"/>
              </w:rPr>
              <w:t>i</w:t>
            </w:r>
            <w:r w:rsidRPr="008A5C5C">
              <w:rPr>
                <w:rFonts w:asciiTheme="majorHAnsi" w:hAnsiTheme="majorHAnsi" w:cstheme="majorHAnsi"/>
                <w:color w:val="auto"/>
                <w:sz w:val="20"/>
                <w:szCs w:val="20"/>
              </w:rPr>
              <w:t>n</w:t>
            </w:r>
            <w:r w:rsidRPr="008A5C5C">
              <w:rPr>
                <w:rFonts w:asciiTheme="majorHAnsi" w:hAnsiTheme="majorHAnsi" w:cstheme="majorHAnsi"/>
                <w:color w:val="auto"/>
                <w:spacing w:val="-1"/>
                <w:sz w:val="20"/>
                <w:szCs w:val="20"/>
              </w:rPr>
              <w:t>e</w:t>
            </w:r>
            <w:r w:rsidRPr="008A5C5C">
              <w:rPr>
                <w:rFonts w:asciiTheme="majorHAnsi" w:hAnsiTheme="majorHAnsi" w:cstheme="majorHAnsi"/>
                <w:color w:val="auto"/>
                <w:spacing w:val="1"/>
                <w:sz w:val="20"/>
                <w:szCs w:val="20"/>
              </w:rPr>
              <w:t>s</w:t>
            </w:r>
            <w:r w:rsidRPr="008A5C5C">
              <w:rPr>
                <w:rFonts w:asciiTheme="majorHAnsi" w:hAnsiTheme="majorHAnsi" w:cstheme="majorHAnsi"/>
                <w:color w:val="auto"/>
                <w:sz w:val="20"/>
                <w:szCs w:val="20"/>
              </w:rPr>
              <w:t>s</w:t>
            </w:r>
            <w:r w:rsidRPr="008A5C5C">
              <w:rPr>
                <w:rFonts w:asciiTheme="majorHAnsi" w:hAnsiTheme="majorHAnsi" w:cstheme="majorHAnsi"/>
                <w:color w:val="auto"/>
                <w:spacing w:val="9"/>
                <w:sz w:val="20"/>
                <w:szCs w:val="20"/>
              </w:rPr>
              <w:t xml:space="preserve"> </w:t>
            </w:r>
            <w:r w:rsidRPr="008A5C5C">
              <w:rPr>
                <w:rFonts w:asciiTheme="majorHAnsi" w:hAnsiTheme="majorHAnsi" w:cstheme="majorHAnsi"/>
                <w:color w:val="auto"/>
                <w:sz w:val="20"/>
                <w:szCs w:val="20"/>
              </w:rPr>
              <w:t>p</w:t>
            </w:r>
            <w:r w:rsidRPr="008A5C5C">
              <w:rPr>
                <w:rFonts w:asciiTheme="majorHAnsi" w:hAnsiTheme="majorHAnsi" w:cstheme="majorHAnsi"/>
                <w:color w:val="auto"/>
                <w:spacing w:val="-1"/>
                <w:sz w:val="20"/>
                <w:szCs w:val="20"/>
              </w:rPr>
              <w:t>o</w:t>
            </w:r>
            <w:r w:rsidRPr="008A5C5C">
              <w:rPr>
                <w:rFonts w:asciiTheme="majorHAnsi" w:hAnsiTheme="majorHAnsi" w:cstheme="majorHAnsi"/>
                <w:color w:val="auto"/>
                <w:spacing w:val="11"/>
                <w:sz w:val="20"/>
                <w:szCs w:val="20"/>
              </w:rPr>
              <w:t>l</w:t>
            </w:r>
            <w:r w:rsidRPr="008A5C5C">
              <w:rPr>
                <w:rFonts w:asciiTheme="majorHAnsi" w:hAnsiTheme="majorHAnsi" w:cstheme="majorHAnsi"/>
                <w:color w:val="auto"/>
                <w:spacing w:val="-1"/>
                <w:sz w:val="20"/>
                <w:szCs w:val="20"/>
              </w:rPr>
              <w:t>i</w:t>
            </w:r>
            <w:r w:rsidRPr="008A5C5C">
              <w:rPr>
                <w:rFonts w:asciiTheme="majorHAnsi" w:hAnsiTheme="majorHAnsi" w:cstheme="majorHAnsi"/>
                <w:color w:val="auto"/>
                <w:spacing w:val="1"/>
                <w:sz w:val="20"/>
                <w:szCs w:val="20"/>
              </w:rPr>
              <w:t>ci</w:t>
            </w:r>
            <w:r w:rsidRPr="008A5C5C">
              <w:rPr>
                <w:rFonts w:asciiTheme="majorHAnsi" w:hAnsiTheme="majorHAnsi" w:cstheme="majorHAnsi"/>
                <w:color w:val="auto"/>
                <w:sz w:val="20"/>
                <w:szCs w:val="20"/>
              </w:rPr>
              <w:t>es</w:t>
            </w:r>
            <w:r w:rsidRPr="008A5C5C">
              <w:rPr>
                <w:rFonts w:asciiTheme="majorHAnsi" w:hAnsiTheme="majorHAnsi" w:cstheme="majorHAnsi"/>
                <w:color w:val="auto"/>
                <w:spacing w:val="8"/>
                <w:sz w:val="20"/>
                <w:szCs w:val="20"/>
              </w:rPr>
              <w:t xml:space="preserve"> </w:t>
            </w:r>
            <w:r w:rsidRPr="008A5C5C">
              <w:rPr>
                <w:rFonts w:asciiTheme="majorHAnsi" w:hAnsiTheme="majorHAnsi" w:cstheme="majorHAnsi"/>
                <w:color w:val="auto"/>
                <w:spacing w:val="2"/>
                <w:sz w:val="20"/>
                <w:szCs w:val="20"/>
              </w:rPr>
              <w:t>a</w:t>
            </w:r>
            <w:r w:rsidRPr="008A5C5C">
              <w:rPr>
                <w:rFonts w:asciiTheme="majorHAnsi" w:hAnsiTheme="majorHAnsi" w:cstheme="majorHAnsi"/>
                <w:color w:val="auto"/>
                <w:sz w:val="20"/>
                <w:szCs w:val="20"/>
              </w:rPr>
              <w:t>nd</w:t>
            </w:r>
            <w:r w:rsidRPr="008A5C5C">
              <w:rPr>
                <w:rFonts w:asciiTheme="majorHAnsi" w:hAnsiTheme="majorHAnsi" w:cstheme="majorHAnsi"/>
                <w:color w:val="auto"/>
                <w:spacing w:val="13"/>
                <w:sz w:val="20"/>
                <w:szCs w:val="20"/>
              </w:rPr>
              <w:t xml:space="preserve"> </w:t>
            </w:r>
            <w:r w:rsidRPr="008A5C5C">
              <w:rPr>
                <w:rFonts w:asciiTheme="majorHAnsi" w:hAnsiTheme="majorHAnsi" w:cstheme="majorHAnsi"/>
                <w:color w:val="auto"/>
                <w:sz w:val="20"/>
                <w:szCs w:val="20"/>
              </w:rPr>
              <w:t>pra</w:t>
            </w:r>
            <w:r w:rsidRPr="008A5C5C">
              <w:rPr>
                <w:rFonts w:asciiTheme="majorHAnsi" w:hAnsiTheme="majorHAnsi" w:cstheme="majorHAnsi"/>
                <w:color w:val="auto"/>
                <w:spacing w:val="1"/>
                <w:sz w:val="20"/>
                <w:szCs w:val="20"/>
              </w:rPr>
              <w:t>c</w:t>
            </w:r>
            <w:r w:rsidRPr="008A5C5C">
              <w:rPr>
                <w:rFonts w:asciiTheme="majorHAnsi" w:hAnsiTheme="majorHAnsi" w:cstheme="majorHAnsi"/>
                <w:color w:val="auto"/>
                <w:sz w:val="20"/>
                <w:szCs w:val="20"/>
              </w:rPr>
              <w:t>t</w:t>
            </w:r>
            <w:r w:rsidRPr="008A5C5C">
              <w:rPr>
                <w:rFonts w:asciiTheme="majorHAnsi" w:hAnsiTheme="majorHAnsi" w:cstheme="majorHAnsi"/>
                <w:color w:val="auto"/>
                <w:spacing w:val="-1"/>
                <w:sz w:val="20"/>
                <w:szCs w:val="20"/>
              </w:rPr>
              <w:t>i</w:t>
            </w:r>
            <w:r w:rsidRPr="008A5C5C">
              <w:rPr>
                <w:rFonts w:asciiTheme="majorHAnsi" w:hAnsiTheme="majorHAnsi" w:cstheme="majorHAnsi"/>
                <w:color w:val="auto"/>
                <w:spacing w:val="1"/>
                <w:sz w:val="20"/>
                <w:szCs w:val="20"/>
              </w:rPr>
              <w:t>c</w:t>
            </w:r>
            <w:r w:rsidRPr="008A5C5C">
              <w:rPr>
                <w:rFonts w:asciiTheme="majorHAnsi" w:hAnsiTheme="majorHAnsi" w:cstheme="majorHAnsi"/>
                <w:color w:val="auto"/>
                <w:sz w:val="20"/>
                <w:szCs w:val="20"/>
              </w:rPr>
              <w:t>es (d</w:t>
            </w:r>
            <w:r w:rsidRPr="008A5C5C">
              <w:rPr>
                <w:rFonts w:asciiTheme="majorHAnsi" w:hAnsiTheme="majorHAnsi" w:cstheme="majorHAnsi"/>
                <w:color w:val="auto"/>
                <w:spacing w:val="-1"/>
                <w:sz w:val="20"/>
                <w:szCs w:val="20"/>
              </w:rPr>
              <w:t>i</w:t>
            </w:r>
            <w:r w:rsidRPr="008A5C5C">
              <w:rPr>
                <w:rFonts w:asciiTheme="majorHAnsi" w:hAnsiTheme="majorHAnsi" w:cstheme="majorHAnsi"/>
                <w:color w:val="auto"/>
                <w:spacing w:val="1"/>
                <w:sz w:val="20"/>
                <w:szCs w:val="20"/>
              </w:rPr>
              <w:t>r</w:t>
            </w:r>
            <w:r w:rsidRPr="008A5C5C">
              <w:rPr>
                <w:rFonts w:asciiTheme="majorHAnsi" w:hAnsiTheme="majorHAnsi" w:cstheme="majorHAnsi"/>
                <w:color w:val="auto"/>
                <w:sz w:val="20"/>
                <w:szCs w:val="20"/>
              </w:rPr>
              <w:t>e</w:t>
            </w:r>
            <w:r w:rsidRPr="008A5C5C">
              <w:rPr>
                <w:rFonts w:asciiTheme="majorHAnsi" w:hAnsiTheme="majorHAnsi" w:cstheme="majorHAnsi"/>
                <w:color w:val="auto"/>
                <w:spacing w:val="1"/>
                <w:sz w:val="20"/>
                <w:szCs w:val="20"/>
              </w:rPr>
              <w:t>c</w:t>
            </w:r>
            <w:r w:rsidRPr="008A5C5C">
              <w:rPr>
                <w:rFonts w:asciiTheme="majorHAnsi" w:hAnsiTheme="majorHAnsi" w:cstheme="majorHAnsi"/>
                <w:color w:val="auto"/>
                <w:sz w:val="20"/>
                <w:szCs w:val="20"/>
              </w:rPr>
              <w:t>t</w:t>
            </w:r>
            <w:r w:rsidRPr="008A5C5C">
              <w:rPr>
                <w:rFonts w:asciiTheme="majorHAnsi" w:hAnsiTheme="majorHAnsi" w:cstheme="majorHAnsi"/>
                <w:color w:val="auto"/>
                <w:spacing w:val="3"/>
                <w:sz w:val="20"/>
                <w:szCs w:val="20"/>
              </w:rPr>
              <w:t>l</w:t>
            </w:r>
            <w:r w:rsidRPr="008A5C5C">
              <w:rPr>
                <w:rFonts w:asciiTheme="majorHAnsi" w:hAnsiTheme="majorHAnsi" w:cstheme="majorHAnsi"/>
                <w:color w:val="auto"/>
                <w:sz w:val="20"/>
                <w:szCs w:val="20"/>
              </w:rPr>
              <w:t>y</w:t>
            </w:r>
            <w:r w:rsidRPr="008A5C5C">
              <w:rPr>
                <w:rFonts w:asciiTheme="majorHAnsi" w:hAnsiTheme="majorHAnsi" w:cstheme="majorHAnsi"/>
                <w:color w:val="auto"/>
                <w:spacing w:val="-10"/>
                <w:sz w:val="20"/>
                <w:szCs w:val="20"/>
              </w:rPr>
              <w:t xml:space="preserve"> </w:t>
            </w:r>
            <w:r w:rsidRPr="008A5C5C">
              <w:rPr>
                <w:rFonts w:asciiTheme="majorHAnsi" w:hAnsiTheme="majorHAnsi" w:cstheme="majorHAnsi"/>
                <w:color w:val="auto"/>
                <w:sz w:val="20"/>
                <w:szCs w:val="20"/>
              </w:rPr>
              <w:t xml:space="preserve">or </w:t>
            </w:r>
            <w:r w:rsidRPr="008A5C5C">
              <w:rPr>
                <w:rFonts w:asciiTheme="majorHAnsi" w:hAnsiTheme="majorHAnsi" w:cstheme="majorHAnsi"/>
                <w:color w:val="auto"/>
                <w:spacing w:val="-1"/>
                <w:sz w:val="20"/>
                <w:szCs w:val="20"/>
              </w:rPr>
              <w:t>i</w:t>
            </w:r>
            <w:r w:rsidRPr="008A5C5C">
              <w:rPr>
                <w:rFonts w:asciiTheme="majorHAnsi" w:hAnsiTheme="majorHAnsi" w:cstheme="majorHAnsi"/>
                <w:color w:val="auto"/>
                <w:spacing w:val="2"/>
                <w:sz w:val="20"/>
                <w:szCs w:val="20"/>
              </w:rPr>
              <w:t>n</w:t>
            </w:r>
            <w:r w:rsidRPr="008A5C5C">
              <w:rPr>
                <w:rFonts w:asciiTheme="majorHAnsi" w:hAnsiTheme="majorHAnsi" w:cstheme="majorHAnsi"/>
                <w:color w:val="auto"/>
                <w:sz w:val="20"/>
                <w:szCs w:val="20"/>
              </w:rPr>
              <w:t>d</w:t>
            </w:r>
            <w:r w:rsidRPr="008A5C5C">
              <w:rPr>
                <w:rFonts w:asciiTheme="majorHAnsi" w:hAnsiTheme="majorHAnsi" w:cstheme="majorHAnsi"/>
                <w:color w:val="auto"/>
                <w:spacing w:val="-1"/>
                <w:sz w:val="20"/>
                <w:szCs w:val="20"/>
              </w:rPr>
              <w:t>i</w:t>
            </w:r>
            <w:r w:rsidRPr="008A5C5C">
              <w:rPr>
                <w:rFonts w:asciiTheme="majorHAnsi" w:hAnsiTheme="majorHAnsi" w:cstheme="majorHAnsi"/>
                <w:color w:val="auto"/>
                <w:spacing w:val="1"/>
                <w:sz w:val="20"/>
                <w:szCs w:val="20"/>
              </w:rPr>
              <w:t>r</w:t>
            </w:r>
            <w:r w:rsidRPr="008A5C5C">
              <w:rPr>
                <w:rFonts w:asciiTheme="majorHAnsi" w:hAnsiTheme="majorHAnsi" w:cstheme="majorHAnsi"/>
                <w:color w:val="auto"/>
                <w:sz w:val="20"/>
                <w:szCs w:val="20"/>
              </w:rPr>
              <w:t>e</w:t>
            </w:r>
            <w:r w:rsidRPr="008A5C5C">
              <w:rPr>
                <w:rFonts w:asciiTheme="majorHAnsi" w:hAnsiTheme="majorHAnsi" w:cstheme="majorHAnsi"/>
                <w:color w:val="auto"/>
                <w:spacing w:val="1"/>
                <w:sz w:val="20"/>
                <w:szCs w:val="20"/>
              </w:rPr>
              <w:t>c</w:t>
            </w:r>
            <w:r w:rsidRPr="008A5C5C">
              <w:rPr>
                <w:rFonts w:asciiTheme="majorHAnsi" w:hAnsiTheme="majorHAnsi" w:cstheme="majorHAnsi"/>
                <w:color w:val="auto"/>
                <w:spacing w:val="2"/>
                <w:sz w:val="20"/>
                <w:szCs w:val="20"/>
              </w:rPr>
              <w:t>t</w:t>
            </w:r>
            <w:r w:rsidRPr="008A5C5C">
              <w:rPr>
                <w:rFonts w:asciiTheme="majorHAnsi" w:hAnsiTheme="majorHAnsi" w:cstheme="majorHAnsi"/>
                <w:color w:val="auto"/>
                <w:spacing w:val="1"/>
                <w:sz w:val="20"/>
                <w:szCs w:val="20"/>
              </w:rPr>
              <w:t>l</w:t>
            </w:r>
            <w:r w:rsidRPr="008A5C5C">
              <w:rPr>
                <w:rFonts w:asciiTheme="majorHAnsi" w:hAnsiTheme="majorHAnsi" w:cstheme="majorHAnsi"/>
                <w:color w:val="auto"/>
                <w:spacing w:val="-4"/>
                <w:sz w:val="20"/>
                <w:szCs w:val="20"/>
              </w:rPr>
              <w:t xml:space="preserve">y) and how did these contribute to achieving </w:t>
            </w:r>
            <w:r w:rsidR="00B55D3E">
              <w:rPr>
                <w:rFonts w:asciiTheme="majorHAnsi" w:hAnsiTheme="majorHAnsi" w:cstheme="majorHAnsi"/>
                <w:color w:val="auto"/>
                <w:spacing w:val="-4"/>
                <w:sz w:val="20"/>
                <w:szCs w:val="20"/>
              </w:rPr>
              <w:t xml:space="preserve">UNICEF’s </w:t>
            </w:r>
            <w:r w:rsidRPr="008A5C5C">
              <w:rPr>
                <w:rFonts w:asciiTheme="majorHAnsi" w:hAnsiTheme="majorHAnsi" w:cstheme="majorHAnsi"/>
                <w:color w:val="auto"/>
                <w:spacing w:val="-4"/>
                <w:sz w:val="20"/>
                <w:szCs w:val="20"/>
              </w:rPr>
              <w:t>programmatic results</w:t>
            </w:r>
            <w:r w:rsidRPr="008A5C5C">
              <w:rPr>
                <w:rFonts w:asciiTheme="majorHAnsi" w:hAnsiTheme="majorHAnsi" w:cstheme="majorHAnsi"/>
                <w:color w:val="auto"/>
                <w:sz w:val="20"/>
                <w:szCs w:val="20"/>
              </w:rPr>
              <w:t>?</w:t>
            </w:r>
          </w:p>
        </w:tc>
        <w:tc>
          <w:tcPr>
            <w:tcW w:w="1350" w:type="dxa"/>
            <w:shd w:val="clear" w:color="auto" w:fill="F2F2F2" w:themeFill="background1" w:themeFillShade="F2"/>
          </w:tcPr>
          <w:p w14:paraId="2E611128" w14:textId="4A834248" w:rsidR="008476CA" w:rsidRPr="00B72080"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Effectiveness</w:t>
            </w:r>
          </w:p>
        </w:tc>
        <w:tc>
          <w:tcPr>
            <w:tcW w:w="1080" w:type="dxa"/>
            <w:shd w:val="clear" w:color="auto" w:fill="F2F2F2" w:themeFill="background1" w:themeFillShade="F2"/>
          </w:tcPr>
          <w:p w14:paraId="5CDBFA5B" w14:textId="77777777" w:rsidR="001328C1"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ToC</w:t>
            </w:r>
          </w:p>
          <w:p w14:paraId="7E205231" w14:textId="77777777" w:rsidR="001328C1"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RC</w:t>
            </w:r>
          </w:p>
          <w:p w14:paraId="38FE1989" w14:textId="77777777" w:rsidR="008476CA"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OM</w:t>
            </w:r>
          </w:p>
        </w:tc>
        <w:tc>
          <w:tcPr>
            <w:tcW w:w="4320" w:type="dxa"/>
            <w:shd w:val="clear" w:color="auto" w:fill="F2F2F2" w:themeFill="background1" w:themeFillShade="F2"/>
          </w:tcPr>
          <w:p w14:paraId="2DE00C18" w14:textId="1C3CBEB1" w:rsidR="00D0211D" w:rsidRPr="00D0211D" w:rsidRDefault="00D0211D" w:rsidP="002410A4">
            <w:pPr>
              <w:tabs>
                <w:tab w:val="left" w:pos="133"/>
              </w:tabs>
              <w:spacing w:after="0"/>
              <w:ind w:right="-73"/>
              <w:contextualSpacing/>
              <w:rPr>
                <w:rFonts w:asciiTheme="majorHAnsi" w:hAnsiTheme="majorHAnsi" w:cstheme="majorHAnsi"/>
                <w:b/>
                <w:sz w:val="20"/>
                <w:szCs w:val="20"/>
              </w:rPr>
            </w:pPr>
            <w:r>
              <w:rPr>
                <w:rFonts w:asciiTheme="majorHAnsi" w:hAnsiTheme="majorHAnsi" w:cstheme="majorHAnsi"/>
                <w:b/>
                <w:sz w:val="20"/>
                <w:szCs w:val="20"/>
              </w:rPr>
              <w:t>Effectiveness:</w:t>
            </w:r>
          </w:p>
          <w:p w14:paraId="072680CD" w14:textId="4CF11DAF" w:rsidR="008476CA"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Were any of the programmes specifically targeting a change in business policies and/ or practices?</w:t>
            </w:r>
            <w:r w:rsidR="00971FA1">
              <w:rPr>
                <w:rFonts w:asciiTheme="majorHAnsi" w:hAnsiTheme="majorHAnsi" w:cstheme="majorHAnsi"/>
                <w:sz w:val="20"/>
                <w:szCs w:val="20"/>
              </w:rPr>
              <w:t xml:space="preserve"> </w:t>
            </w:r>
            <w:r w:rsidR="00D0211D">
              <w:rPr>
                <w:rFonts w:asciiTheme="majorHAnsi" w:hAnsiTheme="majorHAnsi" w:cstheme="majorHAnsi"/>
                <w:sz w:val="20"/>
                <w:szCs w:val="20"/>
              </w:rPr>
              <w:t>If so, how did these policies take into account equity, gender equality and human rights?</w:t>
            </w:r>
          </w:p>
          <w:p w14:paraId="6B27FEC1" w14:textId="3055CB41" w:rsidR="001328C1"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Were these planned together with SH, DB, BS?</w:t>
            </w:r>
          </w:p>
          <w:p w14:paraId="78651A7C" w14:textId="411A28F8" w:rsidR="001328C1"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 xml:space="preserve">What can be said about their success rate? And what about their contribution to </w:t>
            </w:r>
            <w:r w:rsidR="00D0211D">
              <w:rPr>
                <w:rFonts w:asciiTheme="majorHAnsi" w:hAnsiTheme="majorHAnsi" w:cstheme="majorHAnsi"/>
                <w:sz w:val="20"/>
                <w:szCs w:val="20"/>
              </w:rPr>
              <w:t xml:space="preserve">the </w:t>
            </w:r>
            <w:r>
              <w:rPr>
                <w:rFonts w:asciiTheme="majorHAnsi" w:hAnsiTheme="majorHAnsi" w:cstheme="majorHAnsi"/>
                <w:sz w:val="20"/>
                <w:szCs w:val="20"/>
              </w:rPr>
              <w:t xml:space="preserve">CP results? </w:t>
            </w:r>
          </w:p>
        </w:tc>
        <w:tc>
          <w:tcPr>
            <w:tcW w:w="1080" w:type="dxa"/>
            <w:shd w:val="clear" w:color="auto" w:fill="F2F2F2" w:themeFill="background1" w:themeFillShade="F2"/>
          </w:tcPr>
          <w:p w14:paraId="59B6084C" w14:textId="77777777" w:rsidR="001328C1"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w:t>
            </w:r>
            <w:r w:rsidR="001328C1" w:rsidRPr="008A5C5C">
              <w:rPr>
                <w:rFonts w:asciiTheme="majorHAnsi" w:hAnsiTheme="majorHAnsi" w:cstheme="majorHAnsi"/>
                <w:sz w:val="20"/>
                <w:szCs w:val="20"/>
              </w:rPr>
              <w:t>s/ INT</w:t>
            </w:r>
          </w:p>
          <w:p w14:paraId="37693230" w14:textId="77777777" w:rsidR="008476CA"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DS</w:t>
            </w:r>
          </w:p>
        </w:tc>
        <w:tc>
          <w:tcPr>
            <w:tcW w:w="1350" w:type="dxa"/>
            <w:shd w:val="clear" w:color="auto" w:fill="F2F2F2" w:themeFill="background1" w:themeFillShade="F2"/>
          </w:tcPr>
          <w:p w14:paraId="59B72876" w14:textId="77777777" w:rsidR="001328C1"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62982C94" w14:textId="77777777" w:rsidR="001328C1"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p w14:paraId="02F31152" w14:textId="354A026B" w:rsidR="008476CA"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SH, DB</w:t>
            </w:r>
          </w:p>
          <w:p w14:paraId="41EC2B50" w14:textId="77777777" w:rsid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Other UN offices</w:t>
            </w:r>
          </w:p>
          <w:p w14:paraId="1C468292" w14:textId="77777777" w:rsidR="001328C1"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BS</w:t>
            </w:r>
          </w:p>
        </w:tc>
      </w:tr>
      <w:tr w:rsidR="00D0211D" w:rsidRPr="008A5C5C" w14:paraId="259AA113" w14:textId="77777777" w:rsidTr="00D0211D">
        <w:tc>
          <w:tcPr>
            <w:tcW w:w="1075" w:type="dxa"/>
            <w:shd w:val="clear" w:color="auto" w:fill="FFFFFF" w:themeFill="background1"/>
          </w:tcPr>
          <w:p w14:paraId="587A0A10"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2</w:t>
            </w:r>
          </w:p>
        </w:tc>
        <w:tc>
          <w:tcPr>
            <w:tcW w:w="3870" w:type="dxa"/>
            <w:shd w:val="clear" w:color="auto" w:fill="FFFFFF" w:themeFill="background1"/>
          </w:tcPr>
          <w:p w14:paraId="5CE0EFD0" w14:textId="7777777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5-</w:t>
            </w:r>
            <w:r w:rsidRPr="008A5C5C">
              <w:rPr>
                <w:rFonts w:asciiTheme="majorHAnsi" w:hAnsiTheme="majorHAnsi" w:cstheme="majorHAnsi"/>
                <w:color w:val="auto"/>
                <w:sz w:val="20"/>
                <w:szCs w:val="20"/>
              </w:rPr>
              <w:t>Is business engagement specifically mentioned (embedded) in any outcome or outputs of the CPD 2021-2025, and to what extent are the</w:t>
            </w:r>
            <w:r w:rsidR="00467183">
              <w:rPr>
                <w:rFonts w:asciiTheme="majorHAnsi" w:hAnsiTheme="majorHAnsi" w:cstheme="majorHAnsi"/>
                <w:color w:val="auto"/>
                <w:sz w:val="20"/>
                <w:szCs w:val="20"/>
              </w:rPr>
              <w:t>y</w:t>
            </w:r>
            <w:r w:rsidRPr="008A5C5C">
              <w:rPr>
                <w:rFonts w:asciiTheme="majorHAnsi" w:hAnsiTheme="majorHAnsi" w:cstheme="majorHAnsi"/>
                <w:color w:val="auto"/>
                <w:sz w:val="20"/>
                <w:szCs w:val="20"/>
              </w:rPr>
              <w:t xml:space="preserve"> aligned with </w:t>
            </w:r>
            <w:r w:rsidRPr="008A5C5C">
              <w:rPr>
                <w:rFonts w:asciiTheme="majorHAnsi" w:hAnsiTheme="majorHAnsi" w:cstheme="majorHAnsi"/>
                <w:color w:val="auto"/>
                <w:spacing w:val="2"/>
                <w:sz w:val="20"/>
                <w:szCs w:val="20"/>
              </w:rPr>
              <w:t>UNICEF global and regional guidelines?</w:t>
            </w:r>
          </w:p>
        </w:tc>
        <w:tc>
          <w:tcPr>
            <w:tcW w:w="1350" w:type="dxa"/>
            <w:shd w:val="clear" w:color="auto" w:fill="FFFFFF" w:themeFill="background1"/>
          </w:tcPr>
          <w:p w14:paraId="51933154" w14:textId="3DC44C60" w:rsidR="00D0211D" w:rsidRPr="00D0211D"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Relevance</w:t>
            </w:r>
          </w:p>
        </w:tc>
        <w:tc>
          <w:tcPr>
            <w:tcW w:w="1080" w:type="dxa"/>
            <w:shd w:val="clear" w:color="auto" w:fill="FFFFFF" w:themeFill="background1"/>
          </w:tcPr>
          <w:p w14:paraId="16D85230" w14:textId="77777777" w:rsidR="001328C1" w:rsidRPr="008A5C5C"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ToC</w:t>
            </w:r>
          </w:p>
          <w:p w14:paraId="03D5B9C8" w14:textId="77777777" w:rsidR="008476CA" w:rsidRPr="00AE353F" w:rsidRDefault="001328C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RC</w:t>
            </w:r>
          </w:p>
        </w:tc>
        <w:tc>
          <w:tcPr>
            <w:tcW w:w="4320" w:type="dxa"/>
            <w:shd w:val="clear" w:color="auto" w:fill="FFFFFF" w:themeFill="background1"/>
          </w:tcPr>
          <w:p w14:paraId="2ED936D7" w14:textId="096FED4A" w:rsidR="00D0211D" w:rsidRPr="00D0211D" w:rsidRDefault="00D0211D" w:rsidP="002410A4">
            <w:pPr>
              <w:tabs>
                <w:tab w:val="left" w:pos="133"/>
              </w:tabs>
              <w:spacing w:after="0"/>
              <w:ind w:right="-73"/>
              <w:contextualSpacing/>
              <w:rPr>
                <w:rFonts w:asciiTheme="majorHAnsi" w:hAnsiTheme="majorHAnsi" w:cstheme="majorHAnsi"/>
                <w:b/>
                <w:sz w:val="20"/>
                <w:szCs w:val="20"/>
              </w:rPr>
            </w:pPr>
            <w:r>
              <w:rPr>
                <w:rFonts w:asciiTheme="majorHAnsi" w:hAnsiTheme="majorHAnsi" w:cstheme="majorHAnsi"/>
                <w:b/>
                <w:sz w:val="20"/>
                <w:szCs w:val="20"/>
              </w:rPr>
              <w:t>Relevance:</w:t>
            </w:r>
          </w:p>
          <w:p w14:paraId="1C914D4D" w14:textId="646368F1" w:rsidR="00D0211D" w:rsidRPr="00D0211D"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Are, in any document, BEAs mentioned as strategies to (contribute to) achieve CP results?</w:t>
            </w:r>
          </w:p>
          <w:p w14:paraId="788BAADF" w14:textId="77777777" w:rsidR="00AE353F"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How strong is their ToC and their RC formulation as per UNICEF guidelines?</w:t>
            </w:r>
          </w:p>
          <w:p w14:paraId="23359EC0" w14:textId="4CA07F37" w:rsidR="00D0211D" w:rsidRPr="00AE353F" w:rsidRDefault="00D0211D"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 xml:space="preserve">To what extent are these BEAs clearly and sufficiently addressing equity, gender equality and human rights?  </w:t>
            </w:r>
          </w:p>
        </w:tc>
        <w:tc>
          <w:tcPr>
            <w:tcW w:w="1080" w:type="dxa"/>
            <w:shd w:val="clear" w:color="auto" w:fill="FFFFFF" w:themeFill="background1"/>
          </w:tcPr>
          <w:p w14:paraId="5B17E392" w14:textId="77777777" w:rsidR="008476CA"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DS</w:t>
            </w:r>
          </w:p>
        </w:tc>
        <w:tc>
          <w:tcPr>
            <w:tcW w:w="1350" w:type="dxa"/>
            <w:shd w:val="clear" w:color="auto" w:fill="FFFFFF" w:themeFill="background1"/>
          </w:tcPr>
          <w:p w14:paraId="3E823E3E" w14:textId="77777777" w:rsidR="008476CA" w:rsidRPr="00AE353F"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tc>
      </w:tr>
      <w:tr w:rsidR="00D0211D" w:rsidRPr="008A5C5C" w14:paraId="1B502174" w14:textId="77777777" w:rsidTr="00D0211D">
        <w:tc>
          <w:tcPr>
            <w:tcW w:w="1075" w:type="dxa"/>
            <w:shd w:val="clear" w:color="auto" w:fill="FFFFFF" w:themeFill="background1"/>
          </w:tcPr>
          <w:p w14:paraId="3822137F"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2</w:t>
            </w:r>
          </w:p>
        </w:tc>
        <w:tc>
          <w:tcPr>
            <w:tcW w:w="3870" w:type="dxa"/>
            <w:shd w:val="clear" w:color="auto" w:fill="FFFFFF" w:themeFill="background1"/>
          </w:tcPr>
          <w:p w14:paraId="0E52AE74" w14:textId="7777777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6-</w:t>
            </w:r>
            <w:r w:rsidRPr="008A5C5C">
              <w:rPr>
                <w:rFonts w:asciiTheme="majorHAnsi" w:hAnsiTheme="majorHAnsi" w:cstheme="majorHAnsi"/>
                <w:color w:val="auto"/>
                <w:sz w:val="20"/>
                <w:szCs w:val="20"/>
              </w:rPr>
              <w:t>Are the results and assumptions of the ToC (outcome 1 &amp; outcome 2), or at least the key results and assumptions, well-defined and measurable (visibly and explicitly) to allow for the inclusion of business engagement approaches and connection to the SDGs?</w:t>
            </w:r>
          </w:p>
        </w:tc>
        <w:tc>
          <w:tcPr>
            <w:tcW w:w="1350" w:type="dxa"/>
            <w:shd w:val="clear" w:color="auto" w:fill="FFFFFF" w:themeFill="background1"/>
          </w:tcPr>
          <w:p w14:paraId="14FB5E47" w14:textId="56E561F7" w:rsidR="008476CA" w:rsidRPr="008A5C5C" w:rsidRDefault="004856A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Relevance</w:t>
            </w:r>
          </w:p>
        </w:tc>
        <w:tc>
          <w:tcPr>
            <w:tcW w:w="1080" w:type="dxa"/>
            <w:shd w:val="clear" w:color="auto" w:fill="FFFFFF" w:themeFill="background1"/>
          </w:tcPr>
          <w:p w14:paraId="0A5C7DDF" w14:textId="77777777" w:rsidR="00AE353F" w:rsidRPr="00AE353F" w:rsidRDefault="00AE353F"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AE353F">
              <w:rPr>
                <w:rFonts w:asciiTheme="majorHAnsi" w:hAnsiTheme="majorHAnsi" w:cstheme="majorHAnsi"/>
                <w:color w:val="auto"/>
                <w:sz w:val="20"/>
                <w:szCs w:val="20"/>
              </w:rPr>
              <w:t>ToC</w:t>
            </w:r>
          </w:p>
          <w:p w14:paraId="195590B5" w14:textId="77777777" w:rsidR="008476CA" w:rsidRDefault="00AE353F"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AE353F">
              <w:rPr>
                <w:rFonts w:asciiTheme="majorHAnsi" w:hAnsiTheme="majorHAnsi" w:cstheme="majorHAnsi"/>
                <w:color w:val="auto"/>
                <w:sz w:val="20"/>
                <w:szCs w:val="20"/>
              </w:rPr>
              <w:t>RC</w:t>
            </w:r>
          </w:p>
          <w:p w14:paraId="029D282E" w14:textId="77777777" w:rsidR="00AE353F" w:rsidRPr="00AE353F" w:rsidRDefault="00AE353F"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OM</w:t>
            </w:r>
          </w:p>
        </w:tc>
        <w:tc>
          <w:tcPr>
            <w:tcW w:w="4320" w:type="dxa"/>
            <w:shd w:val="clear" w:color="auto" w:fill="FFFFFF" w:themeFill="background1"/>
          </w:tcPr>
          <w:p w14:paraId="2D8AA960" w14:textId="14BA7C84" w:rsidR="00D0211D" w:rsidRPr="00D0211D" w:rsidRDefault="00D0211D" w:rsidP="002410A4">
            <w:pPr>
              <w:tabs>
                <w:tab w:val="left" w:pos="133"/>
              </w:tabs>
              <w:spacing w:after="0"/>
              <w:ind w:right="-73"/>
              <w:contextualSpacing/>
              <w:rPr>
                <w:rFonts w:asciiTheme="majorHAnsi" w:hAnsiTheme="majorHAnsi" w:cstheme="majorHAnsi"/>
                <w:b/>
                <w:sz w:val="20"/>
                <w:szCs w:val="20"/>
              </w:rPr>
            </w:pPr>
            <w:r>
              <w:rPr>
                <w:rFonts w:asciiTheme="majorHAnsi" w:hAnsiTheme="majorHAnsi" w:cstheme="majorHAnsi"/>
                <w:b/>
                <w:sz w:val="20"/>
                <w:szCs w:val="20"/>
              </w:rPr>
              <w:t>Relevance:</w:t>
            </w:r>
          </w:p>
          <w:p w14:paraId="621B1791" w14:textId="133D30ED" w:rsidR="008476CA"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How strong is the ToC and the RC formulation as per UNICEF guidelines</w:t>
            </w:r>
            <w:r w:rsidR="00135D79">
              <w:rPr>
                <w:rFonts w:asciiTheme="majorHAnsi" w:hAnsiTheme="majorHAnsi" w:cstheme="majorHAnsi"/>
                <w:sz w:val="20"/>
                <w:szCs w:val="20"/>
              </w:rPr>
              <w:t>, and</w:t>
            </w:r>
            <w:r>
              <w:rPr>
                <w:rFonts w:asciiTheme="majorHAnsi" w:hAnsiTheme="majorHAnsi" w:cstheme="majorHAnsi"/>
                <w:sz w:val="20"/>
                <w:szCs w:val="20"/>
              </w:rPr>
              <w:t xml:space="preserve"> </w:t>
            </w:r>
            <w:r w:rsidR="00135D79">
              <w:rPr>
                <w:rFonts w:asciiTheme="majorHAnsi" w:hAnsiTheme="majorHAnsi" w:cstheme="majorHAnsi"/>
                <w:sz w:val="20"/>
                <w:szCs w:val="20"/>
              </w:rPr>
              <w:t>in</w:t>
            </w:r>
            <w:r>
              <w:rPr>
                <w:rFonts w:asciiTheme="majorHAnsi" w:hAnsiTheme="majorHAnsi" w:cstheme="majorHAnsi"/>
                <w:sz w:val="20"/>
                <w:szCs w:val="20"/>
              </w:rPr>
              <w:t xml:space="preserve"> general, taking into account UNICEFs enabling environment focus?</w:t>
            </w:r>
          </w:p>
          <w:p w14:paraId="446411FC" w14:textId="77777777" w:rsidR="00AE353F"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 xml:space="preserve">Do they allow for inclusion </w:t>
            </w:r>
            <w:r w:rsidR="00135D79">
              <w:rPr>
                <w:rFonts w:asciiTheme="majorHAnsi" w:hAnsiTheme="majorHAnsi" w:cstheme="majorHAnsi"/>
                <w:sz w:val="20"/>
                <w:szCs w:val="20"/>
              </w:rPr>
              <w:t>of BEAs and</w:t>
            </w:r>
            <w:r>
              <w:rPr>
                <w:rFonts w:asciiTheme="majorHAnsi" w:hAnsiTheme="majorHAnsi" w:cstheme="majorHAnsi"/>
                <w:sz w:val="20"/>
                <w:szCs w:val="20"/>
              </w:rPr>
              <w:t xml:space="preserve"> connection to SDGs?</w:t>
            </w:r>
          </w:p>
          <w:p w14:paraId="4E12C823" w14:textId="4AB562D7" w:rsidR="00AE353F" w:rsidRPr="001328C1"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If so, which ones and how?</w:t>
            </w:r>
            <w:r w:rsidR="00791D69">
              <w:rPr>
                <w:rFonts w:asciiTheme="majorHAnsi" w:hAnsiTheme="majorHAnsi" w:cstheme="majorHAnsi"/>
                <w:sz w:val="20"/>
                <w:szCs w:val="20"/>
              </w:rPr>
              <w:t xml:space="preserve"> Do they address equity, gender equality and human rights?</w:t>
            </w:r>
          </w:p>
        </w:tc>
        <w:tc>
          <w:tcPr>
            <w:tcW w:w="1080" w:type="dxa"/>
            <w:shd w:val="clear" w:color="auto" w:fill="FFFFFF" w:themeFill="background1"/>
          </w:tcPr>
          <w:p w14:paraId="4194CD84" w14:textId="77777777" w:rsidR="008476CA"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DS</w:t>
            </w:r>
          </w:p>
        </w:tc>
        <w:tc>
          <w:tcPr>
            <w:tcW w:w="1350" w:type="dxa"/>
            <w:shd w:val="clear" w:color="auto" w:fill="FFFFFF" w:themeFill="background1"/>
          </w:tcPr>
          <w:p w14:paraId="049D22E3" w14:textId="77777777" w:rsidR="008476CA"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tc>
      </w:tr>
      <w:tr w:rsidR="00D0211D" w:rsidRPr="008A5C5C" w14:paraId="5B38E97C" w14:textId="77777777" w:rsidTr="00D0211D">
        <w:tc>
          <w:tcPr>
            <w:tcW w:w="1075" w:type="dxa"/>
            <w:shd w:val="clear" w:color="auto" w:fill="FFFFFF" w:themeFill="background1"/>
          </w:tcPr>
          <w:p w14:paraId="6C202173"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2</w:t>
            </w:r>
          </w:p>
        </w:tc>
        <w:tc>
          <w:tcPr>
            <w:tcW w:w="3870" w:type="dxa"/>
            <w:shd w:val="clear" w:color="auto" w:fill="FFFFFF" w:themeFill="background1"/>
          </w:tcPr>
          <w:p w14:paraId="27B02F77" w14:textId="7777777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7-</w:t>
            </w:r>
            <w:r w:rsidRPr="008A5C5C">
              <w:rPr>
                <w:rFonts w:asciiTheme="majorHAnsi" w:hAnsiTheme="majorHAnsi" w:cstheme="majorHAnsi"/>
                <w:color w:val="auto"/>
                <w:sz w:val="20"/>
                <w:szCs w:val="20"/>
              </w:rPr>
              <w:t>Has a proper analysis of barriers and bottlenecks for changes in business behaviour been carried out and translated into business engagement approaches?</w:t>
            </w:r>
          </w:p>
        </w:tc>
        <w:tc>
          <w:tcPr>
            <w:tcW w:w="1350" w:type="dxa"/>
            <w:shd w:val="clear" w:color="auto" w:fill="FFFFFF" w:themeFill="background1"/>
          </w:tcPr>
          <w:p w14:paraId="4E9910D5" w14:textId="3F844B23" w:rsidR="008476CA" w:rsidRPr="00791D69"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Relevance</w:t>
            </w:r>
          </w:p>
        </w:tc>
        <w:tc>
          <w:tcPr>
            <w:tcW w:w="1080" w:type="dxa"/>
            <w:shd w:val="clear" w:color="auto" w:fill="FFFFFF" w:themeFill="background1"/>
          </w:tcPr>
          <w:p w14:paraId="6127A6C0" w14:textId="77777777" w:rsidR="008476CA"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ToC</w:t>
            </w:r>
          </w:p>
          <w:p w14:paraId="4934F8C1" w14:textId="77777777" w:rsidR="00AE353F"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RC</w:t>
            </w:r>
          </w:p>
          <w:p w14:paraId="1037D843" w14:textId="77777777" w:rsidR="00AE353F"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OM</w:t>
            </w:r>
          </w:p>
        </w:tc>
        <w:tc>
          <w:tcPr>
            <w:tcW w:w="4320" w:type="dxa"/>
            <w:shd w:val="clear" w:color="auto" w:fill="FFFFFF" w:themeFill="background1"/>
          </w:tcPr>
          <w:p w14:paraId="324EB5B2" w14:textId="3DE15EFB" w:rsidR="00791D69" w:rsidRPr="00791D69" w:rsidRDefault="00791D69" w:rsidP="002410A4">
            <w:pPr>
              <w:tabs>
                <w:tab w:val="left" w:pos="133"/>
              </w:tabs>
              <w:spacing w:after="0"/>
              <w:ind w:right="-73"/>
              <w:contextualSpacing/>
              <w:rPr>
                <w:rFonts w:asciiTheme="majorHAnsi" w:hAnsiTheme="majorHAnsi" w:cstheme="majorHAnsi"/>
                <w:b/>
                <w:sz w:val="20"/>
                <w:szCs w:val="20"/>
              </w:rPr>
            </w:pPr>
            <w:r>
              <w:rPr>
                <w:rFonts w:asciiTheme="majorHAnsi" w:hAnsiTheme="majorHAnsi" w:cstheme="majorHAnsi"/>
                <w:b/>
                <w:sz w:val="20"/>
                <w:szCs w:val="20"/>
              </w:rPr>
              <w:t>Relevance:</w:t>
            </w:r>
          </w:p>
          <w:p w14:paraId="49703524" w14:textId="256BC419" w:rsidR="008476CA" w:rsidRPr="008A5C5C" w:rsidRDefault="00135D79"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 xml:space="preserve">Who </w:t>
            </w:r>
            <w:r w:rsidR="003066A1">
              <w:rPr>
                <w:rFonts w:asciiTheme="majorHAnsi" w:hAnsiTheme="majorHAnsi" w:cstheme="majorHAnsi"/>
                <w:sz w:val="20"/>
                <w:szCs w:val="20"/>
              </w:rPr>
              <w:t xml:space="preserve">or what </w:t>
            </w:r>
            <w:r>
              <w:rPr>
                <w:rFonts w:asciiTheme="majorHAnsi" w:hAnsiTheme="majorHAnsi" w:cstheme="majorHAnsi"/>
                <w:sz w:val="20"/>
                <w:szCs w:val="20"/>
              </w:rPr>
              <w:t>has been consulted</w:t>
            </w:r>
            <w:r w:rsidR="003066A1">
              <w:rPr>
                <w:rFonts w:asciiTheme="majorHAnsi" w:hAnsiTheme="majorHAnsi" w:cstheme="majorHAnsi"/>
                <w:sz w:val="20"/>
                <w:szCs w:val="20"/>
              </w:rPr>
              <w:t xml:space="preserve"> and what tools were used?</w:t>
            </w:r>
            <w:r w:rsidR="00971FA1">
              <w:rPr>
                <w:rFonts w:asciiTheme="majorHAnsi" w:hAnsiTheme="majorHAnsi" w:cstheme="majorHAnsi"/>
                <w:sz w:val="20"/>
                <w:szCs w:val="20"/>
              </w:rPr>
              <w:t xml:space="preserve"> Was this done </w:t>
            </w:r>
            <w:r w:rsidR="00791D69">
              <w:rPr>
                <w:rFonts w:asciiTheme="majorHAnsi" w:hAnsiTheme="majorHAnsi" w:cstheme="majorHAnsi"/>
                <w:sz w:val="20"/>
                <w:szCs w:val="20"/>
              </w:rPr>
              <w:t>in a gender and equity sensitive manner</w:t>
            </w:r>
            <w:r w:rsidR="00971FA1">
              <w:rPr>
                <w:rFonts w:asciiTheme="majorHAnsi" w:hAnsiTheme="majorHAnsi" w:cstheme="majorHAnsi"/>
                <w:sz w:val="20"/>
                <w:szCs w:val="20"/>
              </w:rPr>
              <w:t>?</w:t>
            </w:r>
          </w:p>
        </w:tc>
        <w:tc>
          <w:tcPr>
            <w:tcW w:w="1080" w:type="dxa"/>
            <w:shd w:val="clear" w:color="auto" w:fill="FFFFFF" w:themeFill="background1"/>
          </w:tcPr>
          <w:p w14:paraId="70B385C2" w14:textId="77777777" w:rsidR="008476CA"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DS</w:t>
            </w:r>
          </w:p>
          <w:p w14:paraId="321F61F5" w14:textId="77777777" w:rsidR="00AE353F" w:rsidRPr="008A5C5C" w:rsidRDefault="00AE353F"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KIIs/INT</w:t>
            </w:r>
          </w:p>
        </w:tc>
        <w:tc>
          <w:tcPr>
            <w:tcW w:w="1350" w:type="dxa"/>
            <w:shd w:val="clear" w:color="auto" w:fill="FFFFFF" w:themeFill="background1"/>
          </w:tcPr>
          <w:p w14:paraId="78FDBEDB" w14:textId="77777777" w:rsidR="003066A1" w:rsidRDefault="003066A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398FC302" w14:textId="77777777" w:rsidR="008476CA" w:rsidRPr="008A5C5C" w:rsidRDefault="003066A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tc>
      </w:tr>
    </w:tbl>
    <w:p w14:paraId="31621802" w14:textId="77777777" w:rsidR="003066A1" w:rsidRDefault="003066A1" w:rsidP="002410A4"/>
    <w:tbl>
      <w:tblPr>
        <w:tblStyle w:val="TableGrid1"/>
        <w:tblW w:w="14125" w:type="dxa"/>
        <w:shd w:val="clear" w:color="auto" w:fill="D9D9D9" w:themeFill="background1" w:themeFillShade="D9"/>
        <w:tblLayout w:type="fixed"/>
        <w:tblLook w:val="04A0" w:firstRow="1" w:lastRow="0" w:firstColumn="1" w:lastColumn="0" w:noHBand="0" w:noVBand="1"/>
      </w:tblPr>
      <w:tblGrid>
        <w:gridCol w:w="1075"/>
        <w:gridCol w:w="3510"/>
        <w:gridCol w:w="1440"/>
        <w:gridCol w:w="1080"/>
        <w:gridCol w:w="4590"/>
        <w:gridCol w:w="1080"/>
        <w:gridCol w:w="1350"/>
      </w:tblGrid>
      <w:tr w:rsidR="00B36A81" w:rsidRPr="008A5C5C" w14:paraId="31A2CB6F" w14:textId="77777777" w:rsidTr="00A606EC">
        <w:tc>
          <w:tcPr>
            <w:tcW w:w="1075" w:type="dxa"/>
            <w:shd w:val="clear" w:color="auto" w:fill="D9D9D9" w:themeFill="background1" w:themeFillShade="D9"/>
          </w:tcPr>
          <w:p w14:paraId="1B3FD607" w14:textId="77777777" w:rsidR="00B36A81" w:rsidRPr="008A5C5C" w:rsidRDefault="00B36A8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lastRenderedPageBreak/>
              <w:t>Objective</w:t>
            </w:r>
          </w:p>
          <w:p w14:paraId="7B028116" w14:textId="07563E95" w:rsidR="00B36A81" w:rsidRPr="008A5C5C" w:rsidRDefault="00CF238D" w:rsidP="002410A4">
            <w:pPr>
              <w:spacing w:after="0"/>
              <w:rPr>
                <w:rFonts w:asciiTheme="majorHAnsi" w:hAnsiTheme="majorHAnsi" w:cstheme="majorHAnsi"/>
                <w:b/>
                <w:sz w:val="20"/>
                <w:szCs w:val="20"/>
              </w:rPr>
            </w:pPr>
            <w:r>
              <w:rPr>
                <w:rFonts w:asciiTheme="majorHAnsi" w:hAnsiTheme="majorHAnsi" w:cstheme="majorHAnsi"/>
                <w:b/>
                <w:sz w:val="20"/>
                <w:szCs w:val="20"/>
              </w:rPr>
              <w:t>(see §2</w:t>
            </w:r>
            <w:r w:rsidR="00B36A81" w:rsidRPr="008A5C5C">
              <w:rPr>
                <w:rFonts w:asciiTheme="majorHAnsi" w:hAnsiTheme="majorHAnsi" w:cstheme="majorHAnsi"/>
                <w:b/>
                <w:sz w:val="20"/>
                <w:szCs w:val="20"/>
              </w:rPr>
              <w:t>.2)</w:t>
            </w:r>
          </w:p>
        </w:tc>
        <w:tc>
          <w:tcPr>
            <w:tcW w:w="3510" w:type="dxa"/>
            <w:shd w:val="clear" w:color="auto" w:fill="D9D9D9" w:themeFill="background1" w:themeFillShade="D9"/>
          </w:tcPr>
          <w:p w14:paraId="2A1F3230" w14:textId="77777777" w:rsidR="00B36A81" w:rsidRPr="008A5C5C" w:rsidRDefault="00B36A8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Evaluation Question</w:t>
            </w:r>
          </w:p>
        </w:tc>
        <w:tc>
          <w:tcPr>
            <w:tcW w:w="1440" w:type="dxa"/>
            <w:shd w:val="clear" w:color="auto" w:fill="D9D9D9" w:themeFill="background1" w:themeFillShade="D9"/>
          </w:tcPr>
          <w:p w14:paraId="09D52565" w14:textId="77777777" w:rsidR="00B36A81" w:rsidRPr="008A5C5C" w:rsidRDefault="00B36A8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Criteria</w:t>
            </w:r>
          </w:p>
          <w:p w14:paraId="510851E2" w14:textId="77777777" w:rsidR="00B36A81" w:rsidRPr="008A5C5C" w:rsidRDefault="00B36A8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(DAC)</w:t>
            </w:r>
          </w:p>
        </w:tc>
        <w:tc>
          <w:tcPr>
            <w:tcW w:w="1080" w:type="dxa"/>
            <w:shd w:val="clear" w:color="auto" w:fill="D9D9D9" w:themeFill="background1" w:themeFillShade="D9"/>
          </w:tcPr>
          <w:p w14:paraId="473A1BCD" w14:textId="5BC9DED9" w:rsidR="00B36A81" w:rsidRPr="008A5C5C" w:rsidRDefault="0014630F" w:rsidP="002410A4">
            <w:pPr>
              <w:spacing w:after="0"/>
              <w:rPr>
                <w:rFonts w:asciiTheme="majorHAnsi" w:hAnsiTheme="majorHAnsi" w:cstheme="majorHAnsi"/>
                <w:b/>
                <w:sz w:val="20"/>
                <w:szCs w:val="20"/>
              </w:rPr>
            </w:pPr>
            <w:r>
              <w:rPr>
                <w:rFonts w:asciiTheme="majorHAnsi" w:hAnsiTheme="majorHAnsi" w:cstheme="majorHAnsi"/>
                <w:b/>
                <w:sz w:val="20"/>
                <w:szCs w:val="20"/>
              </w:rPr>
              <w:t>Analysis m</w:t>
            </w:r>
            <w:r w:rsidR="00B36A81" w:rsidRPr="008A5C5C">
              <w:rPr>
                <w:rFonts w:asciiTheme="majorHAnsi" w:hAnsiTheme="majorHAnsi" w:cstheme="majorHAnsi"/>
                <w:b/>
                <w:sz w:val="20"/>
                <w:szCs w:val="20"/>
              </w:rPr>
              <w:t>ethod/ approach</w:t>
            </w:r>
          </w:p>
        </w:tc>
        <w:tc>
          <w:tcPr>
            <w:tcW w:w="4590" w:type="dxa"/>
            <w:shd w:val="clear" w:color="auto" w:fill="D9D9D9" w:themeFill="background1" w:themeFillShade="D9"/>
          </w:tcPr>
          <w:p w14:paraId="1B495301" w14:textId="35F11CE0" w:rsidR="00B36A81" w:rsidRPr="008476CA" w:rsidRDefault="00971FA1" w:rsidP="002410A4">
            <w:pPr>
              <w:spacing w:after="0"/>
              <w:rPr>
                <w:rFonts w:asciiTheme="majorHAnsi" w:hAnsiTheme="majorHAnsi" w:cstheme="majorHAnsi"/>
                <w:b/>
                <w:sz w:val="20"/>
                <w:szCs w:val="20"/>
              </w:rPr>
            </w:pPr>
            <w:r>
              <w:rPr>
                <w:rFonts w:asciiTheme="majorHAnsi" w:hAnsiTheme="majorHAnsi" w:cstheme="majorHAnsi"/>
                <w:b/>
                <w:sz w:val="20"/>
                <w:szCs w:val="20"/>
              </w:rPr>
              <w:t>Guiding questions</w:t>
            </w:r>
          </w:p>
        </w:tc>
        <w:tc>
          <w:tcPr>
            <w:tcW w:w="1080" w:type="dxa"/>
            <w:shd w:val="clear" w:color="auto" w:fill="D9D9D9" w:themeFill="background1" w:themeFillShade="D9"/>
          </w:tcPr>
          <w:p w14:paraId="6702046F" w14:textId="77777777" w:rsidR="00B36A81" w:rsidRPr="008A5C5C" w:rsidRDefault="00B36A81"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Data collection methods</w:t>
            </w:r>
          </w:p>
        </w:tc>
        <w:tc>
          <w:tcPr>
            <w:tcW w:w="1350" w:type="dxa"/>
            <w:shd w:val="clear" w:color="auto" w:fill="D9D9D9" w:themeFill="background1" w:themeFillShade="D9"/>
          </w:tcPr>
          <w:p w14:paraId="53710392" w14:textId="77777777" w:rsidR="00B36A81" w:rsidRPr="008A5C5C" w:rsidRDefault="00B36A81" w:rsidP="002410A4">
            <w:pPr>
              <w:spacing w:after="0"/>
              <w:rPr>
                <w:rFonts w:asciiTheme="majorHAnsi" w:hAnsiTheme="majorHAnsi" w:cstheme="majorHAnsi"/>
                <w:b/>
                <w:sz w:val="20"/>
                <w:szCs w:val="20"/>
              </w:rPr>
            </w:pPr>
            <w:r>
              <w:rPr>
                <w:rFonts w:asciiTheme="majorHAnsi" w:hAnsiTheme="majorHAnsi" w:cstheme="majorHAnsi"/>
                <w:b/>
                <w:sz w:val="20"/>
                <w:szCs w:val="20"/>
              </w:rPr>
              <w:t>Data sources</w:t>
            </w:r>
          </w:p>
        </w:tc>
      </w:tr>
      <w:tr w:rsidR="008476CA" w:rsidRPr="008A5C5C" w14:paraId="6B9C0D9B" w14:textId="77777777" w:rsidTr="00A606EC">
        <w:trPr>
          <w:trHeight w:val="818"/>
        </w:trPr>
        <w:tc>
          <w:tcPr>
            <w:tcW w:w="1075" w:type="dxa"/>
            <w:shd w:val="clear" w:color="auto" w:fill="F2F2F2" w:themeFill="background1" w:themeFillShade="F2"/>
          </w:tcPr>
          <w:p w14:paraId="4D634188"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3</w:t>
            </w:r>
          </w:p>
        </w:tc>
        <w:tc>
          <w:tcPr>
            <w:tcW w:w="3510" w:type="dxa"/>
            <w:shd w:val="clear" w:color="auto" w:fill="F2F2F2" w:themeFill="background1" w:themeFillShade="F2"/>
          </w:tcPr>
          <w:p w14:paraId="73D5E0EF" w14:textId="7777777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8-</w:t>
            </w:r>
            <w:r w:rsidRPr="008A5C5C">
              <w:rPr>
                <w:rFonts w:asciiTheme="majorHAnsi" w:hAnsiTheme="majorHAnsi" w:cstheme="majorHAnsi"/>
                <w:color w:val="auto"/>
                <w:sz w:val="20"/>
                <w:szCs w:val="20"/>
              </w:rPr>
              <w:t xml:space="preserve">What are the most promising programme areas within the CPD 2021-2025 where business sector engagement strategies (approaches, partnerships and interventions) could yield the most effect to achieve the </w:t>
            </w:r>
            <w:r w:rsidR="00B36A81">
              <w:rPr>
                <w:rFonts w:asciiTheme="majorHAnsi" w:hAnsiTheme="majorHAnsi" w:cstheme="majorHAnsi"/>
                <w:color w:val="auto"/>
                <w:sz w:val="20"/>
                <w:szCs w:val="20"/>
              </w:rPr>
              <w:t>CP</w:t>
            </w:r>
            <w:r w:rsidRPr="008A5C5C">
              <w:rPr>
                <w:rFonts w:asciiTheme="majorHAnsi" w:hAnsiTheme="majorHAnsi" w:cstheme="majorHAnsi"/>
                <w:color w:val="auto"/>
                <w:sz w:val="20"/>
                <w:szCs w:val="20"/>
              </w:rPr>
              <w:t xml:space="preserve"> objectives? What engagement strategies could be pursued to achieve this?</w:t>
            </w:r>
          </w:p>
        </w:tc>
        <w:tc>
          <w:tcPr>
            <w:tcW w:w="1440" w:type="dxa"/>
            <w:shd w:val="clear" w:color="auto" w:fill="F2F2F2" w:themeFill="background1" w:themeFillShade="F2"/>
          </w:tcPr>
          <w:p w14:paraId="6F232B8E"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 xml:space="preserve">Relevance </w:t>
            </w:r>
          </w:p>
          <w:p w14:paraId="334AD4CE"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Effectiveness</w:t>
            </w:r>
          </w:p>
        </w:tc>
        <w:tc>
          <w:tcPr>
            <w:tcW w:w="1080" w:type="dxa"/>
            <w:shd w:val="clear" w:color="auto" w:fill="F2F2F2" w:themeFill="background1" w:themeFillShade="F2"/>
          </w:tcPr>
          <w:p w14:paraId="58D2C42B" w14:textId="77777777" w:rsidR="00B36A81" w:rsidRPr="00AE353F" w:rsidRDefault="00B36A81"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AE353F">
              <w:rPr>
                <w:rFonts w:asciiTheme="majorHAnsi" w:hAnsiTheme="majorHAnsi" w:cstheme="majorHAnsi"/>
                <w:color w:val="auto"/>
                <w:sz w:val="20"/>
                <w:szCs w:val="20"/>
              </w:rPr>
              <w:t>ToC</w:t>
            </w:r>
          </w:p>
          <w:p w14:paraId="28BC7D97" w14:textId="77777777" w:rsidR="00B36A81" w:rsidRPr="00B36A81" w:rsidRDefault="00B36A8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AE353F">
              <w:rPr>
                <w:rFonts w:asciiTheme="majorHAnsi" w:hAnsiTheme="majorHAnsi" w:cstheme="majorHAnsi"/>
                <w:color w:val="auto"/>
                <w:sz w:val="20"/>
                <w:szCs w:val="20"/>
              </w:rPr>
              <w:t>RC</w:t>
            </w:r>
          </w:p>
          <w:p w14:paraId="622AC6C5" w14:textId="77777777" w:rsidR="008476CA" w:rsidRPr="008A5C5C" w:rsidRDefault="00B36A8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color w:val="auto"/>
                <w:sz w:val="20"/>
                <w:szCs w:val="20"/>
              </w:rPr>
              <w:t>OM</w:t>
            </w:r>
          </w:p>
        </w:tc>
        <w:tc>
          <w:tcPr>
            <w:tcW w:w="4590" w:type="dxa"/>
            <w:shd w:val="clear" w:color="auto" w:fill="F2F2F2" w:themeFill="background1" w:themeFillShade="F2"/>
          </w:tcPr>
          <w:p w14:paraId="50B3F376" w14:textId="63FF62A4" w:rsidR="00791D69" w:rsidRPr="00791D69" w:rsidRDefault="00791D69" w:rsidP="002410A4">
            <w:pPr>
              <w:tabs>
                <w:tab w:val="left" w:pos="133"/>
              </w:tabs>
              <w:spacing w:after="0"/>
              <w:ind w:right="-73"/>
              <w:contextualSpacing/>
              <w:rPr>
                <w:rFonts w:asciiTheme="majorHAnsi" w:hAnsiTheme="majorHAnsi" w:cstheme="majorHAnsi"/>
                <w:b/>
                <w:color w:val="auto"/>
                <w:sz w:val="20"/>
                <w:szCs w:val="20"/>
              </w:rPr>
            </w:pPr>
            <w:r w:rsidRPr="00791D69">
              <w:rPr>
                <w:rFonts w:asciiTheme="majorHAnsi" w:hAnsiTheme="majorHAnsi" w:cstheme="majorHAnsi"/>
                <w:b/>
                <w:color w:val="auto"/>
                <w:sz w:val="20"/>
                <w:szCs w:val="20"/>
              </w:rPr>
              <w:t>Relevance:</w:t>
            </w:r>
          </w:p>
          <w:p w14:paraId="1E186742" w14:textId="5227C1FC" w:rsidR="00B36A81" w:rsidRDefault="00B36A81"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What clusters of social impact policies/ CS/ CSR strategies are at the moment pursued by the BS at large? How do they fit with UNICEFs CP 2021-25?</w:t>
            </w:r>
          </w:p>
          <w:p w14:paraId="293E13D6" w14:textId="5BAD5849" w:rsidR="00B36A81" w:rsidRDefault="00B36A81"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How and where do BS leaders see a match between the CP and their social impact policies/ CS/ CSR strategies? What does this entail, practically?</w:t>
            </w:r>
            <w:r w:rsidR="00791D69">
              <w:rPr>
                <w:rFonts w:asciiTheme="majorHAnsi" w:hAnsiTheme="majorHAnsi" w:cstheme="majorHAnsi"/>
                <w:color w:val="auto"/>
                <w:sz w:val="20"/>
                <w:szCs w:val="20"/>
              </w:rPr>
              <w:t xml:space="preserve"> How do these CS/CSR strategies match with UNICEFs equity, gender equality and human rights approaches?</w:t>
            </w:r>
          </w:p>
          <w:p w14:paraId="2420C163" w14:textId="23D95893" w:rsidR="00791D69" w:rsidRPr="00791D69" w:rsidRDefault="00791D69" w:rsidP="002410A4">
            <w:pPr>
              <w:tabs>
                <w:tab w:val="left" w:pos="133"/>
              </w:tabs>
              <w:spacing w:after="0"/>
              <w:ind w:right="-73"/>
              <w:contextualSpacing/>
              <w:rPr>
                <w:rFonts w:asciiTheme="majorHAnsi" w:hAnsiTheme="majorHAnsi" w:cstheme="majorHAnsi"/>
                <w:b/>
                <w:color w:val="auto"/>
                <w:sz w:val="20"/>
                <w:szCs w:val="20"/>
              </w:rPr>
            </w:pPr>
            <w:r>
              <w:rPr>
                <w:rFonts w:asciiTheme="majorHAnsi" w:hAnsiTheme="majorHAnsi" w:cstheme="majorHAnsi"/>
                <w:b/>
                <w:color w:val="auto"/>
                <w:sz w:val="20"/>
                <w:szCs w:val="20"/>
              </w:rPr>
              <w:t>Effectiveness:</w:t>
            </w:r>
          </w:p>
          <w:p w14:paraId="5DA79C93" w14:textId="1F3EC446" w:rsidR="00791D69" w:rsidRDefault="00791D69"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How does the BS see the UNICEF ‘brand’ and what are the pros and cons for collaboration?</w:t>
            </w:r>
          </w:p>
          <w:p w14:paraId="4D8BCFCF" w14:textId="1C80D60E" w:rsidR="00B36A81" w:rsidRDefault="00B36A81"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 xml:space="preserve">What are the conditions under which BEAs and a partnership with UNICEF are more or less favourable for the BS? </w:t>
            </w:r>
            <w:r w:rsidR="00791D69">
              <w:rPr>
                <w:rFonts w:asciiTheme="majorHAnsi" w:hAnsiTheme="majorHAnsi" w:cstheme="majorHAnsi"/>
                <w:color w:val="auto"/>
                <w:sz w:val="20"/>
                <w:szCs w:val="20"/>
              </w:rPr>
              <w:t>How is the</w:t>
            </w:r>
            <w:r>
              <w:rPr>
                <w:rFonts w:asciiTheme="majorHAnsi" w:hAnsiTheme="majorHAnsi" w:cstheme="majorHAnsi"/>
                <w:color w:val="auto"/>
                <w:sz w:val="20"/>
                <w:szCs w:val="20"/>
              </w:rPr>
              <w:t xml:space="preserve"> match with </w:t>
            </w:r>
            <w:r w:rsidR="0037590E">
              <w:rPr>
                <w:rFonts w:asciiTheme="majorHAnsi" w:hAnsiTheme="majorHAnsi" w:cstheme="majorHAnsi"/>
                <w:color w:val="auto"/>
                <w:sz w:val="20"/>
                <w:szCs w:val="20"/>
              </w:rPr>
              <w:t>UGEB?</w:t>
            </w:r>
          </w:p>
          <w:p w14:paraId="07B01497" w14:textId="1E76DB87" w:rsidR="00B36A81" w:rsidRDefault="00B36A81"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 xml:space="preserve">How does the BS </w:t>
            </w:r>
            <w:r w:rsidR="000B5473">
              <w:rPr>
                <w:rFonts w:asciiTheme="majorHAnsi" w:hAnsiTheme="majorHAnsi" w:cstheme="majorHAnsi"/>
                <w:color w:val="auto"/>
                <w:sz w:val="20"/>
                <w:szCs w:val="20"/>
              </w:rPr>
              <w:t xml:space="preserve">think </w:t>
            </w:r>
            <w:r>
              <w:rPr>
                <w:rFonts w:asciiTheme="majorHAnsi" w:hAnsiTheme="majorHAnsi" w:cstheme="majorHAnsi"/>
                <w:color w:val="auto"/>
                <w:sz w:val="20"/>
                <w:szCs w:val="20"/>
              </w:rPr>
              <w:t>this can be translated into a fruitful partnership? And UNICEF?</w:t>
            </w:r>
          </w:p>
          <w:p w14:paraId="091296E9" w14:textId="746FD4A3" w:rsidR="00B36A81" w:rsidRDefault="00B36A81"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Practically, what potential mutually interesting engagement strategies emerge from the assignment?</w:t>
            </w:r>
            <w:r w:rsidR="00791D69">
              <w:rPr>
                <w:rFonts w:asciiTheme="majorHAnsi" w:hAnsiTheme="majorHAnsi" w:cstheme="majorHAnsi"/>
                <w:color w:val="auto"/>
                <w:sz w:val="20"/>
                <w:szCs w:val="20"/>
              </w:rPr>
              <w:t xml:space="preserve"> How do these align with UNICEFs equity, gender equality and human rights focus?</w:t>
            </w:r>
          </w:p>
          <w:p w14:paraId="29342902" w14:textId="77777777" w:rsidR="008476CA" w:rsidRPr="00B36A81" w:rsidRDefault="00B36A81"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To what extend do these potentially contribute to achieving the CPs objectives?</w:t>
            </w:r>
          </w:p>
        </w:tc>
        <w:tc>
          <w:tcPr>
            <w:tcW w:w="1080" w:type="dxa"/>
            <w:shd w:val="clear" w:color="auto" w:fill="F2F2F2" w:themeFill="background1" w:themeFillShade="F2"/>
          </w:tcPr>
          <w:p w14:paraId="51160CB0" w14:textId="77777777" w:rsidR="00B36A81" w:rsidRPr="008A5C5C" w:rsidRDefault="00B36A8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SV</w:t>
            </w:r>
          </w:p>
          <w:p w14:paraId="55F1A968" w14:textId="77777777" w:rsidR="00B36A81" w:rsidRDefault="00B36A8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w:t>
            </w:r>
            <w:r w:rsidRPr="008A5C5C">
              <w:rPr>
                <w:rFonts w:asciiTheme="majorHAnsi" w:hAnsiTheme="majorHAnsi" w:cstheme="majorHAnsi"/>
                <w:sz w:val="20"/>
                <w:szCs w:val="20"/>
              </w:rPr>
              <w:t>s/ INT</w:t>
            </w:r>
          </w:p>
          <w:p w14:paraId="32FCE315" w14:textId="77777777" w:rsidR="008476CA" w:rsidRDefault="00B36A81"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DS</w:t>
            </w:r>
          </w:p>
          <w:p w14:paraId="2AA0707A" w14:textId="77777777" w:rsidR="00B36A81" w:rsidRPr="008A5C5C" w:rsidRDefault="00B36A81"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FGDs/ WS</w:t>
            </w:r>
          </w:p>
        </w:tc>
        <w:tc>
          <w:tcPr>
            <w:tcW w:w="1350" w:type="dxa"/>
            <w:shd w:val="clear" w:color="auto" w:fill="F2F2F2" w:themeFill="background1" w:themeFillShade="F2"/>
          </w:tcPr>
          <w:p w14:paraId="6807B59C" w14:textId="77777777" w:rsidR="008476CA"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BS</w:t>
            </w:r>
          </w:p>
          <w:p w14:paraId="0ACF11D8" w14:textId="77777777" w:rsid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BS sectoral bodies</w:t>
            </w:r>
          </w:p>
          <w:p w14:paraId="44EC3BB9" w14:textId="77777777" w:rsidR="0037590E" w:rsidRPr="008A5C5C"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35BC0126" w14:textId="77777777" w:rsid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p w14:paraId="0884D996" w14:textId="77777777" w:rsidR="0037590E" w:rsidRPr="008A5C5C"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Other UN offices</w:t>
            </w:r>
          </w:p>
        </w:tc>
      </w:tr>
      <w:tr w:rsidR="008476CA" w:rsidRPr="008A5C5C" w14:paraId="2DF7115F" w14:textId="77777777" w:rsidTr="00A606EC">
        <w:tc>
          <w:tcPr>
            <w:tcW w:w="1075" w:type="dxa"/>
            <w:shd w:val="clear" w:color="auto" w:fill="F2F2F2" w:themeFill="background1" w:themeFillShade="F2"/>
          </w:tcPr>
          <w:p w14:paraId="5CC2E366"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3</w:t>
            </w:r>
          </w:p>
        </w:tc>
        <w:tc>
          <w:tcPr>
            <w:tcW w:w="3510" w:type="dxa"/>
            <w:shd w:val="clear" w:color="auto" w:fill="F2F2F2" w:themeFill="background1" w:themeFillShade="F2"/>
          </w:tcPr>
          <w:p w14:paraId="3B9AB611" w14:textId="451B0646"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9-</w:t>
            </w:r>
            <w:r w:rsidRPr="008A5C5C">
              <w:rPr>
                <w:rFonts w:asciiTheme="majorHAnsi" w:hAnsiTheme="majorHAnsi" w:cstheme="majorHAnsi"/>
                <w:color w:val="auto"/>
                <w:sz w:val="20"/>
                <w:szCs w:val="20"/>
              </w:rPr>
              <w:t xml:space="preserve">What are </w:t>
            </w:r>
            <w:r w:rsidR="00254DC6">
              <w:rPr>
                <w:rFonts w:asciiTheme="majorHAnsi" w:hAnsiTheme="majorHAnsi" w:cstheme="majorHAnsi"/>
                <w:color w:val="auto"/>
                <w:sz w:val="20"/>
                <w:szCs w:val="20"/>
              </w:rPr>
              <w:t>(other) areas of interests of</w:t>
            </w:r>
            <w:r w:rsidRPr="008A5C5C">
              <w:rPr>
                <w:rFonts w:asciiTheme="majorHAnsi" w:hAnsiTheme="majorHAnsi" w:cstheme="majorHAnsi"/>
                <w:color w:val="auto"/>
                <w:sz w:val="20"/>
                <w:szCs w:val="20"/>
              </w:rPr>
              <w:t xml:space="preserve"> the business sector to partner with MCO that could help ac</w:t>
            </w:r>
            <w:r w:rsidR="00254DC6">
              <w:rPr>
                <w:rFonts w:asciiTheme="majorHAnsi" w:hAnsiTheme="majorHAnsi" w:cstheme="majorHAnsi"/>
                <w:color w:val="auto"/>
                <w:sz w:val="20"/>
                <w:szCs w:val="20"/>
              </w:rPr>
              <w:t>hieve the CP objectives?</w:t>
            </w:r>
          </w:p>
        </w:tc>
        <w:tc>
          <w:tcPr>
            <w:tcW w:w="1440" w:type="dxa"/>
            <w:shd w:val="clear" w:color="auto" w:fill="F2F2F2" w:themeFill="background1" w:themeFillShade="F2"/>
          </w:tcPr>
          <w:p w14:paraId="3947873D"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Relevance</w:t>
            </w:r>
          </w:p>
          <w:p w14:paraId="3441F150" w14:textId="143E2FD3" w:rsidR="008476CA" w:rsidRPr="00254DC6"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Effectiveness</w:t>
            </w:r>
          </w:p>
        </w:tc>
        <w:tc>
          <w:tcPr>
            <w:tcW w:w="1080" w:type="dxa"/>
            <w:shd w:val="clear" w:color="auto" w:fill="F2F2F2" w:themeFill="background1" w:themeFillShade="F2"/>
          </w:tcPr>
          <w:p w14:paraId="60D36865" w14:textId="77777777" w:rsidR="0037590E" w:rsidRPr="00AE353F" w:rsidRDefault="0037590E"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AE353F">
              <w:rPr>
                <w:rFonts w:asciiTheme="majorHAnsi" w:hAnsiTheme="majorHAnsi" w:cstheme="majorHAnsi"/>
                <w:color w:val="auto"/>
                <w:sz w:val="20"/>
                <w:szCs w:val="20"/>
              </w:rPr>
              <w:t>ToC</w:t>
            </w:r>
          </w:p>
          <w:p w14:paraId="2958DED5" w14:textId="77777777" w:rsidR="0037590E" w:rsidRPr="00B36A81"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AE353F">
              <w:rPr>
                <w:rFonts w:asciiTheme="majorHAnsi" w:hAnsiTheme="majorHAnsi" w:cstheme="majorHAnsi"/>
                <w:color w:val="auto"/>
                <w:sz w:val="20"/>
                <w:szCs w:val="20"/>
              </w:rPr>
              <w:t>RC</w:t>
            </w:r>
          </w:p>
          <w:p w14:paraId="516959AF" w14:textId="77777777" w:rsidR="008476CA" w:rsidRPr="008A5C5C"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color w:val="auto"/>
                <w:sz w:val="20"/>
                <w:szCs w:val="20"/>
              </w:rPr>
              <w:t>OM</w:t>
            </w:r>
          </w:p>
        </w:tc>
        <w:tc>
          <w:tcPr>
            <w:tcW w:w="4590" w:type="dxa"/>
            <w:shd w:val="clear" w:color="auto" w:fill="F2F2F2" w:themeFill="background1" w:themeFillShade="F2"/>
          </w:tcPr>
          <w:p w14:paraId="3CD43B99" w14:textId="77777777" w:rsidR="008476CA" w:rsidRDefault="0037590E"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F12C12">
              <w:rPr>
                <w:rFonts w:asciiTheme="majorHAnsi" w:hAnsiTheme="majorHAnsi" w:cstheme="majorHAnsi"/>
                <w:color w:val="auto"/>
                <w:sz w:val="20"/>
                <w:szCs w:val="20"/>
              </w:rPr>
              <w:t>As above</w:t>
            </w:r>
          </w:p>
          <w:p w14:paraId="51A27347" w14:textId="2D90ABA1" w:rsidR="00254DC6" w:rsidRPr="00F12C12" w:rsidRDefault="00254DC6" w:rsidP="002410A4">
            <w:pPr>
              <w:tabs>
                <w:tab w:val="left" w:pos="133"/>
              </w:tabs>
              <w:spacing w:after="0"/>
              <w:ind w:left="27" w:right="-73"/>
              <w:contextualSpacing/>
              <w:rPr>
                <w:rFonts w:asciiTheme="majorHAnsi" w:hAnsiTheme="majorHAnsi" w:cstheme="majorHAnsi"/>
                <w:color w:val="auto"/>
                <w:sz w:val="20"/>
                <w:szCs w:val="20"/>
              </w:rPr>
            </w:pPr>
            <w:r>
              <w:rPr>
                <w:rFonts w:asciiTheme="majorHAnsi" w:hAnsiTheme="majorHAnsi" w:cstheme="majorHAnsi"/>
                <w:color w:val="auto"/>
                <w:sz w:val="20"/>
                <w:szCs w:val="20"/>
              </w:rPr>
              <w:t>(case study approach to identify</w:t>
            </w:r>
            <w:r w:rsidRPr="008A5C5C">
              <w:rPr>
                <w:rFonts w:asciiTheme="majorHAnsi" w:hAnsiTheme="majorHAnsi" w:cstheme="majorHAnsi"/>
                <w:color w:val="auto"/>
                <w:sz w:val="20"/>
                <w:szCs w:val="20"/>
              </w:rPr>
              <w:t xml:space="preserve"> opportunities that can feed into strategy for business sector engag</w:t>
            </w:r>
            <w:r>
              <w:rPr>
                <w:rFonts w:asciiTheme="majorHAnsi" w:hAnsiTheme="majorHAnsi" w:cstheme="majorHAnsi"/>
                <w:color w:val="auto"/>
                <w:sz w:val="20"/>
                <w:szCs w:val="20"/>
              </w:rPr>
              <w:t>ement and programme priorities)</w:t>
            </w:r>
          </w:p>
        </w:tc>
        <w:tc>
          <w:tcPr>
            <w:tcW w:w="1080" w:type="dxa"/>
            <w:shd w:val="clear" w:color="auto" w:fill="F2F2F2" w:themeFill="background1" w:themeFillShade="F2"/>
          </w:tcPr>
          <w:p w14:paraId="602D496D" w14:textId="77777777" w:rsidR="0037590E" w:rsidRPr="008A5C5C"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SV</w:t>
            </w:r>
          </w:p>
          <w:p w14:paraId="4466C43F" w14:textId="77777777" w:rsid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w:t>
            </w:r>
            <w:r w:rsidRPr="008A5C5C">
              <w:rPr>
                <w:rFonts w:asciiTheme="majorHAnsi" w:hAnsiTheme="majorHAnsi" w:cstheme="majorHAnsi"/>
                <w:sz w:val="20"/>
                <w:szCs w:val="20"/>
              </w:rPr>
              <w:t>s/ INT</w:t>
            </w:r>
          </w:p>
          <w:p w14:paraId="35838313" w14:textId="77777777" w:rsid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DS</w:t>
            </w:r>
          </w:p>
          <w:p w14:paraId="11482FBF" w14:textId="77777777" w:rsidR="008476CA" w:rsidRPr="008A5C5C"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FGDs/ WS</w:t>
            </w:r>
          </w:p>
        </w:tc>
        <w:tc>
          <w:tcPr>
            <w:tcW w:w="1350" w:type="dxa"/>
            <w:shd w:val="clear" w:color="auto" w:fill="F2F2F2" w:themeFill="background1" w:themeFillShade="F2"/>
          </w:tcPr>
          <w:p w14:paraId="195C5C93" w14:textId="77777777" w:rsid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BS</w:t>
            </w:r>
          </w:p>
          <w:p w14:paraId="075830FF" w14:textId="77777777" w:rsid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BS sectoral bodies</w:t>
            </w:r>
          </w:p>
          <w:p w14:paraId="5D5C65F3" w14:textId="77777777" w:rsidR="0037590E" w:rsidRPr="008A5C5C"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3CC007C6" w14:textId="77777777" w:rsidR="008476CA" w:rsidRPr="0037590E"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Case study</w:t>
            </w:r>
          </w:p>
        </w:tc>
      </w:tr>
    </w:tbl>
    <w:p w14:paraId="5ADE8B1D" w14:textId="77777777" w:rsidR="00A606EC" w:rsidRDefault="00A606EC" w:rsidP="002410A4"/>
    <w:tbl>
      <w:tblPr>
        <w:tblStyle w:val="TableGrid1"/>
        <w:tblW w:w="0" w:type="auto"/>
        <w:shd w:val="clear" w:color="auto" w:fill="D9D9D9" w:themeFill="background1" w:themeFillShade="D9"/>
        <w:tblLayout w:type="fixed"/>
        <w:tblLook w:val="04A0" w:firstRow="1" w:lastRow="0" w:firstColumn="1" w:lastColumn="0" w:noHBand="0" w:noVBand="1"/>
      </w:tblPr>
      <w:tblGrid>
        <w:gridCol w:w="1075"/>
        <w:gridCol w:w="3600"/>
        <w:gridCol w:w="1440"/>
        <w:gridCol w:w="1080"/>
        <w:gridCol w:w="4590"/>
        <w:gridCol w:w="1080"/>
        <w:gridCol w:w="1350"/>
      </w:tblGrid>
      <w:tr w:rsidR="000B5473" w:rsidRPr="008A5C5C" w14:paraId="2F2EFE47" w14:textId="77777777" w:rsidTr="00A606EC">
        <w:tc>
          <w:tcPr>
            <w:tcW w:w="1075" w:type="dxa"/>
            <w:shd w:val="clear" w:color="auto" w:fill="D9D9D9" w:themeFill="background1" w:themeFillShade="D9"/>
          </w:tcPr>
          <w:p w14:paraId="4599D633" w14:textId="77777777" w:rsidR="000B5473" w:rsidRPr="008A5C5C" w:rsidRDefault="000B5473"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lastRenderedPageBreak/>
              <w:t>Objective</w:t>
            </w:r>
          </w:p>
          <w:p w14:paraId="39BB4908" w14:textId="206B3CC8" w:rsidR="000B5473" w:rsidRPr="008A5C5C" w:rsidRDefault="00CF238D" w:rsidP="002410A4">
            <w:pPr>
              <w:spacing w:after="0"/>
              <w:rPr>
                <w:rFonts w:asciiTheme="majorHAnsi" w:hAnsiTheme="majorHAnsi" w:cstheme="majorHAnsi"/>
                <w:b/>
                <w:sz w:val="20"/>
                <w:szCs w:val="20"/>
              </w:rPr>
            </w:pPr>
            <w:r>
              <w:rPr>
                <w:rFonts w:asciiTheme="majorHAnsi" w:hAnsiTheme="majorHAnsi" w:cstheme="majorHAnsi"/>
                <w:b/>
                <w:sz w:val="20"/>
                <w:szCs w:val="20"/>
              </w:rPr>
              <w:t>(see §2</w:t>
            </w:r>
            <w:r w:rsidR="000B5473" w:rsidRPr="008A5C5C">
              <w:rPr>
                <w:rFonts w:asciiTheme="majorHAnsi" w:hAnsiTheme="majorHAnsi" w:cstheme="majorHAnsi"/>
                <w:b/>
                <w:sz w:val="20"/>
                <w:szCs w:val="20"/>
              </w:rPr>
              <w:t>.2)</w:t>
            </w:r>
          </w:p>
        </w:tc>
        <w:tc>
          <w:tcPr>
            <w:tcW w:w="3600" w:type="dxa"/>
            <w:shd w:val="clear" w:color="auto" w:fill="D9D9D9" w:themeFill="background1" w:themeFillShade="D9"/>
          </w:tcPr>
          <w:p w14:paraId="60ED7DF6" w14:textId="77777777" w:rsidR="000B5473" w:rsidRPr="008A5C5C" w:rsidRDefault="000B5473"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Evaluation Question</w:t>
            </w:r>
          </w:p>
        </w:tc>
        <w:tc>
          <w:tcPr>
            <w:tcW w:w="1440" w:type="dxa"/>
            <w:shd w:val="clear" w:color="auto" w:fill="D9D9D9" w:themeFill="background1" w:themeFillShade="D9"/>
          </w:tcPr>
          <w:p w14:paraId="12064034" w14:textId="77777777" w:rsidR="000B5473" w:rsidRPr="008A5C5C" w:rsidRDefault="000B5473"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Criteria</w:t>
            </w:r>
          </w:p>
          <w:p w14:paraId="14D9CBB5" w14:textId="77777777" w:rsidR="000B5473" w:rsidRPr="008A5C5C" w:rsidRDefault="000B5473"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(DAC)</w:t>
            </w:r>
          </w:p>
        </w:tc>
        <w:tc>
          <w:tcPr>
            <w:tcW w:w="1080" w:type="dxa"/>
            <w:shd w:val="clear" w:color="auto" w:fill="D9D9D9" w:themeFill="background1" w:themeFillShade="D9"/>
          </w:tcPr>
          <w:p w14:paraId="026896CE" w14:textId="29F7D649" w:rsidR="000B5473" w:rsidRPr="008A5C5C" w:rsidRDefault="0014630F" w:rsidP="002410A4">
            <w:pPr>
              <w:spacing w:after="0"/>
              <w:rPr>
                <w:rFonts w:asciiTheme="majorHAnsi" w:hAnsiTheme="majorHAnsi" w:cstheme="majorHAnsi"/>
                <w:b/>
                <w:sz w:val="20"/>
                <w:szCs w:val="20"/>
              </w:rPr>
            </w:pPr>
            <w:r>
              <w:rPr>
                <w:rFonts w:asciiTheme="majorHAnsi" w:hAnsiTheme="majorHAnsi" w:cstheme="majorHAnsi"/>
                <w:b/>
                <w:sz w:val="20"/>
                <w:szCs w:val="20"/>
              </w:rPr>
              <w:t>Analysis m</w:t>
            </w:r>
            <w:r w:rsidR="000B5473" w:rsidRPr="008A5C5C">
              <w:rPr>
                <w:rFonts w:asciiTheme="majorHAnsi" w:hAnsiTheme="majorHAnsi" w:cstheme="majorHAnsi"/>
                <w:b/>
                <w:sz w:val="20"/>
                <w:szCs w:val="20"/>
              </w:rPr>
              <w:t>ethod/ approach</w:t>
            </w:r>
          </w:p>
        </w:tc>
        <w:tc>
          <w:tcPr>
            <w:tcW w:w="4590" w:type="dxa"/>
            <w:shd w:val="clear" w:color="auto" w:fill="D9D9D9" w:themeFill="background1" w:themeFillShade="D9"/>
          </w:tcPr>
          <w:p w14:paraId="016E0B38" w14:textId="77777777" w:rsidR="000B5473" w:rsidRPr="008476CA" w:rsidRDefault="000B5473" w:rsidP="002410A4">
            <w:pPr>
              <w:spacing w:after="0"/>
              <w:rPr>
                <w:rFonts w:asciiTheme="majorHAnsi" w:hAnsiTheme="majorHAnsi" w:cstheme="majorHAnsi"/>
                <w:b/>
                <w:sz w:val="20"/>
                <w:szCs w:val="20"/>
              </w:rPr>
            </w:pPr>
            <w:r>
              <w:rPr>
                <w:rFonts w:asciiTheme="majorHAnsi" w:hAnsiTheme="majorHAnsi" w:cstheme="majorHAnsi"/>
                <w:b/>
                <w:sz w:val="20"/>
                <w:szCs w:val="20"/>
              </w:rPr>
              <w:t>Guiding questions</w:t>
            </w:r>
          </w:p>
        </w:tc>
        <w:tc>
          <w:tcPr>
            <w:tcW w:w="1080" w:type="dxa"/>
            <w:shd w:val="clear" w:color="auto" w:fill="D9D9D9" w:themeFill="background1" w:themeFillShade="D9"/>
          </w:tcPr>
          <w:p w14:paraId="75B12787" w14:textId="77777777" w:rsidR="000B5473" w:rsidRPr="008A5C5C" w:rsidRDefault="000B5473"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Data collection methods</w:t>
            </w:r>
          </w:p>
        </w:tc>
        <w:tc>
          <w:tcPr>
            <w:tcW w:w="1350" w:type="dxa"/>
            <w:shd w:val="clear" w:color="auto" w:fill="D9D9D9" w:themeFill="background1" w:themeFillShade="D9"/>
          </w:tcPr>
          <w:p w14:paraId="2846621F" w14:textId="77777777" w:rsidR="000B5473" w:rsidRPr="008A5C5C" w:rsidRDefault="000B5473" w:rsidP="002410A4">
            <w:pPr>
              <w:spacing w:after="0"/>
              <w:rPr>
                <w:rFonts w:asciiTheme="majorHAnsi" w:hAnsiTheme="majorHAnsi" w:cstheme="majorHAnsi"/>
                <w:b/>
                <w:sz w:val="20"/>
                <w:szCs w:val="20"/>
              </w:rPr>
            </w:pPr>
            <w:r>
              <w:rPr>
                <w:rFonts w:asciiTheme="majorHAnsi" w:hAnsiTheme="majorHAnsi" w:cstheme="majorHAnsi"/>
                <w:b/>
                <w:sz w:val="20"/>
                <w:szCs w:val="20"/>
              </w:rPr>
              <w:t>Data sources</w:t>
            </w:r>
          </w:p>
        </w:tc>
      </w:tr>
      <w:tr w:rsidR="008476CA" w:rsidRPr="008A5C5C" w14:paraId="6F6F0EEF" w14:textId="77777777" w:rsidTr="00A606EC">
        <w:tc>
          <w:tcPr>
            <w:tcW w:w="1075" w:type="dxa"/>
            <w:shd w:val="clear" w:color="auto" w:fill="F2F2F2" w:themeFill="background1" w:themeFillShade="F2"/>
          </w:tcPr>
          <w:p w14:paraId="25AAD68C"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3</w:t>
            </w:r>
          </w:p>
        </w:tc>
        <w:tc>
          <w:tcPr>
            <w:tcW w:w="3600" w:type="dxa"/>
            <w:shd w:val="clear" w:color="auto" w:fill="F2F2F2" w:themeFill="background1" w:themeFillShade="F2"/>
          </w:tcPr>
          <w:p w14:paraId="25F5764D" w14:textId="39B4BE2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10-</w:t>
            </w:r>
            <w:r w:rsidRPr="008A5C5C">
              <w:rPr>
                <w:rFonts w:asciiTheme="majorHAnsi" w:hAnsiTheme="majorHAnsi" w:cstheme="majorHAnsi"/>
                <w:color w:val="auto"/>
                <w:sz w:val="20"/>
                <w:szCs w:val="20"/>
              </w:rPr>
              <w:t>What partnership modalities and other best practices in UN/ INGO business sector engagement strategies are ‘out there’ that MCO can learn from? How could they be applied to MCO?</w:t>
            </w:r>
          </w:p>
        </w:tc>
        <w:tc>
          <w:tcPr>
            <w:tcW w:w="1440" w:type="dxa"/>
            <w:shd w:val="clear" w:color="auto" w:fill="F2F2F2" w:themeFill="background1" w:themeFillShade="F2"/>
          </w:tcPr>
          <w:p w14:paraId="21411DDC" w14:textId="33961B4F" w:rsidR="008476CA" w:rsidRPr="00A606E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Relevance</w:t>
            </w:r>
          </w:p>
        </w:tc>
        <w:tc>
          <w:tcPr>
            <w:tcW w:w="1080" w:type="dxa"/>
            <w:shd w:val="clear" w:color="auto" w:fill="F2F2F2" w:themeFill="background1" w:themeFillShade="F2"/>
          </w:tcPr>
          <w:p w14:paraId="5A23343F" w14:textId="77777777" w:rsidR="0037590E" w:rsidRPr="00AE353F" w:rsidRDefault="0037590E"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AE353F">
              <w:rPr>
                <w:rFonts w:asciiTheme="majorHAnsi" w:hAnsiTheme="majorHAnsi" w:cstheme="majorHAnsi"/>
                <w:color w:val="auto"/>
                <w:sz w:val="20"/>
                <w:szCs w:val="20"/>
              </w:rPr>
              <w:t>ToC</w:t>
            </w:r>
          </w:p>
          <w:p w14:paraId="13983EFD" w14:textId="77777777" w:rsidR="0037590E" w:rsidRPr="00B36A81"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AE353F">
              <w:rPr>
                <w:rFonts w:asciiTheme="majorHAnsi" w:hAnsiTheme="majorHAnsi" w:cstheme="majorHAnsi"/>
                <w:color w:val="auto"/>
                <w:sz w:val="20"/>
                <w:szCs w:val="20"/>
              </w:rPr>
              <w:t>RC</w:t>
            </w:r>
          </w:p>
          <w:p w14:paraId="52B52B2D" w14:textId="77777777" w:rsidR="008476CA" w:rsidRPr="008A5C5C" w:rsidRDefault="0037590E"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color w:val="auto"/>
                <w:sz w:val="20"/>
                <w:szCs w:val="20"/>
              </w:rPr>
              <w:t>OM</w:t>
            </w:r>
          </w:p>
        </w:tc>
        <w:tc>
          <w:tcPr>
            <w:tcW w:w="4590" w:type="dxa"/>
            <w:shd w:val="clear" w:color="auto" w:fill="F2F2F2" w:themeFill="background1" w:themeFillShade="F2"/>
          </w:tcPr>
          <w:p w14:paraId="2BF59692" w14:textId="2255D0CB" w:rsidR="00A606EC" w:rsidRPr="00A606EC" w:rsidRDefault="00A606EC" w:rsidP="002410A4">
            <w:pPr>
              <w:tabs>
                <w:tab w:val="left" w:pos="133"/>
              </w:tabs>
              <w:spacing w:after="0"/>
              <w:ind w:right="-73"/>
              <w:contextualSpacing/>
              <w:rPr>
                <w:rFonts w:asciiTheme="majorHAnsi" w:hAnsiTheme="majorHAnsi" w:cstheme="majorHAnsi"/>
                <w:b/>
                <w:color w:val="auto"/>
                <w:sz w:val="20"/>
                <w:szCs w:val="20"/>
              </w:rPr>
            </w:pPr>
            <w:r>
              <w:rPr>
                <w:rFonts w:asciiTheme="majorHAnsi" w:hAnsiTheme="majorHAnsi" w:cstheme="majorHAnsi"/>
                <w:b/>
                <w:color w:val="auto"/>
                <w:sz w:val="20"/>
                <w:szCs w:val="20"/>
              </w:rPr>
              <w:t>Relevance:</w:t>
            </w:r>
          </w:p>
          <w:p w14:paraId="0B465131" w14:textId="7C34E50D" w:rsidR="00F12C12" w:rsidRDefault="00F12C1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8A5C5C">
              <w:rPr>
                <w:rFonts w:asciiTheme="majorHAnsi" w:hAnsiTheme="majorHAnsi" w:cstheme="majorHAnsi"/>
                <w:color w:val="auto"/>
                <w:sz w:val="20"/>
                <w:szCs w:val="20"/>
              </w:rPr>
              <w:t xml:space="preserve">What </w:t>
            </w:r>
            <w:r>
              <w:rPr>
                <w:rFonts w:asciiTheme="majorHAnsi" w:hAnsiTheme="majorHAnsi" w:cstheme="majorHAnsi"/>
                <w:color w:val="auto"/>
                <w:sz w:val="20"/>
                <w:szCs w:val="20"/>
              </w:rPr>
              <w:t>p</w:t>
            </w:r>
            <w:r w:rsidRPr="008A5C5C">
              <w:rPr>
                <w:rFonts w:asciiTheme="majorHAnsi" w:hAnsiTheme="majorHAnsi" w:cstheme="majorHAnsi"/>
                <w:color w:val="auto"/>
                <w:sz w:val="20"/>
                <w:szCs w:val="20"/>
              </w:rPr>
              <w:t xml:space="preserve">artnership modalities and other best practices in UN/ INGO business sector engagement strategies </w:t>
            </w:r>
            <w:r>
              <w:rPr>
                <w:rFonts w:asciiTheme="majorHAnsi" w:hAnsiTheme="majorHAnsi" w:cstheme="majorHAnsi"/>
                <w:color w:val="auto"/>
                <w:sz w:val="20"/>
                <w:szCs w:val="20"/>
              </w:rPr>
              <w:t>does your organisation have</w:t>
            </w:r>
            <w:r w:rsidRPr="008A5C5C">
              <w:rPr>
                <w:rFonts w:asciiTheme="majorHAnsi" w:hAnsiTheme="majorHAnsi" w:cstheme="majorHAnsi"/>
                <w:color w:val="auto"/>
                <w:sz w:val="20"/>
                <w:szCs w:val="20"/>
              </w:rPr>
              <w:t>?</w:t>
            </w:r>
          </w:p>
          <w:p w14:paraId="21D0C889" w14:textId="7E49E48A" w:rsidR="000B5473" w:rsidRDefault="000B5473"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 xml:space="preserve">How do they match with UNICEFs </w:t>
            </w:r>
            <w:r w:rsidR="00254DC6">
              <w:rPr>
                <w:rFonts w:asciiTheme="majorHAnsi" w:hAnsiTheme="majorHAnsi" w:cstheme="majorHAnsi"/>
                <w:color w:val="auto"/>
                <w:sz w:val="20"/>
                <w:szCs w:val="20"/>
              </w:rPr>
              <w:t>equity, gender equality and human rights’</w:t>
            </w:r>
            <w:r>
              <w:rPr>
                <w:rFonts w:asciiTheme="majorHAnsi" w:hAnsiTheme="majorHAnsi" w:cstheme="majorHAnsi"/>
                <w:color w:val="auto"/>
                <w:sz w:val="20"/>
                <w:szCs w:val="20"/>
              </w:rPr>
              <w:t xml:space="preserve"> focus?</w:t>
            </w:r>
          </w:p>
          <w:p w14:paraId="23A5713C" w14:textId="5A1B2DCF" w:rsidR="00F12C12" w:rsidRDefault="00F12C1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What are the pros/cons, what makes them work not w</w:t>
            </w:r>
            <w:r w:rsidR="00A606EC">
              <w:rPr>
                <w:rFonts w:asciiTheme="majorHAnsi" w:hAnsiTheme="majorHAnsi" w:cstheme="majorHAnsi"/>
                <w:color w:val="auto"/>
                <w:sz w:val="20"/>
                <w:szCs w:val="20"/>
              </w:rPr>
              <w:t>ork to achieve your objectives?</w:t>
            </w:r>
          </w:p>
          <w:p w14:paraId="1CF5D9A0" w14:textId="47A51116" w:rsidR="00A606EC" w:rsidRPr="00A606EC" w:rsidRDefault="00F12C1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8A5C5C">
              <w:rPr>
                <w:rFonts w:asciiTheme="majorHAnsi" w:hAnsiTheme="majorHAnsi" w:cstheme="majorHAnsi"/>
                <w:color w:val="auto"/>
                <w:sz w:val="20"/>
                <w:szCs w:val="20"/>
              </w:rPr>
              <w:t xml:space="preserve"> How could they be applied to MCO?</w:t>
            </w:r>
          </w:p>
        </w:tc>
        <w:tc>
          <w:tcPr>
            <w:tcW w:w="1080" w:type="dxa"/>
            <w:shd w:val="clear" w:color="auto" w:fill="F2F2F2" w:themeFill="background1" w:themeFillShade="F2"/>
          </w:tcPr>
          <w:p w14:paraId="1EAA85E6" w14:textId="77777777" w:rsidR="00F12C12" w:rsidRPr="008A5C5C"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SV</w:t>
            </w:r>
          </w:p>
          <w:p w14:paraId="0EDF99EE" w14:textId="77777777" w:rsidR="00F12C12"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w:t>
            </w:r>
            <w:r w:rsidRPr="008A5C5C">
              <w:rPr>
                <w:rFonts w:asciiTheme="majorHAnsi" w:hAnsiTheme="majorHAnsi" w:cstheme="majorHAnsi"/>
                <w:sz w:val="20"/>
                <w:szCs w:val="20"/>
              </w:rPr>
              <w:t>s/ INT</w:t>
            </w:r>
          </w:p>
          <w:p w14:paraId="3320FCFA" w14:textId="77777777" w:rsidR="008476CA" w:rsidRPr="00F12C12"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DS</w:t>
            </w:r>
          </w:p>
        </w:tc>
        <w:tc>
          <w:tcPr>
            <w:tcW w:w="1350" w:type="dxa"/>
            <w:shd w:val="clear" w:color="auto" w:fill="F2F2F2" w:themeFill="background1" w:themeFillShade="F2"/>
          </w:tcPr>
          <w:p w14:paraId="1395E188" w14:textId="77777777" w:rsidR="00F12C12"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BS</w:t>
            </w:r>
          </w:p>
          <w:p w14:paraId="77F9E8A8" w14:textId="77777777" w:rsidR="00F12C12"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BS sectoral bodies</w:t>
            </w:r>
          </w:p>
          <w:p w14:paraId="495F7575" w14:textId="77777777" w:rsidR="00F12C12"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Other UN offices</w:t>
            </w:r>
          </w:p>
          <w:p w14:paraId="6E29F03A" w14:textId="28207F02" w:rsidR="00F12C12" w:rsidRDefault="00254DC6"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Selected (I)</w:t>
            </w:r>
            <w:r w:rsidR="00F12C12">
              <w:rPr>
                <w:rFonts w:asciiTheme="majorHAnsi" w:hAnsiTheme="majorHAnsi" w:cstheme="majorHAnsi"/>
                <w:sz w:val="20"/>
                <w:szCs w:val="20"/>
              </w:rPr>
              <w:t>NGOs</w:t>
            </w:r>
          </w:p>
          <w:p w14:paraId="59F1E265" w14:textId="77777777" w:rsidR="00F12C12"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p w14:paraId="2F872A50" w14:textId="77777777" w:rsidR="008476CA" w:rsidRPr="008A5C5C" w:rsidRDefault="008476CA" w:rsidP="002410A4">
            <w:pPr>
              <w:spacing w:after="0"/>
              <w:rPr>
                <w:rFonts w:asciiTheme="majorHAnsi" w:hAnsiTheme="majorHAnsi" w:cstheme="majorHAnsi"/>
                <w:sz w:val="20"/>
                <w:szCs w:val="20"/>
              </w:rPr>
            </w:pPr>
          </w:p>
        </w:tc>
      </w:tr>
      <w:tr w:rsidR="008476CA" w:rsidRPr="008A5C5C" w14:paraId="036EDF59" w14:textId="77777777" w:rsidTr="00A606EC">
        <w:tc>
          <w:tcPr>
            <w:tcW w:w="1075" w:type="dxa"/>
            <w:shd w:val="clear" w:color="auto" w:fill="F2F2F2" w:themeFill="background1" w:themeFillShade="F2"/>
          </w:tcPr>
          <w:p w14:paraId="129CD8CB"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3</w:t>
            </w:r>
          </w:p>
        </w:tc>
        <w:tc>
          <w:tcPr>
            <w:tcW w:w="3600" w:type="dxa"/>
            <w:shd w:val="clear" w:color="auto" w:fill="F2F2F2" w:themeFill="background1" w:themeFillShade="F2"/>
          </w:tcPr>
          <w:p w14:paraId="2635A1DD" w14:textId="22FEB174"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11-</w:t>
            </w:r>
            <w:r w:rsidRPr="008A5C5C">
              <w:rPr>
                <w:rFonts w:asciiTheme="majorHAnsi" w:hAnsiTheme="majorHAnsi" w:cstheme="majorHAnsi"/>
                <w:color w:val="auto"/>
                <w:sz w:val="20"/>
                <w:szCs w:val="20"/>
              </w:rPr>
              <w:t xml:space="preserve">What are the key </w:t>
            </w:r>
            <w:r w:rsidR="00A606EC">
              <w:rPr>
                <w:rFonts w:asciiTheme="majorHAnsi" w:hAnsiTheme="majorHAnsi" w:cstheme="majorHAnsi"/>
                <w:color w:val="auto"/>
                <w:sz w:val="20"/>
                <w:szCs w:val="20"/>
              </w:rPr>
              <w:t>preconditions and elements</w:t>
            </w:r>
            <w:r w:rsidRPr="008A5C5C">
              <w:rPr>
                <w:rFonts w:asciiTheme="majorHAnsi" w:hAnsiTheme="majorHAnsi" w:cstheme="majorHAnsi"/>
                <w:color w:val="auto"/>
                <w:sz w:val="20"/>
                <w:szCs w:val="20"/>
              </w:rPr>
              <w:t xml:space="preserve"> (based on</w:t>
            </w:r>
            <w:r w:rsidR="00BE783F">
              <w:rPr>
                <w:rFonts w:asciiTheme="majorHAnsi" w:hAnsiTheme="majorHAnsi" w:cstheme="majorHAnsi"/>
                <w:color w:val="auto"/>
                <w:sz w:val="20"/>
                <w:szCs w:val="20"/>
              </w:rPr>
              <w:t xml:space="preserve"> the</w:t>
            </w:r>
            <w:r w:rsidRPr="008A5C5C">
              <w:rPr>
                <w:rFonts w:asciiTheme="majorHAnsi" w:hAnsiTheme="majorHAnsi" w:cstheme="majorHAnsi"/>
                <w:color w:val="auto"/>
                <w:sz w:val="20"/>
                <w:szCs w:val="20"/>
              </w:rPr>
              <w:t xml:space="preserve"> above) for the development of a strategy for business sector engagement? What are the major enabling and disabling factors which influence achievement of sustainable results towards child rights?</w:t>
            </w:r>
          </w:p>
        </w:tc>
        <w:tc>
          <w:tcPr>
            <w:tcW w:w="1440" w:type="dxa"/>
            <w:shd w:val="clear" w:color="auto" w:fill="F2F2F2" w:themeFill="background1" w:themeFillShade="F2"/>
          </w:tcPr>
          <w:p w14:paraId="728F6503" w14:textId="77777777"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Effectiveness</w:t>
            </w:r>
          </w:p>
          <w:p w14:paraId="02231A1B" w14:textId="3E53C1A1" w:rsidR="008476CA" w:rsidRPr="008A5C5C" w:rsidRDefault="00A606EC"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Sustainability</w:t>
            </w:r>
          </w:p>
        </w:tc>
        <w:tc>
          <w:tcPr>
            <w:tcW w:w="1080" w:type="dxa"/>
            <w:shd w:val="clear" w:color="auto" w:fill="F2F2F2" w:themeFill="background1" w:themeFillShade="F2"/>
          </w:tcPr>
          <w:p w14:paraId="17AD3495" w14:textId="77777777" w:rsidR="008476CA" w:rsidRPr="00F12C12"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color w:val="auto"/>
                <w:sz w:val="20"/>
                <w:szCs w:val="20"/>
              </w:rPr>
              <w:t>OM</w:t>
            </w:r>
          </w:p>
          <w:p w14:paraId="6AC70980" w14:textId="77777777" w:rsidR="00F12C12" w:rsidRPr="008A5C5C"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color w:val="auto"/>
                <w:sz w:val="20"/>
                <w:szCs w:val="20"/>
              </w:rPr>
              <w:t>Sense making</w:t>
            </w:r>
          </w:p>
        </w:tc>
        <w:tc>
          <w:tcPr>
            <w:tcW w:w="4590" w:type="dxa"/>
            <w:shd w:val="clear" w:color="auto" w:fill="F2F2F2" w:themeFill="background1" w:themeFillShade="F2"/>
          </w:tcPr>
          <w:p w14:paraId="5EAD032E" w14:textId="7472B724" w:rsidR="00A606EC" w:rsidRPr="00A606EC" w:rsidRDefault="00A606EC" w:rsidP="002410A4">
            <w:pPr>
              <w:tabs>
                <w:tab w:val="left" w:pos="133"/>
              </w:tabs>
              <w:spacing w:after="0"/>
              <w:ind w:right="-73"/>
              <w:contextualSpacing/>
              <w:rPr>
                <w:rFonts w:asciiTheme="majorHAnsi" w:hAnsiTheme="majorHAnsi" w:cstheme="majorHAnsi"/>
                <w:b/>
                <w:color w:val="auto"/>
                <w:sz w:val="20"/>
                <w:szCs w:val="20"/>
              </w:rPr>
            </w:pPr>
            <w:r w:rsidRPr="00A606EC">
              <w:rPr>
                <w:rFonts w:asciiTheme="majorHAnsi" w:hAnsiTheme="majorHAnsi" w:cstheme="majorHAnsi"/>
                <w:b/>
                <w:color w:val="auto"/>
                <w:sz w:val="20"/>
                <w:szCs w:val="20"/>
              </w:rPr>
              <w:t>Effectiveness:</w:t>
            </w:r>
          </w:p>
          <w:p w14:paraId="70C46E61" w14:textId="023F9D58" w:rsidR="008476CA" w:rsidRDefault="00F12C1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8A5C5C">
              <w:rPr>
                <w:rFonts w:asciiTheme="majorHAnsi" w:hAnsiTheme="majorHAnsi" w:cstheme="majorHAnsi"/>
                <w:color w:val="auto"/>
                <w:sz w:val="20"/>
                <w:szCs w:val="20"/>
              </w:rPr>
              <w:t xml:space="preserve">What are the key </w:t>
            </w:r>
            <w:r w:rsidR="00A606EC">
              <w:rPr>
                <w:rFonts w:asciiTheme="majorHAnsi" w:hAnsiTheme="majorHAnsi" w:cstheme="majorHAnsi"/>
                <w:color w:val="auto"/>
                <w:sz w:val="20"/>
                <w:szCs w:val="20"/>
              </w:rPr>
              <w:t>preconditions and elements</w:t>
            </w:r>
            <w:r w:rsidRPr="008A5C5C">
              <w:rPr>
                <w:rFonts w:asciiTheme="majorHAnsi" w:hAnsiTheme="majorHAnsi" w:cstheme="majorHAnsi"/>
                <w:color w:val="auto"/>
                <w:sz w:val="20"/>
                <w:szCs w:val="20"/>
              </w:rPr>
              <w:t xml:space="preserve"> (based on above) for the development of a strategy for business sector engagement?</w:t>
            </w:r>
          </w:p>
          <w:p w14:paraId="5D83EE8A" w14:textId="4B307160" w:rsidR="00A606EC" w:rsidRPr="00193013" w:rsidRDefault="00193013" w:rsidP="002410A4">
            <w:pPr>
              <w:tabs>
                <w:tab w:val="left" w:pos="133"/>
              </w:tabs>
              <w:spacing w:after="0"/>
              <w:ind w:left="27" w:right="-73"/>
              <w:contextualSpacing/>
              <w:rPr>
                <w:rFonts w:asciiTheme="majorHAnsi" w:hAnsiTheme="majorHAnsi" w:cstheme="majorHAnsi"/>
                <w:b/>
                <w:color w:val="auto"/>
                <w:sz w:val="20"/>
                <w:szCs w:val="20"/>
              </w:rPr>
            </w:pPr>
            <w:r>
              <w:rPr>
                <w:rFonts w:asciiTheme="majorHAnsi" w:hAnsiTheme="majorHAnsi" w:cstheme="majorHAnsi"/>
                <w:b/>
                <w:color w:val="auto"/>
                <w:sz w:val="20"/>
                <w:szCs w:val="20"/>
              </w:rPr>
              <w:t>Sustainability:</w:t>
            </w:r>
          </w:p>
          <w:p w14:paraId="3ACB7B3F" w14:textId="2D81A6B4" w:rsidR="00F12C12" w:rsidRPr="00F12C12" w:rsidRDefault="00F12C1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8A5C5C">
              <w:rPr>
                <w:rFonts w:asciiTheme="majorHAnsi" w:hAnsiTheme="majorHAnsi" w:cstheme="majorHAnsi"/>
                <w:color w:val="auto"/>
                <w:sz w:val="20"/>
                <w:szCs w:val="20"/>
              </w:rPr>
              <w:t>What are the major enabling and disabling factors which influence achievement of sustainable results towards child rights</w:t>
            </w:r>
            <w:r w:rsidR="00193013">
              <w:rPr>
                <w:rFonts w:asciiTheme="majorHAnsi" w:hAnsiTheme="majorHAnsi" w:cstheme="majorHAnsi"/>
                <w:color w:val="auto"/>
                <w:sz w:val="20"/>
                <w:szCs w:val="20"/>
              </w:rPr>
              <w:t xml:space="preserve"> and equity, gender equality and human rights?</w:t>
            </w:r>
          </w:p>
        </w:tc>
        <w:tc>
          <w:tcPr>
            <w:tcW w:w="1080" w:type="dxa"/>
            <w:shd w:val="clear" w:color="auto" w:fill="F2F2F2" w:themeFill="background1" w:themeFillShade="F2"/>
          </w:tcPr>
          <w:p w14:paraId="2B43EB0B" w14:textId="77777777" w:rsidR="008476CA" w:rsidRPr="008A5C5C"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Analysis of the above findings</w:t>
            </w:r>
          </w:p>
        </w:tc>
        <w:tc>
          <w:tcPr>
            <w:tcW w:w="1350" w:type="dxa"/>
            <w:shd w:val="clear" w:color="auto" w:fill="F2F2F2" w:themeFill="background1" w:themeFillShade="F2"/>
          </w:tcPr>
          <w:p w14:paraId="679CBF97" w14:textId="77777777" w:rsidR="008476CA" w:rsidRPr="008A5C5C"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Findings of the assignment</w:t>
            </w:r>
          </w:p>
        </w:tc>
      </w:tr>
      <w:tr w:rsidR="008476CA" w:rsidRPr="008A5C5C" w14:paraId="70D04484" w14:textId="77777777" w:rsidTr="00A606EC">
        <w:tc>
          <w:tcPr>
            <w:tcW w:w="1075" w:type="dxa"/>
            <w:shd w:val="clear" w:color="auto" w:fill="FFFFFF" w:themeFill="background1"/>
          </w:tcPr>
          <w:p w14:paraId="4F7B047D" w14:textId="77777777" w:rsidR="008476CA" w:rsidRPr="008A5C5C" w:rsidRDefault="008476CA"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4</w:t>
            </w:r>
          </w:p>
        </w:tc>
        <w:tc>
          <w:tcPr>
            <w:tcW w:w="3600" w:type="dxa"/>
            <w:shd w:val="clear" w:color="auto" w:fill="FFFFFF" w:themeFill="background1"/>
          </w:tcPr>
          <w:p w14:paraId="3D68213A" w14:textId="7777777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12-</w:t>
            </w:r>
            <w:r w:rsidRPr="008A5C5C">
              <w:rPr>
                <w:rFonts w:asciiTheme="majorHAnsi" w:hAnsiTheme="majorHAnsi" w:cstheme="majorHAnsi"/>
                <w:color w:val="auto"/>
                <w:sz w:val="20"/>
                <w:szCs w:val="20"/>
              </w:rPr>
              <w:t>What is the current situation on synergies between PFP and programmes (priorities, joint programmes/ programming, coordination, risks and repositioning, structure etc.), and to what extent do they complement each other?</w:t>
            </w:r>
          </w:p>
        </w:tc>
        <w:tc>
          <w:tcPr>
            <w:tcW w:w="1440" w:type="dxa"/>
            <w:shd w:val="clear" w:color="auto" w:fill="FFFFFF" w:themeFill="background1"/>
          </w:tcPr>
          <w:p w14:paraId="5A1C6D23" w14:textId="3C4C6E57" w:rsidR="008476CA" w:rsidRPr="008A5C5C" w:rsidRDefault="004856A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Coherence</w:t>
            </w:r>
          </w:p>
        </w:tc>
        <w:tc>
          <w:tcPr>
            <w:tcW w:w="1080" w:type="dxa"/>
            <w:shd w:val="clear" w:color="auto" w:fill="FFFFFF" w:themeFill="background1"/>
          </w:tcPr>
          <w:p w14:paraId="0F93AABD" w14:textId="77777777" w:rsidR="00D83D82"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TOC</w:t>
            </w:r>
          </w:p>
          <w:p w14:paraId="2F09D207" w14:textId="77777777" w:rsidR="00D83D82"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RC</w:t>
            </w:r>
          </w:p>
          <w:p w14:paraId="26CB2751" w14:textId="77777777" w:rsidR="008476CA" w:rsidRPr="008A5C5C" w:rsidRDefault="00F12C1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IOM</w:t>
            </w:r>
          </w:p>
        </w:tc>
        <w:tc>
          <w:tcPr>
            <w:tcW w:w="4590" w:type="dxa"/>
            <w:shd w:val="clear" w:color="auto" w:fill="FFFFFF" w:themeFill="background1"/>
          </w:tcPr>
          <w:p w14:paraId="5593A0FC" w14:textId="365064AE" w:rsidR="00193013" w:rsidRPr="00193013" w:rsidRDefault="00193013" w:rsidP="002410A4">
            <w:pPr>
              <w:tabs>
                <w:tab w:val="left" w:pos="133"/>
              </w:tabs>
              <w:spacing w:after="0"/>
              <w:ind w:right="-73"/>
              <w:contextualSpacing/>
              <w:rPr>
                <w:rFonts w:asciiTheme="majorHAnsi" w:hAnsiTheme="majorHAnsi" w:cstheme="majorHAnsi"/>
                <w:b/>
                <w:color w:val="auto"/>
                <w:sz w:val="20"/>
                <w:szCs w:val="20"/>
              </w:rPr>
            </w:pPr>
            <w:r>
              <w:rPr>
                <w:rFonts w:asciiTheme="majorHAnsi" w:hAnsiTheme="majorHAnsi" w:cstheme="majorHAnsi"/>
                <w:b/>
                <w:color w:val="auto"/>
                <w:sz w:val="20"/>
                <w:szCs w:val="20"/>
              </w:rPr>
              <w:t>Coherence:</w:t>
            </w:r>
          </w:p>
          <w:p w14:paraId="5AB020EC" w14:textId="67662B2F" w:rsidR="008476CA" w:rsidRDefault="00193013"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T</w:t>
            </w:r>
            <w:r w:rsidR="00D83D82">
              <w:rPr>
                <w:rFonts w:asciiTheme="majorHAnsi" w:hAnsiTheme="majorHAnsi" w:cstheme="majorHAnsi"/>
                <w:color w:val="auto"/>
                <w:sz w:val="20"/>
                <w:szCs w:val="20"/>
              </w:rPr>
              <w:t>o what extent do PFP and programmes collaborate, on what, with who, how?</w:t>
            </w:r>
          </w:p>
          <w:p w14:paraId="31EBD70D" w14:textId="77777777" w:rsidR="00D83D82" w:rsidRPr="00D83D82" w:rsidRDefault="00D83D8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Where and to what extent do they complement each other?</w:t>
            </w:r>
          </w:p>
        </w:tc>
        <w:tc>
          <w:tcPr>
            <w:tcW w:w="1080" w:type="dxa"/>
            <w:shd w:val="clear" w:color="auto" w:fill="FFFFFF" w:themeFill="background1"/>
          </w:tcPr>
          <w:p w14:paraId="3FA5D4FB" w14:textId="77777777" w:rsidR="008476CA"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KIIs/ INT</w:t>
            </w:r>
          </w:p>
          <w:p w14:paraId="57E8710E" w14:textId="77777777" w:rsidR="00D83D82"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DS</w:t>
            </w:r>
          </w:p>
          <w:p w14:paraId="0B46180E" w14:textId="77777777" w:rsidR="00D83D82" w:rsidRPr="008A5C5C"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FGDs/ WS</w:t>
            </w:r>
          </w:p>
        </w:tc>
        <w:tc>
          <w:tcPr>
            <w:tcW w:w="1350" w:type="dxa"/>
            <w:shd w:val="clear" w:color="auto" w:fill="FFFFFF" w:themeFill="background1"/>
          </w:tcPr>
          <w:p w14:paraId="1B158F21" w14:textId="77777777" w:rsidR="00D83D82" w:rsidRPr="008A5C5C"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2520A7C0" w14:textId="77777777" w:rsidR="008476CA" w:rsidRPr="00D83D82"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tc>
      </w:tr>
    </w:tbl>
    <w:p w14:paraId="00E17F02" w14:textId="77AFA48E" w:rsidR="00D83D82" w:rsidRDefault="00D83D82" w:rsidP="002410A4"/>
    <w:p w14:paraId="2848E12F" w14:textId="77777777" w:rsidR="000B5473" w:rsidRDefault="000B5473" w:rsidP="002410A4"/>
    <w:tbl>
      <w:tblPr>
        <w:tblStyle w:val="TableGrid1"/>
        <w:tblW w:w="14125" w:type="dxa"/>
        <w:shd w:val="clear" w:color="auto" w:fill="D9D9D9" w:themeFill="background1" w:themeFillShade="D9"/>
        <w:tblLayout w:type="fixed"/>
        <w:tblLook w:val="04A0" w:firstRow="1" w:lastRow="0" w:firstColumn="1" w:lastColumn="0" w:noHBand="0" w:noVBand="1"/>
      </w:tblPr>
      <w:tblGrid>
        <w:gridCol w:w="1075"/>
        <w:gridCol w:w="4950"/>
        <w:gridCol w:w="1440"/>
        <w:gridCol w:w="1080"/>
        <w:gridCol w:w="2790"/>
        <w:gridCol w:w="1530"/>
        <w:gridCol w:w="1260"/>
      </w:tblGrid>
      <w:tr w:rsidR="00D83D82" w:rsidRPr="008A5C5C" w14:paraId="74208A20" w14:textId="77777777" w:rsidTr="00775581">
        <w:tc>
          <w:tcPr>
            <w:tcW w:w="1075" w:type="dxa"/>
            <w:shd w:val="clear" w:color="auto" w:fill="D9D9D9" w:themeFill="background1" w:themeFillShade="D9"/>
          </w:tcPr>
          <w:p w14:paraId="65D2175D" w14:textId="77777777" w:rsidR="00D83D82" w:rsidRPr="008A5C5C" w:rsidRDefault="00D83D82"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lastRenderedPageBreak/>
              <w:t>Objective</w:t>
            </w:r>
          </w:p>
          <w:p w14:paraId="47D727FF" w14:textId="2EDF84F3" w:rsidR="00D83D82" w:rsidRPr="008A5C5C" w:rsidRDefault="00CF238D" w:rsidP="002410A4">
            <w:pPr>
              <w:spacing w:after="0"/>
              <w:rPr>
                <w:rFonts w:asciiTheme="majorHAnsi" w:hAnsiTheme="majorHAnsi" w:cstheme="majorHAnsi"/>
                <w:b/>
                <w:sz w:val="20"/>
                <w:szCs w:val="20"/>
              </w:rPr>
            </w:pPr>
            <w:r>
              <w:rPr>
                <w:rFonts w:asciiTheme="majorHAnsi" w:hAnsiTheme="majorHAnsi" w:cstheme="majorHAnsi"/>
                <w:b/>
                <w:sz w:val="20"/>
                <w:szCs w:val="20"/>
              </w:rPr>
              <w:t>(see §2</w:t>
            </w:r>
            <w:r w:rsidR="00D83D82" w:rsidRPr="008A5C5C">
              <w:rPr>
                <w:rFonts w:asciiTheme="majorHAnsi" w:hAnsiTheme="majorHAnsi" w:cstheme="majorHAnsi"/>
                <w:b/>
                <w:sz w:val="20"/>
                <w:szCs w:val="20"/>
              </w:rPr>
              <w:t>.2)</w:t>
            </w:r>
          </w:p>
        </w:tc>
        <w:tc>
          <w:tcPr>
            <w:tcW w:w="4950" w:type="dxa"/>
            <w:shd w:val="clear" w:color="auto" w:fill="D9D9D9" w:themeFill="background1" w:themeFillShade="D9"/>
          </w:tcPr>
          <w:p w14:paraId="24264571" w14:textId="77777777" w:rsidR="00D83D82" w:rsidRPr="008A5C5C" w:rsidRDefault="00D83D82"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Evaluation Question</w:t>
            </w:r>
          </w:p>
        </w:tc>
        <w:tc>
          <w:tcPr>
            <w:tcW w:w="1440" w:type="dxa"/>
            <w:shd w:val="clear" w:color="auto" w:fill="D9D9D9" w:themeFill="background1" w:themeFillShade="D9"/>
          </w:tcPr>
          <w:p w14:paraId="6B42D7CA" w14:textId="77777777" w:rsidR="00D83D82" w:rsidRPr="008A5C5C" w:rsidRDefault="00D83D82"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Criteria</w:t>
            </w:r>
          </w:p>
          <w:p w14:paraId="7E5D551E" w14:textId="77777777" w:rsidR="00D83D82" w:rsidRPr="008A5C5C" w:rsidRDefault="00D83D82"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(DAC)</w:t>
            </w:r>
          </w:p>
        </w:tc>
        <w:tc>
          <w:tcPr>
            <w:tcW w:w="1080" w:type="dxa"/>
            <w:shd w:val="clear" w:color="auto" w:fill="D9D9D9" w:themeFill="background1" w:themeFillShade="D9"/>
          </w:tcPr>
          <w:p w14:paraId="5D976019" w14:textId="5F31060E" w:rsidR="00D83D82" w:rsidRPr="008A5C5C" w:rsidRDefault="0014630F" w:rsidP="002410A4">
            <w:pPr>
              <w:spacing w:after="0"/>
              <w:rPr>
                <w:rFonts w:asciiTheme="majorHAnsi" w:hAnsiTheme="majorHAnsi" w:cstheme="majorHAnsi"/>
                <w:b/>
                <w:sz w:val="20"/>
                <w:szCs w:val="20"/>
              </w:rPr>
            </w:pPr>
            <w:r>
              <w:rPr>
                <w:rFonts w:asciiTheme="majorHAnsi" w:hAnsiTheme="majorHAnsi" w:cstheme="majorHAnsi"/>
                <w:b/>
                <w:sz w:val="20"/>
                <w:szCs w:val="20"/>
              </w:rPr>
              <w:t>Analysis m</w:t>
            </w:r>
            <w:r w:rsidR="00D83D82" w:rsidRPr="008A5C5C">
              <w:rPr>
                <w:rFonts w:asciiTheme="majorHAnsi" w:hAnsiTheme="majorHAnsi" w:cstheme="majorHAnsi"/>
                <w:b/>
                <w:sz w:val="20"/>
                <w:szCs w:val="20"/>
              </w:rPr>
              <w:t>ethod/ approach</w:t>
            </w:r>
          </w:p>
        </w:tc>
        <w:tc>
          <w:tcPr>
            <w:tcW w:w="2790" w:type="dxa"/>
            <w:shd w:val="clear" w:color="auto" w:fill="D9D9D9" w:themeFill="background1" w:themeFillShade="D9"/>
          </w:tcPr>
          <w:p w14:paraId="134E9732" w14:textId="3A5CF4DF" w:rsidR="00D83D82" w:rsidRPr="008476CA" w:rsidRDefault="00457726" w:rsidP="002410A4">
            <w:pPr>
              <w:spacing w:after="0"/>
              <w:rPr>
                <w:rFonts w:asciiTheme="majorHAnsi" w:hAnsiTheme="majorHAnsi" w:cstheme="majorHAnsi"/>
                <w:b/>
                <w:sz w:val="20"/>
                <w:szCs w:val="20"/>
              </w:rPr>
            </w:pPr>
            <w:r>
              <w:rPr>
                <w:rFonts w:asciiTheme="majorHAnsi" w:hAnsiTheme="majorHAnsi" w:cstheme="majorHAnsi"/>
                <w:b/>
                <w:sz w:val="20"/>
                <w:szCs w:val="20"/>
              </w:rPr>
              <w:t>Guiding questions</w:t>
            </w:r>
          </w:p>
        </w:tc>
        <w:tc>
          <w:tcPr>
            <w:tcW w:w="1530" w:type="dxa"/>
            <w:shd w:val="clear" w:color="auto" w:fill="D9D9D9" w:themeFill="background1" w:themeFillShade="D9"/>
          </w:tcPr>
          <w:p w14:paraId="490B1329" w14:textId="77777777" w:rsidR="00D83D82" w:rsidRPr="008A5C5C" w:rsidRDefault="00D83D82" w:rsidP="002410A4">
            <w:pPr>
              <w:spacing w:after="0"/>
              <w:rPr>
                <w:rFonts w:asciiTheme="majorHAnsi" w:hAnsiTheme="majorHAnsi" w:cstheme="majorHAnsi"/>
                <w:b/>
                <w:sz w:val="20"/>
                <w:szCs w:val="20"/>
              </w:rPr>
            </w:pPr>
            <w:r w:rsidRPr="008A5C5C">
              <w:rPr>
                <w:rFonts w:asciiTheme="majorHAnsi" w:hAnsiTheme="majorHAnsi" w:cstheme="majorHAnsi"/>
                <w:b/>
                <w:sz w:val="20"/>
                <w:szCs w:val="20"/>
              </w:rPr>
              <w:t>Data collection methods</w:t>
            </w:r>
          </w:p>
        </w:tc>
        <w:tc>
          <w:tcPr>
            <w:tcW w:w="1260" w:type="dxa"/>
            <w:shd w:val="clear" w:color="auto" w:fill="D9D9D9" w:themeFill="background1" w:themeFillShade="D9"/>
          </w:tcPr>
          <w:p w14:paraId="48EAD600" w14:textId="77777777" w:rsidR="00D83D82" w:rsidRPr="008A5C5C" w:rsidRDefault="00D83D82" w:rsidP="002410A4">
            <w:pPr>
              <w:spacing w:after="0"/>
              <w:rPr>
                <w:rFonts w:asciiTheme="majorHAnsi" w:hAnsiTheme="majorHAnsi" w:cstheme="majorHAnsi"/>
                <w:b/>
                <w:sz w:val="20"/>
                <w:szCs w:val="20"/>
              </w:rPr>
            </w:pPr>
            <w:r>
              <w:rPr>
                <w:rFonts w:asciiTheme="majorHAnsi" w:hAnsiTheme="majorHAnsi" w:cstheme="majorHAnsi"/>
                <w:b/>
                <w:sz w:val="20"/>
                <w:szCs w:val="20"/>
              </w:rPr>
              <w:t>Data sources</w:t>
            </w:r>
          </w:p>
        </w:tc>
      </w:tr>
      <w:tr w:rsidR="008476CA" w:rsidRPr="008A5C5C" w14:paraId="0CE8FF70" w14:textId="77777777" w:rsidTr="00C11395">
        <w:tc>
          <w:tcPr>
            <w:tcW w:w="1075" w:type="dxa"/>
            <w:shd w:val="clear" w:color="auto" w:fill="FFFFFF" w:themeFill="background1"/>
          </w:tcPr>
          <w:p w14:paraId="1F5FDC72"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4</w:t>
            </w:r>
          </w:p>
        </w:tc>
        <w:tc>
          <w:tcPr>
            <w:tcW w:w="4950" w:type="dxa"/>
            <w:shd w:val="clear" w:color="auto" w:fill="FFFFFF" w:themeFill="background1"/>
          </w:tcPr>
          <w:p w14:paraId="3B98CDC4" w14:textId="7777777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13-</w:t>
            </w:r>
            <w:r w:rsidRPr="008A5C5C">
              <w:rPr>
                <w:rFonts w:asciiTheme="majorHAnsi" w:hAnsiTheme="majorHAnsi" w:cstheme="majorHAnsi"/>
                <w:color w:val="auto"/>
                <w:sz w:val="20"/>
                <w:szCs w:val="20"/>
              </w:rPr>
              <w:t>What are the areas of synergies between PFP and programmes that can be further enhanced, and in what way, to achieve the CPD objectives (including roles, responsibilities and resources)? Are we both sitting at the right tables, reinforcing each other?</w:t>
            </w:r>
          </w:p>
        </w:tc>
        <w:tc>
          <w:tcPr>
            <w:tcW w:w="1440" w:type="dxa"/>
            <w:shd w:val="clear" w:color="auto" w:fill="FFFFFF" w:themeFill="background1"/>
          </w:tcPr>
          <w:p w14:paraId="4BB43B97" w14:textId="0D100238" w:rsidR="008476CA" w:rsidRPr="008A5C5C" w:rsidRDefault="004856A4"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Coherence</w:t>
            </w:r>
          </w:p>
        </w:tc>
        <w:tc>
          <w:tcPr>
            <w:tcW w:w="1080" w:type="dxa"/>
            <w:shd w:val="clear" w:color="auto" w:fill="FFFFFF" w:themeFill="background1"/>
          </w:tcPr>
          <w:p w14:paraId="5C5EE772" w14:textId="77777777" w:rsidR="008476CA" w:rsidRPr="008A5C5C"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IOM</w:t>
            </w:r>
          </w:p>
        </w:tc>
        <w:tc>
          <w:tcPr>
            <w:tcW w:w="2790" w:type="dxa"/>
            <w:shd w:val="clear" w:color="auto" w:fill="FFFFFF" w:themeFill="background1"/>
          </w:tcPr>
          <w:p w14:paraId="2F102BF5" w14:textId="6366C9B6" w:rsidR="00193013" w:rsidRPr="00193013" w:rsidRDefault="00193013" w:rsidP="002410A4">
            <w:pPr>
              <w:tabs>
                <w:tab w:val="left" w:pos="133"/>
              </w:tabs>
              <w:spacing w:after="0"/>
              <w:ind w:right="-73"/>
              <w:contextualSpacing/>
              <w:rPr>
                <w:rFonts w:asciiTheme="majorHAnsi" w:hAnsiTheme="majorHAnsi" w:cstheme="majorHAnsi"/>
                <w:b/>
                <w:color w:val="auto"/>
                <w:sz w:val="20"/>
                <w:szCs w:val="20"/>
              </w:rPr>
            </w:pPr>
            <w:r>
              <w:rPr>
                <w:rFonts w:asciiTheme="majorHAnsi" w:hAnsiTheme="majorHAnsi" w:cstheme="majorHAnsi"/>
                <w:b/>
                <w:color w:val="auto"/>
                <w:sz w:val="20"/>
                <w:szCs w:val="20"/>
              </w:rPr>
              <w:t>Coherence</w:t>
            </w:r>
            <w:r w:rsidRPr="00193013">
              <w:rPr>
                <w:rFonts w:asciiTheme="majorHAnsi" w:hAnsiTheme="majorHAnsi" w:cstheme="majorHAnsi"/>
                <w:b/>
                <w:color w:val="auto"/>
                <w:sz w:val="20"/>
                <w:szCs w:val="20"/>
              </w:rPr>
              <w:t>:</w:t>
            </w:r>
          </w:p>
          <w:p w14:paraId="3FE1E737" w14:textId="2532F5E6" w:rsidR="008476CA" w:rsidRDefault="00D83D8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What could be improved in that collaboration to maximize effectiveness in achieving the CP results?</w:t>
            </w:r>
          </w:p>
          <w:p w14:paraId="58700AE9" w14:textId="0FC6FEAE" w:rsidR="00D83D82" w:rsidRPr="00D83D82" w:rsidRDefault="00D83D82"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Pr>
                <w:rFonts w:asciiTheme="majorHAnsi" w:hAnsiTheme="majorHAnsi" w:cstheme="majorHAnsi"/>
                <w:color w:val="auto"/>
                <w:sz w:val="20"/>
                <w:szCs w:val="20"/>
              </w:rPr>
              <w:t xml:space="preserve">What and how can be improved in order to maximise the benefit of BEAs for both PFP and programmes?   </w:t>
            </w:r>
          </w:p>
        </w:tc>
        <w:tc>
          <w:tcPr>
            <w:tcW w:w="1530" w:type="dxa"/>
            <w:shd w:val="clear" w:color="auto" w:fill="FFFFFF" w:themeFill="background1"/>
          </w:tcPr>
          <w:p w14:paraId="5D5F75FE" w14:textId="77777777" w:rsidR="00D83D82"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KIIs/ INT</w:t>
            </w:r>
          </w:p>
          <w:p w14:paraId="323E79F3" w14:textId="77777777" w:rsidR="00D83D82"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DS</w:t>
            </w:r>
          </w:p>
          <w:p w14:paraId="21D92F9A" w14:textId="77777777" w:rsidR="00D83D82" w:rsidRPr="008A5C5C"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FGDs/ WS</w:t>
            </w:r>
            <w:r w:rsidRPr="008A5C5C">
              <w:rPr>
                <w:rFonts w:asciiTheme="majorHAnsi" w:hAnsiTheme="majorHAnsi" w:cstheme="majorHAnsi"/>
                <w:sz w:val="20"/>
                <w:szCs w:val="20"/>
              </w:rPr>
              <w:t xml:space="preserve"> </w:t>
            </w:r>
          </w:p>
        </w:tc>
        <w:tc>
          <w:tcPr>
            <w:tcW w:w="1260" w:type="dxa"/>
            <w:shd w:val="clear" w:color="auto" w:fill="FFFFFF" w:themeFill="background1"/>
          </w:tcPr>
          <w:p w14:paraId="2403F5FF" w14:textId="77777777" w:rsidR="009B1342"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47010350" w14:textId="77777777" w:rsidR="008476CA" w:rsidRPr="008A5C5C" w:rsidRDefault="00D83D8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tc>
      </w:tr>
      <w:tr w:rsidR="008476CA" w:rsidRPr="008A5C5C" w14:paraId="5584ADA4" w14:textId="77777777" w:rsidTr="00C11395">
        <w:tc>
          <w:tcPr>
            <w:tcW w:w="1075" w:type="dxa"/>
            <w:shd w:val="clear" w:color="auto" w:fill="FFFFFF" w:themeFill="background1"/>
          </w:tcPr>
          <w:p w14:paraId="619C2A53"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4</w:t>
            </w:r>
          </w:p>
        </w:tc>
        <w:tc>
          <w:tcPr>
            <w:tcW w:w="4950" w:type="dxa"/>
            <w:shd w:val="clear" w:color="auto" w:fill="FFFFFF" w:themeFill="background1"/>
          </w:tcPr>
          <w:p w14:paraId="3F10ACA9" w14:textId="0985C0BE"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14-</w:t>
            </w:r>
            <w:r w:rsidRPr="008A5C5C">
              <w:rPr>
                <w:rFonts w:asciiTheme="majorHAnsi" w:hAnsiTheme="majorHAnsi" w:cstheme="majorHAnsi"/>
                <w:color w:val="auto"/>
                <w:sz w:val="20"/>
                <w:szCs w:val="20"/>
              </w:rPr>
              <w:t>What capacities does MCO need to implement the above mentioned business sector engagements and what are the major enabling and disabling factors to strengthen UNICEF’s engagement with the business sector</w:t>
            </w:r>
            <w:r w:rsidR="00193013">
              <w:rPr>
                <w:rFonts w:asciiTheme="majorHAnsi" w:hAnsiTheme="majorHAnsi" w:cstheme="majorHAnsi"/>
                <w:color w:val="auto"/>
                <w:sz w:val="20"/>
                <w:szCs w:val="20"/>
              </w:rPr>
              <w:t xml:space="preserve"> for its long-term operating modalities as an organisation</w:t>
            </w:r>
            <w:r w:rsidRPr="008A5C5C">
              <w:rPr>
                <w:rFonts w:asciiTheme="majorHAnsi" w:hAnsiTheme="majorHAnsi" w:cstheme="majorHAnsi"/>
                <w:color w:val="auto"/>
                <w:sz w:val="20"/>
                <w:szCs w:val="20"/>
              </w:rPr>
              <w:t xml:space="preserve">? </w:t>
            </w:r>
          </w:p>
        </w:tc>
        <w:tc>
          <w:tcPr>
            <w:tcW w:w="1440" w:type="dxa"/>
            <w:shd w:val="clear" w:color="auto" w:fill="FFFFFF" w:themeFill="background1"/>
          </w:tcPr>
          <w:p w14:paraId="7DBCA88E" w14:textId="028D0148" w:rsidR="008476CA" w:rsidRPr="008A5C5C" w:rsidRDefault="008476CA"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Sustainability</w:t>
            </w:r>
          </w:p>
        </w:tc>
        <w:tc>
          <w:tcPr>
            <w:tcW w:w="1080" w:type="dxa"/>
            <w:shd w:val="clear" w:color="auto" w:fill="FFFFFF" w:themeFill="background1"/>
          </w:tcPr>
          <w:p w14:paraId="499B55A2" w14:textId="77777777" w:rsidR="008476CA"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IOM</w:t>
            </w:r>
          </w:p>
          <w:p w14:paraId="6731000A" w14:textId="77777777" w:rsidR="009B1342" w:rsidRPr="008A5C5C"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SWOT</w:t>
            </w:r>
          </w:p>
        </w:tc>
        <w:tc>
          <w:tcPr>
            <w:tcW w:w="2790" w:type="dxa"/>
            <w:shd w:val="clear" w:color="auto" w:fill="FFFFFF" w:themeFill="background1"/>
          </w:tcPr>
          <w:p w14:paraId="6251DB94" w14:textId="60B02DDF" w:rsidR="00193013" w:rsidRPr="00193013" w:rsidRDefault="00193013" w:rsidP="002410A4">
            <w:pPr>
              <w:tabs>
                <w:tab w:val="left" w:pos="133"/>
              </w:tabs>
              <w:spacing w:after="0"/>
              <w:ind w:right="-73"/>
              <w:contextualSpacing/>
              <w:rPr>
                <w:rFonts w:asciiTheme="majorHAnsi" w:hAnsiTheme="majorHAnsi" w:cstheme="majorHAnsi"/>
                <w:b/>
                <w:color w:val="auto"/>
                <w:sz w:val="20"/>
                <w:szCs w:val="20"/>
              </w:rPr>
            </w:pPr>
            <w:r>
              <w:rPr>
                <w:rFonts w:asciiTheme="majorHAnsi" w:hAnsiTheme="majorHAnsi" w:cstheme="majorHAnsi"/>
                <w:b/>
                <w:color w:val="auto"/>
                <w:sz w:val="20"/>
                <w:szCs w:val="20"/>
              </w:rPr>
              <w:t>Sustainability (of UNICEF):</w:t>
            </w:r>
          </w:p>
          <w:p w14:paraId="5DDB77D1" w14:textId="64350D73" w:rsidR="008476CA" w:rsidRPr="00497313" w:rsidRDefault="008476CA"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497313">
              <w:rPr>
                <w:rFonts w:asciiTheme="majorHAnsi" w:hAnsiTheme="majorHAnsi" w:cstheme="majorHAnsi"/>
                <w:color w:val="auto"/>
                <w:sz w:val="20"/>
                <w:szCs w:val="20"/>
              </w:rPr>
              <w:t xml:space="preserve">Is/are the SWOTs clearly defined to achieve the </w:t>
            </w:r>
            <w:r w:rsidR="009B1342" w:rsidRPr="00497313">
              <w:rPr>
                <w:rFonts w:asciiTheme="majorHAnsi" w:hAnsiTheme="majorHAnsi" w:cstheme="majorHAnsi"/>
                <w:color w:val="auto"/>
                <w:sz w:val="20"/>
                <w:szCs w:val="20"/>
              </w:rPr>
              <w:t xml:space="preserve">CP </w:t>
            </w:r>
            <w:r w:rsidRPr="00497313">
              <w:rPr>
                <w:rFonts w:asciiTheme="majorHAnsi" w:hAnsiTheme="majorHAnsi" w:cstheme="majorHAnsi"/>
                <w:color w:val="auto"/>
                <w:sz w:val="20"/>
                <w:szCs w:val="20"/>
              </w:rPr>
              <w:t>results</w:t>
            </w:r>
            <w:r w:rsidR="009B1342" w:rsidRPr="00497313">
              <w:rPr>
                <w:rFonts w:asciiTheme="majorHAnsi" w:hAnsiTheme="majorHAnsi" w:cstheme="majorHAnsi"/>
                <w:color w:val="auto"/>
                <w:sz w:val="20"/>
                <w:szCs w:val="20"/>
              </w:rPr>
              <w:t xml:space="preserve"> with the help of BEAs</w:t>
            </w:r>
            <w:r w:rsidRPr="00497313">
              <w:rPr>
                <w:rFonts w:asciiTheme="majorHAnsi" w:hAnsiTheme="majorHAnsi" w:cstheme="majorHAnsi"/>
                <w:color w:val="auto"/>
                <w:sz w:val="20"/>
                <w:szCs w:val="20"/>
              </w:rPr>
              <w:t>?</w:t>
            </w:r>
          </w:p>
          <w:p w14:paraId="47907440" w14:textId="77777777" w:rsidR="008476CA" w:rsidRPr="00497313" w:rsidRDefault="008476CA" w:rsidP="002410A4">
            <w:pPr>
              <w:numPr>
                <w:ilvl w:val="0"/>
                <w:numId w:val="7"/>
              </w:numPr>
              <w:tabs>
                <w:tab w:val="left" w:pos="133"/>
              </w:tabs>
              <w:spacing w:after="0"/>
              <w:ind w:left="27" w:right="-73" w:hanging="27"/>
              <w:contextualSpacing/>
              <w:rPr>
                <w:rFonts w:asciiTheme="majorHAnsi" w:hAnsiTheme="majorHAnsi" w:cstheme="majorHAnsi"/>
                <w:color w:val="auto"/>
                <w:sz w:val="20"/>
                <w:szCs w:val="20"/>
              </w:rPr>
            </w:pPr>
            <w:r w:rsidRPr="00497313">
              <w:rPr>
                <w:rFonts w:asciiTheme="majorHAnsi" w:hAnsiTheme="majorHAnsi" w:cstheme="majorHAnsi"/>
                <w:color w:val="auto"/>
                <w:sz w:val="20"/>
                <w:szCs w:val="20"/>
              </w:rPr>
              <w:t>If not, what are they?</w:t>
            </w:r>
          </w:p>
          <w:p w14:paraId="0BC8A79A" w14:textId="77777777" w:rsidR="009B1342" w:rsidRPr="008A5C5C"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497313">
              <w:rPr>
                <w:rFonts w:asciiTheme="majorHAnsi" w:hAnsiTheme="majorHAnsi" w:cstheme="majorHAnsi"/>
                <w:color w:val="auto"/>
                <w:sz w:val="20"/>
                <w:szCs w:val="20"/>
              </w:rPr>
              <w:t>What are the major enabling and disabling factors to strengthen MCOs capacities?</w:t>
            </w:r>
            <w:r>
              <w:rPr>
                <w:rFonts w:asciiTheme="majorHAnsi" w:hAnsiTheme="majorHAnsi" w:cstheme="majorHAnsi"/>
                <w:sz w:val="20"/>
                <w:szCs w:val="20"/>
              </w:rPr>
              <w:t xml:space="preserve"> </w:t>
            </w:r>
          </w:p>
        </w:tc>
        <w:tc>
          <w:tcPr>
            <w:tcW w:w="1530" w:type="dxa"/>
            <w:shd w:val="clear" w:color="auto" w:fill="FFFFFF" w:themeFill="background1"/>
          </w:tcPr>
          <w:p w14:paraId="2BD26516" w14:textId="77777777" w:rsidR="008476CA"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KIIs/ INT</w:t>
            </w:r>
          </w:p>
          <w:p w14:paraId="417CC1ED" w14:textId="77777777" w:rsidR="009B1342"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DS</w:t>
            </w:r>
          </w:p>
          <w:p w14:paraId="6A287F21" w14:textId="77777777" w:rsidR="009B1342" w:rsidRPr="008A5C5C"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FGDs/ WS</w:t>
            </w:r>
          </w:p>
        </w:tc>
        <w:tc>
          <w:tcPr>
            <w:tcW w:w="1260" w:type="dxa"/>
            <w:shd w:val="clear" w:color="auto" w:fill="FFFFFF" w:themeFill="background1"/>
          </w:tcPr>
          <w:p w14:paraId="2EA2139E" w14:textId="77777777" w:rsidR="009B1342"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Unicef staff</w:t>
            </w:r>
          </w:p>
          <w:p w14:paraId="1AD76D31" w14:textId="77777777" w:rsidR="008476CA" w:rsidRPr="008A5C5C"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Documents</w:t>
            </w:r>
          </w:p>
        </w:tc>
      </w:tr>
      <w:tr w:rsidR="008476CA" w:rsidRPr="008A5C5C" w14:paraId="2EEFDDCB" w14:textId="77777777" w:rsidTr="00C11395">
        <w:tc>
          <w:tcPr>
            <w:tcW w:w="1075" w:type="dxa"/>
            <w:shd w:val="clear" w:color="auto" w:fill="FFFFFF" w:themeFill="background1"/>
          </w:tcPr>
          <w:p w14:paraId="5E06594C" w14:textId="77777777" w:rsidR="008476CA" w:rsidRPr="008A5C5C" w:rsidRDefault="0037590E" w:rsidP="002410A4">
            <w:pPr>
              <w:spacing w:after="0"/>
              <w:rPr>
                <w:rFonts w:asciiTheme="majorHAnsi" w:hAnsiTheme="majorHAnsi" w:cstheme="majorHAnsi"/>
                <w:b/>
                <w:sz w:val="20"/>
                <w:szCs w:val="20"/>
              </w:rPr>
            </w:pPr>
            <w:r>
              <w:rPr>
                <w:rFonts w:asciiTheme="majorHAnsi" w:hAnsiTheme="majorHAnsi" w:cstheme="majorHAnsi"/>
                <w:b/>
                <w:sz w:val="20"/>
                <w:szCs w:val="20"/>
              </w:rPr>
              <w:t>4</w:t>
            </w:r>
          </w:p>
        </w:tc>
        <w:tc>
          <w:tcPr>
            <w:tcW w:w="4950" w:type="dxa"/>
            <w:shd w:val="clear" w:color="auto" w:fill="FFFFFF" w:themeFill="background1"/>
          </w:tcPr>
          <w:p w14:paraId="349CA7F4" w14:textId="77777777" w:rsidR="008476CA" w:rsidRPr="008A5C5C" w:rsidRDefault="008476CA" w:rsidP="002410A4">
            <w:pPr>
              <w:spacing w:after="0"/>
              <w:rPr>
                <w:rFonts w:asciiTheme="majorHAnsi" w:hAnsiTheme="majorHAnsi" w:cstheme="majorHAnsi"/>
                <w:color w:val="auto"/>
                <w:sz w:val="20"/>
                <w:szCs w:val="20"/>
              </w:rPr>
            </w:pPr>
            <w:r w:rsidRPr="008A5C5C">
              <w:rPr>
                <w:rFonts w:asciiTheme="majorHAnsi" w:hAnsiTheme="majorHAnsi" w:cstheme="majorHAnsi"/>
                <w:b/>
                <w:color w:val="auto"/>
                <w:sz w:val="20"/>
                <w:szCs w:val="20"/>
              </w:rPr>
              <w:t>15-</w:t>
            </w:r>
            <w:r w:rsidRPr="008A5C5C">
              <w:rPr>
                <w:rFonts w:asciiTheme="majorHAnsi" w:hAnsiTheme="majorHAnsi" w:cstheme="majorHAnsi"/>
                <w:color w:val="auto"/>
                <w:sz w:val="20"/>
                <w:szCs w:val="20"/>
              </w:rPr>
              <w:t>Gi</w:t>
            </w:r>
            <w:r w:rsidR="009B1342">
              <w:rPr>
                <w:rFonts w:asciiTheme="majorHAnsi" w:hAnsiTheme="majorHAnsi" w:cstheme="majorHAnsi"/>
                <w:color w:val="auto"/>
                <w:sz w:val="20"/>
                <w:szCs w:val="20"/>
              </w:rPr>
              <w:t>ven all the above, what does MCO</w:t>
            </w:r>
            <w:r w:rsidRPr="008A5C5C">
              <w:rPr>
                <w:rFonts w:asciiTheme="majorHAnsi" w:hAnsiTheme="majorHAnsi" w:cstheme="majorHAnsi"/>
                <w:color w:val="auto"/>
                <w:sz w:val="20"/>
                <w:szCs w:val="20"/>
              </w:rPr>
              <w:t xml:space="preserve"> need to know and/or do in order to limit reputational risks concerning business sector engagements?</w:t>
            </w:r>
          </w:p>
        </w:tc>
        <w:tc>
          <w:tcPr>
            <w:tcW w:w="1440" w:type="dxa"/>
            <w:shd w:val="clear" w:color="auto" w:fill="FFFFFF" w:themeFill="background1"/>
          </w:tcPr>
          <w:p w14:paraId="78E41254" w14:textId="24F5C393" w:rsidR="008476CA" w:rsidRPr="009B1342"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sidRPr="008A5C5C">
              <w:rPr>
                <w:rFonts w:asciiTheme="majorHAnsi" w:hAnsiTheme="majorHAnsi" w:cstheme="majorHAnsi"/>
                <w:sz w:val="20"/>
                <w:szCs w:val="20"/>
              </w:rPr>
              <w:t>Sustainability</w:t>
            </w:r>
          </w:p>
        </w:tc>
        <w:tc>
          <w:tcPr>
            <w:tcW w:w="1080" w:type="dxa"/>
            <w:shd w:val="clear" w:color="auto" w:fill="FFFFFF" w:themeFill="background1"/>
          </w:tcPr>
          <w:p w14:paraId="60A026C9" w14:textId="77777777" w:rsidR="008476CA" w:rsidRPr="008A5C5C" w:rsidRDefault="008476CA" w:rsidP="002410A4">
            <w:pPr>
              <w:spacing w:after="0"/>
              <w:rPr>
                <w:rFonts w:asciiTheme="majorHAnsi" w:hAnsiTheme="majorHAnsi" w:cstheme="majorHAnsi"/>
                <w:sz w:val="20"/>
                <w:szCs w:val="20"/>
              </w:rPr>
            </w:pPr>
          </w:p>
        </w:tc>
        <w:tc>
          <w:tcPr>
            <w:tcW w:w="2790" w:type="dxa"/>
            <w:shd w:val="clear" w:color="auto" w:fill="FFFFFF" w:themeFill="background1"/>
          </w:tcPr>
          <w:p w14:paraId="7AFCDA09" w14:textId="77777777" w:rsidR="008476CA"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What, according to the findings of the assignment, are the main risks to MCOs reputation when it comes to BEAs?</w:t>
            </w:r>
          </w:p>
          <w:p w14:paraId="5145967C" w14:textId="77777777" w:rsidR="009B1342" w:rsidRPr="008A5C5C"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What are suggestions on how to limit these risks?</w:t>
            </w:r>
          </w:p>
        </w:tc>
        <w:tc>
          <w:tcPr>
            <w:tcW w:w="1530" w:type="dxa"/>
            <w:shd w:val="clear" w:color="auto" w:fill="FFFFFF" w:themeFill="background1"/>
          </w:tcPr>
          <w:p w14:paraId="75AAFFC4" w14:textId="77777777" w:rsidR="008476CA"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Analysis of the above findings</w:t>
            </w:r>
          </w:p>
          <w:p w14:paraId="3C22F18C" w14:textId="77777777" w:rsidR="009B1342" w:rsidRPr="008A5C5C"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DS</w:t>
            </w:r>
          </w:p>
        </w:tc>
        <w:tc>
          <w:tcPr>
            <w:tcW w:w="1260" w:type="dxa"/>
            <w:shd w:val="clear" w:color="auto" w:fill="FFFFFF" w:themeFill="background1"/>
          </w:tcPr>
          <w:p w14:paraId="23995EB4" w14:textId="77777777" w:rsidR="008476CA"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Findings of the assignment</w:t>
            </w:r>
          </w:p>
          <w:p w14:paraId="4DD2E6DF" w14:textId="77777777" w:rsidR="009B1342" w:rsidRPr="008A5C5C" w:rsidRDefault="009B1342" w:rsidP="002410A4">
            <w:pPr>
              <w:numPr>
                <w:ilvl w:val="0"/>
                <w:numId w:val="7"/>
              </w:numPr>
              <w:tabs>
                <w:tab w:val="left" w:pos="133"/>
              </w:tabs>
              <w:spacing w:after="0"/>
              <w:ind w:left="27" w:right="-73" w:hanging="27"/>
              <w:contextualSpacing/>
              <w:rPr>
                <w:rFonts w:asciiTheme="majorHAnsi" w:hAnsiTheme="majorHAnsi" w:cstheme="majorHAnsi"/>
                <w:sz w:val="20"/>
                <w:szCs w:val="20"/>
              </w:rPr>
            </w:pPr>
            <w:r>
              <w:rPr>
                <w:rFonts w:asciiTheme="majorHAnsi" w:hAnsiTheme="majorHAnsi" w:cstheme="majorHAnsi"/>
                <w:sz w:val="20"/>
                <w:szCs w:val="20"/>
              </w:rPr>
              <w:t>Other UN offices</w:t>
            </w:r>
          </w:p>
        </w:tc>
      </w:tr>
    </w:tbl>
    <w:p w14:paraId="431C73FC" w14:textId="77777777" w:rsidR="004F79F4" w:rsidRPr="008A5C5C" w:rsidRDefault="004F79F4" w:rsidP="002410A4">
      <w:pPr>
        <w:rPr>
          <w:rFonts w:eastAsia="Verdana"/>
        </w:rPr>
      </w:pPr>
    </w:p>
    <w:p w14:paraId="359A7013" w14:textId="77777777" w:rsidR="004F79F4" w:rsidRPr="008A5C5C" w:rsidRDefault="004F79F4" w:rsidP="002410A4">
      <w:pPr>
        <w:suppressAutoHyphens w:val="0"/>
        <w:autoSpaceDE/>
        <w:autoSpaceDN/>
        <w:adjustRightInd/>
        <w:spacing w:after="0"/>
        <w:textAlignment w:val="auto"/>
        <w:rPr>
          <w:rFonts w:eastAsia="Verdana"/>
          <w:color w:val="FF0000"/>
        </w:rPr>
        <w:sectPr w:rsidR="004F79F4" w:rsidRPr="008A5C5C" w:rsidSect="008E699A">
          <w:footerReference w:type="even" r:id="rId34"/>
          <w:footerReference w:type="default" r:id="rId35"/>
          <w:pgSz w:w="16838" w:h="11906" w:orient="landscape" w:code="9"/>
          <w:pgMar w:top="1559" w:right="1530" w:bottom="1260" w:left="1260" w:header="397" w:footer="397" w:gutter="0"/>
          <w:cols w:space="708"/>
          <w:docGrid w:linePitch="360"/>
        </w:sectPr>
      </w:pPr>
    </w:p>
    <w:p w14:paraId="525B3A29" w14:textId="77777777" w:rsidR="00F34499" w:rsidRDefault="00F34499" w:rsidP="002410A4">
      <w:pPr>
        <w:pStyle w:val="Heading3"/>
        <w:spacing w:line="276" w:lineRule="auto"/>
        <w:ind w:left="432"/>
      </w:pPr>
      <w:bookmarkStart w:id="80" w:name="_Toc43131366"/>
      <w:r>
        <w:lastRenderedPageBreak/>
        <w:t>Data gaps</w:t>
      </w:r>
      <w:bookmarkEnd w:id="80"/>
    </w:p>
    <w:p w14:paraId="10D3189B" w14:textId="31E5A818" w:rsidR="00F34499" w:rsidRDefault="00F34499" w:rsidP="002410A4">
      <w:pPr>
        <w:spacing w:after="0"/>
        <w:rPr>
          <w:rFonts w:eastAsia="Verdana"/>
        </w:rPr>
      </w:pPr>
      <w:r>
        <w:rPr>
          <w:rFonts w:eastAsia="Verdana"/>
        </w:rPr>
        <w:t>After the desk study and preliminary findings, there are still certain categories of data gaps that need to be addressed in the next phase, particularly related to:</w:t>
      </w:r>
    </w:p>
    <w:p w14:paraId="6D017155" w14:textId="66081A08" w:rsidR="00C87448" w:rsidRDefault="00C87448" w:rsidP="002410A4">
      <w:pPr>
        <w:pStyle w:val="ListParagraph"/>
        <w:numPr>
          <w:ilvl w:val="0"/>
          <w:numId w:val="31"/>
        </w:numPr>
        <w:rPr>
          <w:rFonts w:eastAsia="Verdana"/>
        </w:rPr>
      </w:pPr>
      <w:r>
        <w:t>Information on what were the objectives and what were the results achieved by each of the business engagement actions/ partnerships</w:t>
      </w:r>
    </w:p>
    <w:p w14:paraId="420CEB01" w14:textId="6AEEFA33" w:rsidR="00F34499" w:rsidRDefault="00F34499" w:rsidP="002410A4">
      <w:pPr>
        <w:pStyle w:val="ListParagraph"/>
        <w:numPr>
          <w:ilvl w:val="0"/>
          <w:numId w:val="31"/>
        </w:numPr>
        <w:rPr>
          <w:rFonts w:eastAsia="Verdana"/>
        </w:rPr>
      </w:pPr>
      <w:r>
        <w:rPr>
          <w:rFonts w:eastAsia="Verdana"/>
        </w:rPr>
        <w:t xml:space="preserve">Aimed for business sector engagement outputs (and even outcomes) of the CP 2021-2025, or related </w:t>
      </w:r>
      <w:r w:rsidRPr="006F4A9C">
        <w:rPr>
          <w:rFonts w:eastAsia="Verdana"/>
        </w:rPr>
        <w:t>enabling environment objectives</w:t>
      </w:r>
      <w:r>
        <w:rPr>
          <w:rFonts w:eastAsia="Verdana"/>
        </w:rPr>
        <w:t xml:space="preserve"> and/ or the role of the business sector</w:t>
      </w:r>
    </w:p>
    <w:p w14:paraId="04A05491" w14:textId="77777777" w:rsidR="00F34499" w:rsidRDefault="00F34499" w:rsidP="002410A4">
      <w:pPr>
        <w:pStyle w:val="ListParagraph"/>
        <w:numPr>
          <w:ilvl w:val="0"/>
          <w:numId w:val="31"/>
        </w:numPr>
        <w:rPr>
          <w:rFonts w:eastAsia="Verdana"/>
        </w:rPr>
      </w:pPr>
      <w:r>
        <w:rPr>
          <w:rFonts w:eastAsia="Verdana"/>
        </w:rPr>
        <w:t>Documents of (examples/ case studies of) business engagement strategies of other UN agencies and INGOs</w:t>
      </w:r>
    </w:p>
    <w:p w14:paraId="15D8F1EE" w14:textId="77777777" w:rsidR="00F34499" w:rsidRDefault="00F34499" w:rsidP="002410A4">
      <w:pPr>
        <w:pStyle w:val="ListParagraph"/>
        <w:numPr>
          <w:ilvl w:val="0"/>
          <w:numId w:val="31"/>
        </w:numPr>
        <w:rPr>
          <w:rFonts w:eastAsia="Verdana"/>
        </w:rPr>
      </w:pPr>
      <w:r>
        <w:rPr>
          <w:rFonts w:eastAsia="Verdana"/>
        </w:rPr>
        <w:t>Clarity on the roles and functions of UNICEF areas and staff related to business engagement</w:t>
      </w:r>
    </w:p>
    <w:p w14:paraId="3EC5F43A" w14:textId="77777777" w:rsidR="00F34499" w:rsidRDefault="00F34499" w:rsidP="002410A4">
      <w:pPr>
        <w:pStyle w:val="ListParagraph"/>
        <w:numPr>
          <w:ilvl w:val="0"/>
          <w:numId w:val="31"/>
        </w:numPr>
        <w:rPr>
          <w:rFonts w:eastAsia="Verdana"/>
        </w:rPr>
      </w:pPr>
      <w:r>
        <w:rPr>
          <w:rFonts w:eastAsia="Verdana"/>
        </w:rPr>
        <w:t>It is not clear yet who we should be meeting/ interviewing at each organisation (even though the organisations and criteria are clear)</w:t>
      </w:r>
    </w:p>
    <w:p w14:paraId="4B373AD3" w14:textId="77777777" w:rsidR="00F34499" w:rsidRPr="0042247C" w:rsidRDefault="00F34499" w:rsidP="002410A4">
      <w:pPr>
        <w:rPr>
          <w:rFonts w:eastAsia="Verdana"/>
        </w:rPr>
      </w:pPr>
      <w:r>
        <w:rPr>
          <w:rFonts w:eastAsia="Verdana"/>
        </w:rPr>
        <w:t xml:space="preserve">It is expected that all of the above data gaps can be addressed in the next data collection phase. </w:t>
      </w:r>
    </w:p>
    <w:p w14:paraId="79C3F5AC" w14:textId="77777777" w:rsidR="00F34499" w:rsidRPr="00F827DD" w:rsidRDefault="00F34499" w:rsidP="002410A4"/>
    <w:p w14:paraId="00CA6777" w14:textId="6FB7C505" w:rsidR="007F1B6B" w:rsidRPr="008A5C5C" w:rsidRDefault="00C87448" w:rsidP="002410A4">
      <w:pPr>
        <w:pStyle w:val="Heading2"/>
        <w:spacing w:line="276" w:lineRule="auto"/>
      </w:pPr>
      <w:bookmarkStart w:id="81" w:name="_Toc43131367"/>
      <w:r>
        <w:lastRenderedPageBreak/>
        <w:t xml:space="preserve">Evaluation </w:t>
      </w:r>
      <w:proofErr w:type="spellStart"/>
      <w:r>
        <w:t>w</w:t>
      </w:r>
      <w:r w:rsidR="007F1B6B" w:rsidRPr="008A5C5C">
        <w:t>orkplan</w:t>
      </w:r>
      <w:bookmarkEnd w:id="81"/>
      <w:proofErr w:type="spellEnd"/>
    </w:p>
    <w:p w14:paraId="6FEFFC8C" w14:textId="77777777" w:rsidR="007F1B6B" w:rsidRPr="008A5C5C" w:rsidRDefault="007F1B6B" w:rsidP="002410A4">
      <w:pPr>
        <w:pStyle w:val="ListParagraph"/>
        <w:keepNext/>
        <w:numPr>
          <w:ilvl w:val="0"/>
          <w:numId w:val="23"/>
        </w:numPr>
        <w:tabs>
          <w:tab w:val="left" w:pos="454"/>
        </w:tabs>
        <w:spacing w:after="283"/>
        <w:contextualSpacing w:val="0"/>
        <w:outlineLvl w:val="2"/>
        <w:rPr>
          <w:rFonts w:eastAsia="Verdana"/>
          <w:vanish/>
          <w:color w:val="004A98" w:themeColor="accent1"/>
          <w:sz w:val="36"/>
          <w:szCs w:val="36"/>
        </w:rPr>
      </w:pPr>
      <w:bookmarkStart w:id="82" w:name="_Toc35351772"/>
      <w:bookmarkStart w:id="83" w:name="_Toc36029798"/>
      <w:bookmarkStart w:id="84" w:name="_Toc37327149"/>
      <w:bookmarkStart w:id="85" w:name="_Toc37327181"/>
      <w:bookmarkStart w:id="86" w:name="_Toc37419240"/>
      <w:bookmarkStart w:id="87" w:name="_Toc38469288"/>
      <w:bookmarkStart w:id="88" w:name="_Toc38472080"/>
      <w:bookmarkStart w:id="89" w:name="_Toc38542760"/>
      <w:bookmarkStart w:id="90" w:name="_Toc38542858"/>
      <w:bookmarkStart w:id="91" w:name="_Toc41923399"/>
      <w:bookmarkStart w:id="92" w:name="_Toc42092909"/>
      <w:bookmarkStart w:id="93" w:name="_Toc42245858"/>
      <w:bookmarkStart w:id="94" w:name="_Toc42252943"/>
      <w:bookmarkStart w:id="95" w:name="_Toc42253803"/>
      <w:bookmarkStart w:id="96" w:name="_Toc43131368"/>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64B8692A" w14:textId="77777777" w:rsidR="00E54AD3" w:rsidRPr="008A5C5C" w:rsidRDefault="004844BC" w:rsidP="002410A4">
      <w:pPr>
        <w:pStyle w:val="Heading3"/>
        <w:spacing w:line="276" w:lineRule="auto"/>
        <w:ind w:left="432"/>
      </w:pPr>
      <w:bookmarkStart w:id="97" w:name="_Toc43131369"/>
      <w:r w:rsidRPr="008A5C5C">
        <w:t>Summary of phases</w:t>
      </w:r>
      <w:bookmarkEnd w:id="97"/>
    </w:p>
    <w:p w14:paraId="11A761A1" w14:textId="77777777" w:rsidR="00775581" w:rsidRDefault="00775581" w:rsidP="002410A4">
      <w:pPr>
        <w:pStyle w:val="Heading4"/>
        <w:numPr>
          <w:ilvl w:val="0"/>
          <w:numId w:val="5"/>
        </w:numPr>
        <w:spacing w:line="276" w:lineRule="auto"/>
        <w:rPr>
          <w:rFonts w:eastAsia="Verdana"/>
          <w:b w:val="0"/>
        </w:rPr>
      </w:pPr>
      <w:r>
        <w:rPr>
          <w:rFonts w:eastAsia="Verdana"/>
          <w:b w:val="0"/>
        </w:rPr>
        <w:t>Inception phase</w:t>
      </w:r>
    </w:p>
    <w:p w14:paraId="5D590A25" w14:textId="77777777" w:rsidR="006B488D" w:rsidRDefault="006B488D" w:rsidP="002410A4">
      <w:pPr>
        <w:pStyle w:val="Heading4"/>
        <w:numPr>
          <w:ilvl w:val="1"/>
          <w:numId w:val="5"/>
        </w:numPr>
        <w:spacing w:line="276" w:lineRule="auto"/>
        <w:rPr>
          <w:rFonts w:eastAsia="Verdana"/>
          <w:b w:val="0"/>
        </w:rPr>
      </w:pPr>
      <w:r w:rsidRPr="008A5C5C">
        <w:rPr>
          <w:rFonts w:eastAsia="Verdana"/>
          <w:b w:val="0"/>
        </w:rPr>
        <w:t>In</w:t>
      </w:r>
      <w:r w:rsidR="009130E7" w:rsidRPr="008A5C5C">
        <w:rPr>
          <w:rFonts w:eastAsia="Verdana"/>
          <w:b w:val="0"/>
        </w:rPr>
        <w:t>take/ kick-off</w:t>
      </w:r>
      <w:r w:rsidRPr="008A5C5C">
        <w:rPr>
          <w:rFonts w:eastAsia="Verdana"/>
          <w:b w:val="0"/>
        </w:rPr>
        <w:t xml:space="preserve"> phase</w:t>
      </w:r>
    </w:p>
    <w:p w14:paraId="3BE7112C" w14:textId="77777777" w:rsidR="00775581" w:rsidRDefault="00775581" w:rsidP="002410A4">
      <w:pPr>
        <w:suppressAutoHyphens w:val="0"/>
        <w:autoSpaceDE/>
        <w:autoSpaceDN/>
        <w:adjustRightInd/>
        <w:spacing w:after="0"/>
        <w:ind w:left="360"/>
        <w:textAlignment w:val="auto"/>
        <w:rPr>
          <w:rFonts w:eastAsia="Verdana"/>
        </w:rPr>
      </w:pPr>
      <w:r w:rsidRPr="00775581">
        <w:rPr>
          <w:rFonts w:eastAsia="Verdana"/>
        </w:rPr>
        <w:t>MDF always start any assignment, no matter how big or small, with an intake in which MDF and the clients will try to come to an increased mutual understanding of the process, outputs, the organisations (stakeholders) and individuals involved, reflection and feedback process and moments, timings, locations and much more. This intake will set the minimum parameters for a successful assignment, increases understanding between the individuals involved and builds trust.</w:t>
      </w:r>
      <w:r w:rsidR="00FE244C">
        <w:rPr>
          <w:rFonts w:eastAsia="Verdana"/>
        </w:rPr>
        <w:t xml:space="preserve"> This intake meeting was held at UNICEF Malaysia’s office on Monday 10 February.</w:t>
      </w:r>
    </w:p>
    <w:p w14:paraId="2A8A95C2" w14:textId="77777777" w:rsidR="00FE244C" w:rsidRPr="008A5C5C" w:rsidRDefault="00FE244C" w:rsidP="002410A4">
      <w:pPr>
        <w:pStyle w:val="Heading4"/>
        <w:numPr>
          <w:ilvl w:val="1"/>
          <w:numId w:val="5"/>
        </w:numPr>
        <w:spacing w:line="276" w:lineRule="auto"/>
        <w:rPr>
          <w:rFonts w:eastAsia="Verdana"/>
          <w:b w:val="0"/>
        </w:rPr>
      </w:pPr>
      <w:r w:rsidRPr="008A5C5C">
        <w:rPr>
          <w:rFonts w:eastAsia="Verdana"/>
          <w:b w:val="0"/>
        </w:rPr>
        <w:t>Incept</w:t>
      </w:r>
      <w:r w:rsidR="00851A58">
        <w:rPr>
          <w:rFonts w:eastAsia="Verdana"/>
          <w:b w:val="0"/>
        </w:rPr>
        <w:t>ion</w:t>
      </w:r>
      <w:r w:rsidRPr="008A5C5C">
        <w:rPr>
          <w:rFonts w:eastAsia="Verdana"/>
          <w:b w:val="0"/>
        </w:rPr>
        <w:t xml:space="preserve"> visit</w:t>
      </w:r>
    </w:p>
    <w:p w14:paraId="21A005FA" w14:textId="0BB7ACF4" w:rsidR="00001BE3" w:rsidRDefault="00FE244C" w:rsidP="002410A4">
      <w:pPr>
        <w:spacing w:after="0"/>
        <w:ind w:left="360"/>
        <w:rPr>
          <w:rFonts w:eastAsia="Verdana"/>
        </w:rPr>
      </w:pPr>
      <w:r>
        <w:rPr>
          <w:rFonts w:eastAsia="Verdana"/>
        </w:rPr>
        <w:t>A</w:t>
      </w:r>
      <w:r w:rsidR="00775581" w:rsidRPr="00775581">
        <w:rPr>
          <w:rFonts w:eastAsia="Verdana"/>
        </w:rPr>
        <w:t xml:space="preserve"> face-to-face meeting/ mini-workshop</w:t>
      </w:r>
      <w:r>
        <w:rPr>
          <w:rFonts w:eastAsia="Verdana"/>
        </w:rPr>
        <w:t xml:space="preserve"> was held on Thursday 13 February during which </w:t>
      </w:r>
      <w:r w:rsidR="00001BE3">
        <w:rPr>
          <w:rFonts w:eastAsia="Verdana"/>
        </w:rPr>
        <w:t>8 participants, all UNICEF staff, attended</w:t>
      </w:r>
      <w:r w:rsidR="00775581" w:rsidRPr="00775581">
        <w:rPr>
          <w:rFonts w:eastAsia="Verdana"/>
        </w:rPr>
        <w:t>.</w:t>
      </w:r>
      <w:r w:rsidR="00001BE3">
        <w:rPr>
          <w:rFonts w:eastAsia="Verdana"/>
        </w:rPr>
        <w:t xml:space="preserve"> During this workshop the Purpose, Objectives and Evaluation Questions were discussed and (largely) decided. The results of this mini-workshop have been incorporated in this Inception Report.</w:t>
      </w:r>
    </w:p>
    <w:p w14:paraId="1311FAC6" w14:textId="3AAFD4D8" w:rsidR="003D4DFE" w:rsidRPr="008A5C5C" w:rsidRDefault="003D4DFE" w:rsidP="002410A4">
      <w:pPr>
        <w:pStyle w:val="Heading4"/>
        <w:numPr>
          <w:ilvl w:val="1"/>
          <w:numId w:val="5"/>
        </w:numPr>
        <w:spacing w:line="276" w:lineRule="auto"/>
        <w:rPr>
          <w:rFonts w:eastAsia="Verdana"/>
          <w:b w:val="0"/>
        </w:rPr>
      </w:pPr>
      <w:r w:rsidRPr="008A5C5C">
        <w:rPr>
          <w:rFonts w:eastAsia="Verdana"/>
          <w:b w:val="0"/>
        </w:rPr>
        <w:t>Desk study 1</w:t>
      </w:r>
      <w:r w:rsidR="00001BE3">
        <w:rPr>
          <w:rFonts w:eastAsia="Verdana"/>
          <w:b w:val="0"/>
        </w:rPr>
        <w:t xml:space="preserve"> and survey</w:t>
      </w:r>
    </w:p>
    <w:p w14:paraId="33CE4530" w14:textId="34720839" w:rsidR="00001BE3" w:rsidRPr="00001BE3" w:rsidRDefault="00001BE3" w:rsidP="002410A4">
      <w:pPr>
        <w:spacing w:after="0"/>
        <w:ind w:left="360"/>
        <w:rPr>
          <w:rFonts w:eastAsia="Verdana"/>
        </w:rPr>
      </w:pPr>
      <w:r w:rsidRPr="00001BE3">
        <w:rPr>
          <w:rFonts w:eastAsia="Verdana"/>
        </w:rPr>
        <w:t xml:space="preserve">In the weeks after the consultants conducted an elaborate desk </w:t>
      </w:r>
      <w:r w:rsidR="00C810F6">
        <w:rPr>
          <w:rFonts w:eastAsia="Verdana"/>
        </w:rPr>
        <w:t>study</w:t>
      </w:r>
      <w:r w:rsidRPr="00001BE3">
        <w:rPr>
          <w:rFonts w:eastAsia="Verdana"/>
        </w:rPr>
        <w:t xml:space="preserve"> of key documents provided by UNICEF Malaysia, ranging from the Programme Strategy Notes to Malaysian government strategies.</w:t>
      </w:r>
      <w:r w:rsidR="007612CC">
        <w:rPr>
          <w:rFonts w:eastAsia="Verdana"/>
        </w:rPr>
        <w:t xml:space="preserve"> </w:t>
      </w:r>
      <w:r>
        <w:rPr>
          <w:rFonts w:eastAsia="Verdana"/>
        </w:rPr>
        <w:t>The list of initial documents for review is provided in Annex 2.</w:t>
      </w:r>
    </w:p>
    <w:p w14:paraId="0B411251" w14:textId="77777777" w:rsidR="00001BE3" w:rsidRPr="007612CC" w:rsidRDefault="00001BE3" w:rsidP="002410A4">
      <w:pPr>
        <w:spacing w:after="0"/>
        <w:ind w:left="360"/>
        <w:rPr>
          <w:rFonts w:eastAsia="Verdana"/>
        </w:rPr>
      </w:pPr>
      <w:r w:rsidRPr="007612CC">
        <w:rPr>
          <w:rFonts w:eastAsia="Verdana"/>
        </w:rPr>
        <w:t>A survey has been send out to relevant UNICEF Malaysia staff in the week of 3 March. The short survey centred on the following three questions:</w:t>
      </w:r>
    </w:p>
    <w:p w14:paraId="5A6852AA" w14:textId="692CFDC6" w:rsidR="00001BE3" w:rsidRDefault="00001BE3" w:rsidP="002410A4">
      <w:pPr>
        <w:pStyle w:val="ListParagraph"/>
        <w:numPr>
          <w:ilvl w:val="4"/>
          <w:numId w:val="11"/>
        </w:numPr>
        <w:ind w:left="630"/>
      </w:pPr>
      <w:r>
        <w:t>W</w:t>
      </w:r>
      <w:r w:rsidRPr="001556B5">
        <w:t>hat were the key elements that made a strategy, activity or partnership a ‘business</w:t>
      </w:r>
      <w:r>
        <w:t xml:space="preserve"> </w:t>
      </w:r>
      <w:r w:rsidRPr="001556B5">
        <w:t>engagement' strategy, activity or partnership in the last program</w:t>
      </w:r>
      <w:r w:rsidR="0089796B">
        <w:t>me</w:t>
      </w:r>
      <w:r w:rsidRPr="001556B5">
        <w:t xml:space="preserve"> period (2016 –2020)?</w:t>
      </w:r>
    </w:p>
    <w:p w14:paraId="6F382829" w14:textId="77777777" w:rsidR="00001BE3" w:rsidRPr="001556B5" w:rsidRDefault="00001BE3" w:rsidP="002410A4">
      <w:pPr>
        <w:pStyle w:val="ListParagraph"/>
        <w:numPr>
          <w:ilvl w:val="4"/>
          <w:numId w:val="11"/>
        </w:numPr>
        <w:ind w:left="630"/>
      </w:pPr>
      <w:r w:rsidRPr="001556B5">
        <w:t>What business engagement strategies, activities or partnerships (please note the definition in the introduction) have you worked on in the past UNICEF Malaysia programme period (2016-2020)?</w:t>
      </w:r>
      <w:r>
        <w:t xml:space="preserve"> Who were involved?</w:t>
      </w:r>
    </w:p>
    <w:p w14:paraId="58699605" w14:textId="77777777" w:rsidR="007612CC" w:rsidRPr="007612CC" w:rsidRDefault="00001BE3" w:rsidP="002410A4">
      <w:pPr>
        <w:pStyle w:val="ListParagraph"/>
        <w:numPr>
          <w:ilvl w:val="4"/>
          <w:numId w:val="11"/>
        </w:numPr>
        <w:suppressAutoHyphens w:val="0"/>
        <w:autoSpaceDE/>
        <w:autoSpaceDN/>
        <w:adjustRightInd/>
        <w:spacing w:after="0"/>
        <w:ind w:left="630"/>
        <w:textAlignment w:val="auto"/>
        <w:rPr>
          <w:rFonts w:eastAsia="Verdana"/>
        </w:rPr>
      </w:pPr>
      <w:r>
        <w:t>How successful was this/ were these engagements: What were the criteria for success, to what extent were they fulfilled and what were the major contributing factors to success or failure?</w:t>
      </w:r>
      <w:r w:rsidR="007612CC">
        <w:t xml:space="preserve"> </w:t>
      </w:r>
    </w:p>
    <w:p w14:paraId="65AD11A9" w14:textId="217121D2" w:rsidR="003D4DFE" w:rsidRDefault="00001BE3" w:rsidP="002410A4">
      <w:pPr>
        <w:pStyle w:val="ListParagraph"/>
        <w:suppressAutoHyphens w:val="0"/>
        <w:autoSpaceDE/>
        <w:autoSpaceDN/>
        <w:adjustRightInd/>
        <w:spacing w:after="0"/>
        <w:ind w:left="630"/>
        <w:textAlignment w:val="auto"/>
        <w:rPr>
          <w:rFonts w:eastAsia="Verdana"/>
        </w:rPr>
      </w:pPr>
      <w:r w:rsidRPr="007612CC">
        <w:rPr>
          <w:rFonts w:eastAsia="Verdana"/>
        </w:rPr>
        <w:t xml:space="preserve">The answers to this survey took a bit of time, due to the deadlines related to the CP 2021-2025, and were ready to be collected by 20 match, when 11 respondents (partly) had answered the survey. The results of this survey have been mentioned in </w:t>
      </w:r>
      <w:r w:rsidR="00B1141D">
        <w:rPr>
          <w:rFonts w:eastAsia="Verdana"/>
        </w:rPr>
        <w:t>paragraph</w:t>
      </w:r>
      <w:r w:rsidRPr="007612CC">
        <w:rPr>
          <w:rFonts w:eastAsia="Verdana"/>
        </w:rPr>
        <w:t xml:space="preserve"> </w:t>
      </w:r>
      <w:r w:rsidR="009C0BAB">
        <w:rPr>
          <w:rFonts w:eastAsia="Verdana"/>
        </w:rPr>
        <w:t>2.5</w:t>
      </w:r>
      <w:r w:rsidRPr="007612CC">
        <w:rPr>
          <w:rFonts w:eastAsia="Verdana"/>
        </w:rPr>
        <w:t xml:space="preserve"> of this Inception Report.</w:t>
      </w:r>
    </w:p>
    <w:p w14:paraId="3B8B640D" w14:textId="77777777" w:rsidR="007612CC" w:rsidRDefault="007612CC" w:rsidP="002410A4">
      <w:pPr>
        <w:pStyle w:val="Heading4"/>
        <w:numPr>
          <w:ilvl w:val="1"/>
          <w:numId w:val="5"/>
        </w:numPr>
        <w:spacing w:line="276" w:lineRule="auto"/>
        <w:rPr>
          <w:rFonts w:eastAsia="Verdana"/>
          <w:b w:val="0"/>
        </w:rPr>
      </w:pPr>
      <w:r>
        <w:rPr>
          <w:rFonts w:eastAsia="Verdana"/>
          <w:b w:val="0"/>
        </w:rPr>
        <w:t>Inception Report</w:t>
      </w:r>
    </w:p>
    <w:p w14:paraId="6D8A1086" w14:textId="49258E3C" w:rsidR="007612CC" w:rsidRPr="007612CC" w:rsidRDefault="007612CC" w:rsidP="002410A4">
      <w:pPr>
        <w:pStyle w:val="ListParagraph"/>
        <w:suppressAutoHyphens w:val="0"/>
        <w:autoSpaceDE/>
        <w:autoSpaceDN/>
        <w:adjustRightInd/>
        <w:spacing w:after="0"/>
        <w:ind w:left="630"/>
        <w:textAlignment w:val="auto"/>
        <w:rPr>
          <w:rFonts w:eastAsia="Verdana"/>
        </w:rPr>
      </w:pPr>
      <w:r>
        <w:rPr>
          <w:rFonts w:eastAsia="Verdana"/>
        </w:rPr>
        <w:t>The above culminated in the current Inception Report, which first draft was submitted on</w:t>
      </w:r>
      <w:r w:rsidR="00891745">
        <w:rPr>
          <w:rFonts w:eastAsia="Verdana"/>
        </w:rPr>
        <w:t xml:space="preserve"> Fri</w:t>
      </w:r>
      <w:r>
        <w:rPr>
          <w:rFonts w:eastAsia="Verdana"/>
        </w:rPr>
        <w:t xml:space="preserve">day </w:t>
      </w:r>
      <w:r w:rsidR="00891745">
        <w:rPr>
          <w:rFonts w:eastAsia="Verdana"/>
        </w:rPr>
        <w:t>10</w:t>
      </w:r>
      <w:r>
        <w:rPr>
          <w:rFonts w:eastAsia="Verdana"/>
        </w:rPr>
        <w:t xml:space="preserve"> April. The delay between the availability of the first survey results (20 March) and the delivery of the Inception Report are mostly due to personal matters r</w:t>
      </w:r>
      <w:r w:rsidR="00CD458A">
        <w:rPr>
          <w:rFonts w:eastAsia="Verdana"/>
        </w:rPr>
        <w:t>elated to the Covid19 outbreak.</w:t>
      </w:r>
      <w:r>
        <w:rPr>
          <w:rFonts w:eastAsia="Verdana"/>
        </w:rPr>
        <w:t xml:space="preserve"> </w:t>
      </w:r>
      <w:r w:rsidR="00CD458A">
        <w:rPr>
          <w:rFonts w:eastAsia="Verdana"/>
        </w:rPr>
        <w:t xml:space="preserve"> </w:t>
      </w:r>
    </w:p>
    <w:p w14:paraId="64A8E1A8" w14:textId="77777777" w:rsidR="00504133" w:rsidRPr="008A5C5C" w:rsidRDefault="00504133" w:rsidP="002410A4">
      <w:pPr>
        <w:suppressAutoHyphens w:val="0"/>
        <w:autoSpaceDE/>
        <w:autoSpaceDN/>
        <w:adjustRightInd/>
        <w:spacing w:after="0"/>
        <w:textAlignment w:val="auto"/>
        <w:rPr>
          <w:rFonts w:eastAsia="Verdana"/>
        </w:rPr>
      </w:pPr>
    </w:p>
    <w:p w14:paraId="3DE5E956" w14:textId="14136B18" w:rsidR="00CE435C" w:rsidRPr="008A5C5C" w:rsidRDefault="007612CC" w:rsidP="002410A4">
      <w:pPr>
        <w:pStyle w:val="Heading4"/>
        <w:numPr>
          <w:ilvl w:val="0"/>
          <w:numId w:val="5"/>
        </w:numPr>
        <w:spacing w:line="276" w:lineRule="auto"/>
        <w:rPr>
          <w:rFonts w:eastAsia="Verdana"/>
          <w:b w:val="0"/>
        </w:rPr>
      </w:pPr>
      <w:r>
        <w:rPr>
          <w:rFonts w:eastAsia="Verdana"/>
          <w:b w:val="0"/>
        </w:rPr>
        <w:lastRenderedPageBreak/>
        <w:t xml:space="preserve">Main research phase; </w:t>
      </w:r>
      <w:r w:rsidR="00F90FCF">
        <w:rPr>
          <w:rFonts w:eastAsia="Verdana"/>
          <w:b w:val="0"/>
        </w:rPr>
        <w:t xml:space="preserve">Review of the ToC, </w:t>
      </w:r>
      <w:r>
        <w:rPr>
          <w:rFonts w:eastAsia="Verdana"/>
          <w:b w:val="0"/>
        </w:rPr>
        <w:t xml:space="preserve">Interviews and </w:t>
      </w:r>
      <w:r w:rsidR="00CE435C" w:rsidRPr="008A5C5C">
        <w:rPr>
          <w:rFonts w:eastAsia="Verdana"/>
          <w:b w:val="0"/>
        </w:rPr>
        <w:t>Desk study 2</w:t>
      </w:r>
    </w:p>
    <w:p w14:paraId="4C5BB764" w14:textId="77E71259" w:rsidR="00F25B0B" w:rsidRDefault="00CA6EFB" w:rsidP="002410A4">
      <w:pPr>
        <w:pStyle w:val="ListParagraph"/>
        <w:suppressAutoHyphens w:val="0"/>
        <w:autoSpaceDE/>
        <w:autoSpaceDN/>
        <w:adjustRightInd/>
        <w:spacing w:after="0"/>
        <w:ind w:left="630"/>
        <w:textAlignment w:val="auto"/>
        <w:rPr>
          <w:rFonts w:eastAsia="Verdana"/>
        </w:rPr>
      </w:pPr>
      <w:r>
        <w:rPr>
          <w:rFonts w:eastAsia="Verdana"/>
        </w:rPr>
        <w:t>The main research phase starts afte</w:t>
      </w:r>
      <w:r w:rsidR="004B2951">
        <w:rPr>
          <w:rFonts w:eastAsia="Verdana"/>
        </w:rPr>
        <w:t xml:space="preserve">r </w:t>
      </w:r>
      <w:r>
        <w:rPr>
          <w:rFonts w:eastAsia="Verdana"/>
        </w:rPr>
        <w:t>approval of t</w:t>
      </w:r>
      <w:r w:rsidR="007973EB">
        <w:rPr>
          <w:rFonts w:eastAsia="Verdana"/>
        </w:rPr>
        <w:t>he Inception Report and is set up along the lines of the 4 objectives and their evaluation questions</w:t>
      </w:r>
      <w:r w:rsidR="00CD458A">
        <w:rPr>
          <w:rFonts w:eastAsia="Verdana"/>
        </w:rPr>
        <w:t xml:space="preserve"> (per OECD/DAC evaluation criteria)</w:t>
      </w:r>
      <w:r w:rsidR="007973EB">
        <w:rPr>
          <w:rFonts w:eastAsia="Verdana"/>
        </w:rPr>
        <w:t xml:space="preserve">, as per the evaluation matrix in </w:t>
      </w:r>
      <w:r w:rsidR="00B02E71">
        <w:rPr>
          <w:rFonts w:eastAsia="Verdana"/>
        </w:rPr>
        <w:t>.5</w:t>
      </w:r>
      <w:r w:rsidR="007973EB">
        <w:rPr>
          <w:rFonts w:eastAsia="Verdana"/>
        </w:rPr>
        <w:t>, above</w:t>
      </w:r>
      <w:r w:rsidR="00F25B0B">
        <w:rPr>
          <w:rFonts w:eastAsia="Verdana"/>
        </w:rPr>
        <w:t>:</w:t>
      </w:r>
    </w:p>
    <w:p w14:paraId="51EB8EB3" w14:textId="22123A2E" w:rsidR="00F25B0B" w:rsidRPr="00F25B0B" w:rsidRDefault="00F25B0B" w:rsidP="002410A4">
      <w:pPr>
        <w:pStyle w:val="Heading4"/>
        <w:numPr>
          <w:ilvl w:val="1"/>
          <w:numId w:val="5"/>
        </w:numPr>
        <w:spacing w:line="276" w:lineRule="auto"/>
        <w:rPr>
          <w:rFonts w:eastAsia="Verdana"/>
          <w:b w:val="0"/>
        </w:rPr>
      </w:pPr>
      <w:r w:rsidRPr="00F25B0B">
        <w:rPr>
          <w:rFonts w:eastAsia="Verdana"/>
          <w:b w:val="0"/>
        </w:rPr>
        <w:t xml:space="preserve">   a (joint) review of the ToC</w:t>
      </w:r>
      <w:r w:rsidR="0080231B">
        <w:rPr>
          <w:rFonts w:eastAsia="Verdana"/>
          <w:b w:val="0"/>
        </w:rPr>
        <w:t xml:space="preserve"> 2016-2020 </w:t>
      </w:r>
      <w:r w:rsidR="009C71FC">
        <w:rPr>
          <w:rFonts w:eastAsia="Verdana"/>
          <w:b w:val="0"/>
        </w:rPr>
        <w:t>(evaluation questions 1-4)</w:t>
      </w:r>
    </w:p>
    <w:p w14:paraId="16EA5EB6" w14:textId="6F6BB451" w:rsidR="00551A9F" w:rsidRDefault="00F25B0B" w:rsidP="002410A4">
      <w:pPr>
        <w:pStyle w:val="ListParagraph"/>
        <w:suppressAutoHyphens w:val="0"/>
        <w:autoSpaceDE/>
        <w:autoSpaceDN/>
        <w:adjustRightInd/>
        <w:spacing w:after="0"/>
        <w:ind w:left="630"/>
        <w:textAlignment w:val="auto"/>
        <w:rPr>
          <w:rFonts w:eastAsia="Verdana"/>
        </w:rPr>
      </w:pPr>
      <w:r>
        <w:rPr>
          <w:rFonts w:eastAsia="Verdana"/>
        </w:rPr>
        <w:t>The assignment will start with a review/ clarification</w:t>
      </w:r>
      <w:r w:rsidR="00551A9F">
        <w:rPr>
          <w:rFonts w:eastAsia="Verdana"/>
        </w:rPr>
        <w:t xml:space="preserve"> of the CP 2016-2020’s business engagement strategies, to better understand the </w:t>
      </w:r>
      <w:r w:rsidR="00CD458A">
        <w:rPr>
          <w:rFonts w:eastAsia="Verdana"/>
        </w:rPr>
        <w:t xml:space="preserve">context and reasons for the </w:t>
      </w:r>
      <w:r w:rsidR="00551A9F">
        <w:rPr>
          <w:rFonts w:eastAsia="Verdana"/>
        </w:rPr>
        <w:t>outputs and outcomes, and turn this into a tentative results chain. This results chain will be the benchmark for the evaluation of past business engagement strategies and</w:t>
      </w:r>
      <w:r w:rsidR="0080231B">
        <w:rPr>
          <w:rFonts w:eastAsia="Verdana"/>
        </w:rPr>
        <w:t xml:space="preserve"> is needed</w:t>
      </w:r>
      <w:r w:rsidR="00551A9F">
        <w:rPr>
          <w:rFonts w:eastAsia="Verdana"/>
        </w:rPr>
        <w:t xml:space="preserve"> to address the first o</w:t>
      </w:r>
      <w:r w:rsidR="0080231B">
        <w:rPr>
          <w:rFonts w:eastAsia="Verdana"/>
        </w:rPr>
        <w:t>bjective</w:t>
      </w:r>
      <w:r w:rsidR="00551A9F">
        <w:rPr>
          <w:rFonts w:eastAsia="Verdana"/>
        </w:rPr>
        <w:t xml:space="preserve"> of the assignment</w:t>
      </w:r>
      <w:r w:rsidR="00CD458A">
        <w:rPr>
          <w:rFonts w:eastAsia="Verdana"/>
        </w:rPr>
        <w:t xml:space="preserve"> and its matching evaluation questions (per the OECD/DAC criteria)</w:t>
      </w:r>
      <w:r w:rsidR="0080231B">
        <w:rPr>
          <w:rFonts w:eastAsia="Verdana"/>
        </w:rPr>
        <w:t>.</w:t>
      </w:r>
      <w:r w:rsidR="00C87448">
        <w:rPr>
          <w:rFonts w:eastAsia="Verdana"/>
        </w:rPr>
        <w:t xml:space="preserve"> The ToC will be discussed and validated by the reference group and relevant UNICEF Malaysia staff.</w:t>
      </w:r>
    </w:p>
    <w:p w14:paraId="38F8858C" w14:textId="7330A2AD" w:rsidR="0080231B" w:rsidRDefault="0080231B" w:rsidP="002410A4">
      <w:pPr>
        <w:pStyle w:val="ListParagraph"/>
        <w:suppressAutoHyphens w:val="0"/>
        <w:autoSpaceDE/>
        <w:autoSpaceDN/>
        <w:adjustRightInd/>
        <w:spacing w:after="0"/>
        <w:ind w:left="630"/>
        <w:textAlignment w:val="auto"/>
        <w:rPr>
          <w:rFonts w:eastAsia="Verdana"/>
        </w:rPr>
      </w:pPr>
      <w:r>
        <w:rPr>
          <w:rFonts w:eastAsia="Verdana"/>
        </w:rPr>
        <w:t>The methodologies for</w:t>
      </w:r>
      <w:r w:rsidR="00457726">
        <w:rPr>
          <w:rFonts w:eastAsia="Verdana"/>
        </w:rPr>
        <w:t xml:space="preserve"> data collection for this </w:t>
      </w:r>
      <w:r w:rsidR="00B20F90">
        <w:rPr>
          <w:rFonts w:eastAsia="Verdana"/>
        </w:rPr>
        <w:t>evaluation</w:t>
      </w:r>
      <w:r>
        <w:rPr>
          <w:rFonts w:eastAsia="Verdana"/>
        </w:rPr>
        <w:t xml:space="preserve"> will be the survey, interviews with relevant UNICEF Malaysia staff and a desk study</w:t>
      </w:r>
      <w:r w:rsidR="004B2951">
        <w:rPr>
          <w:rFonts w:eastAsia="Verdana"/>
        </w:rPr>
        <w:t xml:space="preserve"> of</w:t>
      </w:r>
      <w:r>
        <w:rPr>
          <w:rFonts w:eastAsia="Verdana"/>
        </w:rPr>
        <w:t xml:space="preserve"> retrieved documents. </w:t>
      </w:r>
    </w:p>
    <w:p w14:paraId="457230AD" w14:textId="77777777" w:rsidR="00457726" w:rsidRDefault="00457726" w:rsidP="002410A4">
      <w:pPr>
        <w:pStyle w:val="ListParagraph"/>
        <w:suppressAutoHyphens w:val="0"/>
        <w:autoSpaceDE/>
        <w:autoSpaceDN/>
        <w:adjustRightInd/>
        <w:spacing w:after="0"/>
        <w:ind w:left="630"/>
        <w:textAlignment w:val="auto"/>
        <w:rPr>
          <w:rFonts w:eastAsia="Verdana"/>
        </w:rPr>
      </w:pPr>
      <w:r>
        <w:rPr>
          <w:rFonts w:eastAsia="Verdana"/>
        </w:rPr>
        <w:t>During this stage, the two surveys (for the business sector as well as for the UN/INGO agencies) will be send out.</w:t>
      </w:r>
    </w:p>
    <w:p w14:paraId="08FD6F74" w14:textId="5208B3CB" w:rsidR="00457726" w:rsidRDefault="00457726" w:rsidP="002410A4">
      <w:pPr>
        <w:pStyle w:val="ListParagraph"/>
        <w:suppressAutoHyphens w:val="0"/>
        <w:autoSpaceDE/>
        <w:autoSpaceDN/>
        <w:adjustRightInd/>
        <w:spacing w:after="0"/>
        <w:ind w:left="630"/>
        <w:textAlignment w:val="auto"/>
        <w:rPr>
          <w:rFonts w:eastAsia="Verdana"/>
        </w:rPr>
      </w:pPr>
      <w:r>
        <w:rPr>
          <w:rFonts w:eastAsia="Verdana"/>
        </w:rPr>
        <w:t xml:space="preserve">At the end of this stage, a UNICEF Malaysia and external UN case study will have to be identified that can be used to answer evaluation questions and highlight some of the findings.  </w:t>
      </w:r>
    </w:p>
    <w:p w14:paraId="72991512" w14:textId="304643BE" w:rsidR="0080231B" w:rsidRDefault="0080231B" w:rsidP="002410A4">
      <w:pPr>
        <w:pStyle w:val="ListParagraph"/>
        <w:suppressAutoHyphens w:val="0"/>
        <w:autoSpaceDE/>
        <w:autoSpaceDN/>
        <w:adjustRightInd/>
        <w:spacing w:after="0"/>
        <w:ind w:left="630"/>
        <w:textAlignment w:val="auto"/>
        <w:rPr>
          <w:rFonts w:eastAsia="Verdana"/>
        </w:rPr>
      </w:pPr>
    </w:p>
    <w:p w14:paraId="12A1908A" w14:textId="511EF8FC" w:rsidR="0080231B" w:rsidRPr="0080231B" w:rsidRDefault="0080231B" w:rsidP="002410A4">
      <w:pPr>
        <w:pStyle w:val="Heading4"/>
        <w:numPr>
          <w:ilvl w:val="1"/>
          <w:numId w:val="5"/>
        </w:numPr>
        <w:spacing w:line="276" w:lineRule="auto"/>
        <w:rPr>
          <w:rFonts w:eastAsia="Verdana"/>
          <w:b w:val="0"/>
        </w:rPr>
      </w:pPr>
      <w:r>
        <w:rPr>
          <w:rFonts w:eastAsia="Verdana"/>
          <w:b w:val="0"/>
        </w:rPr>
        <w:t xml:space="preserve"> </w:t>
      </w:r>
      <w:r w:rsidR="007973EB">
        <w:rPr>
          <w:rFonts w:eastAsia="Verdana"/>
          <w:b w:val="0"/>
        </w:rPr>
        <w:t>Assessment of the business engagement strategies; successes, failures and lessons learned</w:t>
      </w:r>
      <w:r w:rsidR="009C71FC">
        <w:rPr>
          <w:rFonts w:eastAsia="Verdana"/>
          <w:b w:val="0"/>
        </w:rPr>
        <w:t xml:space="preserve"> (evaluation questions 1-4)</w:t>
      </w:r>
    </w:p>
    <w:p w14:paraId="38355305" w14:textId="4A98F597" w:rsidR="00CE435C" w:rsidRDefault="007973EB" w:rsidP="002410A4">
      <w:pPr>
        <w:pStyle w:val="ListParagraph"/>
        <w:suppressAutoHyphens w:val="0"/>
        <w:autoSpaceDE/>
        <w:autoSpaceDN/>
        <w:adjustRightInd/>
        <w:spacing w:after="0"/>
        <w:ind w:left="630"/>
        <w:textAlignment w:val="auto"/>
        <w:rPr>
          <w:rFonts w:eastAsia="Verdana"/>
        </w:rPr>
      </w:pPr>
      <w:r>
        <w:rPr>
          <w:rFonts w:eastAsia="Verdana"/>
        </w:rPr>
        <w:t>Per identified business engagement program</w:t>
      </w:r>
      <w:r w:rsidR="0089796B">
        <w:rPr>
          <w:rFonts w:eastAsia="Verdana"/>
        </w:rPr>
        <w:t>me</w:t>
      </w:r>
      <w:r>
        <w:rPr>
          <w:rFonts w:eastAsia="Verdana"/>
        </w:rPr>
        <w:t xml:space="preserve"> we will be organising i</w:t>
      </w:r>
      <w:r w:rsidR="00CA6EFB" w:rsidRPr="00F25B0B">
        <w:rPr>
          <w:rFonts w:eastAsia="Verdana"/>
        </w:rPr>
        <w:t xml:space="preserve">nterviews with </w:t>
      </w:r>
      <w:r>
        <w:rPr>
          <w:rFonts w:eastAsia="Verdana"/>
        </w:rPr>
        <w:t xml:space="preserve">involved </w:t>
      </w:r>
      <w:r w:rsidR="00CA6EFB" w:rsidRPr="00F25B0B">
        <w:rPr>
          <w:rFonts w:eastAsia="Verdana"/>
        </w:rPr>
        <w:t>UNICEF Malaysia staff</w:t>
      </w:r>
      <w:r>
        <w:rPr>
          <w:rFonts w:eastAsia="Verdana"/>
        </w:rPr>
        <w:t>, business sector actors</w:t>
      </w:r>
      <w:r w:rsidR="00F90FCF" w:rsidRPr="00F25B0B">
        <w:rPr>
          <w:rFonts w:eastAsia="Verdana"/>
        </w:rPr>
        <w:t xml:space="preserve"> and national government staff (to the extent that they were/are stakeholders in </w:t>
      </w:r>
      <w:r>
        <w:rPr>
          <w:rFonts w:eastAsia="Verdana"/>
        </w:rPr>
        <w:t>the business engagement program</w:t>
      </w:r>
      <w:r w:rsidR="0089796B">
        <w:rPr>
          <w:rFonts w:eastAsia="Verdana"/>
        </w:rPr>
        <w:t>me</w:t>
      </w:r>
      <w:r w:rsidR="00F90FCF" w:rsidRPr="00F25B0B">
        <w:rPr>
          <w:rFonts w:eastAsia="Verdana"/>
        </w:rPr>
        <w:t>) in order to be able to answer the evaluation questions. It is expected that this phase will generate more documents to be reviewed</w:t>
      </w:r>
      <w:r w:rsidR="00CD458A">
        <w:rPr>
          <w:rFonts w:eastAsia="Verdana"/>
        </w:rPr>
        <w:t xml:space="preserve"> to address the data gaps mentioned above, particularly</w:t>
      </w:r>
      <w:r w:rsidR="00352C9E">
        <w:rPr>
          <w:rFonts w:eastAsia="Verdana"/>
        </w:rPr>
        <w:t xml:space="preserve"> in paragraph 4.</w:t>
      </w:r>
      <w:r w:rsidR="009C0BAB">
        <w:rPr>
          <w:rFonts w:eastAsia="Verdana"/>
        </w:rPr>
        <w:t>6</w:t>
      </w:r>
      <w:r w:rsidR="00F90FCF" w:rsidRPr="00F25B0B">
        <w:rPr>
          <w:rFonts w:eastAsia="Verdana"/>
        </w:rPr>
        <w:t>.</w:t>
      </w:r>
    </w:p>
    <w:p w14:paraId="3B571E0B" w14:textId="1048C890" w:rsidR="009C71FC" w:rsidRDefault="009C71FC" w:rsidP="002410A4">
      <w:pPr>
        <w:pStyle w:val="ListParagraph"/>
        <w:suppressAutoHyphens w:val="0"/>
        <w:autoSpaceDE/>
        <w:autoSpaceDN/>
        <w:adjustRightInd/>
        <w:spacing w:after="0"/>
        <w:ind w:left="630"/>
        <w:textAlignment w:val="auto"/>
        <w:rPr>
          <w:rFonts w:eastAsia="Verdana"/>
        </w:rPr>
      </w:pPr>
    </w:p>
    <w:p w14:paraId="5342E66C" w14:textId="18063958" w:rsidR="009C71FC" w:rsidRDefault="009C71FC" w:rsidP="002410A4">
      <w:pPr>
        <w:pStyle w:val="Heading4"/>
        <w:numPr>
          <w:ilvl w:val="1"/>
          <w:numId w:val="5"/>
        </w:numPr>
        <w:spacing w:line="276" w:lineRule="auto"/>
        <w:rPr>
          <w:rFonts w:eastAsia="Verdana"/>
          <w:b w:val="0"/>
        </w:rPr>
      </w:pPr>
      <w:r w:rsidRPr="00F25B0B">
        <w:rPr>
          <w:rFonts w:eastAsia="Verdana"/>
          <w:b w:val="0"/>
        </w:rPr>
        <w:t>a (joint) review of the ToC</w:t>
      </w:r>
      <w:r>
        <w:rPr>
          <w:rFonts w:eastAsia="Verdana"/>
          <w:b w:val="0"/>
        </w:rPr>
        <w:t xml:space="preserve"> 2021-2025 (evaluation questions 5-7)</w:t>
      </w:r>
    </w:p>
    <w:p w14:paraId="679F8763" w14:textId="3506740B" w:rsidR="009C71FC" w:rsidRDefault="009C71FC" w:rsidP="002410A4">
      <w:pPr>
        <w:pStyle w:val="ListParagraph"/>
        <w:suppressAutoHyphens w:val="0"/>
        <w:autoSpaceDE/>
        <w:autoSpaceDN/>
        <w:adjustRightInd/>
        <w:spacing w:after="0"/>
        <w:ind w:left="630"/>
        <w:textAlignment w:val="auto"/>
        <w:rPr>
          <w:rFonts w:eastAsia="Verdana"/>
        </w:rPr>
      </w:pPr>
      <w:r>
        <w:rPr>
          <w:rFonts w:eastAsia="Verdana"/>
        </w:rPr>
        <w:t>This step will involve a review of the various documents (part of which has been done during the inception phase, but updates to the PSN/CP 2021-2025 are expected) and interviews with relevant involved UNICEF staff. As in the first step, it is expected that the ToC review</w:t>
      </w:r>
      <w:r w:rsidR="00352C9E">
        <w:rPr>
          <w:rFonts w:eastAsia="Verdana"/>
        </w:rPr>
        <w:t xml:space="preserve"> (for business engagement strategies only)</w:t>
      </w:r>
      <w:r>
        <w:rPr>
          <w:rFonts w:eastAsia="Verdana"/>
        </w:rPr>
        <w:t xml:space="preserve"> will lead to a tentative results chain and, crucially, an Outcome Mapping strategy map, as explained in the above sections. This will highlight potential gaps in the CP 2021-2025 strategies and programming</w:t>
      </w:r>
      <w:r w:rsidR="00352C9E">
        <w:rPr>
          <w:rFonts w:eastAsia="Verdana"/>
        </w:rPr>
        <w:t xml:space="preserve"> (and also addresses the OECD/DAC coherence criterion)</w:t>
      </w:r>
      <w:r>
        <w:rPr>
          <w:rFonts w:eastAsia="Verdana"/>
        </w:rPr>
        <w:t>.</w:t>
      </w:r>
    </w:p>
    <w:p w14:paraId="78E073BC" w14:textId="58D8F194" w:rsidR="009C71FC" w:rsidRPr="009C71FC" w:rsidRDefault="009C71FC" w:rsidP="002410A4">
      <w:pPr>
        <w:pStyle w:val="ListParagraph"/>
        <w:suppressAutoHyphens w:val="0"/>
        <w:autoSpaceDE/>
        <w:autoSpaceDN/>
        <w:adjustRightInd/>
        <w:spacing w:after="0"/>
        <w:ind w:left="630"/>
        <w:textAlignment w:val="auto"/>
        <w:rPr>
          <w:rFonts w:eastAsia="Verdana"/>
        </w:rPr>
      </w:pPr>
    </w:p>
    <w:p w14:paraId="15B8A40B" w14:textId="1BDAE950" w:rsidR="009C71FC" w:rsidRDefault="009C71FC" w:rsidP="002410A4">
      <w:pPr>
        <w:pStyle w:val="Heading4"/>
        <w:numPr>
          <w:ilvl w:val="1"/>
          <w:numId w:val="5"/>
        </w:numPr>
        <w:spacing w:line="276" w:lineRule="auto"/>
        <w:rPr>
          <w:rFonts w:eastAsia="Verdana"/>
          <w:b w:val="0"/>
        </w:rPr>
      </w:pPr>
      <w:r>
        <w:rPr>
          <w:rFonts w:eastAsia="Verdana"/>
          <w:b w:val="0"/>
        </w:rPr>
        <w:t xml:space="preserve">Identification of </w:t>
      </w:r>
      <w:r w:rsidR="00BE783F">
        <w:rPr>
          <w:rFonts w:eastAsia="Verdana"/>
          <w:b w:val="0"/>
        </w:rPr>
        <w:t>business engagement/ CSR/CS strategies by business sector organisations as well as other UN agencies and INGOs, and match with the CP2021-2025 (evaluation questions 8-11)</w:t>
      </w:r>
    </w:p>
    <w:p w14:paraId="193E2B61" w14:textId="4FC327CA" w:rsidR="00457726" w:rsidRDefault="00BE783F" w:rsidP="002410A4">
      <w:pPr>
        <w:pStyle w:val="ListParagraph"/>
        <w:suppressAutoHyphens w:val="0"/>
        <w:autoSpaceDE/>
        <w:autoSpaceDN/>
        <w:adjustRightInd/>
        <w:spacing w:after="0"/>
        <w:ind w:left="630"/>
        <w:textAlignment w:val="auto"/>
        <w:rPr>
          <w:rFonts w:eastAsia="Verdana"/>
        </w:rPr>
      </w:pPr>
      <w:r>
        <w:rPr>
          <w:rFonts w:eastAsia="Verdana"/>
        </w:rPr>
        <w:t xml:space="preserve">This step will start with the two surveys, described above, for the business sector as well as the UN/INGO organisations (timing-wise, the surveys can be send out already during the first step). After analysis of the survey results, this will then be followed up with interviews, </w:t>
      </w:r>
      <w:r>
        <w:rPr>
          <w:rFonts w:eastAsia="Verdana"/>
        </w:rPr>
        <w:lastRenderedPageBreak/>
        <w:t>FGDs or mini-workshops with as many of the identified organisations in Annex 3 in order to be able to answer the evaluation questions.</w:t>
      </w:r>
    </w:p>
    <w:p w14:paraId="36531B12" w14:textId="100EF0B7" w:rsidR="00BE783F" w:rsidRPr="00BE783F" w:rsidRDefault="00BE783F" w:rsidP="002410A4">
      <w:pPr>
        <w:pStyle w:val="ListParagraph"/>
        <w:suppressAutoHyphens w:val="0"/>
        <w:autoSpaceDE/>
        <w:autoSpaceDN/>
        <w:adjustRightInd/>
        <w:spacing w:after="0"/>
        <w:ind w:left="630"/>
        <w:textAlignment w:val="auto"/>
        <w:rPr>
          <w:rFonts w:eastAsia="Verdana"/>
        </w:rPr>
      </w:pPr>
      <w:r>
        <w:rPr>
          <w:rFonts w:eastAsia="Verdana"/>
        </w:rPr>
        <w:t>The data collection methods</w:t>
      </w:r>
      <w:r w:rsidR="00457726">
        <w:rPr>
          <w:rFonts w:eastAsia="Verdana"/>
        </w:rPr>
        <w:t xml:space="preserve"> used: </w:t>
      </w:r>
      <w:r>
        <w:rPr>
          <w:rFonts w:eastAsia="Verdana"/>
        </w:rPr>
        <w:t>surveys, interviews/ FGDs, desk studies and case studies</w:t>
      </w:r>
      <w:r w:rsidR="00457726">
        <w:rPr>
          <w:rFonts w:eastAsia="Verdana"/>
        </w:rPr>
        <w:t>.</w:t>
      </w:r>
    </w:p>
    <w:p w14:paraId="06D11B34" w14:textId="1CF70E1D" w:rsidR="009C71FC" w:rsidRPr="009C71FC" w:rsidRDefault="009C71FC" w:rsidP="002410A4">
      <w:pPr>
        <w:pStyle w:val="ListParagraph"/>
        <w:suppressAutoHyphens w:val="0"/>
        <w:autoSpaceDE/>
        <w:autoSpaceDN/>
        <w:adjustRightInd/>
        <w:spacing w:after="0"/>
        <w:ind w:left="630"/>
        <w:textAlignment w:val="auto"/>
        <w:rPr>
          <w:rFonts w:eastAsia="Verdana"/>
        </w:rPr>
      </w:pPr>
    </w:p>
    <w:p w14:paraId="4CE52B27" w14:textId="27774548" w:rsidR="009C71FC" w:rsidRDefault="00BE783F" w:rsidP="002410A4">
      <w:pPr>
        <w:pStyle w:val="Heading4"/>
        <w:numPr>
          <w:ilvl w:val="1"/>
          <w:numId w:val="5"/>
        </w:numPr>
        <w:spacing w:line="276" w:lineRule="auto"/>
        <w:rPr>
          <w:rFonts w:eastAsia="Verdana"/>
          <w:b w:val="0"/>
        </w:rPr>
      </w:pPr>
      <w:r>
        <w:rPr>
          <w:rFonts w:eastAsia="Verdana"/>
          <w:b w:val="0"/>
        </w:rPr>
        <w:t>Interim sense-making phase</w:t>
      </w:r>
    </w:p>
    <w:p w14:paraId="25A9B1A0" w14:textId="6D6D4089" w:rsidR="00BE783F" w:rsidRPr="00BE783F" w:rsidRDefault="00BE783F" w:rsidP="002410A4">
      <w:pPr>
        <w:pStyle w:val="ListParagraph"/>
        <w:suppressAutoHyphens w:val="0"/>
        <w:autoSpaceDE/>
        <w:autoSpaceDN/>
        <w:adjustRightInd/>
        <w:spacing w:after="0"/>
        <w:ind w:left="630"/>
        <w:textAlignment w:val="auto"/>
        <w:rPr>
          <w:rFonts w:eastAsia="Verdana"/>
        </w:rPr>
      </w:pPr>
      <w:r>
        <w:rPr>
          <w:rFonts w:eastAsia="Verdana"/>
        </w:rPr>
        <w:t>To a large extent the above steps/phases have address</w:t>
      </w:r>
      <w:r w:rsidR="00457726">
        <w:rPr>
          <w:rFonts w:eastAsia="Verdana"/>
        </w:rPr>
        <w:t>ed</w:t>
      </w:r>
      <w:r>
        <w:rPr>
          <w:rFonts w:eastAsia="Verdana"/>
        </w:rPr>
        <w:t xml:space="preserve"> and enabled us to answer evaluation questions 1-11, which corresponds with evaluation objectives 1-3. At this point we would like to synthesise the findings and discuss these with the Reference Group, before we move to the next phase, which is related to the capacity of </w:t>
      </w:r>
      <w:r w:rsidR="00457726">
        <w:rPr>
          <w:rFonts w:eastAsia="Verdana"/>
        </w:rPr>
        <w:t>the UNICEF Malaysia office to implement business engagement strategies.</w:t>
      </w:r>
    </w:p>
    <w:p w14:paraId="11485D63" w14:textId="3A1701CB" w:rsidR="009C71FC" w:rsidRDefault="009C71FC" w:rsidP="002410A4">
      <w:pPr>
        <w:pStyle w:val="ListParagraph"/>
        <w:suppressAutoHyphens w:val="0"/>
        <w:autoSpaceDE/>
        <w:autoSpaceDN/>
        <w:adjustRightInd/>
        <w:spacing w:after="0"/>
        <w:ind w:left="630"/>
        <w:textAlignment w:val="auto"/>
        <w:rPr>
          <w:rFonts w:eastAsia="Verdana"/>
        </w:rPr>
      </w:pPr>
    </w:p>
    <w:p w14:paraId="4D7E1CAF" w14:textId="0A5668C1" w:rsidR="00457726" w:rsidRDefault="00457726" w:rsidP="002410A4">
      <w:pPr>
        <w:pStyle w:val="Heading4"/>
        <w:numPr>
          <w:ilvl w:val="1"/>
          <w:numId w:val="5"/>
        </w:numPr>
        <w:spacing w:line="276" w:lineRule="auto"/>
        <w:rPr>
          <w:rFonts w:eastAsia="Verdana"/>
          <w:b w:val="0"/>
        </w:rPr>
      </w:pPr>
      <w:r>
        <w:rPr>
          <w:rFonts w:eastAsia="Verdana"/>
          <w:b w:val="0"/>
        </w:rPr>
        <w:t>Integrated Organisation Assessment phase (evaluation questions 12-15)</w:t>
      </w:r>
    </w:p>
    <w:p w14:paraId="43358677" w14:textId="00BE5904" w:rsidR="00457726" w:rsidRPr="00457726" w:rsidRDefault="00457726" w:rsidP="002410A4">
      <w:pPr>
        <w:pStyle w:val="ListParagraph"/>
        <w:suppressAutoHyphens w:val="0"/>
        <w:autoSpaceDE/>
        <w:autoSpaceDN/>
        <w:adjustRightInd/>
        <w:spacing w:after="0"/>
        <w:ind w:left="630"/>
        <w:textAlignment w:val="auto"/>
        <w:rPr>
          <w:rFonts w:eastAsia="Verdana"/>
        </w:rPr>
      </w:pPr>
      <w:r>
        <w:rPr>
          <w:rFonts w:eastAsia="Verdana"/>
        </w:rPr>
        <w:t xml:space="preserve">We </w:t>
      </w:r>
      <w:r w:rsidR="007E576F">
        <w:rPr>
          <w:rFonts w:eastAsia="Verdana"/>
        </w:rPr>
        <w:t>hope</w:t>
      </w:r>
      <w:r>
        <w:rPr>
          <w:rFonts w:eastAsia="Verdana"/>
        </w:rPr>
        <w:t xml:space="preserve"> that by this time the M</w:t>
      </w:r>
      <w:r w:rsidR="00490D37">
        <w:rPr>
          <w:rFonts w:eastAsia="Verdana"/>
        </w:rPr>
        <w:t xml:space="preserve">ovement </w:t>
      </w:r>
      <w:r>
        <w:rPr>
          <w:rFonts w:eastAsia="Verdana"/>
        </w:rPr>
        <w:t>C</w:t>
      </w:r>
      <w:r w:rsidR="00490D37">
        <w:rPr>
          <w:rFonts w:eastAsia="Verdana"/>
        </w:rPr>
        <w:t xml:space="preserve">ontrol </w:t>
      </w:r>
      <w:r>
        <w:rPr>
          <w:rFonts w:eastAsia="Verdana"/>
        </w:rPr>
        <w:t>O</w:t>
      </w:r>
      <w:r w:rsidR="00490D37">
        <w:rPr>
          <w:rFonts w:eastAsia="Verdana"/>
        </w:rPr>
        <w:t>rder, limiting movements</w:t>
      </w:r>
      <w:r>
        <w:rPr>
          <w:rFonts w:eastAsia="Verdana"/>
        </w:rPr>
        <w:t xml:space="preserve"> in Malaysia</w:t>
      </w:r>
      <w:r w:rsidR="00490D37">
        <w:rPr>
          <w:rFonts w:eastAsia="Verdana"/>
        </w:rPr>
        <w:t>,</w:t>
      </w:r>
      <w:r>
        <w:rPr>
          <w:rFonts w:eastAsia="Verdana"/>
        </w:rPr>
        <w:t xml:space="preserve"> might have been lifted and it would be possible to meet in UNICEF Malaysia staff face-to-face. </w:t>
      </w:r>
      <w:r w:rsidR="007E576F">
        <w:rPr>
          <w:rFonts w:eastAsia="Verdana"/>
        </w:rPr>
        <w:t>We will then proceed with interviews and/ or FGDs addressing the internal capacity of UNICEF Malaysia, related to the evaluation questions 12-14</w:t>
      </w:r>
      <w:r>
        <w:rPr>
          <w:rFonts w:eastAsia="Verdana"/>
        </w:rPr>
        <w:t xml:space="preserve"> The interviews and FGDs, guided by the Guiding Questions, on all of the above phases, will yield findings and conclusions that will be presented and discussed in a (mini-) workshop</w:t>
      </w:r>
      <w:r w:rsidR="006D0A55">
        <w:rPr>
          <w:rFonts w:eastAsia="Verdana"/>
        </w:rPr>
        <w:t xml:space="preserve"> with all UNICEF Malaysia staff. We will then proceed to do a joint SWOT analysis on the successful future implementation of UNICEF Malaysia’s business engagement strategies. Evaluation question 15 will also be addressed in this workshop, as well as in the next phase. </w:t>
      </w:r>
    </w:p>
    <w:p w14:paraId="1FAC9EFE" w14:textId="2F7DB7B1" w:rsidR="009C71FC" w:rsidRDefault="009C71FC" w:rsidP="002410A4">
      <w:pPr>
        <w:pStyle w:val="ListParagraph"/>
        <w:suppressAutoHyphens w:val="0"/>
        <w:autoSpaceDE/>
        <w:autoSpaceDN/>
        <w:adjustRightInd/>
        <w:spacing w:after="0"/>
        <w:ind w:left="630"/>
        <w:textAlignment w:val="auto"/>
        <w:rPr>
          <w:rFonts w:eastAsia="Verdana"/>
        </w:rPr>
      </w:pPr>
    </w:p>
    <w:p w14:paraId="6289EC56" w14:textId="1828D69B" w:rsidR="002E2E09" w:rsidRDefault="002E2E09" w:rsidP="002410A4">
      <w:pPr>
        <w:pStyle w:val="Heading4"/>
        <w:numPr>
          <w:ilvl w:val="0"/>
          <w:numId w:val="5"/>
        </w:numPr>
        <w:spacing w:line="276" w:lineRule="auto"/>
        <w:rPr>
          <w:rFonts w:eastAsia="Verdana"/>
          <w:b w:val="0"/>
        </w:rPr>
      </w:pPr>
      <w:r w:rsidRPr="008A5C5C">
        <w:rPr>
          <w:rFonts w:eastAsia="Verdana"/>
          <w:b w:val="0"/>
        </w:rPr>
        <w:t xml:space="preserve">Analyse findings, </w:t>
      </w:r>
      <w:r w:rsidR="00490D37">
        <w:rPr>
          <w:rFonts w:eastAsia="Verdana"/>
          <w:b w:val="0"/>
        </w:rPr>
        <w:t>validation</w:t>
      </w:r>
      <w:r w:rsidRPr="008A5C5C">
        <w:rPr>
          <w:rFonts w:eastAsia="Verdana"/>
          <w:b w:val="0"/>
        </w:rPr>
        <w:t xml:space="preserve"> and reporting</w:t>
      </w:r>
    </w:p>
    <w:p w14:paraId="603C9541" w14:textId="1A8385D2" w:rsidR="00F90FCF" w:rsidRPr="00F90FCF" w:rsidRDefault="00F90FCF" w:rsidP="002410A4">
      <w:pPr>
        <w:pStyle w:val="ListParagraph"/>
        <w:suppressAutoHyphens w:val="0"/>
        <w:autoSpaceDE/>
        <w:autoSpaceDN/>
        <w:adjustRightInd/>
        <w:spacing w:after="0"/>
        <w:ind w:left="630"/>
        <w:textAlignment w:val="auto"/>
        <w:rPr>
          <w:rFonts w:eastAsia="Verdana"/>
        </w:rPr>
      </w:pPr>
      <w:r>
        <w:rPr>
          <w:rFonts w:eastAsia="Verdana"/>
        </w:rPr>
        <w:t xml:space="preserve">After the second phase, we will proceed to analyse the findings and engage in a process of </w:t>
      </w:r>
      <w:r w:rsidR="00490D37">
        <w:rPr>
          <w:rFonts w:eastAsia="Verdana"/>
        </w:rPr>
        <w:t>validation</w:t>
      </w:r>
      <w:r>
        <w:rPr>
          <w:rFonts w:eastAsia="Verdana"/>
        </w:rPr>
        <w:t xml:space="preserve"> with selected stakeholders (including the Reference Group) in order to </w:t>
      </w:r>
      <w:r w:rsidR="00851A58">
        <w:rPr>
          <w:rFonts w:eastAsia="Verdana"/>
        </w:rPr>
        <w:t xml:space="preserve">discuss the </w:t>
      </w:r>
      <w:r>
        <w:rPr>
          <w:rFonts w:eastAsia="Verdana"/>
        </w:rPr>
        <w:t>findings, analyse these</w:t>
      </w:r>
      <w:r w:rsidR="00490D37">
        <w:rPr>
          <w:rFonts w:eastAsia="Verdana"/>
        </w:rPr>
        <w:t xml:space="preserve"> and validate. By this time</w:t>
      </w:r>
      <w:r w:rsidR="00352C9E">
        <w:rPr>
          <w:rFonts w:eastAsia="Verdana"/>
        </w:rPr>
        <w:t>,</w:t>
      </w:r>
      <w:r w:rsidR="00490D37">
        <w:rPr>
          <w:rFonts w:eastAsia="Verdana"/>
        </w:rPr>
        <w:t xml:space="preserve"> we expect that a face-to-face validation workshop will be possible. The next step would be to</w:t>
      </w:r>
      <w:r>
        <w:rPr>
          <w:rFonts w:eastAsia="Verdana"/>
        </w:rPr>
        <w:t xml:space="preserve"> transform these into a clear report, with credible, reliable and useful evidence</w:t>
      </w:r>
      <w:r w:rsidR="00851A58">
        <w:rPr>
          <w:rFonts w:eastAsia="Verdana"/>
        </w:rPr>
        <w:t xml:space="preserve"> and actionable recommendations.</w:t>
      </w:r>
    </w:p>
    <w:p w14:paraId="0F36BBAD" w14:textId="77777777" w:rsidR="002E2E09" w:rsidRPr="008A5C5C" w:rsidRDefault="002E2E09" w:rsidP="002410A4">
      <w:pPr>
        <w:suppressAutoHyphens w:val="0"/>
        <w:autoSpaceDE/>
        <w:autoSpaceDN/>
        <w:adjustRightInd/>
        <w:spacing w:after="0"/>
        <w:textAlignment w:val="auto"/>
        <w:rPr>
          <w:rFonts w:eastAsia="Verdana"/>
        </w:rPr>
      </w:pPr>
    </w:p>
    <w:p w14:paraId="41CAA640" w14:textId="77777777" w:rsidR="002E2E09" w:rsidRPr="008A5C5C" w:rsidRDefault="002E2E09" w:rsidP="002410A4">
      <w:pPr>
        <w:pStyle w:val="Heading4"/>
        <w:numPr>
          <w:ilvl w:val="0"/>
          <w:numId w:val="5"/>
        </w:numPr>
        <w:spacing w:line="276" w:lineRule="auto"/>
        <w:rPr>
          <w:rFonts w:eastAsia="Verdana"/>
          <w:b w:val="0"/>
        </w:rPr>
      </w:pPr>
      <w:r w:rsidRPr="008A5C5C">
        <w:rPr>
          <w:rFonts w:eastAsia="Verdana"/>
          <w:b w:val="0"/>
        </w:rPr>
        <w:t>Presentation of results</w:t>
      </w:r>
    </w:p>
    <w:p w14:paraId="1658CD41" w14:textId="77777777" w:rsidR="002E2E09" w:rsidRPr="008A5C5C" w:rsidRDefault="00851A58" w:rsidP="002410A4">
      <w:pPr>
        <w:pStyle w:val="ListParagraph"/>
        <w:suppressAutoHyphens w:val="0"/>
        <w:autoSpaceDE/>
        <w:autoSpaceDN/>
        <w:adjustRightInd/>
        <w:ind w:left="630"/>
        <w:textAlignment w:val="auto"/>
        <w:rPr>
          <w:rFonts w:eastAsia="Verdana"/>
        </w:rPr>
      </w:pPr>
      <w:r>
        <w:rPr>
          <w:rFonts w:eastAsia="Verdana"/>
        </w:rPr>
        <w:t>The final result will be presented by means of a Final Report and, if so desired, a presentation to selected UNICEF Malaysia staff.</w:t>
      </w:r>
    </w:p>
    <w:p w14:paraId="67C6EE95" w14:textId="77777777" w:rsidR="00145388" w:rsidRPr="008A5C5C" w:rsidRDefault="00145388" w:rsidP="002410A4">
      <w:pPr>
        <w:pStyle w:val="Heading3"/>
        <w:spacing w:line="276" w:lineRule="auto"/>
        <w:ind w:left="432"/>
      </w:pPr>
      <w:bookmarkStart w:id="98" w:name="_Toc43131370"/>
      <w:bookmarkStart w:id="99" w:name="_Toc509456405"/>
      <w:r w:rsidRPr="008A5C5C">
        <w:t>Deliverables</w:t>
      </w:r>
      <w:bookmarkEnd w:id="98"/>
    </w:p>
    <w:p w14:paraId="55BBBE44" w14:textId="77777777" w:rsidR="00145388" w:rsidRDefault="00851A58" w:rsidP="002410A4">
      <w:pPr>
        <w:rPr>
          <w:rFonts w:eastAsia="Verdana"/>
        </w:rPr>
      </w:pPr>
      <w:r>
        <w:rPr>
          <w:rFonts w:eastAsia="Verdana"/>
        </w:rPr>
        <w:t>As per the agreement during the intake phase, the following deliverables will be produced:</w:t>
      </w:r>
    </w:p>
    <w:p w14:paraId="1E7F2560" w14:textId="77777777" w:rsidR="00851A58" w:rsidRDefault="00851A58" w:rsidP="002410A4">
      <w:pPr>
        <w:pStyle w:val="ListParagraph"/>
        <w:numPr>
          <w:ilvl w:val="1"/>
          <w:numId w:val="5"/>
        </w:numPr>
        <w:rPr>
          <w:rFonts w:eastAsia="Verdana"/>
        </w:rPr>
      </w:pPr>
      <w:r>
        <w:rPr>
          <w:rFonts w:eastAsia="Verdana"/>
        </w:rPr>
        <w:t>Results of the intake phase and inception visit (done)</w:t>
      </w:r>
    </w:p>
    <w:p w14:paraId="0EC99238" w14:textId="77777777" w:rsidR="00851A58" w:rsidRDefault="00851A58" w:rsidP="002410A4">
      <w:pPr>
        <w:pStyle w:val="ListParagraph"/>
        <w:numPr>
          <w:ilvl w:val="1"/>
          <w:numId w:val="5"/>
        </w:numPr>
        <w:rPr>
          <w:rFonts w:eastAsia="Verdana"/>
        </w:rPr>
      </w:pPr>
      <w:r>
        <w:rPr>
          <w:rFonts w:eastAsia="Verdana"/>
        </w:rPr>
        <w:t>Inception Report (in English only)</w:t>
      </w:r>
    </w:p>
    <w:p w14:paraId="65FB269D" w14:textId="2535912F" w:rsidR="00851A58" w:rsidRPr="00851A58" w:rsidRDefault="00851A58" w:rsidP="002410A4">
      <w:pPr>
        <w:pStyle w:val="ListParagraph"/>
        <w:numPr>
          <w:ilvl w:val="1"/>
          <w:numId w:val="5"/>
        </w:numPr>
        <w:rPr>
          <w:rFonts w:eastAsia="Verdana"/>
        </w:rPr>
      </w:pPr>
      <w:r>
        <w:rPr>
          <w:rFonts w:eastAsia="Verdana"/>
        </w:rPr>
        <w:t>Final Report (in English, Executive Summary in</w:t>
      </w:r>
      <w:r w:rsidR="00801AEB">
        <w:rPr>
          <w:rFonts w:eastAsia="Verdana"/>
        </w:rPr>
        <w:t xml:space="preserve"> the</w:t>
      </w:r>
      <w:r>
        <w:rPr>
          <w:rFonts w:eastAsia="Verdana"/>
        </w:rPr>
        <w:t xml:space="preserve"> </w:t>
      </w:r>
      <w:r w:rsidR="00C87448">
        <w:rPr>
          <w:rFonts w:eastAsia="Verdana"/>
        </w:rPr>
        <w:t>Malay</w:t>
      </w:r>
      <w:r w:rsidR="00801AEB">
        <w:rPr>
          <w:rFonts w:eastAsia="Verdana"/>
        </w:rPr>
        <w:t xml:space="preserve"> language</w:t>
      </w:r>
      <w:r>
        <w:rPr>
          <w:rFonts w:eastAsia="Verdana"/>
        </w:rPr>
        <w:t>)</w:t>
      </w:r>
    </w:p>
    <w:p w14:paraId="6F053EAE" w14:textId="77777777" w:rsidR="007F1B6B" w:rsidRPr="008A5C5C" w:rsidRDefault="006546F3" w:rsidP="002410A4">
      <w:pPr>
        <w:pStyle w:val="Heading3"/>
        <w:spacing w:line="276" w:lineRule="auto"/>
        <w:ind w:left="432"/>
      </w:pPr>
      <w:bookmarkStart w:id="100" w:name="_Toc43131371"/>
      <w:r w:rsidRPr="008A5C5C">
        <w:lastRenderedPageBreak/>
        <w:t>Team composition, r</w:t>
      </w:r>
      <w:r w:rsidR="007F1B6B" w:rsidRPr="008A5C5C">
        <w:t>oles and responsibilities</w:t>
      </w:r>
      <w:bookmarkEnd w:id="100"/>
    </w:p>
    <w:p w14:paraId="37429DC3" w14:textId="77777777" w:rsidR="00851A58" w:rsidRPr="00851A58" w:rsidRDefault="00851A58" w:rsidP="002410A4">
      <w:pPr>
        <w:pStyle w:val="Heading4"/>
        <w:spacing w:line="276" w:lineRule="auto"/>
        <w:rPr>
          <w:rFonts w:eastAsia="Verdana"/>
          <w:b w:val="0"/>
        </w:rPr>
      </w:pPr>
      <w:r>
        <w:rPr>
          <w:rFonts w:eastAsia="Verdana"/>
          <w:b w:val="0"/>
        </w:rPr>
        <w:t>MDF</w:t>
      </w:r>
    </w:p>
    <w:p w14:paraId="11AB01C2" w14:textId="0223A3FE" w:rsidR="006546F3" w:rsidRPr="008A5C5C" w:rsidRDefault="006546F3" w:rsidP="002410A4">
      <w:pPr>
        <w:suppressAutoHyphens w:val="0"/>
        <w:autoSpaceDE/>
        <w:autoSpaceDN/>
        <w:adjustRightInd/>
        <w:spacing w:after="0"/>
        <w:textAlignment w:val="auto"/>
        <w:rPr>
          <w:rFonts w:eastAsia="Verdana"/>
        </w:rPr>
      </w:pPr>
      <w:r w:rsidRPr="008A5C5C">
        <w:rPr>
          <w:rFonts w:eastAsia="Verdana"/>
        </w:rPr>
        <w:t xml:space="preserve">MDF considered the requirements of the assignments and identified a capable mixed team which will ensure a high level of international knowledge and the national context, and rigorous evaluation and field study experience. </w:t>
      </w:r>
      <w:r w:rsidR="00490D37">
        <w:rPr>
          <w:rFonts w:eastAsia="Verdana"/>
        </w:rPr>
        <w:t>Both consultants will be involved in the assignment equally in each phase.</w:t>
      </w:r>
    </w:p>
    <w:tbl>
      <w:tblPr>
        <w:tblW w:w="5000" w:type="pct"/>
        <w:tblBorders>
          <w:top w:val="single" w:sz="4" w:space="0" w:color="004A98"/>
          <w:left w:val="single" w:sz="4" w:space="0" w:color="004A98"/>
          <w:bottom w:val="single" w:sz="4" w:space="0" w:color="004A98"/>
          <w:right w:val="single" w:sz="4" w:space="0" w:color="004A98"/>
          <w:insideH w:val="single" w:sz="4" w:space="0" w:color="004A98"/>
          <w:insideV w:val="single" w:sz="4" w:space="0" w:color="004A98"/>
        </w:tblBorders>
        <w:tblLook w:val="04A0" w:firstRow="1" w:lastRow="0" w:firstColumn="1" w:lastColumn="0" w:noHBand="0" w:noVBand="1"/>
      </w:tblPr>
      <w:tblGrid>
        <w:gridCol w:w="2684"/>
        <w:gridCol w:w="6094"/>
      </w:tblGrid>
      <w:tr w:rsidR="006546F3" w:rsidRPr="008A5C5C" w14:paraId="5F6A4FD7" w14:textId="77777777" w:rsidTr="00461A5F">
        <w:trPr>
          <w:trHeight w:val="420"/>
        </w:trPr>
        <w:tc>
          <w:tcPr>
            <w:tcW w:w="1529" w:type="pct"/>
            <w:shd w:val="clear" w:color="auto" w:fill="B12266" w:themeFill="accent5" w:themeFillShade="80"/>
          </w:tcPr>
          <w:p w14:paraId="686F20A1" w14:textId="77777777" w:rsidR="006546F3" w:rsidRPr="008A5C5C" w:rsidRDefault="006546F3" w:rsidP="002410A4">
            <w:pPr>
              <w:spacing w:after="0"/>
              <w:jc w:val="center"/>
              <w:rPr>
                <w:rFonts w:ascii="Calibri" w:eastAsia="Calibri" w:hAnsi="Calibri"/>
                <w:b/>
                <w:color w:val="FFFFFF" w:themeColor="background1"/>
                <w:sz w:val="24"/>
                <w:lang w:eastAsia="en-US"/>
              </w:rPr>
            </w:pPr>
            <w:r w:rsidRPr="008A5C5C">
              <w:rPr>
                <w:rFonts w:ascii="Calibri" w:eastAsia="Calibri" w:hAnsi="Calibri"/>
                <w:b/>
                <w:color w:val="FFFFFF" w:themeColor="background1"/>
                <w:sz w:val="24"/>
                <w:lang w:eastAsia="en-US"/>
              </w:rPr>
              <w:t>Name</w:t>
            </w:r>
          </w:p>
        </w:tc>
        <w:tc>
          <w:tcPr>
            <w:tcW w:w="3471" w:type="pct"/>
            <w:shd w:val="clear" w:color="auto" w:fill="B12266" w:themeFill="accent5" w:themeFillShade="80"/>
          </w:tcPr>
          <w:p w14:paraId="0A43A053" w14:textId="77777777" w:rsidR="006546F3" w:rsidRPr="008A5C5C" w:rsidRDefault="006546F3" w:rsidP="002410A4">
            <w:pPr>
              <w:spacing w:after="0"/>
              <w:jc w:val="center"/>
              <w:rPr>
                <w:rFonts w:ascii="Calibri" w:eastAsia="Calibri" w:hAnsi="Calibri"/>
                <w:b/>
                <w:color w:val="FFFFFF" w:themeColor="background1"/>
                <w:sz w:val="24"/>
                <w:lang w:eastAsia="en-US"/>
              </w:rPr>
            </w:pPr>
            <w:r w:rsidRPr="008A5C5C">
              <w:rPr>
                <w:rFonts w:ascii="Calibri" w:eastAsia="Calibri" w:hAnsi="Calibri"/>
                <w:b/>
                <w:color w:val="FFFFFF" w:themeColor="background1"/>
                <w:sz w:val="24"/>
                <w:lang w:eastAsia="en-US"/>
              </w:rPr>
              <w:t>Role</w:t>
            </w:r>
          </w:p>
        </w:tc>
      </w:tr>
      <w:tr w:rsidR="006546F3" w:rsidRPr="008A5C5C" w14:paraId="2DF166CF" w14:textId="77777777" w:rsidTr="00461A5F">
        <w:tc>
          <w:tcPr>
            <w:tcW w:w="1529" w:type="pct"/>
            <w:shd w:val="clear" w:color="auto" w:fill="auto"/>
          </w:tcPr>
          <w:p w14:paraId="0525EF77" w14:textId="3A037B1C" w:rsidR="006546F3" w:rsidRPr="00490D37" w:rsidRDefault="006546F3" w:rsidP="002410A4">
            <w:pPr>
              <w:spacing w:after="0"/>
              <w:jc w:val="both"/>
              <w:rPr>
                <w:rFonts w:ascii="Calibri" w:hAnsi="Calibri"/>
                <w:b/>
                <w:color w:val="262626" w:themeColor="text1" w:themeTint="D9"/>
              </w:rPr>
            </w:pPr>
            <w:r w:rsidRPr="008A5C5C">
              <w:rPr>
                <w:rFonts w:eastAsia="Verdana"/>
                <w:color w:val="262626" w:themeColor="text1" w:themeTint="D9"/>
              </w:rPr>
              <w:t>Mr. Bart van Halteren</w:t>
            </w:r>
          </w:p>
        </w:tc>
        <w:tc>
          <w:tcPr>
            <w:tcW w:w="3471" w:type="pct"/>
            <w:shd w:val="clear" w:color="auto" w:fill="auto"/>
          </w:tcPr>
          <w:p w14:paraId="5C546D49" w14:textId="2C6D6F35" w:rsidR="006546F3" w:rsidRPr="00490D37" w:rsidRDefault="006546F3" w:rsidP="002410A4">
            <w:pPr>
              <w:spacing w:after="0"/>
              <w:rPr>
                <w:b/>
                <w:color w:val="262626" w:themeColor="text1" w:themeTint="D9"/>
              </w:rPr>
            </w:pPr>
            <w:r w:rsidRPr="008A5C5C">
              <w:rPr>
                <w:b/>
                <w:color w:val="262626" w:themeColor="text1" w:themeTint="D9"/>
              </w:rPr>
              <w:t>Team Leader, corporate sustainability consultant and evaluator</w:t>
            </w:r>
          </w:p>
        </w:tc>
      </w:tr>
      <w:tr w:rsidR="006546F3" w:rsidRPr="008A5C5C" w14:paraId="55A70355" w14:textId="77777777" w:rsidTr="00461A5F">
        <w:tc>
          <w:tcPr>
            <w:tcW w:w="1529" w:type="pct"/>
            <w:shd w:val="clear" w:color="auto" w:fill="auto"/>
          </w:tcPr>
          <w:p w14:paraId="1E0E75BA" w14:textId="190595CD" w:rsidR="006546F3" w:rsidRPr="008A5C5C" w:rsidRDefault="006546F3" w:rsidP="002410A4">
            <w:pPr>
              <w:spacing w:after="0"/>
              <w:jc w:val="both"/>
              <w:rPr>
                <w:rFonts w:eastAsia="Verdana"/>
                <w:color w:val="262626" w:themeColor="text1" w:themeTint="D9"/>
              </w:rPr>
            </w:pPr>
            <w:r w:rsidRPr="008A5C5C">
              <w:rPr>
                <w:rFonts w:eastAsia="Verdana"/>
                <w:color w:val="262626" w:themeColor="text1" w:themeTint="D9"/>
              </w:rPr>
              <w:t>Mr. Hari Ramalu Ragavan</w:t>
            </w:r>
          </w:p>
        </w:tc>
        <w:tc>
          <w:tcPr>
            <w:tcW w:w="3471" w:type="pct"/>
            <w:shd w:val="clear" w:color="auto" w:fill="auto"/>
          </w:tcPr>
          <w:p w14:paraId="11B486E0" w14:textId="67E41F93" w:rsidR="006546F3" w:rsidRPr="008A5C5C" w:rsidRDefault="006546F3" w:rsidP="002410A4">
            <w:pPr>
              <w:pStyle w:val="E"/>
              <w:spacing w:line="276" w:lineRule="auto"/>
              <w:ind w:left="0" w:firstLine="0"/>
              <w:rPr>
                <w:rFonts w:asciiTheme="minorHAnsi" w:eastAsia="Verdana" w:hAnsiTheme="minorHAnsi"/>
                <w:color w:val="262626" w:themeColor="text1" w:themeTint="D9"/>
                <w:sz w:val="22"/>
                <w:szCs w:val="22"/>
                <w:lang w:eastAsia="en-GB"/>
              </w:rPr>
            </w:pPr>
            <w:r w:rsidRPr="008A5C5C">
              <w:rPr>
                <w:rFonts w:asciiTheme="minorHAnsi" w:eastAsia="Verdana" w:hAnsiTheme="minorHAnsi"/>
                <w:b/>
                <w:color w:val="262626" w:themeColor="text1" w:themeTint="D9"/>
                <w:sz w:val="22"/>
                <w:szCs w:val="22"/>
                <w:lang w:eastAsia="en-GB"/>
              </w:rPr>
              <w:t>Corporate sustainability consultant and evaluator</w:t>
            </w:r>
          </w:p>
        </w:tc>
      </w:tr>
    </w:tbl>
    <w:p w14:paraId="64BF4629" w14:textId="77777777" w:rsidR="00490D37" w:rsidRDefault="00490D37" w:rsidP="002410A4">
      <w:pPr>
        <w:pStyle w:val="Heading4"/>
        <w:spacing w:line="276" w:lineRule="auto"/>
        <w:rPr>
          <w:rFonts w:eastAsia="Verdana"/>
          <w:b w:val="0"/>
        </w:rPr>
      </w:pPr>
    </w:p>
    <w:p w14:paraId="0337CA6B" w14:textId="048B0804" w:rsidR="00851A58" w:rsidRPr="00851A58" w:rsidRDefault="00851A58" w:rsidP="002410A4">
      <w:pPr>
        <w:pStyle w:val="Heading4"/>
        <w:spacing w:line="276" w:lineRule="auto"/>
        <w:rPr>
          <w:rFonts w:eastAsia="Verdana"/>
          <w:b w:val="0"/>
        </w:rPr>
      </w:pPr>
      <w:r>
        <w:rPr>
          <w:rFonts w:eastAsia="Verdana"/>
          <w:b w:val="0"/>
        </w:rPr>
        <w:t>UNICEF Malaysia</w:t>
      </w:r>
    </w:p>
    <w:p w14:paraId="0E5D2BFD" w14:textId="77777777" w:rsidR="00891745" w:rsidRDefault="00851A58" w:rsidP="002410A4">
      <w:pPr>
        <w:rPr>
          <w:rFonts w:eastAsia="Verdana"/>
        </w:rPr>
      </w:pPr>
      <w:r w:rsidRPr="00851A58">
        <w:rPr>
          <w:rFonts w:eastAsia="Verdana"/>
        </w:rPr>
        <w:t xml:space="preserve">Unicef Malaysia </w:t>
      </w:r>
      <w:r>
        <w:rPr>
          <w:rFonts w:eastAsia="Verdana"/>
        </w:rPr>
        <w:t xml:space="preserve">will </w:t>
      </w:r>
      <w:r w:rsidR="00891745">
        <w:rPr>
          <w:rFonts w:eastAsia="Verdana"/>
        </w:rPr>
        <w:t>make available all relevant documents and assist in identifying interviewees/ respondents, and in connecting the evaluators with these interviewees/ respondents, including other UN organisations, national level government actors and business sector actors.</w:t>
      </w:r>
    </w:p>
    <w:p w14:paraId="276D3679" w14:textId="77777777" w:rsidR="007F1B6B" w:rsidRDefault="00891745" w:rsidP="002410A4">
      <w:pPr>
        <w:rPr>
          <w:rFonts w:eastAsia="Verdana"/>
        </w:rPr>
      </w:pPr>
      <w:r>
        <w:rPr>
          <w:rFonts w:eastAsia="Verdana"/>
        </w:rPr>
        <w:t xml:space="preserve">Furthermore, UNICEF Malaysia’s Reference Group </w:t>
      </w:r>
      <w:r w:rsidR="00AD47E6">
        <w:rPr>
          <w:rFonts w:eastAsia="Verdana"/>
        </w:rPr>
        <w:t xml:space="preserve">and Evaluation Management Team </w:t>
      </w:r>
      <w:r>
        <w:rPr>
          <w:rFonts w:eastAsia="Verdana"/>
        </w:rPr>
        <w:t>will be involved in reviewing the deliverables produced by the evaluators and provide feedback</w:t>
      </w:r>
      <w:r w:rsidR="002E25C0">
        <w:rPr>
          <w:rFonts w:eastAsia="Verdana"/>
        </w:rPr>
        <w:t xml:space="preserve"> at the end of each phase</w:t>
      </w:r>
      <w:r>
        <w:rPr>
          <w:rFonts w:eastAsia="Verdana"/>
        </w:rPr>
        <w:t xml:space="preserve">. The Reference Group </w:t>
      </w:r>
      <w:r w:rsidR="002E25C0">
        <w:rPr>
          <w:rFonts w:eastAsia="Verdana"/>
        </w:rPr>
        <w:t>will also be available for advis</w:t>
      </w:r>
      <w:r>
        <w:rPr>
          <w:rFonts w:eastAsia="Verdana"/>
        </w:rPr>
        <w:t>e to the evaluators, upon request. The</w:t>
      </w:r>
      <w:r w:rsidR="00AD47E6">
        <w:rPr>
          <w:rFonts w:eastAsia="Verdana"/>
        </w:rPr>
        <w:t xml:space="preserve"> Management Team and</w:t>
      </w:r>
      <w:r>
        <w:rPr>
          <w:rFonts w:eastAsia="Verdana"/>
        </w:rPr>
        <w:t xml:space="preserve"> Reference Groups consists of:</w:t>
      </w:r>
    </w:p>
    <w:p w14:paraId="23CF74DC" w14:textId="77777777" w:rsidR="00AD47E6" w:rsidRPr="00AD47E6" w:rsidRDefault="00AD47E6" w:rsidP="002410A4">
      <w:pPr>
        <w:pStyle w:val="Heading4"/>
        <w:spacing w:line="276" w:lineRule="auto"/>
        <w:rPr>
          <w:rFonts w:eastAsia="Verdana"/>
          <w:b w:val="0"/>
          <w:i/>
        </w:rPr>
      </w:pPr>
      <w:r w:rsidRPr="00AD47E6">
        <w:rPr>
          <w:rFonts w:eastAsia="Verdana"/>
          <w:b w:val="0"/>
          <w:i/>
        </w:rPr>
        <w:t xml:space="preserve">List of Members of the Developmental Evaluation Management Team </w:t>
      </w:r>
    </w:p>
    <w:tbl>
      <w:tblPr>
        <w:tblStyle w:val="TableGrid"/>
        <w:tblW w:w="5000" w:type="pct"/>
        <w:tblLook w:val="04A0" w:firstRow="1" w:lastRow="0" w:firstColumn="1" w:lastColumn="0" w:noHBand="0" w:noVBand="1"/>
      </w:tblPr>
      <w:tblGrid>
        <w:gridCol w:w="2516"/>
        <w:gridCol w:w="4048"/>
        <w:gridCol w:w="2214"/>
      </w:tblGrid>
      <w:tr w:rsidR="00AD47E6" w:rsidRPr="00AD47E6" w14:paraId="5F733154" w14:textId="77777777" w:rsidTr="00A72548">
        <w:tc>
          <w:tcPr>
            <w:tcW w:w="1433" w:type="pct"/>
            <w:shd w:val="clear" w:color="auto" w:fill="B12266" w:themeFill="accent5" w:themeFillShade="80"/>
          </w:tcPr>
          <w:p w14:paraId="68C2D889" w14:textId="77777777" w:rsidR="00AD47E6" w:rsidRPr="00AD47E6" w:rsidRDefault="00AD47E6" w:rsidP="002410A4">
            <w:pPr>
              <w:spacing w:after="0"/>
              <w:rPr>
                <w:rFonts w:eastAsia="Verdana"/>
                <w:b/>
                <w:color w:val="FFFFFF" w:themeColor="background1"/>
              </w:rPr>
            </w:pPr>
            <w:r w:rsidRPr="00AD47E6">
              <w:rPr>
                <w:rFonts w:eastAsia="Verdana"/>
                <w:b/>
                <w:color w:val="FFFFFF" w:themeColor="background1"/>
              </w:rPr>
              <w:t>Name</w:t>
            </w:r>
          </w:p>
        </w:tc>
        <w:tc>
          <w:tcPr>
            <w:tcW w:w="2306" w:type="pct"/>
            <w:shd w:val="clear" w:color="auto" w:fill="B12266" w:themeFill="accent5" w:themeFillShade="80"/>
          </w:tcPr>
          <w:p w14:paraId="15F9FDF4" w14:textId="77777777" w:rsidR="00AD47E6" w:rsidRPr="00AD47E6" w:rsidRDefault="00AD47E6" w:rsidP="002410A4">
            <w:pPr>
              <w:spacing w:after="0"/>
              <w:rPr>
                <w:rFonts w:eastAsia="Verdana"/>
                <w:b/>
                <w:color w:val="FFFFFF" w:themeColor="background1"/>
              </w:rPr>
            </w:pPr>
            <w:r w:rsidRPr="00AD47E6">
              <w:rPr>
                <w:rFonts w:eastAsia="Verdana"/>
                <w:b/>
                <w:color w:val="FFFFFF" w:themeColor="background1"/>
              </w:rPr>
              <w:t>Title</w:t>
            </w:r>
          </w:p>
        </w:tc>
        <w:tc>
          <w:tcPr>
            <w:tcW w:w="1261" w:type="pct"/>
            <w:shd w:val="clear" w:color="auto" w:fill="B12266" w:themeFill="accent5" w:themeFillShade="80"/>
          </w:tcPr>
          <w:p w14:paraId="3290289F" w14:textId="77777777" w:rsidR="00AD47E6" w:rsidRPr="00AD47E6" w:rsidRDefault="00AD47E6" w:rsidP="002410A4">
            <w:pPr>
              <w:spacing w:after="0"/>
              <w:rPr>
                <w:rFonts w:eastAsia="Verdana"/>
                <w:b/>
                <w:color w:val="FFFFFF" w:themeColor="background1"/>
              </w:rPr>
            </w:pPr>
            <w:r w:rsidRPr="00AD47E6">
              <w:rPr>
                <w:rFonts w:eastAsia="Verdana"/>
                <w:b/>
                <w:color w:val="FFFFFF" w:themeColor="background1"/>
              </w:rPr>
              <w:t>Organisation</w:t>
            </w:r>
          </w:p>
        </w:tc>
      </w:tr>
      <w:tr w:rsidR="00AD47E6" w:rsidRPr="00AD47E6" w14:paraId="5E641364" w14:textId="77777777" w:rsidTr="00A72548">
        <w:tc>
          <w:tcPr>
            <w:tcW w:w="1433" w:type="pct"/>
          </w:tcPr>
          <w:p w14:paraId="61384DFD" w14:textId="77777777" w:rsidR="00AD47E6" w:rsidRPr="00AD47E6" w:rsidRDefault="00AD47E6" w:rsidP="002410A4">
            <w:pPr>
              <w:spacing w:after="0"/>
              <w:rPr>
                <w:rFonts w:eastAsia="Verdana"/>
              </w:rPr>
            </w:pPr>
            <w:r w:rsidRPr="00AD47E6">
              <w:rPr>
                <w:rFonts w:eastAsia="Verdana"/>
              </w:rPr>
              <w:t>Juanita Vasquez-Escallon</w:t>
            </w:r>
          </w:p>
        </w:tc>
        <w:tc>
          <w:tcPr>
            <w:tcW w:w="2306" w:type="pct"/>
          </w:tcPr>
          <w:p w14:paraId="4814C105" w14:textId="77777777" w:rsidR="00AD47E6" w:rsidRPr="00AD47E6" w:rsidRDefault="00AD47E6" w:rsidP="002410A4">
            <w:pPr>
              <w:spacing w:after="0"/>
              <w:rPr>
                <w:rFonts w:eastAsia="Verdana"/>
              </w:rPr>
            </w:pPr>
            <w:r w:rsidRPr="00AD47E6">
              <w:rPr>
                <w:rFonts w:eastAsia="Verdana"/>
              </w:rPr>
              <w:t>Evaluation Specialist (Evaluation Manager)</w:t>
            </w:r>
          </w:p>
        </w:tc>
        <w:tc>
          <w:tcPr>
            <w:tcW w:w="1261" w:type="pct"/>
          </w:tcPr>
          <w:p w14:paraId="5F3DBC0C" w14:textId="77777777" w:rsidR="00AD47E6" w:rsidRPr="00AD47E6" w:rsidRDefault="00AD47E6" w:rsidP="002410A4">
            <w:pPr>
              <w:spacing w:after="0"/>
              <w:rPr>
                <w:rFonts w:eastAsia="Verdana"/>
              </w:rPr>
            </w:pPr>
            <w:r w:rsidRPr="00AD47E6">
              <w:rPr>
                <w:rFonts w:eastAsia="Verdana"/>
              </w:rPr>
              <w:t>UNICEF Malaysia</w:t>
            </w:r>
          </w:p>
        </w:tc>
      </w:tr>
      <w:tr w:rsidR="00AD47E6" w:rsidRPr="00AD47E6" w14:paraId="06943FCE" w14:textId="77777777" w:rsidTr="00A72548">
        <w:tc>
          <w:tcPr>
            <w:tcW w:w="1433" w:type="pct"/>
          </w:tcPr>
          <w:p w14:paraId="4048C6E8" w14:textId="3BB80C1C" w:rsidR="00AD47E6" w:rsidRPr="00AD47E6" w:rsidRDefault="00AD47E6" w:rsidP="002410A4">
            <w:pPr>
              <w:spacing w:after="0"/>
              <w:rPr>
                <w:rFonts w:eastAsia="Verdana"/>
              </w:rPr>
            </w:pPr>
            <w:r w:rsidRPr="00AD47E6">
              <w:rPr>
                <w:rFonts w:eastAsia="Verdana"/>
              </w:rPr>
              <w:t xml:space="preserve">Fairuz Alia Jamaluddin </w:t>
            </w:r>
          </w:p>
        </w:tc>
        <w:tc>
          <w:tcPr>
            <w:tcW w:w="2306" w:type="pct"/>
          </w:tcPr>
          <w:p w14:paraId="43039B7B" w14:textId="77777777" w:rsidR="00AD47E6" w:rsidRPr="00AD47E6" w:rsidRDefault="00AD47E6" w:rsidP="002410A4">
            <w:pPr>
              <w:spacing w:after="0"/>
              <w:rPr>
                <w:rFonts w:eastAsia="Verdana"/>
              </w:rPr>
            </w:pPr>
            <w:r w:rsidRPr="00AD47E6">
              <w:rPr>
                <w:rFonts w:eastAsia="Verdana"/>
              </w:rPr>
              <w:t>M&amp;E Officer</w:t>
            </w:r>
          </w:p>
        </w:tc>
        <w:tc>
          <w:tcPr>
            <w:tcW w:w="1261" w:type="pct"/>
          </w:tcPr>
          <w:p w14:paraId="7C70986B" w14:textId="77777777" w:rsidR="00AD47E6" w:rsidRPr="00AD47E6" w:rsidRDefault="00AD47E6" w:rsidP="002410A4">
            <w:pPr>
              <w:spacing w:after="0"/>
              <w:rPr>
                <w:rFonts w:eastAsia="Verdana"/>
              </w:rPr>
            </w:pPr>
            <w:r w:rsidRPr="00AD47E6">
              <w:rPr>
                <w:rFonts w:eastAsia="Verdana"/>
              </w:rPr>
              <w:t>UNICEF Malaysia</w:t>
            </w:r>
          </w:p>
        </w:tc>
      </w:tr>
      <w:tr w:rsidR="00490D37" w:rsidRPr="00AD47E6" w14:paraId="36E3192E" w14:textId="77777777" w:rsidTr="00A72548">
        <w:tc>
          <w:tcPr>
            <w:tcW w:w="1433" w:type="pct"/>
          </w:tcPr>
          <w:p w14:paraId="3B73EF58" w14:textId="73E1AD71" w:rsidR="00490D37" w:rsidRPr="00AD47E6" w:rsidRDefault="00490D37" w:rsidP="002410A4">
            <w:pPr>
              <w:spacing w:after="0"/>
              <w:rPr>
                <w:rFonts w:eastAsia="Verdana"/>
              </w:rPr>
            </w:pPr>
            <w:proofErr w:type="spellStart"/>
            <w:r>
              <w:rPr>
                <w:rFonts w:eastAsia="Verdana"/>
              </w:rPr>
              <w:t>Radoslaw</w:t>
            </w:r>
            <w:proofErr w:type="spellEnd"/>
            <w:r>
              <w:rPr>
                <w:rFonts w:eastAsia="Verdana"/>
              </w:rPr>
              <w:t xml:space="preserve"> </w:t>
            </w:r>
            <w:proofErr w:type="spellStart"/>
            <w:r>
              <w:rPr>
                <w:rFonts w:eastAsia="Verdana"/>
              </w:rPr>
              <w:t>Rze</w:t>
            </w:r>
            <w:r w:rsidRPr="00AD47E6">
              <w:rPr>
                <w:rFonts w:eastAsia="Verdana"/>
              </w:rPr>
              <w:t>hak</w:t>
            </w:r>
            <w:proofErr w:type="spellEnd"/>
          </w:p>
        </w:tc>
        <w:tc>
          <w:tcPr>
            <w:tcW w:w="2306" w:type="pct"/>
          </w:tcPr>
          <w:p w14:paraId="69B1D829" w14:textId="33C7B8E5" w:rsidR="00490D37" w:rsidRPr="00AD47E6" w:rsidRDefault="00490D37" w:rsidP="002410A4">
            <w:pPr>
              <w:spacing w:after="0"/>
              <w:rPr>
                <w:rFonts w:eastAsia="Verdana"/>
              </w:rPr>
            </w:pPr>
            <w:r w:rsidRPr="00AD47E6">
              <w:rPr>
                <w:rFonts w:eastAsia="Verdana"/>
              </w:rPr>
              <w:t>Deputy Representative</w:t>
            </w:r>
          </w:p>
        </w:tc>
        <w:tc>
          <w:tcPr>
            <w:tcW w:w="1261" w:type="pct"/>
          </w:tcPr>
          <w:p w14:paraId="66BE8AE3" w14:textId="5E129114" w:rsidR="00490D37" w:rsidRPr="00AD47E6" w:rsidRDefault="00490D37" w:rsidP="002410A4">
            <w:pPr>
              <w:spacing w:after="0"/>
              <w:rPr>
                <w:rFonts w:eastAsia="Verdana"/>
              </w:rPr>
            </w:pPr>
            <w:r w:rsidRPr="00AD47E6">
              <w:rPr>
                <w:rFonts w:eastAsia="Verdana"/>
              </w:rPr>
              <w:t>UNICEF Malaysia</w:t>
            </w:r>
          </w:p>
        </w:tc>
      </w:tr>
    </w:tbl>
    <w:p w14:paraId="006069ED" w14:textId="77777777" w:rsidR="00AD47E6" w:rsidRDefault="00AD47E6" w:rsidP="002410A4">
      <w:pPr>
        <w:pStyle w:val="Heading4"/>
        <w:spacing w:line="276" w:lineRule="auto"/>
        <w:rPr>
          <w:rFonts w:eastAsia="Verdana"/>
          <w:b w:val="0"/>
          <w:i/>
        </w:rPr>
      </w:pPr>
    </w:p>
    <w:p w14:paraId="0DCC6365" w14:textId="77777777" w:rsidR="00AD47E6" w:rsidRPr="00AD47E6" w:rsidRDefault="00AD47E6" w:rsidP="002410A4">
      <w:pPr>
        <w:pStyle w:val="Heading4"/>
        <w:spacing w:line="276" w:lineRule="auto"/>
        <w:rPr>
          <w:rFonts w:eastAsia="Verdana"/>
          <w:b w:val="0"/>
          <w:i/>
        </w:rPr>
      </w:pPr>
      <w:r w:rsidRPr="00AD47E6">
        <w:rPr>
          <w:rFonts w:eastAsia="Verdana"/>
          <w:b w:val="0"/>
          <w:i/>
        </w:rPr>
        <w:t xml:space="preserve">List of Members of the Reference Group </w:t>
      </w:r>
    </w:p>
    <w:tbl>
      <w:tblPr>
        <w:tblStyle w:val="TableGrid"/>
        <w:tblW w:w="8815" w:type="dxa"/>
        <w:tblLook w:val="04A0" w:firstRow="1" w:lastRow="0" w:firstColumn="1" w:lastColumn="0" w:noHBand="0" w:noVBand="1"/>
      </w:tblPr>
      <w:tblGrid>
        <w:gridCol w:w="2515"/>
        <w:gridCol w:w="4050"/>
        <w:gridCol w:w="2250"/>
      </w:tblGrid>
      <w:tr w:rsidR="00AD47E6" w:rsidRPr="00AD47E6" w14:paraId="35B8FEA9" w14:textId="77777777" w:rsidTr="00A72548">
        <w:tc>
          <w:tcPr>
            <w:tcW w:w="2515" w:type="dxa"/>
            <w:shd w:val="clear" w:color="auto" w:fill="B12266" w:themeFill="accent5" w:themeFillShade="80"/>
          </w:tcPr>
          <w:p w14:paraId="750DD94E" w14:textId="77777777" w:rsidR="00AD47E6" w:rsidRPr="00AD47E6" w:rsidRDefault="00AD47E6" w:rsidP="002410A4">
            <w:pPr>
              <w:spacing w:after="0"/>
              <w:jc w:val="center"/>
              <w:rPr>
                <w:rFonts w:ascii="Calibri" w:eastAsia="Calibri" w:hAnsi="Calibri"/>
                <w:b/>
                <w:color w:val="FFFFFF" w:themeColor="background1"/>
                <w:sz w:val="24"/>
                <w:lang w:eastAsia="en-US"/>
              </w:rPr>
            </w:pPr>
            <w:r w:rsidRPr="00AD47E6">
              <w:rPr>
                <w:rFonts w:ascii="Calibri" w:eastAsia="Calibri" w:hAnsi="Calibri"/>
                <w:b/>
                <w:color w:val="FFFFFF" w:themeColor="background1"/>
                <w:sz w:val="24"/>
                <w:lang w:eastAsia="en-US"/>
              </w:rPr>
              <w:t>Name</w:t>
            </w:r>
          </w:p>
        </w:tc>
        <w:tc>
          <w:tcPr>
            <w:tcW w:w="4050" w:type="dxa"/>
            <w:shd w:val="clear" w:color="auto" w:fill="B12266" w:themeFill="accent5" w:themeFillShade="80"/>
          </w:tcPr>
          <w:p w14:paraId="2F5675B6" w14:textId="77777777" w:rsidR="00AD47E6" w:rsidRPr="00AD47E6" w:rsidRDefault="00AD47E6" w:rsidP="002410A4">
            <w:pPr>
              <w:spacing w:after="0"/>
              <w:jc w:val="center"/>
              <w:rPr>
                <w:rFonts w:ascii="Calibri" w:eastAsia="Calibri" w:hAnsi="Calibri"/>
                <w:b/>
                <w:color w:val="FFFFFF" w:themeColor="background1"/>
                <w:sz w:val="24"/>
                <w:lang w:eastAsia="en-US"/>
              </w:rPr>
            </w:pPr>
            <w:r w:rsidRPr="00AD47E6">
              <w:rPr>
                <w:rFonts w:ascii="Calibri" w:eastAsia="Calibri" w:hAnsi="Calibri"/>
                <w:b/>
                <w:color w:val="FFFFFF" w:themeColor="background1"/>
                <w:sz w:val="24"/>
                <w:lang w:eastAsia="en-US"/>
              </w:rPr>
              <w:t>Title</w:t>
            </w:r>
          </w:p>
        </w:tc>
        <w:tc>
          <w:tcPr>
            <w:tcW w:w="2250" w:type="dxa"/>
            <w:shd w:val="clear" w:color="auto" w:fill="B12266" w:themeFill="accent5" w:themeFillShade="80"/>
          </w:tcPr>
          <w:p w14:paraId="22EE9438" w14:textId="77777777" w:rsidR="00AD47E6" w:rsidRPr="00AD47E6" w:rsidRDefault="00AD47E6" w:rsidP="002410A4">
            <w:pPr>
              <w:spacing w:after="0"/>
              <w:jc w:val="center"/>
              <w:rPr>
                <w:rFonts w:ascii="Calibri" w:eastAsia="Calibri" w:hAnsi="Calibri"/>
                <w:b/>
                <w:color w:val="FFFFFF" w:themeColor="background1"/>
                <w:sz w:val="24"/>
                <w:lang w:eastAsia="en-US"/>
              </w:rPr>
            </w:pPr>
            <w:r w:rsidRPr="00AD47E6">
              <w:rPr>
                <w:rFonts w:ascii="Calibri" w:eastAsia="Calibri" w:hAnsi="Calibri"/>
                <w:b/>
                <w:color w:val="FFFFFF" w:themeColor="background1"/>
                <w:sz w:val="24"/>
                <w:lang w:eastAsia="en-US"/>
              </w:rPr>
              <w:t>Organisation</w:t>
            </w:r>
          </w:p>
        </w:tc>
      </w:tr>
      <w:tr w:rsidR="00AD47E6" w:rsidRPr="00AD47E6" w14:paraId="7A1875B9" w14:textId="77777777" w:rsidTr="00A72548">
        <w:tc>
          <w:tcPr>
            <w:tcW w:w="2515" w:type="dxa"/>
          </w:tcPr>
          <w:p w14:paraId="150E7CD4" w14:textId="77777777" w:rsidR="00AD47E6" w:rsidRPr="00AD47E6" w:rsidRDefault="00AD47E6" w:rsidP="002410A4">
            <w:pPr>
              <w:spacing w:after="0"/>
              <w:rPr>
                <w:rFonts w:eastAsia="Verdana"/>
              </w:rPr>
            </w:pPr>
            <w:r w:rsidRPr="00AD47E6">
              <w:rPr>
                <w:rFonts w:eastAsia="Verdana"/>
              </w:rPr>
              <w:t xml:space="preserve">Riccardo </w:t>
            </w:r>
            <w:proofErr w:type="spellStart"/>
            <w:r w:rsidRPr="00AD47E6">
              <w:rPr>
                <w:rFonts w:eastAsia="Verdana"/>
              </w:rPr>
              <w:t>Polastro</w:t>
            </w:r>
            <w:proofErr w:type="spellEnd"/>
          </w:p>
        </w:tc>
        <w:tc>
          <w:tcPr>
            <w:tcW w:w="4050" w:type="dxa"/>
          </w:tcPr>
          <w:p w14:paraId="67D785EA" w14:textId="77777777" w:rsidR="00AD47E6" w:rsidRPr="00AD47E6" w:rsidRDefault="00AD47E6" w:rsidP="002410A4">
            <w:pPr>
              <w:spacing w:after="0"/>
              <w:rPr>
                <w:rFonts w:eastAsia="Verdana"/>
              </w:rPr>
            </w:pPr>
            <w:r w:rsidRPr="00AD47E6">
              <w:rPr>
                <w:rFonts w:eastAsia="Verdana"/>
              </w:rPr>
              <w:t xml:space="preserve">Regional Adviser, Evaluation </w:t>
            </w:r>
          </w:p>
        </w:tc>
        <w:tc>
          <w:tcPr>
            <w:tcW w:w="2250" w:type="dxa"/>
          </w:tcPr>
          <w:p w14:paraId="523944FD" w14:textId="77777777" w:rsidR="00AD47E6" w:rsidRPr="00AD47E6" w:rsidRDefault="00AD47E6" w:rsidP="002410A4">
            <w:pPr>
              <w:spacing w:after="0"/>
              <w:rPr>
                <w:rFonts w:eastAsia="Verdana"/>
              </w:rPr>
            </w:pPr>
            <w:r w:rsidRPr="00AD47E6">
              <w:rPr>
                <w:rFonts w:eastAsia="Verdana"/>
              </w:rPr>
              <w:t>UNICEF EAPRO</w:t>
            </w:r>
          </w:p>
        </w:tc>
      </w:tr>
      <w:tr w:rsidR="00AD47E6" w:rsidRPr="00AD47E6" w14:paraId="62F7137B" w14:textId="77777777" w:rsidTr="00A72548">
        <w:tc>
          <w:tcPr>
            <w:tcW w:w="2515" w:type="dxa"/>
          </w:tcPr>
          <w:p w14:paraId="176935EB" w14:textId="77777777" w:rsidR="00AD47E6" w:rsidRPr="00AD47E6" w:rsidRDefault="00AD47E6" w:rsidP="002410A4">
            <w:pPr>
              <w:spacing w:after="0"/>
              <w:rPr>
                <w:rFonts w:eastAsia="Verdana"/>
              </w:rPr>
            </w:pPr>
            <w:r w:rsidRPr="00AD47E6">
              <w:rPr>
                <w:rFonts w:eastAsia="Verdana"/>
              </w:rPr>
              <w:t>Karla Correa</w:t>
            </w:r>
          </w:p>
        </w:tc>
        <w:tc>
          <w:tcPr>
            <w:tcW w:w="4050" w:type="dxa"/>
          </w:tcPr>
          <w:p w14:paraId="3A4627A7" w14:textId="77777777" w:rsidR="00AD47E6" w:rsidRPr="00AD47E6" w:rsidRDefault="00AD47E6" w:rsidP="002410A4">
            <w:pPr>
              <w:spacing w:after="0"/>
              <w:rPr>
                <w:rFonts w:eastAsia="Verdana"/>
              </w:rPr>
            </w:pPr>
            <w:r w:rsidRPr="00AD47E6">
              <w:rPr>
                <w:rFonts w:eastAsia="Verdana"/>
              </w:rPr>
              <w:t>Corporate Alliances Specialist</w:t>
            </w:r>
          </w:p>
          <w:p w14:paraId="306BFCBF" w14:textId="77777777" w:rsidR="00AD47E6" w:rsidRPr="00AD47E6" w:rsidRDefault="00AD47E6" w:rsidP="002410A4">
            <w:pPr>
              <w:spacing w:after="0"/>
              <w:rPr>
                <w:rFonts w:eastAsia="Verdana"/>
              </w:rPr>
            </w:pPr>
            <w:r w:rsidRPr="00AD47E6">
              <w:rPr>
                <w:rFonts w:eastAsia="Verdana"/>
              </w:rPr>
              <w:t>PFP-Offset Budget – EAPRO</w:t>
            </w:r>
          </w:p>
        </w:tc>
        <w:tc>
          <w:tcPr>
            <w:tcW w:w="2250" w:type="dxa"/>
          </w:tcPr>
          <w:p w14:paraId="39CC0560" w14:textId="77777777" w:rsidR="00AD47E6" w:rsidRPr="00AD47E6" w:rsidRDefault="00AD47E6" w:rsidP="002410A4">
            <w:pPr>
              <w:spacing w:after="0"/>
              <w:rPr>
                <w:rFonts w:eastAsia="Verdana"/>
              </w:rPr>
            </w:pPr>
            <w:r w:rsidRPr="00AD47E6">
              <w:rPr>
                <w:rFonts w:eastAsia="Verdana"/>
              </w:rPr>
              <w:t>UNICEF EAPRO</w:t>
            </w:r>
          </w:p>
        </w:tc>
      </w:tr>
      <w:tr w:rsidR="00490D37" w:rsidRPr="00AD47E6" w14:paraId="3CB4C584" w14:textId="77777777" w:rsidTr="00A72548">
        <w:tc>
          <w:tcPr>
            <w:tcW w:w="2515" w:type="dxa"/>
          </w:tcPr>
          <w:p w14:paraId="7A4A2B37" w14:textId="0C48D42A" w:rsidR="00490D37" w:rsidRPr="00AD47E6" w:rsidRDefault="00490D37" w:rsidP="002410A4">
            <w:pPr>
              <w:spacing w:after="0"/>
              <w:rPr>
                <w:rFonts w:eastAsia="Verdana"/>
              </w:rPr>
            </w:pPr>
            <w:r w:rsidRPr="00AD47E6">
              <w:rPr>
                <w:rFonts w:eastAsia="Verdana"/>
              </w:rPr>
              <w:t>Marc Vergara</w:t>
            </w:r>
          </w:p>
        </w:tc>
        <w:tc>
          <w:tcPr>
            <w:tcW w:w="4050" w:type="dxa"/>
          </w:tcPr>
          <w:p w14:paraId="0A68DB03" w14:textId="5A55C25F" w:rsidR="00490D37" w:rsidRPr="00AD47E6" w:rsidRDefault="00490D37" w:rsidP="002410A4">
            <w:pPr>
              <w:spacing w:after="0"/>
              <w:rPr>
                <w:rFonts w:eastAsia="Verdana"/>
              </w:rPr>
            </w:pPr>
            <w:r w:rsidRPr="00AD47E6">
              <w:rPr>
                <w:rFonts w:eastAsia="Verdana"/>
              </w:rPr>
              <w:t>Chief Communications</w:t>
            </w:r>
          </w:p>
        </w:tc>
        <w:tc>
          <w:tcPr>
            <w:tcW w:w="2250" w:type="dxa"/>
            <w:vMerge w:val="restart"/>
          </w:tcPr>
          <w:p w14:paraId="73A6C9A5" w14:textId="77777777" w:rsidR="00490D37" w:rsidRPr="00AD47E6" w:rsidRDefault="00490D37" w:rsidP="002410A4">
            <w:pPr>
              <w:spacing w:after="0"/>
              <w:rPr>
                <w:rFonts w:eastAsia="Verdana"/>
              </w:rPr>
            </w:pPr>
          </w:p>
          <w:p w14:paraId="6092AAB0" w14:textId="77777777" w:rsidR="00490D37" w:rsidRPr="00AD47E6" w:rsidRDefault="00490D37" w:rsidP="002410A4">
            <w:pPr>
              <w:spacing w:after="0"/>
              <w:rPr>
                <w:rFonts w:eastAsia="Verdana"/>
              </w:rPr>
            </w:pPr>
          </w:p>
          <w:p w14:paraId="75AB0391" w14:textId="77777777" w:rsidR="00490D37" w:rsidRPr="00AD47E6" w:rsidRDefault="00490D37" w:rsidP="002410A4">
            <w:pPr>
              <w:spacing w:after="0"/>
              <w:rPr>
                <w:rFonts w:eastAsia="Verdana"/>
              </w:rPr>
            </w:pPr>
            <w:r w:rsidRPr="00AD47E6">
              <w:rPr>
                <w:rFonts w:eastAsia="Verdana"/>
              </w:rPr>
              <w:t>UNICEF Malaysia</w:t>
            </w:r>
          </w:p>
        </w:tc>
      </w:tr>
      <w:tr w:rsidR="00490D37" w14:paraId="75F8BEA6" w14:textId="77777777" w:rsidTr="00A72548">
        <w:tc>
          <w:tcPr>
            <w:tcW w:w="2515" w:type="dxa"/>
          </w:tcPr>
          <w:p w14:paraId="7E0A2BE5" w14:textId="750C7B22" w:rsidR="00490D37" w:rsidRPr="00AD47E6" w:rsidRDefault="00490D37" w:rsidP="002410A4">
            <w:pPr>
              <w:spacing w:after="0"/>
              <w:rPr>
                <w:rFonts w:eastAsia="Verdana"/>
              </w:rPr>
            </w:pPr>
            <w:r>
              <w:rPr>
                <w:rFonts w:eastAsia="Verdana"/>
              </w:rPr>
              <w:t>Sylvia</w:t>
            </w:r>
            <w:r w:rsidRPr="00AD47E6">
              <w:rPr>
                <w:rFonts w:eastAsia="Verdana"/>
              </w:rPr>
              <w:t xml:space="preserve"> </w:t>
            </w:r>
            <w:proofErr w:type="spellStart"/>
            <w:r w:rsidRPr="00AD47E6">
              <w:rPr>
                <w:rFonts w:eastAsia="Verdana"/>
              </w:rPr>
              <w:t>Jihyun</w:t>
            </w:r>
            <w:proofErr w:type="spellEnd"/>
            <w:r w:rsidRPr="00AD47E6">
              <w:rPr>
                <w:rFonts w:eastAsia="Verdana"/>
              </w:rPr>
              <w:t xml:space="preserve"> Yoon</w:t>
            </w:r>
          </w:p>
        </w:tc>
        <w:tc>
          <w:tcPr>
            <w:tcW w:w="4050" w:type="dxa"/>
          </w:tcPr>
          <w:p w14:paraId="6742F350" w14:textId="7EDE3293" w:rsidR="00490D37" w:rsidRPr="00AD47E6" w:rsidRDefault="00490D37" w:rsidP="002410A4">
            <w:pPr>
              <w:spacing w:after="0"/>
              <w:rPr>
                <w:rFonts w:eastAsia="Verdana"/>
              </w:rPr>
            </w:pPr>
            <w:r w:rsidRPr="00AD47E6">
              <w:rPr>
                <w:rFonts w:eastAsia="Verdana"/>
              </w:rPr>
              <w:t>Private Fundraising (PFP) Chief</w:t>
            </w:r>
          </w:p>
        </w:tc>
        <w:tc>
          <w:tcPr>
            <w:tcW w:w="2250" w:type="dxa"/>
            <w:vMerge/>
          </w:tcPr>
          <w:p w14:paraId="0E7D3F79" w14:textId="77777777" w:rsidR="00490D37" w:rsidRDefault="00490D37" w:rsidP="002410A4">
            <w:pPr>
              <w:spacing w:after="0"/>
              <w:rPr>
                <w:rFonts w:ascii="Arial" w:eastAsia="Arial" w:hAnsi="Arial" w:cs="Arial"/>
              </w:rPr>
            </w:pPr>
          </w:p>
        </w:tc>
      </w:tr>
      <w:tr w:rsidR="00490D37" w14:paraId="4463C7D6" w14:textId="77777777" w:rsidTr="00A72548">
        <w:tc>
          <w:tcPr>
            <w:tcW w:w="2515" w:type="dxa"/>
          </w:tcPr>
          <w:p w14:paraId="62B6E143" w14:textId="1D91ECB7" w:rsidR="00490D37" w:rsidRPr="00AD47E6" w:rsidRDefault="00490D37" w:rsidP="002410A4">
            <w:pPr>
              <w:spacing w:after="0"/>
              <w:rPr>
                <w:rFonts w:eastAsia="Verdana"/>
              </w:rPr>
            </w:pPr>
            <w:r w:rsidRPr="00AD47E6">
              <w:rPr>
                <w:rFonts w:eastAsia="Verdana"/>
              </w:rPr>
              <w:t xml:space="preserve">Kenneth Wong Dai </w:t>
            </w:r>
            <w:proofErr w:type="spellStart"/>
            <w:r w:rsidRPr="00AD47E6">
              <w:rPr>
                <w:rFonts w:eastAsia="Verdana"/>
              </w:rPr>
              <w:t>Jhin</w:t>
            </w:r>
            <w:proofErr w:type="spellEnd"/>
          </w:p>
        </w:tc>
        <w:tc>
          <w:tcPr>
            <w:tcW w:w="4050" w:type="dxa"/>
          </w:tcPr>
          <w:p w14:paraId="1CECA407" w14:textId="770A16B2" w:rsidR="00490D37" w:rsidRPr="00AD47E6" w:rsidRDefault="00490D37" w:rsidP="002410A4">
            <w:pPr>
              <w:spacing w:after="0"/>
              <w:rPr>
                <w:rFonts w:eastAsia="Verdana"/>
              </w:rPr>
            </w:pPr>
            <w:r w:rsidRPr="00AD47E6">
              <w:rPr>
                <w:rFonts w:eastAsia="Verdana"/>
              </w:rPr>
              <w:t>Partnerships Specialist</w:t>
            </w:r>
          </w:p>
        </w:tc>
        <w:tc>
          <w:tcPr>
            <w:tcW w:w="2250" w:type="dxa"/>
            <w:vMerge/>
          </w:tcPr>
          <w:p w14:paraId="3D5D6E78" w14:textId="77777777" w:rsidR="00490D37" w:rsidRDefault="00490D37" w:rsidP="002410A4">
            <w:pPr>
              <w:spacing w:after="0"/>
              <w:rPr>
                <w:rFonts w:ascii="Arial" w:eastAsia="Arial" w:hAnsi="Arial" w:cs="Arial"/>
              </w:rPr>
            </w:pPr>
          </w:p>
        </w:tc>
      </w:tr>
      <w:tr w:rsidR="00490D37" w14:paraId="6BDEAB9B" w14:textId="77777777" w:rsidTr="00A72548">
        <w:tc>
          <w:tcPr>
            <w:tcW w:w="2515" w:type="dxa"/>
          </w:tcPr>
          <w:p w14:paraId="42F63934" w14:textId="2CF5EA2C" w:rsidR="00490D37" w:rsidRPr="00AD47E6" w:rsidRDefault="00490D37" w:rsidP="002410A4">
            <w:pPr>
              <w:spacing w:after="0"/>
              <w:rPr>
                <w:rFonts w:eastAsia="Verdana"/>
              </w:rPr>
            </w:pPr>
            <w:proofErr w:type="spellStart"/>
            <w:r w:rsidRPr="00490D37">
              <w:rPr>
                <w:rFonts w:eastAsia="Verdana"/>
              </w:rPr>
              <w:t>Issmail</w:t>
            </w:r>
            <w:proofErr w:type="spellEnd"/>
            <w:r w:rsidRPr="00490D37">
              <w:rPr>
                <w:rFonts w:eastAsia="Verdana"/>
              </w:rPr>
              <w:t xml:space="preserve"> </w:t>
            </w:r>
            <w:proofErr w:type="spellStart"/>
            <w:r w:rsidRPr="00490D37">
              <w:rPr>
                <w:rFonts w:eastAsia="Verdana"/>
              </w:rPr>
              <w:t>Nnafie</w:t>
            </w:r>
            <w:proofErr w:type="spellEnd"/>
          </w:p>
        </w:tc>
        <w:tc>
          <w:tcPr>
            <w:tcW w:w="4050" w:type="dxa"/>
          </w:tcPr>
          <w:p w14:paraId="7AFD5F45" w14:textId="40138E4A" w:rsidR="00490D37" w:rsidRPr="00AD47E6" w:rsidRDefault="00490D37" w:rsidP="002410A4">
            <w:pPr>
              <w:spacing w:after="0"/>
              <w:rPr>
                <w:rFonts w:eastAsia="Verdana"/>
              </w:rPr>
            </w:pPr>
            <w:r w:rsidRPr="00490D37">
              <w:rPr>
                <w:rFonts w:eastAsia="Verdana"/>
              </w:rPr>
              <w:t>Innovations Specialist</w:t>
            </w:r>
          </w:p>
        </w:tc>
        <w:tc>
          <w:tcPr>
            <w:tcW w:w="2250" w:type="dxa"/>
            <w:vMerge/>
          </w:tcPr>
          <w:p w14:paraId="653CE309" w14:textId="77777777" w:rsidR="00490D37" w:rsidRDefault="00490D37" w:rsidP="002410A4">
            <w:pPr>
              <w:spacing w:after="0"/>
            </w:pPr>
          </w:p>
        </w:tc>
      </w:tr>
    </w:tbl>
    <w:p w14:paraId="5546B288" w14:textId="77777777" w:rsidR="00217F51" w:rsidRDefault="00217F51" w:rsidP="002410A4">
      <w:pPr>
        <w:pStyle w:val="NoSpacing"/>
      </w:pPr>
    </w:p>
    <w:p w14:paraId="56C1EA96" w14:textId="1FE5FDCF" w:rsidR="007F1B6B" w:rsidRPr="008A5C5C" w:rsidRDefault="007F1B6B" w:rsidP="002410A4">
      <w:pPr>
        <w:pStyle w:val="Heading3"/>
        <w:spacing w:line="276" w:lineRule="auto"/>
        <w:ind w:left="432"/>
      </w:pPr>
      <w:bookmarkStart w:id="101" w:name="_Toc43131372"/>
      <w:r w:rsidRPr="008A5C5C">
        <w:t>Timeline</w:t>
      </w:r>
      <w:bookmarkEnd w:id="101"/>
    </w:p>
    <w:p w14:paraId="0E7452D2" w14:textId="6677A38F" w:rsidR="00F20D69" w:rsidRPr="00F20D69" w:rsidRDefault="00AD47E6" w:rsidP="002410A4">
      <w:r>
        <w:rPr>
          <w:rFonts w:eastAsia="Verdana"/>
        </w:rPr>
        <w:t xml:space="preserve">The original time line for the assignment has been affected in several ways, ranging from a major change to the objectives and scope of the assignment, to a delay in survey results and a delay caused by the impact of the Covid19 on one of the evaluators. </w:t>
      </w:r>
      <w:r w:rsidR="00F20D69">
        <w:rPr>
          <w:rFonts w:eastAsia="Verdana"/>
        </w:rPr>
        <w:t>Furthermore, t</w:t>
      </w:r>
      <w:r w:rsidR="00F20D69" w:rsidRPr="00C33484">
        <w:t xml:space="preserve">he government of Malaysia has </w:t>
      </w:r>
      <w:r w:rsidR="00F20D69">
        <w:t>implemented a</w:t>
      </w:r>
      <w:r w:rsidR="00F20D69" w:rsidRPr="00C33484">
        <w:t xml:space="preserve"> Movement Control </w:t>
      </w:r>
      <w:r w:rsidR="00490D37">
        <w:t>Order</w:t>
      </w:r>
      <w:r w:rsidR="00F20D69" w:rsidRPr="00C33484">
        <w:t xml:space="preserve"> (MCO) from </w:t>
      </w:r>
      <w:r w:rsidR="00F20D69">
        <w:t xml:space="preserve">the </w:t>
      </w:r>
      <w:r w:rsidR="00F20D69" w:rsidRPr="00C33484">
        <w:t>18</w:t>
      </w:r>
      <w:r w:rsidR="00F20D69" w:rsidRPr="00C33484">
        <w:rPr>
          <w:vertAlign w:val="superscript"/>
        </w:rPr>
        <w:t>th</w:t>
      </w:r>
      <w:r w:rsidR="00F20D69">
        <w:t xml:space="preserve"> of</w:t>
      </w:r>
      <w:r w:rsidR="00F20D69" w:rsidRPr="00C33484">
        <w:t xml:space="preserve"> Mar</w:t>
      </w:r>
      <w:r w:rsidR="00F20D69">
        <w:t>ch 2020</w:t>
      </w:r>
      <w:r w:rsidR="00F20D69" w:rsidRPr="00C33484">
        <w:t xml:space="preserve">, </w:t>
      </w:r>
      <w:r w:rsidR="00F20D69" w:rsidRPr="00C33484">
        <w:lastRenderedPageBreak/>
        <w:t xml:space="preserve">initially for two weeks </w:t>
      </w:r>
      <w:r w:rsidR="00F20D69">
        <w:t>unti</w:t>
      </w:r>
      <w:r w:rsidR="00F20D69" w:rsidRPr="00C33484">
        <w:t>l</w:t>
      </w:r>
      <w:r w:rsidR="00F20D69">
        <w:t xml:space="preserve"> the</w:t>
      </w:r>
      <w:r w:rsidR="00F20D69" w:rsidRPr="00C33484">
        <w:t xml:space="preserve"> 31</w:t>
      </w:r>
      <w:r w:rsidR="00F20D69" w:rsidRPr="00C33484">
        <w:rPr>
          <w:vertAlign w:val="superscript"/>
        </w:rPr>
        <w:t>st</w:t>
      </w:r>
      <w:r w:rsidR="00F20D69">
        <w:t xml:space="preserve"> of </w:t>
      </w:r>
      <w:r w:rsidR="00F20D69" w:rsidRPr="00C33484">
        <w:t>Mar</w:t>
      </w:r>
      <w:r w:rsidR="00F20D69">
        <w:t>ch</w:t>
      </w:r>
      <w:r w:rsidR="00F20D69" w:rsidRPr="00C33484">
        <w:t xml:space="preserve"> 2020</w:t>
      </w:r>
      <w:r w:rsidR="00F20D69">
        <w:t>,</w:t>
      </w:r>
      <w:r w:rsidR="00F20D69" w:rsidRPr="00C33484">
        <w:t xml:space="preserve"> and then extended it </w:t>
      </w:r>
      <w:r w:rsidR="00F20D69">
        <w:t>unti</w:t>
      </w:r>
      <w:r w:rsidR="00F20D69" w:rsidRPr="00C33484">
        <w:t xml:space="preserve">l </w:t>
      </w:r>
      <w:r w:rsidR="00F20D69">
        <w:t xml:space="preserve">the </w:t>
      </w:r>
      <w:r w:rsidR="00F20D69" w:rsidRPr="00C33484">
        <w:t>28</w:t>
      </w:r>
      <w:r w:rsidR="00F20D69" w:rsidRPr="00C33484">
        <w:rPr>
          <w:vertAlign w:val="superscript"/>
        </w:rPr>
        <w:t>th</w:t>
      </w:r>
      <w:r w:rsidR="00F20D69">
        <w:t xml:space="preserve"> of</w:t>
      </w:r>
      <w:r w:rsidR="00F20D69" w:rsidRPr="00C33484">
        <w:t xml:space="preserve"> Apr</w:t>
      </w:r>
      <w:r w:rsidR="00F20D69">
        <w:t>il</w:t>
      </w:r>
      <w:r w:rsidR="00F20D69" w:rsidRPr="00C33484">
        <w:t xml:space="preserve"> 2020. At the time of the completion of Inception Report, it was noted that the government may </w:t>
      </w:r>
      <w:r w:rsidR="00F20D69">
        <w:t>extend the MCO until mid-May 2020. This MCO</w:t>
      </w:r>
      <w:r w:rsidR="00F20D69" w:rsidRPr="00C33484">
        <w:t xml:space="preserve"> affect</w:t>
      </w:r>
      <w:r w:rsidR="00F20D69">
        <w:t>s</w:t>
      </w:r>
      <w:r w:rsidR="00F20D69" w:rsidRPr="00C33484">
        <w:t xml:space="preserve"> the availability of stakeholders for the interviews, surveys etc</w:t>
      </w:r>
      <w:r w:rsidR="00F20D69">
        <w:t>.,</w:t>
      </w:r>
      <w:r w:rsidR="00F20D69" w:rsidRPr="00C33484">
        <w:t xml:space="preserve"> </w:t>
      </w:r>
      <w:r w:rsidR="00F20D69">
        <w:t>and the</w:t>
      </w:r>
      <w:r w:rsidR="00F20D69" w:rsidRPr="00C33484">
        <w:t xml:space="preserve"> </w:t>
      </w:r>
      <w:r w:rsidR="00F20D69">
        <w:t xml:space="preserve">planned </w:t>
      </w:r>
      <w:r w:rsidR="00F20D69" w:rsidRPr="00C33484">
        <w:t xml:space="preserve">in-country missions </w:t>
      </w:r>
      <w:r w:rsidR="00F20D69">
        <w:t>by the consultants</w:t>
      </w:r>
      <w:r w:rsidR="00F20D69" w:rsidRPr="00C33484">
        <w:t xml:space="preserve"> </w:t>
      </w:r>
      <w:r w:rsidR="00F20D69">
        <w:t xml:space="preserve">have been </w:t>
      </w:r>
      <w:r w:rsidR="00F20D69" w:rsidRPr="00C33484">
        <w:t>postponed.</w:t>
      </w:r>
      <w:r w:rsidR="00F20D69">
        <w:t xml:space="preserve"> We also expect that this MCO limits the availability of interviewees/ respondents and the efficiency of organising meetings (on-line or otherwise).</w:t>
      </w:r>
    </w:p>
    <w:p w14:paraId="68516E62" w14:textId="095B4BB7" w:rsidR="00AD47E6" w:rsidRDefault="00AD47E6" w:rsidP="002410A4">
      <w:pPr>
        <w:rPr>
          <w:rFonts w:eastAsia="Verdana"/>
        </w:rPr>
      </w:pPr>
      <w:r>
        <w:rPr>
          <w:rFonts w:eastAsia="Verdana"/>
        </w:rPr>
        <w:t xml:space="preserve">However, as discussed with UNICEF Malaysia staff, the assignment focuses mostly on lessons learned and strategies for the operationalisation of the CP 2021-2025. Hence, there is no urgency or a specific deadline for the assignment to be finalised. Nevertheless, MDF of course strives to have the assignment finalised within a reasonable time-frame, suggested below:   </w:t>
      </w:r>
    </w:p>
    <w:p w14:paraId="1704830A" w14:textId="06833ABD" w:rsidR="002E25C0" w:rsidRDefault="0061688E" w:rsidP="002410A4">
      <w:pPr>
        <w:spacing w:after="0"/>
        <w:rPr>
          <w:rFonts w:eastAsia="Verdana"/>
        </w:rPr>
      </w:pPr>
      <w:r w:rsidRPr="0061688E">
        <w:rPr>
          <w:rFonts w:eastAsia="Verdana"/>
          <w:noProof/>
          <w:lang w:val="en-US" w:eastAsia="en-US"/>
        </w:rPr>
        <w:drawing>
          <wp:inline distT="0" distB="0" distL="0" distR="0" wp14:anchorId="6462B478" wp14:editId="5F4EA1EC">
            <wp:extent cx="5580380" cy="1852182"/>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80380" cy="1852182"/>
                    </a:xfrm>
                    <a:prstGeom prst="rect">
                      <a:avLst/>
                    </a:prstGeom>
                    <a:noFill/>
                    <a:ln>
                      <a:noFill/>
                    </a:ln>
                  </pic:spPr>
                </pic:pic>
              </a:graphicData>
            </a:graphic>
          </wp:inline>
        </w:drawing>
      </w:r>
    </w:p>
    <w:p w14:paraId="56DAAAE5" w14:textId="202C078F" w:rsidR="00801AEB" w:rsidRDefault="00801AEB" w:rsidP="002410A4">
      <w:pPr>
        <w:rPr>
          <w:rFonts w:eastAsia="Verdana"/>
        </w:rPr>
      </w:pPr>
      <w:r w:rsidRPr="008A5C5C">
        <w:rPr>
          <w:rFonts w:eastAsia="Verdana"/>
        </w:rPr>
        <w:t xml:space="preserve">The current document is based on the limited information available after the reformulation of the objectives. Furthermore, we realize that the timing of the assignment also depends heavily on the availability of the partners, resource persons and respondents in the field, particularly given </w:t>
      </w:r>
      <w:r>
        <w:rPr>
          <w:rFonts w:eastAsia="Verdana"/>
        </w:rPr>
        <w:t>the situation surrounding covid-19</w:t>
      </w:r>
      <w:r w:rsidRPr="008A5C5C">
        <w:rPr>
          <w:rFonts w:eastAsia="Verdana"/>
        </w:rPr>
        <w:t>. Hence, flexibility is key.</w:t>
      </w:r>
    </w:p>
    <w:p w14:paraId="2323DD84" w14:textId="259BC114" w:rsidR="00F665B4" w:rsidRPr="008A5C5C" w:rsidRDefault="006546F3" w:rsidP="002410A4">
      <w:pPr>
        <w:pStyle w:val="Heading3"/>
        <w:spacing w:line="276" w:lineRule="auto"/>
        <w:ind w:left="432"/>
      </w:pPr>
      <w:bookmarkStart w:id="102" w:name="_Toc43131373"/>
      <w:r w:rsidRPr="008A5C5C">
        <w:t>Quality assurance</w:t>
      </w:r>
      <w:bookmarkEnd w:id="99"/>
      <w:bookmarkEnd w:id="102"/>
      <w:r w:rsidR="00F665B4" w:rsidRPr="008A5C5C">
        <w:t xml:space="preserve"> </w:t>
      </w:r>
    </w:p>
    <w:p w14:paraId="31F5E459" w14:textId="2BC4FB23" w:rsidR="006546F3" w:rsidRDefault="006546F3" w:rsidP="002410A4">
      <w:pPr>
        <w:suppressAutoHyphens w:val="0"/>
        <w:autoSpaceDE/>
        <w:autoSpaceDN/>
        <w:adjustRightInd/>
        <w:spacing w:after="0"/>
        <w:textAlignment w:val="auto"/>
        <w:rPr>
          <w:rFonts w:eastAsia="Verdana"/>
        </w:rPr>
      </w:pPr>
      <w:r w:rsidRPr="008A5C5C">
        <w:rPr>
          <w:rFonts w:eastAsia="Verdana"/>
        </w:rPr>
        <w:t xml:space="preserve">MDF’s seal of quality assurance is its ISO certification and the client inclusive approaches as outlined above. Every step of the way the client will be on board and will understand what is being done and why. This allows for modification and corrective measures to improve quality and mutual agreement with the activities being implemented. </w:t>
      </w:r>
    </w:p>
    <w:p w14:paraId="3EE32B28" w14:textId="20DF5E2E" w:rsidR="00801AEB" w:rsidRDefault="00801AEB" w:rsidP="002410A4">
      <w:pPr>
        <w:suppressAutoHyphens w:val="0"/>
        <w:autoSpaceDE/>
        <w:autoSpaceDN/>
        <w:adjustRightInd/>
        <w:spacing w:after="0"/>
        <w:textAlignment w:val="auto"/>
        <w:rPr>
          <w:rFonts w:eastAsia="Verdana"/>
        </w:rPr>
      </w:pPr>
    </w:p>
    <w:p w14:paraId="342CBC17" w14:textId="4BD419A9" w:rsidR="00801AEB" w:rsidRDefault="00801AEB" w:rsidP="002410A4">
      <w:pPr>
        <w:suppressAutoHyphens w:val="0"/>
        <w:autoSpaceDE/>
        <w:autoSpaceDN/>
        <w:adjustRightInd/>
        <w:spacing w:after="0"/>
        <w:textAlignment w:val="auto"/>
        <w:rPr>
          <w:rFonts w:eastAsia="Verdana"/>
        </w:rPr>
      </w:pPr>
      <w:r>
        <w:rPr>
          <w:rFonts w:eastAsia="Verdana"/>
        </w:rPr>
        <w:t>Furthermore, the two evaluators will constantly keep in mind to review and triangulate each finding, conclusion and recommendation, in order to ensure</w:t>
      </w:r>
      <w:r w:rsidRPr="00801AEB">
        <w:rPr>
          <w:rFonts w:eastAsia="Verdana"/>
        </w:rPr>
        <w:t xml:space="preserve"> that the evaluation findings and conclusions are</w:t>
      </w:r>
      <w:r>
        <w:rPr>
          <w:rFonts w:eastAsia="Verdana"/>
        </w:rPr>
        <w:t xml:space="preserve"> </w:t>
      </w:r>
      <w:r w:rsidRPr="00801AEB">
        <w:rPr>
          <w:rFonts w:eastAsia="Verdana"/>
        </w:rPr>
        <w:t>relevant and recommendations are implementable</w:t>
      </w:r>
      <w:r w:rsidR="00836D50">
        <w:rPr>
          <w:rFonts w:eastAsia="Verdana"/>
        </w:rPr>
        <w:t xml:space="preserve">, </w:t>
      </w:r>
      <w:r w:rsidR="00836D50" w:rsidRPr="00836D50">
        <w:rPr>
          <w:rFonts w:eastAsia="Verdana"/>
        </w:rPr>
        <w:t>as</w:t>
      </w:r>
      <w:r w:rsidR="00836D50">
        <w:rPr>
          <w:rFonts w:eastAsia="Verdana"/>
        </w:rPr>
        <w:t xml:space="preserve"> </w:t>
      </w:r>
      <w:r w:rsidR="00836D50" w:rsidRPr="00836D50">
        <w:rPr>
          <w:rFonts w:eastAsia="Verdana"/>
        </w:rPr>
        <w:t xml:space="preserve">articulated in the </w:t>
      </w:r>
      <w:hyperlink r:id="rId37" w:history="1">
        <w:r w:rsidR="00E65C41" w:rsidRPr="00E65C41">
          <w:rPr>
            <w:rFonts w:eastAsia="Verdana"/>
          </w:rPr>
          <w:t>UNEG Norms and Standards for Evaluation</w:t>
        </w:r>
      </w:hyperlink>
      <w:r w:rsidR="00E65C41" w:rsidRPr="00E65C41">
        <w:rPr>
          <w:rFonts w:eastAsia="Verdana"/>
        </w:rPr>
        <w:t xml:space="preserve"> and </w:t>
      </w:r>
      <w:hyperlink r:id="rId38" w:history="1">
        <w:r w:rsidR="00E65C41" w:rsidRPr="00E65C41">
          <w:rPr>
            <w:rFonts w:eastAsia="Verdana"/>
          </w:rPr>
          <w:t>UNICEF-adapted UNEG Evaluation Reports Standards</w:t>
        </w:r>
      </w:hyperlink>
      <w:r w:rsidR="00836D50">
        <w:rPr>
          <w:rFonts w:eastAsia="Verdana"/>
        </w:rPr>
        <w:t xml:space="preserve">. </w:t>
      </w:r>
      <w:r w:rsidR="00836D50" w:rsidRPr="00836D50">
        <w:rPr>
          <w:rFonts w:eastAsia="Verdana"/>
        </w:rPr>
        <w:t>This</w:t>
      </w:r>
      <w:r w:rsidR="00836D50">
        <w:rPr>
          <w:rFonts w:eastAsia="Verdana"/>
        </w:rPr>
        <w:t xml:space="preserve"> </w:t>
      </w:r>
      <w:r w:rsidR="00836D50" w:rsidRPr="00836D50">
        <w:rPr>
          <w:rFonts w:eastAsia="Verdana"/>
        </w:rPr>
        <w:t>includes:</w:t>
      </w:r>
    </w:p>
    <w:p w14:paraId="6B6D6EA1" w14:textId="0DBE896C" w:rsidR="00836D50" w:rsidRPr="00836D50" w:rsidRDefault="00836D50" w:rsidP="002410A4">
      <w:pPr>
        <w:pStyle w:val="ListParagraph"/>
        <w:numPr>
          <w:ilvl w:val="0"/>
          <w:numId w:val="29"/>
        </w:numPr>
        <w:suppressAutoHyphens w:val="0"/>
        <w:autoSpaceDE/>
        <w:autoSpaceDN/>
        <w:adjustRightInd/>
        <w:spacing w:after="0"/>
        <w:textAlignment w:val="auto"/>
        <w:rPr>
          <w:rFonts w:eastAsia="Verdana"/>
        </w:rPr>
      </w:pPr>
      <w:r w:rsidRPr="00836D50">
        <w:rPr>
          <w:rFonts w:eastAsia="Verdana"/>
        </w:rPr>
        <w:t xml:space="preserve">Ensuring the quality of data collected and integrity of analysis reflected </w:t>
      </w:r>
      <w:r>
        <w:rPr>
          <w:rFonts w:eastAsia="Verdana"/>
        </w:rPr>
        <w:t>in the evaluation deliverables;</w:t>
      </w:r>
    </w:p>
    <w:p w14:paraId="603A1797" w14:textId="00084061" w:rsidR="00836D50" w:rsidRPr="00836D50" w:rsidRDefault="00836D50" w:rsidP="002410A4">
      <w:pPr>
        <w:pStyle w:val="ListParagraph"/>
        <w:numPr>
          <w:ilvl w:val="0"/>
          <w:numId w:val="29"/>
        </w:numPr>
        <w:suppressAutoHyphens w:val="0"/>
        <w:autoSpaceDE/>
        <w:autoSpaceDN/>
        <w:adjustRightInd/>
        <w:spacing w:after="0"/>
        <w:textAlignment w:val="auto"/>
        <w:rPr>
          <w:rFonts w:eastAsia="Verdana"/>
        </w:rPr>
      </w:pPr>
      <w:r w:rsidRPr="00836D50">
        <w:rPr>
          <w:rFonts w:eastAsia="Verdana"/>
        </w:rPr>
        <w:t xml:space="preserve">Ensuring that the data collection processes adhere to </w:t>
      </w:r>
      <w:r>
        <w:rPr>
          <w:rFonts w:eastAsia="Verdana"/>
        </w:rPr>
        <w:t>UNEG Norms and Standards;</w:t>
      </w:r>
    </w:p>
    <w:p w14:paraId="7EF1B3EC" w14:textId="6952E4F7" w:rsidR="00836D50" w:rsidRPr="00836D50" w:rsidRDefault="00836D50" w:rsidP="002410A4">
      <w:pPr>
        <w:pStyle w:val="ListParagraph"/>
        <w:numPr>
          <w:ilvl w:val="0"/>
          <w:numId w:val="29"/>
        </w:numPr>
        <w:suppressAutoHyphens w:val="0"/>
        <w:autoSpaceDE/>
        <w:autoSpaceDN/>
        <w:adjustRightInd/>
        <w:spacing w:after="0"/>
        <w:textAlignment w:val="auto"/>
        <w:rPr>
          <w:rFonts w:eastAsia="Verdana"/>
        </w:rPr>
      </w:pPr>
      <w:r w:rsidRPr="00836D50">
        <w:rPr>
          <w:rFonts w:eastAsia="Verdana"/>
        </w:rPr>
        <w:t xml:space="preserve">Ensuring that the qualitative and quantitative evidence gathered is comprehensive and robust enough to make an informed assessment in line with the evaluation’s objectives, and in support of the conclusion and recommendations put forward by the evaluation; </w:t>
      </w:r>
    </w:p>
    <w:p w14:paraId="31850D67" w14:textId="311E4E73" w:rsidR="00836D50" w:rsidRPr="00836D50" w:rsidRDefault="00836D50" w:rsidP="002410A4">
      <w:pPr>
        <w:pStyle w:val="ListParagraph"/>
        <w:numPr>
          <w:ilvl w:val="0"/>
          <w:numId w:val="29"/>
        </w:numPr>
        <w:suppressAutoHyphens w:val="0"/>
        <w:autoSpaceDE/>
        <w:autoSpaceDN/>
        <w:adjustRightInd/>
        <w:spacing w:after="0"/>
        <w:textAlignment w:val="auto"/>
        <w:rPr>
          <w:rFonts w:eastAsia="Verdana"/>
        </w:rPr>
      </w:pPr>
      <w:r w:rsidRPr="00836D50">
        <w:rPr>
          <w:rFonts w:eastAsia="Verdana"/>
        </w:rPr>
        <w:lastRenderedPageBreak/>
        <w:t xml:space="preserve">Managing all data collection (e.g., interview processes, focus group discussions, survey, workshops, and desk </w:t>
      </w:r>
      <w:r w:rsidR="00C810F6">
        <w:rPr>
          <w:rFonts w:eastAsia="Verdana"/>
        </w:rPr>
        <w:t>study</w:t>
      </w:r>
      <w:r w:rsidRPr="00836D50">
        <w:rPr>
          <w:rFonts w:eastAsia="Verdana"/>
        </w:rPr>
        <w:t xml:space="preserve"> of documentary sources relating to the subject of the evaluation), analysis, reporting, and communication; and </w:t>
      </w:r>
    </w:p>
    <w:p w14:paraId="42FD5969" w14:textId="71AC9481" w:rsidR="00836D50" w:rsidRPr="00836D50" w:rsidRDefault="00836D50" w:rsidP="002410A4">
      <w:pPr>
        <w:pStyle w:val="ListParagraph"/>
        <w:numPr>
          <w:ilvl w:val="0"/>
          <w:numId w:val="29"/>
        </w:numPr>
        <w:suppressAutoHyphens w:val="0"/>
        <w:autoSpaceDE/>
        <w:autoSpaceDN/>
        <w:adjustRightInd/>
        <w:spacing w:after="0"/>
        <w:textAlignment w:val="auto"/>
        <w:rPr>
          <w:rFonts w:eastAsia="Verdana"/>
        </w:rPr>
      </w:pPr>
      <w:r w:rsidRPr="00836D50">
        <w:rPr>
          <w:rFonts w:eastAsia="Verdana"/>
        </w:rPr>
        <w:t xml:space="preserve">Finalizing travel arrangements, accommodation and equipment to be used during the evaluation (subject to discussion with the Evaluation Management Team).  </w:t>
      </w:r>
    </w:p>
    <w:p w14:paraId="6D27397B" w14:textId="77777777" w:rsidR="00F20D69" w:rsidRPr="008A5C5C" w:rsidRDefault="00F20D69" w:rsidP="002410A4">
      <w:pPr>
        <w:suppressAutoHyphens w:val="0"/>
        <w:autoSpaceDE/>
        <w:autoSpaceDN/>
        <w:adjustRightInd/>
        <w:spacing w:after="0"/>
        <w:textAlignment w:val="auto"/>
        <w:rPr>
          <w:rFonts w:eastAsia="Verdana"/>
        </w:rPr>
      </w:pPr>
    </w:p>
    <w:p w14:paraId="5D177820" w14:textId="594E6283" w:rsidR="00F665B4" w:rsidRDefault="006546F3" w:rsidP="002410A4">
      <w:pPr>
        <w:suppressAutoHyphens w:val="0"/>
        <w:autoSpaceDE/>
        <w:autoSpaceDN/>
        <w:adjustRightInd/>
        <w:spacing w:after="0"/>
        <w:textAlignment w:val="auto"/>
        <w:rPr>
          <w:rFonts w:eastAsia="Verdana"/>
        </w:rPr>
      </w:pPr>
      <w:r w:rsidRPr="008A5C5C">
        <w:rPr>
          <w:rFonts w:eastAsia="Verdana"/>
        </w:rPr>
        <w:t>The Reference Group, detailed above, will function as a quality assurance body and will be consulted at the end of each</w:t>
      </w:r>
      <w:r w:rsidR="00836D50">
        <w:rPr>
          <w:rFonts w:eastAsia="Verdana"/>
        </w:rPr>
        <w:t xml:space="preserve"> phase (see paragraph 5.1).</w:t>
      </w:r>
    </w:p>
    <w:p w14:paraId="6FB7A4F8" w14:textId="65EBFF48" w:rsidR="00F20D69" w:rsidRDefault="00F20D69" w:rsidP="002410A4">
      <w:pPr>
        <w:suppressAutoHyphens w:val="0"/>
        <w:autoSpaceDE/>
        <w:autoSpaceDN/>
        <w:adjustRightInd/>
        <w:spacing w:after="0"/>
        <w:textAlignment w:val="auto"/>
        <w:rPr>
          <w:rFonts w:eastAsia="Verdana"/>
        </w:rPr>
      </w:pPr>
    </w:p>
    <w:p w14:paraId="686851B1" w14:textId="671704E9" w:rsidR="00F665B4" w:rsidRPr="00F20D69" w:rsidRDefault="00F20D69" w:rsidP="002410A4">
      <w:pPr>
        <w:pStyle w:val="Heading3"/>
        <w:spacing w:line="276" w:lineRule="auto"/>
        <w:ind w:left="432"/>
      </w:pPr>
      <w:bookmarkStart w:id="103" w:name="_Toc43131374"/>
      <w:r>
        <w:t>Ethical considerations</w:t>
      </w:r>
      <w:bookmarkEnd w:id="103"/>
    </w:p>
    <w:p w14:paraId="0512ECFD" w14:textId="77777777" w:rsidR="001A73FD" w:rsidRPr="008A5C5C" w:rsidRDefault="00F665B4" w:rsidP="002410A4">
      <w:pPr>
        <w:suppressAutoHyphens w:val="0"/>
        <w:autoSpaceDE/>
        <w:autoSpaceDN/>
        <w:adjustRightInd/>
        <w:spacing w:after="0"/>
        <w:textAlignment w:val="auto"/>
        <w:rPr>
          <w:rFonts w:eastAsia="Verdana"/>
        </w:rPr>
      </w:pPr>
      <w:r w:rsidRPr="008A5C5C">
        <w:rPr>
          <w:rFonts w:eastAsia="Verdana"/>
        </w:rPr>
        <w:t>Ethically, MDF is an organisation which applies the do-no-harm (DNH) approach in our field level work. The DNH approach used to be applied to contexts in conflict situations but it now is increasingly applied to other development contexts as we</w:t>
      </w:r>
      <w:r w:rsidR="001A73FD" w:rsidRPr="008A5C5C">
        <w:rPr>
          <w:rFonts w:eastAsia="Verdana"/>
        </w:rPr>
        <w:t>l</w:t>
      </w:r>
      <w:r w:rsidRPr="008A5C5C">
        <w:rPr>
          <w:rFonts w:eastAsia="Verdana"/>
        </w:rPr>
        <w:t xml:space="preserve">l. </w:t>
      </w:r>
      <w:r w:rsidR="001A73FD" w:rsidRPr="008A5C5C">
        <w:rPr>
          <w:rFonts w:eastAsia="Verdana"/>
        </w:rPr>
        <w:t>The Do No Harm framework is an approach that is highly compatible with community-based participatory processes and may in fact help strengthen local capacities. Do No Harm is a concept that encourages development workers to examine how their interventions might reinforce and support conflict and inequalities. </w:t>
      </w:r>
    </w:p>
    <w:p w14:paraId="421A58C9" w14:textId="77777777" w:rsidR="00F665B4" w:rsidRPr="008A5C5C" w:rsidRDefault="00F665B4" w:rsidP="002410A4">
      <w:pPr>
        <w:suppressAutoHyphens w:val="0"/>
        <w:autoSpaceDE/>
        <w:autoSpaceDN/>
        <w:adjustRightInd/>
        <w:spacing w:after="0"/>
        <w:textAlignment w:val="auto"/>
        <w:rPr>
          <w:rFonts w:eastAsia="Verdana"/>
        </w:rPr>
      </w:pPr>
    </w:p>
    <w:p w14:paraId="30BB7428" w14:textId="5263ADA6" w:rsidR="00F20D69" w:rsidRPr="00F20D69" w:rsidRDefault="00F20D69" w:rsidP="002410A4">
      <w:pPr>
        <w:suppressAutoHyphens w:val="0"/>
        <w:autoSpaceDE/>
        <w:autoSpaceDN/>
        <w:adjustRightInd/>
        <w:spacing w:after="0"/>
        <w:textAlignment w:val="auto"/>
        <w:rPr>
          <w:rFonts w:eastAsia="Verdana"/>
        </w:rPr>
      </w:pPr>
      <w:r w:rsidRPr="00F20D69">
        <w:rPr>
          <w:rFonts w:eastAsia="Verdana"/>
        </w:rPr>
        <w:t>This evaluation will be conducted in accordance with the UNICEF Procedure for Ethical Standards in Research, Evaluation, Data Collection and Analysis and the UNEG Norms and Standards</w:t>
      </w:r>
      <w:r>
        <w:rPr>
          <w:rFonts w:eastAsia="Verdana"/>
        </w:rPr>
        <w:t>, taking into account</w:t>
      </w:r>
      <w:r w:rsidRPr="00F20D69">
        <w:rPr>
          <w:rFonts w:eastAsia="Verdana"/>
        </w:rPr>
        <w:t xml:space="preserve"> </w:t>
      </w:r>
      <w:r>
        <w:rPr>
          <w:rFonts w:eastAsia="Verdana"/>
        </w:rPr>
        <w:t xml:space="preserve">the following: </w:t>
      </w:r>
    </w:p>
    <w:p w14:paraId="2263F960" w14:textId="07E39F51" w:rsidR="00F20D69" w:rsidRPr="00B25D00" w:rsidRDefault="00F20D69" w:rsidP="002410A4">
      <w:pPr>
        <w:pStyle w:val="ListParagraph"/>
        <w:numPr>
          <w:ilvl w:val="0"/>
          <w:numId w:val="28"/>
        </w:numPr>
        <w:suppressAutoHyphens w:val="0"/>
        <w:autoSpaceDE/>
        <w:autoSpaceDN/>
        <w:adjustRightInd/>
        <w:spacing w:after="0"/>
        <w:textAlignment w:val="auto"/>
        <w:rPr>
          <w:rFonts w:eastAsia="Verdana"/>
          <w:b/>
        </w:rPr>
      </w:pPr>
      <w:r w:rsidRPr="00B25D00">
        <w:rPr>
          <w:rFonts w:eastAsia="Verdana"/>
          <w:b/>
        </w:rPr>
        <w:t>Integrit</w:t>
      </w:r>
      <w:r w:rsidR="00AB6308" w:rsidRPr="00B25D00">
        <w:rPr>
          <w:rFonts w:eastAsia="Verdana"/>
          <w:b/>
        </w:rPr>
        <w:t>y, independence and impartiality:</w:t>
      </w:r>
    </w:p>
    <w:p w14:paraId="426389F1" w14:textId="3A3E1B9A" w:rsidR="00AB6308" w:rsidRPr="00AB6308" w:rsidRDefault="00AB6308" w:rsidP="002410A4">
      <w:pPr>
        <w:suppressAutoHyphens w:val="0"/>
        <w:autoSpaceDE/>
        <w:autoSpaceDN/>
        <w:adjustRightInd/>
        <w:spacing w:after="0"/>
        <w:ind w:left="360"/>
        <w:textAlignment w:val="auto"/>
        <w:rPr>
          <w:rFonts w:eastAsia="Verdana"/>
        </w:rPr>
      </w:pPr>
      <w:r w:rsidRPr="00AB6308">
        <w:rPr>
          <w:rFonts w:eastAsia="Verdana"/>
        </w:rPr>
        <w:t>The evaluators will be independent, impartial and unbiased</w:t>
      </w:r>
      <w:r>
        <w:rPr>
          <w:rFonts w:eastAsia="Verdana"/>
        </w:rPr>
        <w:t xml:space="preserve">. There are no conflicts of interest related to this assignment. </w:t>
      </w:r>
    </w:p>
    <w:p w14:paraId="70629F5B" w14:textId="0B92B59B" w:rsidR="00F20D69" w:rsidRPr="00B25D00" w:rsidRDefault="00F20D69" w:rsidP="002410A4">
      <w:pPr>
        <w:pStyle w:val="ListParagraph"/>
        <w:numPr>
          <w:ilvl w:val="0"/>
          <w:numId w:val="28"/>
        </w:numPr>
        <w:suppressAutoHyphens w:val="0"/>
        <w:autoSpaceDE/>
        <w:autoSpaceDN/>
        <w:adjustRightInd/>
        <w:spacing w:after="0"/>
        <w:textAlignment w:val="auto"/>
        <w:rPr>
          <w:rFonts w:eastAsia="Verdana"/>
          <w:b/>
        </w:rPr>
      </w:pPr>
      <w:r w:rsidRPr="00B25D00">
        <w:rPr>
          <w:rFonts w:eastAsia="Verdana"/>
          <w:b/>
        </w:rPr>
        <w:t>Privacy and respects of rights</w:t>
      </w:r>
      <w:r w:rsidR="00AB6308" w:rsidRPr="00B25D00">
        <w:rPr>
          <w:rFonts w:eastAsia="Verdana"/>
          <w:b/>
        </w:rPr>
        <w:t>:</w:t>
      </w:r>
    </w:p>
    <w:p w14:paraId="164DBCB9" w14:textId="274EA127" w:rsidR="00AB6308" w:rsidRPr="00AB6308" w:rsidRDefault="00AB6308" w:rsidP="002410A4">
      <w:pPr>
        <w:suppressAutoHyphens w:val="0"/>
        <w:autoSpaceDE/>
        <w:autoSpaceDN/>
        <w:adjustRightInd/>
        <w:spacing w:after="0"/>
        <w:ind w:left="360"/>
        <w:textAlignment w:val="auto"/>
        <w:rPr>
          <w:rFonts w:eastAsia="Verdana"/>
        </w:rPr>
      </w:pPr>
      <w:r>
        <w:rPr>
          <w:rFonts w:eastAsia="Verdana"/>
        </w:rPr>
        <w:t xml:space="preserve">The evaluators will conduct this assignment in a transparent way, but will respect the privacy of all involved. This means that although records will be kept, these will be kept confidential unless the respondent has given clear consent to the opposite. Respondents will at all-time be able to withdraw this consent. </w:t>
      </w:r>
    </w:p>
    <w:p w14:paraId="1176A4E5" w14:textId="2CBAD07F" w:rsidR="00AB6308" w:rsidRPr="00B25D00" w:rsidRDefault="00F20D69" w:rsidP="002410A4">
      <w:pPr>
        <w:pStyle w:val="ListParagraph"/>
        <w:numPr>
          <w:ilvl w:val="0"/>
          <w:numId w:val="28"/>
        </w:numPr>
        <w:suppressAutoHyphens w:val="0"/>
        <w:autoSpaceDE/>
        <w:autoSpaceDN/>
        <w:adjustRightInd/>
        <w:spacing w:after="0"/>
        <w:textAlignment w:val="auto"/>
        <w:rPr>
          <w:rFonts w:eastAsia="Verdana"/>
          <w:b/>
        </w:rPr>
      </w:pPr>
      <w:r w:rsidRPr="00B25D00">
        <w:rPr>
          <w:rFonts w:eastAsia="Verdana"/>
          <w:b/>
        </w:rPr>
        <w:t>Avoid</w:t>
      </w:r>
      <w:r w:rsidR="009D4067" w:rsidRPr="00B25D00">
        <w:rPr>
          <w:rFonts w:eastAsia="Verdana"/>
          <w:b/>
        </w:rPr>
        <w:t>a</w:t>
      </w:r>
      <w:r w:rsidR="00AB6308" w:rsidRPr="00B25D00">
        <w:rPr>
          <w:rFonts w:eastAsia="Verdana"/>
          <w:b/>
        </w:rPr>
        <w:t>nce</w:t>
      </w:r>
      <w:r w:rsidRPr="00B25D00">
        <w:rPr>
          <w:rFonts w:eastAsia="Verdana"/>
          <w:b/>
        </w:rPr>
        <w:t xml:space="preserve"> of harm and fair representation</w:t>
      </w:r>
      <w:r w:rsidR="00AB6308" w:rsidRPr="00B25D00">
        <w:rPr>
          <w:rFonts w:eastAsia="Verdana"/>
          <w:b/>
        </w:rPr>
        <w:t>:</w:t>
      </w:r>
    </w:p>
    <w:p w14:paraId="64A78FAA" w14:textId="39C489F9" w:rsidR="00AB6308" w:rsidRPr="00AB6308" w:rsidRDefault="00AB6308" w:rsidP="002410A4">
      <w:pPr>
        <w:suppressAutoHyphens w:val="0"/>
        <w:autoSpaceDE/>
        <w:autoSpaceDN/>
        <w:adjustRightInd/>
        <w:spacing w:after="0"/>
        <w:ind w:left="360"/>
        <w:textAlignment w:val="auto"/>
        <w:rPr>
          <w:rFonts w:eastAsia="Verdana"/>
        </w:rPr>
      </w:pPr>
      <w:r>
        <w:rPr>
          <w:rFonts w:eastAsia="Verdana"/>
        </w:rPr>
        <w:t xml:space="preserve">As mentioned above, the Do-no-harm approach will be applied. </w:t>
      </w:r>
      <w:r w:rsidR="009D4067">
        <w:rPr>
          <w:rFonts w:eastAsia="Verdana"/>
        </w:rPr>
        <w:t>We don’t foresee to engage with any vulnerable groups.</w:t>
      </w:r>
    </w:p>
    <w:p w14:paraId="11ABD96C" w14:textId="7839553E" w:rsidR="00F20D69" w:rsidRPr="00B25D00" w:rsidRDefault="00F20D69" w:rsidP="002410A4">
      <w:pPr>
        <w:pStyle w:val="ListParagraph"/>
        <w:numPr>
          <w:ilvl w:val="0"/>
          <w:numId w:val="28"/>
        </w:numPr>
        <w:suppressAutoHyphens w:val="0"/>
        <w:autoSpaceDE/>
        <w:autoSpaceDN/>
        <w:adjustRightInd/>
        <w:spacing w:after="0"/>
        <w:textAlignment w:val="auto"/>
        <w:rPr>
          <w:rFonts w:eastAsia="Verdana"/>
          <w:b/>
        </w:rPr>
      </w:pPr>
      <w:r w:rsidRPr="00B25D00">
        <w:rPr>
          <w:rFonts w:eastAsia="Verdana"/>
          <w:b/>
        </w:rPr>
        <w:t>Accuracy, completeness and reliability</w:t>
      </w:r>
      <w:r w:rsidR="009D4067" w:rsidRPr="00B25D00">
        <w:rPr>
          <w:rFonts w:eastAsia="Verdana"/>
          <w:b/>
        </w:rPr>
        <w:t>:</w:t>
      </w:r>
    </w:p>
    <w:p w14:paraId="4A881DB7" w14:textId="62CE4D76" w:rsidR="009D4067" w:rsidRPr="009D4067" w:rsidRDefault="009D4067" w:rsidP="002410A4">
      <w:pPr>
        <w:suppressAutoHyphens w:val="0"/>
        <w:autoSpaceDE/>
        <w:autoSpaceDN/>
        <w:adjustRightInd/>
        <w:spacing w:after="0"/>
        <w:ind w:left="360"/>
        <w:textAlignment w:val="auto"/>
        <w:rPr>
          <w:rFonts w:eastAsia="Verdana"/>
        </w:rPr>
      </w:pPr>
      <w:r>
        <w:rPr>
          <w:rFonts w:eastAsia="Verdana"/>
        </w:rPr>
        <w:t>All data will be triangulated with the help of multiple sources. If only one source exists and the data is anyhow mentioned in any of the reports, this will be mentioned. The evaluation matrix is in all phases guiding and deviations, if any, will be carefully documented and reported. The Reference Group serves as one of backstopping entities to ensure accuracy, completeness and reliability.</w:t>
      </w:r>
    </w:p>
    <w:p w14:paraId="76FBB812" w14:textId="616F8B4A" w:rsidR="009D4067" w:rsidRPr="00B25D00" w:rsidRDefault="00F20D69" w:rsidP="002410A4">
      <w:pPr>
        <w:pStyle w:val="ListParagraph"/>
        <w:numPr>
          <w:ilvl w:val="0"/>
          <w:numId w:val="27"/>
        </w:numPr>
        <w:suppressAutoHyphens w:val="0"/>
        <w:autoSpaceDE/>
        <w:autoSpaceDN/>
        <w:adjustRightInd/>
        <w:spacing w:after="0"/>
        <w:textAlignment w:val="auto"/>
        <w:rPr>
          <w:rFonts w:cstheme="minorHAnsi"/>
          <w:b/>
          <w:sz w:val="24"/>
          <w:szCs w:val="24"/>
        </w:rPr>
      </w:pPr>
      <w:r w:rsidRPr="00B25D00">
        <w:rPr>
          <w:rFonts w:cstheme="minorHAnsi"/>
          <w:b/>
          <w:sz w:val="24"/>
          <w:szCs w:val="24"/>
        </w:rPr>
        <w:t>Reporting and acknowledgement</w:t>
      </w:r>
      <w:r w:rsidR="009D4067" w:rsidRPr="00B25D00">
        <w:rPr>
          <w:rFonts w:cstheme="minorHAnsi"/>
          <w:b/>
          <w:sz w:val="24"/>
          <w:szCs w:val="24"/>
        </w:rPr>
        <w:t>:</w:t>
      </w:r>
    </w:p>
    <w:p w14:paraId="67205296" w14:textId="02C7B850" w:rsidR="00F20D69" w:rsidRDefault="00B25D00" w:rsidP="002410A4">
      <w:pPr>
        <w:suppressAutoHyphens w:val="0"/>
        <w:autoSpaceDE/>
        <w:autoSpaceDN/>
        <w:adjustRightInd/>
        <w:spacing w:after="0"/>
        <w:ind w:left="360"/>
        <w:textAlignment w:val="auto"/>
        <w:rPr>
          <w:rFonts w:eastAsia="Verdana"/>
        </w:rPr>
      </w:pPr>
      <w:r>
        <w:rPr>
          <w:rFonts w:eastAsia="Verdana"/>
        </w:rPr>
        <w:t>If d</w:t>
      </w:r>
      <w:r w:rsidR="009D4067">
        <w:rPr>
          <w:rFonts w:eastAsia="Verdana"/>
        </w:rPr>
        <w:t>uring the ass</w:t>
      </w:r>
      <w:r>
        <w:rPr>
          <w:rFonts w:eastAsia="Verdana"/>
        </w:rPr>
        <w:t>ig</w:t>
      </w:r>
      <w:r w:rsidR="009D4067">
        <w:rPr>
          <w:rFonts w:eastAsia="Verdana"/>
        </w:rPr>
        <w:t>nment</w:t>
      </w:r>
      <w:r>
        <w:rPr>
          <w:rFonts w:eastAsia="Verdana"/>
        </w:rPr>
        <w:t xml:space="preserve"> any ethical issues arise, these will be documented and reported to the evaluation manager, including how these issues were mitigated.</w:t>
      </w:r>
    </w:p>
    <w:p w14:paraId="217D22FD" w14:textId="77777777" w:rsidR="00B25D00" w:rsidRPr="00B25D00" w:rsidRDefault="00B25D00" w:rsidP="002410A4">
      <w:pPr>
        <w:suppressAutoHyphens w:val="0"/>
        <w:autoSpaceDE/>
        <w:autoSpaceDN/>
        <w:adjustRightInd/>
        <w:spacing w:after="0"/>
        <w:ind w:left="360"/>
        <w:textAlignment w:val="auto"/>
        <w:rPr>
          <w:rFonts w:eastAsia="Verdana"/>
        </w:rPr>
      </w:pPr>
    </w:p>
    <w:p w14:paraId="432EB9B8" w14:textId="23E58614" w:rsidR="00F20D69" w:rsidRDefault="00F20D69" w:rsidP="002410A4">
      <w:pPr>
        <w:suppressAutoHyphens w:val="0"/>
        <w:autoSpaceDE/>
        <w:autoSpaceDN/>
        <w:adjustRightInd/>
        <w:spacing w:after="0"/>
        <w:textAlignment w:val="auto"/>
        <w:rPr>
          <w:rFonts w:eastAsia="Verdana"/>
        </w:rPr>
      </w:pPr>
      <w:r w:rsidRPr="00B25D00">
        <w:rPr>
          <w:rFonts w:eastAsia="Verdana"/>
        </w:rPr>
        <w:t>As no vulnerable populations are included in the fieldwork, there is no ethical clearance needed for this evaluation.</w:t>
      </w:r>
    </w:p>
    <w:p w14:paraId="37556E87" w14:textId="77777777" w:rsidR="00B25D00" w:rsidRDefault="00B25D00" w:rsidP="002410A4">
      <w:pPr>
        <w:suppressAutoHyphens w:val="0"/>
        <w:autoSpaceDE/>
        <w:autoSpaceDN/>
        <w:adjustRightInd/>
        <w:spacing w:after="0"/>
        <w:textAlignment w:val="auto"/>
        <w:rPr>
          <w:rFonts w:eastAsia="Verdana"/>
        </w:rPr>
      </w:pPr>
    </w:p>
    <w:p w14:paraId="0D535505" w14:textId="0EF33ADE" w:rsidR="00110D39" w:rsidRDefault="00F20D69" w:rsidP="002410A4">
      <w:pPr>
        <w:pStyle w:val="Heading3"/>
        <w:spacing w:line="276" w:lineRule="auto"/>
        <w:ind w:left="432"/>
      </w:pPr>
      <w:r w:rsidRPr="00F20D69">
        <w:t xml:space="preserve"> </w:t>
      </w:r>
      <w:bookmarkStart w:id="104" w:name="_Toc43131375"/>
      <w:r w:rsidR="00644808">
        <w:t>L</w:t>
      </w:r>
      <w:r w:rsidRPr="008A5C5C">
        <w:t>imitations</w:t>
      </w:r>
      <w:r w:rsidR="00644808">
        <w:t>, risks</w:t>
      </w:r>
      <w:r w:rsidR="00836D50">
        <w:t xml:space="preserve"> and mitigation strategies</w:t>
      </w:r>
      <w:bookmarkEnd w:id="104"/>
    </w:p>
    <w:p w14:paraId="5F77C740" w14:textId="77777777" w:rsidR="00690254" w:rsidRDefault="00644808" w:rsidP="002410A4">
      <w:pPr>
        <w:rPr>
          <w:rFonts w:eastAsia="Verdana"/>
        </w:rPr>
      </w:pPr>
      <w:r>
        <w:rPr>
          <w:rFonts w:eastAsia="Verdana"/>
        </w:rPr>
        <w:t xml:space="preserve">The assignment as planned now is </w:t>
      </w:r>
      <w:r w:rsidR="00690254">
        <w:rPr>
          <w:rFonts w:eastAsia="Verdana"/>
        </w:rPr>
        <w:t xml:space="preserve">methodologically very dependent on individual’s viewpoints and opinions as no independent evaluations or reviews have been carried out pertaining to UNICEF Malaysia’s past business engagement approaches. It has also become apparent that there is no uniform definition of what constitutes a ‘business engagement’, let alone a successful business engagement. While that is exactly what this assignment aims to bring out, it also poses limitations in terms of reviewing and assessing past engagement strategies. </w:t>
      </w:r>
    </w:p>
    <w:p w14:paraId="2425FD8A" w14:textId="3319A8ED" w:rsidR="00644808" w:rsidRDefault="00690254" w:rsidP="002410A4">
      <w:pPr>
        <w:rPr>
          <w:rFonts w:eastAsia="Verdana"/>
        </w:rPr>
      </w:pPr>
      <w:r>
        <w:rPr>
          <w:rFonts w:eastAsia="Verdana"/>
        </w:rPr>
        <w:t>Furthermore, the realm of CSR/ CS is very diverse and wide, and there are only so many business sector actors which can be met/ interviewed, all with different views and approaches towards CSR/CS. Lastly, the CP 2021-2025 hasn’t been finalised yet, and hence some limitations in terms of re</w:t>
      </w:r>
      <w:r w:rsidR="00EB16F6">
        <w:rPr>
          <w:rFonts w:eastAsia="Verdana"/>
        </w:rPr>
        <w:t>viewing the CP are unavoidable.</w:t>
      </w:r>
    </w:p>
    <w:p w14:paraId="7A725AB2" w14:textId="1461CC16" w:rsidR="00EB16F6" w:rsidRDefault="00EB16F6" w:rsidP="002410A4">
      <w:pPr>
        <w:rPr>
          <w:rFonts w:eastAsia="Verdana"/>
        </w:rPr>
      </w:pPr>
    </w:p>
    <w:p w14:paraId="06DF121B" w14:textId="77777777" w:rsidR="00EB16F6" w:rsidRPr="00644808" w:rsidRDefault="00EB16F6" w:rsidP="002410A4">
      <w:pPr>
        <w:rPr>
          <w:rFonts w:eastAsia="Verdana"/>
        </w:rPr>
      </w:pPr>
    </w:p>
    <w:tbl>
      <w:tblPr>
        <w:tblStyle w:val="GridTable4-Accent11"/>
        <w:tblW w:w="4924" w:type="pct"/>
        <w:tblInd w:w="72" w:type="dxa"/>
        <w:tblLook w:val="04A0" w:firstRow="1" w:lastRow="0" w:firstColumn="1" w:lastColumn="0" w:noHBand="0" w:noVBand="1"/>
      </w:tblPr>
      <w:tblGrid>
        <w:gridCol w:w="3167"/>
        <w:gridCol w:w="1164"/>
        <w:gridCol w:w="4314"/>
      </w:tblGrid>
      <w:tr w:rsidR="006F4A9C" w:rsidRPr="008A5C5C" w14:paraId="2B5876F8" w14:textId="77777777" w:rsidTr="006F4A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pct"/>
          </w:tcPr>
          <w:p w14:paraId="57A5CB49" w14:textId="5028AC94" w:rsidR="00836D50" w:rsidRPr="008A5C5C" w:rsidRDefault="00836D50" w:rsidP="002410A4">
            <w:pPr>
              <w:suppressAutoHyphens w:val="0"/>
              <w:spacing w:after="0"/>
              <w:textAlignment w:val="auto"/>
              <w:rPr>
                <w:rFonts w:eastAsia="Verdana"/>
                <w:color w:val="FFFFFF" w:themeColor="background1"/>
              </w:rPr>
            </w:pPr>
            <w:r>
              <w:rPr>
                <w:rFonts w:eastAsia="Verdana"/>
                <w:color w:val="FFFFFF" w:themeColor="background1"/>
              </w:rPr>
              <w:t>Identified risks</w:t>
            </w:r>
          </w:p>
        </w:tc>
        <w:tc>
          <w:tcPr>
            <w:tcW w:w="673" w:type="pct"/>
          </w:tcPr>
          <w:p w14:paraId="6AA168CB" w14:textId="47CBA371" w:rsidR="00836D50" w:rsidRDefault="00FD3005"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Likelihood and r</w:t>
            </w:r>
            <w:r w:rsidR="00C40670">
              <w:rPr>
                <w:rFonts w:eastAsia="Verdana"/>
                <w:color w:val="FFFFFF" w:themeColor="background1"/>
              </w:rPr>
              <w:t>isk level</w:t>
            </w:r>
          </w:p>
        </w:tc>
        <w:tc>
          <w:tcPr>
            <w:tcW w:w="2495" w:type="pct"/>
          </w:tcPr>
          <w:p w14:paraId="0E74A130" w14:textId="7894417E" w:rsidR="00836D50" w:rsidRPr="008A5C5C" w:rsidRDefault="00836D50"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Mitigation strategies</w:t>
            </w:r>
          </w:p>
        </w:tc>
      </w:tr>
      <w:tr w:rsidR="006F4A9C" w:rsidRPr="008A5C5C" w14:paraId="0607FE4D" w14:textId="77777777" w:rsidTr="006F4A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pct"/>
          </w:tcPr>
          <w:p w14:paraId="7BD8DB56" w14:textId="36677A84" w:rsidR="00836D50" w:rsidRPr="00C40670" w:rsidRDefault="00836D50" w:rsidP="002410A4">
            <w:pPr>
              <w:suppressAutoHyphens w:val="0"/>
              <w:spacing w:after="0"/>
              <w:textAlignment w:val="auto"/>
              <w:rPr>
                <w:rFonts w:eastAsia="Verdana"/>
                <w:b w:val="0"/>
              </w:rPr>
            </w:pPr>
            <w:r w:rsidRPr="00C40670">
              <w:rPr>
                <w:rFonts w:eastAsia="Verdana"/>
                <w:b w:val="0"/>
              </w:rPr>
              <w:t>Availability and willingness of resource persons, interviewees/ respondents</w:t>
            </w:r>
          </w:p>
        </w:tc>
        <w:tc>
          <w:tcPr>
            <w:tcW w:w="673" w:type="pct"/>
          </w:tcPr>
          <w:p w14:paraId="667E4165" w14:textId="5507B08F" w:rsidR="00836D50" w:rsidRPr="00C40670" w:rsidRDefault="00C40670"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Low</w:t>
            </w:r>
            <w:r w:rsidR="00FD3005">
              <w:rPr>
                <w:rFonts w:eastAsia="Verdana"/>
              </w:rPr>
              <w:t xml:space="preserve"> likelihood, low risk</w:t>
            </w:r>
          </w:p>
        </w:tc>
        <w:tc>
          <w:tcPr>
            <w:tcW w:w="2495" w:type="pct"/>
          </w:tcPr>
          <w:p w14:paraId="1BF68793" w14:textId="7E1630F0" w:rsidR="00836D50" w:rsidRDefault="00F832F4"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-UNICEF assistance in identifying involved persons (previous partners)</w:t>
            </w:r>
          </w:p>
          <w:p w14:paraId="2FE7F1E4" w14:textId="77777777" w:rsidR="00F832F4" w:rsidRDefault="00F832F4"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-UNICEF introduction letter</w:t>
            </w:r>
          </w:p>
          <w:p w14:paraId="49636AE0" w14:textId="72F40E68" w:rsidR="00F832F4" w:rsidRPr="00C46F05" w:rsidRDefault="00F832F4"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-Understand and accept that </w:t>
            </w:r>
            <w:r w:rsidRPr="008A5C5C">
              <w:rPr>
                <w:rFonts w:eastAsia="Verdana"/>
              </w:rPr>
              <w:t>methodologies and approaches need to be adjusted, based on the availability, findings and discussions</w:t>
            </w:r>
          </w:p>
        </w:tc>
      </w:tr>
      <w:tr w:rsidR="006F4A9C" w:rsidRPr="008A5C5C" w14:paraId="60A2F57B" w14:textId="77777777" w:rsidTr="006F4A9C">
        <w:tc>
          <w:tcPr>
            <w:cnfStyle w:val="001000000000" w:firstRow="0" w:lastRow="0" w:firstColumn="1" w:lastColumn="0" w:oddVBand="0" w:evenVBand="0" w:oddHBand="0" w:evenHBand="0" w:firstRowFirstColumn="0" w:firstRowLastColumn="0" w:lastRowFirstColumn="0" w:lastRowLastColumn="0"/>
            <w:tcW w:w="1832" w:type="pct"/>
          </w:tcPr>
          <w:p w14:paraId="7BB38B2A" w14:textId="2408C852" w:rsidR="00836D50" w:rsidRPr="00C40670" w:rsidRDefault="00836D50" w:rsidP="002410A4">
            <w:pPr>
              <w:suppressAutoHyphens w:val="0"/>
              <w:spacing w:after="0"/>
              <w:textAlignment w:val="auto"/>
              <w:rPr>
                <w:rFonts w:eastAsia="Verdana"/>
                <w:b w:val="0"/>
              </w:rPr>
            </w:pPr>
            <w:r w:rsidRPr="00C40670">
              <w:rPr>
                <w:rFonts w:eastAsia="Verdana"/>
                <w:b w:val="0"/>
              </w:rPr>
              <w:t>Availability of documents</w:t>
            </w:r>
            <w:r w:rsidR="00F832F4">
              <w:rPr>
                <w:rFonts w:eastAsia="Verdana"/>
                <w:b w:val="0"/>
              </w:rPr>
              <w:t xml:space="preserve">, including </w:t>
            </w:r>
            <w:r w:rsidR="00F832F4" w:rsidRPr="00F832F4">
              <w:rPr>
                <w:rFonts w:eastAsia="Verdana"/>
                <w:b w:val="0"/>
              </w:rPr>
              <w:t>in-depth reviews and evaluation documents</w:t>
            </w:r>
          </w:p>
        </w:tc>
        <w:tc>
          <w:tcPr>
            <w:tcW w:w="673" w:type="pct"/>
          </w:tcPr>
          <w:p w14:paraId="131CCBB9" w14:textId="77777777" w:rsidR="00FD3005" w:rsidRDefault="00FD3005" w:rsidP="002410A4">
            <w:p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High likelihood,</w:t>
            </w:r>
          </w:p>
          <w:p w14:paraId="4DD6D9C7" w14:textId="425FE526" w:rsidR="00836D50" w:rsidRPr="00C40670" w:rsidRDefault="00FD3005" w:rsidP="002410A4">
            <w:p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m</w:t>
            </w:r>
            <w:r w:rsidR="00F832F4">
              <w:rPr>
                <w:rFonts w:eastAsia="Verdana"/>
              </w:rPr>
              <w:t>edium</w:t>
            </w:r>
            <w:r>
              <w:rPr>
                <w:rFonts w:eastAsia="Verdana"/>
              </w:rPr>
              <w:t xml:space="preserve"> risk level</w:t>
            </w:r>
          </w:p>
        </w:tc>
        <w:tc>
          <w:tcPr>
            <w:tcW w:w="2495" w:type="pct"/>
          </w:tcPr>
          <w:p w14:paraId="51B0FF00" w14:textId="77777777" w:rsidR="00836D50" w:rsidRDefault="00F832F4" w:rsidP="002410A4">
            <w:p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-We know the availability of documents is limited, hence the emphasis on interviews, FGDs and mini-workshops</w:t>
            </w:r>
          </w:p>
          <w:p w14:paraId="0EE0C99B" w14:textId="2DF1F49F" w:rsidR="00F832F4" w:rsidRPr="002735A5" w:rsidRDefault="00F832F4" w:rsidP="002410A4">
            <w:p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w:t>
            </w:r>
            <w:r w:rsidRPr="008A5C5C">
              <w:rPr>
                <w:rFonts w:eastAsia="Verdana"/>
              </w:rPr>
              <w:t xml:space="preserve"> </w:t>
            </w:r>
            <w:r>
              <w:rPr>
                <w:rFonts w:eastAsia="Verdana"/>
              </w:rPr>
              <w:t xml:space="preserve">Understand and accept that </w:t>
            </w:r>
            <w:r w:rsidRPr="008A5C5C">
              <w:rPr>
                <w:rFonts w:eastAsia="Verdana"/>
              </w:rPr>
              <w:t>methodologies and approaches need to be adjusted, based on the availability, findings and discussions</w:t>
            </w:r>
          </w:p>
        </w:tc>
      </w:tr>
      <w:tr w:rsidR="006F4A9C" w:rsidRPr="008A5C5C" w14:paraId="1949AD15" w14:textId="77777777" w:rsidTr="006F4A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2" w:type="pct"/>
          </w:tcPr>
          <w:p w14:paraId="0CB471F0" w14:textId="77777777" w:rsidR="00836D50" w:rsidRDefault="00F832F4" w:rsidP="002410A4">
            <w:pPr>
              <w:suppressAutoHyphens w:val="0"/>
              <w:spacing w:after="0"/>
              <w:textAlignment w:val="auto"/>
              <w:rPr>
                <w:rFonts w:eastAsia="Verdana"/>
                <w:b w:val="0"/>
              </w:rPr>
            </w:pPr>
            <w:r>
              <w:rPr>
                <w:rFonts w:eastAsia="Verdana"/>
                <w:b w:val="0"/>
              </w:rPr>
              <w:t xml:space="preserve">Possible continued limitations on meetings due to </w:t>
            </w:r>
            <w:r w:rsidR="00FE1858">
              <w:rPr>
                <w:rFonts w:eastAsia="Verdana"/>
                <w:b w:val="0"/>
              </w:rPr>
              <w:t xml:space="preserve">the </w:t>
            </w:r>
            <w:r>
              <w:rPr>
                <w:rFonts w:eastAsia="Verdana"/>
                <w:b w:val="0"/>
              </w:rPr>
              <w:t>Covid-19 MCO in Malaysia</w:t>
            </w:r>
            <w:r w:rsidR="00FD3005">
              <w:rPr>
                <w:rFonts w:eastAsia="Verdana"/>
                <w:b w:val="0"/>
              </w:rPr>
              <w:t>. There are two factors to this risk:</w:t>
            </w:r>
          </w:p>
          <w:p w14:paraId="2902449D" w14:textId="77777777" w:rsidR="00FD3005" w:rsidRDefault="00FD3005" w:rsidP="002410A4">
            <w:pPr>
              <w:pStyle w:val="ListParagraph"/>
              <w:numPr>
                <w:ilvl w:val="0"/>
                <w:numId w:val="30"/>
              </w:numPr>
              <w:suppressAutoHyphens w:val="0"/>
              <w:spacing w:after="0"/>
              <w:ind w:left="170" w:hanging="180"/>
              <w:textAlignment w:val="auto"/>
              <w:rPr>
                <w:rFonts w:eastAsia="Verdana"/>
                <w:b w:val="0"/>
              </w:rPr>
            </w:pPr>
            <w:r w:rsidRPr="00FD3005">
              <w:rPr>
                <w:rFonts w:eastAsia="Verdana"/>
                <w:b w:val="0"/>
              </w:rPr>
              <w:t>MDFs preparedness and availability</w:t>
            </w:r>
          </w:p>
          <w:p w14:paraId="66B05609" w14:textId="5865343D" w:rsidR="00FD3005" w:rsidRPr="00FD3005" w:rsidRDefault="00FD3005" w:rsidP="002410A4">
            <w:pPr>
              <w:pStyle w:val="ListParagraph"/>
              <w:numPr>
                <w:ilvl w:val="0"/>
                <w:numId w:val="30"/>
              </w:numPr>
              <w:suppressAutoHyphens w:val="0"/>
              <w:spacing w:after="0"/>
              <w:ind w:left="170" w:hanging="180"/>
              <w:textAlignment w:val="auto"/>
              <w:rPr>
                <w:rFonts w:eastAsia="Verdana"/>
                <w:b w:val="0"/>
              </w:rPr>
            </w:pPr>
            <w:r>
              <w:rPr>
                <w:rFonts w:eastAsia="Verdana"/>
                <w:b w:val="0"/>
              </w:rPr>
              <w:t>The respondents willingness/ ability to engage in on-line meetings</w:t>
            </w:r>
          </w:p>
        </w:tc>
        <w:tc>
          <w:tcPr>
            <w:tcW w:w="673" w:type="pct"/>
          </w:tcPr>
          <w:p w14:paraId="750DA3D8" w14:textId="441EDE16" w:rsidR="00836D50" w:rsidRPr="00C40670" w:rsidRDefault="00FD3005"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High likelihood, m</w:t>
            </w:r>
            <w:r w:rsidR="00F832F4">
              <w:rPr>
                <w:rFonts w:eastAsia="Verdana"/>
              </w:rPr>
              <w:t>edium</w:t>
            </w:r>
            <w:r>
              <w:rPr>
                <w:rFonts w:eastAsia="Verdana"/>
              </w:rPr>
              <w:t xml:space="preserve"> risk level</w:t>
            </w:r>
          </w:p>
        </w:tc>
        <w:tc>
          <w:tcPr>
            <w:tcW w:w="2495" w:type="pct"/>
          </w:tcPr>
          <w:p w14:paraId="23FE4391" w14:textId="24DA27C8" w:rsidR="00836D50" w:rsidRDefault="00FD3005"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1</w:t>
            </w:r>
            <w:r w:rsidR="00FE1858">
              <w:rPr>
                <w:rFonts w:eastAsia="Verdana"/>
              </w:rPr>
              <w:t>-We propose to continue the</w:t>
            </w:r>
            <w:r>
              <w:rPr>
                <w:rFonts w:eastAsia="Verdana"/>
              </w:rPr>
              <w:t xml:space="preserve"> assignment as much as possible, but replace the face-to-face interviews and meetings with on-line based methods and tools. MDF is set up for this, with platforms such as Moodle, Zoom and Skype Teams, as well as tools such as Murals. We do expect this to take more time in terms of preparation, though</w:t>
            </w:r>
          </w:p>
          <w:p w14:paraId="79142988" w14:textId="77777777" w:rsidR="00FD3005" w:rsidRDefault="00FD3005"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2-It is our assessment that with our tools and platforms we can make the engagement as </w:t>
            </w:r>
            <w:r>
              <w:rPr>
                <w:rFonts w:eastAsia="Verdana"/>
              </w:rPr>
              <w:lastRenderedPageBreak/>
              <w:t>simple as possible, so all respondents can engage</w:t>
            </w:r>
            <w:r w:rsidR="00644808">
              <w:rPr>
                <w:rFonts w:eastAsia="Verdana"/>
              </w:rPr>
              <w:t xml:space="preserve"> easily</w:t>
            </w:r>
          </w:p>
          <w:p w14:paraId="056F48D4" w14:textId="37448E72" w:rsidR="00E65C41" w:rsidRPr="00A0445C" w:rsidRDefault="00E65C41" w:rsidP="002410A4">
            <w:pPr>
              <w:suppressAutoHyphens w:val="0"/>
              <w:spacing w:after="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3-For companies reluctant to use Zoom or any other platform, we can offer encrypted (usually WhatsApp) calls</w:t>
            </w:r>
          </w:p>
        </w:tc>
      </w:tr>
      <w:tr w:rsidR="006F4A9C" w:rsidRPr="008A5C5C" w14:paraId="5D505D8E" w14:textId="77777777" w:rsidTr="006F4A9C">
        <w:tc>
          <w:tcPr>
            <w:cnfStyle w:val="001000000000" w:firstRow="0" w:lastRow="0" w:firstColumn="1" w:lastColumn="0" w:oddVBand="0" w:evenVBand="0" w:oddHBand="0" w:evenHBand="0" w:firstRowFirstColumn="0" w:firstRowLastColumn="0" w:lastRowFirstColumn="0" w:lastRowLastColumn="0"/>
            <w:tcW w:w="1832" w:type="pct"/>
          </w:tcPr>
          <w:p w14:paraId="3A81BDB8" w14:textId="3C8639DF" w:rsidR="00836D50" w:rsidRPr="00C40670" w:rsidRDefault="00644808" w:rsidP="002410A4">
            <w:pPr>
              <w:suppressAutoHyphens w:val="0"/>
              <w:spacing w:after="0"/>
              <w:textAlignment w:val="auto"/>
              <w:rPr>
                <w:rFonts w:eastAsia="Verdana"/>
                <w:b w:val="0"/>
              </w:rPr>
            </w:pPr>
            <w:r>
              <w:rPr>
                <w:rFonts w:eastAsia="Verdana"/>
                <w:b w:val="0"/>
              </w:rPr>
              <w:lastRenderedPageBreak/>
              <w:t>Very limited relevant business sector engagement case studies and experiences within UNICEF Malaysia and in other UN agencies and INGOs</w:t>
            </w:r>
          </w:p>
        </w:tc>
        <w:tc>
          <w:tcPr>
            <w:tcW w:w="673" w:type="pct"/>
          </w:tcPr>
          <w:p w14:paraId="6FE44118" w14:textId="4D529377" w:rsidR="00836D50" w:rsidRDefault="00644808" w:rsidP="002410A4">
            <w:p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High likelihood,</w:t>
            </w:r>
          </w:p>
          <w:p w14:paraId="4B4E887E" w14:textId="4773D4E5" w:rsidR="00644808" w:rsidRPr="00C40670" w:rsidRDefault="00644808" w:rsidP="002410A4">
            <w:p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low risk level</w:t>
            </w:r>
          </w:p>
        </w:tc>
        <w:tc>
          <w:tcPr>
            <w:tcW w:w="2495" w:type="pct"/>
          </w:tcPr>
          <w:p w14:paraId="33EE7020" w14:textId="20FEE5ED" w:rsidR="00836D50" w:rsidRPr="00C46F05" w:rsidRDefault="00644808" w:rsidP="002410A4">
            <w:pPr>
              <w:suppressAutoHyphens w:val="0"/>
              <w:spacing w:after="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The risk has been addressed in this inception report by means of revising the objectives, as discussed above. Furthermore, even if no similar experiences can be found at other UN agencies or INGOs, there will still be business engagement experiences to learn from</w:t>
            </w:r>
          </w:p>
        </w:tc>
      </w:tr>
    </w:tbl>
    <w:p w14:paraId="7F4A637F" w14:textId="7D718C2A" w:rsidR="00110D39" w:rsidRPr="008A5C5C" w:rsidRDefault="00110D39" w:rsidP="002410A4">
      <w:pPr>
        <w:suppressAutoHyphens w:val="0"/>
        <w:autoSpaceDE/>
        <w:autoSpaceDN/>
        <w:adjustRightInd/>
        <w:spacing w:after="0"/>
        <w:textAlignment w:val="auto"/>
        <w:rPr>
          <w:rFonts w:eastAsia="Verdana"/>
        </w:rPr>
      </w:pPr>
    </w:p>
    <w:p w14:paraId="6CBCD0E9" w14:textId="77777777" w:rsidR="00E54AD3" w:rsidRPr="008A5C5C" w:rsidRDefault="004D5569" w:rsidP="00790E5D">
      <w:pPr>
        <w:pStyle w:val="Heading2"/>
        <w:numPr>
          <w:ilvl w:val="0"/>
          <w:numId w:val="41"/>
        </w:numPr>
        <w:spacing w:line="276" w:lineRule="auto"/>
      </w:pPr>
      <w:bookmarkStart w:id="105" w:name="_Toc43131376"/>
      <w:r w:rsidRPr="008A5C5C">
        <w:lastRenderedPageBreak/>
        <w:t>Budget</w:t>
      </w:r>
      <w:bookmarkEnd w:id="105"/>
    </w:p>
    <w:p w14:paraId="22A76292" w14:textId="5C21237C" w:rsidR="00E54AD3" w:rsidRPr="008A5C5C" w:rsidRDefault="00B25D00" w:rsidP="002410A4">
      <w:pPr>
        <w:rPr>
          <w:rFonts w:eastAsia="Verdana"/>
        </w:rPr>
      </w:pPr>
      <w:r>
        <w:rPr>
          <w:rFonts w:eastAsia="Verdana"/>
        </w:rPr>
        <w:t>As we expect that the MCO in Malaysia, and other countries affected by Covid-19, will be gradually lifted during the course of this assignment, enabling travel, n</w:t>
      </w:r>
      <w:r w:rsidR="004D5569" w:rsidRPr="008A5C5C">
        <w:rPr>
          <w:rFonts w:eastAsia="Verdana"/>
        </w:rPr>
        <w:t>o changes to the approved budget are foreseen.</w:t>
      </w:r>
      <w:r w:rsidR="002474C4" w:rsidRPr="008A5C5C">
        <w:rPr>
          <w:rFonts w:eastAsia="Verdana"/>
        </w:rPr>
        <w:t xml:space="preserve"> </w:t>
      </w:r>
    </w:p>
    <w:p w14:paraId="0A7D527C" w14:textId="77777777" w:rsidR="00E54AD3" w:rsidRPr="008A5C5C" w:rsidRDefault="00B90E76" w:rsidP="002410A4">
      <w:pPr>
        <w:suppressAutoHyphens w:val="0"/>
        <w:autoSpaceDE/>
        <w:autoSpaceDN/>
        <w:adjustRightInd/>
        <w:spacing w:after="160"/>
        <w:textAlignment w:val="auto"/>
        <w:rPr>
          <w:rFonts w:eastAsia="Verdana"/>
        </w:rPr>
        <w:sectPr w:rsidR="00E54AD3" w:rsidRPr="008A5C5C" w:rsidSect="00FF0896">
          <w:pgSz w:w="11906" w:h="16838"/>
          <w:pgMar w:top="1530" w:right="1559" w:bottom="1260" w:left="1559" w:header="397" w:footer="397" w:gutter="0"/>
          <w:cols w:space="708"/>
          <w:docGrid w:linePitch="360"/>
        </w:sectPr>
      </w:pPr>
      <w:r>
        <w:rPr>
          <w:rFonts w:eastAsia="Verdana"/>
        </w:rPr>
        <w:br w:type="page"/>
      </w:r>
    </w:p>
    <w:p w14:paraId="04D2118D" w14:textId="5755C152" w:rsidR="00E54AD3" w:rsidRPr="008A5C5C" w:rsidRDefault="005F342F" w:rsidP="002410A4">
      <w:pPr>
        <w:suppressAutoHyphens w:val="0"/>
        <w:autoSpaceDE/>
        <w:autoSpaceDN/>
        <w:adjustRightInd/>
        <w:spacing w:after="160"/>
        <w:textAlignment w:val="auto"/>
        <w:rPr>
          <w:rFonts w:eastAsia="Verdana"/>
        </w:rPr>
      </w:pPr>
      <w:r w:rsidRPr="008A5C5C">
        <w:rPr>
          <w:rFonts w:eastAsia="Verdana"/>
          <w:noProof/>
          <w:lang w:val="en-US" w:eastAsia="en-US"/>
        </w:rPr>
        <w:lastRenderedPageBreak/>
        <mc:AlternateContent>
          <mc:Choice Requires="wps">
            <w:drawing>
              <wp:anchor distT="0" distB="0" distL="114300" distR="114300" simplePos="0" relativeHeight="251658245" behindDoc="0" locked="0" layoutInCell="1" allowOverlap="0" wp14:anchorId="33355F79" wp14:editId="50A09824">
                <wp:simplePos x="0" y="0"/>
                <wp:positionH relativeFrom="page">
                  <wp:posOffset>959485</wp:posOffset>
                </wp:positionH>
                <wp:positionV relativeFrom="paragraph">
                  <wp:posOffset>158750</wp:posOffset>
                </wp:positionV>
                <wp:extent cx="5699760" cy="6116320"/>
                <wp:effectExtent l="0" t="0" r="15240" b="17780"/>
                <wp:wrapTopAndBottom/>
                <wp:docPr id="6" name="Freeform 5">
                  <a:extLst xmlns:a="http://schemas.openxmlformats.org/drawingml/2006/main">
                    <a:ext uri="{FF2B5EF4-FFF2-40B4-BE49-F238E27FC236}">
                      <a16:creationId xmlns:a16="http://schemas.microsoft.com/office/drawing/2014/main" id="{290012E5-27EC-4F55-8675-3BEBB29A282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5699760" cy="6116320"/>
                        </a:xfrm>
                        <a:custGeom>
                          <a:avLst/>
                          <a:gdLst>
                            <a:gd name="T0" fmla="*/ 0 w 3198"/>
                            <a:gd name="T1" fmla="*/ 0 h 3292"/>
                            <a:gd name="T2" fmla="*/ 3198 w 3198"/>
                            <a:gd name="T3" fmla="*/ 0 h 3292"/>
                            <a:gd name="T4" fmla="*/ 3198 w 3198"/>
                            <a:gd name="T5" fmla="*/ 3192 h 3292"/>
                            <a:gd name="T6" fmla="*/ 495 w 3198"/>
                            <a:gd name="T7" fmla="*/ 3193 h 3292"/>
                            <a:gd name="T8" fmla="*/ 396 w 3198"/>
                            <a:gd name="T9" fmla="*/ 3292 h 3292"/>
                            <a:gd name="T10" fmla="*/ 296 w 3198"/>
                            <a:gd name="T11" fmla="*/ 3192 h 3292"/>
                            <a:gd name="T12" fmla="*/ 0 w 3198"/>
                            <a:gd name="T13" fmla="*/ 3192 h 3292"/>
                            <a:gd name="T14" fmla="*/ 0 w 3198"/>
                            <a:gd name="T15" fmla="*/ 0 h 329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98" h="3292">
                              <a:moveTo>
                                <a:pt x="0" y="0"/>
                              </a:moveTo>
                              <a:lnTo>
                                <a:pt x="3198" y="0"/>
                              </a:lnTo>
                              <a:lnTo>
                                <a:pt x="3198" y="3192"/>
                              </a:lnTo>
                              <a:lnTo>
                                <a:pt x="495" y="3193"/>
                              </a:lnTo>
                              <a:lnTo>
                                <a:pt x="396" y="3292"/>
                              </a:lnTo>
                              <a:lnTo>
                                <a:pt x="296" y="3192"/>
                              </a:lnTo>
                              <a:lnTo>
                                <a:pt x="0" y="3192"/>
                              </a:lnTo>
                              <a:lnTo>
                                <a:pt x="0" y="0"/>
                              </a:lnTo>
                              <a:close/>
                            </a:path>
                          </a:pathLst>
                        </a:custGeom>
                        <a:noFill/>
                        <a:ln w="12700">
                          <a:solidFill>
                            <a:schemeClr val="accent1"/>
                          </a:solidFill>
                        </a:ln>
                      </wps:spPr>
                      <wps:txbx>
                        <w:txbxContent>
                          <w:p w14:paraId="540ED0C0" w14:textId="77777777" w:rsidR="002707BB" w:rsidRPr="000C6E32" w:rsidRDefault="002707BB" w:rsidP="00E54AD3">
                            <w:pPr>
                              <w:pStyle w:val="Heading1"/>
                            </w:pPr>
                            <w:bookmarkStart w:id="106" w:name="_Toc43131377"/>
                            <w:r>
                              <w:t>Annexes</w:t>
                            </w:r>
                            <w:bookmarkEnd w:id="106"/>
                          </w:p>
                        </w:txbxContent>
                      </wps:txbx>
                      <wps:bodyPr vert="horz" wrap="square" lIns="355600" tIns="355600" rIns="355600" bIns="35560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3355F79" id="Freeform 5" o:spid="_x0000_s1030" style="position:absolute;margin-left:75.55pt;margin-top:12.5pt;width:448.8pt;height:481.6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3198,329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" o:allowoverlap="f" adj="-11796480,,5400" path="m,l3198,r,3192l495,3193r-99,99l296,3192,,3192,,xe" filled="f" strokecolor="#004a98 [3204]" strokeweight="1pt">
                <v:stroke joinstyle="miter"/>
                <v:formulas/>
                <v:path arrowok="t" o:connecttype="custom" o:connectlocs="0,0;5699760,0;5699760,5930527;882233,5932384;705786,6116320;527558,5930527;0,5930527;0,0" o:connectangles="0,0,0,0,0,0,0,0" textboxrect="0,0,3198,3292"/>
                <o:lock v:ext="edit" aspectratio="t"/>
                <v:textbox inset="28pt,28pt,28pt,28pt">
                  <w:txbxContent>
                    <w:p w14:paraId="540ED0C0" w14:textId="77777777" w:rsidR="002707BB" w:rsidRPr="000C6E32" w:rsidRDefault="002707BB" w:rsidP="00E54AD3">
                      <w:pPr>
                        <w:pStyle w:val="Heading1"/>
                      </w:pPr>
                      <w:bookmarkStart w:id="108" w:name="_Toc43131377"/>
                      <w:r>
                        <w:t>Annexes</w:t>
                      </w:r>
                      <w:bookmarkEnd w:id="108"/>
                    </w:p>
                  </w:txbxContent>
                </v:textbox>
                <w10:wrap type="topAndBottom" anchorx="page"/>
              </v:shape>
            </w:pict>
          </mc:Fallback>
        </mc:AlternateContent>
      </w:r>
      <w:r w:rsidR="00E54AD3" w:rsidRPr="008A5C5C">
        <w:rPr>
          <w:rFonts w:eastAsia="Verdana"/>
        </w:rPr>
        <w:br w:type="page"/>
      </w:r>
    </w:p>
    <w:p w14:paraId="09F81209" w14:textId="77777777" w:rsidR="00E54AD3" w:rsidRDefault="004F79F4" w:rsidP="002410A4">
      <w:pPr>
        <w:pStyle w:val="MDFAnnexheading1"/>
        <w:spacing w:line="276" w:lineRule="auto"/>
      </w:pPr>
      <w:bookmarkStart w:id="107" w:name="_Toc43131378"/>
      <w:r w:rsidRPr="008A5C5C">
        <w:lastRenderedPageBreak/>
        <w:t>Original ToR</w:t>
      </w:r>
      <w:bookmarkEnd w:id="107"/>
    </w:p>
    <w:p w14:paraId="0CD8A582" w14:textId="77777777" w:rsidR="00B90E76" w:rsidRDefault="00B90E76" w:rsidP="002410A4">
      <w:pPr>
        <w:pStyle w:val="MDFannexnormal"/>
      </w:pPr>
    </w:p>
    <w:p w14:paraId="6E523594" w14:textId="77777777" w:rsidR="00B90E76" w:rsidRDefault="00B90E76" w:rsidP="002410A4">
      <w:pPr>
        <w:suppressAutoHyphens w:val="0"/>
        <w:autoSpaceDE/>
        <w:autoSpaceDN/>
        <w:adjustRightInd/>
        <w:spacing w:after="160"/>
        <w:textAlignment w:val="auto"/>
      </w:pPr>
      <w:r>
        <w:br w:type="page"/>
      </w:r>
    </w:p>
    <w:p w14:paraId="62DE684C" w14:textId="6378FEFF" w:rsidR="00B90E76" w:rsidRDefault="00B90E76" w:rsidP="002410A4">
      <w:pPr>
        <w:pStyle w:val="MDFAnnexheading1"/>
        <w:spacing w:line="276" w:lineRule="auto"/>
      </w:pPr>
      <w:bookmarkStart w:id="108" w:name="_Toc43131379"/>
      <w:r>
        <w:lastRenderedPageBreak/>
        <w:t xml:space="preserve">List of </w:t>
      </w:r>
      <w:r w:rsidR="004D2CAF">
        <w:t xml:space="preserve">most relevant </w:t>
      </w:r>
      <w:r>
        <w:t>documents reviewed</w:t>
      </w:r>
      <w:bookmarkEnd w:id="108"/>
    </w:p>
    <w:p w14:paraId="09541D6E" w14:textId="77777777" w:rsidR="002E25C0" w:rsidRDefault="002E25C0" w:rsidP="002410A4">
      <w:pPr>
        <w:suppressAutoHyphens w:val="0"/>
        <w:autoSpaceDE/>
        <w:autoSpaceDN/>
        <w:adjustRightInd/>
        <w:spacing w:after="160"/>
        <w:textAlignment w:val="auto"/>
      </w:pPr>
      <w:r>
        <w:br w:type="page"/>
      </w:r>
    </w:p>
    <w:p w14:paraId="2707E4A9" w14:textId="77777777" w:rsidR="004D2CAF" w:rsidRDefault="004D2CAF" w:rsidP="002410A4">
      <w:pPr>
        <w:pStyle w:val="ListParagraph"/>
        <w:numPr>
          <w:ilvl w:val="0"/>
          <w:numId w:val="22"/>
        </w:numPr>
        <w:suppressAutoHyphens w:val="0"/>
        <w:autoSpaceDE/>
        <w:autoSpaceDN/>
        <w:adjustRightInd/>
        <w:spacing w:after="160"/>
        <w:textAlignment w:val="auto"/>
      </w:pPr>
      <w:r w:rsidRPr="00F34D24">
        <w:lastRenderedPageBreak/>
        <w:t xml:space="preserve">Report on Continuing </w:t>
      </w:r>
      <w:proofErr w:type="gramStart"/>
      <w:r w:rsidRPr="00F34D24">
        <w:t>inclusive</w:t>
      </w:r>
      <w:proofErr w:type="gramEnd"/>
      <w:r w:rsidRPr="00F34D24">
        <w:t xml:space="preserve"> Dialogues on implementation of the post-2015 Development </w:t>
      </w:r>
      <w:r>
        <w:t>A</w:t>
      </w:r>
      <w:r w:rsidRPr="00F34D24">
        <w:t>genda</w:t>
      </w:r>
      <w:r>
        <w:t xml:space="preserve">, </w:t>
      </w:r>
      <w:r w:rsidRPr="00F34D24">
        <w:t>Malaysia</w:t>
      </w:r>
      <w:r>
        <w:t>, 2015</w:t>
      </w:r>
    </w:p>
    <w:p w14:paraId="74DBF71E" w14:textId="77777777" w:rsidR="004D2CAF" w:rsidRDefault="004D2CAF" w:rsidP="002410A4">
      <w:pPr>
        <w:pStyle w:val="ListParagraph"/>
        <w:numPr>
          <w:ilvl w:val="0"/>
          <w:numId w:val="22"/>
        </w:numPr>
        <w:suppressAutoHyphens w:val="0"/>
        <w:autoSpaceDE/>
        <w:autoSpaceDN/>
        <w:adjustRightInd/>
        <w:spacing w:after="160"/>
        <w:textAlignment w:val="auto"/>
      </w:pPr>
      <w:r w:rsidRPr="002F2911">
        <w:t>UNICEF Strategic Plan 2018–2021</w:t>
      </w:r>
    </w:p>
    <w:p w14:paraId="35A41DEE" w14:textId="77777777" w:rsidR="004D2CAF" w:rsidRDefault="004D2CAF" w:rsidP="002410A4">
      <w:pPr>
        <w:pStyle w:val="ListParagraph"/>
        <w:numPr>
          <w:ilvl w:val="0"/>
          <w:numId w:val="22"/>
        </w:numPr>
        <w:suppressAutoHyphens w:val="0"/>
        <w:autoSpaceDE/>
        <w:autoSpaceDN/>
        <w:adjustRightInd/>
        <w:spacing w:after="160"/>
        <w:textAlignment w:val="auto"/>
      </w:pPr>
      <w:r w:rsidRPr="002F2911">
        <w:t>UNSPF 2016-2020: Prosperous, Inclusive and Resilient Futures</w:t>
      </w:r>
      <w:r>
        <w:t xml:space="preserve">, </w:t>
      </w:r>
      <w:r w:rsidRPr="002F2911">
        <w:t>Draft V1.1, 2 February 2014</w:t>
      </w:r>
    </w:p>
    <w:p w14:paraId="741CF9D1" w14:textId="77777777" w:rsidR="004D2CAF" w:rsidRDefault="004D2CAF" w:rsidP="002410A4">
      <w:pPr>
        <w:pStyle w:val="ListParagraph"/>
        <w:numPr>
          <w:ilvl w:val="0"/>
          <w:numId w:val="22"/>
        </w:numPr>
        <w:suppressAutoHyphens w:val="0"/>
        <w:autoSpaceDE/>
        <w:autoSpaceDN/>
        <w:adjustRightInd/>
        <w:spacing w:after="160"/>
        <w:textAlignment w:val="auto"/>
      </w:pPr>
      <w:r w:rsidRPr="00FD568D">
        <w:t>12th Malaysia Plan</w:t>
      </w:r>
      <w:r>
        <w:t xml:space="preserve"> </w:t>
      </w:r>
      <w:r w:rsidRPr="006E260A">
        <w:t>2020 to 2025</w:t>
      </w:r>
      <w:r>
        <w:t xml:space="preserve">, Development Dimension, </w:t>
      </w:r>
      <w:r w:rsidRPr="00FD568D">
        <w:t xml:space="preserve">Ministry of Economic Affairs </w:t>
      </w:r>
      <w:r>
        <w:t xml:space="preserve">2019 </w:t>
      </w:r>
    </w:p>
    <w:p w14:paraId="16A8B646" w14:textId="77777777" w:rsidR="004D2CAF" w:rsidRDefault="004D2CAF" w:rsidP="002410A4">
      <w:pPr>
        <w:pStyle w:val="ListParagraph"/>
        <w:numPr>
          <w:ilvl w:val="0"/>
          <w:numId w:val="22"/>
        </w:numPr>
        <w:suppressAutoHyphens w:val="0"/>
        <w:autoSpaceDE/>
        <w:autoSpaceDN/>
        <w:adjustRightInd/>
        <w:spacing w:after="160"/>
        <w:textAlignment w:val="auto"/>
      </w:pPr>
      <w:r>
        <w:t>11</w:t>
      </w:r>
      <w:r w:rsidRPr="00E93A27">
        <w:rPr>
          <w:vertAlign w:val="superscript"/>
        </w:rPr>
        <w:t>th</w:t>
      </w:r>
      <w:r>
        <w:t xml:space="preserve"> Malaysia Plan 2016-2020</w:t>
      </w:r>
    </w:p>
    <w:p w14:paraId="61654BE8" w14:textId="77777777" w:rsidR="004D2CAF" w:rsidRDefault="004D2CAF" w:rsidP="002410A4">
      <w:pPr>
        <w:pStyle w:val="ListParagraph"/>
        <w:numPr>
          <w:ilvl w:val="0"/>
          <w:numId w:val="22"/>
        </w:numPr>
        <w:suppressAutoHyphens w:val="0"/>
        <w:autoSpaceDE/>
        <w:autoSpaceDN/>
        <w:adjustRightInd/>
        <w:spacing w:after="160"/>
        <w:textAlignment w:val="auto"/>
      </w:pPr>
      <w:r>
        <w:t>10</w:t>
      </w:r>
      <w:r w:rsidRPr="00E93A27">
        <w:rPr>
          <w:vertAlign w:val="superscript"/>
        </w:rPr>
        <w:t>th</w:t>
      </w:r>
      <w:r>
        <w:t xml:space="preserve"> Malaysia Plan 2011-2015</w:t>
      </w:r>
    </w:p>
    <w:p w14:paraId="061DF121" w14:textId="77777777" w:rsidR="004D2CAF" w:rsidRDefault="004D2CAF" w:rsidP="002410A4">
      <w:pPr>
        <w:pStyle w:val="ListParagraph"/>
        <w:numPr>
          <w:ilvl w:val="0"/>
          <w:numId w:val="22"/>
        </w:numPr>
        <w:suppressAutoHyphens w:val="0"/>
        <w:autoSpaceDE/>
        <w:autoSpaceDN/>
        <w:adjustRightInd/>
        <w:spacing w:after="160"/>
        <w:textAlignment w:val="auto"/>
      </w:pPr>
      <w:r w:rsidRPr="002F2911">
        <w:t>Annual Review Meeting Economic Planning Unit (EPU) – UNICEF</w:t>
      </w:r>
      <w:r>
        <w:t xml:space="preserve"> 2018</w:t>
      </w:r>
    </w:p>
    <w:p w14:paraId="45B83D67" w14:textId="77777777" w:rsidR="004D2CAF" w:rsidRDefault="004D2CAF" w:rsidP="002410A4">
      <w:pPr>
        <w:pStyle w:val="ListParagraph"/>
        <w:numPr>
          <w:ilvl w:val="0"/>
          <w:numId w:val="22"/>
        </w:numPr>
        <w:suppressAutoHyphens w:val="0"/>
        <w:autoSpaceDE/>
        <w:autoSpaceDN/>
        <w:adjustRightInd/>
        <w:spacing w:after="160"/>
        <w:textAlignment w:val="auto"/>
      </w:pPr>
      <w:r>
        <w:t>Evaluability Assessment UNICEF Malaysia Country Programme 2016-2020</w:t>
      </w:r>
    </w:p>
    <w:p w14:paraId="48187E05" w14:textId="77777777" w:rsidR="004D2CAF" w:rsidRDefault="004D2CAF" w:rsidP="002410A4">
      <w:pPr>
        <w:pStyle w:val="ListParagraph"/>
        <w:numPr>
          <w:ilvl w:val="0"/>
          <w:numId w:val="22"/>
        </w:numPr>
        <w:suppressAutoHyphens w:val="0"/>
        <w:autoSpaceDE/>
        <w:autoSpaceDN/>
        <w:adjustRightInd/>
        <w:spacing w:after="160"/>
        <w:textAlignment w:val="auto"/>
      </w:pPr>
      <w:r>
        <w:t>UNICEF Malaysia Annual Report 2018</w:t>
      </w:r>
    </w:p>
    <w:p w14:paraId="6EA76B57" w14:textId="77777777" w:rsidR="004D2CAF" w:rsidRDefault="004D2CAF" w:rsidP="002410A4">
      <w:pPr>
        <w:pStyle w:val="ListParagraph"/>
        <w:numPr>
          <w:ilvl w:val="0"/>
          <w:numId w:val="22"/>
        </w:numPr>
        <w:suppressAutoHyphens w:val="0"/>
        <w:autoSpaceDE/>
        <w:autoSpaceDN/>
        <w:adjustRightInd/>
        <w:spacing w:after="160"/>
        <w:textAlignment w:val="auto"/>
      </w:pPr>
      <w:r>
        <w:t xml:space="preserve">UNICEF </w:t>
      </w:r>
      <w:r w:rsidRPr="00D03C3B">
        <w:t>CSO Procedure and Partnerships</w:t>
      </w:r>
      <w:r>
        <w:t xml:space="preserve"> 2018</w:t>
      </w:r>
    </w:p>
    <w:p w14:paraId="27CDED88" w14:textId="77777777" w:rsidR="004D2CAF" w:rsidRDefault="004D2CAF" w:rsidP="002410A4">
      <w:pPr>
        <w:pStyle w:val="ListParagraph"/>
        <w:numPr>
          <w:ilvl w:val="0"/>
          <w:numId w:val="22"/>
        </w:numPr>
        <w:suppressAutoHyphens w:val="0"/>
        <w:autoSpaceDE/>
        <w:autoSpaceDN/>
        <w:adjustRightInd/>
        <w:spacing w:after="160"/>
        <w:textAlignment w:val="auto"/>
      </w:pPr>
      <w:r w:rsidRPr="00D03C3B">
        <w:t>Review of National Evaluation Systems and Capacities for Evaluating Progress Towards the Sustainable Development Goals</w:t>
      </w:r>
      <w:r>
        <w:t xml:space="preserve"> 2018</w:t>
      </w:r>
    </w:p>
    <w:p w14:paraId="221E36E0" w14:textId="77777777" w:rsidR="004D2CAF" w:rsidRDefault="004D2CAF" w:rsidP="002410A4">
      <w:pPr>
        <w:pStyle w:val="ListParagraph"/>
        <w:numPr>
          <w:ilvl w:val="0"/>
          <w:numId w:val="22"/>
        </w:numPr>
        <w:suppressAutoHyphens w:val="0"/>
        <w:autoSpaceDE/>
        <w:autoSpaceDN/>
        <w:adjustRightInd/>
        <w:spacing w:after="160"/>
        <w:textAlignment w:val="auto"/>
      </w:pPr>
      <w:r w:rsidRPr="00D03C3B">
        <w:t>Mapping of UNICEF partnerships and collaborative relationships</w:t>
      </w:r>
      <w:r>
        <w:t xml:space="preserve"> 2009</w:t>
      </w:r>
    </w:p>
    <w:p w14:paraId="7C2BF940" w14:textId="77777777" w:rsidR="004D2CAF" w:rsidRDefault="004D2CAF" w:rsidP="002410A4">
      <w:pPr>
        <w:pStyle w:val="ListParagraph"/>
        <w:numPr>
          <w:ilvl w:val="0"/>
          <w:numId w:val="22"/>
        </w:numPr>
        <w:suppressAutoHyphens w:val="0"/>
        <w:autoSpaceDE/>
        <w:autoSpaceDN/>
        <w:adjustRightInd/>
        <w:spacing w:after="160"/>
        <w:textAlignment w:val="auto"/>
      </w:pPr>
      <w:r w:rsidRPr="00D03C3B">
        <w:t>UNICEF MALAYSIA MID-TERM REPORT 2018</w:t>
      </w:r>
    </w:p>
    <w:p w14:paraId="3E061033" w14:textId="77777777" w:rsidR="004D2CAF" w:rsidRDefault="004D2CAF" w:rsidP="002410A4">
      <w:pPr>
        <w:pStyle w:val="ListParagraph"/>
        <w:numPr>
          <w:ilvl w:val="0"/>
          <w:numId w:val="22"/>
        </w:numPr>
        <w:suppressAutoHyphens w:val="0"/>
        <w:autoSpaceDE/>
        <w:autoSpaceDN/>
        <w:adjustRightInd/>
        <w:spacing w:after="160"/>
        <w:textAlignment w:val="auto"/>
      </w:pPr>
      <w:r>
        <w:t>Programme Strategy Note for UNICEF Malaysia 2021-2025 Under 2021-25 UNDSCF Malaysia framework, 2019</w:t>
      </w:r>
    </w:p>
    <w:p w14:paraId="09A8496D" w14:textId="77777777" w:rsidR="004D2CAF" w:rsidRDefault="004D2CAF" w:rsidP="002410A4">
      <w:pPr>
        <w:pStyle w:val="ListParagraph"/>
        <w:numPr>
          <w:ilvl w:val="0"/>
          <w:numId w:val="22"/>
        </w:numPr>
        <w:suppressAutoHyphens w:val="0"/>
        <w:autoSpaceDE/>
        <w:autoSpaceDN/>
        <w:adjustRightInd/>
        <w:spacing w:after="160"/>
        <w:textAlignment w:val="auto"/>
      </w:pPr>
      <w:r w:rsidRPr="00D03C3B">
        <w:t>Malaysia UNICEF Country Office Theory of Change narrative for Country Programme 2016-2020</w:t>
      </w:r>
    </w:p>
    <w:p w14:paraId="1815865C" w14:textId="77777777" w:rsidR="004D2CAF" w:rsidRDefault="004D2CAF" w:rsidP="002410A4">
      <w:pPr>
        <w:pStyle w:val="ListParagraph"/>
        <w:numPr>
          <w:ilvl w:val="0"/>
          <w:numId w:val="22"/>
        </w:numPr>
        <w:suppressAutoHyphens w:val="0"/>
        <w:autoSpaceDE/>
        <w:autoSpaceDN/>
        <w:adjustRightInd/>
        <w:spacing w:after="160"/>
        <w:textAlignment w:val="auto"/>
      </w:pPr>
      <w:r w:rsidRPr="00D03C3B">
        <w:t>ENGAGEMENT WITH BUSINESS Programme Guidance for Country Offices</w:t>
      </w:r>
      <w:r>
        <w:t>, 2019</w:t>
      </w:r>
    </w:p>
    <w:p w14:paraId="0CD02DE6" w14:textId="77777777" w:rsidR="004D2CAF" w:rsidRDefault="004D2CAF" w:rsidP="002410A4">
      <w:pPr>
        <w:pStyle w:val="ListParagraph"/>
        <w:numPr>
          <w:ilvl w:val="0"/>
          <w:numId w:val="22"/>
        </w:numPr>
        <w:suppressAutoHyphens w:val="0"/>
        <w:autoSpaceDE/>
        <w:autoSpaceDN/>
        <w:adjustRightInd/>
        <w:spacing w:after="160"/>
        <w:textAlignment w:val="auto"/>
      </w:pPr>
      <w:r w:rsidRPr="00D03C3B">
        <w:t>C</w:t>
      </w:r>
      <w:r>
        <w:t>orporate Social Responsibility Policies in Malaysia 2013</w:t>
      </w:r>
    </w:p>
    <w:p w14:paraId="297D860E" w14:textId="77777777" w:rsidR="004D2CAF" w:rsidRDefault="004D2CAF" w:rsidP="002410A4">
      <w:pPr>
        <w:pStyle w:val="ListParagraph"/>
        <w:numPr>
          <w:ilvl w:val="0"/>
          <w:numId w:val="22"/>
        </w:numPr>
        <w:suppressAutoHyphens w:val="0"/>
        <w:autoSpaceDE/>
        <w:autoSpaceDN/>
        <w:adjustRightInd/>
        <w:spacing w:after="160"/>
        <w:textAlignment w:val="auto"/>
      </w:pPr>
      <w:r>
        <w:t>UNICEF Private Fundraising and Partnerships, Annual Report 2018</w:t>
      </w:r>
    </w:p>
    <w:p w14:paraId="4F8C9516" w14:textId="77777777" w:rsidR="004D2CAF" w:rsidRDefault="004D2CAF" w:rsidP="002410A4">
      <w:pPr>
        <w:pStyle w:val="ListParagraph"/>
        <w:numPr>
          <w:ilvl w:val="0"/>
          <w:numId w:val="22"/>
        </w:numPr>
        <w:suppressAutoHyphens w:val="0"/>
        <w:autoSpaceDE/>
        <w:autoSpaceDN/>
        <w:adjustRightInd/>
        <w:spacing w:after="160"/>
        <w:textAlignment w:val="auto"/>
      </w:pPr>
      <w:r w:rsidRPr="00FD568D">
        <w:t>The KPMG Survey of Corporate Responsibility Reporting 2017</w:t>
      </w:r>
    </w:p>
    <w:p w14:paraId="5F404A34" w14:textId="77777777" w:rsidR="004D2CAF" w:rsidRDefault="004D2CAF" w:rsidP="002410A4">
      <w:pPr>
        <w:pStyle w:val="ListParagraph"/>
        <w:numPr>
          <w:ilvl w:val="0"/>
          <w:numId w:val="22"/>
        </w:numPr>
        <w:suppressAutoHyphens w:val="0"/>
        <w:autoSpaceDE/>
        <w:autoSpaceDN/>
        <w:adjustRightInd/>
        <w:spacing w:after="160"/>
        <w:textAlignment w:val="auto"/>
      </w:pPr>
      <w:r w:rsidRPr="00FD568D">
        <w:t>Asia and the Pacific SDG Progress Report 2019</w:t>
      </w:r>
    </w:p>
    <w:p w14:paraId="406B853B" w14:textId="77777777" w:rsidR="004D2CAF" w:rsidRDefault="004D2CAF" w:rsidP="002410A4">
      <w:pPr>
        <w:pStyle w:val="ListParagraph"/>
        <w:numPr>
          <w:ilvl w:val="0"/>
          <w:numId w:val="22"/>
        </w:numPr>
        <w:suppressAutoHyphens w:val="0"/>
        <w:autoSpaceDE/>
        <w:autoSpaceDN/>
        <w:adjustRightInd/>
        <w:spacing w:after="160"/>
        <w:textAlignment w:val="auto"/>
      </w:pPr>
      <w:r w:rsidRPr="00FD568D">
        <w:t>Sustainability Reporting Guide</w:t>
      </w:r>
      <w:r>
        <w:t>,</w:t>
      </w:r>
      <w:r w:rsidRPr="00FD568D">
        <w:t xml:space="preserve"> Bursa Malaysia</w:t>
      </w:r>
      <w:r>
        <w:t xml:space="preserve"> 2018</w:t>
      </w:r>
    </w:p>
    <w:p w14:paraId="77E30830" w14:textId="77777777" w:rsidR="004D2CAF" w:rsidRDefault="004D2CAF" w:rsidP="002410A4">
      <w:pPr>
        <w:pStyle w:val="ListParagraph"/>
        <w:numPr>
          <w:ilvl w:val="0"/>
          <w:numId w:val="22"/>
        </w:numPr>
        <w:suppressAutoHyphens w:val="0"/>
        <w:autoSpaceDE/>
        <w:autoSpaceDN/>
        <w:adjustRightInd/>
        <w:spacing w:after="160"/>
        <w:textAlignment w:val="auto"/>
      </w:pPr>
      <w:r w:rsidRPr="006E260A">
        <w:t>UNICEF due diligence process for corporate engagement</w:t>
      </w:r>
      <w:r>
        <w:t>, 2018</w:t>
      </w:r>
    </w:p>
    <w:p w14:paraId="5BBE1EE2" w14:textId="77777777" w:rsidR="004D2CAF" w:rsidRDefault="004D2CAF" w:rsidP="002410A4">
      <w:pPr>
        <w:pStyle w:val="ListParagraph"/>
        <w:numPr>
          <w:ilvl w:val="0"/>
          <w:numId w:val="22"/>
        </w:numPr>
        <w:suppressAutoHyphens w:val="0"/>
        <w:autoSpaceDE/>
        <w:autoSpaceDN/>
        <w:adjustRightInd/>
        <w:spacing w:after="160"/>
        <w:textAlignment w:val="auto"/>
      </w:pPr>
      <w:r>
        <w:t>UNICEF Malaysia Country programme document, 2016-2020</w:t>
      </w:r>
    </w:p>
    <w:p w14:paraId="27B3B146" w14:textId="77777777" w:rsidR="004D2CAF" w:rsidRDefault="004D2CAF" w:rsidP="002410A4">
      <w:pPr>
        <w:pStyle w:val="ListParagraph"/>
        <w:numPr>
          <w:ilvl w:val="0"/>
          <w:numId w:val="22"/>
        </w:numPr>
        <w:suppressAutoHyphens w:val="0"/>
        <w:autoSpaceDE/>
        <w:autoSpaceDN/>
        <w:adjustRightInd/>
        <w:spacing w:after="160"/>
        <w:textAlignment w:val="auto"/>
      </w:pPr>
      <w:r w:rsidRPr="006E260A">
        <w:t>2018-RAM Assessment History - Output 3.2</w:t>
      </w:r>
    </w:p>
    <w:p w14:paraId="33A496DC" w14:textId="77777777" w:rsidR="004D2CAF" w:rsidRDefault="004D2CAF" w:rsidP="002410A4">
      <w:pPr>
        <w:pStyle w:val="ListParagraph"/>
        <w:numPr>
          <w:ilvl w:val="0"/>
          <w:numId w:val="22"/>
        </w:numPr>
        <w:suppressAutoHyphens w:val="0"/>
        <w:autoSpaceDE/>
        <w:autoSpaceDN/>
        <w:adjustRightInd/>
        <w:spacing w:after="160"/>
        <w:textAlignment w:val="auto"/>
      </w:pPr>
      <w:r w:rsidRPr="006E260A">
        <w:t xml:space="preserve">UNICEF Rolling </w:t>
      </w:r>
      <w:proofErr w:type="spellStart"/>
      <w:r w:rsidRPr="006E260A">
        <w:t>Workplan</w:t>
      </w:r>
      <w:proofErr w:type="spellEnd"/>
      <w:r w:rsidRPr="006E260A">
        <w:t xml:space="preserve"> 2019-2020 Final Approved by MEA</w:t>
      </w:r>
    </w:p>
    <w:p w14:paraId="4C3C33E3" w14:textId="77777777" w:rsidR="004D2CAF" w:rsidRDefault="004D2CAF" w:rsidP="002410A4">
      <w:pPr>
        <w:pStyle w:val="ListParagraph"/>
        <w:numPr>
          <w:ilvl w:val="0"/>
          <w:numId w:val="22"/>
        </w:numPr>
        <w:suppressAutoHyphens w:val="0"/>
        <w:autoSpaceDE/>
        <w:autoSpaceDN/>
        <w:adjustRightInd/>
        <w:spacing w:after="160"/>
        <w:textAlignment w:val="auto"/>
      </w:pPr>
      <w:r w:rsidRPr="00F34D24">
        <w:t xml:space="preserve">UNICEF-SSM Toolkit </w:t>
      </w:r>
      <w:r>
        <w:t>How to set up a child care centre at work place, 2015</w:t>
      </w:r>
    </w:p>
    <w:p w14:paraId="3C9F6D9F" w14:textId="77777777" w:rsidR="004D2CAF" w:rsidRDefault="004D2CAF" w:rsidP="002410A4">
      <w:pPr>
        <w:pStyle w:val="ListParagraph"/>
        <w:numPr>
          <w:ilvl w:val="0"/>
          <w:numId w:val="22"/>
        </w:numPr>
        <w:suppressAutoHyphens w:val="0"/>
        <w:autoSpaceDE/>
        <w:autoSpaceDN/>
        <w:adjustRightInd/>
        <w:spacing w:after="160"/>
        <w:textAlignment w:val="auto"/>
      </w:pPr>
      <w:r w:rsidRPr="00F34D24">
        <w:t>United Nations Evaluation Group (UNEG) Norms and Standards for Evaluation,</w:t>
      </w:r>
      <w:r>
        <w:t xml:space="preserve"> 2016</w:t>
      </w:r>
    </w:p>
    <w:p w14:paraId="4B3D44A7" w14:textId="77777777" w:rsidR="004D2CAF" w:rsidRDefault="004D2CAF" w:rsidP="002410A4">
      <w:pPr>
        <w:pStyle w:val="ListParagraph"/>
        <w:numPr>
          <w:ilvl w:val="0"/>
          <w:numId w:val="22"/>
        </w:numPr>
        <w:suppressAutoHyphens w:val="0"/>
        <w:autoSpaceDE/>
        <w:autoSpaceDN/>
        <w:adjustRightInd/>
        <w:spacing w:after="160"/>
        <w:textAlignment w:val="auto"/>
      </w:pPr>
      <w:r w:rsidRPr="00F34D24">
        <w:t>Sustainability Reporting in Malaysia-The Extent and Quality</w:t>
      </w:r>
      <w:r>
        <w:t>, 2019</w:t>
      </w:r>
    </w:p>
    <w:p w14:paraId="087F96FC" w14:textId="77777777" w:rsidR="004D2CAF" w:rsidRDefault="004D2CAF" w:rsidP="002410A4">
      <w:pPr>
        <w:pStyle w:val="ListParagraph"/>
        <w:numPr>
          <w:ilvl w:val="0"/>
          <w:numId w:val="22"/>
        </w:numPr>
        <w:suppressAutoHyphens w:val="0"/>
        <w:autoSpaceDE/>
        <w:autoSpaceDN/>
        <w:adjustRightInd/>
        <w:spacing w:after="160"/>
        <w:textAlignment w:val="auto"/>
      </w:pPr>
      <w:r w:rsidRPr="00F34D24">
        <w:t>Opportunity</w:t>
      </w:r>
      <w:r>
        <w:t xml:space="preserve"> </w:t>
      </w:r>
      <w:r w:rsidRPr="00F34D24">
        <w:t>2030: The Standard Chartered SDG Investment Map</w:t>
      </w:r>
      <w:r>
        <w:t>, 2019</w:t>
      </w:r>
    </w:p>
    <w:p w14:paraId="21CFECA2" w14:textId="77777777" w:rsidR="004D2CAF" w:rsidRDefault="004D2CAF" w:rsidP="002410A4">
      <w:pPr>
        <w:pStyle w:val="ListParagraph"/>
        <w:numPr>
          <w:ilvl w:val="0"/>
          <w:numId w:val="22"/>
        </w:numPr>
        <w:suppressAutoHyphens w:val="0"/>
        <w:autoSpaceDE/>
        <w:autoSpaceDN/>
        <w:adjustRightInd/>
        <w:spacing w:after="160"/>
        <w:textAlignment w:val="auto"/>
      </w:pPr>
      <w:r>
        <w:t xml:space="preserve">Malaysia SDG summit 2019 Accelerating Progress on the SDGs” Whole of Nation Approach, UNCT </w:t>
      </w:r>
    </w:p>
    <w:p w14:paraId="40B5C756" w14:textId="77777777" w:rsidR="004D2CAF" w:rsidRDefault="004D2CAF" w:rsidP="002410A4">
      <w:pPr>
        <w:pStyle w:val="ListParagraph"/>
        <w:numPr>
          <w:ilvl w:val="0"/>
          <w:numId w:val="22"/>
        </w:numPr>
        <w:suppressAutoHyphens w:val="0"/>
        <w:autoSpaceDE/>
        <w:autoSpaceDN/>
        <w:adjustRightInd/>
        <w:spacing w:after="160"/>
        <w:textAlignment w:val="auto"/>
      </w:pPr>
      <w:r>
        <w:t xml:space="preserve">UNICEF </w:t>
      </w:r>
      <w:r w:rsidRPr="00753155">
        <w:t>Investor Guidance on Integrating Children’s Rights into Investment Decision Making</w:t>
      </w:r>
      <w:r>
        <w:t>, 2019</w:t>
      </w:r>
    </w:p>
    <w:p w14:paraId="18AD08D5" w14:textId="77777777" w:rsidR="004D2CAF" w:rsidRDefault="004D2CAF" w:rsidP="002410A4">
      <w:pPr>
        <w:pStyle w:val="ListParagraph"/>
        <w:numPr>
          <w:ilvl w:val="0"/>
          <w:numId w:val="22"/>
        </w:numPr>
        <w:suppressAutoHyphens w:val="0"/>
        <w:autoSpaceDE/>
        <w:autoSpaceDN/>
        <w:adjustRightInd/>
        <w:spacing w:after="160"/>
        <w:textAlignment w:val="auto"/>
      </w:pPr>
      <w:r w:rsidRPr="007D03CE">
        <w:t>UNSDG Common Approach to Prospect Research and Due Diligence for Business Sector Partnerships</w:t>
      </w:r>
      <w:r>
        <w:t>, 2019</w:t>
      </w:r>
    </w:p>
    <w:p w14:paraId="41389E02" w14:textId="77777777" w:rsidR="004D2CAF" w:rsidRDefault="004D2CAF" w:rsidP="002410A4">
      <w:pPr>
        <w:pStyle w:val="ListParagraph"/>
        <w:numPr>
          <w:ilvl w:val="0"/>
          <w:numId w:val="22"/>
        </w:numPr>
        <w:suppressAutoHyphens w:val="0"/>
        <w:autoSpaceDE/>
        <w:autoSpaceDN/>
        <w:adjustRightInd/>
        <w:spacing w:after="160"/>
        <w:textAlignment w:val="auto"/>
      </w:pPr>
      <w:r w:rsidRPr="007D03CE">
        <w:t>CSR Malaysia Awards 2019</w:t>
      </w:r>
    </w:p>
    <w:p w14:paraId="7AF9B510" w14:textId="54E04245" w:rsidR="0047430F" w:rsidRDefault="004D2CAF" w:rsidP="00BD6A9E">
      <w:pPr>
        <w:pStyle w:val="ListParagraph"/>
        <w:numPr>
          <w:ilvl w:val="0"/>
          <w:numId w:val="22"/>
        </w:numPr>
        <w:suppressAutoHyphens w:val="0"/>
        <w:autoSpaceDE/>
        <w:autoSpaceDN/>
        <w:adjustRightInd/>
        <w:spacing w:after="160"/>
        <w:textAlignment w:val="auto"/>
      </w:pPr>
      <w:r w:rsidRPr="007D03CE">
        <w:t>UNICEF Evaluation Policy 2018</w:t>
      </w:r>
    </w:p>
    <w:p w14:paraId="2A406FCF" w14:textId="77777777" w:rsidR="0047430F" w:rsidRPr="0047430F" w:rsidRDefault="0047430F" w:rsidP="002410A4">
      <w:pPr>
        <w:pStyle w:val="MDFAnnexheading1"/>
        <w:tabs>
          <w:tab w:val="clear" w:pos="851"/>
          <w:tab w:val="num" w:pos="2860"/>
        </w:tabs>
        <w:spacing w:line="276" w:lineRule="auto"/>
        <w:ind w:left="2860" w:hanging="2860"/>
      </w:pPr>
      <w:bookmarkStart w:id="109" w:name="_Toc43131380"/>
      <w:r>
        <w:lastRenderedPageBreak/>
        <w:t>Proposed types of interviewees/ respondents</w:t>
      </w:r>
      <w:bookmarkEnd w:id="109"/>
    </w:p>
    <w:p w14:paraId="050E1C8A" w14:textId="77777777" w:rsidR="00B90E76" w:rsidRPr="00B90E76" w:rsidRDefault="00B90E76" w:rsidP="002410A4">
      <w:pPr>
        <w:pStyle w:val="MDFannexnormal"/>
      </w:pPr>
    </w:p>
    <w:p w14:paraId="0969806D" w14:textId="77777777" w:rsidR="00CD4723" w:rsidRDefault="00CD4723" w:rsidP="002410A4">
      <w:pPr>
        <w:suppressAutoHyphens w:val="0"/>
        <w:autoSpaceDE/>
        <w:autoSpaceDN/>
        <w:adjustRightInd/>
        <w:spacing w:after="160"/>
        <w:textAlignment w:val="auto"/>
        <w:rPr>
          <w:rFonts w:eastAsia="Verdana"/>
        </w:rPr>
      </w:pPr>
      <w:r>
        <w:rPr>
          <w:rFonts w:eastAsia="Verdana"/>
        </w:rPr>
        <w:br w:type="page"/>
      </w:r>
    </w:p>
    <w:p w14:paraId="0AA56CA3" w14:textId="46334946" w:rsidR="00E150AF" w:rsidRDefault="00E150AF" w:rsidP="002410A4">
      <w:pPr>
        <w:rPr>
          <w:rFonts w:ascii="Arial" w:hAnsi="Arial" w:cs="Arial"/>
          <w:b/>
          <w:bCs/>
        </w:rPr>
      </w:pPr>
      <w:r>
        <w:rPr>
          <w:rFonts w:ascii="Arial" w:hAnsi="Arial" w:cs="Arial"/>
          <w:b/>
          <w:bCs/>
        </w:rPr>
        <w:lastRenderedPageBreak/>
        <w:t>Tentative m</w:t>
      </w:r>
      <w:r w:rsidRPr="006C10D2">
        <w:rPr>
          <w:rFonts w:ascii="Arial" w:hAnsi="Arial" w:cs="Arial"/>
          <w:b/>
          <w:bCs/>
        </w:rPr>
        <w:t xml:space="preserve">apping of </w:t>
      </w:r>
      <w:r>
        <w:rPr>
          <w:rFonts w:ascii="Arial" w:hAnsi="Arial" w:cs="Arial"/>
          <w:b/>
          <w:bCs/>
        </w:rPr>
        <w:t>relevant s</w:t>
      </w:r>
      <w:r w:rsidRPr="006C10D2">
        <w:rPr>
          <w:rFonts w:ascii="Arial" w:hAnsi="Arial" w:cs="Arial"/>
          <w:b/>
          <w:bCs/>
        </w:rPr>
        <w:t>takeholders to be</w:t>
      </w:r>
      <w:r w:rsidR="006B6228">
        <w:rPr>
          <w:rFonts w:ascii="Arial" w:hAnsi="Arial" w:cs="Arial"/>
          <w:b/>
          <w:bCs/>
        </w:rPr>
        <w:t xml:space="preserve"> surveyed</w:t>
      </w:r>
      <w:r w:rsidR="001F0F69">
        <w:rPr>
          <w:rFonts w:ascii="Arial" w:hAnsi="Arial" w:cs="Arial"/>
          <w:b/>
          <w:bCs/>
        </w:rPr>
        <w:t xml:space="preserve"> for surveys 2 and 3,</w:t>
      </w:r>
      <w:r w:rsidR="006B6228">
        <w:rPr>
          <w:rFonts w:ascii="Arial" w:hAnsi="Arial" w:cs="Arial"/>
          <w:b/>
          <w:bCs/>
        </w:rPr>
        <w:t xml:space="preserve"> and</w:t>
      </w:r>
      <w:r w:rsidRPr="006C10D2">
        <w:rPr>
          <w:rFonts w:ascii="Arial" w:hAnsi="Arial" w:cs="Arial"/>
          <w:b/>
          <w:bCs/>
        </w:rPr>
        <w:t xml:space="preserve"> </w:t>
      </w:r>
      <w:r w:rsidR="001F0F69">
        <w:rPr>
          <w:rFonts w:ascii="Arial" w:hAnsi="Arial" w:cs="Arial"/>
          <w:b/>
          <w:bCs/>
        </w:rPr>
        <w:t xml:space="preserve">subsequently </w:t>
      </w:r>
      <w:r w:rsidRPr="006C10D2">
        <w:rPr>
          <w:rFonts w:ascii="Arial" w:hAnsi="Arial" w:cs="Arial"/>
          <w:b/>
          <w:bCs/>
        </w:rPr>
        <w:t>interviewed</w:t>
      </w:r>
      <w:r w:rsidR="001F0F69">
        <w:rPr>
          <w:rFonts w:ascii="Arial" w:hAnsi="Arial" w:cs="Arial"/>
          <w:b/>
          <w:bCs/>
        </w:rPr>
        <w:t>, + additional ‘internal’ interviewees</w:t>
      </w:r>
    </w:p>
    <w:p w14:paraId="29B156E9" w14:textId="2BB91B73" w:rsidR="00067A75" w:rsidRDefault="00642367" w:rsidP="002410A4">
      <w:pPr>
        <w:spacing w:after="0"/>
      </w:pPr>
      <w:r>
        <w:t xml:space="preserve">Marked with an </w:t>
      </w:r>
      <w:r w:rsidRPr="00F6257C">
        <w:rPr>
          <w:rFonts w:cstheme="minorHAnsi"/>
          <w:sz w:val="36"/>
          <w:szCs w:val="36"/>
        </w:rPr>
        <w:t>ѵ</w:t>
      </w:r>
      <w:r w:rsidR="00067A75">
        <w:t xml:space="preserve"> are UNICEF Malaysia’s past engagement partners. </w:t>
      </w:r>
    </w:p>
    <w:tbl>
      <w:tblPr>
        <w:tblStyle w:val="TableGrid"/>
        <w:tblW w:w="9180" w:type="dxa"/>
        <w:tblInd w:w="-635" w:type="dxa"/>
        <w:tblLook w:val="04A0" w:firstRow="1" w:lastRow="0" w:firstColumn="1" w:lastColumn="0" w:noHBand="0" w:noVBand="1"/>
      </w:tblPr>
      <w:tblGrid>
        <w:gridCol w:w="600"/>
        <w:gridCol w:w="3900"/>
        <w:gridCol w:w="540"/>
        <w:gridCol w:w="4140"/>
      </w:tblGrid>
      <w:tr w:rsidR="001F0F69" w:rsidRPr="00047289" w14:paraId="59D54DCC" w14:textId="77777777" w:rsidTr="00CA2351">
        <w:tc>
          <w:tcPr>
            <w:tcW w:w="4500" w:type="dxa"/>
            <w:gridSpan w:val="2"/>
            <w:shd w:val="clear" w:color="auto" w:fill="B12266"/>
          </w:tcPr>
          <w:p w14:paraId="0D47E2C5" w14:textId="77777777" w:rsidR="001F0F69" w:rsidRPr="00047289" w:rsidRDefault="001F0F69" w:rsidP="002410A4">
            <w:pPr>
              <w:spacing w:after="0"/>
              <w:jc w:val="center"/>
              <w:rPr>
                <w:rFonts w:cstheme="minorHAnsi"/>
                <w:b/>
                <w:bCs/>
                <w:color w:val="FFFFFF" w:themeColor="background1"/>
              </w:rPr>
            </w:pPr>
            <w:r>
              <w:rPr>
                <w:rFonts w:cstheme="minorHAnsi"/>
                <w:b/>
                <w:bCs/>
                <w:color w:val="FFFFFF" w:themeColor="background1"/>
              </w:rPr>
              <w:t>Survey 3: Co</w:t>
            </w:r>
            <w:r w:rsidRPr="00047289">
              <w:rPr>
                <w:rFonts w:cstheme="minorHAnsi"/>
                <w:b/>
                <w:bCs/>
                <w:color w:val="FFFFFF" w:themeColor="background1"/>
              </w:rPr>
              <w:t xml:space="preserve">mpanies </w:t>
            </w:r>
          </w:p>
        </w:tc>
        <w:tc>
          <w:tcPr>
            <w:tcW w:w="4680" w:type="dxa"/>
            <w:gridSpan w:val="2"/>
            <w:shd w:val="clear" w:color="auto" w:fill="B12266"/>
          </w:tcPr>
          <w:p w14:paraId="19D34A47" w14:textId="77777777" w:rsidR="001F0F69" w:rsidRPr="00047289" w:rsidRDefault="001F0F69" w:rsidP="002410A4">
            <w:pPr>
              <w:tabs>
                <w:tab w:val="left" w:pos="2955"/>
              </w:tabs>
              <w:spacing w:after="0"/>
              <w:jc w:val="center"/>
              <w:rPr>
                <w:rFonts w:cstheme="minorHAnsi"/>
                <w:b/>
                <w:bCs/>
                <w:color w:val="FFFFFF" w:themeColor="background1"/>
              </w:rPr>
            </w:pPr>
            <w:r>
              <w:rPr>
                <w:rFonts w:cstheme="minorHAnsi"/>
                <w:b/>
                <w:bCs/>
                <w:color w:val="FFFFFF" w:themeColor="background1"/>
              </w:rPr>
              <w:t xml:space="preserve">Survey 2: </w:t>
            </w:r>
            <w:r w:rsidRPr="00047289">
              <w:rPr>
                <w:rFonts w:cstheme="minorHAnsi"/>
                <w:b/>
                <w:bCs/>
                <w:color w:val="FFFFFF" w:themeColor="background1"/>
              </w:rPr>
              <w:t>UN organisations</w:t>
            </w:r>
            <w:r>
              <w:rPr>
                <w:rFonts w:cstheme="minorHAnsi"/>
                <w:b/>
                <w:bCs/>
                <w:color w:val="FFFFFF" w:themeColor="background1"/>
              </w:rPr>
              <w:t>,</w:t>
            </w:r>
            <w:r w:rsidRPr="00047289">
              <w:rPr>
                <w:rFonts w:cstheme="minorHAnsi"/>
                <w:b/>
                <w:bCs/>
                <w:color w:val="FFFFFF" w:themeColor="background1"/>
              </w:rPr>
              <w:t xml:space="preserve"> INGOs</w:t>
            </w:r>
            <w:r>
              <w:rPr>
                <w:rFonts w:cstheme="minorHAnsi"/>
                <w:b/>
                <w:bCs/>
                <w:color w:val="FFFFFF" w:themeColor="background1"/>
              </w:rPr>
              <w:t xml:space="preserve"> </w:t>
            </w:r>
            <w:r w:rsidRPr="00047289">
              <w:rPr>
                <w:rFonts w:cstheme="minorHAnsi"/>
                <w:b/>
                <w:bCs/>
                <w:color w:val="FFFFFF" w:themeColor="background1"/>
              </w:rPr>
              <w:t xml:space="preserve">and </w:t>
            </w:r>
            <w:r>
              <w:rPr>
                <w:rFonts w:cstheme="minorHAnsi"/>
                <w:b/>
                <w:bCs/>
                <w:color w:val="FFFFFF" w:themeColor="background1"/>
              </w:rPr>
              <w:t>CSOs</w:t>
            </w:r>
          </w:p>
        </w:tc>
      </w:tr>
      <w:tr w:rsidR="001F0F69" w:rsidRPr="00047289" w14:paraId="0D2A4240" w14:textId="77777777" w:rsidTr="00CA2351">
        <w:tc>
          <w:tcPr>
            <w:tcW w:w="600" w:type="dxa"/>
          </w:tcPr>
          <w:p w14:paraId="67167A4D" w14:textId="77777777" w:rsidR="001F0F69" w:rsidRPr="00047289" w:rsidRDefault="001F0F69" w:rsidP="002410A4">
            <w:pPr>
              <w:spacing w:after="0"/>
              <w:rPr>
                <w:rFonts w:cstheme="minorHAnsi"/>
              </w:rPr>
            </w:pPr>
          </w:p>
        </w:tc>
        <w:tc>
          <w:tcPr>
            <w:tcW w:w="3900" w:type="dxa"/>
          </w:tcPr>
          <w:p w14:paraId="645ECB17" w14:textId="77777777" w:rsidR="001F0F69" w:rsidRPr="00047289" w:rsidRDefault="001F0F69" w:rsidP="002410A4">
            <w:pPr>
              <w:spacing w:after="0"/>
              <w:rPr>
                <w:rFonts w:cstheme="minorHAnsi"/>
                <w:b/>
                <w:bCs/>
              </w:rPr>
            </w:pPr>
            <w:r w:rsidRPr="00047289">
              <w:rPr>
                <w:rFonts w:cstheme="minorHAnsi"/>
                <w:b/>
                <w:bCs/>
              </w:rPr>
              <w:t>Energy</w:t>
            </w:r>
          </w:p>
        </w:tc>
        <w:tc>
          <w:tcPr>
            <w:tcW w:w="540" w:type="dxa"/>
          </w:tcPr>
          <w:p w14:paraId="23A21982" w14:textId="77777777" w:rsidR="001F0F69" w:rsidRPr="00047289" w:rsidRDefault="001F0F69" w:rsidP="002410A4">
            <w:pPr>
              <w:spacing w:after="0"/>
              <w:rPr>
                <w:rFonts w:cstheme="minorHAnsi"/>
              </w:rPr>
            </w:pPr>
          </w:p>
        </w:tc>
        <w:tc>
          <w:tcPr>
            <w:tcW w:w="4140" w:type="dxa"/>
          </w:tcPr>
          <w:p w14:paraId="1CB95623" w14:textId="77777777" w:rsidR="001F0F69" w:rsidRPr="002B3C13" w:rsidRDefault="001F0F69" w:rsidP="002410A4">
            <w:pPr>
              <w:spacing w:after="0"/>
              <w:rPr>
                <w:rFonts w:cstheme="minorHAnsi"/>
                <w:b/>
                <w:bCs/>
              </w:rPr>
            </w:pPr>
            <w:r>
              <w:rPr>
                <w:rFonts w:cstheme="minorHAnsi"/>
                <w:b/>
                <w:bCs/>
              </w:rPr>
              <w:t>UN organisations</w:t>
            </w:r>
          </w:p>
        </w:tc>
      </w:tr>
      <w:tr w:rsidR="001F0F69" w:rsidRPr="00047289" w14:paraId="63618AD1" w14:textId="77777777" w:rsidTr="00CA2351">
        <w:trPr>
          <w:trHeight w:val="242"/>
        </w:trPr>
        <w:tc>
          <w:tcPr>
            <w:tcW w:w="600" w:type="dxa"/>
          </w:tcPr>
          <w:p w14:paraId="293C5A4F" w14:textId="1C093BE4" w:rsidR="001F0F69" w:rsidRPr="00047289" w:rsidRDefault="001F0F69" w:rsidP="002410A4">
            <w:pPr>
              <w:spacing w:after="0"/>
              <w:rPr>
                <w:rFonts w:cstheme="minorHAnsi"/>
              </w:rPr>
            </w:pPr>
            <w:r w:rsidRPr="00F6257C">
              <w:rPr>
                <w:rFonts w:cstheme="minorHAnsi"/>
              </w:rPr>
              <w:t>ѵ</w:t>
            </w:r>
            <w:r>
              <w:rPr>
                <w:rFonts w:cstheme="minorHAnsi"/>
              </w:rPr>
              <w:t xml:space="preserve"> 1.</w:t>
            </w:r>
          </w:p>
        </w:tc>
        <w:tc>
          <w:tcPr>
            <w:tcW w:w="3900" w:type="dxa"/>
          </w:tcPr>
          <w:p w14:paraId="0B614000" w14:textId="77777777" w:rsidR="001F0F69" w:rsidRPr="00047289" w:rsidRDefault="001F0F69" w:rsidP="002410A4">
            <w:pPr>
              <w:spacing w:after="0"/>
              <w:rPr>
                <w:rFonts w:cstheme="minorHAnsi"/>
              </w:rPr>
            </w:pPr>
            <w:r w:rsidRPr="00047289">
              <w:rPr>
                <w:rFonts w:cstheme="minorHAnsi"/>
              </w:rPr>
              <w:t>PETRONAS Holdings</w:t>
            </w:r>
            <w:r>
              <w:rPr>
                <w:rFonts w:cstheme="minorHAnsi"/>
              </w:rPr>
              <w:t xml:space="preserve"> (incl. Foundation)</w:t>
            </w:r>
          </w:p>
        </w:tc>
        <w:tc>
          <w:tcPr>
            <w:tcW w:w="540" w:type="dxa"/>
          </w:tcPr>
          <w:p w14:paraId="2CE0F56D" w14:textId="77777777" w:rsidR="001F0F69" w:rsidRPr="00047289" w:rsidRDefault="001F0F69" w:rsidP="002410A4">
            <w:pPr>
              <w:spacing w:after="0"/>
              <w:rPr>
                <w:rFonts w:cstheme="minorHAnsi"/>
              </w:rPr>
            </w:pPr>
            <w:r w:rsidRPr="00047289">
              <w:rPr>
                <w:rFonts w:cstheme="minorHAnsi"/>
              </w:rPr>
              <w:t>1.</w:t>
            </w:r>
          </w:p>
        </w:tc>
        <w:tc>
          <w:tcPr>
            <w:tcW w:w="4140" w:type="dxa"/>
          </w:tcPr>
          <w:p w14:paraId="4D341DA1" w14:textId="77777777" w:rsidR="001F0F69" w:rsidRPr="00047289" w:rsidRDefault="001F0F69" w:rsidP="002410A4">
            <w:pPr>
              <w:spacing w:after="0"/>
              <w:rPr>
                <w:rFonts w:cstheme="minorHAnsi"/>
              </w:rPr>
            </w:pPr>
            <w:r w:rsidRPr="00047289">
              <w:rPr>
                <w:rFonts w:cstheme="minorHAnsi"/>
              </w:rPr>
              <w:t>International Federation of Red Cross and Red Crescent Societies</w:t>
            </w:r>
          </w:p>
        </w:tc>
      </w:tr>
      <w:tr w:rsidR="001F0F69" w:rsidRPr="00047289" w14:paraId="5A1E5C7D" w14:textId="77777777" w:rsidTr="00CA2351">
        <w:trPr>
          <w:trHeight w:val="242"/>
        </w:trPr>
        <w:tc>
          <w:tcPr>
            <w:tcW w:w="600" w:type="dxa"/>
          </w:tcPr>
          <w:p w14:paraId="30177242" w14:textId="38D05797" w:rsidR="001F0F69" w:rsidRPr="00F6257C" w:rsidRDefault="001F0F69" w:rsidP="002410A4">
            <w:pPr>
              <w:spacing w:after="0"/>
              <w:rPr>
                <w:rFonts w:cstheme="minorHAnsi"/>
              </w:rPr>
            </w:pPr>
            <w:r w:rsidRPr="00F6257C">
              <w:rPr>
                <w:rFonts w:cstheme="minorHAnsi"/>
              </w:rPr>
              <w:t>ѵ</w:t>
            </w:r>
            <w:r>
              <w:rPr>
                <w:rFonts w:cstheme="minorHAnsi"/>
              </w:rPr>
              <w:t xml:space="preserve"> 2.</w:t>
            </w:r>
          </w:p>
        </w:tc>
        <w:tc>
          <w:tcPr>
            <w:tcW w:w="3900" w:type="dxa"/>
          </w:tcPr>
          <w:p w14:paraId="0E870AE6" w14:textId="77777777" w:rsidR="001F0F69" w:rsidRPr="00047289" w:rsidRDefault="001F0F69" w:rsidP="002410A4">
            <w:pPr>
              <w:spacing w:after="0"/>
              <w:rPr>
                <w:rFonts w:cstheme="minorHAnsi"/>
              </w:rPr>
            </w:pPr>
            <w:proofErr w:type="spellStart"/>
            <w:r>
              <w:rPr>
                <w:rFonts w:cstheme="minorHAnsi"/>
              </w:rPr>
              <w:t>Petrosains</w:t>
            </w:r>
            <w:proofErr w:type="spellEnd"/>
            <w:r>
              <w:rPr>
                <w:rFonts w:cstheme="minorHAnsi"/>
              </w:rPr>
              <w:t xml:space="preserve"> Malaysia</w:t>
            </w:r>
          </w:p>
        </w:tc>
        <w:tc>
          <w:tcPr>
            <w:tcW w:w="540" w:type="dxa"/>
          </w:tcPr>
          <w:p w14:paraId="6DB9C084" w14:textId="77777777" w:rsidR="001F0F69" w:rsidRPr="00047289" w:rsidRDefault="001F0F69" w:rsidP="002410A4">
            <w:pPr>
              <w:spacing w:after="0"/>
              <w:rPr>
                <w:rFonts w:cstheme="minorHAnsi"/>
              </w:rPr>
            </w:pPr>
            <w:r w:rsidRPr="00047289">
              <w:rPr>
                <w:rFonts w:cstheme="minorHAnsi"/>
              </w:rPr>
              <w:t>2.</w:t>
            </w:r>
          </w:p>
        </w:tc>
        <w:tc>
          <w:tcPr>
            <w:tcW w:w="4140" w:type="dxa"/>
          </w:tcPr>
          <w:p w14:paraId="0A1B732E" w14:textId="77777777" w:rsidR="001F0F69" w:rsidRPr="00047289" w:rsidRDefault="001F0F69" w:rsidP="002410A4">
            <w:pPr>
              <w:spacing w:after="0"/>
              <w:rPr>
                <w:rFonts w:cstheme="minorHAnsi"/>
              </w:rPr>
            </w:pPr>
            <w:r w:rsidRPr="00047289">
              <w:rPr>
                <w:rFonts w:cstheme="minorHAnsi"/>
              </w:rPr>
              <w:t xml:space="preserve">Third World Network </w:t>
            </w:r>
          </w:p>
        </w:tc>
      </w:tr>
      <w:tr w:rsidR="001F0F69" w:rsidRPr="00047289" w14:paraId="4D9FEBCF" w14:textId="77777777" w:rsidTr="00CA2351">
        <w:tc>
          <w:tcPr>
            <w:tcW w:w="600" w:type="dxa"/>
          </w:tcPr>
          <w:p w14:paraId="59CF0AC4" w14:textId="77777777" w:rsidR="001F0F69" w:rsidRPr="00047289" w:rsidRDefault="001F0F69" w:rsidP="002410A4">
            <w:pPr>
              <w:spacing w:after="0"/>
              <w:rPr>
                <w:rFonts w:cstheme="minorHAnsi"/>
              </w:rPr>
            </w:pPr>
            <w:r>
              <w:rPr>
                <w:rFonts w:cstheme="minorHAnsi"/>
              </w:rPr>
              <w:t>3.</w:t>
            </w:r>
          </w:p>
        </w:tc>
        <w:tc>
          <w:tcPr>
            <w:tcW w:w="3900" w:type="dxa"/>
          </w:tcPr>
          <w:p w14:paraId="76DCD57F" w14:textId="77777777" w:rsidR="001F0F69" w:rsidRPr="00047289" w:rsidRDefault="001F0F69" w:rsidP="002410A4">
            <w:pPr>
              <w:spacing w:after="0"/>
              <w:rPr>
                <w:rFonts w:cstheme="minorHAnsi"/>
              </w:rPr>
            </w:pPr>
            <w:r w:rsidRPr="00047289">
              <w:rPr>
                <w:rFonts w:cstheme="minorHAnsi"/>
              </w:rPr>
              <w:t xml:space="preserve">SHELL Malaysia </w:t>
            </w:r>
          </w:p>
        </w:tc>
        <w:tc>
          <w:tcPr>
            <w:tcW w:w="540" w:type="dxa"/>
          </w:tcPr>
          <w:p w14:paraId="10F7503E" w14:textId="77777777" w:rsidR="001F0F69" w:rsidRPr="00047289" w:rsidRDefault="001F0F69" w:rsidP="002410A4">
            <w:pPr>
              <w:spacing w:after="0"/>
              <w:rPr>
                <w:rFonts w:cstheme="minorHAnsi"/>
              </w:rPr>
            </w:pPr>
            <w:r w:rsidRPr="00047289">
              <w:rPr>
                <w:rFonts w:cstheme="minorHAnsi"/>
              </w:rPr>
              <w:t>3.</w:t>
            </w:r>
          </w:p>
        </w:tc>
        <w:tc>
          <w:tcPr>
            <w:tcW w:w="4140" w:type="dxa"/>
          </w:tcPr>
          <w:p w14:paraId="7ACE0B99" w14:textId="77777777" w:rsidR="001F0F69" w:rsidRPr="00047289" w:rsidRDefault="001F0F69" w:rsidP="002410A4">
            <w:pPr>
              <w:spacing w:after="0"/>
              <w:rPr>
                <w:rFonts w:cstheme="minorHAnsi"/>
              </w:rPr>
            </w:pPr>
            <w:r w:rsidRPr="00047289">
              <w:rPr>
                <w:rFonts w:cstheme="minorHAnsi"/>
              </w:rPr>
              <w:t>Raleigh International</w:t>
            </w:r>
          </w:p>
        </w:tc>
      </w:tr>
      <w:tr w:rsidR="001F0F69" w:rsidRPr="00047289" w14:paraId="05FC100B" w14:textId="77777777" w:rsidTr="00CA2351">
        <w:tc>
          <w:tcPr>
            <w:tcW w:w="600" w:type="dxa"/>
          </w:tcPr>
          <w:p w14:paraId="0B264E87" w14:textId="77777777" w:rsidR="001F0F69" w:rsidRPr="00047289" w:rsidRDefault="001F0F69" w:rsidP="002410A4">
            <w:pPr>
              <w:spacing w:after="0"/>
              <w:rPr>
                <w:rFonts w:cstheme="minorHAnsi"/>
                <w:b/>
                <w:bCs/>
              </w:rPr>
            </w:pPr>
          </w:p>
        </w:tc>
        <w:tc>
          <w:tcPr>
            <w:tcW w:w="3900" w:type="dxa"/>
          </w:tcPr>
          <w:p w14:paraId="579F3ADA" w14:textId="77777777" w:rsidR="001F0F69" w:rsidRPr="00047289" w:rsidRDefault="001F0F69" w:rsidP="002410A4">
            <w:pPr>
              <w:spacing w:after="0"/>
              <w:rPr>
                <w:rFonts w:cstheme="minorHAnsi"/>
                <w:b/>
                <w:bCs/>
              </w:rPr>
            </w:pPr>
            <w:r w:rsidRPr="00047289">
              <w:rPr>
                <w:rFonts w:cstheme="minorHAnsi"/>
                <w:b/>
                <w:bCs/>
              </w:rPr>
              <w:t xml:space="preserve">Education </w:t>
            </w:r>
          </w:p>
        </w:tc>
        <w:tc>
          <w:tcPr>
            <w:tcW w:w="540" w:type="dxa"/>
          </w:tcPr>
          <w:p w14:paraId="12A1A4AD" w14:textId="77777777" w:rsidR="001F0F69" w:rsidRPr="00047289" w:rsidRDefault="001F0F69" w:rsidP="002410A4">
            <w:pPr>
              <w:spacing w:after="0"/>
              <w:rPr>
                <w:rFonts w:cstheme="minorHAnsi"/>
              </w:rPr>
            </w:pPr>
            <w:r w:rsidRPr="00047289">
              <w:rPr>
                <w:rFonts w:cstheme="minorHAnsi"/>
              </w:rPr>
              <w:t>4.</w:t>
            </w:r>
          </w:p>
        </w:tc>
        <w:tc>
          <w:tcPr>
            <w:tcW w:w="4140" w:type="dxa"/>
          </w:tcPr>
          <w:p w14:paraId="5E372E67" w14:textId="77777777" w:rsidR="001F0F69" w:rsidRPr="00047289" w:rsidRDefault="001F0F69" w:rsidP="002410A4">
            <w:pPr>
              <w:spacing w:after="0"/>
              <w:rPr>
                <w:rFonts w:cstheme="minorHAnsi"/>
                <w:b/>
                <w:bCs/>
              </w:rPr>
            </w:pPr>
            <w:r w:rsidRPr="00047289">
              <w:rPr>
                <w:rFonts w:cstheme="minorHAnsi"/>
              </w:rPr>
              <w:t xml:space="preserve">United Nations Development Programme </w:t>
            </w:r>
          </w:p>
        </w:tc>
      </w:tr>
      <w:tr w:rsidR="001F0F69" w:rsidRPr="00047289" w14:paraId="11724827" w14:textId="77777777" w:rsidTr="00CA2351">
        <w:tc>
          <w:tcPr>
            <w:tcW w:w="600" w:type="dxa"/>
          </w:tcPr>
          <w:p w14:paraId="32003BAE" w14:textId="77777777" w:rsidR="001F0F69" w:rsidRPr="00047289" w:rsidRDefault="001F0F69" w:rsidP="002410A4">
            <w:pPr>
              <w:spacing w:after="0"/>
              <w:rPr>
                <w:rFonts w:cstheme="minorHAnsi"/>
              </w:rPr>
            </w:pPr>
            <w:r>
              <w:rPr>
                <w:rFonts w:cstheme="minorHAnsi"/>
              </w:rPr>
              <w:t>4.</w:t>
            </w:r>
          </w:p>
        </w:tc>
        <w:tc>
          <w:tcPr>
            <w:tcW w:w="3900" w:type="dxa"/>
          </w:tcPr>
          <w:p w14:paraId="4DFE5934" w14:textId="77777777" w:rsidR="001F0F69" w:rsidRPr="00047289" w:rsidRDefault="001F0F69" w:rsidP="002410A4">
            <w:pPr>
              <w:spacing w:after="0"/>
              <w:rPr>
                <w:rFonts w:cstheme="minorHAnsi"/>
              </w:rPr>
            </w:pPr>
            <w:r w:rsidRPr="00047289">
              <w:rPr>
                <w:rFonts w:cstheme="minorHAnsi"/>
              </w:rPr>
              <w:t xml:space="preserve">SEGI University </w:t>
            </w:r>
          </w:p>
        </w:tc>
        <w:tc>
          <w:tcPr>
            <w:tcW w:w="540" w:type="dxa"/>
          </w:tcPr>
          <w:p w14:paraId="31B0F54F" w14:textId="77777777" w:rsidR="001F0F69" w:rsidRPr="00047289" w:rsidRDefault="001F0F69" w:rsidP="002410A4">
            <w:pPr>
              <w:spacing w:after="0"/>
              <w:rPr>
                <w:rFonts w:cstheme="minorHAnsi"/>
              </w:rPr>
            </w:pPr>
            <w:r w:rsidRPr="00047289">
              <w:rPr>
                <w:rFonts w:cstheme="minorHAnsi"/>
              </w:rPr>
              <w:t>5.</w:t>
            </w:r>
          </w:p>
        </w:tc>
        <w:tc>
          <w:tcPr>
            <w:tcW w:w="4140" w:type="dxa"/>
          </w:tcPr>
          <w:p w14:paraId="6CBFB43C" w14:textId="77777777" w:rsidR="001F0F69" w:rsidRPr="00047289" w:rsidRDefault="001F0F69" w:rsidP="002410A4">
            <w:pPr>
              <w:spacing w:after="0"/>
              <w:rPr>
                <w:rFonts w:cstheme="minorHAnsi"/>
                <w:b/>
                <w:bCs/>
              </w:rPr>
            </w:pPr>
            <w:r w:rsidRPr="00047289">
              <w:rPr>
                <w:rFonts w:cstheme="minorHAnsi"/>
              </w:rPr>
              <w:t xml:space="preserve">UN High Commission For Refugees </w:t>
            </w:r>
          </w:p>
        </w:tc>
      </w:tr>
      <w:tr w:rsidR="001F0F69" w:rsidRPr="00047289" w14:paraId="1BAD12E5" w14:textId="77777777" w:rsidTr="00CA2351">
        <w:tc>
          <w:tcPr>
            <w:tcW w:w="600" w:type="dxa"/>
          </w:tcPr>
          <w:p w14:paraId="6846B870" w14:textId="77777777" w:rsidR="001F0F69" w:rsidRPr="00047289" w:rsidRDefault="001F0F69" w:rsidP="002410A4">
            <w:pPr>
              <w:spacing w:after="0"/>
              <w:rPr>
                <w:rFonts w:cstheme="minorHAnsi"/>
              </w:rPr>
            </w:pPr>
            <w:r>
              <w:rPr>
                <w:rFonts w:cstheme="minorHAnsi"/>
              </w:rPr>
              <w:t>5.</w:t>
            </w:r>
          </w:p>
        </w:tc>
        <w:tc>
          <w:tcPr>
            <w:tcW w:w="3900" w:type="dxa"/>
          </w:tcPr>
          <w:p w14:paraId="7C1E8A55" w14:textId="77777777" w:rsidR="001F0F69" w:rsidRPr="00047289" w:rsidRDefault="001F0F69" w:rsidP="002410A4">
            <w:pPr>
              <w:spacing w:after="0"/>
              <w:rPr>
                <w:rFonts w:cstheme="minorHAnsi"/>
              </w:rPr>
            </w:pPr>
            <w:r w:rsidRPr="00047289">
              <w:rPr>
                <w:rFonts w:cstheme="minorHAnsi"/>
              </w:rPr>
              <w:t xml:space="preserve">Monash University Malaysia </w:t>
            </w:r>
          </w:p>
        </w:tc>
        <w:tc>
          <w:tcPr>
            <w:tcW w:w="540" w:type="dxa"/>
          </w:tcPr>
          <w:p w14:paraId="3AADE36D" w14:textId="77777777" w:rsidR="001F0F69" w:rsidRPr="00047289" w:rsidRDefault="001F0F69" w:rsidP="002410A4">
            <w:pPr>
              <w:spacing w:after="0"/>
              <w:rPr>
                <w:rFonts w:cstheme="minorHAnsi"/>
              </w:rPr>
            </w:pPr>
            <w:r w:rsidRPr="00047289">
              <w:rPr>
                <w:rFonts w:cstheme="minorHAnsi"/>
              </w:rPr>
              <w:t>6.</w:t>
            </w:r>
          </w:p>
        </w:tc>
        <w:tc>
          <w:tcPr>
            <w:tcW w:w="4140" w:type="dxa"/>
          </w:tcPr>
          <w:p w14:paraId="3BFAB2E0" w14:textId="77777777" w:rsidR="001F0F69" w:rsidRPr="00047289" w:rsidRDefault="001F0F69" w:rsidP="002410A4">
            <w:pPr>
              <w:spacing w:after="0"/>
              <w:rPr>
                <w:rFonts w:cstheme="minorHAnsi"/>
              </w:rPr>
            </w:pPr>
            <w:r w:rsidRPr="00047289">
              <w:rPr>
                <w:rFonts w:cstheme="minorHAnsi"/>
              </w:rPr>
              <w:t xml:space="preserve">World Health Organisation </w:t>
            </w:r>
          </w:p>
        </w:tc>
      </w:tr>
      <w:tr w:rsidR="001F0F69" w:rsidRPr="00047289" w14:paraId="362CE2D3" w14:textId="77777777" w:rsidTr="00CA2351">
        <w:tc>
          <w:tcPr>
            <w:tcW w:w="600" w:type="dxa"/>
          </w:tcPr>
          <w:p w14:paraId="59BA94A9" w14:textId="77777777" w:rsidR="001F0F69" w:rsidRPr="00047289" w:rsidRDefault="001F0F69" w:rsidP="002410A4">
            <w:pPr>
              <w:spacing w:after="0"/>
              <w:rPr>
                <w:rFonts w:cstheme="minorHAnsi"/>
              </w:rPr>
            </w:pPr>
            <w:r>
              <w:rPr>
                <w:rFonts w:cstheme="minorHAnsi"/>
              </w:rPr>
              <w:t>6.</w:t>
            </w:r>
          </w:p>
        </w:tc>
        <w:tc>
          <w:tcPr>
            <w:tcW w:w="3900" w:type="dxa"/>
          </w:tcPr>
          <w:p w14:paraId="65E5FD72" w14:textId="77777777" w:rsidR="001F0F69" w:rsidRPr="00047289" w:rsidRDefault="001F0F69" w:rsidP="002410A4">
            <w:pPr>
              <w:spacing w:after="0"/>
              <w:rPr>
                <w:rFonts w:cstheme="minorHAnsi"/>
              </w:rPr>
            </w:pPr>
            <w:r w:rsidRPr="00047289">
              <w:rPr>
                <w:rFonts w:cstheme="minorHAnsi"/>
              </w:rPr>
              <w:t>Sunway University</w:t>
            </w:r>
          </w:p>
        </w:tc>
        <w:tc>
          <w:tcPr>
            <w:tcW w:w="540" w:type="dxa"/>
          </w:tcPr>
          <w:p w14:paraId="4338E764" w14:textId="77777777" w:rsidR="001F0F69" w:rsidRPr="00047289" w:rsidRDefault="001F0F69" w:rsidP="002410A4">
            <w:pPr>
              <w:spacing w:after="0"/>
              <w:rPr>
                <w:rFonts w:cstheme="minorHAnsi"/>
              </w:rPr>
            </w:pPr>
            <w:r w:rsidRPr="00047289">
              <w:rPr>
                <w:rFonts w:cstheme="minorHAnsi"/>
              </w:rPr>
              <w:t>7.</w:t>
            </w:r>
          </w:p>
        </w:tc>
        <w:tc>
          <w:tcPr>
            <w:tcW w:w="4140" w:type="dxa"/>
          </w:tcPr>
          <w:p w14:paraId="7911AD28" w14:textId="77777777" w:rsidR="001F0F69" w:rsidRPr="00047289" w:rsidRDefault="001F0F69" w:rsidP="002410A4">
            <w:pPr>
              <w:spacing w:after="0"/>
              <w:rPr>
                <w:rFonts w:cstheme="minorHAnsi"/>
              </w:rPr>
            </w:pPr>
            <w:r w:rsidRPr="00047289">
              <w:rPr>
                <w:rFonts w:cstheme="minorHAnsi"/>
              </w:rPr>
              <w:t xml:space="preserve">United Nations Population Fund </w:t>
            </w:r>
          </w:p>
        </w:tc>
      </w:tr>
      <w:tr w:rsidR="001F0F69" w:rsidRPr="00047289" w14:paraId="0F62175C" w14:textId="77777777" w:rsidTr="00CA2351">
        <w:tc>
          <w:tcPr>
            <w:tcW w:w="600" w:type="dxa"/>
          </w:tcPr>
          <w:p w14:paraId="730685E7" w14:textId="6398C8EC" w:rsidR="001F0F69" w:rsidRPr="00047289" w:rsidRDefault="001F0F69" w:rsidP="002410A4">
            <w:pPr>
              <w:spacing w:after="0"/>
              <w:rPr>
                <w:rFonts w:cstheme="minorHAnsi"/>
              </w:rPr>
            </w:pPr>
            <w:r w:rsidRPr="00F6257C">
              <w:rPr>
                <w:rFonts w:cstheme="minorHAnsi"/>
              </w:rPr>
              <w:t>ѵ</w:t>
            </w:r>
            <w:r>
              <w:rPr>
                <w:rFonts w:cstheme="minorHAnsi"/>
              </w:rPr>
              <w:t xml:space="preserve"> 7.</w:t>
            </w:r>
          </w:p>
        </w:tc>
        <w:tc>
          <w:tcPr>
            <w:tcW w:w="3900" w:type="dxa"/>
          </w:tcPr>
          <w:p w14:paraId="5C4BD32C" w14:textId="77777777" w:rsidR="001F0F69" w:rsidRPr="00047289" w:rsidRDefault="001F0F69" w:rsidP="002410A4">
            <w:pPr>
              <w:spacing w:after="0"/>
              <w:rPr>
                <w:rFonts w:cstheme="minorHAnsi"/>
              </w:rPr>
            </w:pPr>
            <w:r>
              <w:rPr>
                <w:rFonts w:cstheme="minorHAnsi"/>
              </w:rPr>
              <w:t>UNITAR</w:t>
            </w:r>
          </w:p>
        </w:tc>
        <w:tc>
          <w:tcPr>
            <w:tcW w:w="540" w:type="dxa"/>
          </w:tcPr>
          <w:p w14:paraId="63F11A52" w14:textId="77777777" w:rsidR="001F0F69" w:rsidRPr="00047289" w:rsidRDefault="001F0F69" w:rsidP="002410A4">
            <w:pPr>
              <w:spacing w:after="0"/>
              <w:rPr>
                <w:rFonts w:cstheme="minorHAnsi"/>
              </w:rPr>
            </w:pPr>
          </w:p>
        </w:tc>
        <w:tc>
          <w:tcPr>
            <w:tcW w:w="4140" w:type="dxa"/>
          </w:tcPr>
          <w:p w14:paraId="338BA5BD" w14:textId="77777777" w:rsidR="001F0F69" w:rsidRPr="00047289" w:rsidRDefault="001F0F69" w:rsidP="002410A4">
            <w:pPr>
              <w:spacing w:after="0"/>
              <w:rPr>
                <w:rFonts w:cstheme="minorHAnsi"/>
              </w:rPr>
            </w:pPr>
            <w:r w:rsidRPr="00047289">
              <w:rPr>
                <w:rFonts w:cstheme="minorHAnsi"/>
              </w:rPr>
              <w:t>World Food Programm</w:t>
            </w:r>
            <w:r>
              <w:rPr>
                <w:rFonts w:cstheme="minorHAnsi"/>
              </w:rPr>
              <w:t>e</w:t>
            </w:r>
            <w:r w:rsidRPr="00047289">
              <w:rPr>
                <w:rFonts w:cstheme="minorHAnsi"/>
              </w:rPr>
              <w:t xml:space="preserve"> </w:t>
            </w:r>
          </w:p>
        </w:tc>
      </w:tr>
      <w:tr w:rsidR="001F0F69" w:rsidRPr="00047289" w14:paraId="0519D62E" w14:textId="77777777" w:rsidTr="00CA2351">
        <w:tc>
          <w:tcPr>
            <w:tcW w:w="600" w:type="dxa"/>
          </w:tcPr>
          <w:p w14:paraId="4126D3C7" w14:textId="77777777" w:rsidR="001F0F69" w:rsidRPr="00047289" w:rsidRDefault="001F0F69" w:rsidP="002410A4">
            <w:pPr>
              <w:spacing w:after="0"/>
              <w:rPr>
                <w:rFonts w:cstheme="minorHAnsi"/>
              </w:rPr>
            </w:pPr>
          </w:p>
        </w:tc>
        <w:tc>
          <w:tcPr>
            <w:tcW w:w="3900" w:type="dxa"/>
          </w:tcPr>
          <w:p w14:paraId="09974B58" w14:textId="77777777" w:rsidR="001F0F69" w:rsidRPr="00047289" w:rsidRDefault="001F0F69" w:rsidP="002410A4">
            <w:pPr>
              <w:spacing w:after="0"/>
              <w:rPr>
                <w:rFonts w:cstheme="minorHAnsi"/>
                <w:b/>
                <w:bCs/>
              </w:rPr>
            </w:pPr>
            <w:r w:rsidRPr="00047289">
              <w:rPr>
                <w:rFonts w:cstheme="minorHAnsi"/>
                <w:b/>
                <w:bCs/>
              </w:rPr>
              <w:t xml:space="preserve">Plantations </w:t>
            </w:r>
          </w:p>
        </w:tc>
        <w:tc>
          <w:tcPr>
            <w:tcW w:w="540" w:type="dxa"/>
          </w:tcPr>
          <w:p w14:paraId="0C321E7A" w14:textId="77777777" w:rsidR="001F0F69" w:rsidRPr="00047289" w:rsidRDefault="001F0F69" w:rsidP="002410A4">
            <w:pPr>
              <w:spacing w:after="0"/>
              <w:rPr>
                <w:rFonts w:cstheme="minorHAnsi"/>
              </w:rPr>
            </w:pPr>
            <w:r w:rsidRPr="00047289">
              <w:rPr>
                <w:rFonts w:cstheme="minorHAnsi"/>
              </w:rPr>
              <w:t>8.</w:t>
            </w:r>
          </w:p>
        </w:tc>
        <w:tc>
          <w:tcPr>
            <w:tcW w:w="4140" w:type="dxa"/>
          </w:tcPr>
          <w:p w14:paraId="79C7E7F0" w14:textId="77777777" w:rsidR="001F0F69" w:rsidRPr="00047289" w:rsidRDefault="001F0F69" w:rsidP="002410A4">
            <w:pPr>
              <w:spacing w:after="0"/>
              <w:rPr>
                <w:rFonts w:cstheme="minorHAnsi"/>
              </w:rPr>
            </w:pPr>
            <w:r w:rsidRPr="00047289">
              <w:rPr>
                <w:rFonts w:cstheme="minorHAnsi"/>
              </w:rPr>
              <w:t>International Organisation for Migration</w:t>
            </w:r>
          </w:p>
        </w:tc>
      </w:tr>
      <w:tr w:rsidR="001F0F69" w:rsidRPr="00047289" w14:paraId="436F61D5" w14:textId="77777777" w:rsidTr="00CA2351">
        <w:tc>
          <w:tcPr>
            <w:tcW w:w="600" w:type="dxa"/>
          </w:tcPr>
          <w:p w14:paraId="4B3A5D14" w14:textId="77777777" w:rsidR="001F0F69" w:rsidRPr="00047289" w:rsidRDefault="001F0F69" w:rsidP="002410A4">
            <w:pPr>
              <w:spacing w:after="0"/>
              <w:rPr>
                <w:rFonts w:cstheme="minorHAnsi"/>
              </w:rPr>
            </w:pPr>
            <w:r>
              <w:rPr>
                <w:rFonts w:cstheme="minorHAnsi"/>
              </w:rPr>
              <w:t>8.</w:t>
            </w:r>
          </w:p>
        </w:tc>
        <w:tc>
          <w:tcPr>
            <w:tcW w:w="3900" w:type="dxa"/>
          </w:tcPr>
          <w:p w14:paraId="1911B537" w14:textId="77777777" w:rsidR="001F0F69" w:rsidRPr="00047289" w:rsidRDefault="001F0F69" w:rsidP="002410A4">
            <w:pPr>
              <w:spacing w:after="0"/>
              <w:rPr>
                <w:rFonts w:cstheme="minorHAnsi"/>
              </w:rPr>
            </w:pPr>
            <w:r w:rsidRPr="00047289">
              <w:rPr>
                <w:rFonts w:cstheme="minorHAnsi"/>
              </w:rPr>
              <w:t xml:space="preserve">TH Resources </w:t>
            </w:r>
            <w:proofErr w:type="spellStart"/>
            <w:r w:rsidRPr="00047289">
              <w:rPr>
                <w:rFonts w:cstheme="minorHAnsi"/>
              </w:rPr>
              <w:t>Bhd</w:t>
            </w:r>
            <w:proofErr w:type="spellEnd"/>
          </w:p>
        </w:tc>
        <w:tc>
          <w:tcPr>
            <w:tcW w:w="540" w:type="dxa"/>
          </w:tcPr>
          <w:p w14:paraId="5761B680" w14:textId="77777777" w:rsidR="001F0F69" w:rsidRPr="00047289" w:rsidRDefault="001F0F69" w:rsidP="002410A4">
            <w:pPr>
              <w:spacing w:after="0"/>
              <w:rPr>
                <w:rFonts w:cstheme="minorHAnsi"/>
              </w:rPr>
            </w:pPr>
            <w:r w:rsidRPr="00047289">
              <w:rPr>
                <w:rFonts w:cstheme="minorHAnsi"/>
              </w:rPr>
              <w:t>9.</w:t>
            </w:r>
          </w:p>
        </w:tc>
        <w:tc>
          <w:tcPr>
            <w:tcW w:w="4140" w:type="dxa"/>
          </w:tcPr>
          <w:p w14:paraId="5AA33D31" w14:textId="77777777" w:rsidR="001F0F69" w:rsidRPr="00047289" w:rsidRDefault="001F0F69" w:rsidP="002410A4">
            <w:pPr>
              <w:spacing w:after="0"/>
              <w:rPr>
                <w:rFonts w:cstheme="minorHAnsi"/>
              </w:rPr>
            </w:pPr>
            <w:r w:rsidRPr="00047289">
              <w:rPr>
                <w:rFonts w:cstheme="minorHAnsi"/>
              </w:rPr>
              <w:t>United Nations University</w:t>
            </w:r>
          </w:p>
        </w:tc>
      </w:tr>
      <w:tr w:rsidR="001F0F69" w:rsidRPr="00047289" w14:paraId="77D465D9" w14:textId="77777777" w:rsidTr="00CA2351">
        <w:tc>
          <w:tcPr>
            <w:tcW w:w="600" w:type="dxa"/>
          </w:tcPr>
          <w:p w14:paraId="23090AD6" w14:textId="77777777" w:rsidR="001F0F69" w:rsidRPr="00047289" w:rsidRDefault="001F0F69" w:rsidP="002410A4">
            <w:pPr>
              <w:spacing w:after="0"/>
              <w:rPr>
                <w:rFonts w:cstheme="minorHAnsi"/>
              </w:rPr>
            </w:pPr>
            <w:r>
              <w:rPr>
                <w:rFonts w:cstheme="minorHAnsi"/>
              </w:rPr>
              <w:t>9.</w:t>
            </w:r>
          </w:p>
        </w:tc>
        <w:tc>
          <w:tcPr>
            <w:tcW w:w="3900" w:type="dxa"/>
          </w:tcPr>
          <w:p w14:paraId="2CF18125" w14:textId="77777777" w:rsidR="001F0F69" w:rsidRPr="00047289" w:rsidRDefault="001F0F69" w:rsidP="002410A4">
            <w:pPr>
              <w:spacing w:after="0"/>
              <w:rPr>
                <w:rFonts w:cstheme="minorHAnsi"/>
              </w:rPr>
            </w:pPr>
            <w:r w:rsidRPr="00047289">
              <w:rPr>
                <w:rFonts w:cstheme="minorHAnsi"/>
              </w:rPr>
              <w:t xml:space="preserve">IOI </w:t>
            </w:r>
            <w:proofErr w:type="spellStart"/>
            <w:r w:rsidRPr="00047289">
              <w:rPr>
                <w:rFonts w:cstheme="minorHAnsi"/>
              </w:rPr>
              <w:t>Bhd</w:t>
            </w:r>
            <w:proofErr w:type="spellEnd"/>
          </w:p>
        </w:tc>
        <w:tc>
          <w:tcPr>
            <w:tcW w:w="540" w:type="dxa"/>
          </w:tcPr>
          <w:p w14:paraId="47F43445" w14:textId="77777777" w:rsidR="001F0F69" w:rsidRPr="00047289" w:rsidRDefault="001F0F69" w:rsidP="002410A4">
            <w:pPr>
              <w:spacing w:after="0"/>
              <w:rPr>
                <w:rFonts w:cstheme="minorHAnsi"/>
              </w:rPr>
            </w:pPr>
            <w:r w:rsidRPr="00047289">
              <w:rPr>
                <w:rFonts w:cstheme="minorHAnsi"/>
              </w:rPr>
              <w:t>10.</w:t>
            </w:r>
          </w:p>
        </w:tc>
        <w:tc>
          <w:tcPr>
            <w:tcW w:w="4140" w:type="dxa"/>
          </w:tcPr>
          <w:p w14:paraId="7E860E02" w14:textId="77777777" w:rsidR="001F0F69" w:rsidRPr="00047289" w:rsidRDefault="001F0F69" w:rsidP="002410A4">
            <w:pPr>
              <w:spacing w:after="0"/>
              <w:rPr>
                <w:rFonts w:cstheme="minorHAnsi"/>
              </w:rPr>
            </w:pPr>
            <w:r w:rsidRPr="00047289">
              <w:rPr>
                <w:rFonts w:cstheme="minorHAnsi"/>
              </w:rPr>
              <w:t>United Nations Educational,</w:t>
            </w:r>
            <w:r>
              <w:rPr>
                <w:rFonts w:cstheme="minorHAnsi"/>
              </w:rPr>
              <w:t xml:space="preserve"> Scientific and Cultural Organis</w:t>
            </w:r>
            <w:r w:rsidRPr="00047289">
              <w:rPr>
                <w:rFonts w:cstheme="minorHAnsi"/>
              </w:rPr>
              <w:t>ation</w:t>
            </w:r>
          </w:p>
        </w:tc>
      </w:tr>
      <w:tr w:rsidR="001F0F69" w:rsidRPr="00047289" w14:paraId="098E4361" w14:textId="77777777" w:rsidTr="00CA2351">
        <w:tc>
          <w:tcPr>
            <w:tcW w:w="600" w:type="dxa"/>
          </w:tcPr>
          <w:p w14:paraId="2A54313E" w14:textId="77777777" w:rsidR="001F0F69" w:rsidRPr="00047289" w:rsidRDefault="001F0F69" w:rsidP="002410A4">
            <w:pPr>
              <w:spacing w:after="0"/>
              <w:rPr>
                <w:rFonts w:cstheme="minorHAnsi"/>
              </w:rPr>
            </w:pPr>
          </w:p>
        </w:tc>
        <w:tc>
          <w:tcPr>
            <w:tcW w:w="3900" w:type="dxa"/>
          </w:tcPr>
          <w:p w14:paraId="7AF1D14A" w14:textId="77777777" w:rsidR="001F0F69" w:rsidRPr="00047289" w:rsidRDefault="001F0F69" w:rsidP="002410A4">
            <w:pPr>
              <w:spacing w:after="0"/>
              <w:rPr>
                <w:rFonts w:cstheme="minorHAnsi"/>
                <w:b/>
                <w:bCs/>
              </w:rPr>
            </w:pPr>
            <w:r w:rsidRPr="00047289">
              <w:rPr>
                <w:rFonts w:cstheme="minorHAnsi"/>
                <w:b/>
                <w:bCs/>
              </w:rPr>
              <w:t>Consumer Discretionary</w:t>
            </w:r>
          </w:p>
        </w:tc>
        <w:tc>
          <w:tcPr>
            <w:tcW w:w="540" w:type="dxa"/>
          </w:tcPr>
          <w:p w14:paraId="29F705CF" w14:textId="77777777" w:rsidR="001F0F69" w:rsidRPr="00047289" w:rsidRDefault="001F0F69" w:rsidP="002410A4">
            <w:pPr>
              <w:spacing w:after="0"/>
              <w:rPr>
                <w:rFonts w:cstheme="minorHAnsi"/>
              </w:rPr>
            </w:pPr>
            <w:r w:rsidRPr="00047289">
              <w:rPr>
                <w:rFonts w:cstheme="minorHAnsi"/>
              </w:rPr>
              <w:t>11.</w:t>
            </w:r>
          </w:p>
        </w:tc>
        <w:tc>
          <w:tcPr>
            <w:tcW w:w="4140" w:type="dxa"/>
          </w:tcPr>
          <w:p w14:paraId="04A6AED8" w14:textId="77777777" w:rsidR="001F0F69" w:rsidRPr="00047289" w:rsidRDefault="001F0F69" w:rsidP="002410A4">
            <w:pPr>
              <w:spacing w:after="0"/>
              <w:rPr>
                <w:rFonts w:cstheme="minorHAnsi"/>
              </w:rPr>
            </w:pPr>
            <w:r w:rsidRPr="00047289">
              <w:rPr>
                <w:rFonts w:cstheme="minorHAnsi"/>
              </w:rPr>
              <w:t>United Nation</w:t>
            </w:r>
            <w:r>
              <w:rPr>
                <w:rFonts w:cstheme="minorHAnsi"/>
              </w:rPr>
              <w:t>s Industrial Development Organis</w:t>
            </w:r>
            <w:r w:rsidRPr="00047289">
              <w:rPr>
                <w:rFonts w:cstheme="minorHAnsi"/>
              </w:rPr>
              <w:t>ation</w:t>
            </w:r>
          </w:p>
        </w:tc>
      </w:tr>
      <w:tr w:rsidR="001F0F69" w:rsidRPr="00047289" w14:paraId="4B086DBE" w14:textId="77777777" w:rsidTr="00CA2351">
        <w:tc>
          <w:tcPr>
            <w:tcW w:w="600" w:type="dxa"/>
          </w:tcPr>
          <w:p w14:paraId="31BB887A" w14:textId="77777777" w:rsidR="001F0F69" w:rsidRPr="00047289" w:rsidRDefault="001F0F69" w:rsidP="002410A4">
            <w:pPr>
              <w:spacing w:after="0"/>
              <w:rPr>
                <w:rFonts w:cstheme="minorHAnsi"/>
              </w:rPr>
            </w:pPr>
            <w:r>
              <w:rPr>
                <w:rFonts w:cstheme="minorHAnsi"/>
              </w:rPr>
              <w:t>10.</w:t>
            </w:r>
          </w:p>
        </w:tc>
        <w:tc>
          <w:tcPr>
            <w:tcW w:w="3900" w:type="dxa"/>
          </w:tcPr>
          <w:p w14:paraId="026F788E" w14:textId="77777777" w:rsidR="001F0F69" w:rsidRPr="00047289" w:rsidRDefault="001F0F69" w:rsidP="002410A4">
            <w:pPr>
              <w:spacing w:after="0"/>
              <w:rPr>
                <w:rFonts w:cstheme="minorHAnsi"/>
              </w:rPr>
            </w:pPr>
            <w:r w:rsidRPr="00047289">
              <w:rPr>
                <w:rFonts w:cstheme="minorHAnsi"/>
              </w:rPr>
              <w:t xml:space="preserve">PADINI Holdings </w:t>
            </w:r>
          </w:p>
        </w:tc>
        <w:tc>
          <w:tcPr>
            <w:tcW w:w="540" w:type="dxa"/>
          </w:tcPr>
          <w:p w14:paraId="097096F6" w14:textId="77777777" w:rsidR="001F0F69" w:rsidRPr="00047289" w:rsidRDefault="001F0F69" w:rsidP="002410A4">
            <w:pPr>
              <w:spacing w:after="0"/>
              <w:rPr>
                <w:rFonts w:cstheme="minorHAnsi"/>
              </w:rPr>
            </w:pPr>
            <w:r w:rsidRPr="00047289">
              <w:rPr>
                <w:rFonts w:cstheme="minorHAnsi"/>
              </w:rPr>
              <w:t>12.</w:t>
            </w:r>
          </w:p>
        </w:tc>
        <w:tc>
          <w:tcPr>
            <w:tcW w:w="4140" w:type="dxa"/>
          </w:tcPr>
          <w:p w14:paraId="3F5C17C3" w14:textId="77777777" w:rsidR="001F0F69" w:rsidRPr="00047289" w:rsidRDefault="001F0F69" w:rsidP="002410A4">
            <w:pPr>
              <w:spacing w:after="0"/>
              <w:rPr>
                <w:rFonts w:cstheme="minorHAnsi"/>
              </w:rPr>
            </w:pPr>
            <w:r w:rsidRPr="00047289">
              <w:rPr>
                <w:rFonts w:cstheme="minorHAnsi"/>
              </w:rPr>
              <w:t>United Nations Environment Programme</w:t>
            </w:r>
          </w:p>
        </w:tc>
      </w:tr>
      <w:tr w:rsidR="001F0F69" w:rsidRPr="00047289" w14:paraId="3BD670DF" w14:textId="77777777" w:rsidTr="00CA2351">
        <w:tc>
          <w:tcPr>
            <w:tcW w:w="600" w:type="dxa"/>
          </w:tcPr>
          <w:p w14:paraId="1D6701BE" w14:textId="77777777" w:rsidR="001F0F69" w:rsidRPr="00047289" w:rsidRDefault="001F0F69" w:rsidP="002410A4">
            <w:pPr>
              <w:spacing w:after="0"/>
              <w:rPr>
                <w:rFonts w:cstheme="minorHAnsi"/>
              </w:rPr>
            </w:pPr>
            <w:r>
              <w:rPr>
                <w:rFonts w:cstheme="minorHAnsi"/>
              </w:rPr>
              <w:t>11.</w:t>
            </w:r>
          </w:p>
        </w:tc>
        <w:tc>
          <w:tcPr>
            <w:tcW w:w="3900" w:type="dxa"/>
          </w:tcPr>
          <w:p w14:paraId="13BAA932" w14:textId="77777777" w:rsidR="001F0F69" w:rsidRPr="00047289" w:rsidRDefault="001F0F69" w:rsidP="002410A4">
            <w:pPr>
              <w:spacing w:after="0"/>
              <w:rPr>
                <w:rFonts w:cstheme="minorHAnsi"/>
              </w:rPr>
            </w:pPr>
            <w:r w:rsidRPr="00047289">
              <w:rPr>
                <w:rFonts w:cstheme="minorHAnsi"/>
              </w:rPr>
              <w:t xml:space="preserve">Berjaya Land </w:t>
            </w:r>
            <w:proofErr w:type="spellStart"/>
            <w:r w:rsidRPr="00047289">
              <w:rPr>
                <w:rFonts w:cstheme="minorHAnsi"/>
              </w:rPr>
              <w:t>Bhd</w:t>
            </w:r>
            <w:proofErr w:type="spellEnd"/>
          </w:p>
        </w:tc>
        <w:tc>
          <w:tcPr>
            <w:tcW w:w="540" w:type="dxa"/>
          </w:tcPr>
          <w:p w14:paraId="7AF9AE77" w14:textId="77777777" w:rsidR="001F0F69" w:rsidRPr="00047289" w:rsidRDefault="001F0F69" w:rsidP="002410A4">
            <w:pPr>
              <w:spacing w:after="0"/>
              <w:rPr>
                <w:rFonts w:cstheme="minorHAnsi"/>
              </w:rPr>
            </w:pPr>
            <w:r w:rsidRPr="00047289">
              <w:rPr>
                <w:rFonts w:cstheme="minorHAnsi"/>
              </w:rPr>
              <w:t>13.</w:t>
            </w:r>
          </w:p>
        </w:tc>
        <w:tc>
          <w:tcPr>
            <w:tcW w:w="4140" w:type="dxa"/>
          </w:tcPr>
          <w:p w14:paraId="57A6FA20" w14:textId="77777777" w:rsidR="001F0F69" w:rsidRPr="00047289" w:rsidRDefault="001F0F69" w:rsidP="002410A4">
            <w:pPr>
              <w:spacing w:after="0"/>
              <w:rPr>
                <w:rFonts w:cstheme="minorHAnsi"/>
              </w:rPr>
            </w:pPr>
            <w:r w:rsidRPr="00047289">
              <w:rPr>
                <w:rFonts w:cstheme="minorHAnsi"/>
              </w:rPr>
              <w:t xml:space="preserve">Food and Agriculture </w:t>
            </w:r>
            <w:r>
              <w:rPr>
                <w:rFonts w:cstheme="minorHAnsi"/>
              </w:rPr>
              <w:t>Organis</w:t>
            </w:r>
            <w:r w:rsidRPr="00047289">
              <w:rPr>
                <w:rFonts w:cstheme="minorHAnsi"/>
              </w:rPr>
              <w:t xml:space="preserve">ation </w:t>
            </w:r>
          </w:p>
        </w:tc>
      </w:tr>
      <w:tr w:rsidR="001F0F69" w:rsidRPr="00047289" w14:paraId="495EF27B" w14:textId="77777777" w:rsidTr="00CA2351">
        <w:tc>
          <w:tcPr>
            <w:tcW w:w="600" w:type="dxa"/>
          </w:tcPr>
          <w:p w14:paraId="2CB4ED49" w14:textId="77777777" w:rsidR="001F0F69" w:rsidRPr="00047289" w:rsidRDefault="001F0F69" w:rsidP="002410A4">
            <w:pPr>
              <w:spacing w:after="0"/>
              <w:rPr>
                <w:rFonts w:cstheme="minorHAnsi"/>
              </w:rPr>
            </w:pPr>
          </w:p>
        </w:tc>
        <w:tc>
          <w:tcPr>
            <w:tcW w:w="3900" w:type="dxa"/>
          </w:tcPr>
          <w:p w14:paraId="33FFCDEE" w14:textId="77777777" w:rsidR="001F0F69" w:rsidRPr="00047289" w:rsidRDefault="001F0F69" w:rsidP="002410A4">
            <w:pPr>
              <w:spacing w:after="0"/>
              <w:rPr>
                <w:rFonts w:cstheme="minorHAnsi"/>
                <w:b/>
                <w:bCs/>
              </w:rPr>
            </w:pPr>
            <w:r w:rsidRPr="00047289">
              <w:rPr>
                <w:rFonts w:cstheme="minorHAnsi"/>
                <w:b/>
                <w:bCs/>
              </w:rPr>
              <w:t>Consumer Staples</w:t>
            </w:r>
          </w:p>
        </w:tc>
        <w:tc>
          <w:tcPr>
            <w:tcW w:w="540" w:type="dxa"/>
          </w:tcPr>
          <w:p w14:paraId="778BF714" w14:textId="77777777" w:rsidR="001F0F69" w:rsidRPr="00047289" w:rsidRDefault="001F0F69" w:rsidP="002410A4">
            <w:pPr>
              <w:spacing w:after="0"/>
              <w:rPr>
                <w:rFonts w:cstheme="minorHAnsi"/>
              </w:rPr>
            </w:pPr>
            <w:r w:rsidRPr="00047289">
              <w:rPr>
                <w:rFonts w:cstheme="minorHAnsi"/>
              </w:rPr>
              <w:t>14.</w:t>
            </w:r>
          </w:p>
        </w:tc>
        <w:tc>
          <w:tcPr>
            <w:tcW w:w="4140" w:type="dxa"/>
          </w:tcPr>
          <w:p w14:paraId="4F92AF61" w14:textId="77777777" w:rsidR="001F0F69" w:rsidRPr="002B3C13" w:rsidRDefault="001F0F69" w:rsidP="002410A4">
            <w:pPr>
              <w:spacing w:after="0"/>
              <w:rPr>
                <w:rFonts w:cstheme="minorHAnsi"/>
                <w:b/>
              </w:rPr>
            </w:pPr>
            <w:r w:rsidRPr="00047289">
              <w:rPr>
                <w:rFonts w:cstheme="minorHAnsi"/>
              </w:rPr>
              <w:t>International Labour</w:t>
            </w:r>
            <w:r>
              <w:rPr>
                <w:rFonts w:cstheme="minorHAnsi"/>
              </w:rPr>
              <w:t xml:space="preserve"> Organis</w:t>
            </w:r>
            <w:r w:rsidRPr="00047289">
              <w:rPr>
                <w:rFonts w:cstheme="minorHAnsi"/>
              </w:rPr>
              <w:t xml:space="preserve">ation </w:t>
            </w:r>
          </w:p>
        </w:tc>
      </w:tr>
      <w:tr w:rsidR="001F0F69" w:rsidRPr="00047289" w14:paraId="4967EA03" w14:textId="77777777" w:rsidTr="00CA2351">
        <w:tc>
          <w:tcPr>
            <w:tcW w:w="600" w:type="dxa"/>
          </w:tcPr>
          <w:p w14:paraId="5A893525" w14:textId="77777777" w:rsidR="001F0F69" w:rsidRPr="00047289" w:rsidRDefault="001F0F69" w:rsidP="002410A4">
            <w:pPr>
              <w:spacing w:after="0"/>
              <w:rPr>
                <w:rFonts w:cstheme="minorHAnsi"/>
              </w:rPr>
            </w:pPr>
            <w:r>
              <w:rPr>
                <w:rFonts w:cstheme="minorHAnsi"/>
              </w:rPr>
              <w:t>12.</w:t>
            </w:r>
          </w:p>
        </w:tc>
        <w:tc>
          <w:tcPr>
            <w:tcW w:w="3900" w:type="dxa"/>
          </w:tcPr>
          <w:p w14:paraId="5CC8ABD3" w14:textId="77777777" w:rsidR="001F0F69" w:rsidRPr="00047289" w:rsidRDefault="001F0F69" w:rsidP="002410A4">
            <w:pPr>
              <w:spacing w:after="0"/>
              <w:rPr>
                <w:rFonts w:cstheme="minorHAnsi"/>
              </w:rPr>
            </w:pPr>
            <w:r w:rsidRPr="00047289">
              <w:rPr>
                <w:rFonts w:cstheme="minorHAnsi"/>
              </w:rPr>
              <w:t xml:space="preserve">NESTLE Malaysia </w:t>
            </w:r>
            <w:proofErr w:type="spellStart"/>
            <w:r w:rsidRPr="00047289">
              <w:rPr>
                <w:rFonts w:cstheme="minorHAnsi"/>
              </w:rPr>
              <w:t>Bhd</w:t>
            </w:r>
            <w:proofErr w:type="spellEnd"/>
          </w:p>
        </w:tc>
        <w:tc>
          <w:tcPr>
            <w:tcW w:w="540" w:type="dxa"/>
          </w:tcPr>
          <w:p w14:paraId="1974A043" w14:textId="6D2C599D" w:rsidR="001F0F69" w:rsidRPr="00047289" w:rsidRDefault="001F0F69" w:rsidP="002410A4">
            <w:pPr>
              <w:spacing w:after="0"/>
              <w:rPr>
                <w:rFonts w:cstheme="minorHAnsi"/>
              </w:rPr>
            </w:pPr>
          </w:p>
        </w:tc>
        <w:tc>
          <w:tcPr>
            <w:tcW w:w="4140" w:type="dxa"/>
          </w:tcPr>
          <w:p w14:paraId="2A34DF51" w14:textId="77777777" w:rsidR="001F0F69" w:rsidRPr="00047289" w:rsidRDefault="001F0F69" w:rsidP="002410A4">
            <w:pPr>
              <w:spacing w:after="0"/>
              <w:rPr>
                <w:rFonts w:cstheme="minorHAnsi"/>
              </w:rPr>
            </w:pPr>
            <w:r>
              <w:rPr>
                <w:rFonts w:cstheme="minorHAnsi"/>
                <w:b/>
              </w:rPr>
              <w:t>INGOs</w:t>
            </w:r>
          </w:p>
        </w:tc>
      </w:tr>
      <w:tr w:rsidR="001F0F69" w:rsidRPr="00047289" w14:paraId="266A84BF" w14:textId="77777777" w:rsidTr="00CA2351">
        <w:tc>
          <w:tcPr>
            <w:tcW w:w="600" w:type="dxa"/>
          </w:tcPr>
          <w:p w14:paraId="328948C9" w14:textId="77777777" w:rsidR="001F0F69" w:rsidRPr="00047289" w:rsidRDefault="001F0F69" w:rsidP="002410A4">
            <w:pPr>
              <w:spacing w:after="0"/>
              <w:rPr>
                <w:rFonts w:cstheme="minorHAnsi"/>
              </w:rPr>
            </w:pPr>
            <w:r>
              <w:rPr>
                <w:rFonts w:cstheme="minorHAnsi"/>
              </w:rPr>
              <w:t>13.</w:t>
            </w:r>
          </w:p>
        </w:tc>
        <w:tc>
          <w:tcPr>
            <w:tcW w:w="3900" w:type="dxa"/>
          </w:tcPr>
          <w:p w14:paraId="57BA1CBD" w14:textId="77777777" w:rsidR="001F0F69" w:rsidRPr="00047289" w:rsidRDefault="001F0F69" w:rsidP="002410A4">
            <w:pPr>
              <w:spacing w:after="0"/>
              <w:rPr>
                <w:rFonts w:cstheme="minorHAnsi"/>
              </w:rPr>
            </w:pPr>
            <w:r w:rsidRPr="00047289">
              <w:rPr>
                <w:rFonts w:cstheme="minorHAnsi"/>
              </w:rPr>
              <w:t xml:space="preserve">F&amp;N Holdings </w:t>
            </w:r>
          </w:p>
        </w:tc>
        <w:tc>
          <w:tcPr>
            <w:tcW w:w="540" w:type="dxa"/>
          </w:tcPr>
          <w:p w14:paraId="19ED50B6" w14:textId="535A87E9" w:rsidR="001F0F69" w:rsidRPr="00047289" w:rsidRDefault="00E2324C" w:rsidP="002410A4">
            <w:pPr>
              <w:spacing w:after="0"/>
              <w:rPr>
                <w:rFonts w:cstheme="minorHAnsi"/>
              </w:rPr>
            </w:pPr>
            <w:r>
              <w:rPr>
                <w:rFonts w:cstheme="minorHAnsi"/>
              </w:rPr>
              <w:t>15</w:t>
            </w:r>
            <w:r w:rsidR="001F0F69" w:rsidRPr="00047289">
              <w:rPr>
                <w:rFonts w:cstheme="minorHAnsi"/>
              </w:rPr>
              <w:t>.</w:t>
            </w:r>
          </w:p>
        </w:tc>
        <w:tc>
          <w:tcPr>
            <w:tcW w:w="4140" w:type="dxa"/>
          </w:tcPr>
          <w:p w14:paraId="403E059F" w14:textId="77777777" w:rsidR="001F0F69" w:rsidRPr="00047289" w:rsidRDefault="001F0F69" w:rsidP="002410A4">
            <w:pPr>
              <w:spacing w:after="0"/>
              <w:rPr>
                <w:rFonts w:cstheme="minorHAnsi"/>
              </w:rPr>
            </w:pPr>
            <w:r w:rsidRPr="00047289">
              <w:rPr>
                <w:rFonts w:cstheme="minorHAnsi"/>
              </w:rPr>
              <w:t xml:space="preserve">Greenpeace </w:t>
            </w:r>
          </w:p>
        </w:tc>
      </w:tr>
      <w:tr w:rsidR="001F0F69" w:rsidRPr="00047289" w14:paraId="7A59AFE6" w14:textId="77777777" w:rsidTr="00CA2351">
        <w:tc>
          <w:tcPr>
            <w:tcW w:w="600" w:type="dxa"/>
          </w:tcPr>
          <w:p w14:paraId="5F736103" w14:textId="77777777" w:rsidR="001F0F69" w:rsidRPr="00047289" w:rsidRDefault="001F0F69" w:rsidP="002410A4">
            <w:pPr>
              <w:spacing w:after="0"/>
              <w:rPr>
                <w:rFonts w:cstheme="minorHAnsi"/>
              </w:rPr>
            </w:pPr>
            <w:r>
              <w:rPr>
                <w:rFonts w:cstheme="minorHAnsi"/>
              </w:rPr>
              <w:t>14.</w:t>
            </w:r>
          </w:p>
        </w:tc>
        <w:tc>
          <w:tcPr>
            <w:tcW w:w="3900" w:type="dxa"/>
          </w:tcPr>
          <w:p w14:paraId="685D90D2" w14:textId="77777777" w:rsidR="001F0F69" w:rsidRPr="00047289" w:rsidRDefault="001F0F69" w:rsidP="002410A4">
            <w:pPr>
              <w:spacing w:after="0"/>
              <w:rPr>
                <w:rFonts w:cstheme="minorHAnsi"/>
              </w:rPr>
            </w:pPr>
            <w:proofErr w:type="spellStart"/>
            <w:r w:rsidRPr="00047289">
              <w:rPr>
                <w:rFonts w:cstheme="minorHAnsi"/>
              </w:rPr>
              <w:t>Munchy</w:t>
            </w:r>
            <w:proofErr w:type="spellEnd"/>
            <w:r w:rsidRPr="00047289">
              <w:rPr>
                <w:rFonts w:cstheme="minorHAnsi"/>
              </w:rPr>
              <w:t xml:space="preserve"> Food Industries </w:t>
            </w:r>
            <w:proofErr w:type="spellStart"/>
            <w:r w:rsidRPr="00047289">
              <w:rPr>
                <w:rFonts w:cstheme="minorHAnsi"/>
              </w:rPr>
              <w:t>Sdn</w:t>
            </w:r>
            <w:proofErr w:type="spellEnd"/>
            <w:r w:rsidRPr="00047289">
              <w:rPr>
                <w:rFonts w:cstheme="minorHAnsi"/>
              </w:rPr>
              <w:t xml:space="preserve">. </w:t>
            </w:r>
            <w:proofErr w:type="spellStart"/>
            <w:r w:rsidRPr="00047289">
              <w:rPr>
                <w:rFonts w:cstheme="minorHAnsi"/>
              </w:rPr>
              <w:t>Bhd</w:t>
            </w:r>
            <w:proofErr w:type="spellEnd"/>
          </w:p>
        </w:tc>
        <w:tc>
          <w:tcPr>
            <w:tcW w:w="540" w:type="dxa"/>
          </w:tcPr>
          <w:p w14:paraId="6889B53C" w14:textId="2458091C" w:rsidR="001F0F69" w:rsidRPr="00047289" w:rsidRDefault="00E2324C" w:rsidP="002410A4">
            <w:pPr>
              <w:spacing w:after="0"/>
              <w:rPr>
                <w:rFonts w:cstheme="minorHAnsi"/>
              </w:rPr>
            </w:pPr>
            <w:r>
              <w:rPr>
                <w:rFonts w:cstheme="minorHAnsi"/>
              </w:rPr>
              <w:t>16</w:t>
            </w:r>
            <w:r w:rsidR="001F0F69" w:rsidRPr="00047289">
              <w:rPr>
                <w:rFonts w:cstheme="minorHAnsi"/>
              </w:rPr>
              <w:t>.</w:t>
            </w:r>
          </w:p>
        </w:tc>
        <w:tc>
          <w:tcPr>
            <w:tcW w:w="4140" w:type="dxa"/>
          </w:tcPr>
          <w:p w14:paraId="05FA9CB0" w14:textId="77777777" w:rsidR="001F0F69" w:rsidRPr="00047289" w:rsidRDefault="001F0F69" w:rsidP="002410A4">
            <w:pPr>
              <w:spacing w:after="0"/>
              <w:rPr>
                <w:rFonts w:cstheme="minorHAnsi"/>
              </w:rPr>
            </w:pPr>
            <w:r w:rsidRPr="00047289">
              <w:rPr>
                <w:rFonts w:cstheme="minorHAnsi"/>
              </w:rPr>
              <w:t>Care International</w:t>
            </w:r>
          </w:p>
        </w:tc>
      </w:tr>
      <w:tr w:rsidR="001F0F69" w:rsidRPr="00047289" w14:paraId="07AC38B6" w14:textId="77777777" w:rsidTr="00CA2351">
        <w:tc>
          <w:tcPr>
            <w:tcW w:w="600" w:type="dxa"/>
          </w:tcPr>
          <w:p w14:paraId="5DBE11F3" w14:textId="77777777" w:rsidR="001F0F69" w:rsidRPr="00047289" w:rsidRDefault="001F0F69" w:rsidP="002410A4">
            <w:pPr>
              <w:spacing w:after="0"/>
              <w:rPr>
                <w:rFonts w:cstheme="minorHAnsi"/>
              </w:rPr>
            </w:pPr>
          </w:p>
        </w:tc>
        <w:tc>
          <w:tcPr>
            <w:tcW w:w="3900" w:type="dxa"/>
          </w:tcPr>
          <w:p w14:paraId="5FC379CE" w14:textId="77777777" w:rsidR="001F0F69" w:rsidRPr="00047289" w:rsidRDefault="001F0F69" w:rsidP="002410A4">
            <w:pPr>
              <w:spacing w:after="0"/>
              <w:rPr>
                <w:rFonts w:cstheme="minorHAnsi"/>
                <w:b/>
                <w:bCs/>
              </w:rPr>
            </w:pPr>
            <w:r w:rsidRPr="00047289">
              <w:rPr>
                <w:rFonts w:cstheme="minorHAnsi"/>
                <w:b/>
                <w:bCs/>
              </w:rPr>
              <w:t>Health Care</w:t>
            </w:r>
          </w:p>
        </w:tc>
        <w:tc>
          <w:tcPr>
            <w:tcW w:w="540" w:type="dxa"/>
          </w:tcPr>
          <w:p w14:paraId="6924CE91" w14:textId="1DF4A4A9" w:rsidR="001F0F69" w:rsidRPr="00047289" w:rsidRDefault="00E2324C" w:rsidP="002410A4">
            <w:pPr>
              <w:spacing w:after="0"/>
              <w:rPr>
                <w:rFonts w:cstheme="minorHAnsi"/>
              </w:rPr>
            </w:pPr>
            <w:r>
              <w:rPr>
                <w:rFonts w:cstheme="minorHAnsi"/>
              </w:rPr>
              <w:t>17</w:t>
            </w:r>
            <w:r w:rsidR="001F0F69" w:rsidRPr="00047289">
              <w:rPr>
                <w:rFonts w:cstheme="minorHAnsi"/>
              </w:rPr>
              <w:t>.</w:t>
            </w:r>
          </w:p>
        </w:tc>
        <w:tc>
          <w:tcPr>
            <w:tcW w:w="4140" w:type="dxa"/>
          </w:tcPr>
          <w:p w14:paraId="44157EBF" w14:textId="77777777" w:rsidR="001F0F69" w:rsidRPr="00047289" w:rsidRDefault="001F0F69" w:rsidP="002410A4">
            <w:pPr>
              <w:spacing w:after="0"/>
              <w:rPr>
                <w:rFonts w:cstheme="minorHAnsi"/>
              </w:rPr>
            </w:pPr>
            <w:r w:rsidRPr="00047289">
              <w:rPr>
                <w:rFonts w:cstheme="minorHAnsi"/>
              </w:rPr>
              <w:t xml:space="preserve">Amnesty International </w:t>
            </w:r>
          </w:p>
        </w:tc>
      </w:tr>
      <w:tr w:rsidR="001F0F69" w:rsidRPr="00047289" w14:paraId="6B792C9E" w14:textId="77777777" w:rsidTr="00CA2351">
        <w:tc>
          <w:tcPr>
            <w:tcW w:w="600" w:type="dxa"/>
          </w:tcPr>
          <w:p w14:paraId="750850FE" w14:textId="77777777" w:rsidR="001F0F69" w:rsidRPr="00047289" w:rsidRDefault="001F0F69" w:rsidP="002410A4">
            <w:pPr>
              <w:spacing w:after="0"/>
              <w:rPr>
                <w:rFonts w:cstheme="minorHAnsi"/>
              </w:rPr>
            </w:pPr>
            <w:r>
              <w:rPr>
                <w:rFonts w:cstheme="minorHAnsi"/>
              </w:rPr>
              <w:t>15.</w:t>
            </w:r>
          </w:p>
        </w:tc>
        <w:tc>
          <w:tcPr>
            <w:tcW w:w="3900" w:type="dxa"/>
          </w:tcPr>
          <w:p w14:paraId="5B1806ED" w14:textId="77777777" w:rsidR="001F0F69" w:rsidRPr="00047289" w:rsidRDefault="001F0F69" w:rsidP="002410A4">
            <w:pPr>
              <w:spacing w:after="0"/>
              <w:rPr>
                <w:rFonts w:cstheme="minorHAnsi"/>
              </w:rPr>
            </w:pPr>
            <w:r w:rsidRPr="00047289">
              <w:rPr>
                <w:rFonts w:cstheme="minorHAnsi"/>
              </w:rPr>
              <w:t>TMC Life</w:t>
            </w:r>
          </w:p>
        </w:tc>
        <w:tc>
          <w:tcPr>
            <w:tcW w:w="540" w:type="dxa"/>
          </w:tcPr>
          <w:p w14:paraId="43CE863E" w14:textId="2083E69B" w:rsidR="001F0F69" w:rsidRPr="00047289" w:rsidRDefault="00E2324C" w:rsidP="002410A4">
            <w:pPr>
              <w:spacing w:after="0"/>
              <w:rPr>
                <w:rFonts w:cstheme="minorHAnsi"/>
              </w:rPr>
            </w:pPr>
            <w:r>
              <w:rPr>
                <w:rFonts w:cstheme="minorHAnsi"/>
              </w:rPr>
              <w:t>18</w:t>
            </w:r>
            <w:r w:rsidR="001F0F69" w:rsidRPr="00047289">
              <w:rPr>
                <w:rFonts w:cstheme="minorHAnsi"/>
              </w:rPr>
              <w:t xml:space="preserve">. </w:t>
            </w:r>
          </w:p>
        </w:tc>
        <w:tc>
          <w:tcPr>
            <w:tcW w:w="4140" w:type="dxa"/>
          </w:tcPr>
          <w:p w14:paraId="6500D1B0" w14:textId="77777777" w:rsidR="001F0F69" w:rsidRPr="00047289" w:rsidRDefault="001F0F69" w:rsidP="002410A4">
            <w:pPr>
              <w:spacing w:after="0"/>
              <w:rPr>
                <w:rFonts w:cstheme="minorHAnsi"/>
              </w:rPr>
            </w:pPr>
            <w:r w:rsidRPr="00047289">
              <w:rPr>
                <w:rFonts w:cstheme="minorHAnsi"/>
              </w:rPr>
              <w:t>Mercy Corps</w:t>
            </w:r>
            <w:r>
              <w:rPr>
                <w:rFonts w:cstheme="minorHAnsi"/>
              </w:rPr>
              <w:t xml:space="preserve"> Malaysia</w:t>
            </w:r>
          </w:p>
        </w:tc>
      </w:tr>
      <w:tr w:rsidR="001F0F69" w:rsidRPr="00047289" w14:paraId="466961F0" w14:textId="77777777" w:rsidTr="00CA2351">
        <w:tc>
          <w:tcPr>
            <w:tcW w:w="600" w:type="dxa"/>
          </w:tcPr>
          <w:p w14:paraId="22B1A7E1" w14:textId="77777777" w:rsidR="001F0F69" w:rsidRPr="00047289" w:rsidRDefault="001F0F69" w:rsidP="002410A4">
            <w:pPr>
              <w:spacing w:after="0"/>
              <w:rPr>
                <w:rFonts w:cstheme="minorHAnsi"/>
              </w:rPr>
            </w:pPr>
            <w:r>
              <w:rPr>
                <w:rFonts w:cstheme="minorHAnsi"/>
              </w:rPr>
              <w:t>16.</w:t>
            </w:r>
          </w:p>
        </w:tc>
        <w:tc>
          <w:tcPr>
            <w:tcW w:w="3900" w:type="dxa"/>
          </w:tcPr>
          <w:p w14:paraId="14822D98" w14:textId="77777777" w:rsidR="001F0F69" w:rsidRPr="00047289" w:rsidRDefault="001F0F69" w:rsidP="002410A4">
            <w:pPr>
              <w:spacing w:after="0"/>
              <w:rPr>
                <w:rFonts w:cstheme="minorHAnsi"/>
              </w:rPr>
            </w:pPr>
            <w:r w:rsidRPr="00047289">
              <w:rPr>
                <w:rFonts w:cstheme="minorHAnsi"/>
              </w:rPr>
              <w:t>IHH HEALTHCARE BERHAD</w:t>
            </w:r>
          </w:p>
        </w:tc>
        <w:tc>
          <w:tcPr>
            <w:tcW w:w="540" w:type="dxa"/>
          </w:tcPr>
          <w:p w14:paraId="611BE54D" w14:textId="79BCDB51" w:rsidR="001F0F69" w:rsidRPr="00047289" w:rsidRDefault="00E2324C" w:rsidP="002410A4">
            <w:pPr>
              <w:spacing w:after="0"/>
              <w:rPr>
                <w:rFonts w:cstheme="minorHAnsi"/>
              </w:rPr>
            </w:pPr>
            <w:r>
              <w:rPr>
                <w:rFonts w:cstheme="minorHAnsi"/>
              </w:rPr>
              <w:t>19</w:t>
            </w:r>
            <w:r w:rsidR="001F0F69" w:rsidRPr="00047289">
              <w:rPr>
                <w:rFonts w:cstheme="minorHAnsi"/>
              </w:rPr>
              <w:t xml:space="preserve">. </w:t>
            </w:r>
          </w:p>
        </w:tc>
        <w:tc>
          <w:tcPr>
            <w:tcW w:w="4140" w:type="dxa"/>
          </w:tcPr>
          <w:p w14:paraId="0638A6F3" w14:textId="77777777" w:rsidR="001F0F69" w:rsidRPr="00047289" w:rsidRDefault="001F0F69" w:rsidP="002410A4">
            <w:pPr>
              <w:spacing w:after="0"/>
              <w:rPr>
                <w:rFonts w:cstheme="minorHAnsi"/>
              </w:rPr>
            </w:pPr>
            <w:r w:rsidRPr="00047289">
              <w:rPr>
                <w:rFonts w:cstheme="minorHAnsi"/>
              </w:rPr>
              <w:t xml:space="preserve">World Vision International </w:t>
            </w:r>
          </w:p>
        </w:tc>
      </w:tr>
      <w:tr w:rsidR="001F0F69" w:rsidRPr="00047289" w14:paraId="29F035F0" w14:textId="77777777" w:rsidTr="00CA2351">
        <w:tc>
          <w:tcPr>
            <w:tcW w:w="600" w:type="dxa"/>
          </w:tcPr>
          <w:p w14:paraId="53DF0DBA" w14:textId="77777777" w:rsidR="001F0F69" w:rsidRPr="00047289" w:rsidRDefault="001F0F69" w:rsidP="002410A4">
            <w:pPr>
              <w:spacing w:after="0"/>
              <w:rPr>
                <w:rFonts w:cstheme="minorHAnsi"/>
              </w:rPr>
            </w:pPr>
          </w:p>
        </w:tc>
        <w:tc>
          <w:tcPr>
            <w:tcW w:w="3900" w:type="dxa"/>
          </w:tcPr>
          <w:p w14:paraId="2F1E74BC" w14:textId="77777777" w:rsidR="001F0F69" w:rsidRPr="00047289" w:rsidRDefault="001F0F69" w:rsidP="002410A4">
            <w:pPr>
              <w:spacing w:after="0"/>
              <w:rPr>
                <w:rFonts w:cstheme="minorHAnsi"/>
                <w:b/>
                <w:bCs/>
              </w:rPr>
            </w:pPr>
            <w:r w:rsidRPr="00047289">
              <w:rPr>
                <w:rFonts w:cstheme="minorHAnsi"/>
                <w:b/>
                <w:bCs/>
              </w:rPr>
              <w:t>Financials</w:t>
            </w:r>
          </w:p>
        </w:tc>
        <w:tc>
          <w:tcPr>
            <w:tcW w:w="540" w:type="dxa"/>
          </w:tcPr>
          <w:p w14:paraId="3E7113CF" w14:textId="19312191" w:rsidR="001F0F69" w:rsidRPr="00047289" w:rsidRDefault="00E2324C" w:rsidP="002410A4">
            <w:pPr>
              <w:spacing w:after="0"/>
              <w:rPr>
                <w:rFonts w:cstheme="minorHAnsi"/>
              </w:rPr>
            </w:pPr>
            <w:r>
              <w:rPr>
                <w:rFonts w:cstheme="minorHAnsi"/>
              </w:rPr>
              <w:t>20</w:t>
            </w:r>
            <w:r w:rsidR="001F0F69">
              <w:rPr>
                <w:rFonts w:cstheme="minorHAnsi"/>
              </w:rPr>
              <w:t>.</w:t>
            </w:r>
          </w:p>
        </w:tc>
        <w:tc>
          <w:tcPr>
            <w:tcW w:w="4140" w:type="dxa"/>
          </w:tcPr>
          <w:p w14:paraId="1311B8EE" w14:textId="77777777" w:rsidR="001F0F69" w:rsidRPr="00047289" w:rsidRDefault="001F0F69" w:rsidP="002410A4">
            <w:pPr>
              <w:spacing w:after="0"/>
              <w:rPr>
                <w:rFonts w:cstheme="minorHAnsi"/>
              </w:rPr>
            </w:pPr>
            <w:r>
              <w:rPr>
                <w:rFonts w:cstheme="minorHAnsi"/>
              </w:rPr>
              <w:t>WWF Malaysia</w:t>
            </w:r>
          </w:p>
        </w:tc>
      </w:tr>
      <w:tr w:rsidR="001F0F69" w:rsidRPr="00047289" w14:paraId="1FC08E16" w14:textId="77777777" w:rsidTr="00CA2351">
        <w:tc>
          <w:tcPr>
            <w:tcW w:w="600" w:type="dxa"/>
          </w:tcPr>
          <w:p w14:paraId="7F5209DB" w14:textId="77777777" w:rsidR="001F0F69" w:rsidRPr="00047289" w:rsidRDefault="001F0F69" w:rsidP="002410A4">
            <w:pPr>
              <w:spacing w:after="0"/>
              <w:rPr>
                <w:rFonts w:cstheme="minorHAnsi"/>
              </w:rPr>
            </w:pPr>
            <w:r>
              <w:rPr>
                <w:rFonts w:cstheme="minorHAnsi"/>
              </w:rPr>
              <w:t>17.</w:t>
            </w:r>
          </w:p>
        </w:tc>
        <w:tc>
          <w:tcPr>
            <w:tcW w:w="3900" w:type="dxa"/>
          </w:tcPr>
          <w:p w14:paraId="09511651" w14:textId="77777777" w:rsidR="001F0F69" w:rsidRPr="00047289" w:rsidRDefault="001F0F69" w:rsidP="002410A4">
            <w:pPr>
              <w:spacing w:after="0"/>
              <w:rPr>
                <w:rFonts w:cstheme="minorHAnsi"/>
              </w:rPr>
            </w:pPr>
            <w:r w:rsidRPr="00047289">
              <w:rPr>
                <w:rFonts w:cstheme="minorHAnsi"/>
              </w:rPr>
              <w:t>MAYBANK</w:t>
            </w:r>
          </w:p>
        </w:tc>
        <w:tc>
          <w:tcPr>
            <w:tcW w:w="540" w:type="dxa"/>
          </w:tcPr>
          <w:p w14:paraId="06D1C95E" w14:textId="79AB5C4A" w:rsidR="001F0F69" w:rsidRPr="00047289" w:rsidRDefault="001F0F69" w:rsidP="002410A4">
            <w:pPr>
              <w:spacing w:after="0"/>
              <w:rPr>
                <w:rFonts w:cstheme="minorHAnsi"/>
              </w:rPr>
            </w:pPr>
          </w:p>
        </w:tc>
        <w:tc>
          <w:tcPr>
            <w:tcW w:w="4140" w:type="dxa"/>
          </w:tcPr>
          <w:p w14:paraId="3926C782" w14:textId="77777777" w:rsidR="001F0F69" w:rsidRPr="00047289" w:rsidRDefault="001F0F69" w:rsidP="002410A4">
            <w:pPr>
              <w:spacing w:after="0"/>
              <w:rPr>
                <w:rFonts w:cstheme="minorHAnsi"/>
              </w:rPr>
            </w:pPr>
            <w:r w:rsidRPr="00E150AF">
              <w:rPr>
                <w:rFonts w:cstheme="minorHAnsi"/>
                <w:b/>
                <w:bCs/>
              </w:rPr>
              <w:t>CSOs</w:t>
            </w:r>
          </w:p>
        </w:tc>
      </w:tr>
      <w:tr w:rsidR="001F0F69" w:rsidRPr="00047289" w14:paraId="74EBE732" w14:textId="77777777" w:rsidTr="00CA2351">
        <w:tc>
          <w:tcPr>
            <w:tcW w:w="600" w:type="dxa"/>
          </w:tcPr>
          <w:p w14:paraId="39179CE3" w14:textId="77777777" w:rsidR="001F0F69" w:rsidRPr="00047289" w:rsidRDefault="001F0F69" w:rsidP="002410A4">
            <w:pPr>
              <w:spacing w:after="0"/>
              <w:rPr>
                <w:rFonts w:cstheme="minorHAnsi"/>
              </w:rPr>
            </w:pPr>
            <w:r>
              <w:rPr>
                <w:rFonts w:cstheme="minorHAnsi"/>
              </w:rPr>
              <w:t>18.</w:t>
            </w:r>
          </w:p>
        </w:tc>
        <w:tc>
          <w:tcPr>
            <w:tcW w:w="3900" w:type="dxa"/>
          </w:tcPr>
          <w:p w14:paraId="59EA8176" w14:textId="77777777" w:rsidR="001F0F69" w:rsidRPr="00047289" w:rsidRDefault="001F0F69" w:rsidP="002410A4">
            <w:pPr>
              <w:spacing w:after="0"/>
              <w:rPr>
                <w:rFonts w:cstheme="minorHAnsi"/>
              </w:rPr>
            </w:pPr>
            <w:r w:rsidRPr="00047289">
              <w:rPr>
                <w:rFonts w:cstheme="minorHAnsi"/>
              </w:rPr>
              <w:t>CIMB</w:t>
            </w:r>
          </w:p>
        </w:tc>
        <w:tc>
          <w:tcPr>
            <w:tcW w:w="540" w:type="dxa"/>
          </w:tcPr>
          <w:p w14:paraId="14757345" w14:textId="5BB5612E" w:rsidR="001F0F69" w:rsidRPr="00047289" w:rsidRDefault="00E2324C" w:rsidP="002410A4">
            <w:pPr>
              <w:spacing w:after="0"/>
              <w:rPr>
                <w:rFonts w:cstheme="minorHAnsi"/>
              </w:rPr>
            </w:pPr>
            <w:r>
              <w:rPr>
                <w:rFonts w:cstheme="minorHAnsi"/>
              </w:rPr>
              <w:t>21</w:t>
            </w:r>
            <w:r w:rsidR="001F0F69">
              <w:rPr>
                <w:rFonts w:cstheme="minorHAnsi"/>
              </w:rPr>
              <w:t>.</w:t>
            </w:r>
          </w:p>
        </w:tc>
        <w:tc>
          <w:tcPr>
            <w:tcW w:w="4140" w:type="dxa"/>
          </w:tcPr>
          <w:p w14:paraId="78D3EB04" w14:textId="77777777" w:rsidR="001F0F69" w:rsidRPr="00047289" w:rsidRDefault="001F0F69" w:rsidP="002410A4">
            <w:pPr>
              <w:spacing w:after="0"/>
              <w:rPr>
                <w:rFonts w:cstheme="minorHAnsi"/>
              </w:rPr>
            </w:pPr>
            <w:r w:rsidRPr="00E150AF">
              <w:rPr>
                <w:rFonts w:cstheme="minorHAnsi"/>
              </w:rPr>
              <w:t>Malaysian Child Resource Institute</w:t>
            </w:r>
          </w:p>
        </w:tc>
      </w:tr>
      <w:tr w:rsidR="001F0F69" w:rsidRPr="00047289" w14:paraId="3C17A247" w14:textId="77777777" w:rsidTr="00CA2351">
        <w:tc>
          <w:tcPr>
            <w:tcW w:w="600" w:type="dxa"/>
          </w:tcPr>
          <w:p w14:paraId="191154FD" w14:textId="77777777" w:rsidR="001F0F69" w:rsidRPr="00047289" w:rsidRDefault="001F0F69" w:rsidP="002410A4">
            <w:pPr>
              <w:spacing w:after="0"/>
              <w:rPr>
                <w:rFonts w:cstheme="minorHAnsi"/>
              </w:rPr>
            </w:pPr>
            <w:r>
              <w:rPr>
                <w:rFonts w:cstheme="minorHAnsi"/>
              </w:rPr>
              <w:t>19.</w:t>
            </w:r>
          </w:p>
        </w:tc>
        <w:tc>
          <w:tcPr>
            <w:tcW w:w="3900" w:type="dxa"/>
          </w:tcPr>
          <w:p w14:paraId="48F63012" w14:textId="77777777" w:rsidR="001F0F69" w:rsidRPr="00047289" w:rsidRDefault="001F0F69" w:rsidP="002410A4">
            <w:pPr>
              <w:spacing w:after="0"/>
              <w:rPr>
                <w:rFonts w:cstheme="minorHAnsi"/>
              </w:rPr>
            </w:pPr>
            <w:r w:rsidRPr="00047289">
              <w:rPr>
                <w:rFonts w:cstheme="minorHAnsi"/>
              </w:rPr>
              <w:t>Bank Rakyat</w:t>
            </w:r>
          </w:p>
        </w:tc>
        <w:tc>
          <w:tcPr>
            <w:tcW w:w="540" w:type="dxa"/>
          </w:tcPr>
          <w:p w14:paraId="279F0B4A" w14:textId="0EC535EA" w:rsidR="001F0F69" w:rsidRPr="00047289" w:rsidRDefault="00E2324C" w:rsidP="002410A4">
            <w:pPr>
              <w:spacing w:after="0"/>
              <w:rPr>
                <w:rFonts w:cstheme="minorHAnsi"/>
              </w:rPr>
            </w:pPr>
            <w:r>
              <w:rPr>
                <w:rFonts w:cstheme="minorHAnsi"/>
              </w:rPr>
              <w:t>22</w:t>
            </w:r>
            <w:r w:rsidR="001F0F69">
              <w:rPr>
                <w:rFonts w:cstheme="minorHAnsi"/>
              </w:rPr>
              <w:t>.</w:t>
            </w:r>
          </w:p>
        </w:tc>
        <w:tc>
          <w:tcPr>
            <w:tcW w:w="4140" w:type="dxa"/>
          </w:tcPr>
          <w:p w14:paraId="1B80ED2D" w14:textId="77777777" w:rsidR="001F0F69" w:rsidRPr="00047289" w:rsidRDefault="001F0F69" w:rsidP="002410A4">
            <w:pPr>
              <w:spacing w:after="0"/>
              <w:rPr>
                <w:rFonts w:cstheme="minorHAnsi"/>
                <w:i/>
                <w:iCs/>
              </w:rPr>
            </w:pPr>
            <w:r w:rsidRPr="00E150AF">
              <w:rPr>
                <w:rFonts w:cstheme="minorHAnsi"/>
              </w:rPr>
              <w:t xml:space="preserve">Malaysian Council for Child Welfare </w:t>
            </w:r>
          </w:p>
        </w:tc>
      </w:tr>
      <w:tr w:rsidR="001F0F69" w:rsidRPr="00047289" w14:paraId="191BEFB7" w14:textId="77777777" w:rsidTr="00CA2351">
        <w:tc>
          <w:tcPr>
            <w:tcW w:w="600" w:type="dxa"/>
          </w:tcPr>
          <w:p w14:paraId="71B949D8" w14:textId="77777777" w:rsidR="001F0F69" w:rsidRPr="00047289" w:rsidRDefault="001F0F69" w:rsidP="002410A4">
            <w:pPr>
              <w:spacing w:after="0"/>
              <w:rPr>
                <w:rFonts w:cstheme="minorHAnsi"/>
              </w:rPr>
            </w:pPr>
          </w:p>
        </w:tc>
        <w:tc>
          <w:tcPr>
            <w:tcW w:w="3900" w:type="dxa"/>
          </w:tcPr>
          <w:p w14:paraId="6C52CB51" w14:textId="77777777" w:rsidR="001F0F69" w:rsidRPr="00047289" w:rsidRDefault="001F0F69" w:rsidP="002410A4">
            <w:pPr>
              <w:spacing w:after="0"/>
              <w:rPr>
                <w:rFonts w:cstheme="minorHAnsi"/>
                <w:b/>
                <w:bCs/>
              </w:rPr>
            </w:pPr>
            <w:r w:rsidRPr="00047289">
              <w:rPr>
                <w:rFonts w:cstheme="minorHAnsi"/>
                <w:b/>
                <w:bCs/>
              </w:rPr>
              <w:t>Information Technology</w:t>
            </w:r>
          </w:p>
        </w:tc>
        <w:tc>
          <w:tcPr>
            <w:tcW w:w="540" w:type="dxa"/>
          </w:tcPr>
          <w:p w14:paraId="3F4ED956" w14:textId="4065C63B" w:rsidR="001F0F69" w:rsidRPr="00047289" w:rsidRDefault="00E2324C" w:rsidP="002410A4">
            <w:pPr>
              <w:spacing w:after="0"/>
              <w:rPr>
                <w:rFonts w:cstheme="minorHAnsi"/>
              </w:rPr>
            </w:pPr>
            <w:r>
              <w:rPr>
                <w:rFonts w:cstheme="minorHAnsi"/>
              </w:rPr>
              <w:t>23</w:t>
            </w:r>
            <w:r w:rsidR="001F0F69">
              <w:rPr>
                <w:rFonts w:cstheme="minorHAnsi"/>
              </w:rPr>
              <w:t>.</w:t>
            </w:r>
          </w:p>
        </w:tc>
        <w:tc>
          <w:tcPr>
            <w:tcW w:w="4140" w:type="dxa"/>
          </w:tcPr>
          <w:p w14:paraId="4EF49C45" w14:textId="77777777" w:rsidR="001F0F69" w:rsidRPr="00047289" w:rsidRDefault="001F0F69" w:rsidP="002410A4">
            <w:pPr>
              <w:spacing w:after="0"/>
              <w:rPr>
                <w:rFonts w:cstheme="minorHAnsi"/>
              </w:rPr>
            </w:pPr>
            <w:proofErr w:type="spellStart"/>
            <w:r w:rsidRPr="00E150AF">
              <w:rPr>
                <w:rFonts w:cstheme="minorHAnsi"/>
              </w:rPr>
              <w:t>Yayasan</w:t>
            </w:r>
            <w:proofErr w:type="spellEnd"/>
            <w:r w:rsidRPr="00E150AF">
              <w:rPr>
                <w:rFonts w:cstheme="minorHAnsi"/>
              </w:rPr>
              <w:t xml:space="preserve"> </w:t>
            </w:r>
            <w:proofErr w:type="spellStart"/>
            <w:r w:rsidRPr="00E150AF">
              <w:rPr>
                <w:rFonts w:cstheme="minorHAnsi"/>
              </w:rPr>
              <w:t>Gen</w:t>
            </w:r>
            <w:r>
              <w:rPr>
                <w:rFonts w:cstheme="minorHAnsi"/>
              </w:rPr>
              <w:t>e</w:t>
            </w:r>
            <w:r w:rsidRPr="00E150AF">
              <w:rPr>
                <w:rFonts w:cstheme="minorHAnsi"/>
              </w:rPr>
              <w:t>rasi</w:t>
            </w:r>
            <w:proofErr w:type="spellEnd"/>
            <w:r w:rsidRPr="00E150AF">
              <w:rPr>
                <w:rFonts w:cstheme="minorHAnsi"/>
              </w:rPr>
              <w:t xml:space="preserve"> </w:t>
            </w:r>
            <w:proofErr w:type="spellStart"/>
            <w:r w:rsidRPr="00E150AF">
              <w:rPr>
                <w:rFonts w:cstheme="minorHAnsi"/>
              </w:rPr>
              <w:t>Gemilang</w:t>
            </w:r>
            <w:proofErr w:type="spellEnd"/>
            <w:r w:rsidRPr="00E150AF">
              <w:rPr>
                <w:rFonts w:cstheme="minorHAnsi"/>
              </w:rPr>
              <w:t xml:space="preserve"> </w:t>
            </w:r>
          </w:p>
        </w:tc>
      </w:tr>
      <w:tr w:rsidR="001F0F69" w:rsidRPr="00047289" w14:paraId="1C55714E" w14:textId="77777777" w:rsidTr="00CA2351">
        <w:tc>
          <w:tcPr>
            <w:tcW w:w="600" w:type="dxa"/>
          </w:tcPr>
          <w:p w14:paraId="5FC8017E" w14:textId="77777777" w:rsidR="001F0F69" w:rsidRPr="00047289" w:rsidRDefault="001F0F69" w:rsidP="002410A4">
            <w:pPr>
              <w:spacing w:after="0"/>
              <w:rPr>
                <w:rFonts w:cstheme="minorHAnsi"/>
              </w:rPr>
            </w:pPr>
            <w:r>
              <w:rPr>
                <w:rFonts w:cstheme="minorHAnsi"/>
              </w:rPr>
              <w:t>20.</w:t>
            </w:r>
          </w:p>
        </w:tc>
        <w:tc>
          <w:tcPr>
            <w:tcW w:w="3900" w:type="dxa"/>
          </w:tcPr>
          <w:p w14:paraId="16EE1997" w14:textId="77777777" w:rsidR="001F0F69" w:rsidRPr="00047289" w:rsidRDefault="001F0F69" w:rsidP="002410A4">
            <w:pPr>
              <w:spacing w:after="0"/>
              <w:rPr>
                <w:rFonts w:cstheme="minorHAnsi"/>
              </w:rPr>
            </w:pPr>
            <w:r w:rsidRPr="00047289">
              <w:rPr>
                <w:rFonts w:cstheme="minorHAnsi"/>
              </w:rPr>
              <w:t xml:space="preserve">IRIS Corporation </w:t>
            </w:r>
          </w:p>
        </w:tc>
        <w:tc>
          <w:tcPr>
            <w:tcW w:w="540" w:type="dxa"/>
          </w:tcPr>
          <w:p w14:paraId="47586F07" w14:textId="0D834987" w:rsidR="001F0F69" w:rsidRPr="00047289" w:rsidRDefault="00E2324C" w:rsidP="002410A4">
            <w:pPr>
              <w:spacing w:after="0"/>
              <w:rPr>
                <w:rFonts w:cstheme="minorHAnsi"/>
              </w:rPr>
            </w:pPr>
            <w:r>
              <w:rPr>
                <w:rFonts w:cstheme="minorHAnsi"/>
              </w:rPr>
              <w:t>24</w:t>
            </w:r>
            <w:r w:rsidR="001F0F69">
              <w:rPr>
                <w:rFonts w:cstheme="minorHAnsi"/>
              </w:rPr>
              <w:t>.</w:t>
            </w:r>
          </w:p>
        </w:tc>
        <w:tc>
          <w:tcPr>
            <w:tcW w:w="4140" w:type="dxa"/>
          </w:tcPr>
          <w:p w14:paraId="26A829B9" w14:textId="77777777" w:rsidR="001F0F69" w:rsidRPr="00047289" w:rsidRDefault="001F0F69" w:rsidP="002410A4">
            <w:pPr>
              <w:spacing w:after="0"/>
              <w:rPr>
                <w:rFonts w:cstheme="minorHAnsi"/>
              </w:rPr>
            </w:pPr>
            <w:r w:rsidRPr="00E150AF">
              <w:rPr>
                <w:rFonts w:cstheme="minorHAnsi"/>
              </w:rPr>
              <w:t>CSO-SDG Alliance</w:t>
            </w:r>
          </w:p>
        </w:tc>
      </w:tr>
      <w:tr w:rsidR="001F0F69" w:rsidRPr="00047289" w14:paraId="0CD9628A" w14:textId="77777777" w:rsidTr="00CA2351">
        <w:tc>
          <w:tcPr>
            <w:tcW w:w="600" w:type="dxa"/>
          </w:tcPr>
          <w:p w14:paraId="14E881AC" w14:textId="77777777" w:rsidR="001F0F69" w:rsidRPr="00047289" w:rsidRDefault="001F0F69" w:rsidP="002410A4">
            <w:pPr>
              <w:spacing w:after="0"/>
              <w:rPr>
                <w:rFonts w:cstheme="minorHAnsi"/>
              </w:rPr>
            </w:pPr>
            <w:r>
              <w:rPr>
                <w:rFonts w:cstheme="minorHAnsi"/>
              </w:rPr>
              <w:t>21.</w:t>
            </w:r>
          </w:p>
        </w:tc>
        <w:tc>
          <w:tcPr>
            <w:tcW w:w="3900" w:type="dxa"/>
          </w:tcPr>
          <w:p w14:paraId="36C37023" w14:textId="77777777" w:rsidR="001F0F69" w:rsidRPr="00047289" w:rsidRDefault="001F0F69" w:rsidP="002410A4">
            <w:pPr>
              <w:spacing w:after="0"/>
              <w:rPr>
                <w:rFonts w:cstheme="minorHAnsi"/>
              </w:rPr>
            </w:pPr>
            <w:r w:rsidRPr="00047289">
              <w:rPr>
                <w:rFonts w:cstheme="minorHAnsi"/>
              </w:rPr>
              <w:t xml:space="preserve">Star Media Group </w:t>
            </w:r>
          </w:p>
        </w:tc>
        <w:tc>
          <w:tcPr>
            <w:tcW w:w="540" w:type="dxa"/>
          </w:tcPr>
          <w:p w14:paraId="02B1C197" w14:textId="1F08FC0A" w:rsidR="001F0F69" w:rsidRPr="00047289" w:rsidRDefault="00E2324C" w:rsidP="002410A4">
            <w:pPr>
              <w:spacing w:after="0"/>
              <w:rPr>
                <w:rFonts w:cstheme="minorHAnsi"/>
              </w:rPr>
            </w:pPr>
            <w:r>
              <w:rPr>
                <w:rFonts w:cstheme="minorHAnsi"/>
              </w:rPr>
              <w:t>25.</w:t>
            </w:r>
          </w:p>
        </w:tc>
        <w:tc>
          <w:tcPr>
            <w:tcW w:w="4140" w:type="dxa"/>
          </w:tcPr>
          <w:p w14:paraId="785C6D48" w14:textId="77777777" w:rsidR="001F0F69" w:rsidRPr="00047289" w:rsidRDefault="001F0F69" w:rsidP="002410A4">
            <w:pPr>
              <w:spacing w:after="0"/>
              <w:rPr>
                <w:rFonts w:cstheme="minorHAnsi"/>
              </w:rPr>
            </w:pPr>
            <w:r w:rsidRPr="00E150AF">
              <w:rPr>
                <w:rFonts w:cstheme="minorHAnsi"/>
              </w:rPr>
              <w:t>Sustainable Dev</w:t>
            </w:r>
            <w:r>
              <w:rPr>
                <w:rFonts w:cstheme="minorHAnsi"/>
              </w:rPr>
              <w:t>elopment Solution Network</w:t>
            </w:r>
          </w:p>
        </w:tc>
      </w:tr>
      <w:tr w:rsidR="001F0F69" w:rsidRPr="00047289" w14:paraId="293ABEDC" w14:textId="77777777" w:rsidTr="00CA2351">
        <w:trPr>
          <w:trHeight w:val="50"/>
        </w:trPr>
        <w:tc>
          <w:tcPr>
            <w:tcW w:w="600" w:type="dxa"/>
          </w:tcPr>
          <w:p w14:paraId="0AA60A99" w14:textId="77777777" w:rsidR="001F0F69" w:rsidRPr="00047289" w:rsidRDefault="001F0F69" w:rsidP="002410A4">
            <w:pPr>
              <w:spacing w:after="0"/>
              <w:rPr>
                <w:rFonts w:cstheme="minorHAnsi"/>
              </w:rPr>
            </w:pPr>
            <w:r>
              <w:rPr>
                <w:rFonts w:cstheme="minorHAnsi"/>
              </w:rPr>
              <w:t>22.</w:t>
            </w:r>
          </w:p>
        </w:tc>
        <w:tc>
          <w:tcPr>
            <w:tcW w:w="3900" w:type="dxa"/>
          </w:tcPr>
          <w:p w14:paraId="1EF1477B" w14:textId="77777777" w:rsidR="001F0F69" w:rsidRPr="00047289" w:rsidRDefault="001F0F69" w:rsidP="002410A4">
            <w:pPr>
              <w:tabs>
                <w:tab w:val="center" w:pos="2006"/>
              </w:tabs>
              <w:spacing w:after="0"/>
              <w:rPr>
                <w:rFonts w:cstheme="minorHAnsi"/>
              </w:rPr>
            </w:pPr>
            <w:r w:rsidRPr="00047289">
              <w:rPr>
                <w:rFonts w:cstheme="minorHAnsi"/>
              </w:rPr>
              <w:t>Google Malaysia</w:t>
            </w:r>
            <w:r w:rsidRPr="00047289">
              <w:rPr>
                <w:rFonts w:cstheme="minorHAnsi"/>
              </w:rPr>
              <w:tab/>
            </w:r>
          </w:p>
        </w:tc>
        <w:tc>
          <w:tcPr>
            <w:tcW w:w="540" w:type="dxa"/>
          </w:tcPr>
          <w:p w14:paraId="2950007E" w14:textId="7ED05E21" w:rsidR="001F0F69" w:rsidRPr="00047289" w:rsidRDefault="00E2324C" w:rsidP="002410A4">
            <w:pPr>
              <w:spacing w:after="0"/>
              <w:rPr>
                <w:rFonts w:cstheme="minorHAnsi"/>
              </w:rPr>
            </w:pPr>
            <w:r>
              <w:rPr>
                <w:rFonts w:cstheme="minorHAnsi"/>
              </w:rPr>
              <w:t>26</w:t>
            </w:r>
            <w:r w:rsidR="001F0F69">
              <w:rPr>
                <w:rFonts w:cstheme="minorHAnsi"/>
              </w:rPr>
              <w:t>.</w:t>
            </w:r>
          </w:p>
        </w:tc>
        <w:tc>
          <w:tcPr>
            <w:tcW w:w="4140" w:type="dxa"/>
          </w:tcPr>
          <w:p w14:paraId="7D2FAE32" w14:textId="77777777" w:rsidR="001F0F69" w:rsidRPr="00047289" w:rsidRDefault="001F0F69" w:rsidP="002410A4">
            <w:pPr>
              <w:spacing w:after="0"/>
              <w:rPr>
                <w:rFonts w:cstheme="minorHAnsi"/>
              </w:rPr>
            </w:pPr>
            <w:r w:rsidRPr="00E150AF">
              <w:rPr>
                <w:rFonts w:cstheme="minorHAnsi"/>
              </w:rPr>
              <w:t>Teach For Malaysia</w:t>
            </w:r>
          </w:p>
        </w:tc>
      </w:tr>
      <w:tr w:rsidR="001F0F69" w:rsidRPr="00047289" w14:paraId="399B664D" w14:textId="77777777" w:rsidTr="00CA2351">
        <w:tc>
          <w:tcPr>
            <w:tcW w:w="600" w:type="dxa"/>
          </w:tcPr>
          <w:p w14:paraId="4DB8B9CA" w14:textId="77777777" w:rsidR="001F0F69" w:rsidRPr="00047289" w:rsidRDefault="001F0F69" w:rsidP="002410A4">
            <w:pPr>
              <w:spacing w:after="0"/>
              <w:rPr>
                <w:rFonts w:cstheme="minorHAnsi"/>
              </w:rPr>
            </w:pPr>
            <w:r>
              <w:rPr>
                <w:rFonts w:cstheme="minorHAnsi"/>
              </w:rPr>
              <w:t>23.</w:t>
            </w:r>
          </w:p>
        </w:tc>
        <w:tc>
          <w:tcPr>
            <w:tcW w:w="3900" w:type="dxa"/>
          </w:tcPr>
          <w:p w14:paraId="42BC593E" w14:textId="77777777" w:rsidR="001F0F69" w:rsidRPr="00047289" w:rsidRDefault="001F0F69" w:rsidP="002410A4">
            <w:pPr>
              <w:spacing w:after="0"/>
              <w:rPr>
                <w:rFonts w:cstheme="minorHAnsi"/>
              </w:rPr>
            </w:pPr>
            <w:r w:rsidRPr="00047289">
              <w:rPr>
                <w:rFonts w:cstheme="minorHAnsi"/>
              </w:rPr>
              <w:t>Microsoft Malaysia</w:t>
            </w:r>
          </w:p>
        </w:tc>
        <w:tc>
          <w:tcPr>
            <w:tcW w:w="4680" w:type="dxa"/>
            <w:gridSpan w:val="2"/>
            <w:shd w:val="clear" w:color="auto" w:fill="B12266"/>
          </w:tcPr>
          <w:p w14:paraId="15D5794E" w14:textId="072E908E" w:rsidR="001F0F69" w:rsidRPr="001F0F69" w:rsidRDefault="001F0F69" w:rsidP="002410A4">
            <w:pPr>
              <w:tabs>
                <w:tab w:val="left" w:pos="2955"/>
              </w:tabs>
              <w:spacing w:after="0"/>
              <w:jc w:val="center"/>
              <w:rPr>
                <w:rFonts w:cstheme="minorHAnsi"/>
                <w:b/>
                <w:bCs/>
                <w:color w:val="FFFFFF" w:themeColor="background1"/>
              </w:rPr>
            </w:pPr>
            <w:r w:rsidRPr="00E150AF">
              <w:rPr>
                <w:rFonts w:cstheme="minorHAnsi"/>
                <w:b/>
                <w:bCs/>
                <w:color w:val="FFFFFF" w:themeColor="background1"/>
              </w:rPr>
              <w:t>Internal</w:t>
            </w:r>
          </w:p>
        </w:tc>
      </w:tr>
      <w:tr w:rsidR="001F0F69" w:rsidRPr="00047289" w14:paraId="5CACF8BA" w14:textId="77777777" w:rsidTr="00CA2351">
        <w:tc>
          <w:tcPr>
            <w:tcW w:w="600" w:type="dxa"/>
          </w:tcPr>
          <w:p w14:paraId="19B05DF5" w14:textId="77777777" w:rsidR="001F0F69" w:rsidRPr="00047289" w:rsidRDefault="001F0F69" w:rsidP="002410A4">
            <w:pPr>
              <w:spacing w:after="0"/>
              <w:rPr>
                <w:rFonts w:cstheme="minorHAnsi"/>
              </w:rPr>
            </w:pPr>
          </w:p>
        </w:tc>
        <w:tc>
          <w:tcPr>
            <w:tcW w:w="3900" w:type="dxa"/>
          </w:tcPr>
          <w:p w14:paraId="1E114C82" w14:textId="77777777" w:rsidR="001F0F69" w:rsidRPr="00047289" w:rsidRDefault="001F0F69" w:rsidP="002410A4">
            <w:pPr>
              <w:spacing w:after="0"/>
              <w:rPr>
                <w:rFonts w:cstheme="minorHAnsi"/>
                <w:b/>
                <w:bCs/>
              </w:rPr>
            </w:pPr>
            <w:r w:rsidRPr="00047289">
              <w:rPr>
                <w:rFonts w:cstheme="minorHAnsi"/>
                <w:b/>
                <w:bCs/>
              </w:rPr>
              <w:t>Telecommunication Services</w:t>
            </w:r>
          </w:p>
        </w:tc>
        <w:tc>
          <w:tcPr>
            <w:tcW w:w="540" w:type="dxa"/>
          </w:tcPr>
          <w:p w14:paraId="18B0DC2A" w14:textId="77777777" w:rsidR="001F0F69" w:rsidRPr="00047289" w:rsidRDefault="001F0F69" w:rsidP="002410A4">
            <w:pPr>
              <w:spacing w:after="0"/>
              <w:rPr>
                <w:rFonts w:cstheme="minorHAnsi"/>
              </w:rPr>
            </w:pPr>
          </w:p>
        </w:tc>
        <w:tc>
          <w:tcPr>
            <w:tcW w:w="4140" w:type="dxa"/>
          </w:tcPr>
          <w:p w14:paraId="53FAEEEE" w14:textId="27C41ABF" w:rsidR="001F0F69" w:rsidRPr="001F0F69" w:rsidRDefault="001F0F69" w:rsidP="002410A4">
            <w:pPr>
              <w:spacing w:after="0"/>
              <w:rPr>
                <w:rFonts w:cstheme="minorHAnsi"/>
                <w:b/>
                <w:bCs/>
              </w:rPr>
            </w:pPr>
            <w:r>
              <w:rPr>
                <w:rFonts w:cstheme="minorHAnsi"/>
                <w:b/>
                <w:bCs/>
              </w:rPr>
              <w:t>HQ</w:t>
            </w:r>
          </w:p>
        </w:tc>
      </w:tr>
      <w:tr w:rsidR="001F0F69" w:rsidRPr="00047289" w14:paraId="6E42D454" w14:textId="77777777" w:rsidTr="00CA2351">
        <w:tc>
          <w:tcPr>
            <w:tcW w:w="600" w:type="dxa"/>
          </w:tcPr>
          <w:p w14:paraId="72CED05C" w14:textId="77777777" w:rsidR="001F0F69" w:rsidRPr="00047289" w:rsidRDefault="001F0F69" w:rsidP="002410A4">
            <w:pPr>
              <w:spacing w:after="0"/>
              <w:rPr>
                <w:rFonts w:cstheme="minorHAnsi"/>
              </w:rPr>
            </w:pPr>
            <w:r>
              <w:rPr>
                <w:rFonts w:cstheme="minorHAnsi"/>
              </w:rPr>
              <w:t>24.</w:t>
            </w:r>
          </w:p>
        </w:tc>
        <w:tc>
          <w:tcPr>
            <w:tcW w:w="3900" w:type="dxa"/>
          </w:tcPr>
          <w:p w14:paraId="031C3CA2" w14:textId="77777777" w:rsidR="001F0F69" w:rsidRPr="00047289" w:rsidRDefault="001F0F69" w:rsidP="002410A4">
            <w:pPr>
              <w:spacing w:after="0"/>
              <w:rPr>
                <w:rFonts w:cstheme="minorHAnsi"/>
              </w:rPr>
            </w:pPr>
            <w:r w:rsidRPr="00047289">
              <w:rPr>
                <w:rFonts w:cstheme="minorHAnsi"/>
              </w:rPr>
              <w:t xml:space="preserve">DIGI Communications </w:t>
            </w:r>
          </w:p>
        </w:tc>
        <w:tc>
          <w:tcPr>
            <w:tcW w:w="540" w:type="dxa"/>
          </w:tcPr>
          <w:p w14:paraId="6D4EB2D8" w14:textId="77777777" w:rsidR="001F0F69" w:rsidRPr="00047289" w:rsidRDefault="001F0F69" w:rsidP="002410A4">
            <w:pPr>
              <w:spacing w:after="0"/>
              <w:rPr>
                <w:rFonts w:cstheme="minorHAnsi"/>
              </w:rPr>
            </w:pPr>
          </w:p>
        </w:tc>
        <w:tc>
          <w:tcPr>
            <w:tcW w:w="4140" w:type="dxa"/>
          </w:tcPr>
          <w:p w14:paraId="7F2FF7D0" w14:textId="47CD7212" w:rsidR="001F0F69" w:rsidRPr="00047289" w:rsidRDefault="001F0F69" w:rsidP="002410A4">
            <w:pPr>
              <w:spacing w:after="0"/>
              <w:rPr>
                <w:rFonts w:cstheme="minorHAnsi"/>
              </w:rPr>
            </w:pPr>
            <w:r w:rsidRPr="00E150AF">
              <w:rPr>
                <w:rFonts w:cstheme="minorHAnsi"/>
              </w:rPr>
              <w:t xml:space="preserve">Global Partnership Advisor </w:t>
            </w:r>
          </w:p>
        </w:tc>
      </w:tr>
      <w:tr w:rsidR="001F0F69" w:rsidRPr="00047289" w14:paraId="27A4650C" w14:textId="77777777" w:rsidTr="00CA2351">
        <w:tc>
          <w:tcPr>
            <w:tcW w:w="600" w:type="dxa"/>
          </w:tcPr>
          <w:p w14:paraId="14D89EC4" w14:textId="77777777" w:rsidR="001F0F69" w:rsidRPr="00047289" w:rsidRDefault="001F0F69" w:rsidP="002410A4">
            <w:pPr>
              <w:spacing w:after="0"/>
              <w:rPr>
                <w:rFonts w:cstheme="minorHAnsi"/>
              </w:rPr>
            </w:pPr>
            <w:r>
              <w:rPr>
                <w:rFonts w:cstheme="minorHAnsi"/>
              </w:rPr>
              <w:t>25.</w:t>
            </w:r>
          </w:p>
        </w:tc>
        <w:tc>
          <w:tcPr>
            <w:tcW w:w="3900" w:type="dxa"/>
          </w:tcPr>
          <w:p w14:paraId="554F8F9B" w14:textId="77777777" w:rsidR="001F0F69" w:rsidRPr="00047289" w:rsidRDefault="001F0F69" w:rsidP="002410A4">
            <w:pPr>
              <w:spacing w:after="0"/>
              <w:rPr>
                <w:rFonts w:cstheme="minorHAnsi"/>
              </w:rPr>
            </w:pPr>
            <w:r w:rsidRPr="00047289">
              <w:rPr>
                <w:rFonts w:cstheme="minorHAnsi"/>
              </w:rPr>
              <w:t>Maxis Communications</w:t>
            </w:r>
          </w:p>
        </w:tc>
        <w:tc>
          <w:tcPr>
            <w:tcW w:w="540" w:type="dxa"/>
          </w:tcPr>
          <w:p w14:paraId="6845154F" w14:textId="77777777" w:rsidR="001F0F69" w:rsidRPr="00047289" w:rsidRDefault="001F0F69" w:rsidP="002410A4">
            <w:pPr>
              <w:spacing w:after="0"/>
              <w:rPr>
                <w:rFonts w:cstheme="minorHAnsi"/>
              </w:rPr>
            </w:pPr>
          </w:p>
        </w:tc>
        <w:tc>
          <w:tcPr>
            <w:tcW w:w="4140" w:type="dxa"/>
          </w:tcPr>
          <w:p w14:paraId="3D4F5609" w14:textId="2F9DF255" w:rsidR="001F0F69" w:rsidRPr="00047289" w:rsidRDefault="001F0F69" w:rsidP="002410A4">
            <w:pPr>
              <w:spacing w:after="0"/>
              <w:rPr>
                <w:rFonts w:cstheme="minorHAnsi"/>
              </w:rPr>
            </w:pPr>
            <w:r w:rsidRPr="00E150AF">
              <w:rPr>
                <w:rFonts w:cstheme="minorHAnsi"/>
                <w:b/>
                <w:bCs/>
              </w:rPr>
              <w:t xml:space="preserve">Regional Office </w:t>
            </w:r>
          </w:p>
        </w:tc>
      </w:tr>
      <w:tr w:rsidR="001F0F69" w:rsidRPr="00047289" w14:paraId="486407DC" w14:textId="77777777" w:rsidTr="00CA2351">
        <w:tc>
          <w:tcPr>
            <w:tcW w:w="600" w:type="dxa"/>
          </w:tcPr>
          <w:p w14:paraId="68C545AA" w14:textId="77777777" w:rsidR="001F0F69" w:rsidRPr="00047289" w:rsidRDefault="001F0F69" w:rsidP="002410A4">
            <w:pPr>
              <w:spacing w:after="0"/>
              <w:rPr>
                <w:rFonts w:cstheme="minorHAnsi"/>
              </w:rPr>
            </w:pPr>
          </w:p>
        </w:tc>
        <w:tc>
          <w:tcPr>
            <w:tcW w:w="3900" w:type="dxa"/>
          </w:tcPr>
          <w:p w14:paraId="730E6F75" w14:textId="77777777" w:rsidR="001F0F69" w:rsidRPr="00047289" w:rsidRDefault="001F0F69" w:rsidP="002410A4">
            <w:pPr>
              <w:spacing w:after="0"/>
              <w:rPr>
                <w:rFonts w:cstheme="minorHAnsi"/>
                <w:b/>
                <w:bCs/>
              </w:rPr>
            </w:pPr>
            <w:r w:rsidRPr="00047289">
              <w:rPr>
                <w:rFonts w:cstheme="minorHAnsi"/>
                <w:b/>
                <w:bCs/>
              </w:rPr>
              <w:t>Utilities</w:t>
            </w:r>
          </w:p>
        </w:tc>
        <w:tc>
          <w:tcPr>
            <w:tcW w:w="540" w:type="dxa"/>
          </w:tcPr>
          <w:p w14:paraId="0BD6E081" w14:textId="77777777" w:rsidR="001F0F69" w:rsidRPr="00047289" w:rsidRDefault="001F0F69" w:rsidP="002410A4">
            <w:pPr>
              <w:spacing w:after="0"/>
              <w:rPr>
                <w:rFonts w:cstheme="minorHAnsi"/>
              </w:rPr>
            </w:pPr>
          </w:p>
        </w:tc>
        <w:tc>
          <w:tcPr>
            <w:tcW w:w="4140" w:type="dxa"/>
          </w:tcPr>
          <w:p w14:paraId="4D6F7839" w14:textId="59667FE4" w:rsidR="001F0F69" w:rsidRPr="00047289" w:rsidRDefault="001F0F69" w:rsidP="002410A4">
            <w:pPr>
              <w:spacing w:after="0"/>
              <w:rPr>
                <w:rFonts w:cstheme="minorHAnsi"/>
              </w:rPr>
            </w:pPr>
            <w:r w:rsidRPr="00E150AF">
              <w:rPr>
                <w:rFonts w:cstheme="minorHAnsi"/>
              </w:rPr>
              <w:t>Michael Copping, Reg. Partnerships Advisor</w:t>
            </w:r>
          </w:p>
        </w:tc>
      </w:tr>
      <w:tr w:rsidR="001F0F69" w:rsidRPr="00047289" w14:paraId="36DD097D" w14:textId="77777777" w:rsidTr="00CA2351">
        <w:tc>
          <w:tcPr>
            <w:tcW w:w="600" w:type="dxa"/>
          </w:tcPr>
          <w:p w14:paraId="408E6501" w14:textId="77777777" w:rsidR="001F0F69" w:rsidRPr="00047289" w:rsidRDefault="001F0F69" w:rsidP="002410A4">
            <w:pPr>
              <w:spacing w:after="0"/>
              <w:rPr>
                <w:rFonts w:cstheme="minorHAnsi"/>
              </w:rPr>
            </w:pPr>
            <w:r>
              <w:rPr>
                <w:rFonts w:cstheme="minorHAnsi"/>
              </w:rPr>
              <w:t>26.</w:t>
            </w:r>
          </w:p>
        </w:tc>
        <w:tc>
          <w:tcPr>
            <w:tcW w:w="3900" w:type="dxa"/>
          </w:tcPr>
          <w:p w14:paraId="31C5A849" w14:textId="77777777" w:rsidR="001F0F69" w:rsidRPr="00047289" w:rsidRDefault="001F0F69" w:rsidP="002410A4">
            <w:pPr>
              <w:spacing w:after="0"/>
              <w:rPr>
                <w:rFonts w:cstheme="minorHAnsi"/>
              </w:rPr>
            </w:pPr>
            <w:r w:rsidRPr="00047289">
              <w:rPr>
                <w:rFonts w:cstheme="minorHAnsi"/>
              </w:rPr>
              <w:t xml:space="preserve">Tenaga National </w:t>
            </w:r>
            <w:proofErr w:type="spellStart"/>
            <w:r w:rsidRPr="00047289">
              <w:rPr>
                <w:rFonts w:cstheme="minorHAnsi"/>
              </w:rPr>
              <w:t>Bhd</w:t>
            </w:r>
            <w:proofErr w:type="spellEnd"/>
          </w:p>
        </w:tc>
        <w:tc>
          <w:tcPr>
            <w:tcW w:w="540" w:type="dxa"/>
          </w:tcPr>
          <w:p w14:paraId="06D5D8F5" w14:textId="77777777" w:rsidR="001F0F69" w:rsidRPr="00047289" w:rsidRDefault="001F0F69" w:rsidP="002410A4">
            <w:pPr>
              <w:spacing w:after="0"/>
              <w:rPr>
                <w:rFonts w:cstheme="minorHAnsi"/>
              </w:rPr>
            </w:pPr>
          </w:p>
        </w:tc>
        <w:tc>
          <w:tcPr>
            <w:tcW w:w="4140" w:type="dxa"/>
          </w:tcPr>
          <w:p w14:paraId="54F0D9B6" w14:textId="4C4545F0" w:rsidR="001F0F69" w:rsidRPr="00047289" w:rsidRDefault="001F0F69" w:rsidP="002410A4">
            <w:pPr>
              <w:spacing w:after="0"/>
              <w:rPr>
                <w:rFonts w:cstheme="minorHAnsi"/>
              </w:rPr>
            </w:pPr>
            <w:r w:rsidRPr="00E150AF">
              <w:rPr>
                <w:rFonts w:cstheme="minorHAnsi"/>
                <w:b/>
                <w:bCs/>
              </w:rPr>
              <w:t>Country Office</w:t>
            </w:r>
          </w:p>
        </w:tc>
      </w:tr>
      <w:tr w:rsidR="001F0F69" w:rsidRPr="00047289" w14:paraId="1CC84443" w14:textId="77777777" w:rsidTr="00CA2351">
        <w:tc>
          <w:tcPr>
            <w:tcW w:w="600" w:type="dxa"/>
          </w:tcPr>
          <w:p w14:paraId="58C1C93D" w14:textId="77777777" w:rsidR="001F0F69" w:rsidRPr="00047289" w:rsidRDefault="001F0F69" w:rsidP="002410A4">
            <w:pPr>
              <w:spacing w:after="0"/>
              <w:rPr>
                <w:rFonts w:cstheme="minorHAnsi"/>
              </w:rPr>
            </w:pPr>
            <w:r>
              <w:rPr>
                <w:rFonts w:cstheme="minorHAnsi"/>
              </w:rPr>
              <w:lastRenderedPageBreak/>
              <w:t>27.</w:t>
            </w:r>
          </w:p>
        </w:tc>
        <w:tc>
          <w:tcPr>
            <w:tcW w:w="3900" w:type="dxa"/>
          </w:tcPr>
          <w:p w14:paraId="1D521848" w14:textId="77777777" w:rsidR="001F0F69" w:rsidRPr="00047289" w:rsidRDefault="001F0F69" w:rsidP="002410A4">
            <w:pPr>
              <w:spacing w:after="0"/>
              <w:rPr>
                <w:rFonts w:cstheme="minorHAnsi"/>
              </w:rPr>
            </w:pPr>
            <w:r w:rsidRPr="00047289">
              <w:rPr>
                <w:rFonts w:cstheme="minorHAnsi"/>
              </w:rPr>
              <w:t>YTL Corporation</w:t>
            </w:r>
          </w:p>
        </w:tc>
        <w:tc>
          <w:tcPr>
            <w:tcW w:w="540" w:type="dxa"/>
          </w:tcPr>
          <w:p w14:paraId="717A43F1" w14:textId="77777777" w:rsidR="001F0F69" w:rsidRPr="00047289" w:rsidRDefault="001F0F69" w:rsidP="002410A4">
            <w:pPr>
              <w:spacing w:after="0"/>
              <w:rPr>
                <w:rFonts w:cstheme="minorHAnsi"/>
              </w:rPr>
            </w:pPr>
          </w:p>
        </w:tc>
        <w:tc>
          <w:tcPr>
            <w:tcW w:w="4140" w:type="dxa"/>
          </w:tcPr>
          <w:p w14:paraId="7A8D60D2" w14:textId="1898E88C" w:rsidR="001F0F69" w:rsidRPr="00047289" w:rsidRDefault="001F0F69" w:rsidP="002410A4">
            <w:pPr>
              <w:spacing w:after="0"/>
              <w:rPr>
                <w:rFonts w:cstheme="minorHAnsi"/>
              </w:rPr>
            </w:pPr>
            <w:proofErr w:type="spellStart"/>
            <w:r>
              <w:rPr>
                <w:rFonts w:cstheme="minorHAnsi"/>
              </w:rPr>
              <w:t>Radoslaw</w:t>
            </w:r>
            <w:proofErr w:type="spellEnd"/>
            <w:r>
              <w:rPr>
                <w:rFonts w:cstheme="minorHAnsi"/>
              </w:rPr>
              <w:t xml:space="preserve"> </w:t>
            </w:r>
            <w:proofErr w:type="spellStart"/>
            <w:r>
              <w:rPr>
                <w:rFonts w:cstheme="minorHAnsi"/>
              </w:rPr>
              <w:t>Rze</w:t>
            </w:r>
            <w:r w:rsidRPr="00E150AF">
              <w:rPr>
                <w:rFonts w:cstheme="minorHAnsi"/>
              </w:rPr>
              <w:t>hak</w:t>
            </w:r>
            <w:proofErr w:type="spellEnd"/>
            <w:r w:rsidRPr="00E150AF">
              <w:rPr>
                <w:rFonts w:cstheme="minorHAnsi"/>
              </w:rPr>
              <w:t>, Deputy Rep.</w:t>
            </w:r>
          </w:p>
        </w:tc>
      </w:tr>
      <w:tr w:rsidR="001F0F69" w:rsidRPr="00047289" w14:paraId="723CB048" w14:textId="77777777" w:rsidTr="00CA2351">
        <w:tc>
          <w:tcPr>
            <w:tcW w:w="600" w:type="dxa"/>
          </w:tcPr>
          <w:p w14:paraId="49EF8E70" w14:textId="77777777" w:rsidR="001F0F69" w:rsidRPr="00047289" w:rsidRDefault="001F0F69" w:rsidP="002410A4">
            <w:pPr>
              <w:spacing w:after="0"/>
              <w:rPr>
                <w:rFonts w:cstheme="minorHAnsi"/>
              </w:rPr>
            </w:pPr>
          </w:p>
        </w:tc>
        <w:tc>
          <w:tcPr>
            <w:tcW w:w="3900" w:type="dxa"/>
          </w:tcPr>
          <w:p w14:paraId="06383F33" w14:textId="77777777" w:rsidR="001F0F69" w:rsidRPr="00047289" w:rsidRDefault="001F0F69" w:rsidP="002410A4">
            <w:pPr>
              <w:spacing w:after="0"/>
              <w:rPr>
                <w:rFonts w:cstheme="minorHAnsi"/>
                <w:b/>
                <w:bCs/>
              </w:rPr>
            </w:pPr>
            <w:r w:rsidRPr="00047289">
              <w:rPr>
                <w:rFonts w:cstheme="minorHAnsi"/>
                <w:b/>
                <w:bCs/>
              </w:rPr>
              <w:t>Real Estate</w:t>
            </w:r>
          </w:p>
        </w:tc>
        <w:tc>
          <w:tcPr>
            <w:tcW w:w="540" w:type="dxa"/>
          </w:tcPr>
          <w:p w14:paraId="36DD3935" w14:textId="77777777" w:rsidR="001F0F69" w:rsidRPr="00047289" w:rsidRDefault="001F0F69" w:rsidP="002410A4">
            <w:pPr>
              <w:spacing w:after="0"/>
              <w:rPr>
                <w:rFonts w:cstheme="minorHAnsi"/>
              </w:rPr>
            </w:pPr>
          </w:p>
        </w:tc>
        <w:tc>
          <w:tcPr>
            <w:tcW w:w="4140" w:type="dxa"/>
          </w:tcPr>
          <w:p w14:paraId="5FE86A23" w14:textId="3D1E0CF7" w:rsidR="001F0F69" w:rsidRPr="00047289" w:rsidRDefault="001F0F69" w:rsidP="002410A4">
            <w:pPr>
              <w:spacing w:after="0"/>
              <w:rPr>
                <w:rFonts w:cstheme="minorHAnsi"/>
              </w:rPr>
            </w:pPr>
            <w:proofErr w:type="spellStart"/>
            <w:r w:rsidRPr="00E150AF">
              <w:rPr>
                <w:rFonts w:cstheme="minorHAnsi"/>
              </w:rPr>
              <w:t>Issmail</w:t>
            </w:r>
            <w:proofErr w:type="spellEnd"/>
            <w:r w:rsidRPr="00E150AF">
              <w:rPr>
                <w:rFonts w:cstheme="minorHAnsi"/>
              </w:rPr>
              <w:t xml:space="preserve"> </w:t>
            </w:r>
            <w:proofErr w:type="spellStart"/>
            <w:r w:rsidRPr="00E150AF">
              <w:rPr>
                <w:rFonts w:cstheme="minorHAnsi"/>
              </w:rPr>
              <w:t>Nnafie</w:t>
            </w:r>
            <w:proofErr w:type="spellEnd"/>
            <w:r w:rsidRPr="00E150AF">
              <w:rPr>
                <w:rFonts w:cstheme="minorHAnsi"/>
              </w:rPr>
              <w:t>, Innovations Specialist</w:t>
            </w:r>
          </w:p>
        </w:tc>
      </w:tr>
      <w:tr w:rsidR="001F0F69" w:rsidRPr="00047289" w14:paraId="3F531D55" w14:textId="77777777" w:rsidTr="00CA2351">
        <w:tc>
          <w:tcPr>
            <w:tcW w:w="600" w:type="dxa"/>
          </w:tcPr>
          <w:p w14:paraId="1D43A5C1" w14:textId="77777777" w:rsidR="001F0F69" w:rsidRPr="00047289" w:rsidRDefault="001F0F69" w:rsidP="002410A4">
            <w:pPr>
              <w:spacing w:after="0"/>
              <w:rPr>
                <w:rFonts w:cstheme="minorHAnsi"/>
              </w:rPr>
            </w:pPr>
            <w:r>
              <w:rPr>
                <w:rFonts w:cstheme="minorHAnsi"/>
              </w:rPr>
              <w:t>28.</w:t>
            </w:r>
          </w:p>
        </w:tc>
        <w:tc>
          <w:tcPr>
            <w:tcW w:w="3900" w:type="dxa"/>
          </w:tcPr>
          <w:p w14:paraId="473AB0A9" w14:textId="77777777" w:rsidR="001F0F69" w:rsidRPr="00047289" w:rsidRDefault="001F0F69" w:rsidP="002410A4">
            <w:pPr>
              <w:spacing w:after="0"/>
              <w:rPr>
                <w:rFonts w:cstheme="minorHAnsi"/>
              </w:rPr>
            </w:pPr>
            <w:r w:rsidRPr="00047289">
              <w:rPr>
                <w:rFonts w:cstheme="minorHAnsi"/>
              </w:rPr>
              <w:t xml:space="preserve">Eco-World </w:t>
            </w:r>
          </w:p>
        </w:tc>
        <w:tc>
          <w:tcPr>
            <w:tcW w:w="540" w:type="dxa"/>
          </w:tcPr>
          <w:p w14:paraId="31980B2D" w14:textId="77777777" w:rsidR="001F0F69" w:rsidRPr="00047289" w:rsidRDefault="001F0F69" w:rsidP="002410A4">
            <w:pPr>
              <w:spacing w:after="0"/>
              <w:rPr>
                <w:rFonts w:cstheme="minorHAnsi"/>
              </w:rPr>
            </w:pPr>
          </w:p>
        </w:tc>
        <w:tc>
          <w:tcPr>
            <w:tcW w:w="4140" w:type="dxa"/>
          </w:tcPr>
          <w:p w14:paraId="30F197A3" w14:textId="44E42BDC" w:rsidR="001F0F69" w:rsidRPr="00047289" w:rsidRDefault="001F0F69" w:rsidP="002410A4">
            <w:pPr>
              <w:spacing w:after="0"/>
              <w:rPr>
                <w:rFonts w:cstheme="minorHAnsi"/>
              </w:rPr>
            </w:pPr>
            <w:r>
              <w:rPr>
                <w:rFonts w:cstheme="minorHAnsi"/>
              </w:rPr>
              <w:t>S</w:t>
            </w:r>
            <w:r w:rsidRPr="00E150AF">
              <w:rPr>
                <w:rFonts w:cstheme="minorHAnsi"/>
              </w:rPr>
              <w:t>y</w:t>
            </w:r>
            <w:r>
              <w:rPr>
                <w:rFonts w:cstheme="minorHAnsi"/>
              </w:rPr>
              <w:t>l</w:t>
            </w:r>
            <w:r w:rsidRPr="00E150AF">
              <w:rPr>
                <w:rFonts w:cstheme="minorHAnsi"/>
              </w:rPr>
              <w:t>via</w:t>
            </w:r>
            <w:r>
              <w:rPr>
                <w:rFonts w:cstheme="minorHAnsi"/>
              </w:rPr>
              <w:t xml:space="preserve"> </w:t>
            </w:r>
            <w:proofErr w:type="spellStart"/>
            <w:r w:rsidRPr="00E150AF">
              <w:rPr>
                <w:rFonts w:cstheme="minorHAnsi"/>
              </w:rPr>
              <w:t>Jihyun</w:t>
            </w:r>
            <w:proofErr w:type="spellEnd"/>
            <w:r w:rsidRPr="00E150AF">
              <w:rPr>
                <w:rFonts w:cstheme="minorHAnsi"/>
              </w:rPr>
              <w:t xml:space="preserve"> Yoon, (PFP)</w:t>
            </w:r>
          </w:p>
        </w:tc>
      </w:tr>
      <w:tr w:rsidR="001F0F69" w:rsidRPr="00047289" w14:paraId="493E0096" w14:textId="77777777" w:rsidTr="00CA2351">
        <w:tc>
          <w:tcPr>
            <w:tcW w:w="600" w:type="dxa"/>
          </w:tcPr>
          <w:p w14:paraId="72992CE7" w14:textId="77777777" w:rsidR="001F0F69" w:rsidRPr="00047289" w:rsidRDefault="001F0F69" w:rsidP="002410A4">
            <w:pPr>
              <w:spacing w:after="0"/>
              <w:rPr>
                <w:rFonts w:cstheme="minorHAnsi"/>
              </w:rPr>
            </w:pPr>
            <w:r>
              <w:rPr>
                <w:rFonts w:cstheme="minorHAnsi"/>
              </w:rPr>
              <w:t>29.</w:t>
            </w:r>
          </w:p>
        </w:tc>
        <w:tc>
          <w:tcPr>
            <w:tcW w:w="3900" w:type="dxa"/>
          </w:tcPr>
          <w:p w14:paraId="795C90C0" w14:textId="77777777" w:rsidR="001F0F69" w:rsidRPr="00047289" w:rsidRDefault="001F0F69" w:rsidP="002410A4">
            <w:pPr>
              <w:spacing w:after="0"/>
              <w:rPr>
                <w:rFonts w:cstheme="minorHAnsi"/>
              </w:rPr>
            </w:pPr>
            <w:r w:rsidRPr="00047289">
              <w:rPr>
                <w:rFonts w:cstheme="minorHAnsi"/>
              </w:rPr>
              <w:t xml:space="preserve">IGB </w:t>
            </w:r>
            <w:proofErr w:type="spellStart"/>
            <w:r w:rsidRPr="00047289">
              <w:rPr>
                <w:rFonts w:cstheme="minorHAnsi"/>
              </w:rPr>
              <w:t>Bhd</w:t>
            </w:r>
            <w:proofErr w:type="spellEnd"/>
            <w:r w:rsidRPr="00047289">
              <w:rPr>
                <w:rFonts w:cstheme="minorHAnsi"/>
              </w:rPr>
              <w:t xml:space="preserve"> </w:t>
            </w:r>
          </w:p>
        </w:tc>
        <w:tc>
          <w:tcPr>
            <w:tcW w:w="540" w:type="dxa"/>
          </w:tcPr>
          <w:p w14:paraId="6F2A193F" w14:textId="77777777" w:rsidR="001F0F69" w:rsidRPr="00047289" w:rsidRDefault="001F0F69" w:rsidP="002410A4">
            <w:pPr>
              <w:spacing w:after="0"/>
              <w:rPr>
                <w:rFonts w:cstheme="minorHAnsi"/>
              </w:rPr>
            </w:pPr>
          </w:p>
        </w:tc>
        <w:tc>
          <w:tcPr>
            <w:tcW w:w="4140" w:type="dxa"/>
          </w:tcPr>
          <w:p w14:paraId="3D177DB3" w14:textId="00735F62" w:rsidR="001F0F69" w:rsidRPr="00047289" w:rsidRDefault="001F0F69" w:rsidP="002410A4">
            <w:pPr>
              <w:spacing w:after="0"/>
              <w:rPr>
                <w:rFonts w:cstheme="minorHAnsi"/>
              </w:rPr>
            </w:pPr>
            <w:r w:rsidRPr="00E150AF">
              <w:rPr>
                <w:rFonts w:cstheme="minorHAnsi"/>
              </w:rPr>
              <w:t xml:space="preserve">Kenneth Wong Dai </w:t>
            </w:r>
            <w:proofErr w:type="spellStart"/>
            <w:r w:rsidRPr="00E150AF">
              <w:rPr>
                <w:rFonts w:cstheme="minorHAnsi"/>
              </w:rPr>
              <w:t>Jhin</w:t>
            </w:r>
            <w:proofErr w:type="spellEnd"/>
            <w:r w:rsidRPr="00E150AF">
              <w:rPr>
                <w:rFonts w:cstheme="minorHAnsi"/>
              </w:rPr>
              <w:t>, Partnerships</w:t>
            </w:r>
            <w:r>
              <w:rPr>
                <w:rFonts w:cstheme="minorHAnsi"/>
              </w:rPr>
              <w:t xml:space="preserve"> spec.</w:t>
            </w:r>
          </w:p>
        </w:tc>
      </w:tr>
      <w:tr w:rsidR="001F0F69" w:rsidRPr="00047289" w14:paraId="2D57021A" w14:textId="77777777" w:rsidTr="00CA2351">
        <w:tc>
          <w:tcPr>
            <w:tcW w:w="600" w:type="dxa"/>
          </w:tcPr>
          <w:p w14:paraId="6AA95C0C" w14:textId="301BE12C" w:rsidR="001F0F69" w:rsidRPr="00047289" w:rsidRDefault="001F0F69" w:rsidP="002410A4">
            <w:pPr>
              <w:spacing w:after="0"/>
              <w:rPr>
                <w:rFonts w:cstheme="minorHAnsi"/>
              </w:rPr>
            </w:pPr>
            <w:r w:rsidRPr="00F6257C">
              <w:rPr>
                <w:rFonts w:cstheme="minorHAnsi"/>
              </w:rPr>
              <w:t>ѵ</w:t>
            </w:r>
            <w:r>
              <w:rPr>
                <w:rFonts w:cstheme="minorHAnsi"/>
              </w:rPr>
              <w:t>30.</w:t>
            </w:r>
          </w:p>
        </w:tc>
        <w:tc>
          <w:tcPr>
            <w:tcW w:w="3900" w:type="dxa"/>
          </w:tcPr>
          <w:p w14:paraId="7E3D253A" w14:textId="77777777" w:rsidR="001F0F69" w:rsidRPr="00047289" w:rsidRDefault="001F0F69" w:rsidP="002410A4">
            <w:pPr>
              <w:spacing w:after="0"/>
              <w:rPr>
                <w:rFonts w:cstheme="minorHAnsi"/>
              </w:rPr>
            </w:pPr>
            <w:r w:rsidRPr="00047289">
              <w:rPr>
                <w:rFonts w:cstheme="minorHAnsi"/>
              </w:rPr>
              <w:t xml:space="preserve">Sime Darby </w:t>
            </w:r>
            <w:proofErr w:type="spellStart"/>
            <w:r w:rsidRPr="00047289">
              <w:rPr>
                <w:rFonts w:cstheme="minorHAnsi"/>
              </w:rPr>
              <w:t>Bhd</w:t>
            </w:r>
            <w:proofErr w:type="spellEnd"/>
          </w:p>
        </w:tc>
        <w:tc>
          <w:tcPr>
            <w:tcW w:w="540" w:type="dxa"/>
          </w:tcPr>
          <w:p w14:paraId="0ACA1F5B" w14:textId="77777777" w:rsidR="001F0F69" w:rsidRPr="00047289" w:rsidRDefault="001F0F69" w:rsidP="002410A4">
            <w:pPr>
              <w:spacing w:after="0"/>
              <w:rPr>
                <w:rFonts w:cstheme="minorHAnsi"/>
              </w:rPr>
            </w:pPr>
          </w:p>
        </w:tc>
        <w:tc>
          <w:tcPr>
            <w:tcW w:w="4140" w:type="dxa"/>
          </w:tcPr>
          <w:p w14:paraId="07218E26" w14:textId="651ED883" w:rsidR="001F0F69" w:rsidRPr="00047289" w:rsidRDefault="001F0F69" w:rsidP="002410A4">
            <w:pPr>
              <w:spacing w:after="0"/>
              <w:rPr>
                <w:rFonts w:cstheme="minorHAnsi"/>
              </w:rPr>
            </w:pPr>
            <w:r w:rsidRPr="00E150AF">
              <w:rPr>
                <w:rFonts w:cstheme="minorHAnsi"/>
              </w:rPr>
              <w:t xml:space="preserve">Zoe Gan, Child Protection Specialist </w:t>
            </w:r>
          </w:p>
        </w:tc>
      </w:tr>
      <w:tr w:rsidR="001F0F69" w:rsidRPr="00DA2DEC" w14:paraId="06B53F27" w14:textId="77777777" w:rsidTr="00CA2351">
        <w:tc>
          <w:tcPr>
            <w:tcW w:w="600" w:type="dxa"/>
          </w:tcPr>
          <w:p w14:paraId="7DF85F0E" w14:textId="0E2D081F" w:rsidR="001F0F69" w:rsidRPr="00047289" w:rsidRDefault="001F0F69" w:rsidP="002410A4">
            <w:pPr>
              <w:spacing w:after="0"/>
              <w:rPr>
                <w:rFonts w:cstheme="minorHAnsi"/>
              </w:rPr>
            </w:pPr>
            <w:r w:rsidRPr="00F6257C">
              <w:rPr>
                <w:rFonts w:cstheme="minorHAnsi"/>
              </w:rPr>
              <w:t>ѵ</w:t>
            </w:r>
            <w:r>
              <w:rPr>
                <w:rFonts w:cstheme="minorHAnsi"/>
              </w:rPr>
              <w:t>31.</w:t>
            </w:r>
          </w:p>
        </w:tc>
        <w:tc>
          <w:tcPr>
            <w:tcW w:w="3900" w:type="dxa"/>
          </w:tcPr>
          <w:p w14:paraId="3C63A475" w14:textId="77777777" w:rsidR="001F0F69" w:rsidRPr="00047289" w:rsidRDefault="001F0F69" w:rsidP="002410A4">
            <w:pPr>
              <w:spacing w:after="0"/>
              <w:rPr>
                <w:rFonts w:cstheme="minorHAnsi"/>
              </w:rPr>
            </w:pPr>
            <w:r w:rsidRPr="00047289">
              <w:rPr>
                <w:rFonts w:cstheme="minorHAnsi"/>
              </w:rPr>
              <w:t xml:space="preserve">Johor Corporation  </w:t>
            </w:r>
          </w:p>
        </w:tc>
        <w:tc>
          <w:tcPr>
            <w:tcW w:w="540" w:type="dxa"/>
          </w:tcPr>
          <w:p w14:paraId="55A8E675" w14:textId="77777777" w:rsidR="001F0F69" w:rsidRPr="00047289" w:rsidRDefault="001F0F69" w:rsidP="002410A4">
            <w:pPr>
              <w:spacing w:after="0"/>
              <w:rPr>
                <w:rFonts w:cstheme="minorHAnsi"/>
              </w:rPr>
            </w:pPr>
          </w:p>
        </w:tc>
        <w:tc>
          <w:tcPr>
            <w:tcW w:w="4140" w:type="dxa"/>
          </w:tcPr>
          <w:p w14:paraId="4B9DFB0F" w14:textId="6B651658" w:rsidR="001F0F69" w:rsidRPr="001F0F69" w:rsidRDefault="001F0F69" w:rsidP="002410A4">
            <w:pPr>
              <w:spacing w:after="0"/>
              <w:rPr>
                <w:rFonts w:cstheme="minorHAnsi"/>
                <w:lang w:val="nl-NL"/>
              </w:rPr>
            </w:pPr>
            <w:r w:rsidRPr="0020465A">
              <w:rPr>
                <w:rFonts w:cstheme="minorHAnsi"/>
                <w:lang w:val="nl-NL"/>
              </w:rPr>
              <w:t xml:space="preserve">Indra </w:t>
            </w:r>
            <w:proofErr w:type="spellStart"/>
            <w:r w:rsidRPr="0020465A">
              <w:rPr>
                <w:rFonts w:cstheme="minorHAnsi"/>
                <w:lang w:val="nl-NL"/>
              </w:rPr>
              <w:t>Kumari</w:t>
            </w:r>
            <w:proofErr w:type="spellEnd"/>
            <w:r w:rsidRPr="0020465A">
              <w:rPr>
                <w:rFonts w:cstheme="minorHAnsi"/>
                <w:lang w:val="nl-NL"/>
              </w:rPr>
              <w:t xml:space="preserve"> </w:t>
            </w:r>
            <w:proofErr w:type="spellStart"/>
            <w:r w:rsidRPr="0020465A">
              <w:rPr>
                <w:rFonts w:cstheme="minorHAnsi"/>
                <w:lang w:val="nl-NL"/>
              </w:rPr>
              <w:t>Nadchatram</w:t>
            </w:r>
            <w:proofErr w:type="spellEnd"/>
            <w:r w:rsidRPr="0020465A">
              <w:rPr>
                <w:rFonts w:cstheme="minorHAnsi"/>
                <w:lang w:val="nl-NL"/>
              </w:rPr>
              <w:t xml:space="preserve">, </w:t>
            </w:r>
            <w:proofErr w:type="spellStart"/>
            <w:r w:rsidRPr="0020465A">
              <w:rPr>
                <w:rFonts w:cstheme="minorHAnsi"/>
                <w:lang w:val="nl-NL"/>
              </w:rPr>
              <w:t>Comms</w:t>
            </w:r>
            <w:proofErr w:type="spellEnd"/>
            <w:r w:rsidRPr="0020465A">
              <w:rPr>
                <w:rFonts w:cstheme="minorHAnsi"/>
                <w:lang w:val="nl-NL"/>
              </w:rPr>
              <w:t xml:space="preserve"> </w:t>
            </w:r>
            <w:proofErr w:type="spellStart"/>
            <w:r w:rsidRPr="0020465A">
              <w:rPr>
                <w:rFonts w:cstheme="minorHAnsi"/>
                <w:lang w:val="nl-NL"/>
              </w:rPr>
              <w:t>Spec</w:t>
            </w:r>
            <w:proofErr w:type="spellEnd"/>
            <w:r w:rsidRPr="0020465A">
              <w:rPr>
                <w:rFonts w:cstheme="minorHAnsi"/>
                <w:lang w:val="nl-NL"/>
              </w:rPr>
              <w:t>.</w:t>
            </w:r>
          </w:p>
        </w:tc>
      </w:tr>
      <w:tr w:rsidR="001F0F69" w:rsidRPr="00047289" w14:paraId="0E1CC0D2" w14:textId="77777777" w:rsidTr="00CA2351">
        <w:tc>
          <w:tcPr>
            <w:tcW w:w="600" w:type="dxa"/>
          </w:tcPr>
          <w:p w14:paraId="72446054" w14:textId="77777777" w:rsidR="001F0F69" w:rsidRPr="00047289" w:rsidRDefault="001F0F69" w:rsidP="002410A4">
            <w:pPr>
              <w:spacing w:after="0"/>
              <w:rPr>
                <w:rFonts w:cstheme="minorHAnsi"/>
              </w:rPr>
            </w:pPr>
            <w:r>
              <w:rPr>
                <w:rFonts w:cstheme="minorHAnsi"/>
              </w:rPr>
              <w:t>32.</w:t>
            </w:r>
          </w:p>
        </w:tc>
        <w:tc>
          <w:tcPr>
            <w:tcW w:w="3900" w:type="dxa"/>
          </w:tcPr>
          <w:p w14:paraId="44307A51" w14:textId="77777777" w:rsidR="001F0F69" w:rsidRPr="00047289" w:rsidRDefault="001F0F69" w:rsidP="002410A4">
            <w:pPr>
              <w:spacing w:after="0"/>
              <w:rPr>
                <w:rFonts w:cstheme="minorHAnsi"/>
              </w:rPr>
            </w:pPr>
            <w:r w:rsidRPr="00047289">
              <w:rPr>
                <w:rFonts w:cstheme="minorHAnsi"/>
              </w:rPr>
              <w:t xml:space="preserve">SP </w:t>
            </w:r>
            <w:proofErr w:type="spellStart"/>
            <w:r w:rsidRPr="00047289">
              <w:rPr>
                <w:rFonts w:cstheme="minorHAnsi"/>
              </w:rPr>
              <w:t>Setia</w:t>
            </w:r>
            <w:proofErr w:type="spellEnd"/>
            <w:r w:rsidRPr="00047289">
              <w:rPr>
                <w:rFonts w:cstheme="minorHAnsi"/>
              </w:rPr>
              <w:t xml:space="preserve"> </w:t>
            </w:r>
            <w:proofErr w:type="spellStart"/>
            <w:r w:rsidRPr="00047289">
              <w:rPr>
                <w:rFonts w:cstheme="minorHAnsi"/>
              </w:rPr>
              <w:t>Bhd</w:t>
            </w:r>
            <w:proofErr w:type="spellEnd"/>
          </w:p>
        </w:tc>
        <w:tc>
          <w:tcPr>
            <w:tcW w:w="540" w:type="dxa"/>
          </w:tcPr>
          <w:p w14:paraId="12D13C63" w14:textId="77777777" w:rsidR="001F0F69" w:rsidRPr="00047289" w:rsidRDefault="001F0F69" w:rsidP="002410A4">
            <w:pPr>
              <w:spacing w:after="0"/>
              <w:rPr>
                <w:rFonts w:cstheme="minorHAnsi"/>
              </w:rPr>
            </w:pPr>
          </w:p>
        </w:tc>
        <w:tc>
          <w:tcPr>
            <w:tcW w:w="4140" w:type="dxa"/>
          </w:tcPr>
          <w:p w14:paraId="000655F8" w14:textId="201723D5" w:rsidR="001F0F69" w:rsidRPr="00047289" w:rsidRDefault="001F0F69" w:rsidP="002410A4">
            <w:pPr>
              <w:spacing w:after="0"/>
              <w:rPr>
                <w:rFonts w:cstheme="minorHAnsi"/>
              </w:rPr>
            </w:pPr>
            <w:r w:rsidRPr="00E150AF">
              <w:rPr>
                <w:rFonts w:cstheme="minorHAnsi"/>
              </w:rPr>
              <w:t xml:space="preserve">Stephen Barrett, Chief Social Policy </w:t>
            </w:r>
          </w:p>
        </w:tc>
      </w:tr>
      <w:tr w:rsidR="001F0F69" w:rsidRPr="00047289" w14:paraId="72E18362" w14:textId="77777777" w:rsidTr="00CA2351">
        <w:tc>
          <w:tcPr>
            <w:tcW w:w="600" w:type="dxa"/>
          </w:tcPr>
          <w:p w14:paraId="096AA519" w14:textId="77777777" w:rsidR="001F0F69" w:rsidRDefault="001F0F69" w:rsidP="002410A4">
            <w:pPr>
              <w:spacing w:after="0"/>
              <w:rPr>
                <w:rFonts w:cstheme="minorHAnsi"/>
              </w:rPr>
            </w:pPr>
          </w:p>
        </w:tc>
        <w:tc>
          <w:tcPr>
            <w:tcW w:w="3900" w:type="dxa"/>
          </w:tcPr>
          <w:p w14:paraId="5B4C68BA" w14:textId="018C08FF" w:rsidR="001F0F69" w:rsidRPr="00047289" w:rsidRDefault="001F0F69" w:rsidP="002410A4">
            <w:pPr>
              <w:spacing w:after="0"/>
              <w:rPr>
                <w:rFonts w:cstheme="minorHAnsi"/>
              </w:rPr>
            </w:pPr>
            <w:r w:rsidRPr="00E150AF">
              <w:rPr>
                <w:rFonts w:cstheme="minorHAnsi"/>
                <w:b/>
                <w:bCs/>
              </w:rPr>
              <w:t>National Business Platforms</w:t>
            </w:r>
          </w:p>
        </w:tc>
        <w:tc>
          <w:tcPr>
            <w:tcW w:w="540" w:type="dxa"/>
          </w:tcPr>
          <w:p w14:paraId="1D5A8DB3" w14:textId="77777777" w:rsidR="001F0F69" w:rsidRPr="00047289" w:rsidRDefault="001F0F69" w:rsidP="002410A4">
            <w:pPr>
              <w:spacing w:after="0"/>
              <w:rPr>
                <w:rFonts w:cstheme="minorHAnsi"/>
              </w:rPr>
            </w:pPr>
          </w:p>
        </w:tc>
        <w:tc>
          <w:tcPr>
            <w:tcW w:w="4140" w:type="dxa"/>
          </w:tcPr>
          <w:p w14:paraId="35FAD59C" w14:textId="32C67194" w:rsidR="001F0F69" w:rsidRPr="00047289" w:rsidRDefault="001F0F69" w:rsidP="002410A4">
            <w:pPr>
              <w:spacing w:after="0"/>
              <w:rPr>
                <w:rFonts w:cstheme="minorHAnsi"/>
              </w:rPr>
            </w:pPr>
            <w:r w:rsidRPr="00E150AF">
              <w:rPr>
                <w:rFonts w:cstheme="minorHAnsi"/>
              </w:rPr>
              <w:t xml:space="preserve">HR Manager </w:t>
            </w:r>
          </w:p>
        </w:tc>
      </w:tr>
      <w:tr w:rsidR="001F0F69" w:rsidRPr="00047289" w14:paraId="692384C6" w14:textId="77777777" w:rsidTr="00CA2351">
        <w:tc>
          <w:tcPr>
            <w:tcW w:w="600" w:type="dxa"/>
          </w:tcPr>
          <w:p w14:paraId="3AABE2CE" w14:textId="6D0BD007" w:rsidR="001F0F69" w:rsidRDefault="001F0F69" w:rsidP="002410A4">
            <w:pPr>
              <w:spacing w:after="0"/>
              <w:rPr>
                <w:rFonts w:cstheme="minorHAnsi"/>
              </w:rPr>
            </w:pPr>
            <w:r>
              <w:rPr>
                <w:rFonts w:cstheme="minorHAnsi"/>
              </w:rPr>
              <w:t>33.</w:t>
            </w:r>
          </w:p>
        </w:tc>
        <w:tc>
          <w:tcPr>
            <w:tcW w:w="3900" w:type="dxa"/>
          </w:tcPr>
          <w:p w14:paraId="6F28D42C" w14:textId="7441E24B" w:rsidR="001F0F69" w:rsidRPr="00047289" w:rsidRDefault="001F0F69" w:rsidP="002410A4">
            <w:pPr>
              <w:spacing w:after="0"/>
              <w:rPr>
                <w:rFonts w:cstheme="minorHAnsi"/>
              </w:rPr>
            </w:pPr>
            <w:r w:rsidRPr="00E150AF">
              <w:rPr>
                <w:rFonts w:cstheme="minorHAnsi"/>
              </w:rPr>
              <w:t>Bursa Malaysia</w:t>
            </w:r>
          </w:p>
        </w:tc>
        <w:tc>
          <w:tcPr>
            <w:tcW w:w="540" w:type="dxa"/>
          </w:tcPr>
          <w:p w14:paraId="0C6085F0" w14:textId="77777777" w:rsidR="001F0F69" w:rsidRPr="00047289" w:rsidRDefault="001F0F69" w:rsidP="002410A4">
            <w:pPr>
              <w:spacing w:after="0"/>
              <w:rPr>
                <w:rFonts w:cstheme="minorHAnsi"/>
              </w:rPr>
            </w:pPr>
          </w:p>
        </w:tc>
        <w:tc>
          <w:tcPr>
            <w:tcW w:w="4140" w:type="dxa"/>
          </w:tcPr>
          <w:p w14:paraId="6DFEF5AB" w14:textId="02001462" w:rsidR="001F0F69" w:rsidRPr="00047289" w:rsidRDefault="001F0F69" w:rsidP="002410A4">
            <w:pPr>
              <w:spacing w:after="0"/>
              <w:rPr>
                <w:rFonts w:cstheme="minorHAnsi"/>
              </w:rPr>
            </w:pPr>
            <w:r w:rsidRPr="00644808">
              <w:rPr>
                <w:rFonts w:cstheme="minorHAnsi"/>
              </w:rPr>
              <w:t>Iris (UNICEF’s ex-staff with CSR portfolio)</w:t>
            </w:r>
          </w:p>
        </w:tc>
      </w:tr>
      <w:tr w:rsidR="001F0F69" w:rsidRPr="00047289" w14:paraId="7D252532" w14:textId="77777777" w:rsidTr="00CA2351">
        <w:tc>
          <w:tcPr>
            <w:tcW w:w="600" w:type="dxa"/>
          </w:tcPr>
          <w:p w14:paraId="47A48A9A" w14:textId="7A7266CD" w:rsidR="001F0F69" w:rsidRDefault="001F0F69" w:rsidP="002410A4">
            <w:pPr>
              <w:spacing w:after="0"/>
              <w:rPr>
                <w:rFonts w:cstheme="minorHAnsi"/>
              </w:rPr>
            </w:pPr>
            <w:r>
              <w:rPr>
                <w:rFonts w:cstheme="minorHAnsi"/>
              </w:rPr>
              <w:t>34.</w:t>
            </w:r>
          </w:p>
        </w:tc>
        <w:tc>
          <w:tcPr>
            <w:tcW w:w="3900" w:type="dxa"/>
          </w:tcPr>
          <w:p w14:paraId="0E661C9A" w14:textId="1E935847" w:rsidR="001F0F69" w:rsidRPr="00047289" w:rsidRDefault="001F0F69" w:rsidP="002410A4">
            <w:pPr>
              <w:spacing w:after="0"/>
              <w:rPr>
                <w:rFonts w:cstheme="minorHAnsi"/>
              </w:rPr>
            </w:pPr>
            <w:r w:rsidRPr="00E150AF">
              <w:rPr>
                <w:rFonts w:cstheme="minorHAnsi"/>
              </w:rPr>
              <w:t xml:space="preserve">Securities Commission </w:t>
            </w:r>
          </w:p>
        </w:tc>
        <w:tc>
          <w:tcPr>
            <w:tcW w:w="540" w:type="dxa"/>
          </w:tcPr>
          <w:p w14:paraId="7E63ED93" w14:textId="77777777" w:rsidR="001F0F69" w:rsidRPr="00047289" w:rsidRDefault="001F0F69" w:rsidP="002410A4">
            <w:pPr>
              <w:spacing w:after="0"/>
              <w:rPr>
                <w:rFonts w:cstheme="minorHAnsi"/>
              </w:rPr>
            </w:pPr>
          </w:p>
        </w:tc>
        <w:tc>
          <w:tcPr>
            <w:tcW w:w="4140" w:type="dxa"/>
          </w:tcPr>
          <w:p w14:paraId="5A9E11FE" w14:textId="581AB05E" w:rsidR="001F0F69" w:rsidRPr="00047289" w:rsidRDefault="001F0F69" w:rsidP="002410A4">
            <w:pPr>
              <w:spacing w:after="0"/>
              <w:rPr>
                <w:rFonts w:cstheme="minorHAnsi"/>
              </w:rPr>
            </w:pPr>
            <w:r>
              <w:rPr>
                <w:rFonts w:cstheme="minorHAnsi"/>
              </w:rPr>
              <w:t>Karla Correa, Corporate Alliances Specialist</w:t>
            </w:r>
          </w:p>
        </w:tc>
      </w:tr>
      <w:tr w:rsidR="001F0F69" w:rsidRPr="00047289" w14:paraId="08D11E19" w14:textId="77777777" w:rsidTr="00CA2351">
        <w:tc>
          <w:tcPr>
            <w:tcW w:w="600" w:type="dxa"/>
          </w:tcPr>
          <w:p w14:paraId="3CCB1DE1" w14:textId="77777777" w:rsidR="001F0F69" w:rsidRDefault="001F0F69" w:rsidP="002410A4">
            <w:pPr>
              <w:spacing w:after="0"/>
              <w:rPr>
                <w:rFonts w:cstheme="minorHAnsi"/>
              </w:rPr>
            </w:pPr>
          </w:p>
        </w:tc>
        <w:tc>
          <w:tcPr>
            <w:tcW w:w="3900" w:type="dxa"/>
          </w:tcPr>
          <w:p w14:paraId="57462584" w14:textId="15AE5292" w:rsidR="001F0F69" w:rsidRPr="00047289" w:rsidRDefault="001F0F69" w:rsidP="002410A4">
            <w:pPr>
              <w:spacing w:after="0"/>
              <w:rPr>
                <w:rFonts w:cstheme="minorHAnsi"/>
              </w:rPr>
            </w:pPr>
            <w:r w:rsidRPr="00E150AF">
              <w:rPr>
                <w:rFonts w:cstheme="minorHAnsi"/>
              </w:rPr>
              <w:t>Business Coun</w:t>
            </w:r>
            <w:r>
              <w:rPr>
                <w:rFonts w:cstheme="minorHAnsi"/>
              </w:rPr>
              <w:t>cil for Sustainable Development</w:t>
            </w:r>
          </w:p>
        </w:tc>
        <w:tc>
          <w:tcPr>
            <w:tcW w:w="540" w:type="dxa"/>
          </w:tcPr>
          <w:p w14:paraId="391A1E8E" w14:textId="77777777" w:rsidR="001F0F69" w:rsidRPr="00047289" w:rsidRDefault="001F0F69" w:rsidP="002410A4">
            <w:pPr>
              <w:spacing w:after="0"/>
              <w:rPr>
                <w:rFonts w:cstheme="minorHAnsi"/>
              </w:rPr>
            </w:pPr>
          </w:p>
        </w:tc>
        <w:tc>
          <w:tcPr>
            <w:tcW w:w="4140" w:type="dxa"/>
          </w:tcPr>
          <w:p w14:paraId="3A13131D" w14:textId="77777777" w:rsidR="001F0F69" w:rsidRPr="00047289" w:rsidRDefault="001F0F69" w:rsidP="002410A4">
            <w:pPr>
              <w:spacing w:after="0"/>
              <w:rPr>
                <w:rFonts w:cstheme="minorHAnsi"/>
              </w:rPr>
            </w:pPr>
          </w:p>
        </w:tc>
      </w:tr>
      <w:tr w:rsidR="001F0F69" w:rsidRPr="00047289" w14:paraId="70D5E553" w14:textId="77777777" w:rsidTr="00CA2351">
        <w:tc>
          <w:tcPr>
            <w:tcW w:w="600" w:type="dxa"/>
          </w:tcPr>
          <w:p w14:paraId="0E9A9A1E" w14:textId="08C3FB17" w:rsidR="001F0F69" w:rsidRDefault="001F0F69" w:rsidP="002410A4">
            <w:pPr>
              <w:spacing w:after="0"/>
              <w:rPr>
                <w:rFonts w:cstheme="minorHAnsi"/>
              </w:rPr>
            </w:pPr>
            <w:r>
              <w:rPr>
                <w:rFonts w:cstheme="minorHAnsi"/>
              </w:rPr>
              <w:t>35.</w:t>
            </w:r>
          </w:p>
        </w:tc>
        <w:tc>
          <w:tcPr>
            <w:tcW w:w="3900" w:type="dxa"/>
          </w:tcPr>
          <w:p w14:paraId="5C1725CC" w14:textId="5BA2560C" w:rsidR="001F0F69" w:rsidRPr="00047289" w:rsidRDefault="001F0F69" w:rsidP="002410A4">
            <w:pPr>
              <w:spacing w:after="0"/>
              <w:rPr>
                <w:rFonts w:cstheme="minorHAnsi"/>
              </w:rPr>
            </w:pPr>
            <w:r w:rsidRPr="00E150AF">
              <w:rPr>
                <w:rFonts w:cstheme="minorHAnsi"/>
              </w:rPr>
              <w:t xml:space="preserve">Federation of Malaysian Manufacturers </w:t>
            </w:r>
          </w:p>
        </w:tc>
        <w:tc>
          <w:tcPr>
            <w:tcW w:w="540" w:type="dxa"/>
          </w:tcPr>
          <w:p w14:paraId="7F11E616" w14:textId="77777777" w:rsidR="001F0F69" w:rsidRPr="00047289" w:rsidRDefault="001F0F69" w:rsidP="002410A4">
            <w:pPr>
              <w:spacing w:after="0"/>
              <w:rPr>
                <w:rFonts w:cstheme="minorHAnsi"/>
              </w:rPr>
            </w:pPr>
          </w:p>
        </w:tc>
        <w:tc>
          <w:tcPr>
            <w:tcW w:w="4140" w:type="dxa"/>
          </w:tcPr>
          <w:p w14:paraId="6CB4D82B" w14:textId="77777777" w:rsidR="001F0F69" w:rsidRPr="00047289" w:rsidRDefault="001F0F69" w:rsidP="002410A4">
            <w:pPr>
              <w:spacing w:after="0"/>
              <w:rPr>
                <w:rFonts w:cstheme="minorHAnsi"/>
              </w:rPr>
            </w:pPr>
          </w:p>
        </w:tc>
      </w:tr>
      <w:tr w:rsidR="001F0F69" w:rsidRPr="00047289" w14:paraId="7D040207" w14:textId="77777777" w:rsidTr="00CA2351">
        <w:tc>
          <w:tcPr>
            <w:tcW w:w="600" w:type="dxa"/>
          </w:tcPr>
          <w:p w14:paraId="1A2377E0" w14:textId="3F06162F" w:rsidR="001F0F69" w:rsidRDefault="001F0F69" w:rsidP="002410A4">
            <w:pPr>
              <w:spacing w:after="0"/>
              <w:rPr>
                <w:rFonts w:cstheme="minorHAnsi"/>
              </w:rPr>
            </w:pPr>
            <w:r>
              <w:rPr>
                <w:rFonts w:cstheme="minorHAnsi"/>
              </w:rPr>
              <w:t>36.</w:t>
            </w:r>
          </w:p>
        </w:tc>
        <w:tc>
          <w:tcPr>
            <w:tcW w:w="3900" w:type="dxa"/>
          </w:tcPr>
          <w:p w14:paraId="5DBA9A26" w14:textId="7DCBEE3C" w:rsidR="001F0F69" w:rsidRPr="00047289" w:rsidRDefault="001F0F69" w:rsidP="002410A4">
            <w:pPr>
              <w:spacing w:after="0"/>
              <w:rPr>
                <w:rFonts w:cstheme="minorHAnsi"/>
              </w:rPr>
            </w:pPr>
            <w:r>
              <w:rPr>
                <w:rFonts w:cstheme="minorHAnsi"/>
              </w:rPr>
              <w:t>MI</w:t>
            </w:r>
            <w:r w:rsidRPr="00E150AF">
              <w:rPr>
                <w:rFonts w:cstheme="minorHAnsi"/>
              </w:rPr>
              <w:t>CCI</w:t>
            </w:r>
          </w:p>
        </w:tc>
        <w:tc>
          <w:tcPr>
            <w:tcW w:w="540" w:type="dxa"/>
          </w:tcPr>
          <w:p w14:paraId="5AB89279" w14:textId="77777777" w:rsidR="001F0F69" w:rsidRPr="00047289" w:rsidRDefault="001F0F69" w:rsidP="002410A4">
            <w:pPr>
              <w:spacing w:after="0"/>
              <w:rPr>
                <w:rFonts w:cstheme="minorHAnsi"/>
              </w:rPr>
            </w:pPr>
          </w:p>
        </w:tc>
        <w:tc>
          <w:tcPr>
            <w:tcW w:w="4140" w:type="dxa"/>
          </w:tcPr>
          <w:p w14:paraId="75D810A8" w14:textId="77777777" w:rsidR="001F0F69" w:rsidRPr="00047289" w:rsidRDefault="001F0F69" w:rsidP="002410A4">
            <w:pPr>
              <w:spacing w:after="0"/>
              <w:rPr>
                <w:rFonts w:cstheme="minorHAnsi"/>
              </w:rPr>
            </w:pPr>
          </w:p>
        </w:tc>
      </w:tr>
      <w:tr w:rsidR="001F0F69" w:rsidRPr="00047289" w14:paraId="4A7C58D8" w14:textId="77777777" w:rsidTr="00CA2351">
        <w:tc>
          <w:tcPr>
            <w:tcW w:w="600" w:type="dxa"/>
          </w:tcPr>
          <w:p w14:paraId="5CBEF2AA" w14:textId="2795E8DD" w:rsidR="001F0F69" w:rsidRDefault="001F0F69" w:rsidP="002410A4">
            <w:pPr>
              <w:spacing w:after="0"/>
              <w:rPr>
                <w:rFonts w:cstheme="minorHAnsi"/>
              </w:rPr>
            </w:pPr>
            <w:r>
              <w:rPr>
                <w:rFonts w:cstheme="minorHAnsi"/>
              </w:rPr>
              <w:t>37.</w:t>
            </w:r>
          </w:p>
        </w:tc>
        <w:tc>
          <w:tcPr>
            <w:tcW w:w="3900" w:type="dxa"/>
          </w:tcPr>
          <w:p w14:paraId="247049E3" w14:textId="137F78DF" w:rsidR="001F0F69" w:rsidRPr="00047289" w:rsidRDefault="001F0F69" w:rsidP="002410A4">
            <w:pPr>
              <w:spacing w:after="0"/>
              <w:rPr>
                <w:rFonts w:cstheme="minorHAnsi"/>
              </w:rPr>
            </w:pPr>
            <w:r>
              <w:rPr>
                <w:rFonts w:cstheme="minorHAnsi"/>
              </w:rPr>
              <w:t>MDEC (ecommerce)</w:t>
            </w:r>
          </w:p>
        </w:tc>
        <w:tc>
          <w:tcPr>
            <w:tcW w:w="540" w:type="dxa"/>
          </w:tcPr>
          <w:p w14:paraId="02CF530C" w14:textId="77777777" w:rsidR="001F0F69" w:rsidRPr="00047289" w:rsidRDefault="001F0F69" w:rsidP="002410A4">
            <w:pPr>
              <w:spacing w:after="0"/>
              <w:rPr>
                <w:rFonts w:cstheme="minorHAnsi"/>
              </w:rPr>
            </w:pPr>
          </w:p>
        </w:tc>
        <w:tc>
          <w:tcPr>
            <w:tcW w:w="4140" w:type="dxa"/>
          </w:tcPr>
          <w:p w14:paraId="66B1B512" w14:textId="77777777" w:rsidR="001F0F69" w:rsidRPr="00047289" w:rsidRDefault="001F0F69" w:rsidP="002410A4">
            <w:pPr>
              <w:spacing w:after="0"/>
              <w:rPr>
                <w:rFonts w:cstheme="minorHAnsi"/>
              </w:rPr>
            </w:pPr>
          </w:p>
        </w:tc>
      </w:tr>
      <w:tr w:rsidR="001F0F69" w:rsidRPr="00047289" w14:paraId="1F644652" w14:textId="77777777" w:rsidTr="00CA2351">
        <w:tc>
          <w:tcPr>
            <w:tcW w:w="600" w:type="dxa"/>
          </w:tcPr>
          <w:p w14:paraId="0E151888" w14:textId="58D93969" w:rsidR="001F0F69" w:rsidRDefault="001F0F69" w:rsidP="002410A4">
            <w:pPr>
              <w:spacing w:after="0"/>
              <w:rPr>
                <w:rFonts w:cstheme="minorHAnsi"/>
              </w:rPr>
            </w:pPr>
            <w:r>
              <w:rPr>
                <w:rFonts w:cstheme="minorHAnsi"/>
              </w:rPr>
              <w:t>38.</w:t>
            </w:r>
          </w:p>
        </w:tc>
        <w:tc>
          <w:tcPr>
            <w:tcW w:w="3900" w:type="dxa"/>
          </w:tcPr>
          <w:p w14:paraId="5A5AC4DD" w14:textId="1C4CCD45" w:rsidR="001F0F69" w:rsidRPr="00047289" w:rsidRDefault="001F0F69" w:rsidP="002410A4">
            <w:pPr>
              <w:spacing w:after="0"/>
              <w:rPr>
                <w:rFonts w:cstheme="minorHAnsi"/>
              </w:rPr>
            </w:pPr>
            <w:r w:rsidRPr="00E150AF">
              <w:rPr>
                <w:rFonts w:cstheme="minorHAnsi"/>
              </w:rPr>
              <w:t>EUMCCI</w:t>
            </w:r>
          </w:p>
        </w:tc>
        <w:tc>
          <w:tcPr>
            <w:tcW w:w="540" w:type="dxa"/>
          </w:tcPr>
          <w:p w14:paraId="673F399C" w14:textId="77777777" w:rsidR="001F0F69" w:rsidRPr="00047289" w:rsidRDefault="001F0F69" w:rsidP="002410A4">
            <w:pPr>
              <w:spacing w:after="0"/>
              <w:rPr>
                <w:rFonts w:cstheme="minorHAnsi"/>
              </w:rPr>
            </w:pPr>
          </w:p>
        </w:tc>
        <w:tc>
          <w:tcPr>
            <w:tcW w:w="4140" w:type="dxa"/>
          </w:tcPr>
          <w:p w14:paraId="7F920204" w14:textId="77777777" w:rsidR="001F0F69" w:rsidRPr="00047289" w:rsidRDefault="001F0F69" w:rsidP="002410A4">
            <w:pPr>
              <w:spacing w:after="0"/>
              <w:rPr>
                <w:rFonts w:cstheme="minorHAnsi"/>
              </w:rPr>
            </w:pPr>
          </w:p>
        </w:tc>
      </w:tr>
      <w:tr w:rsidR="001F0F69" w:rsidRPr="00047289" w14:paraId="1F93A67D" w14:textId="77777777" w:rsidTr="00CA2351">
        <w:tc>
          <w:tcPr>
            <w:tcW w:w="600" w:type="dxa"/>
          </w:tcPr>
          <w:p w14:paraId="25CA264A" w14:textId="1F9E9B4A" w:rsidR="001F0F69" w:rsidRDefault="001F0F69" w:rsidP="002410A4">
            <w:pPr>
              <w:spacing w:after="0"/>
              <w:rPr>
                <w:rFonts w:cstheme="minorHAnsi"/>
              </w:rPr>
            </w:pPr>
            <w:r>
              <w:rPr>
                <w:rFonts w:cstheme="minorHAnsi"/>
              </w:rPr>
              <w:t>39.</w:t>
            </w:r>
          </w:p>
        </w:tc>
        <w:tc>
          <w:tcPr>
            <w:tcW w:w="3900" w:type="dxa"/>
          </w:tcPr>
          <w:p w14:paraId="572BB069" w14:textId="7E66C340" w:rsidR="001F0F69" w:rsidRPr="00E150AF" w:rsidRDefault="001F0F69" w:rsidP="002410A4">
            <w:pPr>
              <w:spacing w:after="0"/>
              <w:rPr>
                <w:rFonts w:cstheme="minorHAnsi"/>
              </w:rPr>
            </w:pPr>
            <w:r w:rsidRPr="00E150AF">
              <w:rPr>
                <w:rFonts w:cstheme="minorHAnsi"/>
              </w:rPr>
              <w:t>CSR Malaysia</w:t>
            </w:r>
          </w:p>
        </w:tc>
        <w:tc>
          <w:tcPr>
            <w:tcW w:w="540" w:type="dxa"/>
          </w:tcPr>
          <w:p w14:paraId="421B8995" w14:textId="77777777" w:rsidR="001F0F69" w:rsidRPr="00047289" w:rsidRDefault="001F0F69" w:rsidP="002410A4">
            <w:pPr>
              <w:spacing w:after="0"/>
              <w:rPr>
                <w:rFonts w:cstheme="minorHAnsi"/>
              </w:rPr>
            </w:pPr>
          </w:p>
        </w:tc>
        <w:tc>
          <w:tcPr>
            <w:tcW w:w="4140" w:type="dxa"/>
          </w:tcPr>
          <w:p w14:paraId="3579E003" w14:textId="77777777" w:rsidR="001F0F69" w:rsidRPr="00047289" w:rsidRDefault="001F0F69" w:rsidP="002410A4">
            <w:pPr>
              <w:spacing w:after="0"/>
              <w:rPr>
                <w:rFonts w:cstheme="minorHAnsi"/>
              </w:rPr>
            </w:pPr>
          </w:p>
        </w:tc>
      </w:tr>
      <w:tr w:rsidR="001C1DA4" w:rsidRPr="00047289" w14:paraId="03AAED6F" w14:textId="77777777" w:rsidTr="00CA2351">
        <w:tc>
          <w:tcPr>
            <w:tcW w:w="600" w:type="dxa"/>
          </w:tcPr>
          <w:p w14:paraId="138FB147" w14:textId="172639C4" w:rsidR="001C1DA4" w:rsidRDefault="001C1DA4" w:rsidP="002410A4">
            <w:pPr>
              <w:spacing w:after="0"/>
              <w:rPr>
                <w:rFonts w:cstheme="minorHAnsi"/>
              </w:rPr>
            </w:pPr>
            <w:r>
              <w:rPr>
                <w:rFonts w:cstheme="minorHAnsi"/>
              </w:rPr>
              <w:t>40.</w:t>
            </w:r>
          </w:p>
        </w:tc>
        <w:tc>
          <w:tcPr>
            <w:tcW w:w="3900" w:type="dxa"/>
          </w:tcPr>
          <w:p w14:paraId="0A90BD86" w14:textId="5C74A163" w:rsidR="001C1DA4" w:rsidRPr="00E150AF" w:rsidRDefault="00476E6B" w:rsidP="002410A4">
            <w:pPr>
              <w:spacing w:after="0"/>
              <w:rPr>
                <w:rFonts w:cstheme="minorHAnsi"/>
              </w:rPr>
            </w:pPr>
            <w:hyperlink r:id="rId39" w:tgtFrame="_blank" w:history="1">
              <w:r w:rsidR="001C1DA4" w:rsidRPr="001C1DA4">
                <w:rPr>
                  <w:rFonts w:cstheme="minorHAnsi"/>
                </w:rPr>
                <w:t>Malaysia Business Angels Network</w:t>
              </w:r>
            </w:hyperlink>
            <w:r w:rsidR="001C1DA4" w:rsidRPr="001C1DA4">
              <w:rPr>
                <w:rFonts w:cstheme="minorHAnsi"/>
              </w:rPr>
              <w:t xml:space="preserve"> (</w:t>
            </w:r>
            <w:r w:rsidR="001C1DA4">
              <w:t>MBAN)</w:t>
            </w:r>
          </w:p>
        </w:tc>
        <w:tc>
          <w:tcPr>
            <w:tcW w:w="540" w:type="dxa"/>
          </w:tcPr>
          <w:p w14:paraId="6DC37127" w14:textId="77777777" w:rsidR="001C1DA4" w:rsidRPr="00047289" w:rsidRDefault="001C1DA4" w:rsidP="002410A4">
            <w:pPr>
              <w:spacing w:after="0"/>
              <w:rPr>
                <w:rFonts w:cstheme="minorHAnsi"/>
              </w:rPr>
            </w:pPr>
          </w:p>
        </w:tc>
        <w:tc>
          <w:tcPr>
            <w:tcW w:w="4140" w:type="dxa"/>
          </w:tcPr>
          <w:p w14:paraId="7DD8DD33" w14:textId="77777777" w:rsidR="001C1DA4" w:rsidRPr="00047289" w:rsidRDefault="001C1DA4" w:rsidP="002410A4">
            <w:pPr>
              <w:spacing w:after="0"/>
              <w:rPr>
                <w:rFonts w:cstheme="minorHAnsi"/>
              </w:rPr>
            </w:pPr>
          </w:p>
        </w:tc>
      </w:tr>
    </w:tbl>
    <w:p w14:paraId="775EE1C4" w14:textId="25AAAD14" w:rsidR="001F0F69" w:rsidRDefault="001F0F69" w:rsidP="002410A4">
      <w:pPr>
        <w:suppressAutoHyphens w:val="0"/>
        <w:autoSpaceDE/>
        <w:autoSpaceDN/>
        <w:adjustRightInd/>
        <w:spacing w:after="160"/>
        <w:textAlignment w:val="auto"/>
      </w:pPr>
      <w:r>
        <w:br w:type="page"/>
      </w:r>
    </w:p>
    <w:p w14:paraId="290315D6" w14:textId="68661D4C" w:rsidR="00453730" w:rsidRPr="0047430F" w:rsidRDefault="00453730" w:rsidP="002410A4">
      <w:pPr>
        <w:pStyle w:val="MDFAnnexheading1"/>
        <w:tabs>
          <w:tab w:val="clear" w:pos="851"/>
          <w:tab w:val="num" w:pos="2860"/>
        </w:tabs>
        <w:spacing w:line="276" w:lineRule="auto"/>
        <w:ind w:left="2860" w:hanging="2860"/>
      </w:pPr>
      <w:bookmarkStart w:id="110" w:name="_Toc43131381"/>
      <w:r>
        <w:lastRenderedPageBreak/>
        <w:t>Interview Guid</w:t>
      </w:r>
      <w:r w:rsidR="004E1A61">
        <w:t>elin</w:t>
      </w:r>
      <w:r>
        <w:t>es</w:t>
      </w:r>
      <w:bookmarkEnd w:id="110"/>
    </w:p>
    <w:p w14:paraId="0A3C1B9B" w14:textId="6A8E64ED" w:rsidR="00453730" w:rsidRDefault="00453730" w:rsidP="002410A4">
      <w:pPr>
        <w:suppressAutoHyphens w:val="0"/>
        <w:autoSpaceDE/>
        <w:autoSpaceDN/>
        <w:adjustRightInd/>
        <w:spacing w:after="160"/>
        <w:textAlignment w:val="auto"/>
        <w:rPr>
          <w:noProof/>
        </w:rPr>
      </w:pPr>
      <w:r>
        <w:rPr>
          <w:noProof/>
        </w:rPr>
        <w:br w:type="page"/>
      </w:r>
    </w:p>
    <w:p w14:paraId="73C2CC9C" w14:textId="03B8D851" w:rsidR="000F00D6" w:rsidRDefault="00453730" w:rsidP="002410A4">
      <w:pPr>
        <w:rPr>
          <w:b/>
          <w:noProof/>
        </w:rPr>
      </w:pPr>
      <w:r w:rsidRPr="00453730">
        <w:rPr>
          <w:b/>
          <w:noProof/>
        </w:rPr>
        <w:lastRenderedPageBreak/>
        <w:t>Interview Guide</w:t>
      </w:r>
      <w:r w:rsidR="004E1A61">
        <w:rPr>
          <w:b/>
          <w:noProof/>
        </w:rPr>
        <w:t>lines</w:t>
      </w:r>
      <w:r w:rsidRPr="00453730">
        <w:rPr>
          <w:b/>
          <w:noProof/>
        </w:rPr>
        <w:t xml:space="preserve"> per stakeholder type</w:t>
      </w:r>
    </w:p>
    <w:p w14:paraId="7BD5E990" w14:textId="3A8637D0" w:rsidR="00FD00A1" w:rsidRPr="00FD00A1" w:rsidRDefault="00FD00A1" w:rsidP="002410A4">
      <w:pPr>
        <w:spacing w:after="0"/>
      </w:pPr>
      <w:r>
        <w:t>S</w:t>
      </w:r>
      <w:r w:rsidRPr="00FD00A1">
        <w:t>takeholder interviews will be a major set of data generated by this evaluation.</w:t>
      </w:r>
    </w:p>
    <w:p w14:paraId="586E45BA" w14:textId="77777777" w:rsidR="00FD00A1" w:rsidRPr="00FD00A1" w:rsidRDefault="00FD00A1" w:rsidP="002410A4">
      <w:pPr>
        <w:spacing w:after="0"/>
      </w:pPr>
      <w:r w:rsidRPr="00FD00A1">
        <w:t>They will serve as a means to draw evidence from informants, but are also important</w:t>
      </w:r>
    </w:p>
    <w:p w14:paraId="09CD253A" w14:textId="2F99F744" w:rsidR="00FD00A1" w:rsidRDefault="00FD00A1" w:rsidP="002410A4">
      <w:pPr>
        <w:spacing w:after="0"/>
      </w:pPr>
      <w:r w:rsidRPr="00FD00A1">
        <w:t>for consultation and to generate buy-in for the evaluation process.</w:t>
      </w:r>
    </w:p>
    <w:p w14:paraId="40AFAB64" w14:textId="77777777" w:rsidR="00FD00A1" w:rsidRDefault="00FD00A1" w:rsidP="002410A4">
      <w:pPr>
        <w:spacing w:after="0"/>
      </w:pPr>
    </w:p>
    <w:p w14:paraId="35D921FA" w14:textId="6E3771FC" w:rsidR="00FD00A1" w:rsidRDefault="00FD00A1" w:rsidP="002410A4">
      <w:pPr>
        <w:spacing w:after="0"/>
      </w:pPr>
      <w:r>
        <w:t xml:space="preserve">All interviews will be conducted on confidential terms, to facilitate candid responses.  Reports will not include direct quotation or attribution without prior consent. It is likely that the majority of interviews will be carried out on an individual basis, but group interviews (and FGDs) may be considered where the quality of responses is unlikely to be compromised, for instance with representatives of business sector for </w:t>
      </w:r>
      <w:proofErr w:type="gramStart"/>
      <w:r>
        <w:t>a</w:t>
      </w:r>
      <w:proofErr w:type="gramEnd"/>
      <w:r>
        <w:t xml:space="preserve"> or one business organisation. Most will take place using telephone or e-conferencing facilities, as mentioned in this inception report. </w:t>
      </w:r>
    </w:p>
    <w:p w14:paraId="601CBDDE" w14:textId="585F14B0" w:rsidR="00FD00A1" w:rsidRDefault="00FD00A1" w:rsidP="002410A4">
      <w:pPr>
        <w:spacing w:after="0"/>
      </w:pPr>
    </w:p>
    <w:p w14:paraId="52A9850B" w14:textId="12178DA9" w:rsidR="00FD00A1" w:rsidRDefault="00FD00A1" w:rsidP="002410A4">
      <w:pPr>
        <w:spacing w:after="0"/>
      </w:pPr>
      <w:r>
        <w:t>We will employ an interview targeting strategy that is being developed based</w:t>
      </w:r>
      <w:r w:rsidR="0005643C">
        <w:t xml:space="preserve"> </w:t>
      </w:r>
      <w:r>
        <w:t xml:space="preserve">on the stakeholder analysis </w:t>
      </w:r>
      <w:r w:rsidR="0005643C">
        <w:t>and criteria as presented in this inception report</w:t>
      </w:r>
      <w:r>
        <w:t>, a</w:t>
      </w:r>
      <w:r w:rsidR="0005643C">
        <w:t xml:space="preserve">nd will report transparently on the names of people consulted, </w:t>
      </w:r>
      <w:r>
        <w:t xml:space="preserve">their principal organisational affiliation and gender. </w:t>
      </w:r>
      <w:r w:rsidR="0005643C">
        <w:t>We strive for an equal number of male and female respondents, but this heavily depends on availability. A stocktake of respondents</w:t>
      </w:r>
      <w:r>
        <w:t xml:space="preserve"> at regular intervals during the evaluation process</w:t>
      </w:r>
      <w:r w:rsidR="0005643C">
        <w:t xml:space="preserve"> </w:t>
      </w:r>
      <w:r>
        <w:t>will help identify any gaps and</w:t>
      </w:r>
      <w:r w:rsidR="0005643C">
        <w:t>, if possible,</w:t>
      </w:r>
      <w:r>
        <w:t xml:space="preserve"> the interview</w:t>
      </w:r>
      <w:r w:rsidR="0005643C">
        <w:t xml:space="preserve"> </w:t>
      </w:r>
      <w:r>
        <w:t>targeting strategy will be adjusted accordingly.</w:t>
      </w:r>
      <w:r w:rsidR="0005643C">
        <w:t xml:space="preserve"> </w:t>
      </w:r>
    </w:p>
    <w:p w14:paraId="49D60092" w14:textId="3DB3353B" w:rsidR="0005643C" w:rsidRDefault="0005643C" w:rsidP="002410A4">
      <w:pPr>
        <w:spacing w:after="0"/>
      </w:pPr>
    </w:p>
    <w:p w14:paraId="2BA84635" w14:textId="2B8C3C63" w:rsidR="0005643C" w:rsidRDefault="0005643C" w:rsidP="002410A4">
      <w:pPr>
        <w:spacing w:after="0"/>
      </w:pPr>
      <w:r>
        <w:t>The evaluation team has adopted a protocol and standard format for writing up and sharing interview notes (in confidence). The basic standard template is illustrated below. The format is designed to strike a balance between standardisation and flexibility (given that the interviews are only semi-structured). Interviewers will use the Evaluation Questions and Guiding Questions as guideline questions, and in advance of the interview itself, will refer to the Evaluation Matrix and select from the detailed issues and questions the ones that seem most pertinent to the interview (bearing in mind that in-depth responses to more than a few such questions are beyond the scope of most interviews, so that prioritisation is extremely important). At the end of every interview, respondents’ suggestions on contacts to interview and documentation for follow-up, will be noted.</w:t>
      </w:r>
    </w:p>
    <w:p w14:paraId="1366D372" w14:textId="77777777" w:rsidR="0005643C" w:rsidRDefault="0005643C" w:rsidP="002410A4">
      <w:pPr>
        <w:spacing w:after="0"/>
      </w:pPr>
    </w:p>
    <w:p w14:paraId="6AB1645B" w14:textId="4544839C" w:rsidR="00FD00A1" w:rsidRPr="00FD00A1" w:rsidRDefault="00FD00A1" w:rsidP="002410A4">
      <w:pPr>
        <w:spacing w:after="0"/>
      </w:pPr>
      <w:r>
        <w:t xml:space="preserve">Below </w:t>
      </w:r>
      <w:r w:rsidR="00DE77B9">
        <w:t>the steps of the interviews/ FGDs</w:t>
      </w:r>
      <w:r w:rsidR="00F340AB">
        <w:t>:</w:t>
      </w:r>
    </w:p>
    <w:tbl>
      <w:tblPr>
        <w:tblStyle w:val="GridTable4-Accent11"/>
        <w:tblW w:w="8815" w:type="dxa"/>
        <w:tblLook w:val="04A0" w:firstRow="1" w:lastRow="0" w:firstColumn="1" w:lastColumn="0" w:noHBand="0" w:noVBand="1"/>
      </w:tblPr>
      <w:tblGrid>
        <w:gridCol w:w="2926"/>
        <w:gridCol w:w="5889"/>
      </w:tblGrid>
      <w:tr w:rsidR="00453730" w:rsidRPr="008A5C5C" w14:paraId="371C30AC" w14:textId="77777777" w:rsidTr="000472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49B094FF" w14:textId="18E9D228" w:rsidR="00453730" w:rsidRPr="008A5C5C" w:rsidRDefault="00AD58B7" w:rsidP="002410A4">
            <w:pPr>
              <w:suppressAutoHyphens w:val="0"/>
              <w:spacing w:after="0"/>
              <w:textAlignment w:val="auto"/>
              <w:rPr>
                <w:rFonts w:eastAsia="Verdana"/>
                <w:color w:val="FFFFFF" w:themeColor="background1"/>
              </w:rPr>
            </w:pPr>
            <w:r>
              <w:rPr>
                <w:rFonts w:eastAsia="Verdana"/>
                <w:color w:val="FFFFFF" w:themeColor="background1"/>
              </w:rPr>
              <w:t>Stakeholders</w:t>
            </w:r>
          </w:p>
        </w:tc>
        <w:tc>
          <w:tcPr>
            <w:tcW w:w="5889" w:type="dxa"/>
          </w:tcPr>
          <w:p w14:paraId="1650DC32" w14:textId="615C1A39" w:rsidR="00453730" w:rsidRPr="008A5C5C" w:rsidRDefault="00FD00A1"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Steps</w:t>
            </w:r>
          </w:p>
        </w:tc>
      </w:tr>
      <w:tr w:rsidR="00FD00A1" w:rsidRPr="008A5C5C" w14:paraId="5AEFCEE1" w14:textId="77777777" w:rsidTr="00047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2AFF901D" w14:textId="347236AC" w:rsidR="00FD00A1" w:rsidRPr="00F340AB" w:rsidRDefault="00FD00A1" w:rsidP="002410A4">
            <w:pPr>
              <w:pStyle w:val="ListParagraph"/>
              <w:numPr>
                <w:ilvl w:val="0"/>
                <w:numId w:val="32"/>
              </w:numPr>
              <w:suppressAutoHyphens w:val="0"/>
              <w:spacing w:after="0"/>
              <w:textAlignment w:val="auto"/>
              <w:rPr>
                <w:rFonts w:eastAsia="Verdana"/>
                <w:color w:val="FFFFFF" w:themeColor="background1"/>
              </w:rPr>
            </w:pPr>
            <w:r w:rsidRPr="00F340AB">
              <w:rPr>
                <w:rFonts w:eastAsia="Verdana"/>
              </w:rPr>
              <w:t>All interviewees</w:t>
            </w:r>
          </w:p>
        </w:tc>
        <w:tc>
          <w:tcPr>
            <w:tcW w:w="5889" w:type="dxa"/>
          </w:tcPr>
          <w:p w14:paraId="48AA8C0F" w14:textId="77777777" w:rsidR="00FD00A1" w:rsidRDefault="00AD58B7"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Introduction to the interviewers and the respondent(s)</w:t>
            </w:r>
          </w:p>
          <w:p w14:paraId="1CBBEDA8" w14:textId="4EBF16A0" w:rsidR="00AD58B7" w:rsidRDefault="00AD58B7"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Explaining the purpose, scope and steps of the interview</w:t>
            </w:r>
          </w:p>
          <w:p w14:paraId="72D19160" w14:textId="274A4D48" w:rsidR="00AD58B7" w:rsidRDefault="00AD58B7"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Explaining confidentiality and rights</w:t>
            </w:r>
          </w:p>
          <w:p w14:paraId="2A38E298" w14:textId="77777777" w:rsidR="00AD58B7" w:rsidRDefault="00AD58B7"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Explain the </w:t>
            </w:r>
            <w:r w:rsidR="00C55FEB">
              <w:rPr>
                <w:rFonts w:eastAsia="Verdana"/>
              </w:rPr>
              <w:t>focus of this interview by explaining the objective, the related evaluation question and start with the (selected) guiding question</w:t>
            </w:r>
          </w:p>
          <w:p w14:paraId="42D10B8C" w14:textId="77777777" w:rsidR="00C55FEB" w:rsidRDefault="00C55FEB"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The semi-structured interview will then proceed</w:t>
            </w:r>
          </w:p>
          <w:p w14:paraId="29486FA5" w14:textId="008568CE" w:rsidR="00C55FEB" w:rsidRPr="00FD00A1" w:rsidRDefault="00C55FEB"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Closure: the interview will be closed by thanking the respondent(s) and giving him/her/them a chance for asking questions, make comments, etc.</w:t>
            </w:r>
          </w:p>
        </w:tc>
      </w:tr>
      <w:tr w:rsidR="00453730" w:rsidRPr="008A5C5C" w14:paraId="44C5834E" w14:textId="77777777" w:rsidTr="00047202">
        <w:tc>
          <w:tcPr>
            <w:cnfStyle w:val="001000000000" w:firstRow="0" w:lastRow="0" w:firstColumn="1" w:lastColumn="0" w:oddVBand="0" w:evenVBand="0" w:oddHBand="0" w:evenHBand="0" w:firstRowFirstColumn="0" w:firstRowLastColumn="0" w:lastRowFirstColumn="0" w:lastRowLastColumn="0"/>
            <w:tcW w:w="2926" w:type="dxa"/>
          </w:tcPr>
          <w:p w14:paraId="4F840D67" w14:textId="355A20F1" w:rsidR="00453730" w:rsidRPr="00F340AB" w:rsidRDefault="00453730" w:rsidP="002410A4">
            <w:pPr>
              <w:pStyle w:val="ListParagraph"/>
              <w:numPr>
                <w:ilvl w:val="0"/>
                <w:numId w:val="32"/>
              </w:numPr>
              <w:suppressAutoHyphens w:val="0"/>
              <w:spacing w:after="0"/>
              <w:textAlignment w:val="auto"/>
              <w:rPr>
                <w:rFonts w:eastAsia="Verdana"/>
              </w:rPr>
            </w:pPr>
            <w:r w:rsidRPr="00F340AB">
              <w:rPr>
                <w:rFonts w:eastAsia="Verdana"/>
              </w:rPr>
              <w:lastRenderedPageBreak/>
              <w:t>Internal UNICEF Malaysia</w:t>
            </w:r>
          </w:p>
        </w:tc>
        <w:tc>
          <w:tcPr>
            <w:tcW w:w="5889" w:type="dxa"/>
          </w:tcPr>
          <w:p w14:paraId="366F24DA" w14:textId="164A4F49" w:rsidR="00453730" w:rsidRDefault="00C55FEB"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As above</w:t>
            </w:r>
            <w:r w:rsidR="00F340AB">
              <w:rPr>
                <w:rFonts w:eastAsia="Verdana"/>
              </w:rPr>
              <w:t>, 1</w:t>
            </w:r>
            <w:r>
              <w:rPr>
                <w:rFonts w:eastAsia="Verdana"/>
              </w:rPr>
              <w:t>, plus:</w:t>
            </w:r>
          </w:p>
          <w:p w14:paraId="1802F6DF" w14:textId="049C6AA3" w:rsidR="00C55FEB" w:rsidRPr="00C46F05" w:rsidRDefault="00C55FEB"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Stress the confidentiality of their assessments of past program</w:t>
            </w:r>
            <w:r w:rsidR="0089796B">
              <w:rPr>
                <w:rFonts w:eastAsia="Verdana"/>
              </w:rPr>
              <w:t>me</w:t>
            </w:r>
            <w:r>
              <w:rPr>
                <w:rFonts w:eastAsia="Verdana"/>
              </w:rPr>
              <w:t>s and organisational ability</w:t>
            </w:r>
          </w:p>
        </w:tc>
      </w:tr>
      <w:tr w:rsidR="004532D3" w:rsidRPr="008A5C5C" w14:paraId="21362885" w14:textId="77777777" w:rsidTr="00047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7E1AA27A" w14:textId="50F6B436" w:rsidR="004532D3" w:rsidRPr="00F340AB" w:rsidRDefault="004532D3" w:rsidP="002410A4">
            <w:pPr>
              <w:pStyle w:val="ListParagraph"/>
              <w:numPr>
                <w:ilvl w:val="0"/>
                <w:numId w:val="32"/>
              </w:numPr>
              <w:suppressAutoHyphens w:val="0"/>
              <w:spacing w:after="0"/>
              <w:textAlignment w:val="auto"/>
              <w:rPr>
                <w:rFonts w:eastAsia="Verdana"/>
              </w:rPr>
            </w:pPr>
            <w:r w:rsidRPr="00F340AB">
              <w:rPr>
                <w:rFonts w:eastAsia="Verdana"/>
              </w:rPr>
              <w:t>Unicef HQ and Regional office</w:t>
            </w:r>
          </w:p>
        </w:tc>
        <w:tc>
          <w:tcPr>
            <w:tcW w:w="5889" w:type="dxa"/>
          </w:tcPr>
          <w:p w14:paraId="791A1F4F" w14:textId="6B54504B" w:rsidR="004532D3" w:rsidRDefault="00F340AB"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As 1</w:t>
            </w:r>
            <w:r w:rsidR="00C55FEB">
              <w:rPr>
                <w:rFonts w:eastAsia="Verdana"/>
              </w:rPr>
              <w:t>, plus:</w:t>
            </w:r>
          </w:p>
          <w:p w14:paraId="5ED80B4B" w14:textId="27AF04D2" w:rsidR="00C55FEB" w:rsidRPr="00C46F05" w:rsidRDefault="00C55FEB"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Ensure we have received supporting documents beforehand, such as evaluations or promising program</w:t>
            </w:r>
            <w:r w:rsidR="0089796B">
              <w:rPr>
                <w:rFonts w:eastAsia="Verdana"/>
              </w:rPr>
              <w:t>me</w:t>
            </w:r>
            <w:r>
              <w:rPr>
                <w:rFonts w:eastAsia="Verdana"/>
              </w:rPr>
              <w:t>s, etc.</w:t>
            </w:r>
          </w:p>
        </w:tc>
      </w:tr>
      <w:tr w:rsidR="004532D3" w:rsidRPr="008A5C5C" w14:paraId="3CEDB8A1" w14:textId="77777777" w:rsidTr="00047202">
        <w:tc>
          <w:tcPr>
            <w:cnfStyle w:val="001000000000" w:firstRow="0" w:lastRow="0" w:firstColumn="1" w:lastColumn="0" w:oddVBand="0" w:evenVBand="0" w:oddHBand="0" w:evenHBand="0" w:firstRowFirstColumn="0" w:firstRowLastColumn="0" w:lastRowFirstColumn="0" w:lastRowLastColumn="0"/>
            <w:tcW w:w="2926" w:type="dxa"/>
          </w:tcPr>
          <w:p w14:paraId="3962F516" w14:textId="181A7EF3" w:rsidR="004532D3" w:rsidRPr="00F340AB" w:rsidRDefault="004532D3" w:rsidP="002410A4">
            <w:pPr>
              <w:pStyle w:val="ListParagraph"/>
              <w:numPr>
                <w:ilvl w:val="0"/>
                <w:numId w:val="32"/>
              </w:numPr>
              <w:suppressAutoHyphens w:val="0"/>
              <w:spacing w:after="0"/>
              <w:textAlignment w:val="auto"/>
              <w:rPr>
                <w:rFonts w:eastAsia="Verdana"/>
              </w:rPr>
            </w:pPr>
            <w:r w:rsidRPr="00F340AB">
              <w:rPr>
                <w:rFonts w:eastAsia="Verdana"/>
              </w:rPr>
              <w:t>Business sector actors (past engagements)</w:t>
            </w:r>
          </w:p>
        </w:tc>
        <w:tc>
          <w:tcPr>
            <w:tcW w:w="5889" w:type="dxa"/>
          </w:tcPr>
          <w:p w14:paraId="7292441F" w14:textId="5C29B22B" w:rsidR="004532D3" w:rsidRDefault="00C55FEB"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 xml:space="preserve">As </w:t>
            </w:r>
            <w:r w:rsidR="00F340AB">
              <w:rPr>
                <w:rFonts w:eastAsia="Verdana"/>
              </w:rPr>
              <w:t>1</w:t>
            </w:r>
            <w:r>
              <w:rPr>
                <w:rFonts w:eastAsia="Verdana"/>
              </w:rPr>
              <w:t>, plus</w:t>
            </w:r>
          </w:p>
          <w:p w14:paraId="24611EF7" w14:textId="40BC9E24" w:rsidR="00C55FEB" w:rsidRPr="00C46F05" w:rsidRDefault="00C55FEB"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 xml:space="preserve">Stress that </w:t>
            </w:r>
            <w:r w:rsidR="00F340AB">
              <w:rPr>
                <w:rFonts w:eastAsia="Verdana"/>
              </w:rPr>
              <w:t>confidentiality regarding business strategies/ competition is guaranteed, and offer to sign a non-disclosure agreement</w:t>
            </w:r>
          </w:p>
        </w:tc>
      </w:tr>
      <w:tr w:rsidR="00453730" w:rsidRPr="008A5C5C" w14:paraId="25EBC937" w14:textId="77777777" w:rsidTr="00047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684B2D50" w14:textId="2FD65EDE" w:rsidR="00453730" w:rsidRPr="00F340AB" w:rsidRDefault="00453730" w:rsidP="002410A4">
            <w:pPr>
              <w:pStyle w:val="ListParagraph"/>
              <w:numPr>
                <w:ilvl w:val="0"/>
                <w:numId w:val="32"/>
              </w:numPr>
              <w:suppressAutoHyphens w:val="0"/>
              <w:spacing w:after="0"/>
              <w:textAlignment w:val="auto"/>
              <w:rPr>
                <w:rFonts w:eastAsia="Verdana"/>
              </w:rPr>
            </w:pPr>
            <w:r w:rsidRPr="00F340AB">
              <w:rPr>
                <w:rFonts w:eastAsia="Verdana"/>
              </w:rPr>
              <w:t>Business sector actors and sectoral bodies</w:t>
            </w:r>
            <w:r w:rsidR="004532D3" w:rsidRPr="00F340AB">
              <w:rPr>
                <w:rFonts w:eastAsia="Verdana"/>
              </w:rPr>
              <w:t xml:space="preserve"> (new)</w:t>
            </w:r>
          </w:p>
        </w:tc>
        <w:tc>
          <w:tcPr>
            <w:tcW w:w="5889" w:type="dxa"/>
          </w:tcPr>
          <w:p w14:paraId="1BF1CA54" w14:textId="414E80EC" w:rsidR="00453730" w:rsidRPr="002735A5" w:rsidRDefault="00F340AB"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As 1</w:t>
            </w:r>
          </w:p>
        </w:tc>
      </w:tr>
      <w:tr w:rsidR="00453730" w:rsidRPr="008A5C5C" w14:paraId="62C236A3" w14:textId="77777777" w:rsidTr="00047202">
        <w:tc>
          <w:tcPr>
            <w:cnfStyle w:val="001000000000" w:firstRow="0" w:lastRow="0" w:firstColumn="1" w:lastColumn="0" w:oddVBand="0" w:evenVBand="0" w:oddHBand="0" w:evenHBand="0" w:firstRowFirstColumn="0" w:firstRowLastColumn="0" w:lastRowFirstColumn="0" w:lastRowLastColumn="0"/>
            <w:tcW w:w="2926" w:type="dxa"/>
          </w:tcPr>
          <w:p w14:paraId="61930E82" w14:textId="33E75DDB" w:rsidR="00453730" w:rsidRPr="00F340AB" w:rsidRDefault="00453730" w:rsidP="002410A4">
            <w:pPr>
              <w:pStyle w:val="ListParagraph"/>
              <w:numPr>
                <w:ilvl w:val="0"/>
                <w:numId w:val="32"/>
              </w:numPr>
              <w:suppressAutoHyphens w:val="0"/>
              <w:spacing w:after="0"/>
              <w:textAlignment w:val="auto"/>
              <w:rPr>
                <w:rFonts w:eastAsia="Verdana"/>
              </w:rPr>
            </w:pPr>
            <w:r w:rsidRPr="00F340AB">
              <w:rPr>
                <w:rFonts w:eastAsia="Verdana"/>
              </w:rPr>
              <w:t>National level government</w:t>
            </w:r>
          </w:p>
        </w:tc>
        <w:tc>
          <w:tcPr>
            <w:tcW w:w="5889" w:type="dxa"/>
          </w:tcPr>
          <w:p w14:paraId="61A06EA9" w14:textId="6DB9DC39" w:rsidR="00453730" w:rsidRPr="00C46F05" w:rsidRDefault="00F340AB"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As 1</w:t>
            </w:r>
          </w:p>
        </w:tc>
      </w:tr>
      <w:tr w:rsidR="00453730" w:rsidRPr="008A5C5C" w14:paraId="373A1B41" w14:textId="77777777" w:rsidTr="00047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4FB704F9" w14:textId="146F43F4" w:rsidR="00453730" w:rsidRPr="00F340AB" w:rsidRDefault="00453730" w:rsidP="002410A4">
            <w:pPr>
              <w:pStyle w:val="ListParagraph"/>
              <w:numPr>
                <w:ilvl w:val="0"/>
                <w:numId w:val="32"/>
              </w:numPr>
              <w:suppressAutoHyphens w:val="0"/>
              <w:spacing w:after="0"/>
              <w:textAlignment w:val="auto"/>
              <w:rPr>
                <w:rFonts w:eastAsia="Verdana"/>
              </w:rPr>
            </w:pPr>
            <w:r w:rsidRPr="00F340AB">
              <w:rPr>
                <w:rFonts w:eastAsia="Verdana"/>
              </w:rPr>
              <w:t>Other UN Malaysia agencies</w:t>
            </w:r>
          </w:p>
        </w:tc>
        <w:tc>
          <w:tcPr>
            <w:tcW w:w="5889" w:type="dxa"/>
          </w:tcPr>
          <w:p w14:paraId="2027F04A" w14:textId="4E218257" w:rsidR="00453730" w:rsidRPr="00C46F05" w:rsidRDefault="00F340AB"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As 1</w:t>
            </w:r>
          </w:p>
        </w:tc>
      </w:tr>
      <w:tr w:rsidR="00453730" w:rsidRPr="008A5C5C" w14:paraId="01B60ACD" w14:textId="77777777" w:rsidTr="00047202">
        <w:tc>
          <w:tcPr>
            <w:cnfStyle w:val="001000000000" w:firstRow="0" w:lastRow="0" w:firstColumn="1" w:lastColumn="0" w:oddVBand="0" w:evenVBand="0" w:oddHBand="0" w:evenHBand="0" w:firstRowFirstColumn="0" w:firstRowLastColumn="0" w:lastRowFirstColumn="0" w:lastRowLastColumn="0"/>
            <w:tcW w:w="2926" w:type="dxa"/>
          </w:tcPr>
          <w:p w14:paraId="4B345452" w14:textId="73AE54F2" w:rsidR="00453730" w:rsidRPr="00F340AB" w:rsidRDefault="00453730" w:rsidP="002410A4">
            <w:pPr>
              <w:pStyle w:val="ListParagraph"/>
              <w:numPr>
                <w:ilvl w:val="0"/>
                <w:numId w:val="32"/>
              </w:numPr>
              <w:suppressAutoHyphens w:val="0"/>
              <w:spacing w:after="0"/>
              <w:textAlignment w:val="auto"/>
              <w:rPr>
                <w:rFonts w:eastAsia="Verdana"/>
              </w:rPr>
            </w:pPr>
            <w:r w:rsidRPr="00F340AB">
              <w:rPr>
                <w:rFonts w:eastAsia="Verdana"/>
              </w:rPr>
              <w:t>Other UN ex-Malaysia (other country offices as well as RO)</w:t>
            </w:r>
          </w:p>
        </w:tc>
        <w:tc>
          <w:tcPr>
            <w:tcW w:w="5889" w:type="dxa"/>
          </w:tcPr>
          <w:p w14:paraId="0798886A" w14:textId="1E854239" w:rsidR="00453730" w:rsidRPr="00C46F05" w:rsidRDefault="00F340AB"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r>
              <w:rPr>
                <w:rFonts w:eastAsia="Verdana"/>
              </w:rPr>
              <w:t>As 1</w:t>
            </w:r>
          </w:p>
        </w:tc>
      </w:tr>
      <w:tr w:rsidR="00453730" w:rsidRPr="008A5C5C" w14:paraId="0D7B61D5" w14:textId="77777777" w:rsidTr="000472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3FC9081B" w14:textId="24F1F1C2" w:rsidR="00453730" w:rsidRPr="00F340AB" w:rsidRDefault="00453730" w:rsidP="002410A4">
            <w:pPr>
              <w:pStyle w:val="ListParagraph"/>
              <w:numPr>
                <w:ilvl w:val="0"/>
                <w:numId w:val="32"/>
              </w:numPr>
              <w:suppressAutoHyphens w:val="0"/>
              <w:spacing w:after="0"/>
              <w:textAlignment w:val="auto"/>
              <w:rPr>
                <w:rFonts w:eastAsia="Verdana"/>
              </w:rPr>
            </w:pPr>
            <w:r w:rsidRPr="00F340AB">
              <w:rPr>
                <w:rFonts w:eastAsia="Verdana"/>
              </w:rPr>
              <w:t>Selected INGOs/CSOs</w:t>
            </w:r>
          </w:p>
        </w:tc>
        <w:tc>
          <w:tcPr>
            <w:tcW w:w="5889" w:type="dxa"/>
          </w:tcPr>
          <w:p w14:paraId="67D5BB32" w14:textId="3D6545B9" w:rsidR="00453730" w:rsidRPr="00C46F05" w:rsidRDefault="00F340AB"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As 1</w:t>
            </w:r>
          </w:p>
        </w:tc>
      </w:tr>
    </w:tbl>
    <w:p w14:paraId="267B0CEB" w14:textId="77777777" w:rsidR="00AF7F70" w:rsidRDefault="00AF7F70" w:rsidP="00AF7F70">
      <w:pPr>
        <w:spacing w:after="0"/>
      </w:pPr>
    </w:p>
    <w:p w14:paraId="09D2A0FC" w14:textId="433A166C" w:rsidR="008D124F" w:rsidRDefault="008D124F" w:rsidP="00AF7F70">
      <w:pPr>
        <w:spacing w:after="0"/>
      </w:pPr>
      <w:r>
        <w:t>Below the format for interview notes:</w:t>
      </w:r>
    </w:p>
    <w:tbl>
      <w:tblPr>
        <w:tblStyle w:val="GridTable4-Accent11"/>
        <w:tblW w:w="8784" w:type="dxa"/>
        <w:tblLook w:val="04A0" w:firstRow="1" w:lastRow="0" w:firstColumn="1" w:lastColumn="0" w:noHBand="0" w:noVBand="1"/>
      </w:tblPr>
      <w:tblGrid>
        <w:gridCol w:w="2736"/>
        <w:gridCol w:w="6048"/>
      </w:tblGrid>
      <w:tr w:rsidR="008D124F" w:rsidRPr="008A5C5C" w14:paraId="2BD12617" w14:textId="77777777" w:rsidTr="008D1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4F621F8A" w14:textId="77777777" w:rsidR="008D124F" w:rsidRDefault="008D124F" w:rsidP="002410A4">
            <w:pPr>
              <w:suppressAutoHyphens w:val="0"/>
              <w:spacing w:after="0"/>
              <w:textAlignment w:val="auto"/>
              <w:rPr>
                <w:rFonts w:eastAsia="Verdana"/>
                <w:color w:val="FFFFFF" w:themeColor="background1"/>
              </w:rPr>
            </w:pPr>
            <w:r>
              <w:rPr>
                <w:rFonts w:eastAsia="Verdana"/>
                <w:color w:val="FFFFFF" w:themeColor="background1"/>
              </w:rPr>
              <w:t>Date:</w:t>
            </w:r>
          </w:p>
          <w:p w14:paraId="25080FA0" w14:textId="26EBF5B9" w:rsidR="008D124F" w:rsidRDefault="008D124F" w:rsidP="002410A4">
            <w:pPr>
              <w:suppressAutoHyphens w:val="0"/>
              <w:spacing w:after="0"/>
              <w:textAlignment w:val="auto"/>
              <w:rPr>
                <w:rFonts w:eastAsia="Verdana"/>
                <w:color w:val="FFFFFF" w:themeColor="background1"/>
              </w:rPr>
            </w:pPr>
            <w:r>
              <w:rPr>
                <w:rFonts w:eastAsia="Verdana"/>
                <w:color w:val="FFFFFF" w:themeColor="background1"/>
              </w:rPr>
              <w:t>Name of respondent(s):</w:t>
            </w:r>
          </w:p>
          <w:p w14:paraId="3337C464" w14:textId="77777777" w:rsidR="008D124F" w:rsidRDefault="008D124F" w:rsidP="002410A4">
            <w:pPr>
              <w:suppressAutoHyphens w:val="0"/>
              <w:spacing w:after="0"/>
              <w:textAlignment w:val="auto"/>
              <w:rPr>
                <w:rFonts w:eastAsia="Verdana"/>
                <w:color w:val="FFFFFF" w:themeColor="background1"/>
              </w:rPr>
            </w:pPr>
            <w:r>
              <w:rPr>
                <w:rFonts w:eastAsia="Verdana"/>
                <w:color w:val="FFFFFF" w:themeColor="background1"/>
              </w:rPr>
              <w:t>Organisation:</w:t>
            </w:r>
          </w:p>
          <w:p w14:paraId="52E389CA" w14:textId="213AC7D8" w:rsidR="008D124F" w:rsidRPr="008A5C5C" w:rsidRDefault="008D124F" w:rsidP="002410A4">
            <w:pPr>
              <w:suppressAutoHyphens w:val="0"/>
              <w:spacing w:after="0"/>
              <w:textAlignment w:val="auto"/>
              <w:rPr>
                <w:rFonts w:eastAsia="Verdana"/>
                <w:color w:val="FFFFFF" w:themeColor="background1"/>
              </w:rPr>
            </w:pPr>
            <w:r>
              <w:rPr>
                <w:rFonts w:eastAsia="Verdana"/>
                <w:color w:val="FFFFFF" w:themeColor="background1"/>
              </w:rPr>
              <w:t>Email:</w:t>
            </w:r>
          </w:p>
        </w:tc>
        <w:tc>
          <w:tcPr>
            <w:tcW w:w="6048" w:type="dxa"/>
          </w:tcPr>
          <w:p w14:paraId="5D9D4905" w14:textId="77777777" w:rsidR="008D124F" w:rsidRDefault="008D124F"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Location:</w:t>
            </w:r>
          </w:p>
          <w:p w14:paraId="371FBD0A" w14:textId="77777777" w:rsidR="008D124F" w:rsidRDefault="008D124F"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Gender:</w:t>
            </w:r>
          </w:p>
          <w:p w14:paraId="5B2C5CA3" w14:textId="77777777" w:rsidR="008D124F" w:rsidRDefault="008D124F"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 xml:space="preserve">Section/ </w:t>
            </w:r>
            <w:proofErr w:type="spellStart"/>
            <w:r>
              <w:rPr>
                <w:rFonts w:eastAsia="Verdana"/>
                <w:color w:val="FFFFFF" w:themeColor="background1"/>
              </w:rPr>
              <w:t>Dept</w:t>
            </w:r>
            <w:proofErr w:type="spellEnd"/>
            <w:r>
              <w:rPr>
                <w:rFonts w:eastAsia="Verdana"/>
                <w:color w:val="FFFFFF" w:themeColor="background1"/>
              </w:rPr>
              <w:t>:</w:t>
            </w:r>
          </w:p>
          <w:p w14:paraId="7E29FCB8" w14:textId="18610BC1" w:rsidR="008D124F" w:rsidRPr="008A5C5C" w:rsidRDefault="008D124F" w:rsidP="002410A4">
            <w:pPr>
              <w:suppressAutoHyphens w:val="0"/>
              <w:spacing w:after="0"/>
              <w:textAlignment w:val="auto"/>
              <w:cnfStyle w:val="100000000000" w:firstRow="1" w:lastRow="0" w:firstColumn="0" w:lastColumn="0" w:oddVBand="0" w:evenVBand="0" w:oddHBand="0" w:evenHBand="0" w:firstRowFirstColumn="0" w:firstRowLastColumn="0" w:lastRowFirstColumn="0" w:lastRowLastColumn="0"/>
              <w:rPr>
                <w:rFonts w:eastAsia="Verdana"/>
                <w:color w:val="FFFFFF" w:themeColor="background1"/>
              </w:rPr>
            </w:pPr>
            <w:r>
              <w:rPr>
                <w:rFonts w:eastAsia="Verdana"/>
                <w:color w:val="FFFFFF" w:themeColor="background1"/>
              </w:rPr>
              <w:t>Function:</w:t>
            </w:r>
          </w:p>
        </w:tc>
      </w:tr>
      <w:tr w:rsidR="008D124F" w:rsidRPr="008D124F" w14:paraId="2F1C6430" w14:textId="77777777" w:rsidTr="008D1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6CE9000D" w14:textId="0BB1307C" w:rsidR="008D124F" w:rsidRPr="008D124F" w:rsidRDefault="008D124F" w:rsidP="002410A4">
            <w:pPr>
              <w:suppressAutoHyphens w:val="0"/>
              <w:spacing w:after="0"/>
              <w:textAlignment w:val="auto"/>
              <w:rPr>
                <w:rFonts w:eastAsia="Verdana"/>
                <w:color w:val="auto"/>
              </w:rPr>
            </w:pPr>
            <w:r>
              <w:rPr>
                <w:rFonts w:eastAsia="Verdana"/>
                <w:color w:val="auto"/>
              </w:rPr>
              <w:t>Evaluation team members</w:t>
            </w:r>
          </w:p>
        </w:tc>
        <w:tc>
          <w:tcPr>
            <w:tcW w:w="6048" w:type="dxa"/>
          </w:tcPr>
          <w:p w14:paraId="7FB20EE9" w14:textId="77777777" w:rsidR="008D124F" w:rsidRDefault="008D124F"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 </w:t>
            </w:r>
          </w:p>
          <w:p w14:paraId="41B3F074" w14:textId="055A1D66" w:rsidR="008D124F" w:rsidRPr="008D124F" w:rsidRDefault="008D124F"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r>
              <w:rPr>
                <w:rFonts w:eastAsia="Verdana"/>
              </w:rPr>
              <w:t xml:space="preserve"> </w:t>
            </w:r>
          </w:p>
        </w:tc>
      </w:tr>
      <w:tr w:rsidR="008D124F" w:rsidRPr="008D124F" w14:paraId="337D7C5F" w14:textId="77777777" w:rsidTr="008D124F">
        <w:tc>
          <w:tcPr>
            <w:cnfStyle w:val="001000000000" w:firstRow="0" w:lastRow="0" w:firstColumn="1" w:lastColumn="0" w:oddVBand="0" w:evenVBand="0" w:oddHBand="0" w:evenHBand="0" w:firstRowFirstColumn="0" w:firstRowLastColumn="0" w:lastRowFirstColumn="0" w:lastRowLastColumn="0"/>
            <w:tcW w:w="2736" w:type="dxa"/>
          </w:tcPr>
          <w:p w14:paraId="3DCF91DA" w14:textId="7B801099" w:rsidR="008D124F" w:rsidRPr="008D124F" w:rsidRDefault="008D124F" w:rsidP="002410A4">
            <w:pPr>
              <w:suppressAutoHyphens w:val="0"/>
              <w:spacing w:after="0"/>
              <w:textAlignment w:val="auto"/>
              <w:rPr>
                <w:rFonts w:eastAsia="Verdana"/>
                <w:color w:val="auto"/>
              </w:rPr>
            </w:pPr>
            <w:r>
              <w:rPr>
                <w:rFonts w:eastAsia="Verdana"/>
                <w:color w:val="auto"/>
              </w:rPr>
              <w:t>Comments on introduction</w:t>
            </w:r>
          </w:p>
        </w:tc>
        <w:tc>
          <w:tcPr>
            <w:tcW w:w="6048" w:type="dxa"/>
          </w:tcPr>
          <w:p w14:paraId="5F1B4045" w14:textId="77777777" w:rsidR="008D124F" w:rsidRDefault="008D124F"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p>
        </w:tc>
      </w:tr>
      <w:tr w:rsidR="008D124F" w:rsidRPr="008D124F" w14:paraId="4528E934" w14:textId="77777777" w:rsidTr="008D1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47AFA0B7" w14:textId="477763A1" w:rsidR="008D124F" w:rsidRPr="008D124F" w:rsidRDefault="008D124F" w:rsidP="002410A4">
            <w:pPr>
              <w:suppressAutoHyphens w:val="0"/>
              <w:spacing w:after="0"/>
              <w:textAlignment w:val="auto"/>
              <w:rPr>
                <w:rFonts w:eastAsia="Verdana"/>
                <w:color w:val="auto"/>
              </w:rPr>
            </w:pPr>
            <w:r>
              <w:rPr>
                <w:rFonts w:eastAsia="Verdana"/>
                <w:color w:val="auto"/>
              </w:rPr>
              <w:t>Comments on confidentiality and rights</w:t>
            </w:r>
          </w:p>
        </w:tc>
        <w:tc>
          <w:tcPr>
            <w:tcW w:w="6048" w:type="dxa"/>
          </w:tcPr>
          <w:p w14:paraId="37B56678" w14:textId="77777777" w:rsidR="008D124F" w:rsidRDefault="008D124F"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p>
        </w:tc>
      </w:tr>
      <w:tr w:rsidR="008D124F" w:rsidRPr="008D124F" w14:paraId="36B119BE" w14:textId="77777777" w:rsidTr="008D124F">
        <w:tc>
          <w:tcPr>
            <w:cnfStyle w:val="001000000000" w:firstRow="0" w:lastRow="0" w:firstColumn="1" w:lastColumn="0" w:oddVBand="0" w:evenVBand="0" w:oddHBand="0" w:evenHBand="0" w:firstRowFirstColumn="0" w:firstRowLastColumn="0" w:lastRowFirstColumn="0" w:lastRowLastColumn="0"/>
            <w:tcW w:w="2736" w:type="dxa"/>
          </w:tcPr>
          <w:p w14:paraId="7670268F" w14:textId="576FC6B5" w:rsidR="008D124F" w:rsidRPr="008D124F" w:rsidRDefault="00A76986" w:rsidP="002410A4">
            <w:pPr>
              <w:suppressAutoHyphens w:val="0"/>
              <w:spacing w:after="0"/>
              <w:textAlignment w:val="auto"/>
              <w:rPr>
                <w:rFonts w:eastAsia="Verdana"/>
                <w:color w:val="auto"/>
              </w:rPr>
            </w:pPr>
            <w:r>
              <w:rPr>
                <w:rFonts w:eastAsia="Verdana"/>
                <w:color w:val="auto"/>
              </w:rPr>
              <w:t>Comments on topic A</w:t>
            </w:r>
          </w:p>
        </w:tc>
        <w:tc>
          <w:tcPr>
            <w:tcW w:w="6048" w:type="dxa"/>
          </w:tcPr>
          <w:p w14:paraId="478439FA" w14:textId="77777777" w:rsidR="008D124F" w:rsidRDefault="008D124F"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p>
        </w:tc>
      </w:tr>
      <w:tr w:rsidR="008D124F" w:rsidRPr="008D124F" w14:paraId="711DD2A8" w14:textId="77777777" w:rsidTr="008D1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0C525964" w14:textId="7E88B5EA" w:rsidR="008D124F" w:rsidRPr="008D124F" w:rsidRDefault="00A76986" w:rsidP="002410A4">
            <w:pPr>
              <w:suppressAutoHyphens w:val="0"/>
              <w:spacing w:after="0"/>
              <w:textAlignment w:val="auto"/>
              <w:rPr>
                <w:rFonts w:eastAsia="Verdana"/>
                <w:color w:val="auto"/>
              </w:rPr>
            </w:pPr>
            <w:r>
              <w:rPr>
                <w:rFonts w:eastAsia="Verdana"/>
                <w:color w:val="auto"/>
              </w:rPr>
              <w:t>Comments on topic B</w:t>
            </w:r>
          </w:p>
        </w:tc>
        <w:tc>
          <w:tcPr>
            <w:tcW w:w="6048" w:type="dxa"/>
          </w:tcPr>
          <w:p w14:paraId="4E3C0F25" w14:textId="77777777" w:rsidR="008D124F" w:rsidRDefault="008D124F"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p>
        </w:tc>
      </w:tr>
      <w:tr w:rsidR="00A76986" w:rsidRPr="008D124F" w14:paraId="613E0138" w14:textId="77777777" w:rsidTr="008D124F">
        <w:tc>
          <w:tcPr>
            <w:cnfStyle w:val="001000000000" w:firstRow="0" w:lastRow="0" w:firstColumn="1" w:lastColumn="0" w:oddVBand="0" w:evenVBand="0" w:oddHBand="0" w:evenHBand="0" w:firstRowFirstColumn="0" w:firstRowLastColumn="0" w:lastRowFirstColumn="0" w:lastRowLastColumn="0"/>
            <w:tcW w:w="2736" w:type="dxa"/>
          </w:tcPr>
          <w:p w14:paraId="1615CD61" w14:textId="33F5DAA2" w:rsidR="00A76986" w:rsidRDefault="00A76986" w:rsidP="002410A4">
            <w:pPr>
              <w:suppressAutoHyphens w:val="0"/>
              <w:spacing w:after="0"/>
              <w:textAlignment w:val="auto"/>
              <w:rPr>
                <w:rFonts w:eastAsia="Verdana"/>
                <w:color w:val="auto"/>
              </w:rPr>
            </w:pPr>
            <w:r>
              <w:rPr>
                <w:rFonts w:eastAsia="Verdana"/>
                <w:color w:val="auto"/>
              </w:rPr>
              <w:t>Etc.</w:t>
            </w:r>
          </w:p>
        </w:tc>
        <w:tc>
          <w:tcPr>
            <w:tcW w:w="6048" w:type="dxa"/>
          </w:tcPr>
          <w:p w14:paraId="5D74B484" w14:textId="77777777" w:rsidR="00A76986" w:rsidRDefault="00A76986"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p>
        </w:tc>
      </w:tr>
      <w:tr w:rsidR="00A76986" w:rsidRPr="008D124F" w14:paraId="00D63A54" w14:textId="77777777" w:rsidTr="008D1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397AC6D0" w14:textId="30FB689C" w:rsidR="00A76986" w:rsidRDefault="00A76986" w:rsidP="002410A4">
            <w:pPr>
              <w:suppressAutoHyphens w:val="0"/>
              <w:spacing w:after="0"/>
              <w:textAlignment w:val="auto"/>
              <w:rPr>
                <w:rFonts w:eastAsia="Verdana"/>
                <w:color w:val="auto"/>
              </w:rPr>
            </w:pPr>
            <w:r>
              <w:rPr>
                <w:rFonts w:eastAsia="Verdana"/>
                <w:color w:val="auto"/>
              </w:rPr>
              <w:t>Data/ documents recommended</w:t>
            </w:r>
          </w:p>
        </w:tc>
        <w:tc>
          <w:tcPr>
            <w:tcW w:w="6048" w:type="dxa"/>
          </w:tcPr>
          <w:p w14:paraId="3629E8D6" w14:textId="77777777" w:rsidR="00A76986" w:rsidRDefault="00A76986"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p>
        </w:tc>
      </w:tr>
      <w:tr w:rsidR="00A76986" w:rsidRPr="008D124F" w14:paraId="0690E62B" w14:textId="77777777" w:rsidTr="008D124F">
        <w:tc>
          <w:tcPr>
            <w:cnfStyle w:val="001000000000" w:firstRow="0" w:lastRow="0" w:firstColumn="1" w:lastColumn="0" w:oddVBand="0" w:evenVBand="0" w:oddHBand="0" w:evenHBand="0" w:firstRowFirstColumn="0" w:firstRowLastColumn="0" w:lastRowFirstColumn="0" w:lastRowLastColumn="0"/>
            <w:tcW w:w="2736" w:type="dxa"/>
          </w:tcPr>
          <w:p w14:paraId="31D9F0CC" w14:textId="5016DEC9" w:rsidR="00A76986" w:rsidRDefault="00A76986" w:rsidP="002410A4">
            <w:pPr>
              <w:suppressAutoHyphens w:val="0"/>
              <w:spacing w:after="0"/>
              <w:textAlignment w:val="auto"/>
              <w:rPr>
                <w:rFonts w:eastAsia="Verdana"/>
                <w:color w:val="auto"/>
              </w:rPr>
            </w:pPr>
            <w:r>
              <w:rPr>
                <w:rFonts w:eastAsia="Verdana"/>
                <w:color w:val="auto"/>
              </w:rPr>
              <w:t>Contacts/other respondents recommended</w:t>
            </w:r>
          </w:p>
        </w:tc>
        <w:tc>
          <w:tcPr>
            <w:tcW w:w="6048" w:type="dxa"/>
          </w:tcPr>
          <w:p w14:paraId="10F79EB9" w14:textId="77777777" w:rsidR="00A76986" w:rsidRDefault="00A76986" w:rsidP="002410A4">
            <w:pPr>
              <w:pStyle w:val="ListParagraph"/>
              <w:numPr>
                <w:ilvl w:val="0"/>
                <w:numId w:val="24"/>
              </w:numPr>
              <w:suppressAutoHyphens w:val="0"/>
              <w:spacing w:after="0"/>
              <w:ind w:left="290" w:hanging="180"/>
              <w:textAlignment w:val="auto"/>
              <w:cnfStyle w:val="000000000000" w:firstRow="0" w:lastRow="0" w:firstColumn="0" w:lastColumn="0" w:oddVBand="0" w:evenVBand="0" w:oddHBand="0" w:evenHBand="0" w:firstRowFirstColumn="0" w:firstRowLastColumn="0" w:lastRowFirstColumn="0" w:lastRowLastColumn="0"/>
              <w:rPr>
                <w:rFonts w:eastAsia="Verdana"/>
              </w:rPr>
            </w:pPr>
          </w:p>
        </w:tc>
      </w:tr>
      <w:tr w:rsidR="00A76986" w:rsidRPr="008D124F" w14:paraId="2196A7EB" w14:textId="77777777" w:rsidTr="008D1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6" w:type="dxa"/>
          </w:tcPr>
          <w:p w14:paraId="1C4B9748" w14:textId="792CD3EB" w:rsidR="00A76986" w:rsidRDefault="00A76986" w:rsidP="002410A4">
            <w:pPr>
              <w:suppressAutoHyphens w:val="0"/>
              <w:spacing w:after="0"/>
              <w:textAlignment w:val="auto"/>
              <w:rPr>
                <w:rFonts w:eastAsia="Verdana"/>
                <w:color w:val="auto"/>
              </w:rPr>
            </w:pPr>
            <w:r>
              <w:rPr>
                <w:rFonts w:eastAsia="Verdana"/>
                <w:color w:val="auto"/>
              </w:rPr>
              <w:t>Closure comments by respondent(s)</w:t>
            </w:r>
          </w:p>
        </w:tc>
        <w:tc>
          <w:tcPr>
            <w:tcW w:w="6048" w:type="dxa"/>
          </w:tcPr>
          <w:p w14:paraId="1AF77029" w14:textId="77777777" w:rsidR="00A76986" w:rsidRDefault="00A76986" w:rsidP="002410A4">
            <w:pPr>
              <w:pStyle w:val="ListParagraph"/>
              <w:numPr>
                <w:ilvl w:val="0"/>
                <w:numId w:val="24"/>
              </w:numPr>
              <w:suppressAutoHyphens w:val="0"/>
              <w:spacing w:after="0"/>
              <w:ind w:left="290" w:hanging="180"/>
              <w:textAlignment w:val="auto"/>
              <w:cnfStyle w:val="000000100000" w:firstRow="0" w:lastRow="0" w:firstColumn="0" w:lastColumn="0" w:oddVBand="0" w:evenVBand="0" w:oddHBand="1" w:evenHBand="0" w:firstRowFirstColumn="0" w:firstRowLastColumn="0" w:lastRowFirstColumn="0" w:lastRowLastColumn="0"/>
              <w:rPr>
                <w:rFonts w:eastAsia="Verdana"/>
              </w:rPr>
            </w:pPr>
          </w:p>
        </w:tc>
      </w:tr>
    </w:tbl>
    <w:p w14:paraId="3E682421" w14:textId="455FD7CF" w:rsidR="00C935BA" w:rsidRDefault="00C935BA" w:rsidP="002410A4">
      <w:pPr>
        <w:pStyle w:val="MDFAnnexheading1"/>
        <w:spacing w:line="276" w:lineRule="auto"/>
      </w:pPr>
      <w:bookmarkStart w:id="111" w:name="_Toc43131382"/>
      <w:r>
        <w:lastRenderedPageBreak/>
        <w:t>Survey questions</w:t>
      </w:r>
      <w:bookmarkEnd w:id="111"/>
    </w:p>
    <w:p w14:paraId="08E6EB0E" w14:textId="011D350E" w:rsidR="00C935BA" w:rsidRDefault="00C935BA" w:rsidP="002410A4">
      <w:pPr>
        <w:suppressAutoHyphens w:val="0"/>
        <w:autoSpaceDE/>
        <w:autoSpaceDN/>
        <w:adjustRightInd/>
        <w:spacing w:after="160"/>
        <w:textAlignment w:val="auto"/>
      </w:pPr>
      <w:r>
        <w:br w:type="page"/>
      </w:r>
    </w:p>
    <w:p w14:paraId="58891474" w14:textId="0A5550BC" w:rsidR="00C935BA" w:rsidRDefault="00C935BA" w:rsidP="002410A4">
      <w:pPr>
        <w:pStyle w:val="Heading3"/>
        <w:numPr>
          <w:ilvl w:val="0"/>
          <w:numId w:val="0"/>
        </w:numPr>
        <w:spacing w:line="276" w:lineRule="auto"/>
      </w:pPr>
      <w:bookmarkStart w:id="112" w:name="_Toc38472095"/>
      <w:bookmarkStart w:id="113" w:name="_Toc38542775"/>
      <w:bookmarkStart w:id="114" w:name="_Toc38542873"/>
      <w:bookmarkStart w:id="115" w:name="_Toc41923414"/>
      <w:bookmarkStart w:id="116" w:name="_Toc42092924"/>
      <w:bookmarkStart w:id="117" w:name="_Toc42245873"/>
      <w:bookmarkStart w:id="118" w:name="_Toc42252958"/>
      <w:bookmarkStart w:id="119" w:name="_Toc42253818"/>
      <w:bookmarkStart w:id="120" w:name="_Toc43131383"/>
      <w:bookmarkStart w:id="121" w:name="_GoBack"/>
      <w:r>
        <w:lastRenderedPageBreak/>
        <w:t>Survey questions for the UN/INGOs</w:t>
      </w:r>
      <w:bookmarkEnd w:id="112"/>
      <w:bookmarkEnd w:id="113"/>
      <w:bookmarkEnd w:id="114"/>
      <w:bookmarkEnd w:id="115"/>
      <w:bookmarkEnd w:id="116"/>
      <w:bookmarkEnd w:id="117"/>
      <w:bookmarkEnd w:id="118"/>
      <w:bookmarkEnd w:id="119"/>
      <w:bookmarkEnd w:id="120"/>
    </w:p>
    <w:p w14:paraId="0607014F" w14:textId="613A116A" w:rsidR="00C935BA" w:rsidRPr="00C935BA" w:rsidRDefault="00C935BA" w:rsidP="002410A4">
      <w:pPr>
        <w:pStyle w:val="Heading4"/>
        <w:spacing w:line="276" w:lineRule="auto"/>
        <w:rPr>
          <w:b w:val="0"/>
        </w:rPr>
      </w:pPr>
      <w:r w:rsidRPr="00C935BA">
        <w:rPr>
          <w:b w:val="0"/>
        </w:rPr>
        <w:t>Objectives</w:t>
      </w:r>
    </w:p>
    <w:p w14:paraId="25719451" w14:textId="77777777" w:rsidR="005D7B8B" w:rsidRDefault="005D7B8B" w:rsidP="002410A4">
      <w:pPr>
        <w:pStyle w:val="ListParagraph"/>
        <w:numPr>
          <w:ilvl w:val="4"/>
          <w:numId w:val="10"/>
        </w:numPr>
        <w:ind w:left="270"/>
      </w:pPr>
      <w:r>
        <w:t>Identify relevant business engagement approaches/ strategies of other UN organisations/ INGOs, their successes and failures, and to select an external case study.</w:t>
      </w:r>
    </w:p>
    <w:p w14:paraId="1153A086" w14:textId="77777777" w:rsidR="005D7B8B" w:rsidRDefault="005D7B8B" w:rsidP="002410A4">
      <w:pPr>
        <w:pStyle w:val="ListParagraph"/>
        <w:numPr>
          <w:ilvl w:val="4"/>
          <w:numId w:val="10"/>
        </w:numPr>
        <w:ind w:left="270"/>
      </w:pPr>
      <w:r>
        <w:t>Identify key foci and elements of the UN organisations’ and INGOs business engagement approaches and strategies.</w:t>
      </w:r>
    </w:p>
    <w:p w14:paraId="5041F7E4" w14:textId="77777777" w:rsidR="005D7B8B" w:rsidRDefault="005D7B8B" w:rsidP="002410A4">
      <w:pPr>
        <w:pStyle w:val="ListParagraph"/>
        <w:numPr>
          <w:ilvl w:val="4"/>
          <w:numId w:val="10"/>
        </w:numPr>
        <w:ind w:left="270"/>
      </w:pPr>
      <w:r>
        <w:t>U</w:t>
      </w:r>
      <w:r w:rsidRPr="004878EE">
        <w:t>nderstand the</w:t>
      </w:r>
      <w:r>
        <w:t xml:space="preserve"> pros and cons of different modalities of </w:t>
      </w:r>
      <w:r w:rsidRPr="004878EE">
        <w:t>business sector</w:t>
      </w:r>
      <w:r>
        <w:t xml:space="preserve"> engagements</w:t>
      </w:r>
      <w:r w:rsidRPr="004878EE">
        <w:t>.</w:t>
      </w:r>
    </w:p>
    <w:p w14:paraId="0DCFBD0C" w14:textId="77777777" w:rsidR="005D7B8B" w:rsidRDefault="005D7B8B" w:rsidP="002410A4">
      <w:pPr>
        <w:pStyle w:val="ListParagraph"/>
        <w:numPr>
          <w:ilvl w:val="4"/>
          <w:numId w:val="10"/>
        </w:numPr>
        <w:ind w:left="270"/>
      </w:pPr>
      <w:r>
        <w:t>Identify potential interviewees/ respondents with expertise in business engagement approaches to probe further by means of interviews and/ or mini-workshops.</w:t>
      </w:r>
    </w:p>
    <w:p w14:paraId="71EBA1C9" w14:textId="7FFD1FDB" w:rsidR="00C935BA" w:rsidRPr="00C935BA" w:rsidRDefault="00C935BA" w:rsidP="002410A4">
      <w:pPr>
        <w:pStyle w:val="yiv6482635117msonormal"/>
        <w:spacing w:line="276" w:lineRule="auto"/>
        <w:rPr>
          <w:rFonts w:asciiTheme="minorHAnsi" w:hAnsiTheme="minorHAnsi"/>
          <w:color w:val="3C3C3B" w:themeColor="accent3"/>
          <w:sz w:val="22"/>
          <w:szCs w:val="22"/>
          <w:lang w:val="en-GB" w:eastAsia="en-GB"/>
        </w:rPr>
      </w:pPr>
      <w:r w:rsidRPr="00C935BA">
        <w:rPr>
          <w:rFonts w:asciiTheme="minorHAnsi" w:hAnsiTheme="minorHAnsi"/>
          <w:color w:val="3C3C3B" w:themeColor="accent3"/>
          <w:sz w:val="22"/>
          <w:szCs w:val="22"/>
          <w:lang w:val="en-GB" w:eastAsia="en-GB"/>
        </w:rPr>
        <w:t xml:space="preserve">The survey will include UN agencies and INGOs selected with the help of the UNICEF Malaysia team, </w:t>
      </w:r>
      <w:r>
        <w:rPr>
          <w:rFonts w:asciiTheme="minorHAnsi" w:hAnsiTheme="minorHAnsi"/>
          <w:color w:val="3C3C3B" w:themeColor="accent3"/>
          <w:sz w:val="22"/>
          <w:szCs w:val="22"/>
          <w:lang w:val="en-GB" w:eastAsia="en-GB"/>
        </w:rPr>
        <w:t>according to the criteria mentioned in this inception report</w:t>
      </w:r>
      <w:r w:rsidRPr="00C935BA">
        <w:rPr>
          <w:rFonts w:asciiTheme="minorHAnsi" w:hAnsiTheme="minorHAnsi"/>
          <w:color w:val="3C3C3B" w:themeColor="accent3"/>
          <w:sz w:val="22"/>
          <w:szCs w:val="22"/>
          <w:lang w:val="en-GB" w:eastAsia="en-GB"/>
        </w:rPr>
        <w:t>.</w:t>
      </w:r>
    </w:p>
    <w:p w14:paraId="132CC473" w14:textId="77777777" w:rsidR="00C935BA" w:rsidRDefault="00C935BA" w:rsidP="002410A4">
      <w:pPr>
        <w:pStyle w:val="Heading4"/>
        <w:spacing w:line="276" w:lineRule="auto"/>
        <w:rPr>
          <w:b w:val="0"/>
        </w:rPr>
      </w:pPr>
      <w:r w:rsidRPr="00C935BA">
        <w:rPr>
          <w:b w:val="0"/>
        </w:rPr>
        <w:t> </w:t>
      </w:r>
      <w:r>
        <w:rPr>
          <w:b w:val="0"/>
        </w:rPr>
        <w:t>Survey questions</w:t>
      </w:r>
    </w:p>
    <w:p w14:paraId="668010BB" w14:textId="74309F5E" w:rsidR="00C935BA" w:rsidRPr="00C935BA" w:rsidRDefault="00C935BA" w:rsidP="002410A4">
      <w:pPr>
        <w:pStyle w:val="ListParagraph"/>
        <w:numPr>
          <w:ilvl w:val="4"/>
          <w:numId w:val="10"/>
        </w:numPr>
        <w:ind w:left="270"/>
      </w:pPr>
      <w:r w:rsidRPr="00C935BA">
        <w:t>Do you have business engagement plan/strategy, and wh</w:t>
      </w:r>
      <w:r>
        <w:t>at would you say is the main purpose of the strategy</w:t>
      </w:r>
      <w:r w:rsidRPr="00C935BA">
        <w:t xml:space="preserve">? </w:t>
      </w:r>
    </w:p>
    <w:p w14:paraId="61861FD9" w14:textId="559A0E0D" w:rsidR="00C935BA" w:rsidRPr="00C935BA" w:rsidRDefault="00C935BA" w:rsidP="002410A4">
      <w:pPr>
        <w:pStyle w:val="ListParagraph"/>
        <w:numPr>
          <w:ilvl w:val="4"/>
          <w:numId w:val="10"/>
        </w:numPr>
        <w:ind w:left="270"/>
      </w:pPr>
      <w:r w:rsidRPr="00C935BA">
        <w:t xml:space="preserve">What are the modalities of engagement that </w:t>
      </w:r>
      <w:r>
        <w:t>your organisation has explored (only consultation</w:t>
      </w:r>
      <w:r w:rsidRPr="00C935BA">
        <w:t>, joi</w:t>
      </w:r>
      <w:r>
        <w:t>nt programme collaboration,</w:t>
      </w:r>
      <w:r w:rsidRPr="00C935BA">
        <w:t xml:space="preserve"> funding</w:t>
      </w:r>
      <w:r>
        <w:t xml:space="preserve"> only</w:t>
      </w:r>
      <w:r w:rsidRPr="00C935BA">
        <w:t>)</w:t>
      </w:r>
      <w:r>
        <w:t>?</w:t>
      </w:r>
    </w:p>
    <w:p w14:paraId="413344C1" w14:textId="0D33018C" w:rsidR="005D7B8B" w:rsidRDefault="00C935BA" w:rsidP="002410A4">
      <w:pPr>
        <w:pStyle w:val="ListParagraph"/>
        <w:numPr>
          <w:ilvl w:val="4"/>
          <w:numId w:val="10"/>
        </w:numPr>
        <w:ind w:left="270"/>
      </w:pPr>
      <w:r w:rsidRPr="00C935BA">
        <w:t>What are the business sector engagement activities that your organisation has implemented in the past?</w:t>
      </w:r>
      <w:r>
        <w:t xml:space="preserve"> Please list and briefly describe them (incl. a tick box on whether the engagement was only consultation</w:t>
      </w:r>
      <w:r w:rsidRPr="00C935BA">
        <w:t>, joi</w:t>
      </w:r>
      <w:r>
        <w:t xml:space="preserve">nt programme </w:t>
      </w:r>
      <w:r w:rsidR="005D7B8B">
        <w:t xml:space="preserve">planning and </w:t>
      </w:r>
      <w:r>
        <w:t xml:space="preserve">collaboration, or only </w:t>
      </w:r>
      <w:r w:rsidRPr="00C935BA">
        <w:t>funding)</w:t>
      </w:r>
    </w:p>
    <w:p w14:paraId="5F8F55E7" w14:textId="4CF9DAEB" w:rsidR="00BC2B81" w:rsidRPr="00BC2B81" w:rsidRDefault="00BC2B81" w:rsidP="002410A4">
      <w:pPr>
        <w:pStyle w:val="ListParagraph"/>
        <w:numPr>
          <w:ilvl w:val="4"/>
          <w:numId w:val="10"/>
        </w:numPr>
        <w:ind w:left="270"/>
        <w:rPr>
          <w:i/>
        </w:rPr>
      </w:pPr>
      <w:r>
        <w:t>Please tick and describe if, who and how the following was addressed in your business engagement activity: (</w:t>
      </w:r>
      <w:r w:rsidRPr="00BC2B81">
        <w:rPr>
          <w:i/>
        </w:rPr>
        <w:t xml:space="preserve">then three separate tick boxes: </w:t>
      </w:r>
      <w:r>
        <w:rPr>
          <w:i/>
        </w:rPr>
        <w:t>o</w:t>
      </w:r>
      <w:r w:rsidRPr="00BC2B81">
        <w:rPr>
          <w:i/>
        </w:rPr>
        <w:t>ne on gender equality</w:t>
      </w:r>
      <w:r>
        <w:rPr>
          <w:i/>
        </w:rPr>
        <w:t xml:space="preserve">, </w:t>
      </w:r>
      <w:r w:rsidRPr="00BC2B81">
        <w:rPr>
          <w:i/>
        </w:rPr>
        <w:t>one</w:t>
      </w:r>
      <w:r>
        <w:rPr>
          <w:i/>
        </w:rPr>
        <w:t xml:space="preserve"> on equity </w:t>
      </w:r>
      <w:r w:rsidRPr="00BC2B81">
        <w:rPr>
          <w:i/>
        </w:rPr>
        <w:t>and one on human rights, each followed by a blank box for them to write the beneficiary in and then a blank box for them to briefly write key words of the engagement).</w:t>
      </w:r>
    </w:p>
    <w:p w14:paraId="7830B446" w14:textId="7E6ADCF9" w:rsidR="005C2D4B" w:rsidRDefault="005C2D4B" w:rsidP="002410A4">
      <w:pPr>
        <w:pStyle w:val="ListParagraph"/>
        <w:numPr>
          <w:ilvl w:val="4"/>
          <w:numId w:val="10"/>
        </w:numPr>
        <w:ind w:left="270"/>
      </w:pPr>
      <w:r>
        <w:t>Can you for each engagement describe if the engagement overall was a success or not (scale of 1-5), and describe the main reasons for success/ failure?</w:t>
      </w:r>
    </w:p>
    <w:p w14:paraId="0E4AD02B" w14:textId="3000B131" w:rsidR="005C2D4B" w:rsidRPr="00BC2B81" w:rsidRDefault="00BC2B81" w:rsidP="002410A4">
      <w:pPr>
        <w:pStyle w:val="ListParagraph"/>
        <w:numPr>
          <w:ilvl w:val="4"/>
          <w:numId w:val="10"/>
        </w:numPr>
        <w:ind w:left="270"/>
      </w:pPr>
      <w:r w:rsidRPr="00BC2B81">
        <w:t>Specifically</w:t>
      </w:r>
      <w:r>
        <w:t>,</w:t>
      </w:r>
      <w:r w:rsidRPr="00BC2B81">
        <w:t xml:space="preserve"> for</w:t>
      </w:r>
      <w:r w:rsidR="00AF7F70" w:rsidRPr="00BC2B81">
        <w:t xml:space="preserve"> </w:t>
      </w:r>
      <w:r w:rsidR="005C2D4B" w:rsidRPr="00BC2B81">
        <w:t>gender equality</w:t>
      </w:r>
      <w:r>
        <w:t>,</w:t>
      </w:r>
      <w:r w:rsidR="00AF7F70" w:rsidRPr="00BC2B81">
        <w:t xml:space="preserve"> equity </w:t>
      </w:r>
      <w:r w:rsidR="005C2D4B" w:rsidRPr="00BC2B81">
        <w:t>and human rights, what were the main positive and negative drivers for success?</w:t>
      </w:r>
      <w:r>
        <w:t xml:space="preserve"> (</w:t>
      </w:r>
      <w:r w:rsidRPr="00BC2B81">
        <w:rPr>
          <w:i/>
        </w:rPr>
        <w:t xml:space="preserve">then three separate tick boxes: </w:t>
      </w:r>
      <w:r>
        <w:rPr>
          <w:i/>
        </w:rPr>
        <w:t>o</w:t>
      </w:r>
      <w:r w:rsidRPr="00BC2B81">
        <w:rPr>
          <w:i/>
        </w:rPr>
        <w:t>ne on gender equality</w:t>
      </w:r>
      <w:r>
        <w:rPr>
          <w:i/>
        </w:rPr>
        <w:t xml:space="preserve">, </w:t>
      </w:r>
      <w:r w:rsidRPr="00BC2B81">
        <w:rPr>
          <w:i/>
        </w:rPr>
        <w:t>one</w:t>
      </w:r>
      <w:r>
        <w:rPr>
          <w:i/>
        </w:rPr>
        <w:t xml:space="preserve"> on equity </w:t>
      </w:r>
      <w:r w:rsidRPr="00BC2B81">
        <w:rPr>
          <w:i/>
        </w:rPr>
        <w:t xml:space="preserve">and one on human rights, each followed by a blank box for them to write the </w:t>
      </w:r>
      <w:r>
        <w:rPr>
          <w:i/>
        </w:rPr>
        <w:t>positive drivers and a blank box to write the negative drivers in</w:t>
      </w:r>
      <w:r w:rsidRPr="00BC2B81">
        <w:rPr>
          <w:i/>
        </w:rPr>
        <w:t>)</w:t>
      </w:r>
      <w:r>
        <w:rPr>
          <w:i/>
        </w:rPr>
        <w:t>.</w:t>
      </w:r>
    </w:p>
    <w:p w14:paraId="4D71C907" w14:textId="3DE827C7" w:rsidR="00C935BA" w:rsidRDefault="00C935BA" w:rsidP="002410A4">
      <w:pPr>
        <w:pStyle w:val="ListParagraph"/>
        <w:numPr>
          <w:ilvl w:val="4"/>
          <w:numId w:val="10"/>
        </w:numPr>
        <w:ind w:left="270"/>
      </w:pPr>
      <w:r>
        <w:t>Can you for each engagement describe if the engagement was a success or not (scale of 1-5), and describe the main reasons for success/ failure?</w:t>
      </w:r>
    </w:p>
    <w:p w14:paraId="0922DF57" w14:textId="318CD9E2" w:rsidR="00C935BA" w:rsidRDefault="005D7B8B" w:rsidP="002410A4">
      <w:pPr>
        <w:pStyle w:val="ListParagraph"/>
        <w:numPr>
          <w:ilvl w:val="4"/>
          <w:numId w:val="10"/>
        </w:numPr>
        <w:ind w:left="270"/>
      </w:pPr>
      <w:bookmarkStart w:id="122" w:name="_Hlk38387088"/>
      <w:r>
        <w:t>How did you ensure that your organisation’s reputation/ brand name would not be negatively affected by the business sector engagement activity?</w:t>
      </w:r>
    </w:p>
    <w:p w14:paraId="270CFF44" w14:textId="0E057076" w:rsidR="00C935BA" w:rsidRDefault="005D7B8B" w:rsidP="002410A4">
      <w:pPr>
        <w:pStyle w:val="ListParagraph"/>
        <w:numPr>
          <w:ilvl w:val="4"/>
          <w:numId w:val="10"/>
        </w:numPr>
        <w:ind w:left="270"/>
      </w:pPr>
      <w:r>
        <w:t>What would you do differently in future business engagement activities?</w:t>
      </w:r>
    </w:p>
    <w:p w14:paraId="01B81545" w14:textId="77777777" w:rsidR="005D7B8B" w:rsidRPr="005D7B8B" w:rsidRDefault="005D7B8B" w:rsidP="002410A4">
      <w:pPr>
        <w:pStyle w:val="ListParagraph"/>
        <w:suppressAutoHyphens w:val="0"/>
        <w:autoSpaceDE/>
        <w:autoSpaceDN/>
        <w:adjustRightInd/>
        <w:spacing w:after="160"/>
        <w:textAlignment w:val="auto"/>
      </w:pPr>
    </w:p>
    <w:p w14:paraId="0EF5BCDF" w14:textId="3822D536" w:rsidR="00C935BA" w:rsidRDefault="00C935BA" w:rsidP="002410A4">
      <w:pPr>
        <w:pStyle w:val="Heading3"/>
        <w:numPr>
          <w:ilvl w:val="0"/>
          <w:numId w:val="0"/>
        </w:numPr>
        <w:spacing w:line="276" w:lineRule="auto"/>
      </w:pPr>
      <w:bookmarkStart w:id="123" w:name="_Toc38472096"/>
      <w:bookmarkStart w:id="124" w:name="_Toc38542776"/>
      <w:bookmarkStart w:id="125" w:name="_Toc38542874"/>
      <w:bookmarkStart w:id="126" w:name="_Toc41923415"/>
      <w:bookmarkStart w:id="127" w:name="_Toc42092925"/>
      <w:bookmarkStart w:id="128" w:name="_Toc42245874"/>
      <w:bookmarkStart w:id="129" w:name="_Toc42252959"/>
      <w:bookmarkStart w:id="130" w:name="_Toc42253819"/>
      <w:bookmarkStart w:id="131" w:name="_Toc43131384"/>
      <w:bookmarkEnd w:id="122"/>
      <w:r>
        <w:lastRenderedPageBreak/>
        <w:t>Survey questions for the business sector organisations</w:t>
      </w:r>
      <w:bookmarkEnd w:id="123"/>
      <w:bookmarkEnd w:id="124"/>
      <w:bookmarkEnd w:id="125"/>
      <w:bookmarkEnd w:id="126"/>
      <w:bookmarkEnd w:id="127"/>
      <w:bookmarkEnd w:id="128"/>
      <w:bookmarkEnd w:id="129"/>
      <w:bookmarkEnd w:id="130"/>
      <w:bookmarkEnd w:id="131"/>
    </w:p>
    <w:p w14:paraId="295D5A45" w14:textId="5C30292C" w:rsidR="005D7B8B" w:rsidRPr="005D7B8B" w:rsidRDefault="005D7B8B" w:rsidP="002410A4">
      <w:pPr>
        <w:pStyle w:val="Heading4"/>
        <w:spacing w:line="276" w:lineRule="auto"/>
        <w:rPr>
          <w:b w:val="0"/>
        </w:rPr>
      </w:pPr>
      <w:r w:rsidRPr="00C935BA">
        <w:rPr>
          <w:b w:val="0"/>
        </w:rPr>
        <w:t>Objectives</w:t>
      </w:r>
    </w:p>
    <w:p w14:paraId="4A42A2A0" w14:textId="372BE0D7" w:rsidR="00C935BA" w:rsidRPr="005D7B8B" w:rsidRDefault="00C935BA" w:rsidP="002410A4">
      <w:pPr>
        <w:pStyle w:val="ListParagraph"/>
        <w:numPr>
          <w:ilvl w:val="4"/>
          <w:numId w:val="10"/>
        </w:numPr>
        <w:ind w:left="270"/>
      </w:pPr>
      <w:r w:rsidRPr="005D7B8B">
        <w:t>Examine the key focus of the companies’ CSR/Corporate Sustainability (CS) strategies, including their match with/ contribution to the SDGs.</w:t>
      </w:r>
    </w:p>
    <w:p w14:paraId="7965C051" w14:textId="72B1D0EE" w:rsidR="00C935BA" w:rsidRPr="005D7B8B" w:rsidRDefault="00C935BA" w:rsidP="002410A4">
      <w:pPr>
        <w:pStyle w:val="ListParagraph"/>
        <w:numPr>
          <w:ilvl w:val="4"/>
          <w:numId w:val="10"/>
        </w:numPr>
        <w:ind w:left="270"/>
      </w:pPr>
      <w:r w:rsidRPr="005D7B8B">
        <w:t>Understand the perception of UNICEF by the business sector in regards to UNICEF’s mandate, objectives, and achievements, and the match with their CSR/CS strategies.</w:t>
      </w:r>
    </w:p>
    <w:p w14:paraId="4F8FEEB8" w14:textId="2C71D008" w:rsidR="00C935BA" w:rsidRPr="005D7B8B" w:rsidRDefault="00C935BA" w:rsidP="002410A4">
      <w:pPr>
        <w:pStyle w:val="ListParagraph"/>
        <w:numPr>
          <w:ilvl w:val="4"/>
          <w:numId w:val="10"/>
        </w:numPr>
        <w:ind w:left="270"/>
      </w:pPr>
      <w:r w:rsidRPr="005D7B8B">
        <w:t>Understand the key elements/ interests and contributions of the business sector to engage in a partnership engagement with UNICEF Malaysia (what, how, when, etc.?).</w:t>
      </w:r>
    </w:p>
    <w:p w14:paraId="1E421AEF" w14:textId="77777777" w:rsidR="005D7B8B" w:rsidRDefault="005D7B8B" w:rsidP="002410A4">
      <w:pPr>
        <w:pStyle w:val="Heading4"/>
        <w:spacing w:line="276" w:lineRule="auto"/>
        <w:rPr>
          <w:b w:val="0"/>
        </w:rPr>
      </w:pPr>
      <w:r w:rsidRPr="00C935BA">
        <w:rPr>
          <w:b w:val="0"/>
        </w:rPr>
        <w:t> </w:t>
      </w:r>
      <w:r>
        <w:rPr>
          <w:b w:val="0"/>
        </w:rPr>
        <w:t>Survey questions</w:t>
      </w:r>
    </w:p>
    <w:p w14:paraId="43B33AF9" w14:textId="294FAE81" w:rsidR="00C935BA" w:rsidRPr="005D7B8B" w:rsidRDefault="00C935BA" w:rsidP="002410A4">
      <w:pPr>
        <w:pStyle w:val="ListParagraph"/>
        <w:numPr>
          <w:ilvl w:val="4"/>
          <w:numId w:val="10"/>
        </w:numPr>
        <w:ind w:left="270"/>
      </w:pPr>
      <w:r w:rsidRPr="005D7B8B">
        <w:t>What key areas of your Corporate Sustainability goals/strategies? (Economic, Social, Environment</w:t>
      </w:r>
      <w:r w:rsidR="002952A1">
        <w:t>, please describe). How did you come to this selection and have you considered the SDGs when making this choice?</w:t>
      </w:r>
    </w:p>
    <w:p w14:paraId="4DEA3DA5" w14:textId="2A2B6064" w:rsidR="00C935BA" w:rsidRPr="005D7B8B" w:rsidRDefault="002952A1" w:rsidP="002410A4">
      <w:pPr>
        <w:pStyle w:val="ListParagraph"/>
        <w:numPr>
          <w:ilvl w:val="4"/>
          <w:numId w:val="10"/>
        </w:numPr>
        <w:ind w:left="270"/>
      </w:pPr>
      <w:r>
        <w:t>What is the main interest, the main purpose, of a CSR/CS strategy for your organisation?</w:t>
      </w:r>
    </w:p>
    <w:p w14:paraId="5E873831" w14:textId="02190017" w:rsidR="005C2D4B" w:rsidRDefault="005C2D4B" w:rsidP="002410A4">
      <w:pPr>
        <w:pStyle w:val="ListParagraph"/>
        <w:numPr>
          <w:ilvl w:val="4"/>
          <w:numId w:val="10"/>
        </w:numPr>
        <w:ind w:left="270"/>
      </w:pPr>
      <w:r>
        <w:t xml:space="preserve">How is equity, gender equality and human rights addressed in your </w:t>
      </w:r>
      <w:r w:rsidRPr="005D7B8B">
        <w:t>Corporate Sustainability goals/strategies</w:t>
      </w:r>
      <w:r>
        <w:t>/ actions?</w:t>
      </w:r>
    </w:p>
    <w:p w14:paraId="2E4BBEF4" w14:textId="3A9E1B39" w:rsidR="00C935BA" w:rsidRPr="005D7B8B" w:rsidRDefault="002952A1" w:rsidP="002410A4">
      <w:pPr>
        <w:pStyle w:val="ListParagraph"/>
        <w:numPr>
          <w:ilvl w:val="4"/>
          <w:numId w:val="10"/>
        </w:numPr>
        <w:ind w:left="270"/>
      </w:pPr>
      <w:r>
        <w:t xml:space="preserve">Has </w:t>
      </w:r>
      <w:r w:rsidR="00C935BA" w:rsidRPr="005D7B8B">
        <w:t xml:space="preserve">your organisation engaged with external partners to deliver your Corporate Sustainability goals/strategies? </w:t>
      </w:r>
      <w:r>
        <w:t xml:space="preserve">If so, what type of activities and with who? (Table + national </w:t>
      </w:r>
      <w:r w:rsidR="00C935BA" w:rsidRPr="005D7B8B">
        <w:t xml:space="preserve">CSOs, </w:t>
      </w:r>
      <w:r>
        <w:t>international CSOs, i</w:t>
      </w:r>
      <w:r w:rsidR="00C935BA" w:rsidRPr="005D7B8B">
        <w:t xml:space="preserve">nternational </w:t>
      </w:r>
      <w:r>
        <w:t>multilateral o</w:t>
      </w:r>
      <w:r w:rsidR="00C935BA" w:rsidRPr="005D7B8B">
        <w:t>rganisations</w:t>
      </w:r>
      <w:r>
        <w:t xml:space="preserve"> like the UN</w:t>
      </w:r>
      <w:r w:rsidR="00C935BA" w:rsidRPr="005D7B8B">
        <w:t>, government agencies, business associations</w:t>
      </w:r>
      <w:r>
        <w:t>, other: please specify</w:t>
      </w:r>
      <w:r w:rsidR="00C935BA" w:rsidRPr="005D7B8B">
        <w:t>)</w:t>
      </w:r>
    </w:p>
    <w:p w14:paraId="2AE97294" w14:textId="274B4FEB" w:rsidR="00C935BA" w:rsidRPr="005D7B8B" w:rsidRDefault="00C935BA" w:rsidP="002410A4">
      <w:pPr>
        <w:pStyle w:val="ListParagraph"/>
        <w:numPr>
          <w:ilvl w:val="4"/>
          <w:numId w:val="10"/>
        </w:numPr>
        <w:ind w:left="270"/>
      </w:pPr>
      <w:r w:rsidRPr="005D7B8B">
        <w:t>What are the modalities of engagement that your organisation h</w:t>
      </w:r>
      <w:r w:rsidR="002952A1">
        <w:t>as explored? (Only consultation</w:t>
      </w:r>
      <w:r w:rsidRPr="005D7B8B">
        <w:t xml:space="preserve">, joint </w:t>
      </w:r>
      <w:r w:rsidR="002952A1">
        <w:t xml:space="preserve">planning and programme collaboration, </w:t>
      </w:r>
      <w:r w:rsidRPr="005D7B8B">
        <w:t>funding</w:t>
      </w:r>
      <w:r w:rsidR="002952A1">
        <w:t xml:space="preserve"> only</w:t>
      </w:r>
      <w:r w:rsidRPr="005D7B8B">
        <w:t>)</w:t>
      </w:r>
      <w:r w:rsidR="002952A1">
        <w:t xml:space="preserve"> and why?</w:t>
      </w:r>
    </w:p>
    <w:p w14:paraId="308C8397" w14:textId="77777777" w:rsidR="002952A1" w:rsidRDefault="002952A1" w:rsidP="002410A4">
      <w:pPr>
        <w:pStyle w:val="ListParagraph"/>
        <w:numPr>
          <w:ilvl w:val="4"/>
          <w:numId w:val="10"/>
        </w:numPr>
        <w:ind w:left="270"/>
      </w:pPr>
      <w:r>
        <w:t>Can you for each engagement describe if the engagement was a success or not (scale of 1-5), and describe the main reasons for success/ failure?</w:t>
      </w:r>
    </w:p>
    <w:p w14:paraId="23A22E73" w14:textId="5AF11DF3" w:rsidR="00C935BA" w:rsidRPr="005D7B8B" w:rsidRDefault="002952A1" w:rsidP="002410A4">
      <w:pPr>
        <w:pStyle w:val="ListParagraph"/>
        <w:numPr>
          <w:ilvl w:val="4"/>
          <w:numId w:val="10"/>
        </w:numPr>
        <w:ind w:left="270"/>
      </w:pPr>
      <w:r>
        <w:t xml:space="preserve">How familiar are you with the </w:t>
      </w:r>
      <w:r w:rsidR="00C935BA" w:rsidRPr="005D7B8B">
        <w:t>role and objectives of UNICEF Malaysia?</w:t>
      </w:r>
      <w:r>
        <w:t xml:space="preserve"> (tick box 1-5: not aware to very aware)</w:t>
      </w:r>
    </w:p>
    <w:p w14:paraId="1FDCBC42" w14:textId="30800164" w:rsidR="00C935BA" w:rsidRPr="005D7B8B" w:rsidRDefault="00C935BA" w:rsidP="002410A4">
      <w:pPr>
        <w:pStyle w:val="ListParagraph"/>
        <w:numPr>
          <w:ilvl w:val="4"/>
          <w:numId w:val="10"/>
        </w:numPr>
        <w:ind w:left="270"/>
      </w:pPr>
      <w:r w:rsidRPr="005D7B8B">
        <w:t xml:space="preserve">How would you rate </w:t>
      </w:r>
      <w:r w:rsidR="002952A1">
        <w:t xml:space="preserve">your perception of the work </w:t>
      </w:r>
      <w:r w:rsidRPr="005D7B8B">
        <w:t>UNICEF</w:t>
      </w:r>
      <w:r w:rsidR="002952A1">
        <w:t xml:space="preserve"> is doing</w:t>
      </w:r>
      <w:r w:rsidRPr="005D7B8B">
        <w:t xml:space="preserve"> in Malaysia</w:t>
      </w:r>
      <w:r w:rsidR="002952A1">
        <w:t>, and why</w:t>
      </w:r>
      <w:r w:rsidRPr="005D7B8B">
        <w:t>?</w:t>
      </w:r>
      <w:r w:rsidR="002952A1">
        <w:t xml:space="preserve"> (tick box 1-5: negative perception to very positive perception+ explanation space)</w:t>
      </w:r>
    </w:p>
    <w:p w14:paraId="5898406B" w14:textId="30CFDAC5" w:rsidR="00C935BA" w:rsidRPr="007C29C4" w:rsidRDefault="007C29C4" w:rsidP="002410A4">
      <w:pPr>
        <w:pStyle w:val="ListParagraph"/>
        <w:numPr>
          <w:ilvl w:val="4"/>
          <w:numId w:val="10"/>
        </w:numPr>
        <w:ind w:left="270"/>
        <w:rPr>
          <w:rFonts w:cstheme="minorHAnsi"/>
          <w:sz w:val="24"/>
          <w:szCs w:val="24"/>
        </w:rPr>
      </w:pPr>
      <w:r>
        <w:t>Would you be considering engaging in a partnership with UNICEF Malaysia to jointly contribute to a social cause/ impact (tick box 1-5: absolutely not to yes, very much so)? Can you indicate w</w:t>
      </w:r>
      <w:r w:rsidR="00C935BA" w:rsidRPr="005D7B8B">
        <w:t xml:space="preserve">hat areas </w:t>
      </w:r>
      <w:r>
        <w:t>you would like to consider working on together with UNICEF?</w:t>
      </w:r>
    </w:p>
    <w:p w14:paraId="31087C5A" w14:textId="17E2B7DD" w:rsidR="007C29C4" w:rsidRPr="005D7B8B" w:rsidRDefault="007C29C4" w:rsidP="002410A4">
      <w:pPr>
        <w:pStyle w:val="ListParagraph"/>
        <w:numPr>
          <w:ilvl w:val="4"/>
          <w:numId w:val="10"/>
        </w:numPr>
        <w:ind w:left="270"/>
        <w:rPr>
          <w:rFonts w:cstheme="minorHAnsi"/>
          <w:sz w:val="24"/>
          <w:szCs w:val="24"/>
        </w:rPr>
      </w:pPr>
      <w:r>
        <w:t xml:space="preserve">Lastly, do you have any requirements or strong preferences when it comes to engaging in a partnership with UNICEF? Please name them. </w:t>
      </w:r>
      <w:bookmarkEnd w:id="121"/>
    </w:p>
    <w:sectPr w:rsidR="007C29C4" w:rsidRPr="005D7B8B" w:rsidSect="005D7B8B">
      <w:headerReference w:type="first" r:id="rId40"/>
      <w:footerReference w:type="first" r:id="rId41"/>
      <w:pgSz w:w="11906" w:h="16838"/>
      <w:pgMar w:top="1418" w:right="1736" w:bottom="1247" w:left="1985" w:header="397" w:footer="39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8FDAC" w16cex:dateUtc="2020-05-15T0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A0E074D" w16cid:durableId="225B2510"/>
  <w16cid:commentId w16cid:paraId="643261C9" w16cid:durableId="225B2596"/>
  <w16cid:commentId w16cid:paraId="6ACDB4E7" w16cid:durableId="225D5159"/>
  <w16cid:commentId w16cid:paraId="4961029B" w16cid:durableId="22529260"/>
  <w16cid:commentId w16cid:paraId="29777998" w16cid:durableId="225B22F9"/>
  <w16cid:commentId w16cid:paraId="33C0BD04" w16cid:durableId="22665A6D"/>
  <w16cid:commentId w16cid:paraId="18615381" w16cid:durableId="225B22C8"/>
  <w16cid:commentId w16cid:paraId="1C59FCC7" w16cid:durableId="225B276A"/>
  <w16cid:commentId w16cid:paraId="7F7509D0" w16cid:durableId="225B2648"/>
  <w16cid:commentId w16cid:paraId="4949A746" w16cid:durableId="2267FD83"/>
  <w16cid:commentId w16cid:paraId="757BE7A5" w16cid:durableId="225B26B9"/>
  <w16cid:commentId w16cid:paraId="7C89F734" w16cid:durableId="225B283A"/>
  <w16cid:commentId w16cid:paraId="57E3D2DF" w16cid:durableId="225B2866"/>
  <w16cid:commentId w16cid:paraId="1D176092" w16cid:durableId="225D51AA"/>
  <w16cid:commentId w16cid:paraId="24078FB6" w16cid:durableId="225B2FCD"/>
  <w16cid:commentId w16cid:paraId="54E0EC20" w16cid:durableId="225B2A61"/>
  <w16cid:commentId w16cid:paraId="05F6AA8B" w16cid:durableId="225B2B18"/>
  <w16cid:commentId w16cid:paraId="6186EC2E" w16cid:durableId="225B2BB6"/>
  <w16cid:commentId w16cid:paraId="5537451C" w16cid:durableId="225B2C2C"/>
  <w16cid:commentId w16cid:paraId="6CD7F59C" w16cid:durableId="225B2C6E"/>
  <w16cid:commentId w16cid:paraId="67665973" w16cid:durableId="225B2CD7"/>
  <w16cid:commentId w16cid:paraId="1586E8A2" w16cid:durableId="225B2DDC"/>
  <w16cid:commentId w16cid:paraId="7DDCB678" w16cid:durableId="225B2EB8"/>
  <w16cid:commentId w16cid:paraId="1F921B00" w16cid:durableId="225B2F6B"/>
  <w16cid:commentId w16cid:paraId="1E32A356" w16cid:durableId="225B311E"/>
  <w16cid:commentId w16cid:paraId="2EAB6BD9" w16cid:durableId="225B3144"/>
  <w16cid:commentId w16cid:paraId="53DADD91" w16cid:durableId="2268B544"/>
  <w16cid:commentId w16cid:paraId="493CC713" w16cid:durableId="2268B556"/>
  <w16cid:commentId w16cid:paraId="492D91B1" w16cid:durableId="225B299F"/>
  <w16cid:commentId w16cid:paraId="0F95255D" w16cid:durableId="10457A65"/>
  <w16cid:commentId w16cid:paraId="607920DA" w16cid:durableId="225B31B8"/>
  <w16cid:commentId w16cid:paraId="4F71BA62" w16cid:durableId="225B31CA"/>
  <w16cid:commentId w16cid:paraId="6ED43B48" w16cid:durableId="2267F086"/>
  <w16cid:commentId w16cid:paraId="58CFF767" w16cid:durableId="225B31E9"/>
  <w16cid:commentId w16cid:paraId="70F4E104" w16cid:durableId="225B3230"/>
  <w16cid:commentId w16cid:paraId="657D0C8C" w16cid:durableId="225B329F"/>
  <w16cid:commentId w16cid:paraId="1B5B64AB" w16cid:durableId="225B32FB"/>
  <w16cid:commentId w16cid:paraId="39EC5A40" w16cid:durableId="225B3338"/>
  <w16cid:commentId w16cid:paraId="44166A6F" w16cid:durableId="225B3370"/>
  <w16cid:commentId w16cid:paraId="67F15D68" w16cid:durableId="225B33F4"/>
  <w16cid:commentId w16cid:paraId="506426A4" w16cid:durableId="225B34B8"/>
  <w16cid:commentId w16cid:paraId="4F798BA6" w16cid:durableId="225BA70C"/>
  <w16cid:commentId w16cid:paraId="0A317CB7" w16cid:durableId="225BA740"/>
  <w16cid:commentId w16cid:paraId="37C5E7E7" w16cid:durableId="225B350E"/>
  <w16cid:commentId w16cid:paraId="1955C200" w16cid:durableId="225B3555"/>
  <w16cid:commentId w16cid:paraId="04B66474" w16cid:durableId="225BA12B"/>
  <w16cid:commentId w16cid:paraId="0D92657E" w16cid:durableId="225BA645"/>
  <w16cid:commentId w16cid:paraId="3543E52C" w16cid:durableId="225BA69D"/>
  <w16cid:commentId w16cid:paraId="0439FB5B" w16cid:durableId="225BA7A7"/>
  <w16cid:commentId w16cid:paraId="00F64406" w16cid:durableId="225BA7C6"/>
  <w16cid:commentId w16cid:paraId="11065BDC" w16cid:durableId="22665BEA"/>
  <w16cid:commentId w16cid:paraId="0A26AF50" w16cid:durableId="225BA827"/>
  <w16cid:commentId w16cid:paraId="5EF33310" w16cid:durableId="2267F087"/>
  <w16cid:commentId w16cid:paraId="16DFE987" w16cid:durableId="225D2F06"/>
  <w16cid:commentId w16cid:paraId="73993FBA" w16cid:durableId="225BA8F5"/>
  <w16cid:commentId w16cid:paraId="604CEA4D" w16cid:durableId="226620F9"/>
  <w16cid:commentId w16cid:paraId="7FE01F3C" w16cid:durableId="225BAB3B"/>
  <w16cid:commentId w16cid:paraId="69022732" w16cid:durableId="225BA9EF"/>
  <w16cid:commentId w16cid:paraId="32FADB08" w16cid:durableId="2267F088"/>
  <w16cid:commentId w16cid:paraId="1989D1AC" w16cid:durableId="225BAA1C"/>
  <w16cid:commentId w16cid:paraId="558DE440" w16cid:durableId="225D2A8F"/>
  <w16cid:commentId w16cid:paraId="77FD21BE" w16cid:durableId="225C0E71"/>
  <w16cid:commentId w16cid:paraId="27844CE4" w16cid:durableId="225C0ED9"/>
  <w16cid:commentId w16cid:paraId="01973C3A" w16cid:durableId="225BAABC"/>
  <w16cid:commentId w16cid:paraId="2A504A39" w16cid:durableId="2267FDFC"/>
  <w16cid:commentId w16cid:paraId="369E0732" w16cid:durableId="225D2ED3"/>
  <w16cid:commentId w16cid:paraId="14C232A6" w16cid:durableId="2267FE1D"/>
  <w16cid:commentId w16cid:paraId="3786F617" w16cid:durableId="225D2B59"/>
  <w16cid:commentId w16cid:paraId="6F2AE2D3" w16cid:durableId="225D2E50"/>
  <w16cid:commentId w16cid:paraId="0B316912" w16cid:durableId="225D47A7"/>
  <w16cid:commentId w16cid:paraId="1A132B5C" w16cid:durableId="22665C81"/>
  <w16cid:commentId w16cid:paraId="00532990" w16cid:durableId="226623AE"/>
  <w16cid:commentId w16cid:paraId="40872CA8" w16cid:durableId="22662419"/>
  <w16cid:commentId w16cid:paraId="03A6FD98" w16cid:durableId="2267FE61"/>
  <w16cid:commentId w16cid:paraId="58DE5CE2" w16cid:durableId="225D4850"/>
  <w16cid:commentId w16cid:paraId="787B5D3C" w16cid:durableId="225D4872"/>
  <w16cid:commentId w16cid:paraId="630C0123" w16cid:durableId="225D4882"/>
  <w16cid:commentId w16cid:paraId="289C91DC" w16cid:durableId="22662503"/>
  <w16cid:commentId w16cid:paraId="6BDA81B3" w16cid:durableId="2267FEBB"/>
  <w16cid:commentId w16cid:paraId="28F804D4" w16cid:durableId="2267FEEE"/>
  <w16cid:commentId w16cid:paraId="57F58790" w16cid:durableId="225D4EBE"/>
  <w16cid:commentId w16cid:paraId="35FD8A36" w16cid:durableId="225D50EE"/>
  <w16cid:commentId w16cid:paraId="75B5FDD8" w16cid:durableId="225D4950"/>
  <w16cid:commentId w16cid:paraId="00153065" w16cid:durableId="225D49A5"/>
  <w16cid:commentId w16cid:paraId="3F0A51D8" w16cid:durableId="225D4A2B"/>
  <w16cid:commentId w16cid:paraId="6661E058" w16cid:durableId="22680029"/>
  <w16cid:commentId w16cid:paraId="74C058FA" w16cid:durableId="225D4B8E"/>
  <w16cid:commentId w16cid:paraId="5BE9BD2F" w16cid:durableId="225D4C1D"/>
  <w16cid:commentId w16cid:paraId="39AC9840" w16cid:durableId="225D5F95"/>
  <w16cid:commentId w16cid:paraId="0902659F" w16cid:durableId="225D5CA3"/>
  <w16cid:commentId w16cid:paraId="112D4CF4" w16cid:durableId="2252A0B8"/>
  <w16cid:commentId w16cid:paraId="29D81F3A" w16cid:durableId="225D5D01"/>
  <w16cid:commentId w16cid:paraId="0E4E31A6" w16cid:durableId="225D5D40"/>
  <w16cid:commentId w16cid:paraId="72C2C1A9" w16cid:durableId="225D5D56"/>
  <w16cid:commentId w16cid:paraId="28E85A00" w16cid:durableId="225D5DF1"/>
  <w16cid:commentId w16cid:paraId="400C32EC" w16cid:durableId="226629F7"/>
  <w16cid:commentId w16cid:paraId="4F540844" w16cid:durableId="225D5E2C"/>
  <w16cid:commentId w16cid:paraId="55211031" w16cid:durableId="2252A0FE"/>
  <w16cid:commentId w16cid:paraId="3CD36FC0" w16cid:durableId="225D5F59"/>
  <w16cid:commentId w16cid:paraId="02D880C4" w16cid:durableId="225D5EE0"/>
  <w16cid:commentId w16cid:paraId="7E1FD29A" w16cid:durableId="225D6090"/>
  <w16cid:commentId w16cid:paraId="5FD69560" w16cid:durableId="2252A12E"/>
  <w16cid:commentId w16cid:paraId="469E0266" w16cid:durableId="225D6213"/>
  <w16cid:commentId w16cid:paraId="43DB10F3" w16cid:durableId="225D614D"/>
  <w16cid:commentId w16cid:paraId="7DCD37A2" w16cid:durableId="225D629A"/>
  <w16cid:commentId w16cid:paraId="24746BED" w16cid:durableId="2252A08E"/>
  <w16cid:commentId w16cid:paraId="4E0CDD46" w16cid:durableId="2252A1C0"/>
  <w16cid:commentId w16cid:paraId="791A9F25" w16cid:durableId="225D633F"/>
  <w16cid:commentId w16cid:paraId="4D84E533" w16cid:durableId="226625AA"/>
  <w16cid:commentId w16cid:paraId="573A356C" w16cid:durableId="226625D1"/>
  <w16cid:commentId w16cid:paraId="6564C301" w16cid:durableId="226625FD"/>
  <w16cid:commentId w16cid:paraId="37799063" w16cid:durableId="22529F7B"/>
  <w16cid:commentId w16cid:paraId="7564D31E" w16cid:durableId="225D67D0"/>
  <w16cid:commentId w16cid:paraId="1C7B8E18" w16cid:durableId="2252A1E3"/>
  <w16cid:commentId w16cid:paraId="279B68DE" w16cid:durableId="22528288"/>
  <w16cid:commentId w16cid:paraId="18430851" w16cid:durableId="2252884C"/>
  <w16cid:commentId w16cid:paraId="014D02D7" w16cid:durableId="226626DE"/>
  <w16cid:commentId w16cid:paraId="61310814" w16cid:durableId="2252A006"/>
  <w16cid:commentId w16cid:paraId="03CD1E08" w16cid:durableId="225D66AA"/>
  <w16cid:commentId w16cid:paraId="54CC424A" w16cid:durableId="2252A248"/>
  <w16cid:commentId w16cid:paraId="063EBC90" w16cid:durableId="225D63BA"/>
  <w16cid:commentId w16cid:paraId="72F1E1A8" w16cid:durableId="225D64D4"/>
  <w16cid:commentId w16cid:paraId="47EAE826" w16cid:durableId="2266A5B7"/>
  <w16cid:commentId w16cid:paraId="45CF0A46" w16cid:durableId="225D645F"/>
  <w16cid:commentId w16cid:paraId="574CCB0D" w16cid:durableId="225D657C"/>
  <w16cid:commentId w16cid:paraId="531767CC" w16cid:durableId="22662762"/>
  <w16cid:commentId w16cid:paraId="78B09099" w16cid:durableId="226627D2"/>
  <w16cid:commentId w16cid:paraId="5CEC30CD" w16cid:durableId="225D662B"/>
  <w16cid:commentId w16cid:paraId="4C34461D" w16cid:durableId="225D682B"/>
  <w16cid:commentId w16cid:paraId="38C38961" w16cid:durableId="225D6797"/>
  <w16cid:commentId w16cid:paraId="645C1C18" w16cid:durableId="225283E3"/>
  <w16cid:commentId w16cid:paraId="33E12BEC" w16cid:durableId="22680272"/>
  <w16cid:commentId w16cid:paraId="6B17DEBF" w16cid:durableId="22662928"/>
  <w16cid:commentId w16cid:paraId="143FF1D8" w16cid:durableId="22662905"/>
  <w16cid:commentId w16cid:paraId="2F8A9A0E" w16cid:durableId="225C25E9"/>
  <w16cid:commentId w16cid:paraId="37D492E2" w16cid:durableId="225C2C8A"/>
  <w16cid:commentId w16cid:paraId="24B3D1A1" w16cid:durableId="226802C7"/>
  <w16cid:commentId w16cid:paraId="3D625F38" w16cid:durableId="225288DD"/>
  <w16cid:commentId w16cid:paraId="163CFB74" w16cid:durableId="225D6AC7"/>
  <w16cid:commentId w16cid:paraId="224E8394" w16cid:durableId="225D6BB4"/>
  <w16cid:commentId w16cid:paraId="63A5102F" w16cid:durableId="225C303B"/>
  <w16cid:commentId w16cid:paraId="5C87EBCB" w16cid:durableId="225C309C"/>
  <w16cid:commentId w16cid:paraId="590A85BE" w16cid:durableId="22665F39"/>
  <w16cid:commentId w16cid:paraId="1B537292" w16cid:durableId="22665F56"/>
  <w16cid:commentId w16cid:paraId="72B20B4B" w16cid:durableId="224D5D7F"/>
  <w16cid:commentId w16cid:paraId="1F6830BF" w16cid:durableId="22665FBB"/>
  <w16cid:commentId w16cid:paraId="0329FFC8" w16cid:durableId="226769BE"/>
  <w16cid:commentId w16cid:paraId="6ED43A80" w16cid:durableId="22666011"/>
  <w16cid:commentId w16cid:paraId="1D667609" w16cid:durableId="22666159"/>
  <w16cid:commentId w16cid:paraId="32BF2773" w16cid:durableId="22666190"/>
  <w16cid:commentId w16cid:paraId="70F1CA84" w16cid:durableId="226661A5"/>
  <w16cid:commentId w16cid:paraId="218378F3" w16cid:durableId="226661B9"/>
  <w16cid:commentId w16cid:paraId="22AE5AC7" w16cid:durableId="225D6C90"/>
  <w16cid:commentId w16cid:paraId="08B600C7" w16cid:durableId="225D6938"/>
  <w16cid:commentId w16cid:paraId="14026E24" w16cid:durableId="2268FDAC"/>
  <w16cid:commentId w16cid:paraId="1F82C32D" w16cid:durableId="225D72D8"/>
  <w16cid:commentId w16cid:paraId="677BD6DD" w16cid:durableId="225D6D7E"/>
  <w16cid:commentId w16cid:paraId="000320EA" w16cid:durableId="2268035D"/>
  <w16cid:commentId w16cid:paraId="285E8B2C" w16cid:durableId="22680678"/>
  <w16cid:commentId w16cid:paraId="18098D1A" w16cid:durableId="225D6E3B"/>
  <w16cid:commentId w16cid:paraId="600548F9" w16cid:durableId="225D6D64"/>
  <w16cid:commentId w16cid:paraId="76AA196C" w16cid:durableId="226806DF"/>
  <w16cid:commentId w16cid:paraId="20816DFF" w16cid:durableId="225D6F28"/>
  <w16cid:commentId w16cid:paraId="07D0F5CE" w16cid:durableId="225D6F3E"/>
  <w16cid:commentId w16cid:paraId="7BCE5F95" w16cid:durableId="225E457B"/>
  <w16cid:commentId w16cid:paraId="5AE7CBEE" w16cid:durableId="225E4588"/>
  <w16cid:commentId w16cid:paraId="2B50E5A1" w16cid:durableId="225E459A"/>
  <w16cid:commentId w16cid:paraId="3AFBD6C4" w16cid:durableId="225E45BB"/>
  <w16cid:commentId w16cid:paraId="610946CA" w16cid:durableId="225E45C6"/>
  <w16cid:commentId w16cid:paraId="2981AD84" w16cid:durableId="225E45E9"/>
  <w16cid:commentId w16cid:paraId="553339A9" w16cid:durableId="225E4602"/>
  <w16cid:commentId w16cid:paraId="57FBA1E6" w16cid:durableId="225D709B"/>
  <w16cid:commentId w16cid:paraId="58D375A8" w16cid:durableId="225D70CD"/>
  <w16cid:commentId w16cid:paraId="164B7CF9" w16cid:durableId="225D712C"/>
  <w16cid:commentId w16cid:paraId="2E446B1A" w16cid:durableId="225D71EE"/>
  <w16cid:commentId w16cid:paraId="4DA45D54" w16cid:durableId="225E4665"/>
  <w16cid:commentId w16cid:paraId="2CB707AF" w16cid:durableId="225D726F"/>
  <w16cid:commentId w16cid:paraId="7C396497" w16cid:durableId="225D758A"/>
  <w16cid:commentId w16cid:paraId="5CB1A329" w16cid:durableId="2267F089"/>
  <w16cid:commentId w16cid:paraId="06427FCF" w16cid:durableId="22662AC8"/>
  <w16cid:commentId w16cid:paraId="54A4427B" w16cid:durableId="225D74FB"/>
  <w16cid:commentId w16cid:paraId="2AD2A681" w16cid:durableId="225D73C5"/>
  <w16cid:commentId w16cid:paraId="2DDBFB79" w16cid:durableId="225D740D"/>
  <w16cid:commentId w16cid:paraId="2BA8B6D3" w16cid:durableId="225D7480"/>
  <w16cid:commentId w16cid:paraId="23AE5889" w16cid:durableId="22662C0E"/>
  <w16cid:commentId w16cid:paraId="2FDC73F0" w16cid:durableId="22662C53"/>
  <w16cid:commentId w16cid:paraId="5EC7B2C1" w16cid:durableId="225E4F3F"/>
  <w16cid:commentId w16cid:paraId="3B83828F" w16cid:durableId="225D763B"/>
  <w16cid:commentId w16cid:paraId="4245D162" w16cid:durableId="22662CE2"/>
  <w16cid:commentId w16cid:paraId="2DAE4E92" w16cid:durableId="735E2A8B"/>
  <w16cid:commentId w16cid:paraId="4641AC94" w16cid:durableId="22662EA5"/>
  <w16cid:commentId w16cid:paraId="5EF785DA" w16cid:durableId="22662DC1"/>
  <w16cid:commentId w16cid:paraId="1AF9CB91" w16cid:durableId="22662E54"/>
  <w16cid:commentId w16cid:paraId="3A89DBCE" w16cid:durableId="22662EEC"/>
  <w16cid:commentId w16cid:paraId="22C861D1" w16cid:durableId="225C3F04"/>
  <w16cid:commentId w16cid:paraId="66C58C3D" w16cid:durableId="22662F5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CF711" w14:textId="77777777" w:rsidR="00476E6B" w:rsidRDefault="00476E6B" w:rsidP="007437B6">
      <w:pPr>
        <w:spacing w:after="0" w:line="240" w:lineRule="auto"/>
      </w:pPr>
      <w:r>
        <w:separator/>
      </w:r>
    </w:p>
    <w:p w14:paraId="296F243D" w14:textId="77777777" w:rsidR="00476E6B" w:rsidRDefault="00476E6B" w:rsidP="003F571B"/>
  </w:endnote>
  <w:endnote w:type="continuationSeparator" w:id="0">
    <w:p w14:paraId="25453651" w14:textId="77777777" w:rsidR="00476E6B" w:rsidRDefault="00476E6B" w:rsidP="007437B6">
      <w:pPr>
        <w:spacing w:after="0" w:line="240" w:lineRule="auto"/>
      </w:pPr>
      <w:r>
        <w:continuationSeparator/>
      </w:r>
    </w:p>
    <w:p w14:paraId="6B417965" w14:textId="77777777" w:rsidR="00476E6B" w:rsidRDefault="00476E6B" w:rsidP="003F571B"/>
  </w:endnote>
  <w:endnote w:type="continuationNotice" w:id="1">
    <w:p w14:paraId="7361B2D5" w14:textId="77777777" w:rsidR="00476E6B" w:rsidRDefault="00476E6B">
      <w:pPr>
        <w:spacing w:after="0" w:line="240" w:lineRule="auto"/>
      </w:pPr>
    </w:p>
    <w:p w14:paraId="06168806" w14:textId="77777777" w:rsidR="00476E6B" w:rsidRDefault="00476E6B" w:rsidP="003F57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DaunPenh">
    <w:altName w:val="DaunPenh"/>
    <w:charset w:val="00"/>
    <w:family w:val="auto"/>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NextLT-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5974A" w14:textId="1E0DF2A6" w:rsidR="002707BB" w:rsidRDefault="002707BB" w:rsidP="00316950">
    <w:pPr>
      <w:pStyle w:val="Footer"/>
      <w:tabs>
        <w:tab w:val="clear" w:pos="4536"/>
        <w:tab w:val="right" w:pos="7936"/>
      </w:tabs>
    </w:pPr>
    <w:r>
      <w:fldChar w:fldCharType="begin"/>
    </w:r>
    <w:r>
      <w:instrText xml:space="preserve"> PAGE   \* MERGEFORMAT </w:instrText>
    </w:r>
    <w:r>
      <w:fldChar w:fldCharType="separate"/>
    </w:r>
    <w:r>
      <w:rPr>
        <w:noProof/>
      </w:rPr>
      <w:t>12</w:t>
    </w:r>
    <w:r>
      <w:rPr>
        <w:noProof/>
      </w:rPr>
      <w:fldChar w:fldCharType="end"/>
    </w:r>
    <w:r>
      <w:tab/>
    </w:r>
    <w:sdt>
      <w:sdtPr>
        <w:id w:val="8801542"/>
        <w:dataBinding w:prefixMappings="xmlns:ns0='http://schemas.openxmlformats.org/officeDocument/2006/extended-properties' " w:xpath="/ns0:Properties[1]/ns0:Company[1]" w:storeItemID="{6668398D-A668-4E3E-A5EB-62B293D839F1}"/>
        <w:text/>
      </w:sdtPr>
      <w:sdtEndPr/>
      <w:sdtContent>
        <w:r>
          <w:rPr>
            <w:lang w:val="en-US"/>
          </w:rPr>
          <w:t>MDF Training &amp; Consultancy</w:t>
        </w:r>
      </w:sdtContent>
    </w:sdt>
    <w:r>
      <w:t xml:space="preserve"> </w:t>
    </w:r>
    <w:sdt>
      <w:sdtPr>
        <w:id w:val="8801543"/>
        <w:dataBinding w:prefixMappings="xmlns:ns0='http://schemas.microsoft.com/office/2006/coverPageProps' " w:xpath="/ns0:CoverPageProperties[1]/ns0:CompanyAddress[1]" w:storeItemID="{55AF091B-3C7A-41E3-B477-F2FDAA23CFDA}"/>
        <w:text/>
      </w:sdtPr>
      <w:sdtEndPr/>
      <w:sdtContent>
        <w:r>
          <w:rPr>
            <w:lang w:val="en-US"/>
          </w:rPr>
          <w:t>Indonesia</w:t>
        </w:r>
      </w:sdtContent>
    </w:sdt>
    <w:r>
      <w:t xml:space="preserve">, </w:t>
    </w:r>
    <w:sdt>
      <w:sdtPr>
        <w:id w:val="8801544"/>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t>June 2020</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EB6ED" w14:textId="017D7E06" w:rsidR="002707BB" w:rsidRDefault="00476E6B" w:rsidP="00316950">
    <w:pPr>
      <w:pStyle w:val="Footer"/>
      <w:tabs>
        <w:tab w:val="clear" w:pos="4536"/>
        <w:tab w:val="right" w:pos="7936"/>
      </w:tabs>
    </w:pPr>
    <w:sdt>
      <w:sdtPr>
        <w:id w:val="8801545"/>
        <w:dataBinding w:prefixMappings="xmlns:ns0='http://schemas.openxmlformats.org/officeDocument/2006/extended-properties' " w:xpath="/ns0:Properties[1]/ns0:Company[1]" w:storeItemID="{6668398D-A668-4E3E-A5EB-62B293D839F1}"/>
        <w:text/>
      </w:sdtPr>
      <w:sdtEndPr/>
      <w:sdtContent>
        <w:r w:rsidR="002707BB">
          <w:rPr>
            <w:lang w:val="en-US"/>
          </w:rPr>
          <w:t>MDF Training &amp; Consultancy</w:t>
        </w:r>
      </w:sdtContent>
    </w:sdt>
    <w:r w:rsidR="002707BB">
      <w:t xml:space="preserve"> </w:t>
    </w:r>
    <w:sdt>
      <w:sdtPr>
        <w:id w:val="8801546"/>
        <w:dataBinding w:prefixMappings="xmlns:ns0='http://schemas.microsoft.com/office/2006/coverPageProps' " w:xpath="/ns0:CoverPageProperties[1]/ns0:CompanyAddress[1]" w:storeItemID="{55AF091B-3C7A-41E3-B477-F2FDAA23CFDA}"/>
        <w:text/>
      </w:sdtPr>
      <w:sdtEndPr/>
      <w:sdtContent>
        <w:r w:rsidR="002707BB">
          <w:rPr>
            <w:lang w:val="en-US"/>
          </w:rPr>
          <w:t>Indonesia</w:t>
        </w:r>
      </w:sdtContent>
    </w:sdt>
    <w:r w:rsidR="002707BB">
      <w:t xml:space="preserve">, </w:t>
    </w:r>
    <w:sdt>
      <w:sdtPr>
        <w:id w:val="8801547"/>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rsidR="002707BB">
          <w:t>June 2020</w:t>
        </w:r>
      </w:sdtContent>
    </w:sdt>
    <w:r w:rsidR="002707BB">
      <w:tab/>
    </w:r>
    <w:r w:rsidR="002707BB">
      <w:fldChar w:fldCharType="begin"/>
    </w:r>
    <w:r w:rsidR="002707BB">
      <w:instrText xml:space="preserve"> PAGE   \* MERGEFORMAT </w:instrText>
    </w:r>
    <w:r w:rsidR="002707BB">
      <w:fldChar w:fldCharType="separate"/>
    </w:r>
    <w:r w:rsidR="002707BB">
      <w:rPr>
        <w:noProof/>
      </w:rPr>
      <w:t>1</w:t>
    </w:r>
    <w:r w:rsidR="002707BB">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B6361" w14:textId="00C5E1BF" w:rsidR="002707BB" w:rsidRDefault="002707BB">
    <w:pPr>
      <w:pStyle w:val="Footer"/>
    </w:pPr>
    <w:r>
      <w:rPr>
        <w:noProof/>
        <w:lang w:val="en-US" w:eastAsia="en-US"/>
      </w:rPr>
      <mc:AlternateContent>
        <mc:Choice Requires="wpg">
          <w:drawing>
            <wp:anchor distT="0" distB="0" distL="114300" distR="114300" simplePos="0" relativeHeight="251658245" behindDoc="1" locked="1" layoutInCell="1" allowOverlap="1" wp14:anchorId="01FAFA0B" wp14:editId="14572F5F">
              <wp:simplePos x="0" y="0"/>
              <wp:positionH relativeFrom="page">
                <wp:posOffset>936625</wp:posOffset>
              </wp:positionH>
              <wp:positionV relativeFrom="page">
                <wp:posOffset>9415780</wp:posOffset>
              </wp:positionV>
              <wp:extent cx="1440180" cy="899795"/>
              <wp:effectExtent l="0" t="0" r="0" b="0"/>
              <wp:wrapNone/>
              <wp:docPr id="11488" name="Group 1148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440180" cy="899795"/>
                        <a:chOff x="0" y="0"/>
                        <a:chExt cx="6754" cy="4226"/>
                      </a:xfrm>
                    </wpg:grpSpPr>
                    <wps:wsp>
                      <wps:cNvPr id="11489" name="Rectangle 6"/>
                      <wps:cNvSpPr>
                        <a:spLocks noChangeArrowheads="1"/>
                      </wps:cNvSpPr>
                      <wps:spPr bwMode="auto">
                        <a:xfrm>
                          <a:off x="0" y="0"/>
                          <a:ext cx="6754" cy="4226"/>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11490" name="Freeform 38"/>
                      <wps:cNvSpPr>
                        <a:spLocks noEditPoints="1"/>
                      </wps:cNvSpPr>
                      <wps:spPr bwMode="auto">
                        <a:xfrm>
                          <a:off x="3234" y="2504"/>
                          <a:ext cx="2677" cy="870"/>
                        </a:xfrm>
                        <a:custGeom>
                          <a:avLst/>
                          <a:gdLst>
                            <a:gd name="T0" fmla="*/ 508 w 1522"/>
                            <a:gd name="T1" fmla="*/ 45 h 494"/>
                            <a:gd name="T2" fmla="*/ 567 w 1522"/>
                            <a:gd name="T3" fmla="*/ 0 h 494"/>
                            <a:gd name="T4" fmla="*/ 602 w 1522"/>
                            <a:gd name="T5" fmla="*/ 43 h 494"/>
                            <a:gd name="T6" fmla="*/ 601 w 1522"/>
                            <a:gd name="T7" fmla="*/ 65 h 494"/>
                            <a:gd name="T8" fmla="*/ 553 w 1522"/>
                            <a:gd name="T9" fmla="*/ 432 h 494"/>
                            <a:gd name="T10" fmla="*/ 551 w 1522"/>
                            <a:gd name="T11" fmla="*/ 443 h 494"/>
                            <a:gd name="T12" fmla="*/ 507 w 1522"/>
                            <a:gd name="T13" fmla="*/ 494 h 494"/>
                            <a:gd name="T14" fmla="*/ 467 w 1522"/>
                            <a:gd name="T15" fmla="*/ 453 h 494"/>
                            <a:gd name="T16" fmla="*/ 469 w 1522"/>
                            <a:gd name="T17" fmla="*/ 430 h 494"/>
                            <a:gd name="T18" fmla="*/ 510 w 1522"/>
                            <a:gd name="T19" fmla="*/ 164 h 494"/>
                            <a:gd name="T20" fmla="*/ 328 w 1522"/>
                            <a:gd name="T21" fmla="*/ 424 h 494"/>
                            <a:gd name="T22" fmla="*/ 277 w 1522"/>
                            <a:gd name="T23" fmla="*/ 467 h 494"/>
                            <a:gd name="T24" fmla="*/ 238 w 1522"/>
                            <a:gd name="T25" fmla="*/ 419 h 494"/>
                            <a:gd name="T26" fmla="*/ 197 w 1522"/>
                            <a:gd name="T27" fmla="*/ 162 h 494"/>
                            <a:gd name="T28" fmla="*/ 81 w 1522"/>
                            <a:gd name="T29" fmla="*/ 447 h 494"/>
                            <a:gd name="T30" fmla="*/ 35 w 1522"/>
                            <a:gd name="T31" fmla="*/ 494 h 494"/>
                            <a:gd name="T32" fmla="*/ 0 w 1522"/>
                            <a:gd name="T33" fmla="*/ 460 h 494"/>
                            <a:gd name="T34" fmla="*/ 11 w 1522"/>
                            <a:gd name="T35" fmla="*/ 419 h 494"/>
                            <a:gd name="T36" fmla="*/ 159 w 1522"/>
                            <a:gd name="T37" fmla="*/ 56 h 494"/>
                            <a:gd name="T38" fmla="*/ 169 w 1522"/>
                            <a:gd name="T39" fmla="*/ 36 h 494"/>
                            <a:gd name="T40" fmla="*/ 215 w 1522"/>
                            <a:gd name="T41" fmla="*/ 1 h 494"/>
                            <a:gd name="T42" fmla="*/ 259 w 1522"/>
                            <a:gd name="T43" fmla="*/ 51 h 494"/>
                            <a:gd name="T44" fmla="*/ 306 w 1522"/>
                            <a:gd name="T45" fmla="*/ 328 h 494"/>
                            <a:gd name="T46" fmla="*/ 508 w 1522"/>
                            <a:gd name="T47" fmla="*/ 45 h 494"/>
                            <a:gd name="T48" fmla="*/ 791 w 1522"/>
                            <a:gd name="T49" fmla="*/ 83 h 494"/>
                            <a:gd name="T50" fmla="*/ 890 w 1522"/>
                            <a:gd name="T51" fmla="*/ 83 h 494"/>
                            <a:gd name="T52" fmla="*/ 1001 w 1522"/>
                            <a:gd name="T53" fmla="*/ 185 h 494"/>
                            <a:gd name="T54" fmla="*/ 880 w 1522"/>
                            <a:gd name="T55" fmla="*/ 377 h 494"/>
                            <a:gd name="T56" fmla="*/ 753 w 1522"/>
                            <a:gd name="T57" fmla="*/ 414 h 494"/>
                            <a:gd name="T58" fmla="*/ 720 w 1522"/>
                            <a:gd name="T59" fmla="*/ 411 h 494"/>
                            <a:gd name="T60" fmla="*/ 791 w 1522"/>
                            <a:gd name="T61" fmla="*/ 83 h 494"/>
                            <a:gd name="T62" fmla="*/ 790 w 1522"/>
                            <a:gd name="T63" fmla="*/ 8 h 494"/>
                            <a:gd name="T64" fmla="*/ 715 w 1522"/>
                            <a:gd name="T65" fmla="*/ 62 h 494"/>
                            <a:gd name="T66" fmla="*/ 713 w 1522"/>
                            <a:gd name="T67" fmla="*/ 70 h 494"/>
                            <a:gd name="T68" fmla="*/ 636 w 1522"/>
                            <a:gd name="T69" fmla="*/ 422 h 494"/>
                            <a:gd name="T70" fmla="*/ 632 w 1522"/>
                            <a:gd name="T71" fmla="*/ 450 h 494"/>
                            <a:gd name="T72" fmla="*/ 729 w 1522"/>
                            <a:gd name="T73" fmla="*/ 492 h 494"/>
                            <a:gd name="T74" fmla="*/ 963 w 1522"/>
                            <a:gd name="T75" fmla="*/ 420 h 494"/>
                            <a:gd name="T76" fmla="*/ 1088 w 1522"/>
                            <a:gd name="T77" fmla="*/ 186 h 494"/>
                            <a:gd name="T78" fmla="*/ 902 w 1522"/>
                            <a:gd name="T79" fmla="*/ 8 h 494"/>
                            <a:gd name="T80" fmla="*/ 790 w 1522"/>
                            <a:gd name="T81" fmla="*/ 8 h 494"/>
                            <a:gd name="T82" fmla="*/ 1280 w 1522"/>
                            <a:gd name="T83" fmla="*/ 83 h 494"/>
                            <a:gd name="T84" fmla="*/ 1466 w 1522"/>
                            <a:gd name="T85" fmla="*/ 83 h 494"/>
                            <a:gd name="T86" fmla="*/ 1499 w 1522"/>
                            <a:gd name="T87" fmla="*/ 79 h 494"/>
                            <a:gd name="T88" fmla="*/ 1522 w 1522"/>
                            <a:gd name="T89" fmla="*/ 42 h 494"/>
                            <a:gd name="T90" fmla="*/ 1474 w 1522"/>
                            <a:gd name="T91" fmla="*/ 8 h 494"/>
                            <a:gd name="T92" fmla="*/ 1270 w 1522"/>
                            <a:gd name="T93" fmla="*/ 8 h 494"/>
                            <a:gd name="T94" fmla="*/ 1197 w 1522"/>
                            <a:gd name="T95" fmla="*/ 72 h 494"/>
                            <a:gd name="T96" fmla="*/ 1120 w 1522"/>
                            <a:gd name="T97" fmla="*/ 426 h 494"/>
                            <a:gd name="T98" fmla="*/ 1116 w 1522"/>
                            <a:gd name="T99" fmla="*/ 457 h 494"/>
                            <a:gd name="T100" fmla="*/ 1155 w 1522"/>
                            <a:gd name="T101" fmla="*/ 494 h 494"/>
                            <a:gd name="T102" fmla="*/ 1203 w 1522"/>
                            <a:gd name="T103" fmla="*/ 436 h 494"/>
                            <a:gd name="T104" fmla="*/ 1241 w 1522"/>
                            <a:gd name="T105" fmla="*/ 259 h 494"/>
                            <a:gd name="T106" fmla="*/ 1402 w 1522"/>
                            <a:gd name="T107" fmla="*/ 259 h 494"/>
                            <a:gd name="T108" fmla="*/ 1445 w 1522"/>
                            <a:gd name="T109" fmla="*/ 252 h 494"/>
                            <a:gd name="T110" fmla="*/ 1461 w 1522"/>
                            <a:gd name="T111" fmla="*/ 217 h 494"/>
                            <a:gd name="T112" fmla="*/ 1448 w 1522"/>
                            <a:gd name="T113" fmla="*/ 191 h 494"/>
                            <a:gd name="T114" fmla="*/ 1409 w 1522"/>
                            <a:gd name="T115" fmla="*/ 184 h 494"/>
                            <a:gd name="T116" fmla="*/ 1258 w 1522"/>
                            <a:gd name="T117" fmla="*/ 184 h 494"/>
                            <a:gd name="T118" fmla="*/ 1280 w 1522"/>
                            <a:gd name="T119" fmla="*/ 83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522" h="494">
                              <a:moveTo>
                                <a:pt x="508" y="45"/>
                              </a:moveTo>
                              <a:cubicBezTo>
                                <a:pt x="529" y="14"/>
                                <a:pt x="548" y="0"/>
                                <a:pt x="567" y="0"/>
                              </a:cubicBezTo>
                              <a:cubicBezTo>
                                <a:pt x="590" y="0"/>
                                <a:pt x="602" y="16"/>
                                <a:pt x="602" y="43"/>
                              </a:cubicBezTo>
                              <a:cubicBezTo>
                                <a:pt x="602" y="50"/>
                                <a:pt x="602" y="59"/>
                                <a:pt x="601" y="65"/>
                              </a:cubicBezTo>
                              <a:cubicBezTo>
                                <a:pt x="553" y="432"/>
                                <a:pt x="553" y="432"/>
                                <a:pt x="553" y="432"/>
                              </a:cubicBezTo>
                              <a:cubicBezTo>
                                <a:pt x="551" y="443"/>
                                <a:pt x="551" y="443"/>
                                <a:pt x="551" y="443"/>
                              </a:cubicBezTo>
                              <a:cubicBezTo>
                                <a:pt x="547" y="478"/>
                                <a:pt x="533" y="494"/>
                                <a:pt x="507" y="494"/>
                              </a:cubicBezTo>
                              <a:cubicBezTo>
                                <a:pt x="482" y="494"/>
                                <a:pt x="467" y="479"/>
                                <a:pt x="467" y="453"/>
                              </a:cubicBezTo>
                              <a:cubicBezTo>
                                <a:pt x="467" y="447"/>
                                <a:pt x="467" y="438"/>
                                <a:pt x="469" y="430"/>
                              </a:cubicBezTo>
                              <a:cubicBezTo>
                                <a:pt x="510" y="164"/>
                                <a:pt x="510" y="164"/>
                                <a:pt x="510" y="164"/>
                              </a:cubicBezTo>
                              <a:cubicBezTo>
                                <a:pt x="328" y="424"/>
                                <a:pt x="328" y="424"/>
                                <a:pt x="328" y="424"/>
                              </a:cubicBezTo>
                              <a:cubicBezTo>
                                <a:pt x="304" y="459"/>
                                <a:pt x="295" y="467"/>
                                <a:pt x="277" y="467"/>
                              </a:cubicBezTo>
                              <a:cubicBezTo>
                                <a:pt x="255" y="467"/>
                                <a:pt x="243" y="452"/>
                                <a:pt x="238" y="419"/>
                              </a:cubicBezTo>
                              <a:cubicBezTo>
                                <a:pt x="197" y="162"/>
                                <a:pt x="197" y="162"/>
                                <a:pt x="197" y="162"/>
                              </a:cubicBezTo>
                              <a:cubicBezTo>
                                <a:pt x="81" y="447"/>
                                <a:pt x="81" y="447"/>
                                <a:pt x="81" y="447"/>
                              </a:cubicBezTo>
                              <a:cubicBezTo>
                                <a:pt x="67" y="483"/>
                                <a:pt x="56" y="494"/>
                                <a:pt x="35" y="494"/>
                              </a:cubicBezTo>
                              <a:cubicBezTo>
                                <a:pt x="15" y="494"/>
                                <a:pt x="0" y="479"/>
                                <a:pt x="0" y="460"/>
                              </a:cubicBezTo>
                              <a:cubicBezTo>
                                <a:pt x="0" y="450"/>
                                <a:pt x="4" y="436"/>
                                <a:pt x="11" y="419"/>
                              </a:cubicBezTo>
                              <a:cubicBezTo>
                                <a:pt x="159" y="56"/>
                                <a:pt x="159" y="56"/>
                                <a:pt x="159" y="56"/>
                              </a:cubicBezTo>
                              <a:cubicBezTo>
                                <a:pt x="161" y="51"/>
                                <a:pt x="163" y="48"/>
                                <a:pt x="169" y="36"/>
                              </a:cubicBezTo>
                              <a:cubicBezTo>
                                <a:pt x="184" y="9"/>
                                <a:pt x="194" y="1"/>
                                <a:pt x="215" y="1"/>
                              </a:cubicBezTo>
                              <a:cubicBezTo>
                                <a:pt x="239" y="1"/>
                                <a:pt x="253" y="17"/>
                                <a:pt x="259" y="51"/>
                              </a:cubicBezTo>
                              <a:cubicBezTo>
                                <a:pt x="306" y="328"/>
                                <a:pt x="306" y="328"/>
                                <a:pt x="306" y="328"/>
                              </a:cubicBezTo>
                              <a:lnTo>
                                <a:pt x="508" y="45"/>
                              </a:lnTo>
                              <a:close/>
                              <a:moveTo>
                                <a:pt x="791" y="83"/>
                              </a:moveTo>
                              <a:cubicBezTo>
                                <a:pt x="890" y="83"/>
                                <a:pt x="890" y="83"/>
                                <a:pt x="890" y="83"/>
                              </a:cubicBezTo>
                              <a:cubicBezTo>
                                <a:pt x="963" y="83"/>
                                <a:pt x="1001" y="118"/>
                                <a:pt x="1001" y="185"/>
                              </a:cubicBezTo>
                              <a:cubicBezTo>
                                <a:pt x="1001" y="259"/>
                                <a:pt x="953" y="335"/>
                                <a:pt x="880" y="377"/>
                              </a:cubicBezTo>
                              <a:cubicBezTo>
                                <a:pt x="839" y="400"/>
                                <a:pt x="792" y="414"/>
                                <a:pt x="753" y="414"/>
                              </a:cubicBezTo>
                              <a:cubicBezTo>
                                <a:pt x="743" y="414"/>
                                <a:pt x="735" y="414"/>
                                <a:pt x="720" y="411"/>
                              </a:cubicBezTo>
                              <a:lnTo>
                                <a:pt x="791" y="83"/>
                              </a:lnTo>
                              <a:close/>
                              <a:moveTo>
                                <a:pt x="790" y="8"/>
                              </a:moveTo>
                              <a:cubicBezTo>
                                <a:pt x="738" y="8"/>
                                <a:pt x="725" y="17"/>
                                <a:pt x="715" y="62"/>
                              </a:cubicBezTo>
                              <a:cubicBezTo>
                                <a:pt x="713" y="70"/>
                                <a:pt x="713" y="70"/>
                                <a:pt x="713" y="70"/>
                              </a:cubicBezTo>
                              <a:cubicBezTo>
                                <a:pt x="636" y="422"/>
                                <a:pt x="636" y="422"/>
                                <a:pt x="636" y="422"/>
                              </a:cubicBezTo>
                              <a:cubicBezTo>
                                <a:pt x="634" y="434"/>
                                <a:pt x="632" y="444"/>
                                <a:pt x="632" y="450"/>
                              </a:cubicBezTo>
                              <a:cubicBezTo>
                                <a:pt x="632" y="481"/>
                                <a:pt x="659" y="492"/>
                                <a:pt x="729" y="492"/>
                              </a:cubicBezTo>
                              <a:cubicBezTo>
                                <a:pt x="819" y="492"/>
                                <a:pt x="900" y="467"/>
                                <a:pt x="963" y="420"/>
                              </a:cubicBezTo>
                              <a:cubicBezTo>
                                <a:pt x="1040" y="362"/>
                                <a:pt x="1088" y="273"/>
                                <a:pt x="1088" y="186"/>
                              </a:cubicBezTo>
                              <a:cubicBezTo>
                                <a:pt x="1088" y="75"/>
                                <a:pt x="1018" y="8"/>
                                <a:pt x="902" y="8"/>
                              </a:cubicBezTo>
                              <a:lnTo>
                                <a:pt x="790" y="8"/>
                              </a:lnTo>
                              <a:close/>
                              <a:moveTo>
                                <a:pt x="1280" y="83"/>
                              </a:moveTo>
                              <a:cubicBezTo>
                                <a:pt x="1466" y="83"/>
                                <a:pt x="1466" y="83"/>
                                <a:pt x="1466" y="83"/>
                              </a:cubicBezTo>
                              <a:cubicBezTo>
                                <a:pt x="1484" y="83"/>
                                <a:pt x="1491" y="83"/>
                                <a:pt x="1499" y="79"/>
                              </a:cubicBezTo>
                              <a:cubicBezTo>
                                <a:pt x="1512" y="73"/>
                                <a:pt x="1522" y="58"/>
                                <a:pt x="1522" y="42"/>
                              </a:cubicBezTo>
                              <a:cubicBezTo>
                                <a:pt x="1522" y="19"/>
                                <a:pt x="1507" y="8"/>
                                <a:pt x="1474" y="8"/>
                              </a:cubicBezTo>
                              <a:cubicBezTo>
                                <a:pt x="1270" y="8"/>
                                <a:pt x="1270" y="8"/>
                                <a:pt x="1270" y="8"/>
                              </a:cubicBezTo>
                              <a:cubicBezTo>
                                <a:pt x="1219" y="8"/>
                                <a:pt x="1208" y="18"/>
                                <a:pt x="1197" y="72"/>
                              </a:cubicBezTo>
                              <a:cubicBezTo>
                                <a:pt x="1120" y="426"/>
                                <a:pt x="1120" y="426"/>
                                <a:pt x="1120" y="426"/>
                              </a:cubicBezTo>
                              <a:cubicBezTo>
                                <a:pt x="1117" y="441"/>
                                <a:pt x="1116" y="448"/>
                                <a:pt x="1116" y="457"/>
                              </a:cubicBezTo>
                              <a:cubicBezTo>
                                <a:pt x="1116" y="478"/>
                                <a:pt x="1132" y="494"/>
                                <a:pt x="1155" y="494"/>
                              </a:cubicBezTo>
                              <a:cubicBezTo>
                                <a:pt x="1180" y="494"/>
                                <a:pt x="1194" y="478"/>
                                <a:pt x="1203" y="436"/>
                              </a:cubicBezTo>
                              <a:cubicBezTo>
                                <a:pt x="1241" y="259"/>
                                <a:pt x="1241" y="259"/>
                                <a:pt x="1241" y="259"/>
                              </a:cubicBezTo>
                              <a:cubicBezTo>
                                <a:pt x="1402" y="259"/>
                                <a:pt x="1402" y="259"/>
                                <a:pt x="1402" y="259"/>
                              </a:cubicBezTo>
                              <a:cubicBezTo>
                                <a:pt x="1427" y="259"/>
                                <a:pt x="1436" y="258"/>
                                <a:pt x="1445" y="252"/>
                              </a:cubicBezTo>
                              <a:cubicBezTo>
                                <a:pt x="1455" y="244"/>
                                <a:pt x="1461" y="231"/>
                                <a:pt x="1461" y="217"/>
                              </a:cubicBezTo>
                              <a:cubicBezTo>
                                <a:pt x="1461" y="206"/>
                                <a:pt x="1457" y="196"/>
                                <a:pt x="1448" y="191"/>
                              </a:cubicBezTo>
                              <a:cubicBezTo>
                                <a:pt x="1440" y="185"/>
                                <a:pt x="1434" y="184"/>
                                <a:pt x="1409" y="184"/>
                              </a:cubicBezTo>
                              <a:cubicBezTo>
                                <a:pt x="1258" y="184"/>
                                <a:pt x="1258" y="184"/>
                                <a:pt x="1258" y="184"/>
                              </a:cubicBezTo>
                              <a:lnTo>
                                <a:pt x="1280" y="83"/>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491" name="Freeform 39"/>
                      <wps:cNvSpPr>
                        <a:spLocks noEditPoints="1"/>
                      </wps:cNvSpPr>
                      <wps:spPr bwMode="auto">
                        <a:xfrm>
                          <a:off x="1052" y="671"/>
                          <a:ext cx="4752" cy="3205"/>
                        </a:xfrm>
                        <a:custGeom>
                          <a:avLst/>
                          <a:gdLst>
                            <a:gd name="T0" fmla="*/ 1106 w 2701"/>
                            <a:gd name="T1" fmla="*/ 0 h 1820"/>
                            <a:gd name="T2" fmla="*/ 1236 w 2701"/>
                            <a:gd name="T3" fmla="*/ 1083 h 1820"/>
                            <a:gd name="T4" fmla="*/ 1058 w 2701"/>
                            <a:gd name="T5" fmla="*/ 1159 h 1820"/>
                            <a:gd name="T6" fmla="*/ 1159 w 2701"/>
                            <a:gd name="T7" fmla="*/ 1326 h 1820"/>
                            <a:gd name="T8" fmla="*/ 836 w 2701"/>
                            <a:gd name="T9" fmla="*/ 1399 h 1820"/>
                            <a:gd name="T10" fmla="*/ 1005 w 2701"/>
                            <a:gd name="T11" fmla="*/ 165 h 1820"/>
                            <a:gd name="T12" fmla="*/ 1204 w 2701"/>
                            <a:gd name="T13" fmla="*/ 743 h 1820"/>
                            <a:gd name="T14" fmla="*/ 1200 w 2701"/>
                            <a:gd name="T15" fmla="*/ 776 h 1820"/>
                            <a:gd name="T16" fmla="*/ 873 w 2701"/>
                            <a:gd name="T17" fmla="*/ 584 h 1820"/>
                            <a:gd name="T18" fmla="*/ 1166 w 2701"/>
                            <a:gd name="T19" fmla="*/ 549 h 1820"/>
                            <a:gd name="T20" fmla="*/ 745 w 2701"/>
                            <a:gd name="T21" fmla="*/ 295 h 1820"/>
                            <a:gd name="T22" fmla="*/ 706 w 2701"/>
                            <a:gd name="T23" fmla="*/ 593 h 1820"/>
                            <a:gd name="T24" fmla="*/ 630 w 2701"/>
                            <a:gd name="T25" fmla="*/ 946 h 1820"/>
                            <a:gd name="T26" fmla="*/ 515 w 2701"/>
                            <a:gd name="T27" fmla="*/ 489 h 1820"/>
                            <a:gd name="T28" fmla="*/ 445 w 2701"/>
                            <a:gd name="T29" fmla="*/ 842 h 1820"/>
                            <a:gd name="T30" fmla="*/ 344 w 2701"/>
                            <a:gd name="T31" fmla="*/ 816 h 1820"/>
                            <a:gd name="T32" fmla="*/ 537 w 2701"/>
                            <a:gd name="T33" fmla="*/ 1231 h 1820"/>
                            <a:gd name="T34" fmla="*/ 510 w 2701"/>
                            <a:gd name="T35" fmla="*/ 443 h 1820"/>
                            <a:gd name="T36" fmla="*/ 204 w 2701"/>
                            <a:gd name="T37" fmla="*/ 587 h 1820"/>
                            <a:gd name="T38" fmla="*/ 392 w 2701"/>
                            <a:gd name="T39" fmla="*/ 594 h 1820"/>
                            <a:gd name="T40" fmla="*/ 174 w 2701"/>
                            <a:gd name="T41" fmla="*/ 950 h 1820"/>
                            <a:gd name="T42" fmla="*/ 307 w 2701"/>
                            <a:gd name="T43" fmla="*/ 776 h 1820"/>
                            <a:gd name="T44" fmla="*/ 273 w 2701"/>
                            <a:gd name="T45" fmla="*/ 1133 h 1820"/>
                            <a:gd name="T46" fmla="*/ 323 w 2701"/>
                            <a:gd name="T47" fmla="*/ 1361 h 1820"/>
                            <a:gd name="T48" fmla="*/ 340 w 2701"/>
                            <a:gd name="T49" fmla="*/ 1331 h 1820"/>
                            <a:gd name="T50" fmla="*/ 789 w 2701"/>
                            <a:gd name="T51" fmla="*/ 1359 h 1820"/>
                            <a:gd name="T52" fmla="*/ 525 w 2701"/>
                            <a:gd name="T53" fmla="*/ 1488 h 1820"/>
                            <a:gd name="T54" fmla="*/ 757 w 2701"/>
                            <a:gd name="T55" fmla="*/ 1048 h 1820"/>
                            <a:gd name="T56" fmla="*/ 887 w 2701"/>
                            <a:gd name="T57" fmla="*/ 1304 h 1820"/>
                            <a:gd name="T58" fmla="*/ 1149 w 2701"/>
                            <a:gd name="T59" fmla="*/ 769 h 1820"/>
                            <a:gd name="T60" fmla="*/ 682 w 2701"/>
                            <a:gd name="T61" fmla="*/ 968 h 1820"/>
                            <a:gd name="T62" fmla="*/ 1111 w 2701"/>
                            <a:gd name="T63" fmla="*/ 936 h 1820"/>
                            <a:gd name="T64" fmla="*/ 1302 w 2701"/>
                            <a:gd name="T65" fmla="*/ 1724 h 1820"/>
                            <a:gd name="T66" fmla="*/ 1324 w 2701"/>
                            <a:gd name="T67" fmla="*/ 1708 h 1820"/>
                            <a:gd name="T68" fmla="*/ 1364 w 2701"/>
                            <a:gd name="T69" fmla="*/ 1718 h 1820"/>
                            <a:gd name="T70" fmla="*/ 1381 w 2701"/>
                            <a:gd name="T71" fmla="*/ 1747 h 1820"/>
                            <a:gd name="T72" fmla="*/ 1491 w 2701"/>
                            <a:gd name="T73" fmla="*/ 1708 h 1820"/>
                            <a:gd name="T74" fmla="*/ 1504 w 2701"/>
                            <a:gd name="T75" fmla="*/ 1742 h 1820"/>
                            <a:gd name="T76" fmla="*/ 1553 w 2701"/>
                            <a:gd name="T77" fmla="*/ 1785 h 1820"/>
                            <a:gd name="T78" fmla="*/ 1590 w 2701"/>
                            <a:gd name="T79" fmla="*/ 1785 h 1820"/>
                            <a:gd name="T80" fmla="*/ 1727 w 2701"/>
                            <a:gd name="T81" fmla="*/ 1730 h 1820"/>
                            <a:gd name="T82" fmla="*/ 1657 w 2701"/>
                            <a:gd name="T83" fmla="*/ 1748 h 1820"/>
                            <a:gd name="T84" fmla="*/ 1714 w 2701"/>
                            <a:gd name="T85" fmla="*/ 1753 h 1820"/>
                            <a:gd name="T86" fmla="*/ 1815 w 2701"/>
                            <a:gd name="T87" fmla="*/ 1678 h 1820"/>
                            <a:gd name="T88" fmla="*/ 1814 w 2701"/>
                            <a:gd name="T89" fmla="*/ 1688 h 1820"/>
                            <a:gd name="T90" fmla="*/ 1904 w 2701"/>
                            <a:gd name="T91" fmla="*/ 1733 h 1820"/>
                            <a:gd name="T92" fmla="*/ 2069 w 2701"/>
                            <a:gd name="T93" fmla="*/ 1747 h 1820"/>
                            <a:gd name="T94" fmla="*/ 2086 w 2701"/>
                            <a:gd name="T95" fmla="*/ 1730 h 1820"/>
                            <a:gd name="T96" fmla="*/ 2197 w 2701"/>
                            <a:gd name="T97" fmla="*/ 1741 h 1820"/>
                            <a:gd name="T98" fmla="*/ 2167 w 2701"/>
                            <a:gd name="T99" fmla="*/ 1782 h 1820"/>
                            <a:gd name="T100" fmla="*/ 2234 w 2701"/>
                            <a:gd name="T101" fmla="*/ 1710 h 1820"/>
                            <a:gd name="T102" fmla="*/ 2334 w 2701"/>
                            <a:gd name="T103" fmla="*/ 1674 h 1820"/>
                            <a:gd name="T104" fmla="*/ 2381 w 2701"/>
                            <a:gd name="T105" fmla="*/ 1787 h 1820"/>
                            <a:gd name="T106" fmla="*/ 2463 w 2701"/>
                            <a:gd name="T107" fmla="*/ 1785 h 1820"/>
                            <a:gd name="T108" fmla="*/ 2433 w 2701"/>
                            <a:gd name="T109" fmla="*/ 1708 h 1820"/>
                            <a:gd name="T110" fmla="*/ 2496 w 2701"/>
                            <a:gd name="T111" fmla="*/ 1722 h 1820"/>
                            <a:gd name="T112" fmla="*/ 2548 w 2701"/>
                            <a:gd name="T113" fmla="*/ 1785 h 1820"/>
                            <a:gd name="T114" fmla="*/ 2605 w 2701"/>
                            <a:gd name="T115" fmla="*/ 1776 h 1820"/>
                            <a:gd name="T116" fmla="*/ 2659 w 2701"/>
                            <a:gd name="T117" fmla="*/ 1783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701" h="1820">
                              <a:moveTo>
                                <a:pt x="446" y="1507"/>
                              </a:moveTo>
                              <a:cubicBezTo>
                                <a:pt x="500" y="1521"/>
                                <a:pt x="500" y="1521"/>
                                <a:pt x="500" y="1521"/>
                              </a:cubicBezTo>
                              <a:cubicBezTo>
                                <a:pt x="439" y="1725"/>
                                <a:pt x="439" y="1725"/>
                                <a:pt x="439" y="1725"/>
                              </a:cubicBezTo>
                              <a:cubicBezTo>
                                <a:pt x="368" y="1681"/>
                                <a:pt x="368" y="1681"/>
                                <a:pt x="368" y="1681"/>
                              </a:cubicBezTo>
                              <a:lnTo>
                                <a:pt x="446" y="1507"/>
                              </a:lnTo>
                              <a:close/>
                              <a:moveTo>
                                <a:pt x="1431" y="795"/>
                              </a:moveTo>
                              <a:cubicBezTo>
                                <a:pt x="1427" y="795"/>
                                <a:pt x="1427" y="795"/>
                                <a:pt x="1427" y="795"/>
                              </a:cubicBezTo>
                              <a:cubicBezTo>
                                <a:pt x="1427" y="795"/>
                                <a:pt x="1427" y="795"/>
                                <a:pt x="1427" y="795"/>
                              </a:cubicBezTo>
                              <a:lnTo>
                                <a:pt x="1431" y="795"/>
                              </a:lnTo>
                              <a:close/>
                              <a:moveTo>
                                <a:pt x="1154" y="17"/>
                              </a:moveTo>
                              <a:cubicBezTo>
                                <a:pt x="1106" y="0"/>
                                <a:pt x="1106" y="0"/>
                                <a:pt x="1106" y="0"/>
                              </a:cubicBezTo>
                              <a:cubicBezTo>
                                <a:pt x="1032" y="172"/>
                                <a:pt x="1032" y="172"/>
                                <a:pt x="1032" y="172"/>
                              </a:cubicBezTo>
                              <a:cubicBezTo>
                                <a:pt x="1075" y="201"/>
                                <a:pt x="1075" y="201"/>
                                <a:pt x="1075" y="201"/>
                              </a:cubicBezTo>
                              <a:lnTo>
                                <a:pt x="1154" y="17"/>
                              </a:lnTo>
                              <a:close/>
                              <a:moveTo>
                                <a:pt x="1109" y="1080"/>
                              </a:moveTo>
                              <a:cubicBezTo>
                                <a:pt x="1107" y="1083"/>
                                <a:pt x="1107" y="1083"/>
                                <a:pt x="1107" y="1083"/>
                              </a:cubicBezTo>
                              <a:cubicBezTo>
                                <a:pt x="1112" y="1084"/>
                                <a:pt x="1112" y="1084"/>
                                <a:pt x="1112" y="1084"/>
                              </a:cubicBezTo>
                              <a:cubicBezTo>
                                <a:pt x="1138" y="1087"/>
                                <a:pt x="1138" y="1087"/>
                                <a:pt x="1138" y="1087"/>
                              </a:cubicBezTo>
                              <a:cubicBezTo>
                                <a:pt x="1164" y="1089"/>
                                <a:pt x="1164" y="1089"/>
                                <a:pt x="1164" y="1089"/>
                              </a:cubicBezTo>
                              <a:cubicBezTo>
                                <a:pt x="1193" y="1087"/>
                                <a:pt x="1193" y="1087"/>
                                <a:pt x="1193" y="1087"/>
                              </a:cubicBezTo>
                              <a:cubicBezTo>
                                <a:pt x="1231" y="1082"/>
                                <a:pt x="1231" y="1082"/>
                                <a:pt x="1231" y="1082"/>
                              </a:cubicBezTo>
                              <a:cubicBezTo>
                                <a:pt x="1236" y="1083"/>
                                <a:pt x="1236" y="1083"/>
                                <a:pt x="1236" y="1083"/>
                              </a:cubicBezTo>
                              <a:cubicBezTo>
                                <a:pt x="1248" y="1084"/>
                                <a:pt x="1248" y="1084"/>
                                <a:pt x="1248" y="1084"/>
                              </a:cubicBezTo>
                              <a:cubicBezTo>
                                <a:pt x="1279" y="1093"/>
                                <a:pt x="1279" y="1093"/>
                                <a:pt x="1279" y="1093"/>
                              </a:cubicBezTo>
                              <a:cubicBezTo>
                                <a:pt x="1285" y="1096"/>
                                <a:pt x="1285" y="1096"/>
                                <a:pt x="1285" y="1096"/>
                              </a:cubicBezTo>
                              <a:cubicBezTo>
                                <a:pt x="1284" y="1096"/>
                                <a:pt x="1284" y="1096"/>
                                <a:pt x="1284" y="1096"/>
                              </a:cubicBezTo>
                              <a:cubicBezTo>
                                <a:pt x="1264" y="1102"/>
                                <a:pt x="1264" y="1102"/>
                                <a:pt x="1264" y="1102"/>
                              </a:cubicBezTo>
                              <a:cubicBezTo>
                                <a:pt x="1244" y="1104"/>
                                <a:pt x="1244" y="1104"/>
                                <a:pt x="1244" y="1104"/>
                              </a:cubicBezTo>
                              <a:cubicBezTo>
                                <a:pt x="1201" y="1107"/>
                                <a:pt x="1201" y="1107"/>
                                <a:pt x="1201" y="1107"/>
                              </a:cubicBezTo>
                              <a:cubicBezTo>
                                <a:pt x="1134" y="1109"/>
                                <a:pt x="1134" y="1109"/>
                                <a:pt x="1134" y="1109"/>
                              </a:cubicBezTo>
                              <a:cubicBezTo>
                                <a:pt x="1093" y="1108"/>
                                <a:pt x="1093" y="1108"/>
                                <a:pt x="1093" y="1108"/>
                              </a:cubicBezTo>
                              <a:cubicBezTo>
                                <a:pt x="1085" y="1121"/>
                                <a:pt x="1085" y="1121"/>
                                <a:pt x="1085" y="1121"/>
                              </a:cubicBezTo>
                              <a:cubicBezTo>
                                <a:pt x="1058" y="1159"/>
                                <a:pt x="1058" y="1159"/>
                                <a:pt x="1058" y="1159"/>
                              </a:cubicBezTo>
                              <a:cubicBezTo>
                                <a:pt x="1031" y="1195"/>
                                <a:pt x="1031" y="1195"/>
                                <a:pt x="1031" y="1195"/>
                              </a:cubicBezTo>
                              <a:cubicBezTo>
                                <a:pt x="990" y="1245"/>
                                <a:pt x="990" y="1245"/>
                                <a:pt x="990" y="1245"/>
                              </a:cubicBezTo>
                              <a:cubicBezTo>
                                <a:pt x="924" y="1316"/>
                                <a:pt x="924" y="1316"/>
                                <a:pt x="924" y="1316"/>
                              </a:cubicBezTo>
                              <a:cubicBezTo>
                                <a:pt x="898" y="1343"/>
                                <a:pt x="898" y="1343"/>
                                <a:pt x="898" y="1343"/>
                              </a:cubicBezTo>
                              <a:cubicBezTo>
                                <a:pt x="906" y="1344"/>
                                <a:pt x="906" y="1344"/>
                                <a:pt x="906" y="1344"/>
                              </a:cubicBezTo>
                              <a:cubicBezTo>
                                <a:pt x="940" y="1344"/>
                                <a:pt x="940" y="1344"/>
                                <a:pt x="940" y="1344"/>
                              </a:cubicBezTo>
                              <a:cubicBezTo>
                                <a:pt x="975" y="1343"/>
                                <a:pt x="975" y="1343"/>
                                <a:pt x="975" y="1343"/>
                              </a:cubicBezTo>
                              <a:cubicBezTo>
                                <a:pt x="1051" y="1337"/>
                                <a:pt x="1051" y="1337"/>
                                <a:pt x="1051" y="1337"/>
                              </a:cubicBezTo>
                              <a:cubicBezTo>
                                <a:pt x="1121" y="1329"/>
                                <a:pt x="1121" y="1329"/>
                                <a:pt x="1121" y="1329"/>
                              </a:cubicBezTo>
                              <a:cubicBezTo>
                                <a:pt x="1156" y="1324"/>
                                <a:pt x="1156" y="1324"/>
                                <a:pt x="1156" y="1324"/>
                              </a:cubicBezTo>
                              <a:cubicBezTo>
                                <a:pt x="1159" y="1326"/>
                                <a:pt x="1159" y="1326"/>
                                <a:pt x="1159" y="1326"/>
                              </a:cubicBezTo>
                              <a:cubicBezTo>
                                <a:pt x="1159" y="1327"/>
                                <a:pt x="1159" y="1327"/>
                                <a:pt x="1159" y="1327"/>
                              </a:cubicBezTo>
                              <a:cubicBezTo>
                                <a:pt x="1158" y="1329"/>
                                <a:pt x="1158" y="1329"/>
                                <a:pt x="1158" y="1329"/>
                              </a:cubicBezTo>
                              <a:cubicBezTo>
                                <a:pt x="1151" y="1334"/>
                                <a:pt x="1151" y="1334"/>
                                <a:pt x="1151" y="1334"/>
                              </a:cubicBezTo>
                              <a:cubicBezTo>
                                <a:pt x="1125" y="1343"/>
                                <a:pt x="1125" y="1343"/>
                                <a:pt x="1125" y="1343"/>
                              </a:cubicBezTo>
                              <a:cubicBezTo>
                                <a:pt x="1072" y="1356"/>
                                <a:pt x="1072" y="1356"/>
                                <a:pt x="1072" y="1356"/>
                              </a:cubicBezTo>
                              <a:cubicBezTo>
                                <a:pt x="1031" y="1364"/>
                                <a:pt x="1031" y="1364"/>
                                <a:pt x="1031" y="1364"/>
                              </a:cubicBezTo>
                              <a:cubicBezTo>
                                <a:pt x="1001" y="1367"/>
                                <a:pt x="1001" y="1367"/>
                                <a:pt x="1001" y="1367"/>
                              </a:cubicBezTo>
                              <a:cubicBezTo>
                                <a:pt x="968" y="1369"/>
                                <a:pt x="968" y="1369"/>
                                <a:pt x="968" y="1369"/>
                              </a:cubicBezTo>
                              <a:cubicBezTo>
                                <a:pt x="918" y="1368"/>
                                <a:pt x="918" y="1368"/>
                                <a:pt x="918" y="1368"/>
                              </a:cubicBezTo>
                              <a:cubicBezTo>
                                <a:pt x="873" y="1366"/>
                                <a:pt x="873" y="1366"/>
                                <a:pt x="873" y="1366"/>
                              </a:cubicBezTo>
                              <a:cubicBezTo>
                                <a:pt x="836" y="1399"/>
                                <a:pt x="836" y="1399"/>
                                <a:pt x="836" y="1399"/>
                              </a:cubicBezTo>
                              <a:cubicBezTo>
                                <a:pt x="766" y="1459"/>
                                <a:pt x="766" y="1459"/>
                                <a:pt x="766" y="1459"/>
                              </a:cubicBezTo>
                              <a:cubicBezTo>
                                <a:pt x="713" y="1501"/>
                                <a:pt x="713" y="1501"/>
                                <a:pt x="713" y="1501"/>
                              </a:cubicBezTo>
                              <a:cubicBezTo>
                                <a:pt x="685" y="1521"/>
                                <a:pt x="685" y="1521"/>
                                <a:pt x="685" y="1521"/>
                              </a:cubicBezTo>
                              <a:cubicBezTo>
                                <a:pt x="665" y="1530"/>
                                <a:pt x="665" y="1530"/>
                                <a:pt x="665" y="1530"/>
                              </a:cubicBezTo>
                              <a:cubicBezTo>
                                <a:pt x="836" y="1559"/>
                                <a:pt x="978" y="1507"/>
                                <a:pt x="1012" y="1509"/>
                              </a:cubicBezTo>
                              <a:cubicBezTo>
                                <a:pt x="973" y="1524"/>
                                <a:pt x="902" y="1555"/>
                                <a:pt x="809" y="1562"/>
                              </a:cubicBezTo>
                              <a:cubicBezTo>
                                <a:pt x="608" y="1568"/>
                                <a:pt x="466" y="1511"/>
                                <a:pt x="336" y="1434"/>
                              </a:cubicBezTo>
                              <a:cubicBezTo>
                                <a:pt x="202" y="1353"/>
                                <a:pt x="115" y="1139"/>
                                <a:pt x="108" y="1117"/>
                              </a:cubicBezTo>
                              <a:cubicBezTo>
                                <a:pt x="0" y="858"/>
                                <a:pt x="99" y="629"/>
                                <a:pt x="111" y="575"/>
                              </a:cubicBezTo>
                              <a:cubicBezTo>
                                <a:pt x="207" y="375"/>
                                <a:pt x="356" y="269"/>
                                <a:pt x="439" y="222"/>
                              </a:cubicBezTo>
                              <a:cubicBezTo>
                                <a:pt x="537" y="162"/>
                                <a:pt x="757" y="104"/>
                                <a:pt x="1005" y="165"/>
                              </a:cubicBezTo>
                              <a:cubicBezTo>
                                <a:pt x="1332" y="341"/>
                                <a:pt x="1479" y="513"/>
                                <a:pt x="1489" y="896"/>
                              </a:cubicBezTo>
                              <a:cubicBezTo>
                                <a:pt x="1489" y="896"/>
                                <a:pt x="1478" y="892"/>
                                <a:pt x="1461" y="869"/>
                              </a:cubicBezTo>
                              <a:cubicBezTo>
                                <a:pt x="1452" y="695"/>
                                <a:pt x="1380" y="489"/>
                                <a:pt x="1174" y="324"/>
                              </a:cubicBezTo>
                              <a:cubicBezTo>
                                <a:pt x="1175" y="333"/>
                                <a:pt x="1175" y="333"/>
                                <a:pt x="1175" y="333"/>
                              </a:cubicBezTo>
                              <a:cubicBezTo>
                                <a:pt x="1188" y="413"/>
                                <a:pt x="1188" y="413"/>
                                <a:pt x="1188" y="413"/>
                              </a:cubicBezTo>
                              <a:cubicBezTo>
                                <a:pt x="1198" y="493"/>
                                <a:pt x="1198" y="493"/>
                                <a:pt x="1198" y="493"/>
                              </a:cubicBezTo>
                              <a:cubicBezTo>
                                <a:pt x="1201" y="528"/>
                                <a:pt x="1201" y="528"/>
                                <a:pt x="1201" y="528"/>
                              </a:cubicBezTo>
                              <a:cubicBezTo>
                                <a:pt x="1206" y="601"/>
                                <a:pt x="1206" y="601"/>
                                <a:pt x="1206" y="601"/>
                              </a:cubicBezTo>
                              <a:cubicBezTo>
                                <a:pt x="1208" y="656"/>
                                <a:pt x="1208" y="656"/>
                                <a:pt x="1208" y="656"/>
                              </a:cubicBezTo>
                              <a:cubicBezTo>
                                <a:pt x="1207" y="709"/>
                                <a:pt x="1207" y="709"/>
                                <a:pt x="1207" y="709"/>
                              </a:cubicBezTo>
                              <a:cubicBezTo>
                                <a:pt x="1204" y="743"/>
                                <a:pt x="1204" y="743"/>
                                <a:pt x="1204" y="743"/>
                              </a:cubicBezTo>
                              <a:cubicBezTo>
                                <a:pt x="1204" y="745"/>
                                <a:pt x="1204" y="745"/>
                                <a:pt x="1204" y="745"/>
                              </a:cubicBezTo>
                              <a:cubicBezTo>
                                <a:pt x="1213" y="746"/>
                                <a:pt x="1213" y="746"/>
                                <a:pt x="1213" y="746"/>
                              </a:cubicBezTo>
                              <a:cubicBezTo>
                                <a:pt x="1384" y="767"/>
                                <a:pt x="1384" y="767"/>
                                <a:pt x="1384" y="767"/>
                              </a:cubicBezTo>
                              <a:cubicBezTo>
                                <a:pt x="1392" y="770"/>
                                <a:pt x="1392" y="770"/>
                                <a:pt x="1392" y="770"/>
                              </a:cubicBezTo>
                              <a:cubicBezTo>
                                <a:pt x="1401" y="777"/>
                                <a:pt x="1401" y="777"/>
                                <a:pt x="1401" y="777"/>
                              </a:cubicBezTo>
                              <a:cubicBezTo>
                                <a:pt x="1413" y="787"/>
                                <a:pt x="1413" y="787"/>
                                <a:pt x="1413" y="787"/>
                              </a:cubicBezTo>
                              <a:cubicBezTo>
                                <a:pt x="1422" y="793"/>
                                <a:pt x="1422" y="793"/>
                                <a:pt x="1422" y="793"/>
                              </a:cubicBezTo>
                              <a:cubicBezTo>
                                <a:pt x="1427" y="795"/>
                                <a:pt x="1427" y="795"/>
                                <a:pt x="1427" y="795"/>
                              </a:cubicBezTo>
                              <a:cubicBezTo>
                                <a:pt x="1394" y="793"/>
                                <a:pt x="1394" y="793"/>
                                <a:pt x="1394" y="793"/>
                              </a:cubicBezTo>
                              <a:cubicBezTo>
                                <a:pt x="1286" y="785"/>
                                <a:pt x="1286" y="785"/>
                                <a:pt x="1286" y="785"/>
                              </a:cubicBezTo>
                              <a:cubicBezTo>
                                <a:pt x="1200" y="776"/>
                                <a:pt x="1200" y="776"/>
                                <a:pt x="1200" y="776"/>
                              </a:cubicBezTo>
                              <a:cubicBezTo>
                                <a:pt x="1197" y="800"/>
                                <a:pt x="1197" y="800"/>
                                <a:pt x="1197" y="800"/>
                              </a:cubicBezTo>
                              <a:cubicBezTo>
                                <a:pt x="1187" y="857"/>
                                <a:pt x="1187" y="857"/>
                                <a:pt x="1187" y="857"/>
                              </a:cubicBezTo>
                              <a:cubicBezTo>
                                <a:pt x="1174" y="914"/>
                                <a:pt x="1174" y="914"/>
                                <a:pt x="1174" y="914"/>
                              </a:cubicBezTo>
                              <a:cubicBezTo>
                                <a:pt x="1158" y="969"/>
                                <a:pt x="1158" y="969"/>
                                <a:pt x="1158" y="969"/>
                              </a:cubicBezTo>
                              <a:cubicBezTo>
                                <a:pt x="1145" y="1004"/>
                                <a:pt x="1145" y="1004"/>
                                <a:pt x="1145" y="1004"/>
                              </a:cubicBezTo>
                              <a:cubicBezTo>
                                <a:pt x="1131" y="1037"/>
                                <a:pt x="1131" y="1037"/>
                                <a:pt x="1131" y="1037"/>
                              </a:cubicBezTo>
                              <a:lnTo>
                                <a:pt x="1109" y="1080"/>
                              </a:lnTo>
                              <a:close/>
                              <a:moveTo>
                                <a:pt x="1015" y="321"/>
                              </a:moveTo>
                              <a:cubicBezTo>
                                <a:pt x="975" y="401"/>
                                <a:pt x="975" y="401"/>
                                <a:pt x="975" y="401"/>
                              </a:cubicBezTo>
                              <a:cubicBezTo>
                                <a:pt x="918" y="506"/>
                                <a:pt x="918" y="506"/>
                                <a:pt x="918" y="506"/>
                              </a:cubicBezTo>
                              <a:cubicBezTo>
                                <a:pt x="873" y="584"/>
                                <a:pt x="873" y="584"/>
                                <a:pt x="873" y="584"/>
                              </a:cubicBezTo>
                              <a:cubicBezTo>
                                <a:pt x="834" y="652"/>
                                <a:pt x="834" y="652"/>
                                <a:pt x="834" y="652"/>
                              </a:cubicBezTo>
                              <a:cubicBezTo>
                                <a:pt x="869" y="666"/>
                                <a:pt x="869" y="666"/>
                                <a:pt x="869" y="666"/>
                              </a:cubicBezTo>
                              <a:cubicBezTo>
                                <a:pt x="921" y="684"/>
                                <a:pt x="921" y="684"/>
                                <a:pt x="921" y="684"/>
                              </a:cubicBezTo>
                              <a:cubicBezTo>
                                <a:pt x="968" y="698"/>
                                <a:pt x="968" y="698"/>
                                <a:pt x="968" y="698"/>
                              </a:cubicBezTo>
                              <a:cubicBezTo>
                                <a:pt x="1001" y="706"/>
                                <a:pt x="1001" y="706"/>
                                <a:pt x="1001" y="706"/>
                              </a:cubicBezTo>
                              <a:cubicBezTo>
                                <a:pt x="1145" y="735"/>
                                <a:pt x="1145" y="735"/>
                                <a:pt x="1145" y="735"/>
                              </a:cubicBezTo>
                              <a:cubicBezTo>
                                <a:pt x="1154" y="737"/>
                                <a:pt x="1154" y="737"/>
                                <a:pt x="1154" y="737"/>
                              </a:cubicBezTo>
                              <a:cubicBezTo>
                                <a:pt x="1159" y="691"/>
                                <a:pt x="1159" y="691"/>
                                <a:pt x="1159" y="691"/>
                              </a:cubicBezTo>
                              <a:cubicBezTo>
                                <a:pt x="1162" y="656"/>
                                <a:pt x="1162" y="656"/>
                                <a:pt x="1162" y="656"/>
                              </a:cubicBezTo>
                              <a:cubicBezTo>
                                <a:pt x="1164" y="621"/>
                                <a:pt x="1164" y="621"/>
                                <a:pt x="1164" y="621"/>
                              </a:cubicBezTo>
                              <a:cubicBezTo>
                                <a:pt x="1166" y="549"/>
                                <a:pt x="1166" y="549"/>
                                <a:pt x="1166" y="549"/>
                              </a:cubicBezTo>
                              <a:cubicBezTo>
                                <a:pt x="1166" y="495"/>
                                <a:pt x="1166" y="495"/>
                                <a:pt x="1166" y="495"/>
                              </a:cubicBezTo>
                              <a:cubicBezTo>
                                <a:pt x="1164" y="429"/>
                                <a:pt x="1164" y="429"/>
                                <a:pt x="1164" y="429"/>
                              </a:cubicBezTo>
                              <a:cubicBezTo>
                                <a:pt x="1160" y="336"/>
                                <a:pt x="1160" y="336"/>
                                <a:pt x="1160" y="336"/>
                              </a:cubicBezTo>
                              <a:cubicBezTo>
                                <a:pt x="1158" y="312"/>
                                <a:pt x="1158" y="312"/>
                                <a:pt x="1158" y="312"/>
                              </a:cubicBezTo>
                              <a:cubicBezTo>
                                <a:pt x="1133" y="293"/>
                                <a:pt x="1108" y="275"/>
                                <a:pt x="1080" y="257"/>
                              </a:cubicBezTo>
                              <a:cubicBezTo>
                                <a:pt x="1069" y="254"/>
                                <a:pt x="1059" y="251"/>
                                <a:pt x="1048" y="248"/>
                              </a:cubicBezTo>
                              <a:lnTo>
                                <a:pt x="1015" y="321"/>
                              </a:lnTo>
                              <a:close/>
                              <a:moveTo>
                                <a:pt x="886" y="213"/>
                              </a:moveTo>
                              <a:cubicBezTo>
                                <a:pt x="865" y="224"/>
                                <a:pt x="865" y="224"/>
                                <a:pt x="865" y="224"/>
                              </a:cubicBezTo>
                              <a:cubicBezTo>
                                <a:pt x="803" y="259"/>
                                <a:pt x="803" y="259"/>
                                <a:pt x="803" y="259"/>
                              </a:cubicBezTo>
                              <a:cubicBezTo>
                                <a:pt x="745" y="295"/>
                                <a:pt x="745" y="295"/>
                                <a:pt x="745" y="295"/>
                              </a:cubicBezTo>
                              <a:cubicBezTo>
                                <a:pt x="699" y="326"/>
                                <a:pt x="699" y="326"/>
                                <a:pt x="699" y="326"/>
                              </a:cubicBezTo>
                              <a:cubicBezTo>
                                <a:pt x="652" y="360"/>
                                <a:pt x="652" y="360"/>
                                <a:pt x="652" y="360"/>
                              </a:cubicBezTo>
                              <a:cubicBezTo>
                                <a:pt x="606" y="396"/>
                                <a:pt x="606" y="396"/>
                                <a:pt x="606" y="396"/>
                              </a:cubicBezTo>
                              <a:cubicBezTo>
                                <a:pt x="565" y="433"/>
                                <a:pt x="565" y="433"/>
                                <a:pt x="565" y="433"/>
                              </a:cubicBezTo>
                              <a:cubicBezTo>
                                <a:pt x="540" y="459"/>
                                <a:pt x="540" y="459"/>
                                <a:pt x="540" y="459"/>
                              </a:cubicBezTo>
                              <a:cubicBezTo>
                                <a:pt x="534" y="466"/>
                                <a:pt x="534" y="466"/>
                                <a:pt x="534" y="466"/>
                              </a:cubicBezTo>
                              <a:cubicBezTo>
                                <a:pt x="549" y="480"/>
                                <a:pt x="549" y="480"/>
                                <a:pt x="549" y="480"/>
                              </a:cubicBezTo>
                              <a:cubicBezTo>
                                <a:pt x="583" y="510"/>
                                <a:pt x="583" y="510"/>
                                <a:pt x="583" y="510"/>
                              </a:cubicBezTo>
                              <a:cubicBezTo>
                                <a:pt x="622" y="540"/>
                                <a:pt x="622" y="540"/>
                                <a:pt x="622" y="540"/>
                              </a:cubicBezTo>
                              <a:cubicBezTo>
                                <a:pt x="663" y="568"/>
                                <a:pt x="663" y="568"/>
                                <a:pt x="663" y="568"/>
                              </a:cubicBezTo>
                              <a:cubicBezTo>
                                <a:pt x="706" y="593"/>
                                <a:pt x="706" y="593"/>
                                <a:pt x="706" y="593"/>
                              </a:cubicBezTo>
                              <a:cubicBezTo>
                                <a:pt x="766" y="623"/>
                                <a:pt x="766" y="623"/>
                                <a:pt x="766" y="623"/>
                              </a:cubicBezTo>
                              <a:cubicBezTo>
                                <a:pt x="775" y="626"/>
                                <a:pt x="775" y="626"/>
                                <a:pt x="775" y="626"/>
                              </a:cubicBezTo>
                              <a:cubicBezTo>
                                <a:pt x="776" y="626"/>
                                <a:pt x="776" y="626"/>
                                <a:pt x="776" y="626"/>
                              </a:cubicBezTo>
                              <a:cubicBezTo>
                                <a:pt x="807" y="576"/>
                                <a:pt x="807" y="576"/>
                                <a:pt x="807" y="576"/>
                              </a:cubicBezTo>
                              <a:cubicBezTo>
                                <a:pt x="868" y="474"/>
                                <a:pt x="868" y="474"/>
                                <a:pt x="868" y="474"/>
                              </a:cubicBezTo>
                              <a:cubicBezTo>
                                <a:pt x="959" y="320"/>
                                <a:pt x="959" y="320"/>
                                <a:pt x="959" y="320"/>
                              </a:cubicBezTo>
                              <a:cubicBezTo>
                                <a:pt x="1006" y="244"/>
                                <a:pt x="1006" y="244"/>
                                <a:pt x="1006" y="244"/>
                              </a:cubicBezTo>
                              <a:cubicBezTo>
                                <a:pt x="1010" y="237"/>
                                <a:pt x="1010" y="237"/>
                                <a:pt x="1010" y="237"/>
                              </a:cubicBezTo>
                              <a:cubicBezTo>
                                <a:pt x="968" y="226"/>
                                <a:pt x="926" y="218"/>
                                <a:pt x="886" y="213"/>
                              </a:cubicBezTo>
                              <a:close/>
                              <a:moveTo>
                                <a:pt x="621" y="942"/>
                              </a:moveTo>
                              <a:cubicBezTo>
                                <a:pt x="630" y="946"/>
                                <a:pt x="630" y="946"/>
                                <a:pt x="630" y="946"/>
                              </a:cubicBezTo>
                              <a:cubicBezTo>
                                <a:pt x="639" y="924"/>
                                <a:pt x="639" y="924"/>
                                <a:pt x="639" y="924"/>
                              </a:cubicBezTo>
                              <a:cubicBezTo>
                                <a:pt x="660" y="874"/>
                                <a:pt x="660" y="874"/>
                                <a:pt x="660" y="874"/>
                              </a:cubicBezTo>
                              <a:cubicBezTo>
                                <a:pt x="729" y="725"/>
                                <a:pt x="729" y="725"/>
                                <a:pt x="729" y="725"/>
                              </a:cubicBezTo>
                              <a:cubicBezTo>
                                <a:pt x="758" y="664"/>
                                <a:pt x="758" y="664"/>
                                <a:pt x="758" y="664"/>
                              </a:cubicBezTo>
                              <a:cubicBezTo>
                                <a:pt x="727" y="649"/>
                                <a:pt x="727" y="649"/>
                                <a:pt x="727" y="649"/>
                              </a:cubicBezTo>
                              <a:cubicBezTo>
                                <a:pt x="694" y="630"/>
                                <a:pt x="694" y="630"/>
                                <a:pt x="694" y="630"/>
                              </a:cubicBezTo>
                              <a:cubicBezTo>
                                <a:pt x="645" y="599"/>
                                <a:pt x="645" y="599"/>
                                <a:pt x="645" y="599"/>
                              </a:cubicBezTo>
                              <a:cubicBezTo>
                                <a:pt x="598" y="566"/>
                                <a:pt x="598" y="566"/>
                                <a:pt x="598" y="566"/>
                              </a:cubicBezTo>
                              <a:cubicBezTo>
                                <a:pt x="568" y="543"/>
                                <a:pt x="568" y="543"/>
                                <a:pt x="568" y="543"/>
                              </a:cubicBezTo>
                              <a:cubicBezTo>
                                <a:pt x="534" y="509"/>
                                <a:pt x="534" y="509"/>
                                <a:pt x="534" y="509"/>
                              </a:cubicBezTo>
                              <a:cubicBezTo>
                                <a:pt x="515" y="489"/>
                                <a:pt x="515" y="489"/>
                                <a:pt x="515" y="489"/>
                              </a:cubicBezTo>
                              <a:cubicBezTo>
                                <a:pt x="488" y="526"/>
                                <a:pt x="488" y="526"/>
                                <a:pt x="488" y="526"/>
                              </a:cubicBezTo>
                              <a:cubicBezTo>
                                <a:pt x="458" y="571"/>
                                <a:pt x="458" y="571"/>
                                <a:pt x="458" y="571"/>
                              </a:cubicBezTo>
                              <a:cubicBezTo>
                                <a:pt x="438" y="602"/>
                                <a:pt x="438" y="602"/>
                                <a:pt x="438" y="602"/>
                              </a:cubicBezTo>
                              <a:cubicBezTo>
                                <a:pt x="419" y="634"/>
                                <a:pt x="419" y="634"/>
                                <a:pt x="419" y="634"/>
                              </a:cubicBezTo>
                              <a:cubicBezTo>
                                <a:pt x="394" y="683"/>
                                <a:pt x="394" y="683"/>
                                <a:pt x="394" y="683"/>
                              </a:cubicBezTo>
                              <a:cubicBezTo>
                                <a:pt x="379" y="717"/>
                                <a:pt x="379" y="717"/>
                                <a:pt x="379" y="717"/>
                              </a:cubicBezTo>
                              <a:cubicBezTo>
                                <a:pt x="364" y="754"/>
                                <a:pt x="364" y="754"/>
                                <a:pt x="364" y="754"/>
                              </a:cubicBezTo>
                              <a:cubicBezTo>
                                <a:pt x="359" y="770"/>
                                <a:pt x="359" y="770"/>
                                <a:pt x="359" y="770"/>
                              </a:cubicBezTo>
                              <a:cubicBezTo>
                                <a:pt x="360" y="771"/>
                                <a:pt x="360" y="771"/>
                                <a:pt x="360" y="771"/>
                              </a:cubicBezTo>
                              <a:cubicBezTo>
                                <a:pt x="410" y="815"/>
                                <a:pt x="410" y="815"/>
                                <a:pt x="410" y="815"/>
                              </a:cubicBezTo>
                              <a:cubicBezTo>
                                <a:pt x="445" y="842"/>
                                <a:pt x="445" y="842"/>
                                <a:pt x="445" y="842"/>
                              </a:cubicBezTo>
                              <a:cubicBezTo>
                                <a:pt x="478" y="866"/>
                                <a:pt x="478" y="866"/>
                                <a:pt x="478" y="866"/>
                              </a:cubicBezTo>
                              <a:cubicBezTo>
                                <a:pt x="510" y="887"/>
                                <a:pt x="510" y="887"/>
                                <a:pt x="510" y="887"/>
                              </a:cubicBezTo>
                              <a:cubicBezTo>
                                <a:pt x="557" y="913"/>
                                <a:pt x="557" y="913"/>
                                <a:pt x="557" y="913"/>
                              </a:cubicBezTo>
                              <a:lnTo>
                                <a:pt x="621" y="942"/>
                              </a:lnTo>
                              <a:close/>
                              <a:moveTo>
                                <a:pt x="590" y="982"/>
                              </a:moveTo>
                              <a:cubicBezTo>
                                <a:pt x="554" y="961"/>
                                <a:pt x="554" y="961"/>
                                <a:pt x="554" y="961"/>
                              </a:cubicBezTo>
                              <a:cubicBezTo>
                                <a:pt x="498" y="926"/>
                                <a:pt x="498" y="926"/>
                                <a:pt x="498" y="926"/>
                              </a:cubicBezTo>
                              <a:cubicBezTo>
                                <a:pt x="424" y="874"/>
                                <a:pt x="424" y="874"/>
                                <a:pt x="424" y="874"/>
                              </a:cubicBezTo>
                              <a:cubicBezTo>
                                <a:pt x="356" y="824"/>
                                <a:pt x="356" y="824"/>
                                <a:pt x="356" y="824"/>
                              </a:cubicBezTo>
                              <a:cubicBezTo>
                                <a:pt x="345" y="813"/>
                                <a:pt x="345" y="813"/>
                                <a:pt x="345" y="813"/>
                              </a:cubicBezTo>
                              <a:cubicBezTo>
                                <a:pt x="344" y="816"/>
                                <a:pt x="344" y="816"/>
                                <a:pt x="344" y="816"/>
                              </a:cubicBezTo>
                              <a:cubicBezTo>
                                <a:pt x="334" y="857"/>
                                <a:pt x="334" y="857"/>
                                <a:pt x="334" y="857"/>
                              </a:cubicBezTo>
                              <a:cubicBezTo>
                                <a:pt x="325" y="898"/>
                                <a:pt x="325" y="898"/>
                                <a:pt x="325" y="898"/>
                              </a:cubicBezTo>
                              <a:cubicBezTo>
                                <a:pt x="315" y="960"/>
                                <a:pt x="315" y="960"/>
                                <a:pt x="315" y="960"/>
                              </a:cubicBezTo>
                              <a:cubicBezTo>
                                <a:pt x="308" y="1021"/>
                                <a:pt x="308" y="1021"/>
                                <a:pt x="308" y="1021"/>
                              </a:cubicBezTo>
                              <a:cubicBezTo>
                                <a:pt x="304" y="1062"/>
                                <a:pt x="304" y="1062"/>
                                <a:pt x="304" y="1062"/>
                              </a:cubicBezTo>
                              <a:cubicBezTo>
                                <a:pt x="304" y="1071"/>
                                <a:pt x="304" y="1071"/>
                                <a:pt x="304" y="1071"/>
                              </a:cubicBezTo>
                              <a:cubicBezTo>
                                <a:pt x="312" y="1077"/>
                                <a:pt x="312" y="1077"/>
                                <a:pt x="312" y="1077"/>
                              </a:cubicBezTo>
                              <a:cubicBezTo>
                                <a:pt x="389" y="1132"/>
                                <a:pt x="389" y="1132"/>
                                <a:pt x="389" y="1132"/>
                              </a:cubicBezTo>
                              <a:cubicBezTo>
                                <a:pt x="464" y="1186"/>
                                <a:pt x="464" y="1186"/>
                                <a:pt x="464" y="1186"/>
                              </a:cubicBezTo>
                              <a:cubicBezTo>
                                <a:pt x="502" y="1210"/>
                                <a:pt x="502" y="1210"/>
                                <a:pt x="502" y="1210"/>
                              </a:cubicBezTo>
                              <a:cubicBezTo>
                                <a:pt x="537" y="1231"/>
                                <a:pt x="537" y="1231"/>
                                <a:pt x="537" y="1231"/>
                              </a:cubicBezTo>
                              <a:cubicBezTo>
                                <a:pt x="549" y="1188"/>
                                <a:pt x="549" y="1188"/>
                                <a:pt x="549" y="1188"/>
                              </a:cubicBezTo>
                              <a:cubicBezTo>
                                <a:pt x="593" y="1045"/>
                                <a:pt x="593" y="1045"/>
                                <a:pt x="593" y="1045"/>
                              </a:cubicBezTo>
                              <a:cubicBezTo>
                                <a:pt x="608" y="1001"/>
                                <a:pt x="608" y="1001"/>
                                <a:pt x="608" y="1001"/>
                              </a:cubicBezTo>
                              <a:cubicBezTo>
                                <a:pt x="612" y="992"/>
                                <a:pt x="612" y="992"/>
                                <a:pt x="612" y="992"/>
                              </a:cubicBezTo>
                              <a:lnTo>
                                <a:pt x="590" y="982"/>
                              </a:lnTo>
                              <a:close/>
                              <a:moveTo>
                                <a:pt x="417" y="328"/>
                              </a:moveTo>
                              <a:cubicBezTo>
                                <a:pt x="419" y="331"/>
                                <a:pt x="419" y="331"/>
                                <a:pt x="419" y="331"/>
                              </a:cubicBezTo>
                              <a:cubicBezTo>
                                <a:pt x="445" y="367"/>
                                <a:pt x="445" y="367"/>
                                <a:pt x="445" y="367"/>
                              </a:cubicBezTo>
                              <a:cubicBezTo>
                                <a:pt x="476" y="406"/>
                                <a:pt x="476" y="406"/>
                                <a:pt x="476" y="406"/>
                              </a:cubicBezTo>
                              <a:cubicBezTo>
                                <a:pt x="510" y="442"/>
                                <a:pt x="510" y="442"/>
                                <a:pt x="510" y="442"/>
                              </a:cubicBezTo>
                              <a:cubicBezTo>
                                <a:pt x="510" y="443"/>
                                <a:pt x="510" y="443"/>
                                <a:pt x="510" y="443"/>
                              </a:cubicBezTo>
                              <a:cubicBezTo>
                                <a:pt x="519" y="434"/>
                                <a:pt x="519" y="434"/>
                                <a:pt x="519" y="434"/>
                              </a:cubicBezTo>
                              <a:cubicBezTo>
                                <a:pt x="547" y="409"/>
                                <a:pt x="547" y="409"/>
                                <a:pt x="547" y="409"/>
                              </a:cubicBezTo>
                              <a:cubicBezTo>
                                <a:pt x="579" y="384"/>
                                <a:pt x="579" y="384"/>
                                <a:pt x="579" y="384"/>
                              </a:cubicBezTo>
                              <a:cubicBezTo>
                                <a:pt x="630" y="347"/>
                                <a:pt x="630" y="347"/>
                                <a:pt x="630" y="347"/>
                              </a:cubicBezTo>
                              <a:cubicBezTo>
                                <a:pt x="682" y="313"/>
                                <a:pt x="682" y="313"/>
                                <a:pt x="682" y="313"/>
                              </a:cubicBezTo>
                              <a:cubicBezTo>
                                <a:pt x="735" y="282"/>
                                <a:pt x="735" y="282"/>
                                <a:pt x="735" y="282"/>
                              </a:cubicBezTo>
                              <a:cubicBezTo>
                                <a:pt x="800" y="246"/>
                                <a:pt x="800" y="246"/>
                                <a:pt x="800" y="246"/>
                              </a:cubicBezTo>
                              <a:cubicBezTo>
                                <a:pt x="868" y="211"/>
                                <a:pt x="868" y="211"/>
                                <a:pt x="868" y="211"/>
                              </a:cubicBezTo>
                              <a:cubicBezTo>
                                <a:pt x="706" y="195"/>
                                <a:pt x="567" y="230"/>
                                <a:pt x="438" y="308"/>
                              </a:cubicBezTo>
                              <a:cubicBezTo>
                                <a:pt x="432" y="315"/>
                                <a:pt x="425" y="322"/>
                                <a:pt x="417" y="328"/>
                              </a:cubicBezTo>
                              <a:close/>
                              <a:moveTo>
                                <a:pt x="204" y="587"/>
                              </a:moveTo>
                              <a:cubicBezTo>
                                <a:pt x="212" y="602"/>
                                <a:pt x="212" y="602"/>
                                <a:pt x="212" y="602"/>
                              </a:cubicBezTo>
                              <a:cubicBezTo>
                                <a:pt x="228" y="626"/>
                                <a:pt x="228" y="626"/>
                                <a:pt x="228" y="626"/>
                              </a:cubicBezTo>
                              <a:cubicBezTo>
                                <a:pt x="256" y="664"/>
                                <a:pt x="256" y="664"/>
                                <a:pt x="256" y="664"/>
                              </a:cubicBezTo>
                              <a:cubicBezTo>
                                <a:pt x="284" y="696"/>
                                <a:pt x="284" y="696"/>
                                <a:pt x="284" y="696"/>
                              </a:cubicBezTo>
                              <a:cubicBezTo>
                                <a:pt x="318" y="732"/>
                                <a:pt x="318" y="732"/>
                                <a:pt x="318" y="732"/>
                              </a:cubicBezTo>
                              <a:cubicBezTo>
                                <a:pt x="320" y="734"/>
                                <a:pt x="320" y="734"/>
                                <a:pt x="320" y="734"/>
                              </a:cubicBezTo>
                              <a:cubicBezTo>
                                <a:pt x="324" y="723"/>
                                <a:pt x="324" y="723"/>
                                <a:pt x="324" y="723"/>
                              </a:cubicBezTo>
                              <a:cubicBezTo>
                                <a:pt x="337" y="690"/>
                                <a:pt x="337" y="690"/>
                                <a:pt x="337" y="690"/>
                              </a:cubicBezTo>
                              <a:cubicBezTo>
                                <a:pt x="345" y="673"/>
                                <a:pt x="345" y="673"/>
                                <a:pt x="345" y="673"/>
                              </a:cubicBezTo>
                              <a:cubicBezTo>
                                <a:pt x="362" y="641"/>
                                <a:pt x="362" y="641"/>
                                <a:pt x="362" y="641"/>
                              </a:cubicBezTo>
                              <a:cubicBezTo>
                                <a:pt x="392" y="594"/>
                                <a:pt x="392" y="594"/>
                                <a:pt x="392" y="594"/>
                              </a:cubicBezTo>
                              <a:cubicBezTo>
                                <a:pt x="413" y="563"/>
                                <a:pt x="413" y="563"/>
                                <a:pt x="413" y="563"/>
                              </a:cubicBezTo>
                              <a:cubicBezTo>
                                <a:pt x="459" y="502"/>
                                <a:pt x="459" y="502"/>
                                <a:pt x="459" y="502"/>
                              </a:cubicBezTo>
                              <a:cubicBezTo>
                                <a:pt x="491" y="463"/>
                                <a:pt x="491" y="463"/>
                                <a:pt x="491" y="463"/>
                              </a:cubicBezTo>
                              <a:cubicBezTo>
                                <a:pt x="476" y="447"/>
                                <a:pt x="476" y="447"/>
                                <a:pt x="476" y="447"/>
                              </a:cubicBezTo>
                              <a:cubicBezTo>
                                <a:pt x="432" y="396"/>
                                <a:pt x="432" y="396"/>
                                <a:pt x="432" y="396"/>
                              </a:cubicBezTo>
                              <a:cubicBezTo>
                                <a:pt x="395" y="349"/>
                                <a:pt x="395" y="349"/>
                                <a:pt x="395" y="349"/>
                              </a:cubicBezTo>
                              <a:cubicBezTo>
                                <a:pt x="340" y="398"/>
                                <a:pt x="272" y="457"/>
                                <a:pt x="204" y="587"/>
                              </a:cubicBezTo>
                              <a:close/>
                              <a:moveTo>
                                <a:pt x="139" y="884"/>
                              </a:moveTo>
                              <a:cubicBezTo>
                                <a:pt x="142" y="890"/>
                                <a:pt x="142" y="890"/>
                                <a:pt x="142" y="890"/>
                              </a:cubicBezTo>
                              <a:cubicBezTo>
                                <a:pt x="156" y="920"/>
                                <a:pt x="156" y="920"/>
                                <a:pt x="156" y="920"/>
                              </a:cubicBezTo>
                              <a:cubicBezTo>
                                <a:pt x="174" y="950"/>
                                <a:pt x="174" y="950"/>
                                <a:pt x="174" y="950"/>
                              </a:cubicBezTo>
                              <a:cubicBezTo>
                                <a:pt x="193" y="975"/>
                                <a:pt x="193" y="975"/>
                                <a:pt x="193" y="975"/>
                              </a:cubicBezTo>
                              <a:cubicBezTo>
                                <a:pt x="216" y="1001"/>
                                <a:pt x="216" y="1001"/>
                                <a:pt x="216" y="1001"/>
                              </a:cubicBezTo>
                              <a:cubicBezTo>
                                <a:pt x="244" y="1027"/>
                                <a:pt x="244" y="1027"/>
                                <a:pt x="244" y="1027"/>
                              </a:cubicBezTo>
                              <a:cubicBezTo>
                                <a:pt x="266" y="1045"/>
                                <a:pt x="266" y="1045"/>
                                <a:pt x="266" y="1045"/>
                              </a:cubicBezTo>
                              <a:cubicBezTo>
                                <a:pt x="269" y="1047"/>
                                <a:pt x="269" y="1047"/>
                                <a:pt x="269" y="1047"/>
                              </a:cubicBezTo>
                              <a:cubicBezTo>
                                <a:pt x="272" y="992"/>
                                <a:pt x="272" y="992"/>
                                <a:pt x="272" y="992"/>
                              </a:cubicBezTo>
                              <a:cubicBezTo>
                                <a:pt x="278" y="929"/>
                                <a:pt x="278" y="929"/>
                                <a:pt x="278" y="929"/>
                              </a:cubicBezTo>
                              <a:cubicBezTo>
                                <a:pt x="284" y="884"/>
                                <a:pt x="284" y="884"/>
                                <a:pt x="284" y="884"/>
                              </a:cubicBezTo>
                              <a:cubicBezTo>
                                <a:pt x="292" y="838"/>
                                <a:pt x="292" y="838"/>
                                <a:pt x="292" y="838"/>
                              </a:cubicBezTo>
                              <a:cubicBezTo>
                                <a:pt x="297" y="815"/>
                                <a:pt x="297" y="815"/>
                                <a:pt x="297" y="815"/>
                              </a:cubicBezTo>
                              <a:cubicBezTo>
                                <a:pt x="307" y="776"/>
                                <a:pt x="307" y="776"/>
                                <a:pt x="307" y="776"/>
                              </a:cubicBezTo>
                              <a:cubicBezTo>
                                <a:pt x="306" y="774"/>
                                <a:pt x="306" y="774"/>
                                <a:pt x="306" y="774"/>
                              </a:cubicBezTo>
                              <a:cubicBezTo>
                                <a:pt x="274" y="740"/>
                                <a:pt x="274" y="740"/>
                                <a:pt x="274" y="740"/>
                              </a:cubicBezTo>
                              <a:cubicBezTo>
                                <a:pt x="248" y="710"/>
                                <a:pt x="248" y="710"/>
                                <a:pt x="248" y="710"/>
                              </a:cubicBezTo>
                              <a:cubicBezTo>
                                <a:pt x="221" y="675"/>
                                <a:pt x="221" y="675"/>
                                <a:pt x="221" y="675"/>
                              </a:cubicBezTo>
                              <a:cubicBezTo>
                                <a:pt x="193" y="634"/>
                                <a:pt x="193" y="634"/>
                                <a:pt x="193" y="634"/>
                              </a:cubicBezTo>
                              <a:cubicBezTo>
                                <a:pt x="186" y="621"/>
                                <a:pt x="186" y="621"/>
                                <a:pt x="186" y="621"/>
                              </a:cubicBezTo>
                              <a:cubicBezTo>
                                <a:pt x="163" y="678"/>
                                <a:pt x="141" y="780"/>
                                <a:pt x="139" y="884"/>
                              </a:cubicBezTo>
                              <a:close/>
                              <a:moveTo>
                                <a:pt x="323" y="1361"/>
                              </a:moveTo>
                              <a:cubicBezTo>
                                <a:pt x="297" y="1255"/>
                                <a:pt x="297" y="1255"/>
                                <a:pt x="297" y="1255"/>
                              </a:cubicBezTo>
                              <a:cubicBezTo>
                                <a:pt x="283" y="1187"/>
                                <a:pt x="283" y="1187"/>
                                <a:pt x="283" y="1187"/>
                              </a:cubicBezTo>
                              <a:cubicBezTo>
                                <a:pt x="273" y="1133"/>
                                <a:pt x="273" y="1133"/>
                                <a:pt x="273" y="1133"/>
                              </a:cubicBezTo>
                              <a:cubicBezTo>
                                <a:pt x="269" y="1093"/>
                                <a:pt x="269" y="1093"/>
                                <a:pt x="269" y="1093"/>
                              </a:cubicBezTo>
                              <a:cubicBezTo>
                                <a:pt x="269" y="1079"/>
                                <a:pt x="269" y="1079"/>
                                <a:pt x="269" y="1079"/>
                              </a:cubicBezTo>
                              <a:cubicBezTo>
                                <a:pt x="250" y="1063"/>
                                <a:pt x="250" y="1063"/>
                                <a:pt x="250" y="1063"/>
                              </a:cubicBezTo>
                              <a:cubicBezTo>
                                <a:pt x="215" y="1029"/>
                                <a:pt x="215" y="1029"/>
                                <a:pt x="215" y="1029"/>
                              </a:cubicBezTo>
                              <a:cubicBezTo>
                                <a:pt x="195" y="1007"/>
                                <a:pt x="195" y="1007"/>
                                <a:pt x="195" y="1007"/>
                              </a:cubicBezTo>
                              <a:cubicBezTo>
                                <a:pt x="176" y="982"/>
                                <a:pt x="176" y="982"/>
                                <a:pt x="176" y="982"/>
                              </a:cubicBezTo>
                              <a:cubicBezTo>
                                <a:pt x="163" y="961"/>
                                <a:pt x="163" y="961"/>
                                <a:pt x="163" y="961"/>
                              </a:cubicBezTo>
                              <a:cubicBezTo>
                                <a:pt x="142" y="919"/>
                                <a:pt x="142" y="919"/>
                                <a:pt x="142" y="919"/>
                              </a:cubicBezTo>
                              <a:cubicBezTo>
                                <a:pt x="139" y="915"/>
                                <a:pt x="139" y="915"/>
                                <a:pt x="139" y="915"/>
                              </a:cubicBezTo>
                              <a:cubicBezTo>
                                <a:pt x="141" y="977"/>
                                <a:pt x="150" y="1038"/>
                                <a:pt x="171" y="1088"/>
                              </a:cubicBezTo>
                              <a:cubicBezTo>
                                <a:pt x="199" y="1189"/>
                                <a:pt x="251" y="1285"/>
                                <a:pt x="323" y="1361"/>
                              </a:cubicBezTo>
                              <a:close/>
                              <a:moveTo>
                                <a:pt x="506" y="1340"/>
                              </a:moveTo>
                              <a:cubicBezTo>
                                <a:pt x="527" y="1267"/>
                                <a:pt x="527" y="1267"/>
                                <a:pt x="527" y="1267"/>
                              </a:cubicBezTo>
                              <a:cubicBezTo>
                                <a:pt x="516" y="1262"/>
                                <a:pt x="516" y="1262"/>
                                <a:pt x="516" y="1262"/>
                              </a:cubicBezTo>
                              <a:cubicBezTo>
                                <a:pt x="483" y="1243"/>
                                <a:pt x="483" y="1243"/>
                                <a:pt x="483" y="1243"/>
                              </a:cubicBezTo>
                              <a:cubicBezTo>
                                <a:pt x="449" y="1221"/>
                                <a:pt x="449" y="1221"/>
                                <a:pt x="449" y="1221"/>
                              </a:cubicBezTo>
                              <a:cubicBezTo>
                                <a:pt x="415" y="1196"/>
                                <a:pt x="415" y="1196"/>
                                <a:pt x="415" y="1196"/>
                              </a:cubicBezTo>
                              <a:cubicBezTo>
                                <a:pt x="304" y="1108"/>
                                <a:pt x="304" y="1108"/>
                                <a:pt x="304" y="1108"/>
                              </a:cubicBezTo>
                              <a:cubicBezTo>
                                <a:pt x="306" y="1144"/>
                                <a:pt x="306" y="1144"/>
                                <a:pt x="306" y="1144"/>
                              </a:cubicBezTo>
                              <a:cubicBezTo>
                                <a:pt x="308" y="1163"/>
                                <a:pt x="308" y="1163"/>
                                <a:pt x="308" y="1163"/>
                              </a:cubicBezTo>
                              <a:cubicBezTo>
                                <a:pt x="313" y="1201"/>
                                <a:pt x="313" y="1201"/>
                                <a:pt x="313" y="1201"/>
                              </a:cubicBezTo>
                              <a:cubicBezTo>
                                <a:pt x="340" y="1331"/>
                                <a:pt x="340" y="1331"/>
                                <a:pt x="340" y="1331"/>
                              </a:cubicBezTo>
                              <a:cubicBezTo>
                                <a:pt x="347" y="1375"/>
                                <a:pt x="347" y="1375"/>
                                <a:pt x="347" y="1375"/>
                              </a:cubicBezTo>
                              <a:cubicBezTo>
                                <a:pt x="347" y="1384"/>
                                <a:pt x="347" y="1384"/>
                                <a:pt x="347" y="1384"/>
                              </a:cubicBezTo>
                              <a:cubicBezTo>
                                <a:pt x="385" y="1419"/>
                                <a:pt x="429" y="1448"/>
                                <a:pt x="478" y="1470"/>
                              </a:cubicBezTo>
                              <a:cubicBezTo>
                                <a:pt x="476" y="1467"/>
                                <a:pt x="476" y="1467"/>
                                <a:pt x="476" y="1467"/>
                              </a:cubicBezTo>
                              <a:cubicBezTo>
                                <a:pt x="476" y="1461"/>
                                <a:pt x="476" y="1461"/>
                                <a:pt x="476" y="1461"/>
                              </a:cubicBezTo>
                              <a:cubicBezTo>
                                <a:pt x="482" y="1431"/>
                                <a:pt x="482" y="1431"/>
                                <a:pt x="482" y="1431"/>
                              </a:cubicBezTo>
                              <a:lnTo>
                                <a:pt x="506" y="1340"/>
                              </a:lnTo>
                              <a:close/>
                              <a:moveTo>
                                <a:pt x="829" y="1365"/>
                              </a:moveTo>
                              <a:cubicBezTo>
                                <a:pt x="825" y="1364"/>
                                <a:pt x="825" y="1364"/>
                                <a:pt x="825" y="1364"/>
                              </a:cubicBezTo>
                              <a:cubicBezTo>
                                <a:pt x="807" y="1362"/>
                                <a:pt x="807" y="1362"/>
                                <a:pt x="807" y="1362"/>
                              </a:cubicBezTo>
                              <a:cubicBezTo>
                                <a:pt x="789" y="1359"/>
                                <a:pt x="789" y="1359"/>
                                <a:pt x="789" y="1359"/>
                              </a:cubicBezTo>
                              <a:cubicBezTo>
                                <a:pt x="752" y="1349"/>
                                <a:pt x="752" y="1349"/>
                                <a:pt x="752" y="1349"/>
                              </a:cubicBezTo>
                              <a:cubicBezTo>
                                <a:pt x="715" y="1338"/>
                                <a:pt x="715" y="1338"/>
                                <a:pt x="715" y="1338"/>
                              </a:cubicBezTo>
                              <a:cubicBezTo>
                                <a:pt x="615" y="1301"/>
                                <a:pt x="615" y="1301"/>
                                <a:pt x="615" y="1301"/>
                              </a:cubicBezTo>
                              <a:cubicBezTo>
                                <a:pt x="568" y="1284"/>
                                <a:pt x="568" y="1284"/>
                                <a:pt x="568" y="1284"/>
                              </a:cubicBezTo>
                              <a:cubicBezTo>
                                <a:pt x="564" y="1293"/>
                                <a:pt x="564" y="1293"/>
                                <a:pt x="564" y="1293"/>
                              </a:cubicBezTo>
                              <a:cubicBezTo>
                                <a:pt x="551" y="1332"/>
                                <a:pt x="551" y="1332"/>
                                <a:pt x="551" y="1332"/>
                              </a:cubicBezTo>
                              <a:cubicBezTo>
                                <a:pt x="540" y="1374"/>
                                <a:pt x="540" y="1374"/>
                                <a:pt x="540" y="1374"/>
                              </a:cubicBezTo>
                              <a:cubicBezTo>
                                <a:pt x="529" y="1421"/>
                                <a:pt x="529" y="1421"/>
                                <a:pt x="529" y="1421"/>
                              </a:cubicBezTo>
                              <a:cubicBezTo>
                                <a:pt x="519" y="1483"/>
                                <a:pt x="519" y="1483"/>
                                <a:pt x="519" y="1483"/>
                              </a:cubicBezTo>
                              <a:cubicBezTo>
                                <a:pt x="518" y="1485"/>
                                <a:pt x="518" y="1485"/>
                                <a:pt x="518" y="1485"/>
                              </a:cubicBezTo>
                              <a:cubicBezTo>
                                <a:pt x="520" y="1486"/>
                                <a:pt x="523" y="1487"/>
                                <a:pt x="525" y="1488"/>
                              </a:cubicBezTo>
                              <a:cubicBezTo>
                                <a:pt x="567" y="1507"/>
                                <a:pt x="608" y="1520"/>
                                <a:pt x="648" y="1527"/>
                              </a:cubicBezTo>
                              <a:cubicBezTo>
                                <a:pt x="804" y="1389"/>
                                <a:pt x="804" y="1389"/>
                                <a:pt x="804" y="1389"/>
                              </a:cubicBezTo>
                              <a:lnTo>
                                <a:pt x="829" y="1365"/>
                              </a:lnTo>
                              <a:close/>
                              <a:moveTo>
                                <a:pt x="1034" y="1106"/>
                              </a:moveTo>
                              <a:cubicBezTo>
                                <a:pt x="1025" y="1106"/>
                                <a:pt x="1025" y="1106"/>
                                <a:pt x="1025" y="1106"/>
                              </a:cubicBezTo>
                              <a:cubicBezTo>
                                <a:pt x="989" y="1103"/>
                                <a:pt x="989" y="1103"/>
                                <a:pt x="989" y="1103"/>
                              </a:cubicBezTo>
                              <a:cubicBezTo>
                                <a:pt x="952" y="1099"/>
                                <a:pt x="952" y="1099"/>
                                <a:pt x="952" y="1099"/>
                              </a:cubicBezTo>
                              <a:cubicBezTo>
                                <a:pt x="912" y="1092"/>
                                <a:pt x="912" y="1092"/>
                                <a:pt x="912" y="1092"/>
                              </a:cubicBezTo>
                              <a:cubicBezTo>
                                <a:pt x="870" y="1082"/>
                                <a:pt x="870" y="1082"/>
                                <a:pt x="870" y="1082"/>
                              </a:cubicBezTo>
                              <a:cubicBezTo>
                                <a:pt x="825" y="1070"/>
                                <a:pt x="825" y="1070"/>
                                <a:pt x="825" y="1070"/>
                              </a:cubicBezTo>
                              <a:cubicBezTo>
                                <a:pt x="757" y="1048"/>
                                <a:pt x="757" y="1048"/>
                                <a:pt x="757" y="1048"/>
                              </a:cubicBezTo>
                              <a:cubicBezTo>
                                <a:pt x="688" y="1023"/>
                                <a:pt x="688" y="1023"/>
                                <a:pt x="688" y="1023"/>
                              </a:cubicBezTo>
                              <a:cubicBezTo>
                                <a:pt x="664" y="1014"/>
                                <a:pt x="664" y="1014"/>
                                <a:pt x="664" y="1014"/>
                              </a:cubicBezTo>
                              <a:cubicBezTo>
                                <a:pt x="640" y="1076"/>
                                <a:pt x="640" y="1076"/>
                                <a:pt x="640" y="1076"/>
                              </a:cubicBezTo>
                              <a:cubicBezTo>
                                <a:pt x="610" y="1167"/>
                                <a:pt x="610" y="1167"/>
                                <a:pt x="610" y="1167"/>
                              </a:cubicBezTo>
                              <a:cubicBezTo>
                                <a:pt x="580" y="1251"/>
                                <a:pt x="580" y="1251"/>
                                <a:pt x="580" y="1251"/>
                              </a:cubicBezTo>
                              <a:cubicBezTo>
                                <a:pt x="699" y="1293"/>
                                <a:pt x="699" y="1293"/>
                                <a:pt x="699" y="1293"/>
                              </a:cubicBezTo>
                              <a:cubicBezTo>
                                <a:pt x="760" y="1313"/>
                                <a:pt x="760" y="1313"/>
                                <a:pt x="760" y="1313"/>
                              </a:cubicBezTo>
                              <a:cubicBezTo>
                                <a:pt x="800" y="1324"/>
                                <a:pt x="800" y="1324"/>
                                <a:pt x="800" y="1324"/>
                              </a:cubicBezTo>
                              <a:cubicBezTo>
                                <a:pt x="840" y="1334"/>
                                <a:pt x="840" y="1334"/>
                                <a:pt x="840" y="1334"/>
                              </a:cubicBezTo>
                              <a:cubicBezTo>
                                <a:pt x="857" y="1337"/>
                                <a:pt x="857" y="1337"/>
                                <a:pt x="857" y="1337"/>
                              </a:cubicBezTo>
                              <a:cubicBezTo>
                                <a:pt x="887" y="1304"/>
                                <a:pt x="887" y="1304"/>
                                <a:pt x="887" y="1304"/>
                              </a:cubicBezTo>
                              <a:cubicBezTo>
                                <a:pt x="930" y="1255"/>
                                <a:pt x="930" y="1255"/>
                                <a:pt x="930" y="1255"/>
                              </a:cubicBezTo>
                              <a:cubicBezTo>
                                <a:pt x="955" y="1222"/>
                                <a:pt x="955" y="1222"/>
                                <a:pt x="955" y="1222"/>
                              </a:cubicBezTo>
                              <a:cubicBezTo>
                                <a:pt x="992" y="1172"/>
                                <a:pt x="992" y="1172"/>
                                <a:pt x="992" y="1172"/>
                              </a:cubicBezTo>
                              <a:cubicBezTo>
                                <a:pt x="1015" y="1137"/>
                                <a:pt x="1015" y="1137"/>
                                <a:pt x="1015" y="1137"/>
                              </a:cubicBezTo>
                              <a:lnTo>
                                <a:pt x="1034" y="1106"/>
                              </a:lnTo>
                              <a:close/>
                              <a:moveTo>
                                <a:pt x="1111" y="936"/>
                              </a:moveTo>
                              <a:cubicBezTo>
                                <a:pt x="1121" y="900"/>
                                <a:pt x="1121" y="900"/>
                                <a:pt x="1121" y="900"/>
                              </a:cubicBezTo>
                              <a:cubicBezTo>
                                <a:pt x="1131" y="864"/>
                                <a:pt x="1131" y="864"/>
                                <a:pt x="1131" y="864"/>
                              </a:cubicBezTo>
                              <a:cubicBezTo>
                                <a:pt x="1138" y="828"/>
                                <a:pt x="1138" y="828"/>
                                <a:pt x="1138" y="828"/>
                              </a:cubicBezTo>
                              <a:cubicBezTo>
                                <a:pt x="1145" y="793"/>
                                <a:pt x="1145" y="793"/>
                                <a:pt x="1145" y="793"/>
                              </a:cubicBezTo>
                              <a:cubicBezTo>
                                <a:pt x="1149" y="769"/>
                                <a:pt x="1149" y="769"/>
                                <a:pt x="1149" y="769"/>
                              </a:cubicBezTo>
                              <a:cubicBezTo>
                                <a:pt x="1130" y="766"/>
                                <a:pt x="1130" y="766"/>
                                <a:pt x="1130" y="766"/>
                              </a:cubicBezTo>
                              <a:cubicBezTo>
                                <a:pt x="1054" y="752"/>
                                <a:pt x="1054" y="752"/>
                                <a:pt x="1054" y="752"/>
                              </a:cubicBezTo>
                              <a:cubicBezTo>
                                <a:pt x="984" y="737"/>
                                <a:pt x="984" y="737"/>
                                <a:pt x="984" y="737"/>
                              </a:cubicBezTo>
                              <a:cubicBezTo>
                                <a:pt x="917" y="719"/>
                                <a:pt x="917" y="719"/>
                                <a:pt x="917" y="719"/>
                              </a:cubicBezTo>
                              <a:cubicBezTo>
                                <a:pt x="867" y="705"/>
                                <a:pt x="867" y="705"/>
                                <a:pt x="867" y="705"/>
                              </a:cubicBezTo>
                              <a:cubicBezTo>
                                <a:pt x="813" y="686"/>
                                <a:pt x="813" y="686"/>
                                <a:pt x="813" y="686"/>
                              </a:cubicBezTo>
                              <a:cubicBezTo>
                                <a:pt x="806" y="699"/>
                                <a:pt x="806" y="699"/>
                                <a:pt x="806" y="699"/>
                              </a:cubicBezTo>
                              <a:cubicBezTo>
                                <a:pt x="782" y="744"/>
                                <a:pt x="782" y="744"/>
                                <a:pt x="782" y="744"/>
                              </a:cubicBezTo>
                              <a:cubicBezTo>
                                <a:pt x="751" y="808"/>
                                <a:pt x="751" y="808"/>
                                <a:pt x="751" y="808"/>
                              </a:cubicBezTo>
                              <a:cubicBezTo>
                                <a:pt x="721" y="873"/>
                                <a:pt x="721" y="873"/>
                                <a:pt x="721" y="873"/>
                              </a:cubicBezTo>
                              <a:cubicBezTo>
                                <a:pt x="682" y="968"/>
                                <a:pt x="682" y="968"/>
                                <a:pt x="682" y="968"/>
                              </a:cubicBezTo>
                              <a:cubicBezTo>
                                <a:pt x="782" y="1008"/>
                                <a:pt x="782" y="1008"/>
                                <a:pt x="782" y="1008"/>
                              </a:cubicBezTo>
                              <a:cubicBezTo>
                                <a:pt x="848" y="1032"/>
                                <a:pt x="848" y="1032"/>
                                <a:pt x="848" y="1032"/>
                              </a:cubicBezTo>
                              <a:cubicBezTo>
                                <a:pt x="892" y="1045"/>
                                <a:pt x="892" y="1045"/>
                                <a:pt x="892" y="1045"/>
                              </a:cubicBezTo>
                              <a:cubicBezTo>
                                <a:pt x="936" y="1057"/>
                                <a:pt x="936" y="1057"/>
                                <a:pt x="936" y="1057"/>
                              </a:cubicBezTo>
                              <a:cubicBezTo>
                                <a:pt x="978" y="1064"/>
                                <a:pt x="978" y="1064"/>
                                <a:pt x="978" y="1064"/>
                              </a:cubicBezTo>
                              <a:cubicBezTo>
                                <a:pt x="1031" y="1071"/>
                                <a:pt x="1031" y="1071"/>
                                <a:pt x="1031" y="1071"/>
                              </a:cubicBezTo>
                              <a:cubicBezTo>
                                <a:pt x="1052" y="1074"/>
                                <a:pt x="1052" y="1074"/>
                                <a:pt x="1052" y="1074"/>
                              </a:cubicBezTo>
                              <a:cubicBezTo>
                                <a:pt x="1057" y="1064"/>
                                <a:pt x="1057" y="1064"/>
                                <a:pt x="1057" y="1064"/>
                              </a:cubicBezTo>
                              <a:cubicBezTo>
                                <a:pt x="1077" y="1025"/>
                                <a:pt x="1077" y="1025"/>
                                <a:pt x="1077" y="1025"/>
                              </a:cubicBezTo>
                              <a:cubicBezTo>
                                <a:pt x="1093" y="988"/>
                                <a:pt x="1093" y="988"/>
                                <a:pt x="1093" y="988"/>
                              </a:cubicBezTo>
                              <a:lnTo>
                                <a:pt x="1111" y="936"/>
                              </a:lnTo>
                              <a:close/>
                              <a:moveTo>
                                <a:pt x="1201" y="1691"/>
                              </a:moveTo>
                              <a:cubicBezTo>
                                <a:pt x="1233" y="1691"/>
                                <a:pt x="1233" y="1691"/>
                                <a:pt x="1233" y="1691"/>
                              </a:cubicBezTo>
                              <a:cubicBezTo>
                                <a:pt x="1233" y="1785"/>
                                <a:pt x="1233" y="1785"/>
                                <a:pt x="1233" y="1785"/>
                              </a:cubicBezTo>
                              <a:cubicBezTo>
                                <a:pt x="1247" y="1785"/>
                                <a:pt x="1247" y="1785"/>
                                <a:pt x="1247" y="1785"/>
                              </a:cubicBezTo>
                              <a:cubicBezTo>
                                <a:pt x="1247" y="1691"/>
                                <a:pt x="1247" y="1691"/>
                                <a:pt x="1247" y="1691"/>
                              </a:cubicBezTo>
                              <a:cubicBezTo>
                                <a:pt x="1279" y="1691"/>
                                <a:pt x="1279" y="1691"/>
                                <a:pt x="1279" y="1691"/>
                              </a:cubicBezTo>
                              <a:cubicBezTo>
                                <a:pt x="1279" y="1680"/>
                                <a:pt x="1279" y="1680"/>
                                <a:pt x="1279" y="1680"/>
                              </a:cubicBezTo>
                              <a:cubicBezTo>
                                <a:pt x="1201" y="1680"/>
                                <a:pt x="1201" y="1680"/>
                                <a:pt x="1201" y="1680"/>
                              </a:cubicBezTo>
                              <a:lnTo>
                                <a:pt x="1201" y="1691"/>
                              </a:lnTo>
                              <a:close/>
                              <a:moveTo>
                                <a:pt x="1303" y="1724"/>
                              </a:moveTo>
                              <a:cubicBezTo>
                                <a:pt x="1302" y="1724"/>
                                <a:pt x="1302" y="1724"/>
                                <a:pt x="1302" y="1724"/>
                              </a:cubicBezTo>
                              <a:cubicBezTo>
                                <a:pt x="1302" y="1710"/>
                                <a:pt x="1302" y="1710"/>
                                <a:pt x="1302" y="1710"/>
                              </a:cubicBezTo>
                              <a:cubicBezTo>
                                <a:pt x="1290" y="1710"/>
                                <a:pt x="1290" y="1710"/>
                                <a:pt x="1290" y="1710"/>
                              </a:cubicBezTo>
                              <a:cubicBezTo>
                                <a:pt x="1290" y="1717"/>
                                <a:pt x="1290" y="1724"/>
                                <a:pt x="1290" y="1733"/>
                              </a:cubicBezTo>
                              <a:cubicBezTo>
                                <a:pt x="1290" y="1785"/>
                                <a:pt x="1290" y="1785"/>
                                <a:pt x="1290" y="1785"/>
                              </a:cubicBezTo>
                              <a:cubicBezTo>
                                <a:pt x="1304" y="1785"/>
                                <a:pt x="1304" y="1785"/>
                                <a:pt x="1304" y="1785"/>
                              </a:cubicBezTo>
                              <a:cubicBezTo>
                                <a:pt x="1304" y="1745"/>
                                <a:pt x="1304" y="1745"/>
                                <a:pt x="1304" y="1745"/>
                              </a:cubicBezTo>
                              <a:cubicBezTo>
                                <a:pt x="1304" y="1743"/>
                                <a:pt x="1304" y="1740"/>
                                <a:pt x="1305" y="1738"/>
                              </a:cubicBezTo>
                              <a:cubicBezTo>
                                <a:pt x="1307" y="1728"/>
                                <a:pt x="1313" y="1721"/>
                                <a:pt x="1323" y="1721"/>
                              </a:cubicBezTo>
                              <a:cubicBezTo>
                                <a:pt x="1325" y="1721"/>
                                <a:pt x="1326" y="1721"/>
                                <a:pt x="1328" y="1721"/>
                              </a:cubicBezTo>
                              <a:cubicBezTo>
                                <a:pt x="1328" y="1708"/>
                                <a:pt x="1328" y="1708"/>
                                <a:pt x="1328" y="1708"/>
                              </a:cubicBezTo>
                              <a:cubicBezTo>
                                <a:pt x="1327" y="1708"/>
                                <a:pt x="1325" y="1708"/>
                                <a:pt x="1324" y="1708"/>
                              </a:cubicBezTo>
                              <a:cubicBezTo>
                                <a:pt x="1315" y="1708"/>
                                <a:pt x="1306" y="1714"/>
                                <a:pt x="1303" y="1724"/>
                              </a:cubicBezTo>
                              <a:close/>
                              <a:moveTo>
                                <a:pt x="1395" y="1767"/>
                              </a:moveTo>
                              <a:cubicBezTo>
                                <a:pt x="1395" y="1774"/>
                                <a:pt x="1395" y="1780"/>
                                <a:pt x="1396" y="1785"/>
                              </a:cubicBezTo>
                              <a:cubicBezTo>
                                <a:pt x="1383" y="1785"/>
                                <a:pt x="1383" y="1785"/>
                                <a:pt x="1383" y="1785"/>
                              </a:cubicBezTo>
                              <a:cubicBezTo>
                                <a:pt x="1382" y="1776"/>
                                <a:pt x="1382" y="1776"/>
                                <a:pt x="1382" y="1776"/>
                              </a:cubicBezTo>
                              <a:cubicBezTo>
                                <a:pt x="1382" y="1776"/>
                                <a:pt x="1382" y="1776"/>
                                <a:pt x="1382" y="1776"/>
                              </a:cubicBezTo>
                              <a:cubicBezTo>
                                <a:pt x="1378" y="1782"/>
                                <a:pt x="1369" y="1787"/>
                                <a:pt x="1359" y="1787"/>
                              </a:cubicBezTo>
                              <a:cubicBezTo>
                                <a:pt x="1343" y="1787"/>
                                <a:pt x="1336" y="1776"/>
                                <a:pt x="1336" y="1765"/>
                              </a:cubicBezTo>
                              <a:cubicBezTo>
                                <a:pt x="1336" y="1747"/>
                                <a:pt x="1352" y="1737"/>
                                <a:pt x="1381" y="1737"/>
                              </a:cubicBezTo>
                              <a:cubicBezTo>
                                <a:pt x="1381" y="1735"/>
                                <a:pt x="1381" y="1735"/>
                                <a:pt x="1381" y="1735"/>
                              </a:cubicBezTo>
                              <a:cubicBezTo>
                                <a:pt x="1381" y="1729"/>
                                <a:pt x="1379" y="1718"/>
                                <a:pt x="1364" y="1718"/>
                              </a:cubicBezTo>
                              <a:cubicBezTo>
                                <a:pt x="1357" y="1718"/>
                                <a:pt x="1349" y="1720"/>
                                <a:pt x="1344" y="1724"/>
                              </a:cubicBezTo>
                              <a:cubicBezTo>
                                <a:pt x="1341" y="1715"/>
                                <a:pt x="1341" y="1715"/>
                                <a:pt x="1341" y="1715"/>
                              </a:cubicBezTo>
                              <a:cubicBezTo>
                                <a:pt x="1347" y="1711"/>
                                <a:pt x="1356" y="1708"/>
                                <a:pt x="1366" y="1708"/>
                              </a:cubicBezTo>
                              <a:cubicBezTo>
                                <a:pt x="1389" y="1708"/>
                                <a:pt x="1395" y="1724"/>
                                <a:pt x="1395" y="1739"/>
                              </a:cubicBezTo>
                              <a:lnTo>
                                <a:pt x="1395" y="1767"/>
                              </a:lnTo>
                              <a:close/>
                              <a:moveTo>
                                <a:pt x="1381" y="1747"/>
                              </a:moveTo>
                              <a:cubicBezTo>
                                <a:pt x="1366" y="1746"/>
                                <a:pt x="1349" y="1749"/>
                                <a:pt x="1349" y="1764"/>
                              </a:cubicBezTo>
                              <a:cubicBezTo>
                                <a:pt x="1349" y="1772"/>
                                <a:pt x="1355" y="1777"/>
                                <a:pt x="1362" y="1777"/>
                              </a:cubicBezTo>
                              <a:cubicBezTo>
                                <a:pt x="1372" y="1777"/>
                                <a:pt x="1378" y="1770"/>
                                <a:pt x="1380" y="1764"/>
                              </a:cubicBezTo>
                              <a:cubicBezTo>
                                <a:pt x="1381" y="1763"/>
                                <a:pt x="1381" y="1761"/>
                                <a:pt x="1381" y="1760"/>
                              </a:cubicBezTo>
                              <a:lnTo>
                                <a:pt x="1381" y="1747"/>
                              </a:lnTo>
                              <a:close/>
                              <a:moveTo>
                                <a:pt x="1423" y="1680"/>
                              </a:moveTo>
                              <a:cubicBezTo>
                                <a:pt x="1418" y="1680"/>
                                <a:pt x="1415" y="1684"/>
                                <a:pt x="1415" y="1688"/>
                              </a:cubicBezTo>
                              <a:cubicBezTo>
                                <a:pt x="1415" y="1693"/>
                                <a:pt x="1418" y="1697"/>
                                <a:pt x="1423" y="1697"/>
                              </a:cubicBezTo>
                              <a:cubicBezTo>
                                <a:pt x="1429" y="1697"/>
                                <a:pt x="1432" y="1693"/>
                                <a:pt x="1432" y="1688"/>
                              </a:cubicBezTo>
                              <a:cubicBezTo>
                                <a:pt x="1432" y="1684"/>
                                <a:pt x="1429" y="1680"/>
                                <a:pt x="1423" y="1680"/>
                              </a:cubicBezTo>
                              <a:close/>
                              <a:moveTo>
                                <a:pt x="1417" y="1785"/>
                              </a:moveTo>
                              <a:cubicBezTo>
                                <a:pt x="1430" y="1785"/>
                                <a:pt x="1430" y="1785"/>
                                <a:pt x="1430" y="1785"/>
                              </a:cubicBezTo>
                              <a:cubicBezTo>
                                <a:pt x="1430" y="1710"/>
                                <a:pt x="1430" y="1710"/>
                                <a:pt x="1430" y="1710"/>
                              </a:cubicBezTo>
                              <a:cubicBezTo>
                                <a:pt x="1417" y="1710"/>
                                <a:pt x="1417" y="1710"/>
                                <a:pt x="1417" y="1710"/>
                              </a:cubicBezTo>
                              <a:lnTo>
                                <a:pt x="1417" y="1785"/>
                              </a:lnTo>
                              <a:close/>
                              <a:moveTo>
                                <a:pt x="1491" y="1708"/>
                              </a:moveTo>
                              <a:cubicBezTo>
                                <a:pt x="1478" y="1708"/>
                                <a:pt x="1469" y="1715"/>
                                <a:pt x="1466" y="1722"/>
                              </a:cubicBezTo>
                              <a:cubicBezTo>
                                <a:pt x="1465" y="1722"/>
                                <a:pt x="1465" y="1722"/>
                                <a:pt x="1465" y="1722"/>
                              </a:cubicBezTo>
                              <a:cubicBezTo>
                                <a:pt x="1465" y="1710"/>
                                <a:pt x="1465" y="1710"/>
                                <a:pt x="1465" y="1710"/>
                              </a:cubicBezTo>
                              <a:cubicBezTo>
                                <a:pt x="1452" y="1710"/>
                                <a:pt x="1452" y="1710"/>
                                <a:pt x="1452" y="1710"/>
                              </a:cubicBezTo>
                              <a:cubicBezTo>
                                <a:pt x="1453" y="1716"/>
                                <a:pt x="1453" y="1722"/>
                                <a:pt x="1453" y="1730"/>
                              </a:cubicBezTo>
                              <a:cubicBezTo>
                                <a:pt x="1453" y="1785"/>
                                <a:pt x="1453" y="1785"/>
                                <a:pt x="1453" y="1785"/>
                              </a:cubicBezTo>
                              <a:cubicBezTo>
                                <a:pt x="1467" y="1785"/>
                                <a:pt x="1467" y="1785"/>
                                <a:pt x="1467" y="1785"/>
                              </a:cubicBezTo>
                              <a:cubicBezTo>
                                <a:pt x="1467" y="1740"/>
                                <a:pt x="1467" y="1740"/>
                                <a:pt x="1467" y="1740"/>
                              </a:cubicBezTo>
                              <a:cubicBezTo>
                                <a:pt x="1467" y="1737"/>
                                <a:pt x="1467" y="1735"/>
                                <a:pt x="1468" y="1733"/>
                              </a:cubicBezTo>
                              <a:cubicBezTo>
                                <a:pt x="1470" y="1726"/>
                                <a:pt x="1477" y="1719"/>
                                <a:pt x="1486" y="1719"/>
                              </a:cubicBezTo>
                              <a:cubicBezTo>
                                <a:pt x="1499" y="1719"/>
                                <a:pt x="1504" y="1729"/>
                                <a:pt x="1504" y="1742"/>
                              </a:cubicBezTo>
                              <a:cubicBezTo>
                                <a:pt x="1504" y="1785"/>
                                <a:pt x="1504" y="1785"/>
                                <a:pt x="1504" y="1785"/>
                              </a:cubicBezTo>
                              <a:cubicBezTo>
                                <a:pt x="1517" y="1785"/>
                                <a:pt x="1517" y="1785"/>
                                <a:pt x="1517" y="1785"/>
                              </a:cubicBezTo>
                              <a:cubicBezTo>
                                <a:pt x="1517" y="1740"/>
                                <a:pt x="1517" y="1740"/>
                                <a:pt x="1517" y="1740"/>
                              </a:cubicBezTo>
                              <a:cubicBezTo>
                                <a:pt x="1517" y="1714"/>
                                <a:pt x="1501" y="1708"/>
                                <a:pt x="1491" y="1708"/>
                              </a:cubicBezTo>
                              <a:close/>
                              <a:moveTo>
                                <a:pt x="1546" y="1680"/>
                              </a:moveTo>
                              <a:cubicBezTo>
                                <a:pt x="1541" y="1680"/>
                                <a:pt x="1538" y="1684"/>
                                <a:pt x="1538" y="1688"/>
                              </a:cubicBezTo>
                              <a:cubicBezTo>
                                <a:pt x="1538" y="1693"/>
                                <a:pt x="1541" y="1697"/>
                                <a:pt x="1546" y="1697"/>
                              </a:cubicBezTo>
                              <a:cubicBezTo>
                                <a:pt x="1552" y="1697"/>
                                <a:pt x="1555" y="1693"/>
                                <a:pt x="1555" y="1688"/>
                              </a:cubicBezTo>
                              <a:cubicBezTo>
                                <a:pt x="1555" y="1684"/>
                                <a:pt x="1552" y="1680"/>
                                <a:pt x="1546" y="1680"/>
                              </a:cubicBezTo>
                              <a:close/>
                              <a:moveTo>
                                <a:pt x="1540" y="1785"/>
                              </a:moveTo>
                              <a:cubicBezTo>
                                <a:pt x="1553" y="1785"/>
                                <a:pt x="1553" y="1785"/>
                                <a:pt x="1553" y="1785"/>
                              </a:cubicBezTo>
                              <a:cubicBezTo>
                                <a:pt x="1553" y="1710"/>
                                <a:pt x="1553" y="1710"/>
                                <a:pt x="1553" y="1710"/>
                              </a:cubicBezTo>
                              <a:cubicBezTo>
                                <a:pt x="1540" y="1710"/>
                                <a:pt x="1540" y="1710"/>
                                <a:pt x="1540" y="1710"/>
                              </a:cubicBezTo>
                              <a:lnTo>
                                <a:pt x="1540" y="1785"/>
                              </a:lnTo>
                              <a:close/>
                              <a:moveTo>
                                <a:pt x="1614" y="1708"/>
                              </a:moveTo>
                              <a:cubicBezTo>
                                <a:pt x="1601" y="1708"/>
                                <a:pt x="1592" y="1715"/>
                                <a:pt x="1589" y="1722"/>
                              </a:cubicBezTo>
                              <a:cubicBezTo>
                                <a:pt x="1588" y="1722"/>
                                <a:pt x="1588" y="1722"/>
                                <a:pt x="1588" y="1722"/>
                              </a:cubicBezTo>
                              <a:cubicBezTo>
                                <a:pt x="1588" y="1710"/>
                                <a:pt x="1588" y="1710"/>
                                <a:pt x="1588" y="1710"/>
                              </a:cubicBezTo>
                              <a:cubicBezTo>
                                <a:pt x="1575" y="1710"/>
                                <a:pt x="1575" y="1710"/>
                                <a:pt x="1575" y="1710"/>
                              </a:cubicBezTo>
                              <a:cubicBezTo>
                                <a:pt x="1576" y="1716"/>
                                <a:pt x="1576" y="1722"/>
                                <a:pt x="1576" y="1730"/>
                              </a:cubicBezTo>
                              <a:cubicBezTo>
                                <a:pt x="1576" y="1785"/>
                                <a:pt x="1576" y="1785"/>
                                <a:pt x="1576" y="1785"/>
                              </a:cubicBezTo>
                              <a:cubicBezTo>
                                <a:pt x="1590" y="1785"/>
                                <a:pt x="1590" y="1785"/>
                                <a:pt x="1590" y="1785"/>
                              </a:cubicBezTo>
                              <a:cubicBezTo>
                                <a:pt x="1590" y="1740"/>
                                <a:pt x="1590" y="1740"/>
                                <a:pt x="1590" y="1740"/>
                              </a:cubicBezTo>
                              <a:cubicBezTo>
                                <a:pt x="1590" y="1737"/>
                                <a:pt x="1590" y="1735"/>
                                <a:pt x="1591" y="1733"/>
                              </a:cubicBezTo>
                              <a:cubicBezTo>
                                <a:pt x="1593" y="1726"/>
                                <a:pt x="1600" y="1719"/>
                                <a:pt x="1609" y="1719"/>
                              </a:cubicBezTo>
                              <a:cubicBezTo>
                                <a:pt x="1622" y="1719"/>
                                <a:pt x="1627" y="1729"/>
                                <a:pt x="1627" y="1742"/>
                              </a:cubicBezTo>
                              <a:cubicBezTo>
                                <a:pt x="1627" y="1785"/>
                                <a:pt x="1627" y="1785"/>
                                <a:pt x="1627" y="1785"/>
                              </a:cubicBezTo>
                              <a:cubicBezTo>
                                <a:pt x="1640" y="1785"/>
                                <a:pt x="1640" y="1785"/>
                                <a:pt x="1640" y="1785"/>
                              </a:cubicBezTo>
                              <a:cubicBezTo>
                                <a:pt x="1640" y="1740"/>
                                <a:pt x="1640" y="1740"/>
                                <a:pt x="1640" y="1740"/>
                              </a:cubicBezTo>
                              <a:cubicBezTo>
                                <a:pt x="1640" y="1714"/>
                                <a:pt x="1624" y="1708"/>
                                <a:pt x="1614" y="1708"/>
                              </a:cubicBezTo>
                              <a:close/>
                              <a:moveTo>
                                <a:pt x="1716" y="1710"/>
                              </a:moveTo>
                              <a:cubicBezTo>
                                <a:pt x="1728" y="1710"/>
                                <a:pt x="1728" y="1710"/>
                                <a:pt x="1728" y="1710"/>
                              </a:cubicBezTo>
                              <a:cubicBezTo>
                                <a:pt x="1727" y="1715"/>
                                <a:pt x="1727" y="1721"/>
                                <a:pt x="1727" y="1730"/>
                              </a:cubicBezTo>
                              <a:cubicBezTo>
                                <a:pt x="1727" y="1774"/>
                                <a:pt x="1727" y="1774"/>
                                <a:pt x="1727" y="1774"/>
                              </a:cubicBezTo>
                              <a:cubicBezTo>
                                <a:pt x="1727" y="1792"/>
                                <a:pt x="1724" y="1802"/>
                                <a:pt x="1716" y="1809"/>
                              </a:cubicBezTo>
                              <a:cubicBezTo>
                                <a:pt x="1709" y="1816"/>
                                <a:pt x="1698" y="1818"/>
                                <a:pt x="1689" y="1818"/>
                              </a:cubicBezTo>
                              <a:cubicBezTo>
                                <a:pt x="1680" y="1818"/>
                                <a:pt x="1670" y="1816"/>
                                <a:pt x="1664" y="1812"/>
                              </a:cubicBezTo>
                              <a:cubicBezTo>
                                <a:pt x="1667" y="1801"/>
                                <a:pt x="1667" y="1801"/>
                                <a:pt x="1667" y="1801"/>
                              </a:cubicBezTo>
                              <a:cubicBezTo>
                                <a:pt x="1672" y="1804"/>
                                <a:pt x="1680" y="1807"/>
                                <a:pt x="1689" y="1807"/>
                              </a:cubicBezTo>
                              <a:cubicBezTo>
                                <a:pt x="1703" y="1807"/>
                                <a:pt x="1714" y="1800"/>
                                <a:pt x="1714" y="1781"/>
                              </a:cubicBezTo>
                              <a:cubicBezTo>
                                <a:pt x="1714" y="1772"/>
                                <a:pt x="1714" y="1772"/>
                                <a:pt x="1714" y="1772"/>
                              </a:cubicBezTo>
                              <a:cubicBezTo>
                                <a:pt x="1713" y="1772"/>
                                <a:pt x="1713" y="1772"/>
                                <a:pt x="1713" y="1772"/>
                              </a:cubicBezTo>
                              <a:cubicBezTo>
                                <a:pt x="1709" y="1779"/>
                                <a:pt x="1701" y="1785"/>
                                <a:pt x="1689" y="1785"/>
                              </a:cubicBezTo>
                              <a:cubicBezTo>
                                <a:pt x="1671" y="1785"/>
                                <a:pt x="1657" y="1769"/>
                                <a:pt x="1657" y="1748"/>
                              </a:cubicBezTo>
                              <a:cubicBezTo>
                                <a:pt x="1657" y="1722"/>
                                <a:pt x="1674" y="1708"/>
                                <a:pt x="1691" y="1708"/>
                              </a:cubicBezTo>
                              <a:cubicBezTo>
                                <a:pt x="1704" y="1708"/>
                                <a:pt x="1711" y="1715"/>
                                <a:pt x="1715" y="1721"/>
                              </a:cubicBezTo>
                              <a:cubicBezTo>
                                <a:pt x="1715" y="1721"/>
                                <a:pt x="1715" y="1721"/>
                                <a:pt x="1715" y="1721"/>
                              </a:cubicBezTo>
                              <a:lnTo>
                                <a:pt x="1716" y="1710"/>
                              </a:lnTo>
                              <a:close/>
                              <a:moveTo>
                                <a:pt x="1714" y="1739"/>
                              </a:moveTo>
                              <a:cubicBezTo>
                                <a:pt x="1714" y="1737"/>
                                <a:pt x="1713" y="1735"/>
                                <a:pt x="1713" y="1733"/>
                              </a:cubicBezTo>
                              <a:cubicBezTo>
                                <a:pt x="1710" y="1725"/>
                                <a:pt x="1704" y="1719"/>
                                <a:pt x="1694" y="1719"/>
                              </a:cubicBezTo>
                              <a:cubicBezTo>
                                <a:pt x="1680" y="1719"/>
                                <a:pt x="1671" y="1730"/>
                                <a:pt x="1671" y="1747"/>
                              </a:cubicBezTo>
                              <a:cubicBezTo>
                                <a:pt x="1671" y="1762"/>
                                <a:pt x="1679" y="1774"/>
                                <a:pt x="1693" y="1774"/>
                              </a:cubicBezTo>
                              <a:cubicBezTo>
                                <a:pt x="1702" y="1774"/>
                                <a:pt x="1709" y="1769"/>
                                <a:pt x="1712" y="1760"/>
                              </a:cubicBezTo>
                              <a:cubicBezTo>
                                <a:pt x="1713" y="1758"/>
                                <a:pt x="1714" y="1755"/>
                                <a:pt x="1714" y="1753"/>
                              </a:cubicBezTo>
                              <a:lnTo>
                                <a:pt x="1714" y="1739"/>
                              </a:lnTo>
                              <a:close/>
                              <a:moveTo>
                                <a:pt x="1848" y="1767"/>
                              </a:moveTo>
                              <a:cubicBezTo>
                                <a:pt x="1854" y="1772"/>
                                <a:pt x="1859" y="1778"/>
                                <a:pt x="1865" y="1785"/>
                              </a:cubicBezTo>
                              <a:cubicBezTo>
                                <a:pt x="1849" y="1785"/>
                                <a:pt x="1849" y="1785"/>
                                <a:pt x="1849" y="1785"/>
                              </a:cubicBezTo>
                              <a:cubicBezTo>
                                <a:pt x="1846" y="1782"/>
                                <a:pt x="1843" y="1779"/>
                                <a:pt x="1839" y="1775"/>
                              </a:cubicBezTo>
                              <a:cubicBezTo>
                                <a:pt x="1830" y="1783"/>
                                <a:pt x="1820" y="1787"/>
                                <a:pt x="1809" y="1787"/>
                              </a:cubicBezTo>
                              <a:cubicBezTo>
                                <a:pt x="1788" y="1787"/>
                                <a:pt x="1776" y="1773"/>
                                <a:pt x="1776" y="1757"/>
                              </a:cubicBezTo>
                              <a:cubicBezTo>
                                <a:pt x="1776" y="1743"/>
                                <a:pt x="1785" y="1733"/>
                                <a:pt x="1797" y="1727"/>
                              </a:cubicBezTo>
                              <a:cubicBezTo>
                                <a:pt x="1797" y="1726"/>
                                <a:pt x="1797" y="1726"/>
                                <a:pt x="1797" y="1726"/>
                              </a:cubicBezTo>
                              <a:cubicBezTo>
                                <a:pt x="1791" y="1719"/>
                                <a:pt x="1788" y="1712"/>
                                <a:pt x="1788" y="1704"/>
                              </a:cubicBezTo>
                              <a:cubicBezTo>
                                <a:pt x="1788" y="1691"/>
                                <a:pt x="1797" y="1678"/>
                                <a:pt x="1815" y="1678"/>
                              </a:cubicBezTo>
                              <a:cubicBezTo>
                                <a:pt x="1828" y="1678"/>
                                <a:pt x="1838" y="1687"/>
                                <a:pt x="1838" y="1701"/>
                              </a:cubicBezTo>
                              <a:cubicBezTo>
                                <a:pt x="1838" y="1712"/>
                                <a:pt x="1832" y="1720"/>
                                <a:pt x="1815" y="1729"/>
                              </a:cubicBezTo>
                              <a:cubicBezTo>
                                <a:pt x="1815" y="1729"/>
                                <a:pt x="1815" y="1729"/>
                                <a:pt x="1815" y="1729"/>
                              </a:cubicBezTo>
                              <a:cubicBezTo>
                                <a:pt x="1824" y="1739"/>
                                <a:pt x="1834" y="1751"/>
                                <a:pt x="1841" y="1758"/>
                              </a:cubicBezTo>
                              <a:cubicBezTo>
                                <a:pt x="1845" y="1751"/>
                                <a:pt x="1849" y="1741"/>
                                <a:pt x="1851" y="1728"/>
                              </a:cubicBezTo>
                              <a:cubicBezTo>
                                <a:pt x="1863" y="1728"/>
                                <a:pt x="1863" y="1728"/>
                                <a:pt x="1863" y="1728"/>
                              </a:cubicBezTo>
                              <a:cubicBezTo>
                                <a:pt x="1860" y="1744"/>
                                <a:pt x="1856" y="1757"/>
                                <a:pt x="1848" y="1767"/>
                              </a:cubicBezTo>
                              <a:close/>
                              <a:moveTo>
                                <a:pt x="1801" y="1703"/>
                              </a:moveTo>
                              <a:cubicBezTo>
                                <a:pt x="1801" y="1710"/>
                                <a:pt x="1804" y="1716"/>
                                <a:pt x="1809" y="1722"/>
                              </a:cubicBezTo>
                              <a:cubicBezTo>
                                <a:pt x="1819" y="1716"/>
                                <a:pt x="1826" y="1710"/>
                                <a:pt x="1826" y="1701"/>
                              </a:cubicBezTo>
                              <a:cubicBezTo>
                                <a:pt x="1826" y="1695"/>
                                <a:pt x="1822" y="1688"/>
                                <a:pt x="1814" y="1688"/>
                              </a:cubicBezTo>
                              <a:cubicBezTo>
                                <a:pt x="1805" y="1688"/>
                                <a:pt x="1801" y="1695"/>
                                <a:pt x="1801" y="1703"/>
                              </a:cubicBezTo>
                              <a:close/>
                              <a:moveTo>
                                <a:pt x="1833" y="1767"/>
                              </a:moveTo>
                              <a:cubicBezTo>
                                <a:pt x="1826" y="1760"/>
                                <a:pt x="1815" y="1747"/>
                                <a:pt x="1803" y="1734"/>
                              </a:cubicBezTo>
                              <a:cubicBezTo>
                                <a:pt x="1797" y="1738"/>
                                <a:pt x="1789" y="1744"/>
                                <a:pt x="1789" y="1755"/>
                              </a:cubicBezTo>
                              <a:cubicBezTo>
                                <a:pt x="1789" y="1767"/>
                                <a:pt x="1798" y="1777"/>
                                <a:pt x="1811" y="1777"/>
                              </a:cubicBezTo>
                              <a:cubicBezTo>
                                <a:pt x="1820" y="1777"/>
                                <a:pt x="1828" y="1772"/>
                                <a:pt x="1833" y="1767"/>
                              </a:cubicBezTo>
                              <a:close/>
                              <a:moveTo>
                                <a:pt x="1960" y="1690"/>
                              </a:moveTo>
                              <a:cubicBezTo>
                                <a:pt x="1969" y="1690"/>
                                <a:pt x="1976" y="1691"/>
                                <a:pt x="1981" y="1694"/>
                              </a:cubicBezTo>
                              <a:cubicBezTo>
                                <a:pt x="1984" y="1683"/>
                                <a:pt x="1984" y="1683"/>
                                <a:pt x="1984" y="1683"/>
                              </a:cubicBezTo>
                              <a:cubicBezTo>
                                <a:pt x="1981" y="1681"/>
                                <a:pt x="1973" y="1678"/>
                                <a:pt x="1959" y="1678"/>
                              </a:cubicBezTo>
                              <a:cubicBezTo>
                                <a:pt x="1927" y="1678"/>
                                <a:pt x="1904" y="1701"/>
                                <a:pt x="1904" y="1733"/>
                              </a:cubicBezTo>
                              <a:cubicBezTo>
                                <a:pt x="1904" y="1768"/>
                                <a:pt x="1927" y="1787"/>
                                <a:pt x="1956" y="1787"/>
                              </a:cubicBezTo>
                              <a:cubicBezTo>
                                <a:pt x="1969" y="1787"/>
                                <a:pt x="1979" y="1784"/>
                                <a:pt x="1984" y="1782"/>
                              </a:cubicBezTo>
                              <a:cubicBezTo>
                                <a:pt x="1981" y="1771"/>
                                <a:pt x="1981" y="1771"/>
                                <a:pt x="1981" y="1771"/>
                              </a:cubicBezTo>
                              <a:cubicBezTo>
                                <a:pt x="1976" y="1774"/>
                                <a:pt x="1968" y="1775"/>
                                <a:pt x="1959" y="1775"/>
                              </a:cubicBezTo>
                              <a:cubicBezTo>
                                <a:pt x="1934" y="1775"/>
                                <a:pt x="1919" y="1759"/>
                                <a:pt x="1919" y="1733"/>
                              </a:cubicBezTo>
                              <a:cubicBezTo>
                                <a:pt x="1919" y="1705"/>
                                <a:pt x="1935" y="1690"/>
                                <a:pt x="1960" y="1690"/>
                              </a:cubicBezTo>
                              <a:close/>
                              <a:moveTo>
                                <a:pt x="2069" y="1747"/>
                              </a:moveTo>
                              <a:cubicBezTo>
                                <a:pt x="2069" y="1775"/>
                                <a:pt x="2050" y="1787"/>
                                <a:pt x="2031" y="1787"/>
                              </a:cubicBezTo>
                              <a:cubicBezTo>
                                <a:pt x="2011" y="1787"/>
                                <a:pt x="1995" y="1772"/>
                                <a:pt x="1995" y="1748"/>
                              </a:cubicBezTo>
                              <a:cubicBezTo>
                                <a:pt x="1995" y="1723"/>
                                <a:pt x="2012" y="1708"/>
                                <a:pt x="2033" y="1708"/>
                              </a:cubicBezTo>
                              <a:cubicBezTo>
                                <a:pt x="2054" y="1708"/>
                                <a:pt x="2069" y="1724"/>
                                <a:pt x="2069" y="1747"/>
                              </a:cubicBezTo>
                              <a:close/>
                              <a:moveTo>
                                <a:pt x="2055" y="1747"/>
                              </a:moveTo>
                              <a:cubicBezTo>
                                <a:pt x="2055" y="1734"/>
                                <a:pt x="2049" y="1718"/>
                                <a:pt x="2032" y="1718"/>
                              </a:cubicBezTo>
                              <a:cubicBezTo>
                                <a:pt x="2016" y="1718"/>
                                <a:pt x="2009" y="1733"/>
                                <a:pt x="2009" y="1748"/>
                              </a:cubicBezTo>
                              <a:cubicBezTo>
                                <a:pt x="2009" y="1764"/>
                                <a:pt x="2019" y="1777"/>
                                <a:pt x="2032" y="1777"/>
                              </a:cubicBezTo>
                              <a:cubicBezTo>
                                <a:pt x="2045" y="1777"/>
                                <a:pt x="2055" y="1764"/>
                                <a:pt x="2055" y="1747"/>
                              </a:cubicBezTo>
                              <a:close/>
                              <a:moveTo>
                                <a:pt x="2124" y="1708"/>
                              </a:moveTo>
                              <a:cubicBezTo>
                                <a:pt x="2111" y="1708"/>
                                <a:pt x="2103" y="1715"/>
                                <a:pt x="2099" y="1722"/>
                              </a:cubicBezTo>
                              <a:cubicBezTo>
                                <a:pt x="2099" y="1722"/>
                                <a:pt x="2099" y="1722"/>
                                <a:pt x="2099" y="1722"/>
                              </a:cubicBezTo>
                              <a:cubicBezTo>
                                <a:pt x="2098" y="1710"/>
                                <a:pt x="2098" y="1710"/>
                                <a:pt x="2098" y="1710"/>
                              </a:cubicBezTo>
                              <a:cubicBezTo>
                                <a:pt x="2086" y="1710"/>
                                <a:pt x="2086" y="1710"/>
                                <a:pt x="2086" y="1710"/>
                              </a:cubicBezTo>
                              <a:cubicBezTo>
                                <a:pt x="2086" y="1716"/>
                                <a:pt x="2086" y="1722"/>
                                <a:pt x="2086" y="1730"/>
                              </a:cubicBezTo>
                              <a:cubicBezTo>
                                <a:pt x="2086" y="1785"/>
                                <a:pt x="2086" y="1785"/>
                                <a:pt x="2086" y="1785"/>
                              </a:cubicBezTo>
                              <a:cubicBezTo>
                                <a:pt x="2100" y="1785"/>
                                <a:pt x="2100" y="1785"/>
                                <a:pt x="2100" y="1785"/>
                              </a:cubicBezTo>
                              <a:cubicBezTo>
                                <a:pt x="2100" y="1740"/>
                                <a:pt x="2100" y="1740"/>
                                <a:pt x="2100" y="1740"/>
                              </a:cubicBezTo>
                              <a:cubicBezTo>
                                <a:pt x="2100" y="1737"/>
                                <a:pt x="2100" y="1735"/>
                                <a:pt x="2101" y="1733"/>
                              </a:cubicBezTo>
                              <a:cubicBezTo>
                                <a:pt x="2103" y="1726"/>
                                <a:pt x="2110" y="1719"/>
                                <a:pt x="2119" y="1719"/>
                              </a:cubicBezTo>
                              <a:cubicBezTo>
                                <a:pt x="2132" y="1719"/>
                                <a:pt x="2137" y="1729"/>
                                <a:pt x="2137" y="1742"/>
                              </a:cubicBezTo>
                              <a:cubicBezTo>
                                <a:pt x="2137" y="1785"/>
                                <a:pt x="2137" y="1785"/>
                                <a:pt x="2137" y="1785"/>
                              </a:cubicBezTo>
                              <a:cubicBezTo>
                                <a:pt x="2151" y="1785"/>
                                <a:pt x="2151" y="1785"/>
                                <a:pt x="2151" y="1785"/>
                              </a:cubicBezTo>
                              <a:cubicBezTo>
                                <a:pt x="2151" y="1740"/>
                                <a:pt x="2151" y="1740"/>
                                <a:pt x="2151" y="1740"/>
                              </a:cubicBezTo>
                              <a:cubicBezTo>
                                <a:pt x="2151" y="1714"/>
                                <a:pt x="2134" y="1708"/>
                                <a:pt x="2124" y="1708"/>
                              </a:cubicBezTo>
                              <a:close/>
                              <a:moveTo>
                                <a:pt x="2197" y="1741"/>
                              </a:moveTo>
                              <a:cubicBezTo>
                                <a:pt x="2187" y="1738"/>
                                <a:pt x="2183" y="1735"/>
                                <a:pt x="2183" y="1728"/>
                              </a:cubicBezTo>
                              <a:cubicBezTo>
                                <a:pt x="2183" y="1723"/>
                                <a:pt x="2187" y="1718"/>
                                <a:pt x="2195" y="1718"/>
                              </a:cubicBezTo>
                              <a:cubicBezTo>
                                <a:pt x="2202" y="1718"/>
                                <a:pt x="2208" y="1721"/>
                                <a:pt x="2211" y="1723"/>
                              </a:cubicBezTo>
                              <a:cubicBezTo>
                                <a:pt x="2214" y="1713"/>
                                <a:pt x="2214" y="1713"/>
                                <a:pt x="2214" y="1713"/>
                              </a:cubicBezTo>
                              <a:cubicBezTo>
                                <a:pt x="2210" y="1710"/>
                                <a:pt x="2203" y="1708"/>
                                <a:pt x="2196" y="1708"/>
                              </a:cubicBezTo>
                              <a:cubicBezTo>
                                <a:pt x="2180" y="1708"/>
                                <a:pt x="2170" y="1718"/>
                                <a:pt x="2170" y="1730"/>
                              </a:cubicBezTo>
                              <a:cubicBezTo>
                                <a:pt x="2170" y="1739"/>
                                <a:pt x="2176" y="1747"/>
                                <a:pt x="2190" y="1751"/>
                              </a:cubicBezTo>
                              <a:cubicBezTo>
                                <a:pt x="2200" y="1755"/>
                                <a:pt x="2204" y="1759"/>
                                <a:pt x="2204" y="1765"/>
                              </a:cubicBezTo>
                              <a:cubicBezTo>
                                <a:pt x="2204" y="1772"/>
                                <a:pt x="2199" y="1777"/>
                                <a:pt x="2189" y="1777"/>
                              </a:cubicBezTo>
                              <a:cubicBezTo>
                                <a:pt x="2182" y="1777"/>
                                <a:pt x="2175" y="1774"/>
                                <a:pt x="2171" y="1771"/>
                              </a:cubicBezTo>
                              <a:cubicBezTo>
                                <a:pt x="2167" y="1782"/>
                                <a:pt x="2167" y="1782"/>
                                <a:pt x="2167" y="1782"/>
                              </a:cubicBezTo>
                              <a:cubicBezTo>
                                <a:pt x="2173" y="1785"/>
                                <a:pt x="2180" y="1787"/>
                                <a:pt x="2189" y="1787"/>
                              </a:cubicBezTo>
                              <a:cubicBezTo>
                                <a:pt x="2207" y="1787"/>
                                <a:pt x="2217" y="1777"/>
                                <a:pt x="2217" y="1764"/>
                              </a:cubicBezTo>
                              <a:cubicBezTo>
                                <a:pt x="2217" y="1753"/>
                                <a:pt x="2210" y="1746"/>
                                <a:pt x="2197" y="1741"/>
                              </a:cubicBezTo>
                              <a:close/>
                              <a:moveTo>
                                <a:pt x="2298" y="1710"/>
                              </a:moveTo>
                              <a:cubicBezTo>
                                <a:pt x="2284" y="1710"/>
                                <a:pt x="2284" y="1710"/>
                                <a:pt x="2284" y="1710"/>
                              </a:cubicBezTo>
                              <a:cubicBezTo>
                                <a:pt x="2284" y="1756"/>
                                <a:pt x="2284" y="1756"/>
                                <a:pt x="2284" y="1756"/>
                              </a:cubicBezTo>
                              <a:cubicBezTo>
                                <a:pt x="2284" y="1758"/>
                                <a:pt x="2284" y="1761"/>
                                <a:pt x="2283" y="1763"/>
                              </a:cubicBezTo>
                              <a:cubicBezTo>
                                <a:pt x="2280" y="1769"/>
                                <a:pt x="2274" y="1775"/>
                                <a:pt x="2265" y="1775"/>
                              </a:cubicBezTo>
                              <a:cubicBezTo>
                                <a:pt x="2252" y="1775"/>
                                <a:pt x="2248" y="1766"/>
                                <a:pt x="2248" y="1751"/>
                              </a:cubicBezTo>
                              <a:cubicBezTo>
                                <a:pt x="2248" y="1710"/>
                                <a:pt x="2248" y="1710"/>
                                <a:pt x="2248" y="1710"/>
                              </a:cubicBezTo>
                              <a:cubicBezTo>
                                <a:pt x="2234" y="1710"/>
                                <a:pt x="2234" y="1710"/>
                                <a:pt x="2234" y="1710"/>
                              </a:cubicBezTo>
                              <a:cubicBezTo>
                                <a:pt x="2234" y="1754"/>
                                <a:pt x="2234" y="1754"/>
                                <a:pt x="2234" y="1754"/>
                              </a:cubicBezTo>
                              <a:cubicBezTo>
                                <a:pt x="2234" y="1780"/>
                                <a:pt x="2248" y="1787"/>
                                <a:pt x="2260" y="1787"/>
                              </a:cubicBezTo>
                              <a:cubicBezTo>
                                <a:pt x="2274" y="1787"/>
                                <a:pt x="2282" y="1779"/>
                                <a:pt x="2285" y="1773"/>
                              </a:cubicBezTo>
                              <a:cubicBezTo>
                                <a:pt x="2285" y="1773"/>
                                <a:pt x="2285" y="1773"/>
                                <a:pt x="2285" y="1773"/>
                              </a:cubicBezTo>
                              <a:cubicBezTo>
                                <a:pt x="2286" y="1785"/>
                                <a:pt x="2286" y="1785"/>
                                <a:pt x="2286" y="1785"/>
                              </a:cubicBezTo>
                              <a:cubicBezTo>
                                <a:pt x="2298" y="1785"/>
                                <a:pt x="2298" y="1785"/>
                                <a:pt x="2298" y="1785"/>
                              </a:cubicBezTo>
                              <a:cubicBezTo>
                                <a:pt x="2298" y="1779"/>
                                <a:pt x="2298" y="1772"/>
                                <a:pt x="2298" y="1765"/>
                              </a:cubicBezTo>
                              <a:lnTo>
                                <a:pt x="2298" y="1710"/>
                              </a:lnTo>
                              <a:close/>
                              <a:moveTo>
                                <a:pt x="2320" y="1785"/>
                              </a:moveTo>
                              <a:cubicBezTo>
                                <a:pt x="2334" y="1785"/>
                                <a:pt x="2334" y="1785"/>
                                <a:pt x="2334" y="1785"/>
                              </a:cubicBezTo>
                              <a:cubicBezTo>
                                <a:pt x="2334" y="1674"/>
                                <a:pt x="2334" y="1674"/>
                                <a:pt x="2334" y="1674"/>
                              </a:cubicBezTo>
                              <a:cubicBezTo>
                                <a:pt x="2320" y="1674"/>
                                <a:pt x="2320" y="1674"/>
                                <a:pt x="2320" y="1674"/>
                              </a:cubicBezTo>
                              <a:lnTo>
                                <a:pt x="2320" y="1785"/>
                              </a:lnTo>
                              <a:close/>
                              <a:moveTo>
                                <a:pt x="2374" y="1688"/>
                              </a:moveTo>
                              <a:cubicBezTo>
                                <a:pt x="2360" y="1691"/>
                                <a:pt x="2360" y="1691"/>
                                <a:pt x="2360" y="1691"/>
                              </a:cubicBezTo>
                              <a:cubicBezTo>
                                <a:pt x="2360" y="1710"/>
                                <a:pt x="2360" y="1710"/>
                                <a:pt x="2360" y="1710"/>
                              </a:cubicBezTo>
                              <a:cubicBezTo>
                                <a:pt x="2349" y="1710"/>
                                <a:pt x="2349" y="1710"/>
                                <a:pt x="2349" y="1710"/>
                              </a:cubicBezTo>
                              <a:cubicBezTo>
                                <a:pt x="2349" y="1720"/>
                                <a:pt x="2349" y="1720"/>
                                <a:pt x="2349" y="1720"/>
                              </a:cubicBezTo>
                              <a:cubicBezTo>
                                <a:pt x="2360" y="1720"/>
                                <a:pt x="2360" y="1720"/>
                                <a:pt x="2360" y="1720"/>
                              </a:cubicBezTo>
                              <a:cubicBezTo>
                                <a:pt x="2360" y="1761"/>
                                <a:pt x="2360" y="1761"/>
                                <a:pt x="2360" y="1761"/>
                              </a:cubicBezTo>
                              <a:cubicBezTo>
                                <a:pt x="2360" y="1770"/>
                                <a:pt x="2362" y="1777"/>
                                <a:pt x="2366" y="1781"/>
                              </a:cubicBezTo>
                              <a:cubicBezTo>
                                <a:pt x="2369" y="1785"/>
                                <a:pt x="2374" y="1787"/>
                                <a:pt x="2381" y="1787"/>
                              </a:cubicBezTo>
                              <a:cubicBezTo>
                                <a:pt x="2386" y="1787"/>
                                <a:pt x="2390" y="1786"/>
                                <a:pt x="2393" y="1785"/>
                              </a:cubicBezTo>
                              <a:cubicBezTo>
                                <a:pt x="2392" y="1775"/>
                                <a:pt x="2392" y="1775"/>
                                <a:pt x="2392" y="1775"/>
                              </a:cubicBezTo>
                              <a:cubicBezTo>
                                <a:pt x="2390" y="1775"/>
                                <a:pt x="2388" y="1775"/>
                                <a:pt x="2384" y="1775"/>
                              </a:cubicBezTo>
                              <a:cubicBezTo>
                                <a:pt x="2376" y="1775"/>
                                <a:pt x="2374" y="1770"/>
                                <a:pt x="2374" y="1761"/>
                              </a:cubicBezTo>
                              <a:cubicBezTo>
                                <a:pt x="2374" y="1720"/>
                                <a:pt x="2374" y="1720"/>
                                <a:pt x="2374" y="1720"/>
                              </a:cubicBezTo>
                              <a:cubicBezTo>
                                <a:pt x="2393" y="1720"/>
                                <a:pt x="2393" y="1720"/>
                                <a:pt x="2393" y="1720"/>
                              </a:cubicBezTo>
                              <a:cubicBezTo>
                                <a:pt x="2393" y="1710"/>
                                <a:pt x="2393" y="1710"/>
                                <a:pt x="2393" y="1710"/>
                              </a:cubicBezTo>
                              <a:cubicBezTo>
                                <a:pt x="2374" y="1710"/>
                                <a:pt x="2374" y="1710"/>
                                <a:pt x="2374" y="1710"/>
                              </a:cubicBezTo>
                              <a:lnTo>
                                <a:pt x="2374" y="1688"/>
                              </a:lnTo>
                              <a:close/>
                              <a:moveTo>
                                <a:pt x="2462" y="1767"/>
                              </a:moveTo>
                              <a:cubicBezTo>
                                <a:pt x="2462" y="1774"/>
                                <a:pt x="2462" y="1780"/>
                                <a:pt x="2463" y="1785"/>
                              </a:cubicBezTo>
                              <a:cubicBezTo>
                                <a:pt x="2451" y="1785"/>
                                <a:pt x="2451" y="1785"/>
                                <a:pt x="2451" y="1785"/>
                              </a:cubicBezTo>
                              <a:cubicBezTo>
                                <a:pt x="2450" y="1776"/>
                                <a:pt x="2450" y="1776"/>
                                <a:pt x="2450" y="1776"/>
                              </a:cubicBezTo>
                              <a:cubicBezTo>
                                <a:pt x="2449" y="1776"/>
                                <a:pt x="2449" y="1776"/>
                                <a:pt x="2449" y="1776"/>
                              </a:cubicBezTo>
                              <a:cubicBezTo>
                                <a:pt x="2445" y="1782"/>
                                <a:pt x="2437" y="1787"/>
                                <a:pt x="2426" y="1787"/>
                              </a:cubicBezTo>
                              <a:cubicBezTo>
                                <a:pt x="2411" y="1787"/>
                                <a:pt x="2403" y="1776"/>
                                <a:pt x="2403" y="1765"/>
                              </a:cubicBezTo>
                              <a:cubicBezTo>
                                <a:pt x="2403" y="1747"/>
                                <a:pt x="2419" y="1737"/>
                                <a:pt x="2448" y="1737"/>
                              </a:cubicBezTo>
                              <a:cubicBezTo>
                                <a:pt x="2448" y="1735"/>
                                <a:pt x="2448" y="1735"/>
                                <a:pt x="2448" y="1735"/>
                              </a:cubicBezTo>
                              <a:cubicBezTo>
                                <a:pt x="2448" y="1729"/>
                                <a:pt x="2447" y="1718"/>
                                <a:pt x="2431" y="1718"/>
                              </a:cubicBezTo>
                              <a:cubicBezTo>
                                <a:pt x="2424" y="1718"/>
                                <a:pt x="2417" y="1720"/>
                                <a:pt x="2412" y="1724"/>
                              </a:cubicBezTo>
                              <a:cubicBezTo>
                                <a:pt x="2408" y="1715"/>
                                <a:pt x="2408" y="1715"/>
                                <a:pt x="2408" y="1715"/>
                              </a:cubicBezTo>
                              <a:cubicBezTo>
                                <a:pt x="2415" y="1711"/>
                                <a:pt x="2424" y="1708"/>
                                <a:pt x="2433" y="1708"/>
                              </a:cubicBezTo>
                              <a:cubicBezTo>
                                <a:pt x="2456" y="1708"/>
                                <a:pt x="2462" y="1724"/>
                                <a:pt x="2462" y="1739"/>
                              </a:cubicBezTo>
                              <a:lnTo>
                                <a:pt x="2462" y="1767"/>
                              </a:lnTo>
                              <a:close/>
                              <a:moveTo>
                                <a:pt x="2449" y="1747"/>
                              </a:moveTo>
                              <a:cubicBezTo>
                                <a:pt x="2434" y="1746"/>
                                <a:pt x="2417" y="1749"/>
                                <a:pt x="2417" y="1764"/>
                              </a:cubicBezTo>
                              <a:cubicBezTo>
                                <a:pt x="2417" y="1772"/>
                                <a:pt x="2423" y="1777"/>
                                <a:pt x="2430" y="1777"/>
                              </a:cubicBezTo>
                              <a:cubicBezTo>
                                <a:pt x="2439" y="1777"/>
                                <a:pt x="2446" y="1770"/>
                                <a:pt x="2448" y="1764"/>
                              </a:cubicBezTo>
                              <a:cubicBezTo>
                                <a:pt x="2448" y="1763"/>
                                <a:pt x="2449" y="1761"/>
                                <a:pt x="2449" y="1760"/>
                              </a:cubicBezTo>
                              <a:lnTo>
                                <a:pt x="2449" y="1747"/>
                              </a:lnTo>
                              <a:close/>
                              <a:moveTo>
                                <a:pt x="2522" y="1708"/>
                              </a:moveTo>
                              <a:cubicBezTo>
                                <a:pt x="2509" y="1708"/>
                                <a:pt x="2500" y="1715"/>
                                <a:pt x="2497" y="1722"/>
                              </a:cubicBezTo>
                              <a:cubicBezTo>
                                <a:pt x="2496" y="1722"/>
                                <a:pt x="2496" y="1722"/>
                                <a:pt x="2496" y="1722"/>
                              </a:cubicBezTo>
                              <a:cubicBezTo>
                                <a:pt x="2496" y="1710"/>
                                <a:pt x="2496" y="1710"/>
                                <a:pt x="2496" y="1710"/>
                              </a:cubicBezTo>
                              <a:cubicBezTo>
                                <a:pt x="2483" y="1710"/>
                                <a:pt x="2483" y="1710"/>
                                <a:pt x="2483" y="1710"/>
                              </a:cubicBezTo>
                              <a:cubicBezTo>
                                <a:pt x="2484" y="1716"/>
                                <a:pt x="2484" y="1722"/>
                                <a:pt x="2484" y="1730"/>
                              </a:cubicBezTo>
                              <a:cubicBezTo>
                                <a:pt x="2484" y="1785"/>
                                <a:pt x="2484" y="1785"/>
                                <a:pt x="2484" y="1785"/>
                              </a:cubicBezTo>
                              <a:cubicBezTo>
                                <a:pt x="2498" y="1785"/>
                                <a:pt x="2498" y="1785"/>
                                <a:pt x="2498" y="1785"/>
                              </a:cubicBezTo>
                              <a:cubicBezTo>
                                <a:pt x="2498" y="1740"/>
                                <a:pt x="2498" y="1740"/>
                                <a:pt x="2498" y="1740"/>
                              </a:cubicBezTo>
                              <a:cubicBezTo>
                                <a:pt x="2498" y="1737"/>
                                <a:pt x="2498" y="1735"/>
                                <a:pt x="2499" y="1733"/>
                              </a:cubicBezTo>
                              <a:cubicBezTo>
                                <a:pt x="2501" y="1726"/>
                                <a:pt x="2508" y="1719"/>
                                <a:pt x="2517" y="1719"/>
                              </a:cubicBezTo>
                              <a:cubicBezTo>
                                <a:pt x="2530" y="1719"/>
                                <a:pt x="2535" y="1729"/>
                                <a:pt x="2535" y="1742"/>
                              </a:cubicBezTo>
                              <a:cubicBezTo>
                                <a:pt x="2535" y="1785"/>
                                <a:pt x="2535" y="1785"/>
                                <a:pt x="2535" y="1785"/>
                              </a:cubicBezTo>
                              <a:cubicBezTo>
                                <a:pt x="2548" y="1785"/>
                                <a:pt x="2548" y="1785"/>
                                <a:pt x="2548" y="1785"/>
                              </a:cubicBezTo>
                              <a:cubicBezTo>
                                <a:pt x="2548" y="1740"/>
                                <a:pt x="2548" y="1740"/>
                                <a:pt x="2548" y="1740"/>
                              </a:cubicBezTo>
                              <a:cubicBezTo>
                                <a:pt x="2548" y="1714"/>
                                <a:pt x="2532" y="1708"/>
                                <a:pt x="2522" y="1708"/>
                              </a:cubicBezTo>
                              <a:close/>
                              <a:moveTo>
                                <a:pt x="2606" y="1719"/>
                              </a:moveTo>
                              <a:cubicBezTo>
                                <a:pt x="2613" y="1719"/>
                                <a:pt x="2618" y="1721"/>
                                <a:pt x="2622" y="1723"/>
                              </a:cubicBezTo>
                              <a:cubicBezTo>
                                <a:pt x="2625" y="1712"/>
                                <a:pt x="2625" y="1712"/>
                                <a:pt x="2625" y="1712"/>
                              </a:cubicBezTo>
                              <a:cubicBezTo>
                                <a:pt x="2621" y="1710"/>
                                <a:pt x="2614" y="1708"/>
                                <a:pt x="2606" y="1708"/>
                              </a:cubicBezTo>
                              <a:cubicBezTo>
                                <a:pt x="2581" y="1708"/>
                                <a:pt x="2565" y="1725"/>
                                <a:pt x="2565" y="1748"/>
                              </a:cubicBezTo>
                              <a:cubicBezTo>
                                <a:pt x="2565" y="1771"/>
                                <a:pt x="2580" y="1787"/>
                                <a:pt x="2603" y="1787"/>
                              </a:cubicBezTo>
                              <a:cubicBezTo>
                                <a:pt x="2613" y="1787"/>
                                <a:pt x="2621" y="1784"/>
                                <a:pt x="2624" y="1782"/>
                              </a:cubicBezTo>
                              <a:cubicBezTo>
                                <a:pt x="2622" y="1772"/>
                                <a:pt x="2622" y="1772"/>
                                <a:pt x="2622" y="1772"/>
                              </a:cubicBezTo>
                              <a:cubicBezTo>
                                <a:pt x="2618" y="1774"/>
                                <a:pt x="2613" y="1776"/>
                                <a:pt x="2605" y="1776"/>
                              </a:cubicBezTo>
                              <a:cubicBezTo>
                                <a:pt x="2590" y="1776"/>
                                <a:pt x="2579" y="1765"/>
                                <a:pt x="2579" y="1748"/>
                              </a:cubicBezTo>
                              <a:cubicBezTo>
                                <a:pt x="2579" y="1732"/>
                                <a:pt x="2588" y="1719"/>
                                <a:pt x="2606" y="1719"/>
                              </a:cubicBezTo>
                              <a:close/>
                              <a:moveTo>
                                <a:pt x="2687" y="1710"/>
                              </a:moveTo>
                              <a:cubicBezTo>
                                <a:pt x="2672" y="1754"/>
                                <a:pt x="2672" y="1754"/>
                                <a:pt x="2672" y="1754"/>
                              </a:cubicBezTo>
                              <a:cubicBezTo>
                                <a:pt x="2670" y="1759"/>
                                <a:pt x="2669" y="1765"/>
                                <a:pt x="2667" y="1770"/>
                              </a:cubicBezTo>
                              <a:cubicBezTo>
                                <a:pt x="2667" y="1770"/>
                                <a:pt x="2667" y="1770"/>
                                <a:pt x="2667" y="1770"/>
                              </a:cubicBezTo>
                              <a:cubicBezTo>
                                <a:pt x="2666" y="1765"/>
                                <a:pt x="2664" y="1759"/>
                                <a:pt x="2662" y="1754"/>
                              </a:cubicBezTo>
                              <a:cubicBezTo>
                                <a:pt x="2645" y="1710"/>
                                <a:pt x="2645" y="1710"/>
                                <a:pt x="2645" y="1710"/>
                              </a:cubicBezTo>
                              <a:cubicBezTo>
                                <a:pt x="2630" y="1710"/>
                                <a:pt x="2630" y="1710"/>
                                <a:pt x="2630" y="1710"/>
                              </a:cubicBezTo>
                              <a:cubicBezTo>
                                <a:pt x="2658" y="1779"/>
                                <a:pt x="2658" y="1779"/>
                                <a:pt x="2658" y="1779"/>
                              </a:cubicBezTo>
                              <a:cubicBezTo>
                                <a:pt x="2659" y="1781"/>
                                <a:pt x="2659" y="1782"/>
                                <a:pt x="2659" y="1783"/>
                              </a:cubicBezTo>
                              <a:cubicBezTo>
                                <a:pt x="2659" y="1784"/>
                                <a:pt x="2659" y="1785"/>
                                <a:pt x="2658" y="1786"/>
                              </a:cubicBezTo>
                              <a:cubicBezTo>
                                <a:pt x="2655" y="1793"/>
                                <a:pt x="2650" y="1798"/>
                                <a:pt x="2647" y="1801"/>
                              </a:cubicBezTo>
                              <a:cubicBezTo>
                                <a:pt x="2643" y="1805"/>
                                <a:pt x="2638" y="1807"/>
                                <a:pt x="2635" y="1808"/>
                              </a:cubicBezTo>
                              <a:cubicBezTo>
                                <a:pt x="2638" y="1820"/>
                                <a:pt x="2638" y="1820"/>
                                <a:pt x="2638" y="1820"/>
                              </a:cubicBezTo>
                              <a:cubicBezTo>
                                <a:pt x="2642" y="1819"/>
                                <a:pt x="2648" y="1817"/>
                                <a:pt x="2655" y="1811"/>
                              </a:cubicBezTo>
                              <a:cubicBezTo>
                                <a:pt x="2664" y="1803"/>
                                <a:pt x="2671" y="1789"/>
                                <a:pt x="2681" y="1763"/>
                              </a:cubicBezTo>
                              <a:cubicBezTo>
                                <a:pt x="2701" y="1710"/>
                                <a:pt x="2701" y="1710"/>
                                <a:pt x="2701" y="1710"/>
                              </a:cubicBezTo>
                              <a:lnTo>
                                <a:pt x="2687" y="171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1471244" id="Group 11488" o:spid="_x0000_s1026" style="position:absolute;margin-left:73.75pt;margin-top:741.4pt;width:113.4pt;height:70.85pt;z-index:-251634688;mso-position-horizontal-relative:page;mso-position-vertical-relative:page;mso-width-relative:margin;mso-height-relative:margin" coordsize="6754,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">
              <o:lock v:ext="edit" aspectratio="t"/>
              <v:rect id="Rectangle 6" o:spid="_x0000_s1027" style="position:absolute;width:6754;height:4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" filled="f" stroked="f"/>
              <v:shape id="Freeform 38" o:spid="_x0000_s1028" style="position:absolute;left:3234;top:2504;width:2677;height:870;visibility:visible;mso-wrap-style:square;v-text-anchor:top" coordsize="152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" path="m508,45c529,14,548,,567,v23,,35,16,35,43c602,50,602,59,601,65,553,432,553,432,553,432v-2,11,-2,11,-2,11c547,478,533,494,507,494v-25,,-40,-15,-40,-41c467,447,467,438,469,430,510,164,510,164,510,164,328,424,328,424,328,424v-24,35,-33,43,-51,43c255,467,243,452,238,419,197,162,197,162,197,162,81,447,81,447,81,447,67,483,56,494,35,494,15,494,,479,,460,,450,4,436,11,419,159,56,159,56,159,56v2,-5,4,-8,10,-20c184,9,194,1,215,1v24,,38,16,44,50c306,328,306,328,306,328l508,45xm791,83v99,,99,,99,c963,83,1001,118,1001,185v,74,-48,150,-121,192c839,400,792,414,753,414v-10,,-18,,-33,-3l791,83xm790,8v-52,,-65,9,-75,54c713,70,713,70,713,70,636,422,636,422,636,422v-2,12,-4,22,-4,28c632,481,659,492,729,492v90,,171,-25,234,-72c1040,362,1088,273,1088,186,1088,75,1018,8,902,8l790,8xm1280,83v186,,186,,186,c1484,83,1491,83,1499,79v13,-6,23,-21,23,-37c1522,19,1507,8,1474,8v-204,,-204,,-204,c1219,8,1208,18,1197,72v-77,354,-77,354,-77,354c1117,441,1116,448,1116,457v,21,16,37,39,37c1180,494,1194,478,1203,436v38,-177,38,-177,38,-177c1402,259,1402,259,1402,259v25,,34,-1,43,-7c1455,244,1461,231,1461,217v,-11,-4,-21,-13,-26c1440,185,1434,184,1409,184v-151,,-151,,-151,l1280,83xe" fillcolor="#d30e6c [3215]" stroked="f">
                <v:path arrowok="t" o:connecttype="custom" o:connectlocs="894,79;997,0;1059,76;1057,114;973,761;969,780;892,870;821,798;825,757;897,289;577,747;487,822;419,738;346,285;142,787;62,870;0,810;19,738;280,99;297,63;378,2;456,90;538,578;894,79;1391,146;1565,146;1761,326;1548,664;1324,729;1266,724;1391,146;1390,14;1258,109;1254,123;1119,743;1112,793;1282,866;1694,740;1914,328;1587,14;1390,14;2251,146;2579,146;2637,139;2677,74;2593,14;2234,14;2105,127;1970,750;1963,805;2031,870;2116,768;2183,456;2466,456;2542,444;2570,382;2547,336;2478,324;2213,324;2251,146" o:connectangles="0,0,0,0,0,0,0,0,0,0,0,0,0,0,0,0,0,0,0,0,0,0,0,0,0,0,0,0,0,0,0,0,0,0,0,0,0,0,0,0,0,0,0,0,0,0,0,0,0,0,0,0,0,0,0,0,0,0,0,0"/>
                <o:lock v:ext="edit" verticies="t"/>
              </v:shape>
              <v:shape id="Freeform 39" o:spid="_x0000_s1029" style="position:absolute;left:1052;top:671;width:4752;height:3205;visibility:visible;mso-wrap-style:square;v-text-anchor:top" coordsize="270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" path="m446,1507v54,14,54,14,54,14c439,1725,439,1725,439,1725v-71,-44,-71,-44,-71,-44l446,1507xm1431,795v-4,,-4,,-4,c1427,795,1427,795,1427,795r4,xm1154,17c1106,,1106,,1106,v-74,172,-74,172,-74,172c1075,201,1075,201,1075,201l1154,17xm1109,1080v-2,3,-2,3,-2,3c1112,1084,1112,1084,1112,1084v26,3,26,3,26,3c1164,1089,1164,1089,1164,1089v29,-2,29,-2,29,-2c1231,1082,1231,1082,1231,1082v5,1,5,1,5,1c1248,1084,1248,1084,1248,1084v31,9,31,9,31,9c1285,1096,1285,1096,1285,1096v-1,,-1,,-1,c1264,1102,1264,1102,1264,1102v-20,2,-20,2,-20,2c1201,1107,1201,1107,1201,1107v-67,2,-67,2,-67,2c1093,1108,1093,1108,1093,1108v-8,13,-8,13,-8,13c1058,1159,1058,1159,1058,1159v-27,36,-27,36,-27,36c990,1245,990,1245,990,1245v-66,71,-66,71,-66,71c898,1343,898,1343,898,1343v8,1,8,1,8,1c940,1344,940,1344,940,1344v35,-1,35,-1,35,-1c1051,1337,1051,1337,1051,1337v70,-8,70,-8,70,-8c1156,1324,1156,1324,1156,1324v3,2,3,2,3,2c1159,1327,1159,1327,1159,1327v-1,2,-1,2,-1,2c1151,1334,1151,1334,1151,1334v-26,9,-26,9,-26,9c1072,1356,1072,1356,1072,1356v-41,8,-41,8,-41,8c1001,1367,1001,1367,1001,1367v-33,2,-33,2,-33,2c918,1368,918,1368,918,1368v-45,-2,-45,-2,-45,-2c836,1399,836,1399,836,1399v-70,60,-70,60,-70,60c713,1501,713,1501,713,1501v-28,20,-28,20,-28,20c665,1530,665,1530,665,1530v171,29,313,-23,347,-21c973,1524,902,1555,809,1562v-201,6,-343,-51,-473,-128c202,1353,115,1139,108,1117,,858,99,629,111,575,207,375,356,269,439,222v98,-60,318,-118,566,-57c1332,341,1479,513,1489,896v,,-11,-4,-28,-27c1452,695,1380,489,1174,324v1,9,1,9,1,9c1188,413,1188,413,1188,413v10,80,10,80,10,80c1201,528,1201,528,1201,528v5,73,5,73,5,73c1208,656,1208,656,1208,656v-1,53,-1,53,-1,53c1204,743,1204,743,1204,743v,2,,2,,2c1213,746,1213,746,1213,746v171,21,171,21,171,21c1392,770,1392,770,1392,770v9,7,9,7,9,7c1413,787,1413,787,1413,787v9,6,9,6,9,6c1427,795,1427,795,1427,795v-33,-2,-33,-2,-33,-2c1286,785,1286,785,1286,785v-86,-9,-86,-9,-86,-9c1197,800,1197,800,1197,800v-10,57,-10,57,-10,57c1174,914,1174,914,1174,914v-16,55,-16,55,-16,55c1145,1004,1145,1004,1145,1004v-14,33,-14,33,-14,33l1109,1080xm1015,321v-40,80,-40,80,-40,80c918,506,918,506,918,506v-45,78,-45,78,-45,78c834,652,834,652,834,652v35,14,35,14,35,14c921,684,921,684,921,684v47,14,47,14,47,14c1001,706,1001,706,1001,706v144,29,144,29,144,29c1154,737,1154,737,1154,737v5,-46,5,-46,5,-46c1162,656,1162,656,1162,656v2,-35,2,-35,2,-35c1166,549,1166,549,1166,549v,-54,,-54,,-54c1164,429,1164,429,1164,429v-4,-93,-4,-93,-4,-93c1158,312,1158,312,1158,312v-25,-19,-50,-37,-78,-55c1069,254,1059,251,1048,248r-33,73xm886,213v-21,11,-21,11,-21,11c803,259,803,259,803,259v-58,36,-58,36,-58,36c699,326,699,326,699,326v-47,34,-47,34,-47,34c606,396,606,396,606,396v-41,37,-41,37,-41,37c540,459,540,459,540,459v-6,7,-6,7,-6,7c549,480,549,480,549,480v34,30,34,30,34,30c622,540,622,540,622,540v41,28,41,28,41,28c706,593,706,593,706,593v60,30,60,30,60,30c775,626,775,626,775,626v1,,1,,1,c807,576,807,576,807,576,868,474,868,474,868,474,959,320,959,320,959,320v47,-76,47,-76,47,-76c1010,237,1010,237,1010,237,968,226,926,218,886,213xm621,942v9,4,9,4,9,4c639,924,639,924,639,924v21,-50,21,-50,21,-50c729,725,729,725,729,725v29,-61,29,-61,29,-61c727,649,727,649,727,649,694,630,694,630,694,630,645,599,645,599,645,599,598,566,598,566,598,566,568,543,568,543,568,543,534,509,534,509,534,509,515,489,515,489,515,489v-27,37,-27,37,-27,37c458,571,458,571,458,571v-20,31,-20,31,-20,31c419,634,419,634,419,634v-25,49,-25,49,-25,49c379,717,379,717,379,717v-15,37,-15,37,-15,37c359,770,359,770,359,770v1,1,1,1,1,1c410,815,410,815,410,815v35,27,35,27,35,27c478,866,478,866,478,866v32,21,32,21,32,21c557,913,557,913,557,913r64,29xm590,982c554,961,554,961,554,961,498,926,498,926,498,926,424,874,424,874,424,874,356,824,356,824,356,824,345,813,345,813,345,813v-1,3,-1,3,-1,3c334,857,334,857,334,857v-9,41,-9,41,-9,41c315,960,315,960,315,960v-7,61,-7,61,-7,61c304,1062,304,1062,304,1062v,9,,9,,9c312,1077,312,1077,312,1077v77,55,77,55,77,55c464,1186,464,1186,464,1186v38,24,38,24,38,24c537,1231,537,1231,537,1231v12,-43,12,-43,12,-43c593,1045,593,1045,593,1045v15,-44,15,-44,15,-44c612,992,612,992,612,992l590,982xm417,328v2,3,2,3,2,3c445,367,445,367,445,367v31,39,31,39,31,39c510,442,510,442,510,442v,1,,1,,1c519,434,519,434,519,434v28,-25,28,-25,28,-25c579,384,579,384,579,384v51,-37,51,-37,51,-37c682,313,682,313,682,313v53,-31,53,-31,53,-31c800,246,800,246,800,246v68,-35,68,-35,68,-35c706,195,567,230,438,308v-6,7,-13,14,-21,20xm204,587v8,15,8,15,8,15c228,626,228,626,228,626v28,38,28,38,28,38c284,696,284,696,284,696v34,36,34,36,34,36c320,734,320,734,320,734v4,-11,4,-11,4,-11c337,690,337,690,337,690v8,-17,8,-17,8,-17c362,641,362,641,362,641v30,-47,30,-47,30,-47c413,563,413,563,413,563v46,-61,46,-61,46,-61c491,463,491,463,491,463,476,447,476,447,476,447,432,396,432,396,432,396,395,349,395,349,395,349,340,398,272,457,204,587xm139,884v3,6,3,6,3,6c156,920,156,920,156,920v18,30,18,30,18,30c193,975,193,975,193,975v23,26,23,26,23,26c244,1027,244,1027,244,1027v22,18,22,18,22,18c269,1047,269,1047,269,1047v3,-55,3,-55,3,-55c278,929,278,929,278,929v6,-45,6,-45,6,-45c292,838,292,838,292,838v5,-23,5,-23,5,-23c307,776,307,776,307,776v-1,-2,-1,-2,-1,-2c274,740,274,740,274,740,248,710,248,710,248,710,221,675,221,675,221,675,193,634,193,634,193,634v-7,-13,-7,-13,-7,-13c163,678,141,780,139,884xm323,1361c297,1255,297,1255,297,1255v-14,-68,-14,-68,-14,-68c273,1133,273,1133,273,1133v-4,-40,-4,-40,-4,-40c269,1079,269,1079,269,1079v-19,-16,-19,-16,-19,-16c215,1029,215,1029,215,1029v-20,-22,-20,-22,-20,-22c176,982,176,982,176,982,163,961,163,961,163,961,142,919,142,919,142,919v-3,-4,-3,-4,-3,-4c141,977,150,1038,171,1088v28,101,80,197,152,273xm506,1340v21,-73,21,-73,21,-73c516,1262,516,1262,516,1262v-33,-19,-33,-19,-33,-19c449,1221,449,1221,449,1221v-34,-25,-34,-25,-34,-25c304,1108,304,1108,304,1108v2,36,2,36,2,36c308,1163,308,1163,308,1163v5,38,5,38,5,38c340,1331,340,1331,340,1331v7,44,7,44,7,44c347,1384,347,1384,347,1384v38,35,82,64,131,86c476,1467,476,1467,476,1467v,-6,,-6,,-6c482,1431,482,1431,482,1431r24,-91xm829,1365v-4,-1,-4,-1,-4,-1c807,1362,807,1362,807,1362v-18,-3,-18,-3,-18,-3c752,1349,752,1349,752,1349v-37,-11,-37,-11,-37,-11c615,1301,615,1301,615,1301v-47,-17,-47,-17,-47,-17c564,1293,564,1293,564,1293v-13,39,-13,39,-13,39c540,1374,540,1374,540,1374v-11,47,-11,47,-11,47c519,1483,519,1483,519,1483v-1,2,-1,2,-1,2c520,1486,523,1487,525,1488v42,19,83,32,123,39c804,1389,804,1389,804,1389r25,-24xm1034,1106v-9,,-9,,-9,c989,1103,989,1103,989,1103v-37,-4,-37,-4,-37,-4c912,1092,912,1092,912,1092v-42,-10,-42,-10,-42,-10c825,1070,825,1070,825,1070v-68,-22,-68,-22,-68,-22c688,1023,688,1023,688,1023v-24,-9,-24,-9,-24,-9c640,1076,640,1076,640,1076v-30,91,-30,91,-30,91c580,1251,580,1251,580,1251v119,42,119,42,119,42c760,1313,760,1313,760,1313v40,11,40,11,40,11c840,1334,840,1334,840,1334v17,3,17,3,17,3c887,1304,887,1304,887,1304v43,-49,43,-49,43,-49c955,1222,955,1222,955,1222v37,-50,37,-50,37,-50c1015,1137,1015,1137,1015,1137r19,-31xm1111,936v10,-36,10,-36,10,-36c1131,864,1131,864,1131,864v7,-36,7,-36,7,-36c1145,793,1145,793,1145,793v4,-24,4,-24,4,-24c1130,766,1130,766,1130,766v-76,-14,-76,-14,-76,-14c984,737,984,737,984,737,917,719,917,719,917,719,867,705,867,705,867,705,813,686,813,686,813,686v-7,13,-7,13,-7,13c782,744,782,744,782,744v-31,64,-31,64,-31,64c721,873,721,873,721,873v-39,95,-39,95,-39,95c782,1008,782,1008,782,1008v66,24,66,24,66,24c892,1045,892,1045,892,1045v44,12,44,12,44,12c978,1064,978,1064,978,1064v53,7,53,7,53,7c1052,1074,1052,1074,1052,1074v5,-10,5,-10,5,-10c1077,1025,1077,1025,1077,1025v16,-37,16,-37,16,-37l1111,936xm1201,1691v32,,32,,32,c1233,1785,1233,1785,1233,1785v14,,14,,14,c1247,1691,1247,1691,1247,1691v32,,32,,32,c1279,1680,1279,1680,1279,1680v-78,,-78,,-78,l1201,1691xm1303,1724v-1,,-1,,-1,c1302,1710,1302,1710,1302,1710v-12,,-12,,-12,c1290,1717,1290,1724,1290,1733v,52,,52,,52c1304,1785,1304,1785,1304,1785v,-40,,-40,,-40c1304,1743,1304,1740,1305,1738v2,-10,8,-17,18,-17c1325,1721,1326,1721,1328,1721v,-13,,-13,,-13c1327,1708,1325,1708,1324,1708v-9,,-18,6,-21,16xm1395,1767v,7,,13,1,18c1383,1785,1383,1785,1383,1785v-1,-9,-1,-9,-1,-9c1382,1776,1382,1776,1382,1776v-4,6,-13,11,-23,11c1343,1787,1336,1776,1336,1765v,-18,16,-28,45,-28c1381,1735,1381,1735,1381,1735v,-6,-2,-17,-17,-17c1357,1718,1349,1720,1344,1724v-3,-9,-3,-9,-3,-9c1347,1711,1356,1708,1366,1708v23,,29,16,29,31l1395,1767xm1381,1747v-15,-1,-32,2,-32,17c1349,1772,1355,1777,1362,1777v10,,16,-7,18,-13c1381,1763,1381,1761,1381,1760r,-13xm1423,1680v-5,,-8,4,-8,8c1415,1693,1418,1697,1423,1697v6,,9,-4,9,-9c1432,1684,1429,1680,1423,1680xm1417,1785v13,,13,,13,c1430,1710,1430,1710,1430,1710v-13,,-13,,-13,l1417,1785xm1491,1708v-13,,-22,7,-25,14c1465,1722,1465,1722,1465,1722v,-12,,-12,,-12c1452,1710,1452,1710,1452,1710v1,6,1,12,1,20c1453,1785,1453,1785,1453,1785v14,,14,,14,c1467,1740,1467,1740,1467,1740v,-3,,-5,1,-7c1470,1726,1477,1719,1486,1719v13,,18,10,18,23c1504,1785,1504,1785,1504,1785v13,,13,,13,c1517,1740,1517,1740,1517,1740v,-26,-16,-32,-26,-32xm1546,1680v-5,,-8,4,-8,8c1538,1693,1541,1697,1546,1697v6,,9,-4,9,-9c1555,1684,1552,1680,1546,1680xm1540,1785v13,,13,,13,c1553,1710,1553,1710,1553,1710v-13,,-13,,-13,l1540,1785xm1614,1708v-13,,-22,7,-25,14c1588,1722,1588,1722,1588,1722v,-12,,-12,,-12c1575,1710,1575,1710,1575,1710v1,6,1,12,1,20c1576,1785,1576,1785,1576,1785v14,,14,,14,c1590,1740,1590,1740,1590,1740v,-3,,-5,1,-7c1593,1726,1600,1719,1609,1719v13,,18,10,18,23c1627,1785,1627,1785,1627,1785v13,,13,,13,c1640,1740,1640,1740,1640,1740v,-26,-16,-32,-26,-32xm1716,1710v12,,12,,12,c1727,1715,1727,1721,1727,1730v,44,,44,,44c1727,1792,1724,1802,1716,1809v-7,7,-18,9,-27,9c1680,1818,1670,1816,1664,1812v3,-11,3,-11,3,-11c1672,1804,1680,1807,1689,1807v14,,25,-7,25,-26c1714,1772,1714,1772,1714,1772v-1,,-1,,-1,c1709,1779,1701,1785,1689,1785v-18,,-32,-16,-32,-37c1657,1722,1674,1708,1691,1708v13,,20,7,24,13c1715,1721,1715,1721,1715,1721r1,-11xm1714,1739v,-2,-1,-4,-1,-6c1710,1725,1704,1719,1694,1719v-14,,-23,11,-23,28c1671,1762,1679,1774,1693,1774v9,,16,-5,19,-14c1713,1758,1714,1755,1714,1753r,-14xm1848,1767v6,5,11,11,17,18c1849,1785,1849,1785,1849,1785v-3,-3,-6,-6,-10,-10c1830,1783,1820,1787,1809,1787v-21,,-33,-14,-33,-30c1776,1743,1785,1733,1797,1727v,-1,,-1,,-1c1791,1719,1788,1712,1788,1704v,-13,9,-26,27,-26c1828,1678,1838,1687,1838,1701v,11,-6,19,-23,28c1815,1729,1815,1729,1815,1729v9,10,19,22,26,29c1845,1751,1849,1741,1851,1728v12,,12,,12,c1860,1744,1856,1757,1848,1767xm1801,1703v,7,3,13,8,19c1819,1716,1826,1710,1826,1701v,-6,-4,-13,-12,-13c1805,1688,1801,1695,1801,1703xm1833,1767v-7,-7,-18,-20,-30,-33c1797,1738,1789,1744,1789,1755v,12,9,22,22,22c1820,1777,1828,1772,1833,1767xm1960,1690v9,,16,1,21,4c1984,1683,1984,1683,1984,1683v-3,-2,-11,-5,-25,-5c1927,1678,1904,1701,1904,1733v,35,23,54,52,54c1969,1787,1979,1784,1984,1782v-3,-11,-3,-11,-3,-11c1976,1774,1968,1775,1959,1775v-25,,-40,-16,-40,-42c1919,1705,1935,1690,1960,1690xm2069,1747v,28,-19,40,-38,40c2011,1787,1995,1772,1995,1748v,-25,17,-40,38,-40c2054,1708,2069,1724,2069,1747xm2055,1747v,-13,-6,-29,-23,-29c2016,1718,2009,1733,2009,1748v,16,10,29,23,29c2045,1777,2055,1764,2055,1747xm2124,1708v-13,,-21,7,-25,14c2099,1722,2099,1722,2099,1722v-1,-12,-1,-12,-1,-12c2086,1710,2086,1710,2086,1710v,6,,12,,20c2086,1785,2086,1785,2086,1785v14,,14,,14,c2100,1740,2100,1740,2100,1740v,-3,,-5,1,-7c2103,1726,2110,1719,2119,1719v13,,18,10,18,23c2137,1785,2137,1785,2137,1785v14,,14,,14,c2151,1740,2151,1740,2151,1740v,-26,-17,-32,-27,-32xm2197,1741v-10,-3,-14,-6,-14,-13c2183,1723,2187,1718,2195,1718v7,,13,3,16,5c2214,1713,2214,1713,2214,1713v-4,-3,-11,-5,-18,-5c2180,1708,2170,1718,2170,1730v,9,6,17,20,21c2200,1755,2204,1759,2204,1765v,7,-5,12,-15,12c2182,1777,2175,1774,2171,1771v-4,11,-4,11,-4,11c2173,1785,2180,1787,2189,1787v18,,28,-10,28,-23c2217,1753,2210,1746,2197,1741xm2298,1710v-14,,-14,,-14,c2284,1756,2284,1756,2284,1756v,2,,5,-1,7c2280,1769,2274,1775,2265,1775v-13,,-17,-9,-17,-24c2248,1710,2248,1710,2248,1710v-14,,-14,,-14,c2234,1754,2234,1754,2234,1754v,26,14,33,26,33c2274,1787,2282,1779,2285,1773v,,,,,c2286,1785,2286,1785,2286,1785v12,,12,,12,c2298,1779,2298,1772,2298,1765r,-55xm2320,1785v14,,14,,14,c2334,1674,2334,1674,2334,1674v-14,,-14,,-14,l2320,1785xm2374,1688v-14,3,-14,3,-14,3c2360,1710,2360,1710,2360,1710v-11,,-11,,-11,c2349,1720,2349,1720,2349,1720v11,,11,,11,c2360,1761,2360,1761,2360,1761v,9,2,16,6,20c2369,1785,2374,1787,2381,1787v5,,9,-1,12,-2c2392,1775,2392,1775,2392,1775v-2,,-4,,-8,c2376,1775,2374,1770,2374,1761v,-41,,-41,,-41c2393,1720,2393,1720,2393,1720v,-10,,-10,,-10c2374,1710,2374,1710,2374,1710r,-22xm2462,1767v,7,,13,1,18c2451,1785,2451,1785,2451,1785v-1,-9,-1,-9,-1,-9c2449,1776,2449,1776,2449,1776v-4,6,-12,11,-23,11c2411,1787,2403,1776,2403,1765v,-18,16,-28,45,-28c2448,1735,2448,1735,2448,1735v,-6,-1,-17,-17,-17c2424,1718,2417,1720,2412,1724v-4,-9,-4,-9,-4,-9c2415,1711,2424,1708,2433,1708v23,,29,16,29,31l2462,1767xm2449,1747v-15,-1,-32,2,-32,17c2417,1772,2423,1777,2430,1777v9,,16,-7,18,-13c2448,1763,2449,1761,2449,1760r,-13xm2522,1708v-13,,-22,7,-25,14c2496,1722,2496,1722,2496,1722v,-12,,-12,,-12c2483,1710,2483,1710,2483,1710v1,6,1,12,1,20c2484,1785,2484,1785,2484,1785v14,,14,,14,c2498,1740,2498,1740,2498,1740v,-3,,-5,1,-7c2501,1726,2508,1719,2517,1719v13,,18,10,18,23c2535,1785,2535,1785,2535,1785v13,,13,,13,c2548,1740,2548,1740,2548,1740v,-26,-16,-32,-26,-32xm2606,1719v7,,12,2,16,4c2625,1712,2625,1712,2625,1712v-4,-2,-11,-4,-19,-4c2581,1708,2565,1725,2565,1748v,23,15,39,38,39c2613,1787,2621,1784,2624,1782v-2,-10,-2,-10,-2,-10c2618,1774,2613,1776,2605,1776v-15,,-26,-11,-26,-28c2579,1732,2588,1719,2606,1719xm2687,1710v-15,44,-15,44,-15,44c2670,1759,2669,1765,2667,1770v,,,,,c2666,1765,2664,1759,2662,1754v-17,-44,-17,-44,-17,-44c2630,1710,2630,1710,2630,1710v28,69,28,69,28,69c2659,1781,2659,1782,2659,1783v,1,,2,-1,3c2655,1793,2650,1798,2647,1801v-4,4,-9,6,-12,7c2638,1820,2638,1820,2638,1820v4,-1,10,-3,17,-9c2664,1803,2671,1789,2681,1763v20,-53,20,-53,20,-53l2687,1710xe" fillcolor="#004a98 [3204]" stroked="f">
                <v:path arrowok="t" o:connecttype="custom" o:connectlocs="1946,0;2175,1907;1861,2041;2039,2335;1471,2464;1768,291;2118,1308;2111,1367;1536,1028;2051,967;1311,519;1242,1044;1108,1666;906,861;783,1483;605,1437;945,2168;897,780;359,1034;690,1046;306,1673;540,1367;480,1995;568,2397;598,2344;1388,2393;924,2620;1332,1846;1561,2296;2021,1354;1200,1705;1955,1648;2291,3036;2329,3008;2400,3025;2430,3076;2623,3008;2646,3068;2732,3143;2797,3143;3038,3047;2915,3078;3016,3087;3193,2955;3191,2973;3350,3052;3640,3076;3670,3047;3865,3066;3813,3138;3930,3011;4106,2948;4189,3147;4333,3143;4280,3008;4391,3032;4483,3143;4583,3128;4678,3140" o:connectangles="0,0,0,0,0,0,0,0,0,0,0,0,0,0,0,0,0,0,0,0,0,0,0,0,0,0,0,0,0,0,0,0,0,0,0,0,0,0,0,0,0,0,0,0,0,0,0,0,0,0,0,0,0,0,0,0,0,0,0"/>
                <o:lock v:ext="edit" verticies="t"/>
              </v:shape>
              <w10:wrap anchorx="page" anchory="page"/>
              <w10:anchorlock/>
            </v:group>
          </w:pict>
        </mc:Fallback>
      </mc:AlternateContent>
    </w:r>
    <w:r>
      <w:rPr>
        <w:noProof/>
        <w:lang w:val="en-US" w:eastAsia="en-US"/>
      </w:rPr>
      <mc:AlternateContent>
        <mc:Choice Requires="wpg">
          <w:drawing>
            <wp:anchor distT="0" distB="0" distL="114300" distR="114300" simplePos="0" relativeHeight="251658241" behindDoc="1" locked="1" layoutInCell="1" allowOverlap="1" wp14:anchorId="01FAFA0B" wp14:editId="14572F5F">
              <wp:simplePos x="0" y="0"/>
              <wp:positionH relativeFrom="page">
                <wp:posOffset>936625</wp:posOffset>
              </wp:positionH>
              <wp:positionV relativeFrom="page">
                <wp:posOffset>9415780</wp:posOffset>
              </wp:positionV>
              <wp:extent cx="1440180" cy="899795"/>
              <wp:effectExtent l="0" t="0" r="0" b="0"/>
              <wp:wrapNone/>
              <wp:docPr id="31" name="Group 3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440180" cy="899795"/>
                        <a:chOff x="0" y="0"/>
                        <a:chExt cx="6754" cy="4226"/>
                      </a:xfrm>
                    </wpg:grpSpPr>
                    <wps:wsp>
                      <wps:cNvPr id="32" name="Rectangle 6"/>
                      <wps:cNvSpPr>
                        <a:spLocks noChangeArrowheads="1"/>
                      </wps:cNvSpPr>
                      <wps:spPr bwMode="auto">
                        <a:xfrm>
                          <a:off x="0" y="0"/>
                          <a:ext cx="6754" cy="4226"/>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33" name="Freeform 38"/>
                      <wps:cNvSpPr>
                        <a:spLocks noEditPoints="1"/>
                      </wps:cNvSpPr>
                      <wps:spPr bwMode="auto">
                        <a:xfrm>
                          <a:off x="3234" y="2504"/>
                          <a:ext cx="2677" cy="870"/>
                        </a:xfrm>
                        <a:custGeom>
                          <a:avLst/>
                          <a:gdLst>
                            <a:gd name="T0" fmla="*/ 508 w 1522"/>
                            <a:gd name="T1" fmla="*/ 45 h 494"/>
                            <a:gd name="T2" fmla="*/ 567 w 1522"/>
                            <a:gd name="T3" fmla="*/ 0 h 494"/>
                            <a:gd name="T4" fmla="*/ 602 w 1522"/>
                            <a:gd name="T5" fmla="*/ 43 h 494"/>
                            <a:gd name="T6" fmla="*/ 601 w 1522"/>
                            <a:gd name="T7" fmla="*/ 65 h 494"/>
                            <a:gd name="T8" fmla="*/ 553 w 1522"/>
                            <a:gd name="T9" fmla="*/ 432 h 494"/>
                            <a:gd name="T10" fmla="*/ 551 w 1522"/>
                            <a:gd name="T11" fmla="*/ 443 h 494"/>
                            <a:gd name="T12" fmla="*/ 507 w 1522"/>
                            <a:gd name="T13" fmla="*/ 494 h 494"/>
                            <a:gd name="T14" fmla="*/ 467 w 1522"/>
                            <a:gd name="T15" fmla="*/ 453 h 494"/>
                            <a:gd name="T16" fmla="*/ 469 w 1522"/>
                            <a:gd name="T17" fmla="*/ 430 h 494"/>
                            <a:gd name="T18" fmla="*/ 510 w 1522"/>
                            <a:gd name="T19" fmla="*/ 164 h 494"/>
                            <a:gd name="T20" fmla="*/ 328 w 1522"/>
                            <a:gd name="T21" fmla="*/ 424 h 494"/>
                            <a:gd name="T22" fmla="*/ 277 w 1522"/>
                            <a:gd name="T23" fmla="*/ 467 h 494"/>
                            <a:gd name="T24" fmla="*/ 238 w 1522"/>
                            <a:gd name="T25" fmla="*/ 419 h 494"/>
                            <a:gd name="T26" fmla="*/ 197 w 1522"/>
                            <a:gd name="T27" fmla="*/ 162 h 494"/>
                            <a:gd name="T28" fmla="*/ 81 w 1522"/>
                            <a:gd name="T29" fmla="*/ 447 h 494"/>
                            <a:gd name="T30" fmla="*/ 35 w 1522"/>
                            <a:gd name="T31" fmla="*/ 494 h 494"/>
                            <a:gd name="T32" fmla="*/ 0 w 1522"/>
                            <a:gd name="T33" fmla="*/ 460 h 494"/>
                            <a:gd name="T34" fmla="*/ 11 w 1522"/>
                            <a:gd name="T35" fmla="*/ 419 h 494"/>
                            <a:gd name="T36" fmla="*/ 159 w 1522"/>
                            <a:gd name="T37" fmla="*/ 56 h 494"/>
                            <a:gd name="T38" fmla="*/ 169 w 1522"/>
                            <a:gd name="T39" fmla="*/ 36 h 494"/>
                            <a:gd name="T40" fmla="*/ 215 w 1522"/>
                            <a:gd name="T41" fmla="*/ 1 h 494"/>
                            <a:gd name="T42" fmla="*/ 259 w 1522"/>
                            <a:gd name="T43" fmla="*/ 51 h 494"/>
                            <a:gd name="T44" fmla="*/ 306 w 1522"/>
                            <a:gd name="T45" fmla="*/ 328 h 494"/>
                            <a:gd name="T46" fmla="*/ 508 w 1522"/>
                            <a:gd name="T47" fmla="*/ 45 h 494"/>
                            <a:gd name="T48" fmla="*/ 791 w 1522"/>
                            <a:gd name="T49" fmla="*/ 83 h 494"/>
                            <a:gd name="T50" fmla="*/ 890 w 1522"/>
                            <a:gd name="T51" fmla="*/ 83 h 494"/>
                            <a:gd name="T52" fmla="*/ 1001 w 1522"/>
                            <a:gd name="T53" fmla="*/ 185 h 494"/>
                            <a:gd name="T54" fmla="*/ 880 w 1522"/>
                            <a:gd name="T55" fmla="*/ 377 h 494"/>
                            <a:gd name="T56" fmla="*/ 753 w 1522"/>
                            <a:gd name="T57" fmla="*/ 414 h 494"/>
                            <a:gd name="T58" fmla="*/ 720 w 1522"/>
                            <a:gd name="T59" fmla="*/ 411 h 494"/>
                            <a:gd name="T60" fmla="*/ 791 w 1522"/>
                            <a:gd name="T61" fmla="*/ 83 h 494"/>
                            <a:gd name="T62" fmla="*/ 790 w 1522"/>
                            <a:gd name="T63" fmla="*/ 8 h 494"/>
                            <a:gd name="T64" fmla="*/ 715 w 1522"/>
                            <a:gd name="T65" fmla="*/ 62 h 494"/>
                            <a:gd name="T66" fmla="*/ 713 w 1522"/>
                            <a:gd name="T67" fmla="*/ 70 h 494"/>
                            <a:gd name="T68" fmla="*/ 636 w 1522"/>
                            <a:gd name="T69" fmla="*/ 422 h 494"/>
                            <a:gd name="T70" fmla="*/ 632 w 1522"/>
                            <a:gd name="T71" fmla="*/ 450 h 494"/>
                            <a:gd name="T72" fmla="*/ 729 w 1522"/>
                            <a:gd name="T73" fmla="*/ 492 h 494"/>
                            <a:gd name="T74" fmla="*/ 963 w 1522"/>
                            <a:gd name="T75" fmla="*/ 420 h 494"/>
                            <a:gd name="T76" fmla="*/ 1088 w 1522"/>
                            <a:gd name="T77" fmla="*/ 186 h 494"/>
                            <a:gd name="T78" fmla="*/ 902 w 1522"/>
                            <a:gd name="T79" fmla="*/ 8 h 494"/>
                            <a:gd name="T80" fmla="*/ 790 w 1522"/>
                            <a:gd name="T81" fmla="*/ 8 h 494"/>
                            <a:gd name="T82" fmla="*/ 1280 w 1522"/>
                            <a:gd name="T83" fmla="*/ 83 h 494"/>
                            <a:gd name="T84" fmla="*/ 1466 w 1522"/>
                            <a:gd name="T85" fmla="*/ 83 h 494"/>
                            <a:gd name="T86" fmla="*/ 1499 w 1522"/>
                            <a:gd name="T87" fmla="*/ 79 h 494"/>
                            <a:gd name="T88" fmla="*/ 1522 w 1522"/>
                            <a:gd name="T89" fmla="*/ 42 h 494"/>
                            <a:gd name="T90" fmla="*/ 1474 w 1522"/>
                            <a:gd name="T91" fmla="*/ 8 h 494"/>
                            <a:gd name="T92" fmla="*/ 1270 w 1522"/>
                            <a:gd name="T93" fmla="*/ 8 h 494"/>
                            <a:gd name="T94" fmla="*/ 1197 w 1522"/>
                            <a:gd name="T95" fmla="*/ 72 h 494"/>
                            <a:gd name="T96" fmla="*/ 1120 w 1522"/>
                            <a:gd name="T97" fmla="*/ 426 h 494"/>
                            <a:gd name="T98" fmla="*/ 1116 w 1522"/>
                            <a:gd name="T99" fmla="*/ 457 h 494"/>
                            <a:gd name="T100" fmla="*/ 1155 w 1522"/>
                            <a:gd name="T101" fmla="*/ 494 h 494"/>
                            <a:gd name="T102" fmla="*/ 1203 w 1522"/>
                            <a:gd name="T103" fmla="*/ 436 h 494"/>
                            <a:gd name="T104" fmla="*/ 1241 w 1522"/>
                            <a:gd name="T105" fmla="*/ 259 h 494"/>
                            <a:gd name="T106" fmla="*/ 1402 w 1522"/>
                            <a:gd name="T107" fmla="*/ 259 h 494"/>
                            <a:gd name="T108" fmla="*/ 1445 w 1522"/>
                            <a:gd name="T109" fmla="*/ 252 h 494"/>
                            <a:gd name="T110" fmla="*/ 1461 w 1522"/>
                            <a:gd name="T111" fmla="*/ 217 h 494"/>
                            <a:gd name="T112" fmla="*/ 1448 w 1522"/>
                            <a:gd name="T113" fmla="*/ 191 h 494"/>
                            <a:gd name="T114" fmla="*/ 1409 w 1522"/>
                            <a:gd name="T115" fmla="*/ 184 h 494"/>
                            <a:gd name="T116" fmla="*/ 1258 w 1522"/>
                            <a:gd name="T117" fmla="*/ 184 h 494"/>
                            <a:gd name="T118" fmla="*/ 1280 w 1522"/>
                            <a:gd name="T119" fmla="*/ 83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522" h="494">
                              <a:moveTo>
                                <a:pt x="508" y="45"/>
                              </a:moveTo>
                              <a:cubicBezTo>
                                <a:pt x="529" y="14"/>
                                <a:pt x="548" y="0"/>
                                <a:pt x="567" y="0"/>
                              </a:cubicBezTo>
                              <a:cubicBezTo>
                                <a:pt x="590" y="0"/>
                                <a:pt x="602" y="16"/>
                                <a:pt x="602" y="43"/>
                              </a:cubicBezTo>
                              <a:cubicBezTo>
                                <a:pt x="602" y="50"/>
                                <a:pt x="602" y="59"/>
                                <a:pt x="601" y="65"/>
                              </a:cubicBezTo>
                              <a:cubicBezTo>
                                <a:pt x="553" y="432"/>
                                <a:pt x="553" y="432"/>
                                <a:pt x="553" y="432"/>
                              </a:cubicBezTo>
                              <a:cubicBezTo>
                                <a:pt x="551" y="443"/>
                                <a:pt x="551" y="443"/>
                                <a:pt x="551" y="443"/>
                              </a:cubicBezTo>
                              <a:cubicBezTo>
                                <a:pt x="547" y="478"/>
                                <a:pt x="533" y="494"/>
                                <a:pt x="507" y="494"/>
                              </a:cubicBezTo>
                              <a:cubicBezTo>
                                <a:pt x="482" y="494"/>
                                <a:pt x="467" y="479"/>
                                <a:pt x="467" y="453"/>
                              </a:cubicBezTo>
                              <a:cubicBezTo>
                                <a:pt x="467" y="447"/>
                                <a:pt x="467" y="438"/>
                                <a:pt x="469" y="430"/>
                              </a:cubicBezTo>
                              <a:cubicBezTo>
                                <a:pt x="510" y="164"/>
                                <a:pt x="510" y="164"/>
                                <a:pt x="510" y="164"/>
                              </a:cubicBezTo>
                              <a:cubicBezTo>
                                <a:pt x="328" y="424"/>
                                <a:pt x="328" y="424"/>
                                <a:pt x="328" y="424"/>
                              </a:cubicBezTo>
                              <a:cubicBezTo>
                                <a:pt x="304" y="459"/>
                                <a:pt x="295" y="467"/>
                                <a:pt x="277" y="467"/>
                              </a:cubicBezTo>
                              <a:cubicBezTo>
                                <a:pt x="255" y="467"/>
                                <a:pt x="243" y="452"/>
                                <a:pt x="238" y="419"/>
                              </a:cubicBezTo>
                              <a:cubicBezTo>
                                <a:pt x="197" y="162"/>
                                <a:pt x="197" y="162"/>
                                <a:pt x="197" y="162"/>
                              </a:cubicBezTo>
                              <a:cubicBezTo>
                                <a:pt x="81" y="447"/>
                                <a:pt x="81" y="447"/>
                                <a:pt x="81" y="447"/>
                              </a:cubicBezTo>
                              <a:cubicBezTo>
                                <a:pt x="67" y="483"/>
                                <a:pt x="56" y="494"/>
                                <a:pt x="35" y="494"/>
                              </a:cubicBezTo>
                              <a:cubicBezTo>
                                <a:pt x="15" y="494"/>
                                <a:pt x="0" y="479"/>
                                <a:pt x="0" y="460"/>
                              </a:cubicBezTo>
                              <a:cubicBezTo>
                                <a:pt x="0" y="450"/>
                                <a:pt x="4" y="436"/>
                                <a:pt x="11" y="419"/>
                              </a:cubicBezTo>
                              <a:cubicBezTo>
                                <a:pt x="159" y="56"/>
                                <a:pt x="159" y="56"/>
                                <a:pt x="159" y="56"/>
                              </a:cubicBezTo>
                              <a:cubicBezTo>
                                <a:pt x="161" y="51"/>
                                <a:pt x="163" y="48"/>
                                <a:pt x="169" y="36"/>
                              </a:cubicBezTo>
                              <a:cubicBezTo>
                                <a:pt x="184" y="9"/>
                                <a:pt x="194" y="1"/>
                                <a:pt x="215" y="1"/>
                              </a:cubicBezTo>
                              <a:cubicBezTo>
                                <a:pt x="239" y="1"/>
                                <a:pt x="253" y="17"/>
                                <a:pt x="259" y="51"/>
                              </a:cubicBezTo>
                              <a:cubicBezTo>
                                <a:pt x="306" y="328"/>
                                <a:pt x="306" y="328"/>
                                <a:pt x="306" y="328"/>
                              </a:cubicBezTo>
                              <a:lnTo>
                                <a:pt x="508" y="45"/>
                              </a:lnTo>
                              <a:close/>
                              <a:moveTo>
                                <a:pt x="791" y="83"/>
                              </a:moveTo>
                              <a:cubicBezTo>
                                <a:pt x="890" y="83"/>
                                <a:pt x="890" y="83"/>
                                <a:pt x="890" y="83"/>
                              </a:cubicBezTo>
                              <a:cubicBezTo>
                                <a:pt x="963" y="83"/>
                                <a:pt x="1001" y="118"/>
                                <a:pt x="1001" y="185"/>
                              </a:cubicBezTo>
                              <a:cubicBezTo>
                                <a:pt x="1001" y="259"/>
                                <a:pt x="953" y="335"/>
                                <a:pt x="880" y="377"/>
                              </a:cubicBezTo>
                              <a:cubicBezTo>
                                <a:pt x="839" y="400"/>
                                <a:pt x="792" y="414"/>
                                <a:pt x="753" y="414"/>
                              </a:cubicBezTo>
                              <a:cubicBezTo>
                                <a:pt x="743" y="414"/>
                                <a:pt x="735" y="414"/>
                                <a:pt x="720" y="411"/>
                              </a:cubicBezTo>
                              <a:lnTo>
                                <a:pt x="791" y="83"/>
                              </a:lnTo>
                              <a:close/>
                              <a:moveTo>
                                <a:pt x="790" y="8"/>
                              </a:moveTo>
                              <a:cubicBezTo>
                                <a:pt x="738" y="8"/>
                                <a:pt x="725" y="17"/>
                                <a:pt x="715" y="62"/>
                              </a:cubicBezTo>
                              <a:cubicBezTo>
                                <a:pt x="713" y="70"/>
                                <a:pt x="713" y="70"/>
                                <a:pt x="713" y="70"/>
                              </a:cubicBezTo>
                              <a:cubicBezTo>
                                <a:pt x="636" y="422"/>
                                <a:pt x="636" y="422"/>
                                <a:pt x="636" y="422"/>
                              </a:cubicBezTo>
                              <a:cubicBezTo>
                                <a:pt x="634" y="434"/>
                                <a:pt x="632" y="444"/>
                                <a:pt x="632" y="450"/>
                              </a:cubicBezTo>
                              <a:cubicBezTo>
                                <a:pt x="632" y="481"/>
                                <a:pt x="659" y="492"/>
                                <a:pt x="729" y="492"/>
                              </a:cubicBezTo>
                              <a:cubicBezTo>
                                <a:pt x="819" y="492"/>
                                <a:pt x="900" y="467"/>
                                <a:pt x="963" y="420"/>
                              </a:cubicBezTo>
                              <a:cubicBezTo>
                                <a:pt x="1040" y="362"/>
                                <a:pt x="1088" y="273"/>
                                <a:pt x="1088" y="186"/>
                              </a:cubicBezTo>
                              <a:cubicBezTo>
                                <a:pt x="1088" y="75"/>
                                <a:pt x="1018" y="8"/>
                                <a:pt x="902" y="8"/>
                              </a:cubicBezTo>
                              <a:lnTo>
                                <a:pt x="790" y="8"/>
                              </a:lnTo>
                              <a:close/>
                              <a:moveTo>
                                <a:pt x="1280" y="83"/>
                              </a:moveTo>
                              <a:cubicBezTo>
                                <a:pt x="1466" y="83"/>
                                <a:pt x="1466" y="83"/>
                                <a:pt x="1466" y="83"/>
                              </a:cubicBezTo>
                              <a:cubicBezTo>
                                <a:pt x="1484" y="83"/>
                                <a:pt x="1491" y="83"/>
                                <a:pt x="1499" y="79"/>
                              </a:cubicBezTo>
                              <a:cubicBezTo>
                                <a:pt x="1512" y="73"/>
                                <a:pt x="1522" y="58"/>
                                <a:pt x="1522" y="42"/>
                              </a:cubicBezTo>
                              <a:cubicBezTo>
                                <a:pt x="1522" y="19"/>
                                <a:pt x="1507" y="8"/>
                                <a:pt x="1474" y="8"/>
                              </a:cubicBezTo>
                              <a:cubicBezTo>
                                <a:pt x="1270" y="8"/>
                                <a:pt x="1270" y="8"/>
                                <a:pt x="1270" y="8"/>
                              </a:cubicBezTo>
                              <a:cubicBezTo>
                                <a:pt x="1219" y="8"/>
                                <a:pt x="1208" y="18"/>
                                <a:pt x="1197" y="72"/>
                              </a:cubicBezTo>
                              <a:cubicBezTo>
                                <a:pt x="1120" y="426"/>
                                <a:pt x="1120" y="426"/>
                                <a:pt x="1120" y="426"/>
                              </a:cubicBezTo>
                              <a:cubicBezTo>
                                <a:pt x="1117" y="441"/>
                                <a:pt x="1116" y="448"/>
                                <a:pt x="1116" y="457"/>
                              </a:cubicBezTo>
                              <a:cubicBezTo>
                                <a:pt x="1116" y="478"/>
                                <a:pt x="1132" y="494"/>
                                <a:pt x="1155" y="494"/>
                              </a:cubicBezTo>
                              <a:cubicBezTo>
                                <a:pt x="1180" y="494"/>
                                <a:pt x="1194" y="478"/>
                                <a:pt x="1203" y="436"/>
                              </a:cubicBezTo>
                              <a:cubicBezTo>
                                <a:pt x="1241" y="259"/>
                                <a:pt x="1241" y="259"/>
                                <a:pt x="1241" y="259"/>
                              </a:cubicBezTo>
                              <a:cubicBezTo>
                                <a:pt x="1402" y="259"/>
                                <a:pt x="1402" y="259"/>
                                <a:pt x="1402" y="259"/>
                              </a:cubicBezTo>
                              <a:cubicBezTo>
                                <a:pt x="1427" y="259"/>
                                <a:pt x="1436" y="258"/>
                                <a:pt x="1445" y="252"/>
                              </a:cubicBezTo>
                              <a:cubicBezTo>
                                <a:pt x="1455" y="244"/>
                                <a:pt x="1461" y="231"/>
                                <a:pt x="1461" y="217"/>
                              </a:cubicBezTo>
                              <a:cubicBezTo>
                                <a:pt x="1461" y="206"/>
                                <a:pt x="1457" y="196"/>
                                <a:pt x="1448" y="191"/>
                              </a:cubicBezTo>
                              <a:cubicBezTo>
                                <a:pt x="1440" y="185"/>
                                <a:pt x="1434" y="184"/>
                                <a:pt x="1409" y="184"/>
                              </a:cubicBezTo>
                              <a:cubicBezTo>
                                <a:pt x="1258" y="184"/>
                                <a:pt x="1258" y="184"/>
                                <a:pt x="1258" y="184"/>
                              </a:cubicBezTo>
                              <a:lnTo>
                                <a:pt x="1280" y="83"/>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4" name="Freeform 39"/>
                      <wps:cNvSpPr>
                        <a:spLocks noEditPoints="1"/>
                      </wps:cNvSpPr>
                      <wps:spPr bwMode="auto">
                        <a:xfrm>
                          <a:off x="1052" y="671"/>
                          <a:ext cx="4752" cy="3205"/>
                        </a:xfrm>
                        <a:custGeom>
                          <a:avLst/>
                          <a:gdLst>
                            <a:gd name="T0" fmla="*/ 1106 w 2701"/>
                            <a:gd name="T1" fmla="*/ 0 h 1820"/>
                            <a:gd name="T2" fmla="*/ 1236 w 2701"/>
                            <a:gd name="T3" fmla="*/ 1083 h 1820"/>
                            <a:gd name="T4" fmla="*/ 1058 w 2701"/>
                            <a:gd name="T5" fmla="*/ 1159 h 1820"/>
                            <a:gd name="T6" fmla="*/ 1159 w 2701"/>
                            <a:gd name="T7" fmla="*/ 1326 h 1820"/>
                            <a:gd name="T8" fmla="*/ 836 w 2701"/>
                            <a:gd name="T9" fmla="*/ 1399 h 1820"/>
                            <a:gd name="T10" fmla="*/ 1005 w 2701"/>
                            <a:gd name="T11" fmla="*/ 165 h 1820"/>
                            <a:gd name="T12" fmla="*/ 1204 w 2701"/>
                            <a:gd name="T13" fmla="*/ 743 h 1820"/>
                            <a:gd name="T14" fmla="*/ 1200 w 2701"/>
                            <a:gd name="T15" fmla="*/ 776 h 1820"/>
                            <a:gd name="T16" fmla="*/ 873 w 2701"/>
                            <a:gd name="T17" fmla="*/ 584 h 1820"/>
                            <a:gd name="T18" fmla="*/ 1166 w 2701"/>
                            <a:gd name="T19" fmla="*/ 549 h 1820"/>
                            <a:gd name="T20" fmla="*/ 745 w 2701"/>
                            <a:gd name="T21" fmla="*/ 295 h 1820"/>
                            <a:gd name="T22" fmla="*/ 706 w 2701"/>
                            <a:gd name="T23" fmla="*/ 593 h 1820"/>
                            <a:gd name="T24" fmla="*/ 630 w 2701"/>
                            <a:gd name="T25" fmla="*/ 946 h 1820"/>
                            <a:gd name="T26" fmla="*/ 515 w 2701"/>
                            <a:gd name="T27" fmla="*/ 489 h 1820"/>
                            <a:gd name="T28" fmla="*/ 445 w 2701"/>
                            <a:gd name="T29" fmla="*/ 842 h 1820"/>
                            <a:gd name="T30" fmla="*/ 344 w 2701"/>
                            <a:gd name="T31" fmla="*/ 816 h 1820"/>
                            <a:gd name="T32" fmla="*/ 537 w 2701"/>
                            <a:gd name="T33" fmla="*/ 1231 h 1820"/>
                            <a:gd name="T34" fmla="*/ 510 w 2701"/>
                            <a:gd name="T35" fmla="*/ 443 h 1820"/>
                            <a:gd name="T36" fmla="*/ 204 w 2701"/>
                            <a:gd name="T37" fmla="*/ 587 h 1820"/>
                            <a:gd name="T38" fmla="*/ 392 w 2701"/>
                            <a:gd name="T39" fmla="*/ 594 h 1820"/>
                            <a:gd name="T40" fmla="*/ 174 w 2701"/>
                            <a:gd name="T41" fmla="*/ 950 h 1820"/>
                            <a:gd name="T42" fmla="*/ 307 w 2701"/>
                            <a:gd name="T43" fmla="*/ 776 h 1820"/>
                            <a:gd name="T44" fmla="*/ 273 w 2701"/>
                            <a:gd name="T45" fmla="*/ 1133 h 1820"/>
                            <a:gd name="T46" fmla="*/ 323 w 2701"/>
                            <a:gd name="T47" fmla="*/ 1361 h 1820"/>
                            <a:gd name="T48" fmla="*/ 340 w 2701"/>
                            <a:gd name="T49" fmla="*/ 1331 h 1820"/>
                            <a:gd name="T50" fmla="*/ 789 w 2701"/>
                            <a:gd name="T51" fmla="*/ 1359 h 1820"/>
                            <a:gd name="T52" fmla="*/ 525 w 2701"/>
                            <a:gd name="T53" fmla="*/ 1488 h 1820"/>
                            <a:gd name="T54" fmla="*/ 757 w 2701"/>
                            <a:gd name="T55" fmla="*/ 1048 h 1820"/>
                            <a:gd name="T56" fmla="*/ 887 w 2701"/>
                            <a:gd name="T57" fmla="*/ 1304 h 1820"/>
                            <a:gd name="T58" fmla="*/ 1149 w 2701"/>
                            <a:gd name="T59" fmla="*/ 769 h 1820"/>
                            <a:gd name="T60" fmla="*/ 682 w 2701"/>
                            <a:gd name="T61" fmla="*/ 968 h 1820"/>
                            <a:gd name="T62" fmla="*/ 1111 w 2701"/>
                            <a:gd name="T63" fmla="*/ 936 h 1820"/>
                            <a:gd name="T64" fmla="*/ 1302 w 2701"/>
                            <a:gd name="T65" fmla="*/ 1724 h 1820"/>
                            <a:gd name="T66" fmla="*/ 1324 w 2701"/>
                            <a:gd name="T67" fmla="*/ 1708 h 1820"/>
                            <a:gd name="T68" fmla="*/ 1364 w 2701"/>
                            <a:gd name="T69" fmla="*/ 1718 h 1820"/>
                            <a:gd name="T70" fmla="*/ 1381 w 2701"/>
                            <a:gd name="T71" fmla="*/ 1747 h 1820"/>
                            <a:gd name="T72" fmla="*/ 1491 w 2701"/>
                            <a:gd name="T73" fmla="*/ 1708 h 1820"/>
                            <a:gd name="T74" fmla="*/ 1504 w 2701"/>
                            <a:gd name="T75" fmla="*/ 1742 h 1820"/>
                            <a:gd name="T76" fmla="*/ 1553 w 2701"/>
                            <a:gd name="T77" fmla="*/ 1785 h 1820"/>
                            <a:gd name="T78" fmla="*/ 1590 w 2701"/>
                            <a:gd name="T79" fmla="*/ 1785 h 1820"/>
                            <a:gd name="T80" fmla="*/ 1727 w 2701"/>
                            <a:gd name="T81" fmla="*/ 1730 h 1820"/>
                            <a:gd name="T82" fmla="*/ 1657 w 2701"/>
                            <a:gd name="T83" fmla="*/ 1748 h 1820"/>
                            <a:gd name="T84" fmla="*/ 1714 w 2701"/>
                            <a:gd name="T85" fmla="*/ 1753 h 1820"/>
                            <a:gd name="T86" fmla="*/ 1815 w 2701"/>
                            <a:gd name="T87" fmla="*/ 1678 h 1820"/>
                            <a:gd name="T88" fmla="*/ 1814 w 2701"/>
                            <a:gd name="T89" fmla="*/ 1688 h 1820"/>
                            <a:gd name="T90" fmla="*/ 1904 w 2701"/>
                            <a:gd name="T91" fmla="*/ 1733 h 1820"/>
                            <a:gd name="T92" fmla="*/ 2069 w 2701"/>
                            <a:gd name="T93" fmla="*/ 1747 h 1820"/>
                            <a:gd name="T94" fmla="*/ 2086 w 2701"/>
                            <a:gd name="T95" fmla="*/ 1730 h 1820"/>
                            <a:gd name="T96" fmla="*/ 2197 w 2701"/>
                            <a:gd name="T97" fmla="*/ 1741 h 1820"/>
                            <a:gd name="T98" fmla="*/ 2167 w 2701"/>
                            <a:gd name="T99" fmla="*/ 1782 h 1820"/>
                            <a:gd name="T100" fmla="*/ 2234 w 2701"/>
                            <a:gd name="T101" fmla="*/ 1710 h 1820"/>
                            <a:gd name="T102" fmla="*/ 2334 w 2701"/>
                            <a:gd name="T103" fmla="*/ 1674 h 1820"/>
                            <a:gd name="T104" fmla="*/ 2381 w 2701"/>
                            <a:gd name="T105" fmla="*/ 1787 h 1820"/>
                            <a:gd name="T106" fmla="*/ 2463 w 2701"/>
                            <a:gd name="T107" fmla="*/ 1785 h 1820"/>
                            <a:gd name="T108" fmla="*/ 2433 w 2701"/>
                            <a:gd name="T109" fmla="*/ 1708 h 1820"/>
                            <a:gd name="T110" fmla="*/ 2496 w 2701"/>
                            <a:gd name="T111" fmla="*/ 1722 h 1820"/>
                            <a:gd name="T112" fmla="*/ 2548 w 2701"/>
                            <a:gd name="T113" fmla="*/ 1785 h 1820"/>
                            <a:gd name="T114" fmla="*/ 2605 w 2701"/>
                            <a:gd name="T115" fmla="*/ 1776 h 1820"/>
                            <a:gd name="T116" fmla="*/ 2659 w 2701"/>
                            <a:gd name="T117" fmla="*/ 1783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701" h="1820">
                              <a:moveTo>
                                <a:pt x="446" y="1507"/>
                              </a:moveTo>
                              <a:cubicBezTo>
                                <a:pt x="500" y="1521"/>
                                <a:pt x="500" y="1521"/>
                                <a:pt x="500" y="1521"/>
                              </a:cubicBezTo>
                              <a:cubicBezTo>
                                <a:pt x="439" y="1725"/>
                                <a:pt x="439" y="1725"/>
                                <a:pt x="439" y="1725"/>
                              </a:cubicBezTo>
                              <a:cubicBezTo>
                                <a:pt x="368" y="1681"/>
                                <a:pt x="368" y="1681"/>
                                <a:pt x="368" y="1681"/>
                              </a:cubicBezTo>
                              <a:lnTo>
                                <a:pt x="446" y="1507"/>
                              </a:lnTo>
                              <a:close/>
                              <a:moveTo>
                                <a:pt x="1431" y="795"/>
                              </a:moveTo>
                              <a:cubicBezTo>
                                <a:pt x="1427" y="795"/>
                                <a:pt x="1427" y="795"/>
                                <a:pt x="1427" y="795"/>
                              </a:cubicBezTo>
                              <a:cubicBezTo>
                                <a:pt x="1427" y="795"/>
                                <a:pt x="1427" y="795"/>
                                <a:pt x="1427" y="795"/>
                              </a:cubicBezTo>
                              <a:lnTo>
                                <a:pt x="1431" y="795"/>
                              </a:lnTo>
                              <a:close/>
                              <a:moveTo>
                                <a:pt x="1154" y="17"/>
                              </a:moveTo>
                              <a:cubicBezTo>
                                <a:pt x="1106" y="0"/>
                                <a:pt x="1106" y="0"/>
                                <a:pt x="1106" y="0"/>
                              </a:cubicBezTo>
                              <a:cubicBezTo>
                                <a:pt x="1032" y="172"/>
                                <a:pt x="1032" y="172"/>
                                <a:pt x="1032" y="172"/>
                              </a:cubicBezTo>
                              <a:cubicBezTo>
                                <a:pt x="1075" y="201"/>
                                <a:pt x="1075" y="201"/>
                                <a:pt x="1075" y="201"/>
                              </a:cubicBezTo>
                              <a:lnTo>
                                <a:pt x="1154" y="17"/>
                              </a:lnTo>
                              <a:close/>
                              <a:moveTo>
                                <a:pt x="1109" y="1080"/>
                              </a:moveTo>
                              <a:cubicBezTo>
                                <a:pt x="1107" y="1083"/>
                                <a:pt x="1107" y="1083"/>
                                <a:pt x="1107" y="1083"/>
                              </a:cubicBezTo>
                              <a:cubicBezTo>
                                <a:pt x="1112" y="1084"/>
                                <a:pt x="1112" y="1084"/>
                                <a:pt x="1112" y="1084"/>
                              </a:cubicBezTo>
                              <a:cubicBezTo>
                                <a:pt x="1138" y="1087"/>
                                <a:pt x="1138" y="1087"/>
                                <a:pt x="1138" y="1087"/>
                              </a:cubicBezTo>
                              <a:cubicBezTo>
                                <a:pt x="1164" y="1089"/>
                                <a:pt x="1164" y="1089"/>
                                <a:pt x="1164" y="1089"/>
                              </a:cubicBezTo>
                              <a:cubicBezTo>
                                <a:pt x="1193" y="1087"/>
                                <a:pt x="1193" y="1087"/>
                                <a:pt x="1193" y="1087"/>
                              </a:cubicBezTo>
                              <a:cubicBezTo>
                                <a:pt x="1231" y="1082"/>
                                <a:pt x="1231" y="1082"/>
                                <a:pt x="1231" y="1082"/>
                              </a:cubicBezTo>
                              <a:cubicBezTo>
                                <a:pt x="1236" y="1083"/>
                                <a:pt x="1236" y="1083"/>
                                <a:pt x="1236" y="1083"/>
                              </a:cubicBezTo>
                              <a:cubicBezTo>
                                <a:pt x="1248" y="1084"/>
                                <a:pt x="1248" y="1084"/>
                                <a:pt x="1248" y="1084"/>
                              </a:cubicBezTo>
                              <a:cubicBezTo>
                                <a:pt x="1279" y="1093"/>
                                <a:pt x="1279" y="1093"/>
                                <a:pt x="1279" y="1093"/>
                              </a:cubicBezTo>
                              <a:cubicBezTo>
                                <a:pt x="1285" y="1096"/>
                                <a:pt x="1285" y="1096"/>
                                <a:pt x="1285" y="1096"/>
                              </a:cubicBezTo>
                              <a:cubicBezTo>
                                <a:pt x="1284" y="1096"/>
                                <a:pt x="1284" y="1096"/>
                                <a:pt x="1284" y="1096"/>
                              </a:cubicBezTo>
                              <a:cubicBezTo>
                                <a:pt x="1264" y="1102"/>
                                <a:pt x="1264" y="1102"/>
                                <a:pt x="1264" y="1102"/>
                              </a:cubicBezTo>
                              <a:cubicBezTo>
                                <a:pt x="1244" y="1104"/>
                                <a:pt x="1244" y="1104"/>
                                <a:pt x="1244" y="1104"/>
                              </a:cubicBezTo>
                              <a:cubicBezTo>
                                <a:pt x="1201" y="1107"/>
                                <a:pt x="1201" y="1107"/>
                                <a:pt x="1201" y="1107"/>
                              </a:cubicBezTo>
                              <a:cubicBezTo>
                                <a:pt x="1134" y="1109"/>
                                <a:pt x="1134" y="1109"/>
                                <a:pt x="1134" y="1109"/>
                              </a:cubicBezTo>
                              <a:cubicBezTo>
                                <a:pt x="1093" y="1108"/>
                                <a:pt x="1093" y="1108"/>
                                <a:pt x="1093" y="1108"/>
                              </a:cubicBezTo>
                              <a:cubicBezTo>
                                <a:pt x="1085" y="1121"/>
                                <a:pt x="1085" y="1121"/>
                                <a:pt x="1085" y="1121"/>
                              </a:cubicBezTo>
                              <a:cubicBezTo>
                                <a:pt x="1058" y="1159"/>
                                <a:pt x="1058" y="1159"/>
                                <a:pt x="1058" y="1159"/>
                              </a:cubicBezTo>
                              <a:cubicBezTo>
                                <a:pt x="1031" y="1195"/>
                                <a:pt x="1031" y="1195"/>
                                <a:pt x="1031" y="1195"/>
                              </a:cubicBezTo>
                              <a:cubicBezTo>
                                <a:pt x="990" y="1245"/>
                                <a:pt x="990" y="1245"/>
                                <a:pt x="990" y="1245"/>
                              </a:cubicBezTo>
                              <a:cubicBezTo>
                                <a:pt x="924" y="1316"/>
                                <a:pt x="924" y="1316"/>
                                <a:pt x="924" y="1316"/>
                              </a:cubicBezTo>
                              <a:cubicBezTo>
                                <a:pt x="898" y="1343"/>
                                <a:pt x="898" y="1343"/>
                                <a:pt x="898" y="1343"/>
                              </a:cubicBezTo>
                              <a:cubicBezTo>
                                <a:pt x="906" y="1344"/>
                                <a:pt x="906" y="1344"/>
                                <a:pt x="906" y="1344"/>
                              </a:cubicBezTo>
                              <a:cubicBezTo>
                                <a:pt x="940" y="1344"/>
                                <a:pt x="940" y="1344"/>
                                <a:pt x="940" y="1344"/>
                              </a:cubicBezTo>
                              <a:cubicBezTo>
                                <a:pt x="975" y="1343"/>
                                <a:pt x="975" y="1343"/>
                                <a:pt x="975" y="1343"/>
                              </a:cubicBezTo>
                              <a:cubicBezTo>
                                <a:pt x="1051" y="1337"/>
                                <a:pt x="1051" y="1337"/>
                                <a:pt x="1051" y="1337"/>
                              </a:cubicBezTo>
                              <a:cubicBezTo>
                                <a:pt x="1121" y="1329"/>
                                <a:pt x="1121" y="1329"/>
                                <a:pt x="1121" y="1329"/>
                              </a:cubicBezTo>
                              <a:cubicBezTo>
                                <a:pt x="1156" y="1324"/>
                                <a:pt x="1156" y="1324"/>
                                <a:pt x="1156" y="1324"/>
                              </a:cubicBezTo>
                              <a:cubicBezTo>
                                <a:pt x="1159" y="1326"/>
                                <a:pt x="1159" y="1326"/>
                                <a:pt x="1159" y="1326"/>
                              </a:cubicBezTo>
                              <a:cubicBezTo>
                                <a:pt x="1159" y="1327"/>
                                <a:pt x="1159" y="1327"/>
                                <a:pt x="1159" y="1327"/>
                              </a:cubicBezTo>
                              <a:cubicBezTo>
                                <a:pt x="1158" y="1329"/>
                                <a:pt x="1158" y="1329"/>
                                <a:pt x="1158" y="1329"/>
                              </a:cubicBezTo>
                              <a:cubicBezTo>
                                <a:pt x="1151" y="1334"/>
                                <a:pt x="1151" y="1334"/>
                                <a:pt x="1151" y="1334"/>
                              </a:cubicBezTo>
                              <a:cubicBezTo>
                                <a:pt x="1125" y="1343"/>
                                <a:pt x="1125" y="1343"/>
                                <a:pt x="1125" y="1343"/>
                              </a:cubicBezTo>
                              <a:cubicBezTo>
                                <a:pt x="1072" y="1356"/>
                                <a:pt x="1072" y="1356"/>
                                <a:pt x="1072" y="1356"/>
                              </a:cubicBezTo>
                              <a:cubicBezTo>
                                <a:pt x="1031" y="1364"/>
                                <a:pt x="1031" y="1364"/>
                                <a:pt x="1031" y="1364"/>
                              </a:cubicBezTo>
                              <a:cubicBezTo>
                                <a:pt x="1001" y="1367"/>
                                <a:pt x="1001" y="1367"/>
                                <a:pt x="1001" y="1367"/>
                              </a:cubicBezTo>
                              <a:cubicBezTo>
                                <a:pt x="968" y="1369"/>
                                <a:pt x="968" y="1369"/>
                                <a:pt x="968" y="1369"/>
                              </a:cubicBezTo>
                              <a:cubicBezTo>
                                <a:pt x="918" y="1368"/>
                                <a:pt x="918" y="1368"/>
                                <a:pt x="918" y="1368"/>
                              </a:cubicBezTo>
                              <a:cubicBezTo>
                                <a:pt x="873" y="1366"/>
                                <a:pt x="873" y="1366"/>
                                <a:pt x="873" y="1366"/>
                              </a:cubicBezTo>
                              <a:cubicBezTo>
                                <a:pt x="836" y="1399"/>
                                <a:pt x="836" y="1399"/>
                                <a:pt x="836" y="1399"/>
                              </a:cubicBezTo>
                              <a:cubicBezTo>
                                <a:pt x="766" y="1459"/>
                                <a:pt x="766" y="1459"/>
                                <a:pt x="766" y="1459"/>
                              </a:cubicBezTo>
                              <a:cubicBezTo>
                                <a:pt x="713" y="1501"/>
                                <a:pt x="713" y="1501"/>
                                <a:pt x="713" y="1501"/>
                              </a:cubicBezTo>
                              <a:cubicBezTo>
                                <a:pt x="685" y="1521"/>
                                <a:pt x="685" y="1521"/>
                                <a:pt x="685" y="1521"/>
                              </a:cubicBezTo>
                              <a:cubicBezTo>
                                <a:pt x="665" y="1530"/>
                                <a:pt x="665" y="1530"/>
                                <a:pt x="665" y="1530"/>
                              </a:cubicBezTo>
                              <a:cubicBezTo>
                                <a:pt x="836" y="1559"/>
                                <a:pt x="978" y="1507"/>
                                <a:pt x="1012" y="1509"/>
                              </a:cubicBezTo>
                              <a:cubicBezTo>
                                <a:pt x="973" y="1524"/>
                                <a:pt x="902" y="1555"/>
                                <a:pt x="809" y="1562"/>
                              </a:cubicBezTo>
                              <a:cubicBezTo>
                                <a:pt x="608" y="1568"/>
                                <a:pt x="466" y="1511"/>
                                <a:pt x="336" y="1434"/>
                              </a:cubicBezTo>
                              <a:cubicBezTo>
                                <a:pt x="202" y="1353"/>
                                <a:pt x="115" y="1139"/>
                                <a:pt x="108" y="1117"/>
                              </a:cubicBezTo>
                              <a:cubicBezTo>
                                <a:pt x="0" y="858"/>
                                <a:pt x="99" y="629"/>
                                <a:pt x="111" y="575"/>
                              </a:cubicBezTo>
                              <a:cubicBezTo>
                                <a:pt x="207" y="375"/>
                                <a:pt x="356" y="269"/>
                                <a:pt x="439" y="222"/>
                              </a:cubicBezTo>
                              <a:cubicBezTo>
                                <a:pt x="537" y="162"/>
                                <a:pt x="757" y="104"/>
                                <a:pt x="1005" y="165"/>
                              </a:cubicBezTo>
                              <a:cubicBezTo>
                                <a:pt x="1332" y="341"/>
                                <a:pt x="1479" y="513"/>
                                <a:pt x="1489" y="896"/>
                              </a:cubicBezTo>
                              <a:cubicBezTo>
                                <a:pt x="1489" y="896"/>
                                <a:pt x="1478" y="892"/>
                                <a:pt x="1461" y="869"/>
                              </a:cubicBezTo>
                              <a:cubicBezTo>
                                <a:pt x="1452" y="695"/>
                                <a:pt x="1380" y="489"/>
                                <a:pt x="1174" y="324"/>
                              </a:cubicBezTo>
                              <a:cubicBezTo>
                                <a:pt x="1175" y="333"/>
                                <a:pt x="1175" y="333"/>
                                <a:pt x="1175" y="333"/>
                              </a:cubicBezTo>
                              <a:cubicBezTo>
                                <a:pt x="1188" y="413"/>
                                <a:pt x="1188" y="413"/>
                                <a:pt x="1188" y="413"/>
                              </a:cubicBezTo>
                              <a:cubicBezTo>
                                <a:pt x="1198" y="493"/>
                                <a:pt x="1198" y="493"/>
                                <a:pt x="1198" y="493"/>
                              </a:cubicBezTo>
                              <a:cubicBezTo>
                                <a:pt x="1201" y="528"/>
                                <a:pt x="1201" y="528"/>
                                <a:pt x="1201" y="528"/>
                              </a:cubicBezTo>
                              <a:cubicBezTo>
                                <a:pt x="1206" y="601"/>
                                <a:pt x="1206" y="601"/>
                                <a:pt x="1206" y="601"/>
                              </a:cubicBezTo>
                              <a:cubicBezTo>
                                <a:pt x="1208" y="656"/>
                                <a:pt x="1208" y="656"/>
                                <a:pt x="1208" y="656"/>
                              </a:cubicBezTo>
                              <a:cubicBezTo>
                                <a:pt x="1207" y="709"/>
                                <a:pt x="1207" y="709"/>
                                <a:pt x="1207" y="709"/>
                              </a:cubicBezTo>
                              <a:cubicBezTo>
                                <a:pt x="1204" y="743"/>
                                <a:pt x="1204" y="743"/>
                                <a:pt x="1204" y="743"/>
                              </a:cubicBezTo>
                              <a:cubicBezTo>
                                <a:pt x="1204" y="745"/>
                                <a:pt x="1204" y="745"/>
                                <a:pt x="1204" y="745"/>
                              </a:cubicBezTo>
                              <a:cubicBezTo>
                                <a:pt x="1213" y="746"/>
                                <a:pt x="1213" y="746"/>
                                <a:pt x="1213" y="746"/>
                              </a:cubicBezTo>
                              <a:cubicBezTo>
                                <a:pt x="1384" y="767"/>
                                <a:pt x="1384" y="767"/>
                                <a:pt x="1384" y="767"/>
                              </a:cubicBezTo>
                              <a:cubicBezTo>
                                <a:pt x="1392" y="770"/>
                                <a:pt x="1392" y="770"/>
                                <a:pt x="1392" y="770"/>
                              </a:cubicBezTo>
                              <a:cubicBezTo>
                                <a:pt x="1401" y="777"/>
                                <a:pt x="1401" y="777"/>
                                <a:pt x="1401" y="777"/>
                              </a:cubicBezTo>
                              <a:cubicBezTo>
                                <a:pt x="1413" y="787"/>
                                <a:pt x="1413" y="787"/>
                                <a:pt x="1413" y="787"/>
                              </a:cubicBezTo>
                              <a:cubicBezTo>
                                <a:pt x="1422" y="793"/>
                                <a:pt x="1422" y="793"/>
                                <a:pt x="1422" y="793"/>
                              </a:cubicBezTo>
                              <a:cubicBezTo>
                                <a:pt x="1427" y="795"/>
                                <a:pt x="1427" y="795"/>
                                <a:pt x="1427" y="795"/>
                              </a:cubicBezTo>
                              <a:cubicBezTo>
                                <a:pt x="1394" y="793"/>
                                <a:pt x="1394" y="793"/>
                                <a:pt x="1394" y="793"/>
                              </a:cubicBezTo>
                              <a:cubicBezTo>
                                <a:pt x="1286" y="785"/>
                                <a:pt x="1286" y="785"/>
                                <a:pt x="1286" y="785"/>
                              </a:cubicBezTo>
                              <a:cubicBezTo>
                                <a:pt x="1200" y="776"/>
                                <a:pt x="1200" y="776"/>
                                <a:pt x="1200" y="776"/>
                              </a:cubicBezTo>
                              <a:cubicBezTo>
                                <a:pt x="1197" y="800"/>
                                <a:pt x="1197" y="800"/>
                                <a:pt x="1197" y="800"/>
                              </a:cubicBezTo>
                              <a:cubicBezTo>
                                <a:pt x="1187" y="857"/>
                                <a:pt x="1187" y="857"/>
                                <a:pt x="1187" y="857"/>
                              </a:cubicBezTo>
                              <a:cubicBezTo>
                                <a:pt x="1174" y="914"/>
                                <a:pt x="1174" y="914"/>
                                <a:pt x="1174" y="914"/>
                              </a:cubicBezTo>
                              <a:cubicBezTo>
                                <a:pt x="1158" y="969"/>
                                <a:pt x="1158" y="969"/>
                                <a:pt x="1158" y="969"/>
                              </a:cubicBezTo>
                              <a:cubicBezTo>
                                <a:pt x="1145" y="1004"/>
                                <a:pt x="1145" y="1004"/>
                                <a:pt x="1145" y="1004"/>
                              </a:cubicBezTo>
                              <a:cubicBezTo>
                                <a:pt x="1131" y="1037"/>
                                <a:pt x="1131" y="1037"/>
                                <a:pt x="1131" y="1037"/>
                              </a:cubicBezTo>
                              <a:lnTo>
                                <a:pt x="1109" y="1080"/>
                              </a:lnTo>
                              <a:close/>
                              <a:moveTo>
                                <a:pt x="1015" y="321"/>
                              </a:moveTo>
                              <a:cubicBezTo>
                                <a:pt x="975" y="401"/>
                                <a:pt x="975" y="401"/>
                                <a:pt x="975" y="401"/>
                              </a:cubicBezTo>
                              <a:cubicBezTo>
                                <a:pt x="918" y="506"/>
                                <a:pt x="918" y="506"/>
                                <a:pt x="918" y="506"/>
                              </a:cubicBezTo>
                              <a:cubicBezTo>
                                <a:pt x="873" y="584"/>
                                <a:pt x="873" y="584"/>
                                <a:pt x="873" y="584"/>
                              </a:cubicBezTo>
                              <a:cubicBezTo>
                                <a:pt x="834" y="652"/>
                                <a:pt x="834" y="652"/>
                                <a:pt x="834" y="652"/>
                              </a:cubicBezTo>
                              <a:cubicBezTo>
                                <a:pt x="869" y="666"/>
                                <a:pt x="869" y="666"/>
                                <a:pt x="869" y="666"/>
                              </a:cubicBezTo>
                              <a:cubicBezTo>
                                <a:pt x="921" y="684"/>
                                <a:pt x="921" y="684"/>
                                <a:pt x="921" y="684"/>
                              </a:cubicBezTo>
                              <a:cubicBezTo>
                                <a:pt x="968" y="698"/>
                                <a:pt x="968" y="698"/>
                                <a:pt x="968" y="698"/>
                              </a:cubicBezTo>
                              <a:cubicBezTo>
                                <a:pt x="1001" y="706"/>
                                <a:pt x="1001" y="706"/>
                                <a:pt x="1001" y="706"/>
                              </a:cubicBezTo>
                              <a:cubicBezTo>
                                <a:pt x="1145" y="735"/>
                                <a:pt x="1145" y="735"/>
                                <a:pt x="1145" y="735"/>
                              </a:cubicBezTo>
                              <a:cubicBezTo>
                                <a:pt x="1154" y="737"/>
                                <a:pt x="1154" y="737"/>
                                <a:pt x="1154" y="737"/>
                              </a:cubicBezTo>
                              <a:cubicBezTo>
                                <a:pt x="1159" y="691"/>
                                <a:pt x="1159" y="691"/>
                                <a:pt x="1159" y="691"/>
                              </a:cubicBezTo>
                              <a:cubicBezTo>
                                <a:pt x="1162" y="656"/>
                                <a:pt x="1162" y="656"/>
                                <a:pt x="1162" y="656"/>
                              </a:cubicBezTo>
                              <a:cubicBezTo>
                                <a:pt x="1164" y="621"/>
                                <a:pt x="1164" y="621"/>
                                <a:pt x="1164" y="621"/>
                              </a:cubicBezTo>
                              <a:cubicBezTo>
                                <a:pt x="1166" y="549"/>
                                <a:pt x="1166" y="549"/>
                                <a:pt x="1166" y="549"/>
                              </a:cubicBezTo>
                              <a:cubicBezTo>
                                <a:pt x="1166" y="495"/>
                                <a:pt x="1166" y="495"/>
                                <a:pt x="1166" y="495"/>
                              </a:cubicBezTo>
                              <a:cubicBezTo>
                                <a:pt x="1164" y="429"/>
                                <a:pt x="1164" y="429"/>
                                <a:pt x="1164" y="429"/>
                              </a:cubicBezTo>
                              <a:cubicBezTo>
                                <a:pt x="1160" y="336"/>
                                <a:pt x="1160" y="336"/>
                                <a:pt x="1160" y="336"/>
                              </a:cubicBezTo>
                              <a:cubicBezTo>
                                <a:pt x="1158" y="312"/>
                                <a:pt x="1158" y="312"/>
                                <a:pt x="1158" y="312"/>
                              </a:cubicBezTo>
                              <a:cubicBezTo>
                                <a:pt x="1133" y="293"/>
                                <a:pt x="1108" y="275"/>
                                <a:pt x="1080" y="257"/>
                              </a:cubicBezTo>
                              <a:cubicBezTo>
                                <a:pt x="1069" y="254"/>
                                <a:pt x="1059" y="251"/>
                                <a:pt x="1048" y="248"/>
                              </a:cubicBezTo>
                              <a:lnTo>
                                <a:pt x="1015" y="321"/>
                              </a:lnTo>
                              <a:close/>
                              <a:moveTo>
                                <a:pt x="886" y="213"/>
                              </a:moveTo>
                              <a:cubicBezTo>
                                <a:pt x="865" y="224"/>
                                <a:pt x="865" y="224"/>
                                <a:pt x="865" y="224"/>
                              </a:cubicBezTo>
                              <a:cubicBezTo>
                                <a:pt x="803" y="259"/>
                                <a:pt x="803" y="259"/>
                                <a:pt x="803" y="259"/>
                              </a:cubicBezTo>
                              <a:cubicBezTo>
                                <a:pt x="745" y="295"/>
                                <a:pt x="745" y="295"/>
                                <a:pt x="745" y="295"/>
                              </a:cubicBezTo>
                              <a:cubicBezTo>
                                <a:pt x="699" y="326"/>
                                <a:pt x="699" y="326"/>
                                <a:pt x="699" y="326"/>
                              </a:cubicBezTo>
                              <a:cubicBezTo>
                                <a:pt x="652" y="360"/>
                                <a:pt x="652" y="360"/>
                                <a:pt x="652" y="360"/>
                              </a:cubicBezTo>
                              <a:cubicBezTo>
                                <a:pt x="606" y="396"/>
                                <a:pt x="606" y="396"/>
                                <a:pt x="606" y="396"/>
                              </a:cubicBezTo>
                              <a:cubicBezTo>
                                <a:pt x="565" y="433"/>
                                <a:pt x="565" y="433"/>
                                <a:pt x="565" y="433"/>
                              </a:cubicBezTo>
                              <a:cubicBezTo>
                                <a:pt x="540" y="459"/>
                                <a:pt x="540" y="459"/>
                                <a:pt x="540" y="459"/>
                              </a:cubicBezTo>
                              <a:cubicBezTo>
                                <a:pt x="534" y="466"/>
                                <a:pt x="534" y="466"/>
                                <a:pt x="534" y="466"/>
                              </a:cubicBezTo>
                              <a:cubicBezTo>
                                <a:pt x="549" y="480"/>
                                <a:pt x="549" y="480"/>
                                <a:pt x="549" y="480"/>
                              </a:cubicBezTo>
                              <a:cubicBezTo>
                                <a:pt x="583" y="510"/>
                                <a:pt x="583" y="510"/>
                                <a:pt x="583" y="510"/>
                              </a:cubicBezTo>
                              <a:cubicBezTo>
                                <a:pt x="622" y="540"/>
                                <a:pt x="622" y="540"/>
                                <a:pt x="622" y="540"/>
                              </a:cubicBezTo>
                              <a:cubicBezTo>
                                <a:pt x="663" y="568"/>
                                <a:pt x="663" y="568"/>
                                <a:pt x="663" y="568"/>
                              </a:cubicBezTo>
                              <a:cubicBezTo>
                                <a:pt x="706" y="593"/>
                                <a:pt x="706" y="593"/>
                                <a:pt x="706" y="593"/>
                              </a:cubicBezTo>
                              <a:cubicBezTo>
                                <a:pt x="766" y="623"/>
                                <a:pt x="766" y="623"/>
                                <a:pt x="766" y="623"/>
                              </a:cubicBezTo>
                              <a:cubicBezTo>
                                <a:pt x="775" y="626"/>
                                <a:pt x="775" y="626"/>
                                <a:pt x="775" y="626"/>
                              </a:cubicBezTo>
                              <a:cubicBezTo>
                                <a:pt x="776" y="626"/>
                                <a:pt x="776" y="626"/>
                                <a:pt x="776" y="626"/>
                              </a:cubicBezTo>
                              <a:cubicBezTo>
                                <a:pt x="807" y="576"/>
                                <a:pt x="807" y="576"/>
                                <a:pt x="807" y="576"/>
                              </a:cubicBezTo>
                              <a:cubicBezTo>
                                <a:pt x="868" y="474"/>
                                <a:pt x="868" y="474"/>
                                <a:pt x="868" y="474"/>
                              </a:cubicBezTo>
                              <a:cubicBezTo>
                                <a:pt x="959" y="320"/>
                                <a:pt x="959" y="320"/>
                                <a:pt x="959" y="320"/>
                              </a:cubicBezTo>
                              <a:cubicBezTo>
                                <a:pt x="1006" y="244"/>
                                <a:pt x="1006" y="244"/>
                                <a:pt x="1006" y="244"/>
                              </a:cubicBezTo>
                              <a:cubicBezTo>
                                <a:pt x="1010" y="237"/>
                                <a:pt x="1010" y="237"/>
                                <a:pt x="1010" y="237"/>
                              </a:cubicBezTo>
                              <a:cubicBezTo>
                                <a:pt x="968" y="226"/>
                                <a:pt x="926" y="218"/>
                                <a:pt x="886" y="213"/>
                              </a:cubicBezTo>
                              <a:close/>
                              <a:moveTo>
                                <a:pt x="621" y="942"/>
                              </a:moveTo>
                              <a:cubicBezTo>
                                <a:pt x="630" y="946"/>
                                <a:pt x="630" y="946"/>
                                <a:pt x="630" y="946"/>
                              </a:cubicBezTo>
                              <a:cubicBezTo>
                                <a:pt x="639" y="924"/>
                                <a:pt x="639" y="924"/>
                                <a:pt x="639" y="924"/>
                              </a:cubicBezTo>
                              <a:cubicBezTo>
                                <a:pt x="660" y="874"/>
                                <a:pt x="660" y="874"/>
                                <a:pt x="660" y="874"/>
                              </a:cubicBezTo>
                              <a:cubicBezTo>
                                <a:pt x="729" y="725"/>
                                <a:pt x="729" y="725"/>
                                <a:pt x="729" y="725"/>
                              </a:cubicBezTo>
                              <a:cubicBezTo>
                                <a:pt x="758" y="664"/>
                                <a:pt x="758" y="664"/>
                                <a:pt x="758" y="664"/>
                              </a:cubicBezTo>
                              <a:cubicBezTo>
                                <a:pt x="727" y="649"/>
                                <a:pt x="727" y="649"/>
                                <a:pt x="727" y="649"/>
                              </a:cubicBezTo>
                              <a:cubicBezTo>
                                <a:pt x="694" y="630"/>
                                <a:pt x="694" y="630"/>
                                <a:pt x="694" y="630"/>
                              </a:cubicBezTo>
                              <a:cubicBezTo>
                                <a:pt x="645" y="599"/>
                                <a:pt x="645" y="599"/>
                                <a:pt x="645" y="599"/>
                              </a:cubicBezTo>
                              <a:cubicBezTo>
                                <a:pt x="598" y="566"/>
                                <a:pt x="598" y="566"/>
                                <a:pt x="598" y="566"/>
                              </a:cubicBezTo>
                              <a:cubicBezTo>
                                <a:pt x="568" y="543"/>
                                <a:pt x="568" y="543"/>
                                <a:pt x="568" y="543"/>
                              </a:cubicBezTo>
                              <a:cubicBezTo>
                                <a:pt x="534" y="509"/>
                                <a:pt x="534" y="509"/>
                                <a:pt x="534" y="509"/>
                              </a:cubicBezTo>
                              <a:cubicBezTo>
                                <a:pt x="515" y="489"/>
                                <a:pt x="515" y="489"/>
                                <a:pt x="515" y="489"/>
                              </a:cubicBezTo>
                              <a:cubicBezTo>
                                <a:pt x="488" y="526"/>
                                <a:pt x="488" y="526"/>
                                <a:pt x="488" y="526"/>
                              </a:cubicBezTo>
                              <a:cubicBezTo>
                                <a:pt x="458" y="571"/>
                                <a:pt x="458" y="571"/>
                                <a:pt x="458" y="571"/>
                              </a:cubicBezTo>
                              <a:cubicBezTo>
                                <a:pt x="438" y="602"/>
                                <a:pt x="438" y="602"/>
                                <a:pt x="438" y="602"/>
                              </a:cubicBezTo>
                              <a:cubicBezTo>
                                <a:pt x="419" y="634"/>
                                <a:pt x="419" y="634"/>
                                <a:pt x="419" y="634"/>
                              </a:cubicBezTo>
                              <a:cubicBezTo>
                                <a:pt x="394" y="683"/>
                                <a:pt x="394" y="683"/>
                                <a:pt x="394" y="683"/>
                              </a:cubicBezTo>
                              <a:cubicBezTo>
                                <a:pt x="379" y="717"/>
                                <a:pt x="379" y="717"/>
                                <a:pt x="379" y="717"/>
                              </a:cubicBezTo>
                              <a:cubicBezTo>
                                <a:pt x="364" y="754"/>
                                <a:pt x="364" y="754"/>
                                <a:pt x="364" y="754"/>
                              </a:cubicBezTo>
                              <a:cubicBezTo>
                                <a:pt x="359" y="770"/>
                                <a:pt x="359" y="770"/>
                                <a:pt x="359" y="770"/>
                              </a:cubicBezTo>
                              <a:cubicBezTo>
                                <a:pt x="360" y="771"/>
                                <a:pt x="360" y="771"/>
                                <a:pt x="360" y="771"/>
                              </a:cubicBezTo>
                              <a:cubicBezTo>
                                <a:pt x="410" y="815"/>
                                <a:pt x="410" y="815"/>
                                <a:pt x="410" y="815"/>
                              </a:cubicBezTo>
                              <a:cubicBezTo>
                                <a:pt x="445" y="842"/>
                                <a:pt x="445" y="842"/>
                                <a:pt x="445" y="842"/>
                              </a:cubicBezTo>
                              <a:cubicBezTo>
                                <a:pt x="478" y="866"/>
                                <a:pt x="478" y="866"/>
                                <a:pt x="478" y="866"/>
                              </a:cubicBezTo>
                              <a:cubicBezTo>
                                <a:pt x="510" y="887"/>
                                <a:pt x="510" y="887"/>
                                <a:pt x="510" y="887"/>
                              </a:cubicBezTo>
                              <a:cubicBezTo>
                                <a:pt x="557" y="913"/>
                                <a:pt x="557" y="913"/>
                                <a:pt x="557" y="913"/>
                              </a:cubicBezTo>
                              <a:lnTo>
                                <a:pt x="621" y="942"/>
                              </a:lnTo>
                              <a:close/>
                              <a:moveTo>
                                <a:pt x="590" y="982"/>
                              </a:moveTo>
                              <a:cubicBezTo>
                                <a:pt x="554" y="961"/>
                                <a:pt x="554" y="961"/>
                                <a:pt x="554" y="961"/>
                              </a:cubicBezTo>
                              <a:cubicBezTo>
                                <a:pt x="498" y="926"/>
                                <a:pt x="498" y="926"/>
                                <a:pt x="498" y="926"/>
                              </a:cubicBezTo>
                              <a:cubicBezTo>
                                <a:pt x="424" y="874"/>
                                <a:pt x="424" y="874"/>
                                <a:pt x="424" y="874"/>
                              </a:cubicBezTo>
                              <a:cubicBezTo>
                                <a:pt x="356" y="824"/>
                                <a:pt x="356" y="824"/>
                                <a:pt x="356" y="824"/>
                              </a:cubicBezTo>
                              <a:cubicBezTo>
                                <a:pt x="345" y="813"/>
                                <a:pt x="345" y="813"/>
                                <a:pt x="345" y="813"/>
                              </a:cubicBezTo>
                              <a:cubicBezTo>
                                <a:pt x="344" y="816"/>
                                <a:pt x="344" y="816"/>
                                <a:pt x="344" y="816"/>
                              </a:cubicBezTo>
                              <a:cubicBezTo>
                                <a:pt x="334" y="857"/>
                                <a:pt x="334" y="857"/>
                                <a:pt x="334" y="857"/>
                              </a:cubicBezTo>
                              <a:cubicBezTo>
                                <a:pt x="325" y="898"/>
                                <a:pt x="325" y="898"/>
                                <a:pt x="325" y="898"/>
                              </a:cubicBezTo>
                              <a:cubicBezTo>
                                <a:pt x="315" y="960"/>
                                <a:pt x="315" y="960"/>
                                <a:pt x="315" y="960"/>
                              </a:cubicBezTo>
                              <a:cubicBezTo>
                                <a:pt x="308" y="1021"/>
                                <a:pt x="308" y="1021"/>
                                <a:pt x="308" y="1021"/>
                              </a:cubicBezTo>
                              <a:cubicBezTo>
                                <a:pt x="304" y="1062"/>
                                <a:pt x="304" y="1062"/>
                                <a:pt x="304" y="1062"/>
                              </a:cubicBezTo>
                              <a:cubicBezTo>
                                <a:pt x="304" y="1071"/>
                                <a:pt x="304" y="1071"/>
                                <a:pt x="304" y="1071"/>
                              </a:cubicBezTo>
                              <a:cubicBezTo>
                                <a:pt x="312" y="1077"/>
                                <a:pt x="312" y="1077"/>
                                <a:pt x="312" y="1077"/>
                              </a:cubicBezTo>
                              <a:cubicBezTo>
                                <a:pt x="389" y="1132"/>
                                <a:pt x="389" y="1132"/>
                                <a:pt x="389" y="1132"/>
                              </a:cubicBezTo>
                              <a:cubicBezTo>
                                <a:pt x="464" y="1186"/>
                                <a:pt x="464" y="1186"/>
                                <a:pt x="464" y="1186"/>
                              </a:cubicBezTo>
                              <a:cubicBezTo>
                                <a:pt x="502" y="1210"/>
                                <a:pt x="502" y="1210"/>
                                <a:pt x="502" y="1210"/>
                              </a:cubicBezTo>
                              <a:cubicBezTo>
                                <a:pt x="537" y="1231"/>
                                <a:pt x="537" y="1231"/>
                                <a:pt x="537" y="1231"/>
                              </a:cubicBezTo>
                              <a:cubicBezTo>
                                <a:pt x="549" y="1188"/>
                                <a:pt x="549" y="1188"/>
                                <a:pt x="549" y="1188"/>
                              </a:cubicBezTo>
                              <a:cubicBezTo>
                                <a:pt x="593" y="1045"/>
                                <a:pt x="593" y="1045"/>
                                <a:pt x="593" y="1045"/>
                              </a:cubicBezTo>
                              <a:cubicBezTo>
                                <a:pt x="608" y="1001"/>
                                <a:pt x="608" y="1001"/>
                                <a:pt x="608" y="1001"/>
                              </a:cubicBezTo>
                              <a:cubicBezTo>
                                <a:pt x="612" y="992"/>
                                <a:pt x="612" y="992"/>
                                <a:pt x="612" y="992"/>
                              </a:cubicBezTo>
                              <a:lnTo>
                                <a:pt x="590" y="982"/>
                              </a:lnTo>
                              <a:close/>
                              <a:moveTo>
                                <a:pt x="417" y="328"/>
                              </a:moveTo>
                              <a:cubicBezTo>
                                <a:pt x="419" y="331"/>
                                <a:pt x="419" y="331"/>
                                <a:pt x="419" y="331"/>
                              </a:cubicBezTo>
                              <a:cubicBezTo>
                                <a:pt x="445" y="367"/>
                                <a:pt x="445" y="367"/>
                                <a:pt x="445" y="367"/>
                              </a:cubicBezTo>
                              <a:cubicBezTo>
                                <a:pt x="476" y="406"/>
                                <a:pt x="476" y="406"/>
                                <a:pt x="476" y="406"/>
                              </a:cubicBezTo>
                              <a:cubicBezTo>
                                <a:pt x="510" y="442"/>
                                <a:pt x="510" y="442"/>
                                <a:pt x="510" y="442"/>
                              </a:cubicBezTo>
                              <a:cubicBezTo>
                                <a:pt x="510" y="443"/>
                                <a:pt x="510" y="443"/>
                                <a:pt x="510" y="443"/>
                              </a:cubicBezTo>
                              <a:cubicBezTo>
                                <a:pt x="519" y="434"/>
                                <a:pt x="519" y="434"/>
                                <a:pt x="519" y="434"/>
                              </a:cubicBezTo>
                              <a:cubicBezTo>
                                <a:pt x="547" y="409"/>
                                <a:pt x="547" y="409"/>
                                <a:pt x="547" y="409"/>
                              </a:cubicBezTo>
                              <a:cubicBezTo>
                                <a:pt x="579" y="384"/>
                                <a:pt x="579" y="384"/>
                                <a:pt x="579" y="384"/>
                              </a:cubicBezTo>
                              <a:cubicBezTo>
                                <a:pt x="630" y="347"/>
                                <a:pt x="630" y="347"/>
                                <a:pt x="630" y="347"/>
                              </a:cubicBezTo>
                              <a:cubicBezTo>
                                <a:pt x="682" y="313"/>
                                <a:pt x="682" y="313"/>
                                <a:pt x="682" y="313"/>
                              </a:cubicBezTo>
                              <a:cubicBezTo>
                                <a:pt x="735" y="282"/>
                                <a:pt x="735" y="282"/>
                                <a:pt x="735" y="282"/>
                              </a:cubicBezTo>
                              <a:cubicBezTo>
                                <a:pt x="800" y="246"/>
                                <a:pt x="800" y="246"/>
                                <a:pt x="800" y="246"/>
                              </a:cubicBezTo>
                              <a:cubicBezTo>
                                <a:pt x="868" y="211"/>
                                <a:pt x="868" y="211"/>
                                <a:pt x="868" y="211"/>
                              </a:cubicBezTo>
                              <a:cubicBezTo>
                                <a:pt x="706" y="195"/>
                                <a:pt x="567" y="230"/>
                                <a:pt x="438" y="308"/>
                              </a:cubicBezTo>
                              <a:cubicBezTo>
                                <a:pt x="432" y="315"/>
                                <a:pt x="425" y="322"/>
                                <a:pt x="417" y="328"/>
                              </a:cubicBezTo>
                              <a:close/>
                              <a:moveTo>
                                <a:pt x="204" y="587"/>
                              </a:moveTo>
                              <a:cubicBezTo>
                                <a:pt x="212" y="602"/>
                                <a:pt x="212" y="602"/>
                                <a:pt x="212" y="602"/>
                              </a:cubicBezTo>
                              <a:cubicBezTo>
                                <a:pt x="228" y="626"/>
                                <a:pt x="228" y="626"/>
                                <a:pt x="228" y="626"/>
                              </a:cubicBezTo>
                              <a:cubicBezTo>
                                <a:pt x="256" y="664"/>
                                <a:pt x="256" y="664"/>
                                <a:pt x="256" y="664"/>
                              </a:cubicBezTo>
                              <a:cubicBezTo>
                                <a:pt x="284" y="696"/>
                                <a:pt x="284" y="696"/>
                                <a:pt x="284" y="696"/>
                              </a:cubicBezTo>
                              <a:cubicBezTo>
                                <a:pt x="318" y="732"/>
                                <a:pt x="318" y="732"/>
                                <a:pt x="318" y="732"/>
                              </a:cubicBezTo>
                              <a:cubicBezTo>
                                <a:pt x="320" y="734"/>
                                <a:pt x="320" y="734"/>
                                <a:pt x="320" y="734"/>
                              </a:cubicBezTo>
                              <a:cubicBezTo>
                                <a:pt x="324" y="723"/>
                                <a:pt x="324" y="723"/>
                                <a:pt x="324" y="723"/>
                              </a:cubicBezTo>
                              <a:cubicBezTo>
                                <a:pt x="337" y="690"/>
                                <a:pt x="337" y="690"/>
                                <a:pt x="337" y="690"/>
                              </a:cubicBezTo>
                              <a:cubicBezTo>
                                <a:pt x="345" y="673"/>
                                <a:pt x="345" y="673"/>
                                <a:pt x="345" y="673"/>
                              </a:cubicBezTo>
                              <a:cubicBezTo>
                                <a:pt x="362" y="641"/>
                                <a:pt x="362" y="641"/>
                                <a:pt x="362" y="641"/>
                              </a:cubicBezTo>
                              <a:cubicBezTo>
                                <a:pt x="392" y="594"/>
                                <a:pt x="392" y="594"/>
                                <a:pt x="392" y="594"/>
                              </a:cubicBezTo>
                              <a:cubicBezTo>
                                <a:pt x="413" y="563"/>
                                <a:pt x="413" y="563"/>
                                <a:pt x="413" y="563"/>
                              </a:cubicBezTo>
                              <a:cubicBezTo>
                                <a:pt x="459" y="502"/>
                                <a:pt x="459" y="502"/>
                                <a:pt x="459" y="502"/>
                              </a:cubicBezTo>
                              <a:cubicBezTo>
                                <a:pt x="491" y="463"/>
                                <a:pt x="491" y="463"/>
                                <a:pt x="491" y="463"/>
                              </a:cubicBezTo>
                              <a:cubicBezTo>
                                <a:pt x="476" y="447"/>
                                <a:pt x="476" y="447"/>
                                <a:pt x="476" y="447"/>
                              </a:cubicBezTo>
                              <a:cubicBezTo>
                                <a:pt x="432" y="396"/>
                                <a:pt x="432" y="396"/>
                                <a:pt x="432" y="396"/>
                              </a:cubicBezTo>
                              <a:cubicBezTo>
                                <a:pt x="395" y="349"/>
                                <a:pt x="395" y="349"/>
                                <a:pt x="395" y="349"/>
                              </a:cubicBezTo>
                              <a:cubicBezTo>
                                <a:pt x="340" y="398"/>
                                <a:pt x="272" y="457"/>
                                <a:pt x="204" y="587"/>
                              </a:cubicBezTo>
                              <a:close/>
                              <a:moveTo>
                                <a:pt x="139" y="884"/>
                              </a:moveTo>
                              <a:cubicBezTo>
                                <a:pt x="142" y="890"/>
                                <a:pt x="142" y="890"/>
                                <a:pt x="142" y="890"/>
                              </a:cubicBezTo>
                              <a:cubicBezTo>
                                <a:pt x="156" y="920"/>
                                <a:pt x="156" y="920"/>
                                <a:pt x="156" y="920"/>
                              </a:cubicBezTo>
                              <a:cubicBezTo>
                                <a:pt x="174" y="950"/>
                                <a:pt x="174" y="950"/>
                                <a:pt x="174" y="950"/>
                              </a:cubicBezTo>
                              <a:cubicBezTo>
                                <a:pt x="193" y="975"/>
                                <a:pt x="193" y="975"/>
                                <a:pt x="193" y="975"/>
                              </a:cubicBezTo>
                              <a:cubicBezTo>
                                <a:pt x="216" y="1001"/>
                                <a:pt x="216" y="1001"/>
                                <a:pt x="216" y="1001"/>
                              </a:cubicBezTo>
                              <a:cubicBezTo>
                                <a:pt x="244" y="1027"/>
                                <a:pt x="244" y="1027"/>
                                <a:pt x="244" y="1027"/>
                              </a:cubicBezTo>
                              <a:cubicBezTo>
                                <a:pt x="266" y="1045"/>
                                <a:pt x="266" y="1045"/>
                                <a:pt x="266" y="1045"/>
                              </a:cubicBezTo>
                              <a:cubicBezTo>
                                <a:pt x="269" y="1047"/>
                                <a:pt x="269" y="1047"/>
                                <a:pt x="269" y="1047"/>
                              </a:cubicBezTo>
                              <a:cubicBezTo>
                                <a:pt x="272" y="992"/>
                                <a:pt x="272" y="992"/>
                                <a:pt x="272" y="992"/>
                              </a:cubicBezTo>
                              <a:cubicBezTo>
                                <a:pt x="278" y="929"/>
                                <a:pt x="278" y="929"/>
                                <a:pt x="278" y="929"/>
                              </a:cubicBezTo>
                              <a:cubicBezTo>
                                <a:pt x="284" y="884"/>
                                <a:pt x="284" y="884"/>
                                <a:pt x="284" y="884"/>
                              </a:cubicBezTo>
                              <a:cubicBezTo>
                                <a:pt x="292" y="838"/>
                                <a:pt x="292" y="838"/>
                                <a:pt x="292" y="838"/>
                              </a:cubicBezTo>
                              <a:cubicBezTo>
                                <a:pt x="297" y="815"/>
                                <a:pt x="297" y="815"/>
                                <a:pt x="297" y="815"/>
                              </a:cubicBezTo>
                              <a:cubicBezTo>
                                <a:pt x="307" y="776"/>
                                <a:pt x="307" y="776"/>
                                <a:pt x="307" y="776"/>
                              </a:cubicBezTo>
                              <a:cubicBezTo>
                                <a:pt x="306" y="774"/>
                                <a:pt x="306" y="774"/>
                                <a:pt x="306" y="774"/>
                              </a:cubicBezTo>
                              <a:cubicBezTo>
                                <a:pt x="274" y="740"/>
                                <a:pt x="274" y="740"/>
                                <a:pt x="274" y="740"/>
                              </a:cubicBezTo>
                              <a:cubicBezTo>
                                <a:pt x="248" y="710"/>
                                <a:pt x="248" y="710"/>
                                <a:pt x="248" y="710"/>
                              </a:cubicBezTo>
                              <a:cubicBezTo>
                                <a:pt x="221" y="675"/>
                                <a:pt x="221" y="675"/>
                                <a:pt x="221" y="675"/>
                              </a:cubicBezTo>
                              <a:cubicBezTo>
                                <a:pt x="193" y="634"/>
                                <a:pt x="193" y="634"/>
                                <a:pt x="193" y="634"/>
                              </a:cubicBezTo>
                              <a:cubicBezTo>
                                <a:pt x="186" y="621"/>
                                <a:pt x="186" y="621"/>
                                <a:pt x="186" y="621"/>
                              </a:cubicBezTo>
                              <a:cubicBezTo>
                                <a:pt x="163" y="678"/>
                                <a:pt x="141" y="780"/>
                                <a:pt x="139" y="884"/>
                              </a:cubicBezTo>
                              <a:close/>
                              <a:moveTo>
                                <a:pt x="323" y="1361"/>
                              </a:moveTo>
                              <a:cubicBezTo>
                                <a:pt x="297" y="1255"/>
                                <a:pt x="297" y="1255"/>
                                <a:pt x="297" y="1255"/>
                              </a:cubicBezTo>
                              <a:cubicBezTo>
                                <a:pt x="283" y="1187"/>
                                <a:pt x="283" y="1187"/>
                                <a:pt x="283" y="1187"/>
                              </a:cubicBezTo>
                              <a:cubicBezTo>
                                <a:pt x="273" y="1133"/>
                                <a:pt x="273" y="1133"/>
                                <a:pt x="273" y="1133"/>
                              </a:cubicBezTo>
                              <a:cubicBezTo>
                                <a:pt x="269" y="1093"/>
                                <a:pt x="269" y="1093"/>
                                <a:pt x="269" y="1093"/>
                              </a:cubicBezTo>
                              <a:cubicBezTo>
                                <a:pt x="269" y="1079"/>
                                <a:pt x="269" y="1079"/>
                                <a:pt x="269" y="1079"/>
                              </a:cubicBezTo>
                              <a:cubicBezTo>
                                <a:pt x="250" y="1063"/>
                                <a:pt x="250" y="1063"/>
                                <a:pt x="250" y="1063"/>
                              </a:cubicBezTo>
                              <a:cubicBezTo>
                                <a:pt x="215" y="1029"/>
                                <a:pt x="215" y="1029"/>
                                <a:pt x="215" y="1029"/>
                              </a:cubicBezTo>
                              <a:cubicBezTo>
                                <a:pt x="195" y="1007"/>
                                <a:pt x="195" y="1007"/>
                                <a:pt x="195" y="1007"/>
                              </a:cubicBezTo>
                              <a:cubicBezTo>
                                <a:pt x="176" y="982"/>
                                <a:pt x="176" y="982"/>
                                <a:pt x="176" y="982"/>
                              </a:cubicBezTo>
                              <a:cubicBezTo>
                                <a:pt x="163" y="961"/>
                                <a:pt x="163" y="961"/>
                                <a:pt x="163" y="961"/>
                              </a:cubicBezTo>
                              <a:cubicBezTo>
                                <a:pt x="142" y="919"/>
                                <a:pt x="142" y="919"/>
                                <a:pt x="142" y="919"/>
                              </a:cubicBezTo>
                              <a:cubicBezTo>
                                <a:pt x="139" y="915"/>
                                <a:pt x="139" y="915"/>
                                <a:pt x="139" y="915"/>
                              </a:cubicBezTo>
                              <a:cubicBezTo>
                                <a:pt x="141" y="977"/>
                                <a:pt x="150" y="1038"/>
                                <a:pt x="171" y="1088"/>
                              </a:cubicBezTo>
                              <a:cubicBezTo>
                                <a:pt x="199" y="1189"/>
                                <a:pt x="251" y="1285"/>
                                <a:pt x="323" y="1361"/>
                              </a:cubicBezTo>
                              <a:close/>
                              <a:moveTo>
                                <a:pt x="506" y="1340"/>
                              </a:moveTo>
                              <a:cubicBezTo>
                                <a:pt x="527" y="1267"/>
                                <a:pt x="527" y="1267"/>
                                <a:pt x="527" y="1267"/>
                              </a:cubicBezTo>
                              <a:cubicBezTo>
                                <a:pt x="516" y="1262"/>
                                <a:pt x="516" y="1262"/>
                                <a:pt x="516" y="1262"/>
                              </a:cubicBezTo>
                              <a:cubicBezTo>
                                <a:pt x="483" y="1243"/>
                                <a:pt x="483" y="1243"/>
                                <a:pt x="483" y="1243"/>
                              </a:cubicBezTo>
                              <a:cubicBezTo>
                                <a:pt x="449" y="1221"/>
                                <a:pt x="449" y="1221"/>
                                <a:pt x="449" y="1221"/>
                              </a:cubicBezTo>
                              <a:cubicBezTo>
                                <a:pt x="415" y="1196"/>
                                <a:pt x="415" y="1196"/>
                                <a:pt x="415" y="1196"/>
                              </a:cubicBezTo>
                              <a:cubicBezTo>
                                <a:pt x="304" y="1108"/>
                                <a:pt x="304" y="1108"/>
                                <a:pt x="304" y="1108"/>
                              </a:cubicBezTo>
                              <a:cubicBezTo>
                                <a:pt x="306" y="1144"/>
                                <a:pt x="306" y="1144"/>
                                <a:pt x="306" y="1144"/>
                              </a:cubicBezTo>
                              <a:cubicBezTo>
                                <a:pt x="308" y="1163"/>
                                <a:pt x="308" y="1163"/>
                                <a:pt x="308" y="1163"/>
                              </a:cubicBezTo>
                              <a:cubicBezTo>
                                <a:pt x="313" y="1201"/>
                                <a:pt x="313" y="1201"/>
                                <a:pt x="313" y="1201"/>
                              </a:cubicBezTo>
                              <a:cubicBezTo>
                                <a:pt x="340" y="1331"/>
                                <a:pt x="340" y="1331"/>
                                <a:pt x="340" y="1331"/>
                              </a:cubicBezTo>
                              <a:cubicBezTo>
                                <a:pt x="347" y="1375"/>
                                <a:pt x="347" y="1375"/>
                                <a:pt x="347" y="1375"/>
                              </a:cubicBezTo>
                              <a:cubicBezTo>
                                <a:pt x="347" y="1384"/>
                                <a:pt x="347" y="1384"/>
                                <a:pt x="347" y="1384"/>
                              </a:cubicBezTo>
                              <a:cubicBezTo>
                                <a:pt x="385" y="1419"/>
                                <a:pt x="429" y="1448"/>
                                <a:pt x="478" y="1470"/>
                              </a:cubicBezTo>
                              <a:cubicBezTo>
                                <a:pt x="476" y="1467"/>
                                <a:pt x="476" y="1467"/>
                                <a:pt x="476" y="1467"/>
                              </a:cubicBezTo>
                              <a:cubicBezTo>
                                <a:pt x="476" y="1461"/>
                                <a:pt x="476" y="1461"/>
                                <a:pt x="476" y="1461"/>
                              </a:cubicBezTo>
                              <a:cubicBezTo>
                                <a:pt x="482" y="1431"/>
                                <a:pt x="482" y="1431"/>
                                <a:pt x="482" y="1431"/>
                              </a:cubicBezTo>
                              <a:lnTo>
                                <a:pt x="506" y="1340"/>
                              </a:lnTo>
                              <a:close/>
                              <a:moveTo>
                                <a:pt x="829" y="1365"/>
                              </a:moveTo>
                              <a:cubicBezTo>
                                <a:pt x="825" y="1364"/>
                                <a:pt x="825" y="1364"/>
                                <a:pt x="825" y="1364"/>
                              </a:cubicBezTo>
                              <a:cubicBezTo>
                                <a:pt x="807" y="1362"/>
                                <a:pt x="807" y="1362"/>
                                <a:pt x="807" y="1362"/>
                              </a:cubicBezTo>
                              <a:cubicBezTo>
                                <a:pt x="789" y="1359"/>
                                <a:pt x="789" y="1359"/>
                                <a:pt x="789" y="1359"/>
                              </a:cubicBezTo>
                              <a:cubicBezTo>
                                <a:pt x="752" y="1349"/>
                                <a:pt x="752" y="1349"/>
                                <a:pt x="752" y="1349"/>
                              </a:cubicBezTo>
                              <a:cubicBezTo>
                                <a:pt x="715" y="1338"/>
                                <a:pt x="715" y="1338"/>
                                <a:pt x="715" y="1338"/>
                              </a:cubicBezTo>
                              <a:cubicBezTo>
                                <a:pt x="615" y="1301"/>
                                <a:pt x="615" y="1301"/>
                                <a:pt x="615" y="1301"/>
                              </a:cubicBezTo>
                              <a:cubicBezTo>
                                <a:pt x="568" y="1284"/>
                                <a:pt x="568" y="1284"/>
                                <a:pt x="568" y="1284"/>
                              </a:cubicBezTo>
                              <a:cubicBezTo>
                                <a:pt x="564" y="1293"/>
                                <a:pt x="564" y="1293"/>
                                <a:pt x="564" y="1293"/>
                              </a:cubicBezTo>
                              <a:cubicBezTo>
                                <a:pt x="551" y="1332"/>
                                <a:pt x="551" y="1332"/>
                                <a:pt x="551" y="1332"/>
                              </a:cubicBezTo>
                              <a:cubicBezTo>
                                <a:pt x="540" y="1374"/>
                                <a:pt x="540" y="1374"/>
                                <a:pt x="540" y="1374"/>
                              </a:cubicBezTo>
                              <a:cubicBezTo>
                                <a:pt x="529" y="1421"/>
                                <a:pt x="529" y="1421"/>
                                <a:pt x="529" y="1421"/>
                              </a:cubicBezTo>
                              <a:cubicBezTo>
                                <a:pt x="519" y="1483"/>
                                <a:pt x="519" y="1483"/>
                                <a:pt x="519" y="1483"/>
                              </a:cubicBezTo>
                              <a:cubicBezTo>
                                <a:pt x="518" y="1485"/>
                                <a:pt x="518" y="1485"/>
                                <a:pt x="518" y="1485"/>
                              </a:cubicBezTo>
                              <a:cubicBezTo>
                                <a:pt x="520" y="1486"/>
                                <a:pt x="523" y="1487"/>
                                <a:pt x="525" y="1488"/>
                              </a:cubicBezTo>
                              <a:cubicBezTo>
                                <a:pt x="567" y="1507"/>
                                <a:pt x="608" y="1520"/>
                                <a:pt x="648" y="1527"/>
                              </a:cubicBezTo>
                              <a:cubicBezTo>
                                <a:pt x="804" y="1389"/>
                                <a:pt x="804" y="1389"/>
                                <a:pt x="804" y="1389"/>
                              </a:cubicBezTo>
                              <a:lnTo>
                                <a:pt x="829" y="1365"/>
                              </a:lnTo>
                              <a:close/>
                              <a:moveTo>
                                <a:pt x="1034" y="1106"/>
                              </a:moveTo>
                              <a:cubicBezTo>
                                <a:pt x="1025" y="1106"/>
                                <a:pt x="1025" y="1106"/>
                                <a:pt x="1025" y="1106"/>
                              </a:cubicBezTo>
                              <a:cubicBezTo>
                                <a:pt x="989" y="1103"/>
                                <a:pt x="989" y="1103"/>
                                <a:pt x="989" y="1103"/>
                              </a:cubicBezTo>
                              <a:cubicBezTo>
                                <a:pt x="952" y="1099"/>
                                <a:pt x="952" y="1099"/>
                                <a:pt x="952" y="1099"/>
                              </a:cubicBezTo>
                              <a:cubicBezTo>
                                <a:pt x="912" y="1092"/>
                                <a:pt x="912" y="1092"/>
                                <a:pt x="912" y="1092"/>
                              </a:cubicBezTo>
                              <a:cubicBezTo>
                                <a:pt x="870" y="1082"/>
                                <a:pt x="870" y="1082"/>
                                <a:pt x="870" y="1082"/>
                              </a:cubicBezTo>
                              <a:cubicBezTo>
                                <a:pt x="825" y="1070"/>
                                <a:pt x="825" y="1070"/>
                                <a:pt x="825" y="1070"/>
                              </a:cubicBezTo>
                              <a:cubicBezTo>
                                <a:pt x="757" y="1048"/>
                                <a:pt x="757" y="1048"/>
                                <a:pt x="757" y="1048"/>
                              </a:cubicBezTo>
                              <a:cubicBezTo>
                                <a:pt x="688" y="1023"/>
                                <a:pt x="688" y="1023"/>
                                <a:pt x="688" y="1023"/>
                              </a:cubicBezTo>
                              <a:cubicBezTo>
                                <a:pt x="664" y="1014"/>
                                <a:pt x="664" y="1014"/>
                                <a:pt x="664" y="1014"/>
                              </a:cubicBezTo>
                              <a:cubicBezTo>
                                <a:pt x="640" y="1076"/>
                                <a:pt x="640" y="1076"/>
                                <a:pt x="640" y="1076"/>
                              </a:cubicBezTo>
                              <a:cubicBezTo>
                                <a:pt x="610" y="1167"/>
                                <a:pt x="610" y="1167"/>
                                <a:pt x="610" y="1167"/>
                              </a:cubicBezTo>
                              <a:cubicBezTo>
                                <a:pt x="580" y="1251"/>
                                <a:pt x="580" y="1251"/>
                                <a:pt x="580" y="1251"/>
                              </a:cubicBezTo>
                              <a:cubicBezTo>
                                <a:pt x="699" y="1293"/>
                                <a:pt x="699" y="1293"/>
                                <a:pt x="699" y="1293"/>
                              </a:cubicBezTo>
                              <a:cubicBezTo>
                                <a:pt x="760" y="1313"/>
                                <a:pt x="760" y="1313"/>
                                <a:pt x="760" y="1313"/>
                              </a:cubicBezTo>
                              <a:cubicBezTo>
                                <a:pt x="800" y="1324"/>
                                <a:pt x="800" y="1324"/>
                                <a:pt x="800" y="1324"/>
                              </a:cubicBezTo>
                              <a:cubicBezTo>
                                <a:pt x="840" y="1334"/>
                                <a:pt x="840" y="1334"/>
                                <a:pt x="840" y="1334"/>
                              </a:cubicBezTo>
                              <a:cubicBezTo>
                                <a:pt x="857" y="1337"/>
                                <a:pt x="857" y="1337"/>
                                <a:pt x="857" y="1337"/>
                              </a:cubicBezTo>
                              <a:cubicBezTo>
                                <a:pt x="887" y="1304"/>
                                <a:pt x="887" y="1304"/>
                                <a:pt x="887" y="1304"/>
                              </a:cubicBezTo>
                              <a:cubicBezTo>
                                <a:pt x="930" y="1255"/>
                                <a:pt x="930" y="1255"/>
                                <a:pt x="930" y="1255"/>
                              </a:cubicBezTo>
                              <a:cubicBezTo>
                                <a:pt x="955" y="1222"/>
                                <a:pt x="955" y="1222"/>
                                <a:pt x="955" y="1222"/>
                              </a:cubicBezTo>
                              <a:cubicBezTo>
                                <a:pt x="992" y="1172"/>
                                <a:pt x="992" y="1172"/>
                                <a:pt x="992" y="1172"/>
                              </a:cubicBezTo>
                              <a:cubicBezTo>
                                <a:pt x="1015" y="1137"/>
                                <a:pt x="1015" y="1137"/>
                                <a:pt x="1015" y="1137"/>
                              </a:cubicBezTo>
                              <a:lnTo>
                                <a:pt x="1034" y="1106"/>
                              </a:lnTo>
                              <a:close/>
                              <a:moveTo>
                                <a:pt x="1111" y="936"/>
                              </a:moveTo>
                              <a:cubicBezTo>
                                <a:pt x="1121" y="900"/>
                                <a:pt x="1121" y="900"/>
                                <a:pt x="1121" y="900"/>
                              </a:cubicBezTo>
                              <a:cubicBezTo>
                                <a:pt x="1131" y="864"/>
                                <a:pt x="1131" y="864"/>
                                <a:pt x="1131" y="864"/>
                              </a:cubicBezTo>
                              <a:cubicBezTo>
                                <a:pt x="1138" y="828"/>
                                <a:pt x="1138" y="828"/>
                                <a:pt x="1138" y="828"/>
                              </a:cubicBezTo>
                              <a:cubicBezTo>
                                <a:pt x="1145" y="793"/>
                                <a:pt x="1145" y="793"/>
                                <a:pt x="1145" y="793"/>
                              </a:cubicBezTo>
                              <a:cubicBezTo>
                                <a:pt x="1149" y="769"/>
                                <a:pt x="1149" y="769"/>
                                <a:pt x="1149" y="769"/>
                              </a:cubicBezTo>
                              <a:cubicBezTo>
                                <a:pt x="1130" y="766"/>
                                <a:pt x="1130" y="766"/>
                                <a:pt x="1130" y="766"/>
                              </a:cubicBezTo>
                              <a:cubicBezTo>
                                <a:pt x="1054" y="752"/>
                                <a:pt x="1054" y="752"/>
                                <a:pt x="1054" y="752"/>
                              </a:cubicBezTo>
                              <a:cubicBezTo>
                                <a:pt x="984" y="737"/>
                                <a:pt x="984" y="737"/>
                                <a:pt x="984" y="737"/>
                              </a:cubicBezTo>
                              <a:cubicBezTo>
                                <a:pt x="917" y="719"/>
                                <a:pt x="917" y="719"/>
                                <a:pt x="917" y="719"/>
                              </a:cubicBezTo>
                              <a:cubicBezTo>
                                <a:pt x="867" y="705"/>
                                <a:pt x="867" y="705"/>
                                <a:pt x="867" y="705"/>
                              </a:cubicBezTo>
                              <a:cubicBezTo>
                                <a:pt x="813" y="686"/>
                                <a:pt x="813" y="686"/>
                                <a:pt x="813" y="686"/>
                              </a:cubicBezTo>
                              <a:cubicBezTo>
                                <a:pt x="806" y="699"/>
                                <a:pt x="806" y="699"/>
                                <a:pt x="806" y="699"/>
                              </a:cubicBezTo>
                              <a:cubicBezTo>
                                <a:pt x="782" y="744"/>
                                <a:pt x="782" y="744"/>
                                <a:pt x="782" y="744"/>
                              </a:cubicBezTo>
                              <a:cubicBezTo>
                                <a:pt x="751" y="808"/>
                                <a:pt x="751" y="808"/>
                                <a:pt x="751" y="808"/>
                              </a:cubicBezTo>
                              <a:cubicBezTo>
                                <a:pt x="721" y="873"/>
                                <a:pt x="721" y="873"/>
                                <a:pt x="721" y="873"/>
                              </a:cubicBezTo>
                              <a:cubicBezTo>
                                <a:pt x="682" y="968"/>
                                <a:pt x="682" y="968"/>
                                <a:pt x="682" y="968"/>
                              </a:cubicBezTo>
                              <a:cubicBezTo>
                                <a:pt x="782" y="1008"/>
                                <a:pt x="782" y="1008"/>
                                <a:pt x="782" y="1008"/>
                              </a:cubicBezTo>
                              <a:cubicBezTo>
                                <a:pt x="848" y="1032"/>
                                <a:pt x="848" y="1032"/>
                                <a:pt x="848" y="1032"/>
                              </a:cubicBezTo>
                              <a:cubicBezTo>
                                <a:pt x="892" y="1045"/>
                                <a:pt x="892" y="1045"/>
                                <a:pt x="892" y="1045"/>
                              </a:cubicBezTo>
                              <a:cubicBezTo>
                                <a:pt x="936" y="1057"/>
                                <a:pt x="936" y="1057"/>
                                <a:pt x="936" y="1057"/>
                              </a:cubicBezTo>
                              <a:cubicBezTo>
                                <a:pt x="978" y="1064"/>
                                <a:pt x="978" y="1064"/>
                                <a:pt x="978" y="1064"/>
                              </a:cubicBezTo>
                              <a:cubicBezTo>
                                <a:pt x="1031" y="1071"/>
                                <a:pt x="1031" y="1071"/>
                                <a:pt x="1031" y="1071"/>
                              </a:cubicBezTo>
                              <a:cubicBezTo>
                                <a:pt x="1052" y="1074"/>
                                <a:pt x="1052" y="1074"/>
                                <a:pt x="1052" y="1074"/>
                              </a:cubicBezTo>
                              <a:cubicBezTo>
                                <a:pt x="1057" y="1064"/>
                                <a:pt x="1057" y="1064"/>
                                <a:pt x="1057" y="1064"/>
                              </a:cubicBezTo>
                              <a:cubicBezTo>
                                <a:pt x="1077" y="1025"/>
                                <a:pt x="1077" y="1025"/>
                                <a:pt x="1077" y="1025"/>
                              </a:cubicBezTo>
                              <a:cubicBezTo>
                                <a:pt x="1093" y="988"/>
                                <a:pt x="1093" y="988"/>
                                <a:pt x="1093" y="988"/>
                              </a:cubicBezTo>
                              <a:lnTo>
                                <a:pt x="1111" y="936"/>
                              </a:lnTo>
                              <a:close/>
                              <a:moveTo>
                                <a:pt x="1201" y="1691"/>
                              </a:moveTo>
                              <a:cubicBezTo>
                                <a:pt x="1233" y="1691"/>
                                <a:pt x="1233" y="1691"/>
                                <a:pt x="1233" y="1691"/>
                              </a:cubicBezTo>
                              <a:cubicBezTo>
                                <a:pt x="1233" y="1785"/>
                                <a:pt x="1233" y="1785"/>
                                <a:pt x="1233" y="1785"/>
                              </a:cubicBezTo>
                              <a:cubicBezTo>
                                <a:pt x="1247" y="1785"/>
                                <a:pt x="1247" y="1785"/>
                                <a:pt x="1247" y="1785"/>
                              </a:cubicBezTo>
                              <a:cubicBezTo>
                                <a:pt x="1247" y="1691"/>
                                <a:pt x="1247" y="1691"/>
                                <a:pt x="1247" y="1691"/>
                              </a:cubicBezTo>
                              <a:cubicBezTo>
                                <a:pt x="1279" y="1691"/>
                                <a:pt x="1279" y="1691"/>
                                <a:pt x="1279" y="1691"/>
                              </a:cubicBezTo>
                              <a:cubicBezTo>
                                <a:pt x="1279" y="1680"/>
                                <a:pt x="1279" y="1680"/>
                                <a:pt x="1279" y="1680"/>
                              </a:cubicBezTo>
                              <a:cubicBezTo>
                                <a:pt x="1201" y="1680"/>
                                <a:pt x="1201" y="1680"/>
                                <a:pt x="1201" y="1680"/>
                              </a:cubicBezTo>
                              <a:lnTo>
                                <a:pt x="1201" y="1691"/>
                              </a:lnTo>
                              <a:close/>
                              <a:moveTo>
                                <a:pt x="1303" y="1724"/>
                              </a:moveTo>
                              <a:cubicBezTo>
                                <a:pt x="1302" y="1724"/>
                                <a:pt x="1302" y="1724"/>
                                <a:pt x="1302" y="1724"/>
                              </a:cubicBezTo>
                              <a:cubicBezTo>
                                <a:pt x="1302" y="1710"/>
                                <a:pt x="1302" y="1710"/>
                                <a:pt x="1302" y="1710"/>
                              </a:cubicBezTo>
                              <a:cubicBezTo>
                                <a:pt x="1290" y="1710"/>
                                <a:pt x="1290" y="1710"/>
                                <a:pt x="1290" y="1710"/>
                              </a:cubicBezTo>
                              <a:cubicBezTo>
                                <a:pt x="1290" y="1717"/>
                                <a:pt x="1290" y="1724"/>
                                <a:pt x="1290" y="1733"/>
                              </a:cubicBezTo>
                              <a:cubicBezTo>
                                <a:pt x="1290" y="1785"/>
                                <a:pt x="1290" y="1785"/>
                                <a:pt x="1290" y="1785"/>
                              </a:cubicBezTo>
                              <a:cubicBezTo>
                                <a:pt x="1304" y="1785"/>
                                <a:pt x="1304" y="1785"/>
                                <a:pt x="1304" y="1785"/>
                              </a:cubicBezTo>
                              <a:cubicBezTo>
                                <a:pt x="1304" y="1745"/>
                                <a:pt x="1304" y="1745"/>
                                <a:pt x="1304" y="1745"/>
                              </a:cubicBezTo>
                              <a:cubicBezTo>
                                <a:pt x="1304" y="1743"/>
                                <a:pt x="1304" y="1740"/>
                                <a:pt x="1305" y="1738"/>
                              </a:cubicBezTo>
                              <a:cubicBezTo>
                                <a:pt x="1307" y="1728"/>
                                <a:pt x="1313" y="1721"/>
                                <a:pt x="1323" y="1721"/>
                              </a:cubicBezTo>
                              <a:cubicBezTo>
                                <a:pt x="1325" y="1721"/>
                                <a:pt x="1326" y="1721"/>
                                <a:pt x="1328" y="1721"/>
                              </a:cubicBezTo>
                              <a:cubicBezTo>
                                <a:pt x="1328" y="1708"/>
                                <a:pt x="1328" y="1708"/>
                                <a:pt x="1328" y="1708"/>
                              </a:cubicBezTo>
                              <a:cubicBezTo>
                                <a:pt x="1327" y="1708"/>
                                <a:pt x="1325" y="1708"/>
                                <a:pt x="1324" y="1708"/>
                              </a:cubicBezTo>
                              <a:cubicBezTo>
                                <a:pt x="1315" y="1708"/>
                                <a:pt x="1306" y="1714"/>
                                <a:pt x="1303" y="1724"/>
                              </a:cubicBezTo>
                              <a:close/>
                              <a:moveTo>
                                <a:pt x="1395" y="1767"/>
                              </a:moveTo>
                              <a:cubicBezTo>
                                <a:pt x="1395" y="1774"/>
                                <a:pt x="1395" y="1780"/>
                                <a:pt x="1396" y="1785"/>
                              </a:cubicBezTo>
                              <a:cubicBezTo>
                                <a:pt x="1383" y="1785"/>
                                <a:pt x="1383" y="1785"/>
                                <a:pt x="1383" y="1785"/>
                              </a:cubicBezTo>
                              <a:cubicBezTo>
                                <a:pt x="1382" y="1776"/>
                                <a:pt x="1382" y="1776"/>
                                <a:pt x="1382" y="1776"/>
                              </a:cubicBezTo>
                              <a:cubicBezTo>
                                <a:pt x="1382" y="1776"/>
                                <a:pt x="1382" y="1776"/>
                                <a:pt x="1382" y="1776"/>
                              </a:cubicBezTo>
                              <a:cubicBezTo>
                                <a:pt x="1378" y="1782"/>
                                <a:pt x="1369" y="1787"/>
                                <a:pt x="1359" y="1787"/>
                              </a:cubicBezTo>
                              <a:cubicBezTo>
                                <a:pt x="1343" y="1787"/>
                                <a:pt x="1336" y="1776"/>
                                <a:pt x="1336" y="1765"/>
                              </a:cubicBezTo>
                              <a:cubicBezTo>
                                <a:pt x="1336" y="1747"/>
                                <a:pt x="1352" y="1737"/>
                                <a:pt x="1381" y="1737"/>
                              </a:cubicBezTo>
                              <a:cubicBezTo>
                                <a:pt x="1381" y="1735"/>
                                <a:pt x="1381" y="1735"/>
                                <a:pt x="1381" y="1735"/>
                              </a:cubicBezTo>
                              <a:cubicBezTo>
                                <a:pt x="1381" y="1729"/>
                                <a:pt x="1379" y="1718"/>
                                <a:pt x="1364" y="1718"/>
                              </a:cubicBezTo>
                              <a:cubicBezTo>
                                <a:pt x="1357" y="1718"/>
                                <a:pt x="1349" y="1720"/>
                                <a:pt x="1344" y="1724"/>
                              </a:cubicBezTo>
                              <a:cubicBezTo>
                                <a:pt x="1341" y="1715"/>
                                <a:pt x="1341" y="1715"/>
                                <a:pt x="1341" y="1715"/>
                              </a:cubicBezTo>
                              <a:cubicBezTo>
                                <a:pt x="1347" y="1711"/>
                                <a:pt x="1356" y="1708"/>
                                <a:pt x="1366" y="1708"/>
                              </a:cubicBezTo>
                              <a:cubicBezTo>
                                <a:pt x="1389" y="1708"/>
                                <a:pt x="1395" y="1724"/>
                                <a:pt x="1395" y="1739"/>
                              </a:cubicBezTo>
                              <a:lnTo>
                                <a:pt x="1395" y="1767"/>
                              </a:lnTo>
                              <a:close/>
                              <a:moveTo>
                                <a:pt x="1381" y="1747"/>
                              </a:moveTo>
                              <a:cubicBezTo>
                                <a:pt x="1366" y="1746"/>
                                <a:pt x="1349" y="1749"/>
                                <a:pt x="1349" y="1764"/>
                              </a:cubicBezTo>
                              <a:cubicBezTo>
                                <a:pt x="1349" y="1772"/>
                                <a:pt x="1355" y="1777"/>
                                <a:pt x="1362" y="1777"/>
                              </a:cubicBezTo>
                              <a:cubicBezTo>
                                <a:pt x="1372" y="1777"/>
                                <a:pt x="1378" y="1770"/>
                                <a:pt x="1380" y="1764"/>
                              </a:cubicBezTo>
                              <a:cubicBezTo>
                                <a:pt x="1381" y="1763"/>
                                <a:pt x="1381" y="1761"/>
                                <a:pt x="1381" y="1760"/>
                              </a:cubicBezTo>
                              <a:lnTo>
                                <a:pt x="1381" y="1747"/>
                              </a:lnTo>
                              <a:close/>
                              <a:moveTo>
                                <a:pt x="1423" y="1680"/>
                              </a:moveTo>
                              <a:cubicBezTo>
                                <a:pt x="1418" y="1680"/>
                                <a:pt x="1415" y="1684"/>
                                <a:pt x="1415" y="1688"/>
                              </a:cubicBezTo>
                              <a:cubicBezTo>
                                <a:pt x="1415" y="1693"/>
                                <a:pt x="1418" y="1697"/>
                                <a:pt x="1423" y="1697"/>
                              </a:cubicBezTo>
                              <a:cubicBezTo>
                                <a:pt x="1429" y="1697"/>
                                <a:pt x="1432" y="1693"/>
                                <a:pt x="1432" y="1688"/>
                              </a:cubicBezTo>
                              <a:cubicBezTo>
                                <a:pt x="1432" y="1684"/>
                                <a:pt x="1429" y="1680"/>
                                <a:pt x="1423" y="1680"/>
                              </a:cubicBezTo>
                              <a:close/>
                              <a:moveTo>
                                <a:pt x="1417" y="1785"/>
                              </a:moveTo>
                              <a:cubicBezTo>
                                <a:pt x="1430" y="1785"/>
                                <a:pt x="1430" y="1785"/>
                                <a:pt x="1430" y="1785"/>
                              </a:cubicBezTo>
                              <a:cubicBezTo>
                                <a:pt x="1430" y="1710"/>
                                <a:pt x="1430" y="1710"/>
                                <a:pt x="1430" y="1710"/>
                              </a:cubicBezTo>
                              <a:cubicBezTo>
                                <a:pt x="1417" y="1710"/>
                                <a:pt x="1417" y="1710"/>
                                <a:pt x="1417" y="1710"/>
                              </a:cubicBezTo>
                              <a:lnTo>
                                <a:pt x="1417" y="1785"/>
                              </a:lnTo>
                              <a:close/>
                              <a:moveTo>
                                <a:pt x="1491" y="1708"/>
                              </a:moveTo>
                              <a:cubicBezTo>
                                <a:pt x="1478" y="1708"/>
                                <a:pt x="1469" y="1715"/>
                                <a:pt x="1466" y="1722"/>
                              </a:cubicBezTo>
                              <a:cubicBezTo>
                                <a:pt x="1465" y="1722"/>
                                <a:pt x="1465" y="1722"/>
                                <a:pt x="1465" y="1722"/>
                              </a:cubicBezTo>
                              <a:cubicBezTo>
                                <a:pt x="1465" y="1710"/>
                                <a:pt x="1465" y="1710"/>
                                <a:pt x="1465" y="1710"/>
                              </a:cubicBezTo>
                              <a:cubicBezTo>
                                <a:pt x="1452" y="1710"/>
                                <a:pt x="1452" y="1710"/>
                                <a:pt x="1452" y="1710"/>
                              </a:cubicBezTo>
                              <a:cubicBezTo>
                                <a:pt x="1453" y="1716"/>
                                <a:pt x="1453" y="1722"/>
                                <a:pt x="1453" y="1730"/>
                              </a:cubicBezTo>
                              <a:cubicBezTo>
                                <a:pt x="1453" y="1785"/>
                                <a:pt x="1453" y="1785"/>
                                <a:pt x="1453" y="1785"/>
                              </a:cubicBezTo>
                              <a:cubicBezTo>
                                <a:pt x="1467" y="1785"/>
                                <a:pt x="1467" y="1785"/>
                                <a:pt x="1467" y="1785"/>
                              </a:cubicBezTo>
                              <a:cubicBezTo>
                                <a:pt x="1467" y="1740"/>
                                <a:pt x="1467" y="1740"/>
                                <a:pt x="1467" y="1740"/>
                              </a:cubicBezTo>
                              <a:cubicBezTo>
                                <a:pt x="1467" y="1737"/>
                                <a:pt x="1467" y="1735"/>
                                <a:pt x="1468" y="1733"/>
                              </a:cubicBezTo>
                              <a:cubicBezTo>
                                <a:pt x="1470" y="1726"/>
                                <a:pt x="1477" y="1719"/>
                                <a:pt x="1486" y="1719"/>
                              </a:cubicBezTo>
                              <a:cubicBezTo>
                                <a:pt x="1499" y="1719"/>
                                <a:pt x="1504" y="1729"/>
                                <a:pt x="1504" y="1742"/>
                              </a:cubicBezTo>
                              <a:cubicBezTo>
                                <a:pt x="1504" y="1785"/>
                                <a:pt x="1504" y="1785"/>
                                <a:pt x="1504" y="1785"/>
                              </a:cubicBezTo>
                              <a:cubicBezTo>
                                <a:pt x="1517" y="1785"/>
                                <a:pt x="1517" y="1785"/>
                                <a:pt x="1517" y="1785"/>
                              </a:cubicBezTo>
                              <a:cubicBezTo>
                                <a:pt x="1517" y="1740"/>
                                <a:pt x="1517" y="1740"/>
                                <a:pt x="1517" y="1740"/>
                              </a:cubicBezTo>
                              <a:cubicBezTo>
                                <a:pt x="1517" y="1714"/>
                                <a:pt x="1501" y="1708"/>
                                <a:pt x="1491" y="1708"/>
                              </a:cubicBezTo>
                              <a:close/>
                              <a:moveTo>
                                <a:pt x="1546" y="1680"/>
                              </a:moveTo>
                              <a:cubicBezTo>
                                <a:pt x="1541" y="1680"/>
                                <a:pt x="1538" y="1684"/>
                                <a:pt x="1538" y="1688"/>
                              </a:cubicBezTo>
                              <a:cubicBezTo>
                                <a:pt x="1538" y="1693"/>
                                <a:pt x="1541" y="1697"/>
                                <a:pt x="1546" y="1697"/>
                              </a:cubicBezTo>
                              <a:cubicBezTo>
                                <a:pt x="1552" y="1697"/>
                                <a:pt x="1555" y="1693"/>
                                <a:pt x="1555" y="1688"/>
                              </a:cubicBezTo>
                              <a:cubicBezTo>
                                <a:pt x="1555" y="1684"/>
                                <a:pt x="1552" y="1680"/>
                                <a:pt x="1546" y="1680"/>
                              </a:cubicBezTo>
                              <a:close/>
                              <a:moveTo>
                                <a:pt x="1540" y="1785"/>
                              </a:moveTo>
                              <a:cubicBezTo>
                                <a:pt x="1553" y="1785"/>
                                <a:pt x="1553" y="1785"/>
                                <a:pt x="1553" y="1785"/>
                              </a:cubicBezTo>
                              <a:cubicBezTo>
                                <a:pt x="1553" y="1710"/>
                                <a:pt x="1553" y="1710"/>
                                <a:pt x="1553" y="1710"/>
                              </a:cubicBezTo>
                              <a:cubicBezTo>
                                <a:pt x="1540" y="1710"/>
                                <a:pt x="1540" y="1710"/>
                                <a:pt x="1540" y="1710"/>
                              </a:cubicBezTo>
                              <a:lnTo>
                                <a:pt x="1540" y="1785"/>
                              </a:lnTo>
                              <a:close/>
                              <a:moveTo>
                                <a:pt x="1614" y="1708"/>
                              </a:moveTo>
                              <a:cubicBezTo>
                                <a:pt x="1601" y="1708"/>
                                <a:pt x="1592" y="1715"/>
                                <a:pt x="1589" y="1722"/>
                              </a:cubicBezTo>
                              <a:cubicBezTo>
                                <a:pt x="1588" y="1722"/>
                                <a:pt x="1588" y="1722"/>
                                <a:pt x="1588" y="1722"/>
                              </a:cubicBezTo>
                              <a:cubicBezTo>
                                <a:pt x="1588" y="1710"/>
                                <a:pt x="1588" y="1710"/>
                                <a:pt x="1588" y="1710"/>
                              </a:cubicBezTo>
                              <a:cubicBezTo>
                                <a:pt x="1575" y="1710"/>
                                <a:pt x="1575" y="1710"/>
                                <a:pt x="1575" y="1710"/>
                              </a:cubicBezTo>
                              <a:cubicBezTo>
                                <a:pt x="1576" y="1716"/>
                                <a:pt x="1576" y="1722"/>
                                <a:pt x="1576" y="1730"/>
                              </a:cubicBezTo>
                              <a:cubicBezTo>
                                <a:pt x="1576" y="1785"/>
                                <a:pt x="1576" y="1785"/>
                                <a:pt x="1576" y="1785"/>
                              </a:cubicBezTo>
                              <a:cubicBezTo>
                                <a:pt x="1590" y="1785"/>
                                <a:pt x="1590" y="1785"/>
                                <a:pt x="1590" y="1785"/>
                              </a:cubicBezTo>
                              <a:cubicBezTo>
                                <a:pt x="1590" y="1740"/>
                                <a:pt x="1590" y="1740"/>
                                <a:pt x="1590" y="1740"/>
                              </a:cubicBezTo>
                              <a:cubicBezTo>
                                <a:pt x="1590" y="1737"/>
                                <a:pt x="1590" y="1735"/>
                                <a:pt x="1591" y="1733"/>
                              </a:cubicBezTo>
                              <a:cubicBezTo>
                                <a:pt x="1593" y="1726"/>
                                <a:pt x="1600" y="1719"/>
                                <a:pt x="1609" y="1719"/>
                              </a:cubicBezTo>
                              <a:cubicBezTo>
                                <a:pt x="1622" y="1719"/>
                                <a:pt x="1627" y="1729"/>
                                <a:pt x="1627" y="1742"/>
                              </a:cubicBezTo>
                              <a:cubicBezTo>
                                <a:pt x="1627" y="1785"/>
                                <a:pt x="1627" y="1785"/>
                                <a:pt x="1627" y="1785"/>
                              </a:cubicBezTo>
                              <a:cubicBezTo>
                                <a:pt x="1640" y="1785"/>
                                <a:pt x="1640" y="1785"/>
                                <a:pt x="1640" y="1785"/>
                              </a:cubicBezTo>
                              <a:cubicBezTo>
                                <a:pt x="1640" y="1740"/>
                                <a:pt x="1640" y="1740"/>
                                <a:pt x="1640" y="1740"/>
                              </a:cubicBezTo>
                              <a:cubicBezTo>
                                <a:pt x="1640" y="1714"/>
                                <a:pt x="1624" y="1708"/>
                                <a:pt x="1614" y="1708"/>
                              </a:cubicBezTo>
                              <a:close/>
                              <a:moveTo>
                                <a:pt x="1716" y="1710"/>
                              </a:moveTo>
                              <a:cubicBezTo>
                                <a:pt x="1728" y="1710"/>
                                <a:pt x="1728" y="1710"/>
                                <a:pt x="1728" y="1710"/>
                              </a:cubicBezTo>
                              <a:cubicBezTo>
                                <a:pt x="1727" y="1715"/>
                                <a:pt x="1727" y="1721"/>
                                <a:pt x="1727" y="1730"/>
                              </a:cubicBezTo>
                              <a:cubicBezTo>
                                <a:pt x="1727" y="1774"/>
                                <a:pt x="1727" y="1774"/>
                                <a:pt x="1727" y="1774"/>
                              </a:cubicBezTo>
                              <a:cubicBezTo>
                                <a:pt x="1727" y="1792"/>
                                <a:pt x="1724" y="1802"/>
                                <a:pt x="1716" y="1809"/>
                              </a:cubicBezTo>
                              <a:cubicBezTo>
                                <a:pt x="1709" y="1816"/>
                                <a:pt x="1698" y="1818"/>
                                <a:pt x="1689" y="1818"/>
                              </a:cubicBezTo>
                              <a:cubicBezTo>
                                <a:pt x="1680" y="1818"/>
                                <a:pt x="1670" y="1816"/>
                                <a:pt x="1664" y="1812"/>
                              </a:cubicBezTo>
                              <a:cubicBezTo>
                                <a:pt x="1667" y="1801"/>
                                <a:pt x="1667" y="1801"/>
                                <a:pt x="1667" y="1801"/>
                              </a:cubicBezTo>
                              <a:cubicBezTo>
                                <a:pt x="1672" y="1804"/>
                                <a:pt x="1680" y="1807"/>
                                <a:pt x="1689" y="1807"/>
                              </a:cubicBezTo>
                              <a:cubicBezTo>
                                <a:pt x="1703" y="1807"/>
                                <a:pt x="1714" y="1800"/>
                                <a:pt x="1714" y="1781"/>
                              </a:cubicBezTo>
                              <a:cubicBezTo>
                                <a:pt x="1714" y="1772"/>
                                <a:pt x="1714" y="1772"/>
                                <a:pt x="1714" y="1772"/>
                              </a:cubicBezTo>
                              <a:cubicBezTo>
                                <a:pt x="1713" y="1772"/>
                                <a:pt x="1713" y="1772"/>
                                <a:pt x="1713" y="1772"/>
                              </a:cubicBezTo>
                              <a:cubicBezTo>
                                <a:pt x="1709" y="1779"/>
                                <a:pt x="1701" y="1785"/>
                                <a:pt x="1689" y="1785"/>
                              </a:cubicBezTo>
                              <a:cubicBezTo>
                                <a:pt x="1671" y="1785"/>
                                <a:pt x="1657" y="1769"/>
                                <a:pt x="1657" y="1748"/>
                              </a:cubicBezTo>
                              <a:cubicBezTo>
                                <a:pt x="1657" y="1722"/>
                                <a:pt x="1674" y="1708"/>
                                <a:pt x="1691" y="1708"/>
                              </a:cubicBezTo>
                              <a:cubicBezTo>
                                <a:pt x="1704" y="1708"/>
                                <a:pt x="1711" y="1715"/>
                                <a:pt x="1715" y="1721"/>
                              </a:cubicBezTo>
                              <a:cubicBezTo>
                                <a:pt x="1715" y="1721"/>
                                <a:pt x="1715" y="1721"/>
                                <a:pt x="1715" y="1721"/>
                              </a:cubicBezTo>
                              <a:lnTo>
                                <a:pt x="1716" y="1710"/>
                              </a:lnTo>
                              <a:close/>
                              <a:moveTo>
                                <a:pt x="1714" y="1739"/>
                              </a:moveTo>
                              <a:cubicBezTo>
                                <a:pt x="1714" y="1737"/>
                                <a:pt x="1713" y="1735"/>
                                <a:pt x="1713" y="1733"/>
                              </a:cubicBezTo>
                              <a:cubicBezTo>
                                <a:pt x="1710" y="1725"/>
                                <a:pt x="1704" y="1719"/>
                                <a:pt x="1694" y="1719"/>
                              </a:cubicBezTo>
                              <a:cubicBezTo>
                                <a:pt x="1680" y="1719"/>
                                <a:pt x="1671" y="1730"/>
                                <a:pt x="1671" y="1747"/>
                              </a:cubicBezTo>
                              <a:cubicBezTo>
                                <a:pt x="1671" y="1762"/>
                                <a:pt x="1679" y="1774"/>
                                <a:pt x="1693" y="1774"/>
                              </a:cubicBezTo>
                              <a:cubicBezTo>
                                <a:pt x="1702" y="1774"/>
                                <a:pt x="1709" y="1769"/>
                                <a:pt x="1712" y="1760"/>
                              </a:cubicBezTo>
                              <a:cubicBezTo>
                                <a:pt x="1713" y="1758"/>
                                <a:pt x="1714" y="1755"/>
                                <a:pt x="1714" y="1753"/>
                              </a:cubicBezTo>
                              <a:lnTo>
                                <a:pt x="1714" y="1739"/>
                              </a:lnTo>
                              <a:close/>
                              <a:moveTo>
                                <a:pt x="1848" y="1767"/>
                              </a:moveTo>
                              <a:cubicBezTo>
                                <a:pt x="1854" y="1772"/>
                                <a:pt x="1859" y="1778"/>
                                <a:pt x="1865" y="1785"/>
                              </a:cubicBezTo>
                              <a:cubicBezTo>
                                <a:pt x="1849" y="1785"/>
                                <a:pt x="1849" y="1785"/>
                                <a:pt x="1849" y="1785"/>
                              </a:cubicBezTo>
                              <a:cubicBezTo>
                                <a:pt x="1846" y="1782"/>
                                <a:pt x="1843" y="1779"/>
                                <a:pt x="1839" y="1775"/>
                              </a:cubicBezTo>
                              <a:cubicBezTo>
                                <a:pt x="1830" y="1783"/>
                                <a:pt x="1820" y="1787"/>
                                <a:pt x="1809" y="1787"/>
                              </a:cubicBezTo>
                              <a:cubicBezTo>
                                <a:pt x="1788" y="1787"/>
                                <a:pt x="1776" y="1773"/>
                                <a:pt x="1776" y="1757"/>
                              </a:cubicBezTo>
                              <a:cubicBezTo>
                                <a:pt x="1776" y="1743"/>
                                <a:pt x="1785" y="1733"/>
                                <a:pt x="1797" y="1727"/>
                              </a:cubicBezTo>
                              <a:cubicBezTo>
                                <a:pt x="1797" y="1726"/>
                                <a:pt x="1797" y="1726"/>
                                <a:pt x="1797" y="1726"/>
                              </a:cubicBezTo>
                              <a:cubicBezTo>
                                <a:pt x="1791" y="1719"/>
                                <a:pt x="1788" y="1712"/>
                                <a:pt x="1788" y="1704"/>
                              </a:cubicBezTo>
                              <a:cubicBezTo>
                                <a:pt x="1788" y="1691"/>
                                <a:pt x="1797" y="1678"/>
                                <a:pt x="1815" y="1678"/>
                              </a:cubicBezTo>
                              <a:cubicBezTo>
                                <a:pt x="1828" y="1678"/>
                                <a:pt x="1838" y="1687"/>
                                <a:pt x="1838" y="1701"/>
                              </a:cubicBezTo>
                              <a:cubicBezTo>
                                <a:pt x="1838" y="1712"/>
                                <a:pt x="1832" y="1720"/>
                                <a:pt x="1815" y="1729"/>
                              </a:cubicBezTo>
                              <a:cubicBezTo>
                                <a:pt x="1815" y="1729"/>
                                <a:pt x="1815" y="1729"/>
                                <a:pt x="1815" y="1729"/>
                              </a:cubicBezTo>
                              <a:cubicBezTo>
                                <a:pt x="1824" y="1739"/>
                                <a:pt x="1834" y="1751"/>
                                <a:pt x="1841" y="1758"/>
                              </a:cubicBezTo>
                              <a:cubicBezTo>
                                <a:pt x="1845" y="1751"/>
                                <a:pt x="1849" y="1741"/>
                                <a:pt x="1851" y="1728"/>
                              </a:cubicBezTo>
                              <a:cubicBezTo>
                                <a:pt x="1863" y="1728"/>
                                <a:pt x="1863" y="1728"/>
                                <a:pt x="1863" y="1728"/>
                              </a:cubicBezTo>
                              <a:cubicBezTo>
                                <a:pt x="1860" y="1744"/>
                                <a:pt x="1856" y="1757"/>
                                <a:pt x="1848" y="1767"/>
                              </a:cubicBezTo>
                              <a:close/>
                              <a:moveTo>
                                <a:pt x="1801" y="1703"/>
                              </a:moveTo>
                              <a:cubicBezTo>
                                <a:pt x="1801" y="1710"/>
                                <a:pt x="1804" y="1716"/>
                                <a:pt x="1809" y="1722"/>
                              </a:cubicBezTo>
                              <a:cubicBezTo>
                                <a:pt x="1819" y="1716"/>
                                <a:pt x="1826" y="1710"/>
                                <a:pt x="1826" y="1701"/>
                              </a:cubicBezTo>
                              <a:cubicBezTo>
                                <a:pt x="1826" y="1695"/>
                                <a:pt x="1822" y="1688"/>
                                <a:pt x="1814" y="1688"/>
                              </a:cubicBezTo>
                              <a:cubicBezTo>
                                <a:pt x="1805" y="1688"/>
                                <a:pt x="1801" y="1695"/>
                                <a:pt x="1801" y="1703"/>
                              </a:cubicBezTo>
                              <a:close/>
                              <a:moveTo>
                                <a:pt x="1833" y="1767"/>
                              </a:moveTo>
                              <a:cubicBezTo>
                                <a:pt x="1826" y="1760"/>
                                <a:pt x="1815" y="1747"/>
                                <a:pt x="1803" y="1734"/>
                              </a:cubicBezTo>
                              <a:cubicBezTo>
                                <a:pt x="1797" y="1738"/>
                                <a:pt x="1789" y="1744"/>
                                <a:pt x="1789" y="1755"/>
                              </a:cubicBezTo>
                              <a:cubicBezTo>
                                <a:pt x="1789" y="1767"/>
                                <a:pt x="1798" y="1777"/>
                                <a:pt x="1811" y="1777"/>
                              </a:cubicBezTo>
                              <a:cubicBezTo>
                                <a:pt x="1820" y="1777"/>
                                <a:pt x="1828" y="1772"/>
                                <a:pt x="1833" y="1767"/>
                              </a:cubicBezTo>
                              <a:close/>
                              <a:moveTo>
                                <a:pt x="1960" y="1690"/>
                              </a:moveTo>
                              <a:cubicBezTo>
                                <a:pt x="1969" y="1690"/>
                                <a:pt x="1976" y="1691"/>
                                <a:pt x="1981" y="1694"/>
                              </a:cubicBezTo>
                              <a:cubicBezTo>
                                <a:pt x="1984" y="1683"/>
                                <a:pt x="1984" y="1683"/>
                                <a:pt x="1984" y="1683"/>
                              </a:cubicBezTo>
                              <a:cubicBezTo>
                                <a:pt x="1981" y="1681"/>
                                <a:pt x="1973" y="1678"/>
                                <a:pt x="1959" y="1678"/>
                              </a:cubicBezTo>
                              <a:cubicBezTo>
                                <a:pt x="1927" y="1678"/>
                                <a:pt x="1904" y="1701"/>
                                <a:pt x="1904" y="1733"/>
                              </a:cubicBezTo>
                              <a:cubicBezTo>
                                <a:pt x="1904" y="1768"/>
                                <a:pt x="1927" y="1787"/>
                                <a:pt x="1956" y="1787"/>
                              </a:cubicBezTo>
                              <a:cubicBezTo>
                                <a:pt x="1969" y="1787"/>
                                <a:pt x="1979" y="1784"/>
                                <a:pt x="1984" y="1782"/>
                              </a:cubicBezTo>
                              <a:cubicBezTo>
                                <a:pt x="1981" y="1771"/>
                                <a:pt x="1981" y="1771"/>
                                <a:pt x="1981" y="1771"/>
                              </a:cubicBezTo>
                              <a:cubicBezTo>
                                <a:pt x="1976" y="1774"/>
                                <a:pt x="1968" y="1775"/>
                                <a:pt x="1959" y="1775"/>
                              </a:cubicBezTo>
                              <a:cubicBezTo>
                                <a:pt x="1934" y="1775"/>
                                <a:pt x="1919" y="1759"/>
                                <a:pt x="1919" y="1733"/>
                              </a:cubicBezTo>
                              <a:cubicBezTo>
                                <a:pt x="1919" y="1705"/>
                                <a:pt x="1935" y="1690"/>
                                <a:pt x="1960" y="1690"/>
                              </a:cubicBezTo>
                              <a:close/>
                              <a:moveTo>
                                <a:pt x="2069" y="1747"/>
                              </a:moveTo>
                              <a:cubicBezTo>
                                <a:pt x="2069" y="1775"/>
                                <a:pt x="2050" y="1787"/>
                                <a:pt x="2031" y="1787"/>
                              </a:cubicBezTo>
                              <a:cubicBezTo>
                                <a:pt x="2011" y="1787"/>
                                <a:pt x="1995" y="1772"/>
                                <a:pt x="1995" y="1748"/>
                              </a:cubicBezTo>
                              <a:cubicBezTo>
                                <a:pt x="1995" y="1723"/>
                                <a:pt x="2012" y="1708"/>
                                <a:pt x="2033" y="1708"/>
                              </a:cubicBezTo>
                              <a:cubicBezTo>
                                <a:pt x="2054" y="1708"/>
                                <a:pt x="2069" y="1724"/>
                                <a:pt x="2069" y="1747"/>
                              </a:cubicBezTo>
                              <a:close/>
                              <a:moveTo>
                                <a:pt x="2055" y="1747"/>
                              </a:moveTo>
                              <a:cubicBezTo>
                                <a:pt x="2055" y="1734"/>
                                <a:pt x="2049" y="1718"/>
                                <a:pt x="2032" y="1718"/>
                              </a:cubicBezTo>
                              <a:cubicBezTo>
                                <a:pt x="2016" y="1718"/>
                                <a:pt x="2009" y="1733"/>
                                <a:pt x="2009" y="1748"/>
                              </a:cubicBezTo>
                              <a:cubicBezTo>
                                <a:pt x="2009" y="1764"/>
                                <a:pt x="2019" y="1777"/>
                                <a:pt x="2032" y="1777"/>
                              </a:cubicBezTo>
                              <a:cubicBezTo>
                                <a:pt x="2045" y="1777"/>
                                <a:pt x="2055" y="1764"/>
                                <a:pt x="2055" y="1747"/>
                              </a:cubicBezTo>
                              <a:close/>
                              <a:moveTo>
                                <a:pt x="2124" y="1708"/>
                              </a:moveTo>
                              <a:cubicBezTo>
                                <a:pt x="2111" y="1708"/>
                                <a:pt x="2103" y="1715"/>
                                <a:pt x="2099" y="1722"/>
                              </a:cubicBezTo>
                              <a:cubicBezTo>
                                <a:pt x="2099" y="1722"/>
                                <a:pt x="2099" y="1722"/>
                                <a:pt x="2099" y="1722"/>
                              </a:cubicBezTo>
                              <a:cubicBezTo>
                                <a:pt x="2098" y="1710"/>
                                <a:pt x="2098" y="1710"/>
                                <a:pt x="2098" y="1710"/>
                              </a:cubicBezTo>
                              <a:cubicBezTo>
                                <a:pt x="2086" y="1710"/>
                                <a:pt x="2086" y="1710"/>
                                <a:pt x="2086" y="1710"/>
                              </a:cubicBezTo>
                              <a:cubicBezTo>
                                <a:pt x="2086" y="1716"/>
                                <a:pt x="2086" y="1722"/>
                                <a:pt x="2086" y="1730"/>
                              </a:cubicBezTo>
                              <a:cubicBezTo>
                                <a:pt x="2086" y="1785"/>
                                <a:pt x="2086" y="1785"/>
                                <a:pt x="2086" y="1785"/>
                              </a:cubicBezTo>
                              <a:cubicBezTo>
                                <a:pt x="2100" y="1785"/>
                                <a:pt x="2100" y="1785"/>
                                <a:pt x="2100" y="1785"/>
                              </a:cubicBezTo>
                              <a:cubicBezTo>
                                <a:pt x="2100" y="1740"/>
                                <a:pt x="2100" y="1740"/>
                                <a:pt x="2100" y="1740"/>
                              </a:cubicBezTo>
                              <a:cubicBezTo>
                                <a:pt x="2100" y="1737"/>
                                <a:pt x="2100" y="1735"/>
                                <a:pt x="2101" y="1733"/>
                              </a:cubicBezTo>
                              <a:cubicBezTo>
                                <a:pt x="2103" y="1726"/>
                                <a:pt x="2110" y="1719"/>
                                <a:pt x="2119" y="1719"/>
                              </a:cubicBezTo>
                              <a:cubicBezTo>
                                <a:pt x="2132" y="1719"/>
                                <a:pt x="2137" y="1729"/>
                                <a:pt x="2137" y="1742"/>
                              </a:cubicBezTo>
                              <a:cubicBezTo>
                                <a:pt x="2137" y="1785"/>
                                <a:pt x="2137" y="1785"/>
                                <a:pt x="2137" y="1785"/>
                              </a:cubicBezTo>
                              <a:cubicBezTo>
                                <a:pt x="2151" y="1785"/>
                                <a:pt x="2151" y="1785"/>
                                <a:pt x="2151" y="1785"/>
                              </a:cubicBezTo>
                              <a:cubicBezTo>
                                <a:pt x="2151" y="1740"/>
                                <a:pt x="2151" y="1740"/>
                                <a:pt x="2151" y="1740"/>
                              </a:cubicBezTo>
                              <a:cubicBezTo>
                                <a:pt x="2151" y="1714"/>
                                <a:pt x="2134" y="1708"/>
                                <a:pt x="2124" y="1708"/>
                              </a:cubicBezTo>
                              <a:close/>
                              <a:moveTo>
                                <a:pt x="2197" y="1741"/>
                              </a:moveTo>
                              <a:cubicBezTo>
                                <a:pt x="2187" y="1738"/>
                                <a:pt x="2183" y="1735"/>
                                <a:pt x="2183" y="1728"/>
                              </a:cubicBezTo>
                              <a:cubicBezTo>
                                <a:pt x="2183" y="1723"/>
                                <a:pt x="2187" y="1718"/>
                                <a:pt x="2195" y="1718"/>
                              </a:cubicBezTo>
                              <a:cubicBezTo>
                                <a:pt x="2202" y="1718"/>
                                <a:pt x="2208" y="1721"/>
                                <a:pt x="2211" y="1723"/>
                              </a:cubicBezTo>
                              <a:cubicBezTo>
                                <a:pt x="2214" y="1713"/>
                                <a:pt x="2214" y="1713"/>
                                <a:pt x="2214" y="1713"/>
                              </a:cubicBezTo>
                              <a:cubicBezTo>
                                <a:pt x="2210" y="1710"/>
                                <a:pt x="2203" y="1708"/>
                                <a:pt x="2196" y="1708"/>
                              </a:cubicBezTo>
                              <a:cubicBezTo>
                                <a:pt x="2180" y="1708"/>
                                <a:pt x="2170" y="1718"/>
                                <a:pt x="2170" y="1730"/>
                              </a:cubicBezTo>
                              <a:cubicBezTo>
                                <a:pt x="2170" y="1739"/>
                                <a:pt x="2176" y="1747"/>
                                <a:pt x="2190" y="1751"/>
                              </a:cubicBezTo>
                              <a:cubicBezTo>
                                <a:pt x="2200" y="1755"/>
                                <a:pt x="2204" y="1759"/>
                                <a:pt x="2204" y="1765"/>
                              </a:cubicBezTo>
                              <a:cubicBezTo>
                                <a:pt x="2204" y="1772"/>
                                <a:pt x="2199" y="1777"/>
                                <a:pt x="2189" y="1777"/>
                              </a:cubicBezTo>
                              <a:cubicBezTo>
                                <a:pt x="2182" y="1777"/>
                                <a:pt x="2175" y="1774"/>
                                <a:pt x="2171" y="1771"/>
                              </a:cubicBezTo>
                              <a:cubicBezTo>
                                <a:pt x="2167" y="1782"/>
                                <a:pt x="2167" y="1782"/>
                                <a:pt x="2167" y="1782"/>
                              </a:cubicBezTo>
                              <a:cubicBezTo>
                                <a:pt x="2173" y="1785"/>
                                <a:pt x="2180" y="1787"/>
                                <a:pt x="2189" y="1787"/>
                              </a:cubicBezTo>
                              <a:cubicBezTo>
                                <a:pt x="2207" y="1787"/>
                                <a:pt x="2217" y="1777"/>
                                <a:pt x="2217" y="1764"/>
                              </a:cubicBezTo>
                              <a:cubicBezTo>
                                <a:pt x="2217" y="1753"/>
                                <a:pt x="2210" y="1746"/>
                                <a:pt x="2197" y="1741"/>
                              </a:cubicBezTo>
                              <a:close/>
                              <a:moveTo>
                                <a:pt x="2298" y="1710"/>
                              </a:moveTo>
                              <a:cubicBezTo>
                                <a:pt x="2284" y="1710"/>
                                <a:pt x="2284" y="1710"/>
                                <a:pt x="2284" y="1710"/>
                              </a:cubicBezTo>
                              <a:cubicBezTo>
                                <a:pt x="2284" y="1756"/>
                                <a:pt x="2284" y="1756"/>
                                <a:pt x="2284" y="1756"/>
                              </a:cubicBezTo>
                              <a:cubicBezTo>
                                <a:pt x="2284" y="1758"/>
                                <a:pt x="2284" y="1761"/>
                                <a:pt x="2283" y="1763"/>
                              </a:cubicBezTo>
                              <a:cubicBezTo>
                                <a:pt x="2280" y="1769"/>
                                <a:pt x="2274" y="1775"/>
                                <a:pt x="2265" y="1775"/>
                              </a:cubicBezTo>
                              <a:cubicBezTo>
                                <a:pt x="2252" y="1775"/>
                                <a:pt x="2248" y="1766"/>
                                <a:pt x="2248" y="1751"/>
                              </a:cubicBezTo>
                              <a:cubicBezTo>
                                <a:pt x="2248" y="1710"/>
                                <a:pt x="2248" y="1710"/>
                                <a:pt x="2248" y="1710"/>
                              </a:cubicBezTo>
                              <a:cubicBezTo>
                                <a:pt x="2234" y="1710"/>
                                <a:pt x="2234" y="1710"/>
                                <a:pt x="2234" y="1710"/>
                              </a:cubicBezTo>
                              <a:cubicBezTo>
                                <a:pt x="2234" y="1754"/>
                                <a:pt x="2234" y="1754"/>
                                <a:pt x="2234" y="1754"/>
                              </a:cubicBezTo>
                              <a:cubicBezTo>
                                <a:pt x="2234" y="1780"/>
                                <a:pt x="2248" y="1787"/>
                                <a:pt x="2260" y="1787"/>
                              </a:cubicBezTo>
                              <a:cubicBezTo>
                                <a:pt x="2274" y="1787"/>
                                <a:pt x="2282" y="1779"/>
                                <a:pt x="2285" y="1773"/>
                              </a:cubicBezTo>
                              <a:cubicBezTo>
                                <a:pt x="2285" y="1773"/>
                                <a:pt x="2285" y="1773"/>
                                <a:pt x="2285" y="1773"/>
                              </a:cubicBezTo>
                              <a:cubicBezTo>
                                <a:pt x="2286" y="1785"/>
                                <a:pt x="2286" y="1785"/>
                                <a:pt x="2286" y="1785"/>
                              </a:cubicBezTo>
                              <a:cubicBezTo>
                                <a:pt x="2298" y="1785"/>
                                <a:pt x="2298" y="1785"/>
                                <a:pt x="2298" y="1785"/>
                              </a:cubicBezTo>
                              <a:cubicBezTo>
                                <a:pt x="2298" y="1779"/>
                                <a:pt x="2298" y="1772"/>
                                <a:pt x="2298" y="1765"/>
                              </a:cubicBezTo>
                              <a:lnTo>
                                <a:pt x="2298" y="1710"/>
                              </a:lnTo>
                              <a:close/>
                              <a:moveTo>
                                <a:pt x="2320" y="1785"/>
                              </a:moveTo>
                              <a:cubicBezTo>
                                <a:pt x="2334" y="1785"/>
                                <a:pt x="2334" y="1785"/>
                                <a:pt x="2334" y="1785"/>
                              </a:cubicBezTo>
                              <a:cubicBezTo>
                                <a:pt x="2334" y="1674"/>
                                <a:pt x="2334" y="1674"/>
                                <a:pt x="2334" y="1674"/>
                              </a:cubicBezTo>
                              <a:cubicBezTo>
                                <a:pt x="2320" y="1674"/>
                                <a:pt x="2320" y="1674"/>
                                <a:pt x="2320" y="1674"/>
                              </a:cubicBezTo>
                              <a:lnTo>
                                <a:pt x="2320" y="1785"/>
                              </a:lnTo>
                              <a:close/>
                              <a:moveTo>
                                <a:pt x="2374" y="1688"/>
                              </a:moveTo>
                              <a:cubicBezTo>
                                <a:pt x="2360" y="1691"/>
                                <a:pt x="2360" y="1691"/>
                                <a:pt x="2360" y="1691"/>
                              </a:cubicBezTo>
                              <a:cubicBezTo>
                                <a:pt x="2360" y="1710"/>
                                <a:pt x="2360" y="1710"/>
                                <a:pt x="2360" y="1710"/>
                              </a:cubicBezTo>
                              <a:cubicBezTo>
                                <a:pt x="2349" y="1710"/>
                                <a:pt x="2349" y="1710"/>
                                <a:pt x="2349" y="1710"/>
                              </a:cubicBezTo>
                              <a:cubicBezTo>
                                <a:pt x="2349" y="1720"/>
                                <a:pt x="2349" y="1720"/>
                                <a:pt x="2349" y="1720"/>
                              </a:cubicBezTo>
                              <a:cubicBezTo>
                                <a:pt x="2360" y="1720"/>
                                <a:pt x="2360" y="1720"/>
                                <a:pt x="2360" y="1720"/>
                              </a:cubicBezTo>
                              <a:cubicBezTo>
                                <a:pt x="2360" y="1761"/>
                                <a:pt x="2360" y="1761"/>
                                <a:pt x="2360" y="1761"/>
                              </a:cubicBezTo>
                              <a:cubicBezTo>
                                <a:pt x="2360" y="1770"/>
                                <a:pt x="2362" y="1777"/>
                                <a:pt x="2366" y="1781"/>
                              </a:cubicBezTo>
                              <a:cubicBezTo>
                                <a:pt x="2369" y="1785"/>
                                <a:pt x="2374" y="1787"/>
                                <a:pt x="2381" y="1787"/>
                              </a:cubicBezTo>
                              <a:cubicBezTo>
                                <a:pt x="2386" y="1787"/>
                                <a:pt x="2390" y="1786"/>
                                <a:pt x="2393" y="1785"/>
                              </a:cubicBezTo>
                              <a:cubicBezTo>
                                <a:pt x="2392" y="1775"/>
                                <a:pt x="2392" y="1775"/>
                                <a:pt x="2392" y="1775"/>
                              </a:cubicBezTo>
                              <a:cubicBezTo>
                                <a:pt x="2390" y="1775"/>
                                <a:pt x="2388" y="1775"/>
                                <a:pt x="2384" y="1775"/>
                              </a:cubicBezTo>
                              <a:cubicBezTo>
                                <a:pt x="2376" y="1775"/>
                                <a:pt x="2374" y="1770"/>
                                <a:pt x="2374" y="1761"/>
                              </a:cubicBezTo>
                              <a:cubicBezTo>
                                <a:pt x="2374" y="1720"/>
                                <a:pt x="2374" y="1720"/>
                                <a:pt x="2374" y="1720"/>
                              </a:cubicBezTo>
                              <a:cubicBezTo>
                                <a:pt x="2393" y="1720"/>
                                <a:pt x="2393" y="1720"/>
                                <a:pt x="2393" y="1720"/>
                              </a:cubicBezTo>
                              <a:cubicBezTo>
                                <a:pt x="2393" y="1710"/>
                                <a:pt x="2393" y="1710"/>
                                <a:pt x="2393" y="1710"/>
                              </a:cubicBezTo>
                              <a:cubicBezTo>
                                <a:pt x="2374" y="1710"/>
                                <a:pt x="2374" y="1710"/>
                                <a:pt x="2374" y="1710"/>
                              </a:cubicBezTo>
                              <a:lnTo>
                                <a:pt x="2374" y="1688"/>
                              </a:lnTo>
                              <a:close/>
                              <a:moveTo>
                                <a:pt x="2462" y="1767"/>
                              </a:moveTo>
                              <a:cubicBezTo>
                                <a:pt x="2462" y="1774"/>
                                <a:pt x="2462" y="1780"/>
                                <a:pt x="2463" y="1785"/>
                              </a:cubicBezTo>
                              <a:cubicBezTo>
                                <a:pt x="2451" y="1785"/>
                                <a:pt x="2451" y="1785"/>
                                <a:pt x="2451" y="1785"/>
                              </a:cubicBezTo>
                              <a:cubicBezTo>
                                <a:pt x="2450" y="1776"/>
                                <a:pt x="2450" y="1776"/>
                                <a:pt x="2450" y="1776"/>
                              </a:cubicBezTo>
                              <a:cubicBezTo>
                                <a:pt x="2449" y="1776"/>
                                <a:pt x="2449" y="1776"/>
                                <a:pt x="2449" y="1776"/>
                              </a:cubicBezTo>
                              <a:cubicBezTo>
                                <a:pt x="2445" y="1782"/>
                                <a:pt x="2437" y="1787"/>
                                <a:pt x="2426" y="1787"/>
                              </a:cubicBezTo>
                              <a:cubicBezTo>
                                <a:pt x="2411" y="1787"/>
                                <a:pt x="2403" y="1776"/>
                                <a:pt x="2403" y="1765"/>
                              </a:cubicBezTo>
                              <a:cubicBezTo>
                                <a:pt x="2403" y="1747"/>
                                <a:pt x="2419" y="1737"/>
                                <a:pt x="2448" y="1737"/>
                              </a:cubicBezTo>
                              <a:cubicBezTo>
                                <a:pt x="2448" y="1735"/>
                                <a:pt x="2448" y="1735"/>
                                <a:pt x="2448" y="1735"/>
                              </a:cubicBezTo>
                              <a:cubicBezTo>
                                <a:pt x="2448" y="1729"/>
                                <a:pt x="2447" y="1718"/>
                                <a:pt x="2431" y="1718"/>
                              </a:cubicBezTo>
                              <a:cubicBezTo>
                                <a:pt x="2424" y="1718"/>
                                <a:pt x="2417" y="1720"/>
                                <a:pt x="2412" y="1724"/>
                              </a:cubicBezTo>
                              <a:cubicBezTo>
                                <a:pt x="2408" y="1715"/>
                                <a:pt x="2408" y="1715"/>
                                <a:pt x="2408" y="1715"/>
                              </a:cubicBezTo>
                              <a:cubicBezTo>
                                <a:pt x="2415" y="1711"/>
                                <a:pt x="2424" y="1708"/>
                                <a:pt x="2433" y="1708"/>
                              </a:cubicBezTo>
                              <a:cubicBezTo>
                                <a:pt x="2456" y="1708"/>
                                <a:pt x="2462" y="1724"/>
                                <a:pt x="2462" y="1739"/>
                              </a:cubicBezTo>
                              <a:lnTo>
                                <a:pt x="2462" y="1767"/>
                              </a:lnTo>
                              <a:close/>
                              <a:moveTo>
                                <a:pt x="2449" y="1747"/>
                              </a:moveTo>
                              <a:cubicBezTo>
                                <a:pt x="2434" y="1746"/>
                                <a:pt x="2417" y="1749"/>
                                <a:pt x="2417" y="1764"/>
                              </a:cubicBezTo>
                              <a:cubicBezTo>
                                <a:pt x="2417" y="1772"/>
                                <a:pt x="2423" y="1777"/>
                                <a:pt x="2430" y="1777"/>
                              </a:cubicBezTo>
                              <a:cubicBezTo>
                                <a:pt x="2439" y="1777"/>
                                <a:pt x="2446" y="1770"/>
                                <a:pt x="2448" y="1764"/>
                              </a:cubicBezTo>
                              <a:cubicBezTo>
                                <a:pt x="2448" y="1763"/>
                                <a:pt x="2449" y="1761"/>
                                <a:pt x="2449" y="1760"/>
                              </a:cubicBezTo>
                              <a:lnTo>
                                <a:pt x="2449" y="1747"/>
                              </a:lnTo>
                              <a:close/>
                              <a:moveTo>
                                <a:pt x="2522" y="1708"/>
                              </a:moveTo>
                              <a:cubicBezTo>
                                <a:pt x="2509" y="1708"/>
                                <a:pt x="2500" y="1715"/>
                                <a:pt x="2497" y="1722"/>
                              </a:cubicBezTo>
                              <a:cubicBezTo>
                                <a:pt x="2496" y="1722"/>
                                <a:pt x="2496" y="1722"/>
                                <a:pt x="2496" y="1722"/>
                              </a:cubicBezTo>
                              <a:cubicBezTo>
                                <a:pt x="2496" y="1710"/>
                                <a:pt x="2496" y="1710"/>
                                <a:pt x="2496" y="1710"/>
                              </a:cubicBezTo>
                              <a:cubicBezTo>
                                <a:pt x="2483" y="1710"/>
                                <a:pt x="2483" y="1710"/>
                                <a:pt x="2483" y="1710"/>
                              </a:cubicBezTo>
                              <a:cubicBezTo>
                                <a:pt x="2484" y="1716"/>
                                <a:pt x="2484" y="1722"/>
                                <a:pt x="2484" y="1730"/>
                              </a:cubicBezTo>
                              <a:cubicBezTo>
                                <a:pt x="2484" y="1785"/>
                                <a:pt x="2484" y="1785"/>
                                <a:pt x="2484" y="1785"/>
                              </a:cubicBezTo>
                              <a:cubicBezTo>
                                <a:pt x="2498" y="1785"/>
                                <a:pt x="2498" y="1785"/>
                                <a:pt x="2498" y="1785"/>
                              </a:cubicBezTo>
                              <a:cubicBezTo>
                                <a:pt x="2498" y="1740"/>
                                <a:pt x="2498" y="1740"/>
                                <a:pt x="2498" y="1740"/>
                              </a:cubicBezTo>
                              <a:cubicBezTo>
                                <a:pt x="2498" y="1737"/>
                                <a:pt x="2498" y="1735"/>
                                <a:pt x="2499" y="1733"/>
                              </a:cubicBezTo>
                              <a:cubicBezTo>
                                <a:pt x="2501" y="1726"/>
                                <a:pt x="2508" y="1719"/>
                                <a:pt x="2517" y="1719"/>
                              </a:cubicBezTo>
                              <a:cubicBezTo>
                                <a:pt x="2530" y="1719"/>
                                <a:pt x="2535" y="1729"/>
                                <a:pt x="2535" y="1742"/>
                              </a:cubicBezTo>
                              <a:cubicBezTo>
                                <a:pt x="2535" y="1785"/>
                                <a:pt x="2535" y="1785"/>
                                <a:pt x="2535" y="1785"/>
                              </a:cubicBezTo>
                              <a:cubicBezTo>
                                <a:pt x="2548" y="1785"/>
                                <a:pt x="2548" y="1785"/>
                                <a:pt x="2548" y="1785"/>
                              </a:cubicBezTo>
                              <a:cubicBezTo>
                                <a:pt x="2548" y="1740"/>
                                <a:pt x="2548" y="1740"/>
                                <a:pt x="2548" y="1740"/>
                              </a:cubicBezTo>
                              <a:cubicBezTo>
                                <a:pt x="2548" y="1714"/>
                                <a:pt x="2532" y="1708"/>
                                <a:pt x="2522" y="1708"/>
                              </a:cubicBezTo>
                              <a:close/>
                              <a:moveTo>
                                <a:pt x="2606" y="1719"/>
                              </a:moveTo>
                              <a:cubicBezTo>
                                <a:pt x="2613" y="1719"/>
                                <a:pt x="2618" y="1721"/>
                                <a:pt x="2622" y="1723"/>
                              </a:cubicBezTo>
                              <a:cubicBezTo>
                                <a:pt x="2625" y="1712"/>
                                <a:pt x="2625" y="1712"/>
                                <a:pt x="2625" y="1712"/>
                              </a:cubicBezTo>
                              <a:cubicBezTo>
                                <a:pt x="2621" y="1710"/>
                                <a:pt x="2614" y="1708"/>
                                <a:pt x="2606" y="1708"/>
                              </a:cubicBezTo>
                              <a:cubicBezTo>
                                <a:pt x="2581" y="1708"/>
                                <a:pt x="2565" y="1725"/>
                                <a:pt x="2565" y="1748"/>
                              </a:cubicBezTo>
                              <a:cubicBezTo>
                                <a:pt x="2565" y="1771"/>
                                <a:pt x="2580" y="1787"/>
                                <a:pt x="2603" y="1787"/>
                              </a:cubicBezTo>
                              <a:cubicBezTo>
                                <a:pt x="2613" y="1787"/>
                                <a:pt x="2621" y="1784"/>
                                <a:pt x="2624" y="1782"/>
                              </a:cubicBezTo>
                              <a:cubicBezTo>
                                <a:pt x="2622" y="1772"/>
                                <a:pt x="2622" y="1772"/>
                                <a:pt x="2622" y="1772"/>
                              </a:cubicBezTo>
                              <a:cubicBezTo>
                                <a:pt x="2618" y="1774"/>
                                <a:pt x="2613" y="1776"/>
                                <a:pt x="2605" y="1776"/>
                              </a:cubicBezTo>
                              <a:cubicBezTo>
                                <a:pt x="2590" y="1776"/>
                                <a:pt x="2579" y="1765"/>
                                <a:pt x="2579" y="1748"/>
                              </a:cubicBezTo>
                              <a:cubicBezTo>
                                <a:pt x="2579" y="1732"/>
                                <a:pt x="2588" y="1719"/>
                                <a:pt x="2606" y="1719"/>
                              </a:cubicBezTo>
                              <a:close/>
                              <a:moveTo>
                                <a:pt x="2687" y="1710"/>
                              </a:moveTo>
                              <a:cubicBezTo>
                                <a:pt x="2672" y="1754"/>
                                <a:pt x="2672" y="1754"/>
                                <a:pt x="2672" y="1754"/>
                              </a:cubicBezTo>
                              <a:cubicBezTo>
                                <a:pt x="2670" y="1759"/>
                                <a:pt x="2669" y="1765"/>
                                <a:pt x="2667" y="1770"/>
                              </a:cubicBezTo>
                              <a:cubicBezTo>
                                <a:pt x="2667" y="1770"/>
                                <a:pt x="2667" y="1770"/>
                                <a:pt x="2667" y="1770"/>
                              </a:cubicBezTo>
                              <a:cubicBezTo>
                                <a:pt x="2666" y="1765"/>
                                <a:pt x="2664" y="1759"/>
                                <a:pt x="2662" y="1754"/>
                              </a:cubicBezTo>
                              <a:cubicBezTo>
                                <a:pt x="2645" y="1710"/>
                                <a:pt x="2645" y="1710"/>
                                <a:pt x="2645" y="1710"/>
                              </a:cubicBezTo>
                              <a:cubicBezTo>
                                <a:pt x="2630" y="1710"/>
                                <a:pt x="2630" y="1710"/>
                                <a:pt x="2630" y="1710"/>
                              </a:cubicBezTo>
                              <a:cubicBezTo>
                                <a:pt x="2658" y="1779"/>
                                <a:pt x="2658" y="1779"/>
                                <a:pt x="2658" y="1779"/>
                              </a:cubicBezTo>
                              <a:cubicBezTo>
                                <a:pt x="2659" y="1781"/>
                                <a:pt x="2659" y="1782"/>
                                <a:pt x="2659" y="1783"/>
                              </a:cubicBezTo>
                              <a:cubicBezTo>
                                <a:pt x="2659" y="1784"/>
                                <a:pt x="2659" y="1785"/>
                                <a:pt x="2658" y="1786"/>
                              </a:cubicBezTo>
                              <a:cubicBezTo>
                                <a:pt x="2655" y="1793"/>
                                <a:pt x="2650" y="1798"/>
                                <a:pt x="2647" y="1801"/>
                              </a:cubicBezTo>
                              <a:cubicBezTo>
                                <a:pt x="2643" y="1805"/>
                                <a:pt x="2638" y="1807"/>
                                <a:pt x="2635" y="1808"/>
                              </a:cubicBezTo>
                              <a:cubicBezTo>
                                <a:pt x="2638" y="1820"/>
                                <a:pt x="2638" y="1820"/>
                                <a:pt x="2638" y="1820"/>
                              </a:cubicBezTo>
                              <a:cubicBezTo>
                                <a:pt x="2642" y="1819"/>
                                <a:pt x="2648" y="1817"/>
                                <a:pt x="2655" y="1811"/>
                              </a:cubicBezTo>
                              <a:cubicBezTo>
                                <a:pt x="2664" y="1803"/>
                                <a:pt x="2671" y="1789"/>
                                <a:pt x="2681" y="1763"/>
                              </a:cubicBezTo>
                              <a:cubicBezTo>
                                <a:pt x="2701" y="1710"/>
                                <a:pt x="2701" y="1710"/>
                                <a:pt x="2701" y="1710"/>
                              </a:cubicBezTo>
                              <a:lnTo>
                                <a:pt x="2687" y="171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72B02DED" id="Group 11488" o:spid="_x0000_s1026" style="position:absolute;margin-left:73.75pt;margin-top:741.4pt;width:113.4pt;height:70.85pt;z-index:-251634688;mso-position-horizontal-relative:page;mso-position-vertical-relative:page;mso-width-relative:margin;mso-height-relative:margin" coordsize="6754,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">
              <o:lock v:ext="edit" aspectratio="t"/>
              <v:rect id="Rectangle 6" o:spid="_x0000_s1027" style="position:absolute;width:6754;height:4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" filled="f" stroked="f"/>
              <v:shape id="Freeform 38" o:spid="_x0000_s1028" style="position:absolute;left:3234;top:2504;width:2677;height:870;visibility:visible;mso-wrap-style:square;v-text-anchor:top" coordsize="152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" path="m508,45c529,14,548,,567,v23,,35,16,35,43c602,50,602,59,601,65,553,432,553,432,553,432v-2,11,-2,11,-2,11c547,478,533,494,507,494v-25,,-40,-15,-40,-41c467,447,467,438,469,430,510,164,510,164,510,164,328,424,328,424,328,424v-24,35,-33,43,-51,43c255,467,243,452,238,419,197,162,197,162,197,162,81,447,81,447,81,447,67,483,56,494,35,494,15,494,,479,,460,,450,4,436,11,419,159,56,159,56,159,56v2,-5,4,-8,10,-20c184,9,194,1,215,1v24,,38,16,44,50c306,328,306,328,306,328l508,45xm791,83v99,,99,,99,c963,83,1001,118,1001,185v,74,-48,150,-121,192c839,400,792,414,753,414v-10,,-18,,-33,-3l791,83xm790,8v-52,,-65,9,-75,54c713,70,713,70,713,70,636,422,636,422,636,422v-2,12,-4,22,-4,28c632,481,659,492,729,492v90,,171,-25,234,-72c1040,362,1088,273,1088,186,1088,75,1018,8,902,8l790,8xm1280,83v186,,186,,186,c1484,83,1491,83,1499,79v13,-6,23,-21,23,-37c1522,19,1507,8,1474,8v-204,,-204,,-204,c1219,8,1208,18,1197,72v-77,354,-77,354,-77,354c1117,441,1116,448,1116,457v,21,16,37,39,37c1180,494,1194,478,1203,436v38,-177,38,-177,38,-177c1402,259,1402,259,1402,259v25,,34,-1,43,-7c1455,244,1461,231,1461,217v,-11,-4,-21,-13,-26c1440,185,1434,184,1409,184v-151,,-151,,-151,l1280,83xe" fillcolor="#d30e6c [3215]" stroked="f">
                <v:path arrowok="t" o:connecttype="custom" o:connectlocs="894,79;997,0;1059,76;1057,114;973,761;969,780;892,870;821,798;825,757;897,289;577,747;487,822;419,738;346,285;142,787;62,870;0,810;19,738;280,99;297,63;378,2;456,90;538,578;894,79;1391,146;1565,146;1761,326;1548,664;1324,729;1266,724;1391,146;1390,14;1258,109;1254,123;1119,743;1112,793;1282,866;1694,740;1914,328;1587,14;1390,14;2251,146;2579,146;2637,139;2677,74;2593,14;2234,14;2105,127;1970,750;1963,805;2031,870;2116,768;2183,456;2466,456;2542,444;2570,382;2547,336;2478,324;2213,324;2251,146" o:connectangles="0,0,0,0,0,0,0,0,0,0,0,0,0,0,0,0,0,0,0,0,0,0,0,0,0,0,0,0,0,0,0,0,0,0,0,0,0,0,0,0,0,0,0,0,0,0,0,0,0,0,0,0,0,0,0,0,0,0,0,0"/>
                <o:lock v:ext="edit" verticies="t"/>
              </v:shape>
              <v:shape id="Freeform 39" o:spid="_x0000_s1029" style="position:absolute;left:1052;top:671;width:4752;height:3205;visibility:visible;mso-wrap-style:square;v-text-anchor:top" coordsize="270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" path="m446,1507v54,14,54,14,54,14c439,1725,439,1725,439,1725v-71,-44,-71,-44,-71,-44l446,1507xm1431,795v-4,,-4,,-4,c1427,795,1427,795,1427,795r4,xm1154,17c1106,,1106,,1106,v-74,172,-74,172,-74,172c1075,201,1075,201,1075,201l1154,17xm1109,1080v-2,3,-2,3,-2,3c1112,1084,1112,1084,1112,1084v26,3,26,3,26,3c1164,1089,1164,1089,1164,1089v29,-2,29,-2,29,-2c1231,1082,1231,1082,1231,1082v5,1,5,1,5,1c1248,1084,1248,1084,1248,1084v31,9,31,9,31,9c1285,1096,1285,1096,1285,1096v-1,,-1,,-1,c1264,1102,1264,1102,1264,1102v-20,2,-20,2,-20,2c1201,1107,1201,1107,1201,1107v-67,2,-67,2,-67,2c1093,1108,1093,1108,1093,1108v-8,13,-8,13,-8,13c1058,1159,1058,1159,1058,1159v-27,36,-27,36,-27,36c990,1245,990,1245,990,1245v-66,71,-66,71,-66,71c898,1343,898,1343,898,1343v8,1,8,1,8,1c940,1344,940,1344,940,1344v35,-1,35,-1,35,-1c1051,1337,1051,1337,1051,1337v70,-8,70,-8,70,-8c1156,1324,1156,1324,1156,1324v3,2,3,2,3,2c1159,1327,1159,1327,1159,1327v-1,2,-1,2,-1,2c1151,1334,1151,1334,1151,1334v-26,9,-26,9,-26,9c1072,1356,1072,1356,1072,1356v-41,8,-41,8,-41,8c1001,1367,1001,1367,1001,1367v-33,2,-33,2,-33,2c918,1368,918,1368,918,1368v-45,-2,-45,-2,-45,-2c836,1399,836,1399,836,1399v-70,60,-70,60,-70,60c713,1501,713,1501,713,1501v-28,20,-28,20,-28,20c665,1530,665,1530,665,1530v171,29,313,-23,347,-21c973,1524,902,1555,809,1562v-201,6,-343,-51,-473,-128c202,1353,115,1139,108,1117,,858,99,629,111,575,207,375,356,269,439,222v98,-60,318,-118,566,-57c1332,341,1479,513,1489,896v,,-11,-4,-28,-27c1452,695,1380,489,1174,324v1,9,1,9,1,9c1188,413,1188,413,1188,413v10,80,10,80,10,80c1201,528,1201,528,1201,528v5,73,5,73,5,73c1208,656,1208,656,1208,656v-1,53,-1,53,-1,53c1204,743,1204,743,1204,743v,2,,2,,2c1213,746,1213,746,1213,746v171,21,171,21,171,21c1392,770,1392,770,1392,770v9,7,9,7,9,7c1413,787,1413,787,1413,787v9,6,9,6,9,6c1427,795,1427,795,1427,795v-33,-2,-33,-2,-33,-2c1286,785,1286,785,1286,785v-86,-9,-86,-9,-86,-9c1197,800,1197,800,1197,800v-10,57,-10,57,-10,57c1174,914,1174,914,1174,914v-16,55,-16,55,-16,55c1145,1004,1145,1004,1145,1004v-14,33,-14,33,-14,33l1109,1080xm1015,321v-40,80,-40,80,-40,80c918,506,918,506,918,506v-45,78,-45,78,-45,78c834,652,834,652,834,652v35,14,35,14,35,14c921,684,921,684,921,684v47,14,47,14,47,14c1001,706,1001,706,1001,706v144,29,144,29,144,29c1154,737,1154,737,1154,737v5,-46,5,-46,5,-46c1162,656,1162,656,1162,656v2,-35,2,-35,2,-35c1166,549,1166,549,1166,549v,-54,,-54,,-54c1164,429,1164,429,1164,429v-4,-93,-4,-93,-4,-93c1158,312,1158,312,1158,312v-25,-19,-50,-37,-78,-55c1069,254,1059,251,1048,248r-33,73xm886,213v-21,11,-21,11,-21,11c803,259,803,259,803,259v-58,36,-58,36,-58,36c699,326,699,326,699,326v-47,34,-47,34,-47,34c606,396,606,396,606,396v-41,37,-41,37,-41,37c540,459,540,459,540,459v-6,7,-6,7,-6,7c549,480,549,480,549,480v34,30,34,30,34,30c622,540,622,540,622,540v41,28,41,28,41,28c706,593,706,593,706,593v60,30,60,30,60,30c775,626,775,626,775,626v1,,1,,1,c807,576,807,576,807,576,868,474,868,474,868,474,959,320,959,320,959,320v47,-76,47,-76,47,-76c1010,237,1010,237,1010,237,968,226,926,218,886,213xm621,942v9,4,9,4,9,4c639,924,639,924,639,924v21,-50,21,-50,21,-50c729,725,729,725,729,725v29,-61,29,-61,29,-61c727,649,727,649,727,649,694,630,694,630,694,630,645,599,645,599,645,599,598,566,598,566,598,566,568,543,568,543,568,543,534,509,534,509,534,509,515,489,515,489,515,489v-27,37,-27,37,-27,37c458,571,458,571,458,571v-20,31,-20,31,-20,31c419,634,419,634,419,634v-25,49,-25,49,-25,49c379,717,379,717,379,717v-15,37,-15,37,-15,37c359,770,359,770,359,770v1,1,1,1,1,1c410,815,410,815,410,815v35,27,35,27,35,27c478,866,478,866,478,866v32,21,32,21,32,21c557,913,557,913,557,913r64,29xm590,982c554,961,554,961,554,961,498,926,498,926,498,926,424,874,424,874,424,874,356,824,356,824,356,824,345,813,345,813,345,813v-1,3,-1,3,-1,3c334,857,334,857,334,857v-9,41,-9,41,-9,41c315,960,315,960,315,960v-7,61,-7,61,-7,61c304,1062,304,1062,304,1062v,9,,9,,9c312,1077,312,1077,312,1077v77,55,77,55,77,55c464,1186,464,1186,464,1186v38,24,38,24,38,24c537,1231,537,1231,537,1231v12,-43,12,-43,12,-43c593,1045,593,1045,593,1045v15,-44,15,-44,15,-44c612,992,612,992,612,992l590,982xm417,328v2,3,2,3,2,3c445,367,445,367,445,367v31,39,31,39,31,39c510,442,510,442,510,442v,1,,1,,1c519,434,519,434,519,434v28,-25,28,-25,28,-25c579,384,579,384,579,384v51,-37,51,-37,51,-37c682,313,682,313,682,313v53,-31,53,-31,53,-31c800,246,800,246,800,246v68,-35,68,-35,68,-35c706,195,567,230,438,308v-6,7,-13,14,-21,20xm204,587v8,15,8,15,8,15c228,626,228,626,228,626v28,38,28,38,28,38c284,696,284,696,284,696v34,36,34,36,34,36c320,734,320,734,320,734v4,-11,4,-11,4,-11c337,690,337,690,337,690v8,-17,8,-17,8,-17c362,641,362,641,362,641v30,-47,30,-47,30,-47c413,563,413,563,413,563v46,-61,46,-61,46,-61c491,463,491,463,491,463,476,447,476,447,476,447,432,396,432,396,432,396,395,349,395,349,395,349,340,398,272,457,204,587xm139,884v3,6,3,6,3,6c156,920,156,920,156,920v18,30,18,30,18,30c193,975,193,975,193,975v23,26,23,26,23,26c244,1027,244,1027,244,1027v22,18,22,18,22,18c269,1047,269,1047,269,1047v3,-55,3,-55,3,-55c278,929,278,929,278,929v6,-45,6,-45,6,-45c292,838,292,838,292,838v5,-23,5,-23,5,-23c307,776,307,776,307,776v-1,-2,-1,-2,-1,-2c274,740,274,740,274,740,248,710,248,710,248,710,221,675,221,675,221,675,193,634,193,634,193,634v-7,-13,-7,-13,-7,-13c163,678,141,780,139,884xm323,1361c297,1255,297,1255,297,1255v-14,-68,-14,-68,-14,-68c273,1133,273,1133,273,1133v-4,-40,-4,-40,-4,-40c269,1079,269,1079,269,1079v-19,-16,-19,-16,-19,-16c215,1029,215,1029,215,1029v-20,-22,-20,-22,-20,-22c176,982,176,982,176,982,163,961,163,961,163,961,142,919,142,919,142,919v-3,-4,-3,-4,-3,-4c141,977,150,1038,171,1088v28,101,80,197,152,273xm506,1340v21,-73,21,-73,21,-73c516,1262,516,1262,516,1262v-33,-19,-33,-19,-33,-19c449,1221,449,1221,449,1221v-34,-25,-34,-25,-34,-25c304,1108,304,1108,304,1108v2,36,2,36,2,36c308,1163,308,1163,308,1163v5,38,5,38,5,38c340,1331,340,1331,340,1331v7,44,7,44,7,44c347,1384,347,1384,347,1384v38,35,82,64,131,86c476,1467,476,1467,476,1467v,-6,,-6,,-6c482,1431,482,1431,482,1431r24,-91xm829,1365v-4,-1,-4,-1,-4,-1c807,1362,807,1362,807,1362v-18,-3,-18,-3,-18,-3c752,1349,752,1349,752,1349v-37,-11,-37,-11,-37,-11c615,1301,615,1301,615,1301v-47,-17,-47,-17,-47,-17c564,1293,564,1293,564,1293v-13,39,-13,39,-13,39c540,1374,540,1374,540,1374v-11,47,-11,47,-11,47c519,1483,519,1483,519,1483v-1,2,-1,2,-1,2c520,1486,523,1487,525,1488v42,19,83,32,123,39c804,1389,804,1389,804,1389r25,-24xm1034,1106v-9,,-9,,-9,c989,1103,989,1103,989,1103v-37,-4,-37,-4,-37,-4c912,1092,912,1092,912,1092v-42,-10,-42,-10,-42,-10c825,1070,825,1070,825,1070v-68,-22,-68,-22,-68,-22c688,1023,688,1023,688,1023v-24,-9,-24,-9,-24,-9c640,1076,640,1076,640,1076v-30,91,-30,91,-30,91c580,1251,580,1251,580,1251v119,42,119,42,119,42c760,1313,760,1313,760,1313v40,11,40,11,40,11c840,1334,840,1334,840,1334v17,3,17,3,17,3c887,1304,887,1304,887,1304v43,-49,43,-49,43,-49c955,1222,955,1222,955,1222v37,-50,37,-50,37,-50c1015,1137,1015,1137,1015,1137r19,-31xm1111,936v10,-36,10,-36,10,-36c1131,864,1131,864,1131,864v7,-36,7,-36,7,-36c1145,793,1145,793,1145,793v4,-24,4,-24,4,-24c1130,766,1130,766,1130,766v-76,-14,-76,-14,-76,-14c984,737,984,737,984,737,917,719,917,719,917,719,867,705,867,705,867,705,813,686,813,686,813,686v-7,13,-7,13,-7,13c782,744,782,744,782,744v-31,64,-31,64,-31,64c721,873,721,873,721,873v-39,95,-39,95,-39,95c782,1008,782,1008,782,1008v66,24,66,24,66,24c892,1045,892,1045,892,1045v44,12,44,12,44,12c978,1064,978,1064,978,1064v53,7,53,7,53,7c1052,1074,1052,1074,1052,1074v5,-10,5,-10,5,-10c1077,1025,1077,1025,1077,1025v16,-37,16,-37,16,-37l1111,936xm1201,1691v32,,32,,32,c1233,1785,1233,1785,1233,1785v14,,14,,14,c1247,1691,1247,1691,1247,1691v32,,32,,32,c1279,1680,1279,1680,1279,1680v-78,,-78,,-78,l1201,1691xm1303,1724v-1,,-1,,-1,c1302,1710,1302,1710,1302,1710v-12,,-12,,-12,c1290,1717,1290,1724,1290,1733v,52,,52,,52c1304,1785,1304,1785,1304,1785v,-40,,-40,,-40c1304,1743,1304,1740,1305,1738v2,-10,8,-17,18,-17c1325,1721,1326,1721,1328,1721v,-13,,-13,,-13c1327,1708,1325,1708,1324,1708v-9,,-18,6,-21,16xm1395,1767v,7,,13,1,18c1383,1785,1383,1785,1383,1785v-1,-9,-1,-9,-1,-9c1382,1776,1382,1776,1382,1776v-4,6,-13,11,-23,11c1343,1787,1336,1776,1336,1765v,-18,16,-28,45,-28c1381,1735,1381,1735,1381,1735v,-6,-2,-17,-17,-17c1357,1718,1349,1720,1344,1724v-3,-9,-3,-9,-3,-9c1347,1711,1356,1708,1366,1708v23,,29,16,29,31l1395,1767xm1381,1747v-15,-1,-32,2,-32,17c1349,1772,1355,1777,1362,1777v10,,16,-7,18,-13c1381,1763,1381,1761,1381,1760r,-13xm1423,1680v-5,,-8,4,-8,8c1415,1693,1418,1697,1423,1697v6,,9,-4,9,-9c1432,1684,1429,1680,1423,1680xm1417,1785v13,,13,,13,c1430,1710,1430,1710,1430,1710v-13,,-13,,-13,l1417,1785xm1491,1708v-13,,-22,7,-25,14c1465,1722,1465,1722,1465,1722v,-12,,-12,,-12c1452,1710,1452,1710,1452,1710v1,6,1,12,1,20c1453,1785,1453,1785,1453,1785v14,,14,,14,c1467,1740,1467,1740,1467,1740v,-3,,-5,1,-7c1470,1726,1477,1719,1486,1719v13,,18,10,18,23c1504,1785,1504,1785,1504,1785v13,,13,,13,c1517,1740,1517,1740,1517,1740v,-26,-16,-32,-26,-32xm1546,1680v-5,,-8,4,-8,8c1538,1693,1541,1697,1546,1697v6,,9,-4,9,-9c1555,1684,1552,1680,1546,1680xm1540,1785v13,,13,,13,c1553,1710,1553,1710,1553,1710v-13,,-13,,-13,l1540,1785xm1614,1708v-13,,-22,7,-25,14c1588,1722,1588,1722,1588,1722v,-12,,-12,,-12c1575,1710,1575,1710,1575,1710v1,6,1,12,1,20c1576,1785,1576,1785,1576,1785v14,,14,,14,c1590,1740,1590,1740,1590,1740v,-3,,-5,1,-7c1593,1726,1600,1719,1609,1719v13,,18,10,18,23c1627,1785,1627,1785,1627,1785v13,,13,,13,c1640,1740,1640,1740,1640,1740v,-26,-16,-32,-26,-32xm1716,1710v12,,12,,12,c1727,1715,1727,1721,1727,1730v,44,,44,,44c1727,1792,1724,1802,1716,1809v-7,7,-18,9,-27,9c1680,1818,1670,1816,1664,1812v3,-11,3,-11,3,-11c1672,1804,1680,1807,1689,1807v14,,25,-7,25,-26c1714,1772,1714,1772,1714,1772v-1,,-1,,-1,c1709,1779,1701,1785,1689,1785v-18,,-32,-16,-32,-37c1657,1722,1674,1708,1691,1708v13,,20,7,24,13c1715,1721,1715,1721,1715,1721r1,-11xm1714,1739v,-2,-1,-4,-1,-6c1710,1725,1704,1719,1694,1719v-14,,-23,11,-23,28c1671,1762,1679,1774,1693,1774v9,,16,-5,19,-14c1713,1758,1714,1755,1714,1753r,-14xm1848,1767v6,5,11,11,17,18c1849,1785,1849,1785,1849,1785v-3,-3,-6,-6,-10,-10c1830,1783,1820,1787,1809,1787v-21,,-33,-14,-33,-30c1776,1743,1785,1733,1797,1727v,-1,,-1,,-1c1791,1719,1788,1712,1788,1704v,-13,9,-26,27,-26c1828,1678,1838,1687,1838,1701v,11,-6,19,-23,28c1815,1729,1815,1729,1815,1729v9,10,19,22,26,29c1845,1751,1849,1741,1851,1728v12,,12,,12,c1860,1744,1856,1757,1848,1767xm1801,1703v,7,3,13,8,19c1819,1716,1826,1710,1826,1701v,-6,-4,-13,-12,-13c1805,1688,1801,1695,1801,1703xm1833,1767v-7,-7,-18,-20,-30,-33c1797,1738,1789,1744,1789,1755v,12,9,22,22,22c1820,1777,1828,1772,1833,1767xm1960,1690v9,,16,1,21,4c1984,1683,1984,1683,1984,1683v-3,-2,-11,-5,-25,-5c1927,1678,1904,1701,1904,1733v,35,23,54,52,54c1969,1787,1979,1784,1984,1782v-3,-11,-3,-11,-3,-11c1976,1774,1968,1775,1959,1775v-25,,-40,-16,-40,-42c1919,1705,1935,1690,1960,1690xm2069,1747v,28,-19,40,-38,40c2011,1787,1995,1772,1995,1748v,-25,17,-40,38,-40c2054,1708,2069,1724,2069,1747xm2055,1747v,-13,-6,-29,-23,-29c2016,1718,2009,1733,2009,1748v,16,10,29,23,29c2045,1777,2055,1764,2055,1747xm2124,1708v-13,,-21,7,-25,14c2099,1722,2099,1722,2099,1722v-1,-12,-1,-12,-1,-12c2086,1710,2086,1710,2086,1710v,6,,12,,20c2086,1785,2086,1785,2086,1785v14,,14,,14,c2100,1740,2100,1740,2100,1740v,-3,,-5,1,-7c2103,1726,2110,1719,2119,1719v13,,18,10,18,23c2137,1785,2137,1785,2137,1785v14,,14,,14,c2151,1740,2151,1740,2151,1740v,-26,-17,-32,-27,-32xm2197,1741v-10,-3,-14,-6,-14,-13c2183,1723,2187,1718,2195,1718v7,,13,3,16,5c2214,1713,2214,1713,2214,1713v-4,-3,-11,-5,-18,-5c2180,1708,2170,1718,2170,1730v,9,6,17,20,21c2200,1755,2204,1759,2204,1765v,7,-5,12,-15,12c2182,1777,2175,1774,2171,1771v-4,11,-4,11,-4,11c2173,1785,2180,1787,2189,1787v18,,28,-10,28,-23c2217,1753,2210,1746,2197,1741xm2298,1710v-14,,-14,,-14,c2284,1756,2284,1756,2284,1756v,2,,5,-1,7c2280,1769,2274,1775,2265,1775v-13,,-17,-9,-17,-24c2248,1710,2248,1710,2248,1710v-14,,-14,,-14,c2234,1754,2234,1754,2234,1754v,26,14,33,26,33c2274,1787,2282,1779,2285,1773v,,,,,c2286,1785,2286,1785,2286,1785v12,,12,,12,c2298,1779,2298,1772,2298,1765r,-55xm2320,1785v14,,14,,14,c2334,1674,2334,1674,2334,1674v-14,,-14,,-14,l2320,1785xm2374,1688v-14,3,-14,3,-14,3c2360,1710,2360,1710,2360,1710v-11,,-11,,-11,c2349,1720,2349,1720,2349,1720v11,,11,,11,c2360,1761,2360,1761,2360,1761v,9,2,16,6,20c2369,1785,2374,1787,2381,1787v5,,9,-1,12,-2c2392,1775,2392,1775,2392,1775v-2,,-4,,-8,c2376,1775,2374,1770,2374,1761v,-41,,-41,,-41c2393,1720,2393,1720,2393,1720v,-10,,-10,,-10c2374,1710,2374,1710,2374,1710r,-22xm2462,1767v,7,,13,1,18c2451,1785,2451,1785,2451,1785v-1,-9,-1,-9,-1,-9c2449,1776,2449,1776,2449,1776v-4,6,-12,11,-23,11c2411,1787,2403,1776,2403,1765v,-18,16,-28,45,-28c2448,1735,2448,1735,2448,1735v,-6,-1,-17,-17,-17c2424,1718,2417,1720,2412,1724v-4,-9,-4,-9,-4,-9c2415,1711,2424,1708,2433,1708v23,,29,16,29,31l2462,1767xm2449,1747v-15,-1,-32,2,-32,17c2417,1772,2423,1777,2430,1777v9,,16,-7,18,-13c2448,1763,2449,1761,2449,1760r,-13xm2522,1708v-13,,-22,7,-25,14c2496,1722,2496,1722,2496,1722v,-12,,-12,,-12c2483,1710,2483,1710,2483,1710v1,6,1,12,1,20c2484,1785,2484,1785,2484,1785v14,,14,,14,c2498,1740,2498,1740,2498,1740v,-3,,-5,1,-7c2501,1726,2508,1719,2517,1719v13,,18,10,18,23c2535,1785,2535,1785,2535,1785v13,,13,,13,c2548,1740,2548,1740,2548,1740v,-26,-16,-32,-26,-32xm2606,1719v7,,12,2,16,4c2625,1712,2625,1712,2625,1712v-4,-2,-11,-4,-19,-4c2581,1708,2565,1725,2565,1748v,23,15,39,38,39c2613,1787,2621,1784,2624,1782v-2,-10,-2,-10,-2,-10c2618,1774,2613,1776,2605,1776v-15,,-26,-11,-26,-28c2579,1732,2588,1719,2606,1719xm2687,1710v-15,44,-15,44,-15,44c2670,1759,2669,1765,2667,1770v,,,,,c2666,1765,2664,1759,2662,1754v-17,-44,-17,-44,-17,-44c2630,1710,2630,1710,2630,1710v28,69,28,69,28,69c2659,1781,2659,1782,2659,1783v,1,,2,-1,3c2655,1793,2650,1798,2647,1801v-4,4,-9,6,-12,7c2638,1820,2638,1820,2638,1820v4,-1,10,-3,17,-9c2664,1803,2671,1789,2681,1763v20,-53,20,-53,20,-53l2687,1710xe" fillcolor="#004a98 [3204]" stroked="f">
                <v:path arrowok="t" o:connecttype="custom" o:connectlocs="1946,0;2175,1907;1861,2041;2039,2335;1471,2464;1768,291;2118,1308;2111,1367;1536,1028;2051,967;1311,519;1242,1044;1108,1666;906,861;783,1483;605,1437;945,2168;897,780;359,1034;690,1046;306,1673;540,1367;480,1995;568,2397;598,2344;1388,2393;924,2620;1332,1846;1561,2296;2021,1354;1200,1705;1955,1648;2291,3036;2329,3008;2400,3025;2430,3076;2623,3008;2646,3068;2732,3143;2797,3143;3038,3047;2915,3078;3016,3087;3193,2955;3191,2973;3350,3052;3640,3076;3670,3047;3865,3066;3813,3138;3930,3011;4106,2948;4189,3147;4333,3143;4280,3008;4391,3032;4483,3143;4583,3128;4678,3140" o:connectangles="0,0,0,0,0,0,0,0,0,0,0,0,0,0,0,0,0,0,0,0,0,0,0,0,0,0,0,0,0,0,0,0,0,0,0,0,0,0,0,0,0,0,0,0,0,0,0,0,0,0,0,0,0,0,0,0,0,0,0"/>
                <o:lock v:ext="edit" verticies="t"/>
              </v:shape>
              <w10:wrap anchorx="page" anchory="page"/>
              <w10:anchorlock/>
            </v:group>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0F2E7" w14:textId="44765301" w:rsidR="002707BB" w:rsidRDefault="00476E6B" w:rsidP="00316950">
    <w:pPr>
      <w:pStyle w:val="Footer"/>
      <w:tabs>
        <w:tab w:val="clear" w:pos="4536"/>
        <w:tab w:val="right" w:pos="7936"/>
      </w:tabs>
    </w:pPr>
    <w:sdt>
      <w:sdtPr>
        <w:id w:val="-1469977206"/>
        <w:dataBinding w:prefixMappings="xmlns:ns0='http://schemas.openxmlformats.org/officeDocument/2006/extended-properties' " w:xpath="/ns0:Properties[1]/ns0:Company[1]" w:storeItemID="{6668398D-A668-4E3E-A5EB-62B293D839F1}"/>
        <w:text/>
      </w:sdtPr>
      <w:sdtEndPr/>
      <w:sdtContent>
        <w:r w:rsidR="002707BB">
          <w:rPr>
            <w:lang w:val="en-US"/>
          </w:rPr>
          <w:t>MDF Training &amp; Consultancy</w:t>
        </w:r>
      </w:sdtContent>
    </w:sdt>
    <w:r w:rsidR="002707BB">
      <w:t xml:space="preserve"> </w:t>
    </w:r>
    <w:sdt>
      <w:sdtPr>
        <w:id w:val="1000702447"/>
        <w:dataBinding w:prefixMappings="xmlns:ns0='http://schemas.microsoft.com/office/2006/coverPageProps' " w:xpath="/ns0:CoverPageProperties[1]/ns0:CompanyAddress[1]" w:storeItemID="{55AF091B-3C7A-41E3-B477-F2FDAA23CFDA}"/>
        <w:text/>
      </w:sdtPr>
      <w:sdtEndPr/>
      <w:sdtContent>
        <w:r w:rsidR="002707BB">
          <w:rPr>
            <w:lang w:val="en-US"/>
          </w:rPr>
          <w:t>Indonesia</w:t>
        </w:r>
      </w:sdtContent>
    </w:sdt>
    <w:r w:rsidR="002707BB">
      <w:t xml:space="preserve">, </w:t>
    </w:r>
    <w:sdt>
      <w:sdtPr>
        <w:id w:val="-33432947"/>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rsidR="002707BB">
          <w:t>June 2020</w:t>
        </w:r>
      </w:sdtContent>
    </w:sdt>
    <w:r w:rsidR="002707BB">
      <w:tab/>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671EB" w14:textId="59C1400E" w:rsidR="002707BB" w:rsidRDefault="002707BB" w:rsidP="00316950">
    <w:pPr>
      <w:pStyle w:val="Footer"/>
      <w:tabs>
        <w:tab w:val="clear" w:pos="4536"/>
        <w:tab w:val="right" w:pos="7936"/>
      </w:tabs>
    </w:pPr>
    <w:r>
      <w:fldChar w:fldCharType="begin"/>
    </w:r>
    <w:r>
      <w:instrText xml:space="preserve"> PAGE   \* MERGEFORMAT </w:instrText>
    </w:r>
    <w:r>
      <w:fldChar w:fldCharType="separate"/>
    </w:r>
    <w:r w:rsidR="00DA2DEC">
      <w:rPr>
        <w:noProof/>
      </w:rPr>
      <w:t>42</w:t>
    </w:r>
    <w:r>
      <w:rPr>
        <w:noProof/>
      </w:rPr>
      <w:fldChar w:fldCharType="end"/>
    </w:r>
    <w:r>
      <w:tab/>
    </w:r>
    <w:sdt>
      <w:sdtPr>
        <w:id w:val="-1858030422"/>
        <w:dataBinding w:prefixMappings="xmlns:ns0='http://schemas.openxmlformats.org/officeDocument/2006/extended-properties' " w:xpath="/ns0:Properties[1]/ns0:Company[1]" w:storeItemID="{6668398D-A668-4E3E-A5EB-62B293D839F1}"/>
        <w:text/>
      </w:sdtPr>
      <w:sdtEndPr/>
      <w:sdtContent>
        <w:r>
          <w:rPr>
            <w:lang w:val="en-US"/>
          </w:rPr>
          <w:t>MDF Training &amp; Consultancy</w:t>
        </w:r>
      </w:sdtContent>
    </w:sdt>
    <w:r>
      <w:t xml:space="preserve"> </w:t>
    </w:r>
    <w:sdt>
      <w:sdtPr>
        <w:id w:val="969786517"/>
        <w:dataBinding w:prefixMappings="xmlns:ns0='http://schemas.microsoft.com/office/2006/coverPageProps' " w:xpath="/ns0:CoverPageProperties[1]/ns0:CompanyAddress[1]" w:storeItemID="{55AF091B-3C7A-41E3-B477-F2FDAA23CFDA}"/>
        <w:text/>
      </w:sdtPr>
      <w:sdtEndPr/>
      <w:sdtContent>
        <w:r>
          <w:rPr>
            <w:lang w:val="en-US"/>
          </w:rPr>
          <w:t>Indonesia</w:t>
        </w:r>
      </w:sdtContent>
    </w:sdt>
    <w:r>
      <w:t xml:space="preserve">, </w:t>
    </w:r>
    <w:sdt>
      <w:sdtPr>
        <w:id w:val="-203715059"/>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t>June 2020</w:t>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B7F83" w14:textId="773A8E8F" w:rsidR="002707BB" w:rsidRDefault="00476E6B" w:rsidP="00316950">
    <w:pPr>
      <w:pStyle w:val="Footer"/>
      <w:tabs>
        <w:tab w:val="clear" w:pos="4536"/>
        <w:tab w:val="right" w:pos="7936"/>
      </w:tabs>
    </w:pPr>
    <w:sdt>
      <w:sdtPr>
        <w:id w:val="-668783732"/>
        <w:dataBinding w:prefixMappings="xmlns:ns0='http://schemas.openxmlformats.org/officeDocument/2006/extended-properties' " w:xpath="/ns0:Properties[1]/ns0:Company[1]" w:storeItemID="{6668398D-A668-4E3E-A5EB-62B293D839F1}"/>
        <w:text/>
      </w:sdtPr>
      <w:sdtEndPr/>
      <w:sdtContent>
        <w:r w:rsidR="002707BB">
          <w:rPr>
            <w:lang w:val="en-US"/>
          </w:rPr>
          <w:t>MDF Training &amp; Consultancy</w:t>
        </w:r>
      </w:sdtContent>
    </w:sdt>
    <w:r w:rsidR="002707BB">
      <w:t xml:space="preserve"> </w:t>
    </w:r>
    <w:sdt>
      <w:sdtPr>
        <w:id w:val="-192161863"/>
        <w:dataBinding w:prefixMappings="xmlns:ns0='http://schemas.microsoft.com/office/2006/coverPageProps' " w:xpath="/ns0:CoverPageProperties[1]/ns0:CompanyAddress[1]" w:storeItemID="{55AF091B-3C7A-41E3-B477-F2FDAA23CFDA}"/>
        <w:text/>
      </w:sdtPr>
      <w:sdtEndPr/>
      <w:sdtContent>
        <w:r w:rsidR="002707BB">
          <w:rPr>
            <w:lang w:val="en-US"/>
          </w:rPr>
          <w:t>Indonesia</w:t>
        </w:r>
      </w:sdtContent>
    </w:sdt>
    <w:r w:rsidR="002707BB">
      <w:t xml:space="preserve">, </w:t>
    </w:r>
    <w:sdt>
      <w:sdtPr>
        <w:id w:val="1092749188"/>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rsidR="002707BB">
          <w:t>June 2020</w:t>
        </w:r>
      </w:sdtContent>
    </w:sdt>
    <w:r w:rsidR="002707BB">
      <w:tab/>
    </w:r>
    <w:r w:rsidR="002707BB">
      <w:fldChar w:fldCharType="begin"/>
    </w:r>
    <w:r w:rsidR="002707BB">
      <w:instrText xml:space="preserve"> PAGE   \* MERGEFORMAT </w:instrText>
    </w:r>
    <w:r w:rsidR="002707BB">
      <w:fldChar w:fldCharType="separate"/>
    </w:r>
    <w:r w:rsidR="00DA2DEC">
      <w:rPr>
        <w:noProof/>
      </w:rPr>
      <w:t>41</w:t>
    </w:r>
    <w:r w:rsidR="002707BB">
      <w:rPr>
        <w:noProof/>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93B64" w14:textId="29D17392" w:rsidR="002707BB" w:rsidRDefault="002707BB" w:rsidP="00316950">
    <w:pPr>
      <w:pStyle w:val="Footer"/>
      <w:tabs>
        <w:tab w:val="clear" w:pos="4536"/>
        <w:tab w:val="right" w:pos="7936"/>
      </w:tabs>
    </w:pPr>
    <w:r>
      <w:fldChar w:fldCharType="begin"/>
    </w:r>
    <w:r>
      <w:instrText xml:space="preserve"> PAGE   \* MERGEFORMAT </w:instrText>
    </w:r>
    <w:r>
      <w:fldChar w:fldCharType="separate"/>
    </w:r>
    <w:r w:rsidR="00DA2DEC">
      <w:rPr>
        <w:noProof/>
      </w:rPr>
      <w:t>70</w:t>
    </w:r>
    <w:r>
      <w:rPr>
        <w:noProof/>
      </w:rPr>
      <w:fldChar w:fldCharType="end"/>
    </w:r>
    <w:r>
      <w:tab/>
    </w:r>
    <w:sdt>
      <w:sdtPr>
        <w:id w:val="-1596932280"/>
        <w:dataBinding w:prefixMappings="xmlns:ns0='http://schemas.openxmlformats.org/officeDocument/2006/extended-properties' " w:xpath="/ns0:Properties[1]/ns0:Company[1]" w:storeItemID="{6668398D-A668-4E3E-A5EB-62B293D839F1}"/>
        <w:text/>
      </w:sdtPr>
      <w:sdtEndPr/>
      <w:sdtContent>
        <w:r>
          <w:rPr>
            <w:lang w:val="en-US"/>
          </w:rPr>
          <w:t>MDF Training &amp; Consultancy</w:t>
        </w:r>
      </w:sdtContent>
    </w:sdt>
    <w:r>
      <w:t xml:space="preserve"> </w:t>
    </w:r>
    <w:sdt>
      <w:sdtPr>
        <w:id w:val="-1857424771"/>
        <w:dataBinding w:prefixMappings="xmlns:ns0='http://schemas.microsoft.com/office/2006/coverPageProps' " w:xpath="/ns0:CoverPageProperties[1]/ns0:CompanyAddress[1]" w:storeItemID="{55AF091B-3C7A-41E3-B477-F2FDAA23CFDA}"/>
        <w:text/>
      </w:sdtPr>
      <w:sdtEndPr/>
      <w:sdtContent>
        <w:r>
          <w:rPr>
            <w:lang w:val="en-US"/>
          </w:rPr>
          <w:t>Indonesia</w:t>
        </w:r>
      </w:sdtContent>
    </w:sdt>
    <w:r>
      <w:t xml:space="preserve">, </w:t>
    </w:r>
    <w:sdt>
      <w:sdtPr>
        <w:id w:val="149945601"/>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t>June 2020</w:t>
        </w:r>
      </w:sdtContent>
    </w:sdt>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07796" w14:textId="1173A176" w:rsidR="002707BB" w:rsidRDefault="00476E6B" w:rsidP="00316950">
    <w:pPr>
      <w:pStyle w:val="Footer"/>
      <w:tabs>
        <w:tab w:val="clear" w:pos="4536"/>
        <w:tab w:val="right" w:pos="7936"/>
      </w:tabs>
    </w:pPr>
    <w:sdt>
      <w:sdtPr>
        <w:id w:val="-1861813083"/>
        <w:dataBinding w:prefixMappings="xmlns:ns0='http://schemas.openxmlformats.org/officeDocument/2006/extended-properties' " w:xpath="/ns0:Properties[1]/ns0:Company[1]" w:storeItemID="{6668398D-A668-4E3E-A5EB-62B293D839F1}"/>
        <w:text/>
      </w:sdtPr>
      <w:sdtEndPr/>
      <w:sdtContent>
        <w:r w:rsidR="002707BB">
          <w:rPr>
            <w:lang w:val="en-US"/>
          </w:rPr>
          <w:t>MDF Training &amp; Consultancy</w:t>
        </w:r>
      </w:sdtContent>
    </w:sdt>
    <w:r w:rsidR="002707BB">
      <w:t xml:space="preserve"> </w:t>
    </w:r>
    <w:sdt>
      <w:sdtPr>
        <w:id w:val="-1416782911"/>
        <w:dataBinding w:prefixMappings="xmlns:ns0='http://schemas.microsoft.com/office/2006/coverPageProps' " w:xpath="/ns0:CoverPageProperties[1]/ns0:CompanyAddress[1]" w:storeItemID="{55AF091B-3C7A-41E3-B477-F2FDAA23CFDA}"/>
        <w:text/>
      </w:sdtPr>
      <w:sdtEndPr/>
      <w:sdtContent>
        <w:r w:rsidR="002707BB">
          <w:rPr>
            <w:lang w:val="en-US"/>
          </w:rPr>
          <w:t>Indonesia</w:t>
        </w:r>
      </w:sdtContent>
    </w:sdt>
    <w:r w:rsidR="002707BB">
      <w:t xml:space="preserve">, </w:t>
    </w:r>
    <w:sdt>
      <w:sdtPr>
        <w:id w:val="-1599006241"/>
        <w:dataBinding w:prefixMappings="xmlns:ns0='http://schemas.microsoft.com/office/2006/coverPageProps' " w:xpath="/ns0:CoverPageProperties[1]/ns0:PublishDate[1]" w:storeItemID="{55AF091B-3C7A-41E3-B477-F2FDAA23CFDA}"/>
        <w:date w:fullDate="2020-06-01T00:00:00Z">
          <w:dateFormat w:val="MMMM yyyy"/>
          <w:lid w:val="en-GB"/>
          <w:storeMappedDataAs w:val="dateTime"/>
          <w:calendar w:val="gregorian"/>
        </w:date>
      </w:sdtPr>
      <w:sdtEndPr/>
      <w:sdtContent>
        <w:r w:rsidR="002707BB">
          <w:t>June 2020</w:t>
        </w:r>
      </w:sdtContent>
    </w:sdt>
    <w:r w:rsidR="002707BB">
      <w:tab/>
    </w:r>
    <w:r w:rsidR="002707BB">
      <w:fldChar w:fldCharType="begin"/>
    </w:r>
    <w:r w:rsidR="002707BB">
      <w:instrText xml:space="preserve"> PAGE   \* MERGEFORMAT </w:instrText>
    </w:r>
    <w:r w:rsidR="002707BB">
      <w:fldChar w:fldCharType="separate"/>
    </w:r>
    <w:r w:rsidR="00DA2DEC">
      <w:rPr>
        <w:noProof/>
      </w:rPr>
      <w:t>69</w:t>
    </w:r>
    <w:r w:rsidR="002707BB">
      <w:rPr>
        <w:noProof/>
      </w:rP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970A" w14:textId="3C3BE5F2" w:rsidR="002707BB" w:rsidRDefault="002707BB" w:rsidP="001D677F">
    <w:pPr>
      <w:pStyle w:val="Footer"/>
      <w:tabs>
        <w:tab w:val="clear" w:pos="4536"/>
        <w:tab w:val="right" w:pos="7936"/>
      </w:tabs>
    </w:pPr>
    <w:r>
      <w:rPr>
        <w:noProof/>
        <w:lang w:val="en-US" w:eastAsia="en-US"/>
      </w:rPr>
      <mc:AlternateContent>
        <mc:Choice Requires="wps">
          <w:drawing>
            <wp:anchor distT="0" distB="0" distL="114300" distR="114300" simplePos="0" relativeHeight="251658247" behindDoc="1" locked="1" layoutInCell="1" allowOverlap="1" wp14:anchorId="6FC10BE7" wp14:editId="5BF29D32">
              <wp:simplePos x="0" y="0"/>
              <wp:positionH relativeFrom="page">
                <wp:posOffset>6120765</wp:posOffset>
              </wp:positionH>
              <wp:positionV relativeFrom="page">
                <wp:posOffset>9217025</wp:posOffset>
              </wp:positionV>
              <wp:extent cx="539750" cy="683895"/>
              <wp:effectExtent l="0" t="0" r="0" b="0"/>
              <wp:wrapNone/>
              <wp:docPr id="9" name="Freeform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39750" cy="683895"/>
                      </a:xfrm>
                      <a:custGeom>
                        <a:avLst/>
                        <a:gdLst>
                          <a:gd name="T0" fmla="*/ 1474 w 1885"/>
                          <a:gd name="T1" fmla="*/ 1291 h 2389"/>
                          <a:gd name="T2" fmla="*/ 785 w 1885"/>
                          <a:gd name="T3" fmla="*/ 766 h 2389"/>
                          <a:gd name="T4" fmla="*/ 970 w 1885"/>
                          <a:gd name="T5" fmla="*/ 668 h 2389"/>
                          <a:gd name="T6" fmla="*/ 1259 w 1885"/>
                          <a:gd name="T7" fmla="*/ 1406 h 2389"/>
                          <a:gd name="T8" fmla="*/ 970 w 1885"/>
                          <a:gd name="T9" fmla="*/ 643 h 2389"/>
                          <a:gd name="T10" fmla="*/ 1753 w 1885"/>
                          <a:gd name="T11" fmla="*/ 1866 h 2389"/>
                          <a:gd name="T12" fmla="*/ 1068 w 1885"/>
                          <a:gd name="T13" fmla="*/ 253 h 2389"/>
                          <a:gd name="T14" fmla="*/ 1460 w 1885"/>
                          <a:gd name="T15" fmla="*/ 1825 h 2389"/>
                          <a:gd name="T16" fmla="*/ 1062 w 1885"/>
                          <a:gd name="T17" fmla="*/ 338 h 2389"/>
                          <a:gd name="T18" fmla="*/ 195 w 1885"/>
                          <a:gd name="T19" fmla="*/ 1470 h 2389"/>
                          <a:gd name="T20" fmla="*/ 195 w 1885"/>
                          <a:gd name="T21" fmla="*/ 1470 h 2389"/>
                          <a:gd name="T22" fmla="*/ 147 w 1885"/>
                          <a:gd name="T23" fmla="*/ 1303 h 2389"/>
                          <a:gd name="T24" fmla="*/ 124 w 1885"/>
                          <a:gd name="T25" fmla="*/ 1226 h 2389"/>
                          <a:gd name="T26" fmla="*/ 1 w 1885"/>
                          <a:gd name="T27" fmla="*/ 1065 h 2389"/>
                          <a:gd name="T28" fmla="*/ 132 w 1885"/>
                          <a:gd name="T29" fmla="*/ 1088 h 2389"/>
                          <a:gd name="T30" fmla="*/ 73 w 1885"/>
                          <a:gd name="T31" fmla="*/ 933 h 2389"/>
                          <a:gd name="T32" fmla="*/ 74 w 1885"/>
                          <a:gd name="T33" fmla="*/ 913 h 2389"/>
                          <a:gd name="T34" fmla="*/ 64 w 1885"/>
                          <a:gd name="T35" fmla="*/ 871 h 2389"/>
                          <a:gd name="T36" fmla="*/ 133 w 1885"/>
                          <a:gd name="T37" fmla="*/ 792 h 2389"/>
                          <a:gd name="T38" fmla="*/ 63 w 1885"/>
                          <a:gd name="T39" fmla="*/ 811 h 2389"/>
                          <a:gd name="T40" fmla="*/ 127 w 1885"/>
                          <a:gd name="T41" fmla="*/ 619 h 2389"/>
                          <a:gd name="T42" fmla="*/ 143 w 1885"/>
                          <a:gd name="T43" fmla="*/ 674 h 2389"/>
                          <a:gd name="T44" fmla="*/ 151 w 1885"/>
                          <a:gd name="T45" fmla="*/ 637 h 2389"/>
                          <a:gd name="T46" fmla="*/ 237 w 1885"/>
                          <a:gd name="T47" fmla="*/ 616 h 2389"/>
                          <a:gd name="T48" fmla="*/ 206 w 1885"/>
                          <a:gd name="T49" fmla="*/ 520 h 2389"/>
                          <a:gd name="T50" fmla="*/ 237 w 1885"/>
                          <a:gd name="T51" fmla="*/ 616 h 2389"/>
                          <a:gd name="T52" fmla="*/ 293 w 1885"/>
                          <a:gd name="T53" fmla="*/ 414 h 2389"/>
                          <a:gd name="T54" fmla="*/ 243 w 1885"/>
                          <a:gd name="T55" fmla="*/ 486 h 2389"/>
                          <a:gd name="T56" fmla="*/ 291 w 1885"/>
                          <a:gd name="T57" fmla="*/ 329 h 2389"/>
                          <a:gd name="T58" fmla="*/ 418 w 1885"/>
                          <a:gd name="T59" fmla="*/ 338 h 2389"/>
                          <a:gd name="T60" fmla="*/ 349 w 1885"/>
                          <a:gd name="T61" fmla="*/ 316 h 2389"/>
                          <a:gd name="T62" fmla="*/ 440 w 1885"/>
                          <a:gd name="T63" fmla="*/ 220 h 2389"/>
                          <a:gd name="T64" fmla="*/ 494 w 1885"/>
                          <a:gd name="T65" fmla="*/ 321 h 2389"/>
                          <a:gd name="T66" fmla="*/ 581 w 1885"/>
                          <a:gd name="T67" fmla="*/ 193 h 2389"/>
                          <a:gd name="T68" fmla="*/ 488 w 1885"/>
                          <a:gd name="T69" fmla="*/ 167 h 2389"/>
                          <a:gd name="T70" fmla="*/ 624 w 1885"/>
                          <a:gd name="T71" fmla="*/ 155 h 2389"/>
                          <a:gd name="T72" fmla="*/ 666 w 1885"/>
                          <a:gd name="T73" fmla="*/ 168 h 2389"/>
                          <a:gd name="T74" fmla="*/ 673 w 1885"/>
                          <a:gd name="T75" fmla="*/ 111 h 2389"/>
                          <a:gd name="T76" fmla="*/ 904 w 1885"/>
                          <a:gd name="T77" fmla="*/ 144 h 2389"/>
                          <a:gd name="T78" fmla="*/ 944 w 1885"/>
                          <a:gd name="T79" fmla="*/ 25 h 2389"/>
                          <a:gd name="T80" fmla="*/ 938 w 1885"/>
                          <a:gd name="T81" fmla="*/ 140 h 2389"/>
                          <a:gd name="T82" fmla="*/ 981 w 1885"/>
                          <a:gd name="T83" fmla="*/ 83 h 2389"/>
                          <a:gd name="T84" fmla="*/ 920 w 1885"/>
                          <a:gd name="T85" fmla="*/ 142 h 2389"/>
                          <a:gd name="T86" fmla="*/ 1117 w 1885"/>
                          <a:gd name="T87" fmla="*/ 158 h 2389"/>
                          <a:gd name="T88" fmla="*/ 1084 w 1885"/>
                          <a:gd name="T89" fmla="*/ 135 h 2389"/>
                          <a:gd name="T90" fmla="*/ 1199 w 1885"/>
                          <a:gd name="T91" fmla="*/ 95 h 2389"/>
                          <a:gd name="T92" fmla="*/ 1253 w 1885"/>
                          <a:gd name="T93" fmla="*/ 119 h 2389"/>
                          <a:gd name="T94" fmla="*/ 748 w 1885"/>
                          <a:gd name="T95" fmla="*/ 135 h 2389"/>
                          <a:gd name="T96" fmla="*/ 1885 w 1885"/>
                          <a:gd name="T97" fmla="*/ 2062 h 2389"/>
                          <a:gd name="T98" fmla="*/ 544 w 1885"/>
                          <a:gd name="T99" fmla="*/ 2128 h 2389"/>
                          <a:gd name="T100" fmla="*/ 653 w 1885"/>
                          <a:gd name="T101" fmla="*/ 2298 h 2389"/>
                          <a:gd name="T102" fmla="*/ 671 w 1885"/>
                          <a:gd name="T103" fmla="*/ 2149 h 2389"/>
                          <a:gd name="T104" fmla="*/ 901 w 1885"/>
                          <a:gd name="T105" fmla="*/ 2224 h 2389"/>
                          <a:gd name="T106" fmla="*/ 838 w 1885"/>
                          <a:gd name="T107" fmla="*/ 2125 h 2389"/>
                          <a:gd name="T108" fmla="*/ 1041 w 1885"/>
                          <a:gd name="T109" fmla="*/ 2316 h 2389"/>
                          <a:gd name="T110" fmla="*/ 1132 w 1885"/>
                          <a:gd name="T111" fmla="*/ 2231 h 2389"/>
                          <a:gd name="T112" fmla="*/ 1212 w 1885"/>
                          <a:gd name="T113" fmla="*/ 2224 h 2389"/>
                          <a:gd name="T114" fmla="*/ 1248 w 1885"/>
                          <a:gd name="T115" fmla="*/ 2322 h 2389"/>
                          <a:gd name="T116" fmla="*/ 1435 w 1885"/>
                          <a:gd name="T117" fmla="*/ 2224 h 2389"/>
                          <a:gd name="T118" fmla="*/ 1400 w 1885"/>
                          <a:gd name="T119" fmla="*/ 2125 h 2389"/>
                          <a:gd name="T120" fmla="*/ 1520 w 1885"/>
                          <a:gd name="T121" fmla="*/ 2185 h 2389"/>
                          <a:gd name="T122" fmla="*/ 243 w 1885"/>
                          <a:gd name="T123" fmla="*/ 2375 h 2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885" h="2389">
                            <a:moveTo>
                              <a:pt x="943" y="643"/>
                            </a:moveTo>
                            <a:cubicBezTo>
                              <a:pt x="943" y="1327"/>
                              <a:pt x="943" y="1327"/>
                              <a:pt x="943" y="1327"/>
                            </a:cubicBezTo>
                            <a:cubicBezTo>
                              <a:pt x="943" y="1327"/>
                              <a:pt x="934" y="1402"/>
                              <a:pt x="1015" y="1438"/>
                            </a:cubicBezTo>
                            <a:cubicBezTo>
                              <a:pt x="1093" y="1472"/>
                              <a:pt x="1198" y="1459"/>
                              <a:pt x="1297" y="1419"/>
                            </a:cubicBezTo>
                            <a:cubicBezTo>
                              <a:pt x="1425" y="1368"/>
                              <a:pt x="1456" y="1284"/>
                              <a:pt x="1456" y="1284"/>
                            </a:cubicBezTo>
                            <a:cubicBezTo>
                              <a:pt x="1474" y="1291"/>
                              <a:pt x="1474" y="1291"/>
                              <a:pt x="1474" y="1291"/>
                            </a:cubicBezTo>
                            <a:cubicBezTo>
                              <a:pt x="1381" y="1512"/>
                              <a:pt x="1381" y="1512"/>
                              <a:pt x="1381" y="1512"/>
                            </a:cubicBezTo>
                            <a:cubicBezTo>
                              <a:pt x="648" y="1512"/>
                              <a:pt x="648" y="1512"/>
                              <a:pt x="648" y="1512"/>
                            </a:cubicBezTo>
                            <a:cubicBezTo>
                              <a:pt x="648" y="1484"/>
                              <a:pt x="648" y="1484"/>
                              <a:pt x="648" y="1484"/>
                            </a:cubicBezTo>
                            <a:cubicBezTo>
                              <a:pt x="648" y="1484"/>
                              <a:pt x="711" y="1486"/>
                              <a:pt x="754" y="1457"/>
                            </a:cubicBezTo>
                            <a:cubicBezTo>
                              <a:pt x="797" y="1427"/>
                              <a:pt x="785" y="1380"/>
                              <a:pt x="785" y="1380"/>
                            </a:cubicBezTo>
                            <a:cubicBezTo>
                              <a:pt x="785" y="766"/>
                              <a:pt x="785" y="766"/>
                              <a:pt x="785" y="766"/>
                            </a:cubicBezTo>
                            <a:cubicBezTo>
                              <a:pt x="785" y="766"/>
                              <a:pt x="786" y="722"/>
                              <a:pt x="742" y="690"/>
                            </a:cubicBezTo>
                            <a:cubicBezTo>
                              <a:pt x="705" y="663"/>
                              <a:pt x="652" y="668"/>
                              <a:pt x="652" y="668"/>
                            </a:cubicBezTo>
                            <a:cubicBezTo>
                              <a:pt x="652" y="643"/>
                              <a:pt x="652" y="643"/>
                              <a:pt x="652" y="643"/>
                            </a:cubicBezTo>
                            <a:lnTo>
                              <a:pt x="943" y="643"/>
                            </a:lnTo>
                            <a:close/>
                            <a:moveTo>
                              <a:pt x="970" y="643"/>
                            </a:moveTo>
                            <a:cubicBezTo>
                              <a:pt x="970" y="668"/>
                              <a:pt x="970" y="668"/>
                              <a:pt x="970" y="668"/>
                            </a:cubicBezTo>
                            <a:cubicBezTo>
                              <a:pt x="970" y="668"/>
                              <a:pt x="1210" y="668"/>
                              <a:pt x="1210" y="853"/>
                            </a:cubicBezTo>
                            <a:cubicBezTo>
                              <a:pt x="1210" y="1079"/>
                              <a:pt x="970" y="1068"/>
                              <a:pt x="970" y="1068"/>
                            </a:cubicBezTo>
                            <a:cubicBezTo>
                              <a:pt x="970" y="1092"/>
                              <a:pt x="970" y="1092"/>
                              <a:pt x="970" y="1092"/>
                            </a:cubicBezTo>
                            <a:cubicBezTo>
                              <a:pt x="970" y="1092"/>
                              <a:pt x="1027" y="1087"/>
                              <a:pt x="1064" y="1132"/>
                            </a:cubicBezTo>
                            <a:cubicBezTo>
                              <a:pt x="1102" y="1177"/>
                              <a:pt x="1186" y="1427"/>
                              <a:pt x="1186" y="1427"/>
                            </a:cubicBezTo>
                            <a:cubicBezTo>
                              <a:pt x="1186" y="1427"/>
                              <a:pt x="1224" y="1420"/>
                              <a:pt x="1259" y="1406"/>
                            </a:cubicBezTo>
                            <a:cubicBezTo>
                              <a:pt x="1295" y="1393"/>
                              <a:pt x="1328" y="1376"/>
                              <a:pt x="1328" y="1376"/>
                            </a:cubicBezTo>
                            <a:cubicBezTo>
                              <a:pt x="1328" y="1376"/>
                              <a:pt x="1293" y="1265"/>
                              <a:pt x="1269" y="1207"/>
                            </a:cubicBezTo>
                            <a:cubicBezTo>
                              <a:pt x="1228" y="1107"/>
                              <a:pt x="1165" y="1090"/>
                              <a:pt x="1165" y="1090"/>
                            </a:cubicBezTo>
                            <a:cubicBezTo>
                              <a:pt x="1165" y="1090"/>
                              <a:pt x="1380" y="1051"/>
                              <a:pt x="1367" y="847"/>
                            </a:cubicBezTo>
                            <a:cubicBezTo>
                              <a:pt x="1354" y="631"/>
                              <a:pt x="1085" y="643"/>
                              <a:pt x="1085" y="643"/>
                            </a:cubicBezTo>
                            <a:lnTo>
                              <a:pt x="970" y="643"/>
                            </a:lnTo>
                            <a:close/>
                            <a:moveTo>
                              <a:pt x="1387" y="1537"/>
                            </a:moveTo>
                            <a:cubicBezTo>
                              <a:pt x="1245" y="1537"/>
                              <a:pt x="1245" y="1537"/>
                              <a:pt x="1245" y="1537"/>
                            </a:cubicBezTo>
                            <a:cubicBezTo>
                              <a:pt x="1245" y="1537"/>
                              <a:pt x="1286" y="1662"/>
                              <a:pt x="1432" y="1773"/>
                            </a:cubicBezTo>
                            <a:cubicBezTo>
                              <a:pt x="1595" y="1897"/>
                              <a:pt x="1754" y="1886"/>
                              <a:pt x="1754" y="1886"/>
                            </a:cubicBezTo>
                            <a:cubicBezTo>
                              <a:pt x="1754" y="1886"/>
                              <a:pt x="1767" y="1888"/>
                              <a:pt x="1767" y="1876"/>
                            </a:cubicBezTo>
                            <a:cubicBezTo>
                              <a:pt x="1766" y="1866"/>
                              <a:pt x="1753" y="1866"/>
                              <a:pt x="1753" y="1866"/>
                            </a:cubicBezTo>
                            <a:cubicBezTo>
                              <a:pt x="1753" y="1866"/>
                              <a:pt x="1626" y="1868"/>
                              <a:pt x="1509" y="1734"/>
                            </a:cubicBezTo>
                            <a:cubicBezTo>
                              <a:pt x="1415" y="1626"/>
                              <a:pt x="1387" y="1537"/>
                              <a:pt x="1387" y="1537"/>
                            </a:cubicBezTo>
                            <a:moveTo>
                              <a:pt x="1567" y="1753"/>
                            </a:moveTo>
                            <a:cubicBezTo>
                              <a:pt x="1756" y="1605"/>
                              <a:pt x="1877" y="1375"/>
                              <a:pt x="1877" y="1117"/>
                            </a:cubicBezTo>
                            <a:cubicBezTo>
                              <a:pt x="1877" y="1062"/>
                              <a:pt x="1877" y="1062"/>
                              <a:pt x="1877" y="1062"/>
                            </a:cubicBezTo>
                            <a:cubicBezTo>
                              <a:pt x="1877" y="615"/>
                              <a:pt x="1515" y="253"/>
                              <a:pt x="1068" y="253"/>
                            </a:cubicBezTo>
                            <a:cubicBezTo>
                              <a:pt x="1053" y="253"/>
                              <a:pt x="1053" y="253"/>
                              <a:pt x="1053" y="253"/>
                            </a:cubicBezTo>
                            <a:cubicBezTo>
                              <a:pt x="607" y="253"/>
                              <a:pt x="245" y="615"/>
                              <a:pt x="245" y="1062"/>
                            </a:cubicBezTo>
                            <a:cubicBezTo>
                              <a:pt x="245" y="1117"/>
                              <a:pt x="245" y="1117"/>
                              <a:pt x="245" y="1117"/>
                            </a:cubicBezTo>
                            <a:cubicBezTo>
                              <a:pt x="245" y="1564"/>
                              <a:pt x="607" y="1926"/>
                              <a:pt x="1053" y="1926"/>
                            </a:cubicBezTo>
                            <a:cubicBezTo>
                              <a:pt x="1068" y="1926"/>
                              <a:pt x="1068" y="1926"/>
                              <a:pt x="1068" y="1926"/>
                            </a:cubicBezTo>
                            <a:cubicBezTo>
                              <a:pt x="1210" y="1926"/>
                              <a:pt x="1344" y="1889"/>
                              <a:pt x="1460" y="1825"/>
                            </a:cubicBezTo>
                            <a:cubicBezTo>
                              <a:pt x="1460" y="1825"/>
                              <a:pt x="1422" y="1805"/>
                              <a:pt x="1409" y="1794"/>
                            </a:cubicBezTo>
                            <a:cubicBezTo>
                              <a:pt x="1397" y="1784"/>
                              <a:pt x="1366" y="1754"/>
                              <a:pt x="1366" y="1754"/>
                            </a:cubicBezTo>
                            <a:cubicBezTo>
                              <a:pt x="1276" y="1810"/>
                              <a:pt x="1173" y="1841"/>
                              <a:pt x="1062" y="1841"/>
                            </a:cubicBezTo>
                            <a:cubicBezTo>
                              <a:pt x="716" y="1841"/>
                              <a:pt x="436" y="1531"/>
                              <a:pt x="436" y="1147"/>
                            </a:cubicBezTo>
                            <a:cubicBezTo>
                              <a:pt x="436" y="1032"/>
                              <a:pt x="436" y="1032"/>
                              <a:pt x="436" y="1032"/>
                            </a:cubicBezTo>
                            <a:cubicBezTo>
                              <a:pt x="436" y="649"/>
                              <a:pt x="716" y="338"/>
                              <a:pt x="1062" y="338"/>
                            </a:cubicBezTo>
                            <a:cubicBezTo>
                              <a:pt x="1408" y="338"/>
                              <a:pt x="1689" y="649"/>
                              <a:pt x="1689" y="1032"/>
                            </a:cubicBezTo>
                            <a:cubicBezTo>
                              <a:pt x="1689" y="1147"/>
                              <a:pt x="1689" y="1147"/>
                              <a:pt x="1689" y="1147"/>
                            </a:cubicBezTo>
                            <a:cubicBezTo>
                              <a:pt x="1689" y="1350"/>
                              <a:pt x="1611" y="1531"/>
                              <a:pt x="1486" y="1658"/>
                            </a:cubicBezTo>
                            <a:cubicBezTo>
                              <a:pt x="1486" y="1658"/>
                              <a:pt x="1508" y="1689"/>
                              <a:pt x="1525" y="1708"/>
                            </a:cubicBezTo>
                            <a:cubicBezTo>
                              <a:pt x="1542" y="1727"/>
                              <a:pt x="1567" y="1753"/>
                              <a:pt x="1567" y="1753"/>
                            </a:cubicBezTo>
                            <a:moveTo>
                              <a:pt x="195" y="1470"/>
                            </a:moveTo>
                            <a:cubicBezTo>
                              <a:pt x="173" y="1401"/>
                              <a:pt x="173" y="1401"/>
                              <a:pt x="173" y="1401"/>
                            </a:cubicBezTo>
                            <a:cubicBezTo>
                              <a:pt x="157" y="1406"/>
                              <a:pt x="157" y="1406"/>
                              <a:pt x="157" y="1406"/>
                            </a:cubicBezTo>
                            <a:cubicBezTo>
                              <a:pt x="174" y="1457"/>
                              <a:pt x="174" y="1457"/>
                              <a:pt x="174" y="1457"/>
                            </a:cubicBezTo>
                            <a:cubicBezTo>
                              <a:pt x="66" y="1493"/>
                              <a:pt x="66" y="1493"/>
                              <a:pt x="66" y="1493"/>
                            </a:cubicBezTo>
                            <a:cubicBezTo>
                              <a:pt x="72" y="1511"/>
                              <a:pt x="72" y="1511"/>
                              <a:pt x="72" y="1511"/>
                            </a:cubicBezTo>
                            <a:lnTo>
                              <a:pt x="195" y="1470"/>
                            </a:lnTo>
                            <a:close/>
                            <a:moveTo>
                              <a:pt x="132" y="1306"/>
                            </a:moveTo>
                            <a:cubicBezTo>
                              <a:pt x="145" y="1359"/>
                              <a:pt x="145" y="1359"/>
                              <a:pt x="145" y="1359"/>
                            </a:cubicBezTo>
                            <a:cubicBezTo>
                              <a:pt x="35" y="1386"/>
                              <a:pt x="35" y="1386"/>
                              <a:pt x="35" y="1386"/>
                            </a:cubicBezTo>
                            <a:cubicBezTo>
                              <a:pt x="39" y="1404"/>
                              <a:pt x="39" y="1404"/>
                              <a:pt x="39" y="1404"/>
                            </a:cubicBezTo>
                            <a:cubicBezTo>
                              <a:pt x="165" y="1372"/>
                              <a:pt x="165" y="1372"/>
                              <a:pt x="165" y="1372"/>
                            </a:cubicBezTo>
                            <a:cubicBezTo>
                              <a:pt x="147" y="1303"/>
                              <a:pt x="147" y="1303"/>
                              <a:pt x="147" y="1303"/>
                            </a:cubicBezTo>
                            <a:lnTo>
                              <a:pt x="132" y="1306"/>
                            </a:lnTo>
                            <a:close/>
                            <a:moveTo>
                              <a:pt x="124" y="1226"/>
                            </a:moveTo>
                            <a:cubicBezTo>
                              <a:pt x="129" y="1255"/>
                              <a:pt x="107" y="1272"/>
                              <a:pt x="81" y="1276"/>
                            </a:cubicBezTo>
                            <a:cubicBezTo>
                              <a:pt x="55" y="1281"/>
                              <a:pt x="29" y="1271"/>
                              <a:pt x="24" y="1243"/>
                            </a:cubicBezTo>
                            <a:cubicBezTo>
                              <a:pt x="19" y="1215"/>
                              <a:pt x="41" y="1198"/>
                              <a:pt x="67" y="1193"/>
                            </a:cubicBezTo>
                            <a:cubicBezTo>
                              <a:pt x="93" y="1189"/>
                              <a:pt x="119" y="1197"/>
                              <a:pt x="124" y="1226"/>
                            </a:cubicBezTo>
                            <a:moveTo>
                              <a:pt x="8" y="1246"/>
                            </a:moveTo>
                            <a:cubicBezTo>
                              <a:pt x="15" y="1284"/>
                              <a:pt x="47" y="1302"/>
                              <a:pt x="85" y="1295"/>
                            </a:cubicBezTo>
                            <a:cubicBezTo>
                              <a:pt x="124" y="1289"/>
                              <a:pt x="147" y="1262"/>
                              <a:pt x="140" y="1223"/>
                            </a:cubicBezTo>
                            <a:cubicBezTo>
                              <a:pt x="134" y="1185"/>
                              <a:pt x="103" y="1167"/>
                              <a:pt x="64" y="1174"/>
                            </a:cubicBezTo>
                            <a:cubicBezTo>
                              <a:pt x="26" y="1180"/>
                              <a:pt x="2" y="1208"/>
                              <a:pt x="8" y="1246"/>
                            </a:cubicBezTo>
                            <a:moveTo>
                              <a:pt x="1" y="1065"/>
                            </a:moveTo>
                            <a:cubicBezTo>
                              <a:pt x="61" y="1100"/>
                              <a:pt x="61" y="1100"/>
                              <a:pt x="61" y="1100"/>
                            </a:cubicBezTo>
                            <a:cubicBezTo>
                              <a:pt x="4" y="1141"/>
                              <a:pt x="4" y="1141"/>
                              <a:pt x="4" y="1141"/>
                            </a:cubicBezTo>
                            <a:cubicBezTo>
                              <a:pt x="5" y="1162"/>
                              <a:pt x="5" y="1162"/>
                              <a:pt x="5" y="1162"/>
                            </a:cubicBezTo>
                            <a:cubicBezTo>
                              <a:pt x="78" y="1109"/>
                              <a:pt x="78" y="1109"/>
                              <a:pt x="78" y="1109"/>
                            </a:cubicBezTo>
                            <a:cubicBezTo>
                              <a:pt x="133" y="1107"/>
                              <a:pt x="133" y="1107"/>
                              <a:pt x="133" y="1107"/>
                            </a:cubicBezTo>
                            <a:cubicBezTo>
                              <a:pt x="132" y="1088"/>
                              <a:pt x="132" y="1088"/>
                              <a:pt x="132" y="1088"/>
                            </a:cubicBezTo>
                            <a:cubicBezTo>
                              <a:pt x="78" y="1091"/>
                              <a:pt x="78" y="1091"/>
                              <a:pt x="78" y="1091"/>
                            </a:cubicBezTo>
                            <a:cubicBezTo>
                              <a:pt x="0" y="1044"/>
                              <a:pt x="0" y="1044"/>
                              <a:pt x="0" y="1044"/>
                            </a:cubicBezTo>
                            <a:lnTo>
                              <a:pt x="1" y="1065"/>
                            </a:lnTo>
                            <a:close/>
                            <a:moveTo>
                              <a:pt x="19" y="996"/>
                            </a:moveTo>
                            <a:cubicBezTo>
                              <a:pt x="21" y="975"/>
                              <a:pt x="21" y="975"/>
                              <a:pt x="21" y="975"/>
                            </a:cubicBezTo>
                            <a:cubicBezTo>
                              <a:pt x="24" y="949"/>
                              <a:pt x="43" y="930"/>
                              <a:pt x="73" y="933"/>
                            </a:cubicBezTo>
                            <a:cubicBezTo>
                              <a:pt x="107" y="936"/>
                              <a:pt x="120" y="954"/>
                              <a:pt x="118" y="986"/>
                            </a:cubicBezTo>
                            <a:cubicBezTo>
                              <a:pt x="116" y="1005"/>
                              <a:pt x="116" y="1005"/>
                              <a:pt x="116" y="1005"/>
                            </a:cubicBezTo>
                            <a:lnTo>
                              <a:pt x="19" y="996"/>
                            </a:lnTo>
                            <a:close/>
                            <a:moveTo>
                              <a:pt x="131" y="1025"/>
                            </a:moveTo>
                            <a:cubicBezTo>
                              <a:pt x="134" y="987"/>
                              <a:pt x="134" y="987"/>
                              <a:pt x="134" y="987"/>
                            </a:cubicBezTo>
                            <a:cubicBezTo>
                              <a:pt x="138" y="945"/>
                              <a:pt x="118" y="917"/>
                              <a:pt x="74" y="913"/>
                            </a:cubicBezTo>
                            <a:cubicBezTo>
                              <a:pt x="35" y="910"/>
                              <a:pt x="8" y="938"/>
                              <a:pt x="5" y="976"/>
                            </a:cubicBezTo>
                            <a:cubicBezTo>
                              <a:pt x="2" y="1013"/>
                              <a:pt x="2" y="1013"/>
                              <a:pt x="2" y="1013"/>
                            </a:cubicBezTo>
                            <a:lnTo>
                              <a:pt x="131" y="1025"/>
                            </a:lnTo>
                            <a:close/>
                            <a:moveTo>
                              <a:pt x="19" y="867"/>
                            </a:moveTo>
                            <a:cubicBezTo>
                              <a:pt x="61" y="887"/>
                              <a:pt x="61" y="887"/>
                              <a:pt x="61" y="887"/>
                            </a:cubicBezTo>
                            <a:cubicBezTo>
                              <a:pt x="64" y="871"/>
                              <a:pt x="64" y="871"/>
                              <a:pt x="64" y="871"/>
                            </a:cubicBezTo>
                            <a:cubicBezTo>
                              <a:pt x="23" y="847"/>
                              <a:pt x="23" y="847"/>
                              <a:pt x="23" y="847"/>
                            </a:cubicBezTo>
                            <a:lnTo>
                              <a:pt x="19" y="867"/>
                            </a:lnTo>
                            <a:close/>
                            <a:moveTo>
                              <a:pt x="47" y="756"/>
                            </a:moveTo>
                            <a:cubicBezTo>
                              <a:pt x="42" y="764"/>
                              <a:pt x="38" y="773"/>
                              <a:pt x="36" y="781"/>
                            </a:cubicBezTo>
                            <a:cubicBezTo>
                              <a:pt x="30" y="804"/>
                              <a:pt x="37" y="824"/>
                              <a:pt x="59" y="830"/>
                            </a:cubicBezTo>
                            <a:cubicBezTo>
                              <a:pt x="98" y="840"/>
                              <a:pt x="105" y="785"/>
                              <a:pt x="133" y="792"/>
                            </a:cubicBezTo>
                            <a:cubicBezTo>
                              <a:pt x="147" y="796"/>
                              <a:pt x="149" y="812"/>
                              <a:pt x="147" y="822"/>
                            </a:cubicBezTo>
                            <a:cubicBezTo>
                              <a:pt x="144" y="831"/>
                              <a:pt x="138" y="841"/>
                              <a:pt x="134" y="846"/>
                            </a:cubicBezTo>
                            <a:cubicBezTo>
                              <a:pt x="150" y="852"/>
                              <a:pt x="150" y="852"/>
                              <a:pt x="150" y="852"/>
                            </a:cubicBezTo>
                            <a:cubicBezTo>
                              <a:pt x="155" y="845"/>
                              <a:pt x="160" y="837"/>
                              <a:pt x="162" y="828"/>
                            </a:cubicBezTo>
                            <a:cubicBezTo>
                              <a:pt x="168" y="803"/>
                              <a:pt x="163" y="780"/>
                              <a:pt x="136" y="773"/>
                            </a:cubicBezTo>
                            <a:cubicBezTo>
                              <a:pt x="95" y="762"/>
                              <a:pt x="87" y="817"/>
                              <a:pt x="63" y="811"/>
                            </a:cubicBezTo>
                            <a:cubicBezTo>
                              <a:pt x="49" y="807"/>
                              <a:pt x="49" y="795"/>
                              <a:pt x="52" y="785"/>
                            </a:cubicBezTo>
                            <a:cubicBezTo>
                              <a:pt x="54" y="775"/>
                              <a:pt x="57" y="771"/>
                              <a:pt x="63" y="763"/>
                            </a:cubicBezTo>
                            <a:lnTo>
                              <a:pt x="47" y="756"/>
                            </a:lnTo>
                            <a:close/>
                            <a:moveTo>
                              <a:pt x="92" y="651"/>
                            </a:moveTo>
                            <a:cubicBezTo>
                              <a:pt x="99" y="635"/>
                              <a:pt x="99" y="635"/>
                              <a:pt x="99" y="635"/>
                            </a:cubicBezTo>
                            <a:cubicBezTo>
                              <a:pt x="106" y="619"/>
                              <a:pt x="116" y="614"/>
                              <a:pt x="127" y="619"/>
                            </a:cubicBezTo>
                            <a:cubicBezTo>
                              <a:pt x="138" y="624"/>
                              <a:pt x="141" y="637"/>
                              <a:pt x="134" y="653"/>
                            </a:cubicBezTo>
                            <a:cubicBezTo>
                              <a:pt x="128" y="667"/>
                              <a:pt x="128" y="667"/>
                              <a:pt x="128" y="667"/>
                            </a:cubicBezTo>
                            <a:lnTo>
                              <a:pt x="92" y="651"/>
                            </a:lnTo>
                            <a:close/>
                            <a:moveTo>
                              <a:pt x="188" y="714"/>
                            </a:moveTo>
                            <a:cubicBezTo>
                              <a:pt x="195" y="697"/>
                              <a:pt x="195" y="697"/>
                              <a:pt x="195" y="697"/>
                            </a:cubicBezTo>
                            <a:cubicBezTo>
                              <a:pt x="143" y="674"/>
                              <a:pt x="143" y="674"/>
                              <a:pt x="143" y="674"/>
                            </a:cubicBezTo>
                            <a:cubicBezTo>
                              <a:pt x="147" y="663"/>
                              <a:pt x="147" y="663"/>
                              <a:pt x="147" y="663"/>
                            </a:cubicBezTo>
                            <a:cubicBezTo>
                              <a:pt x="151" y="655"/>
                              <a:pt x="154" y="649"/>
                              <a:pt x="167" y="649"/>
                            </a:cubicBezTo>
                            <a:cubicBezTo>
                              <a:pt x="216" y="649"/>
                              <a:pt x="216" y="649"/>
                              <a:pt x="216" y="649"/>
                            </a:cubicBezTo>
                            <a:cubicBezTo>
                              <a:pt x="225" y="630"/>
                              <a:pt x="225" y="630"/>
                              <a:pt x="225" y="630"/>
                            </a:cubicBezTo>
                            <a:cubicBezTo>
                              <a:pt x="168" y="631"/>
                              <a:pt x="168" y="631"/>
                              <a:pt x="168" y="631"/>
                            </a:cubicBezTo>
                            <a:cubicBezTo>
                              <a:pt x="159" y="632"/>
                              <a:pt x="155" y="633"/>
                              <a:pt x="151" y="637"/>
                            </a:cubicBezTo>
                            <a:cubicBezTo>
                              <a:pt x="151" y="637"/>
                              <a:pt x="151" y="637"/>
                              <a:pt x="151" y="637"/>
                            </a:cubicBezTo>
                            <a:cubicBezTo>
                              <a:pt x="154" y="623"/>
                              <a:pt x="149" y="608"/>
                              <a:pt x="134" y="601"/>
                            </a:cubicBezTo>
                            <a:cubicBezTo>
                              <a:pt x="106" y="589"/>
                              <a:pt x="92" y="609"/>
                              <a:pt x="82" y="632"/>
                            </a:cubicBezTo>
                            <a:cubicBezTo>
                              <a:pt x="69" y="661"/>
                              <a:pt x="69" y="661"/>
                              <a:pt x="69" y="661"/>
                            </a:cubicBezTo>
                            <a:lnTo>
                              <a:pt x="188" y="714"/>
                            </a:lnTo>
                            <a:close/>
                            <a:moveTo>
                              <a:pt x="237" y="616"/>
                            </a:moveTo>
                            <a:cubicBezTo>
                              <a:pt x="273" y="554"/>
                              <a:pt x="273" y="554"/>
                              <a:pt x="273" y="554"/>
                            </a:cubicBezTo>
                            <a:cubicBezTo>
                              <a:pt x="259" y="546"/>
                              <a:pt x="259" y="546"/>
                              <a:pt x="259" y="546"/>
                            </a:cubicBezTo>
                            <a:cubicBezTo>
                              <a:pt x="232" y="592"/>
                              <a:pt x="232" y="592"/>
                              <a:pt x="232" y="592"/>
                            </a:cubicBezTo>
                            <a:cubicBezTo>
                              <a:pt x="195" y="570"/>
                              <a:pt x="195" y="570"/>
                              <a:pt x="195" y="570"/>
                            </a:cubicBezTo>
                            <a:cubicBezTo>
                              <a:pt x="220" y="528"/>
                              <a:pt x="220" y="528"/>
                              <a:pt x="220" y="528"/>
                            </a:cubicBezTo>
                            <a:cubicBezTo>
                              <a:pt x="206" y="520"/>
                              <a:pt x="206" y="520"/>
                              <a:pt x="206" y="520"/>
                            </a:cubicBezTo>
                            <a:cubicBezTo>
                              <a:pt x="181" y="562"/>
                              <a:pt x="181" y="562"/>
                              <a:pt x="181" y="562"/>
                            </a:cubicBezTo>
                            <a:cubicBezTo>
                              <a:pt x="148" y="543"/>
                              <a:pt x="148" y="543"/>
                              <a:pt x="148" y="543"/>
                            </a:cubicBezTo>
                            <a:cubicBezTo>
                              <a:pt x="176" y="496"/>
                              <a:pt x="176" y="496"/>
                              <a:pt x="176" y="496"/>
                            </a:cubicBezTo>
                            <a:cubicBezTo>
                              <a:pt x="161" y="488"/>
                              <a:pt x="161" y="488"/>
                              <a:pt x="161" y="488"/>
                            </a:cubicBezTo>
                            <a:cubicBezTo>
                              <a:pt x="125" y="550"/>
                              <a:pt x="125" y="550"/>
                              <a:pt x="125" y="550"/>
                            </a:cubicBezTo>
                            <a:lnTo>
                              <a:pt x="237" y="616"/>
                            </a:lnTo>
                            <a:close/>
                            <a:moveTo>
                              <a:pt x="250" y="381"/>
                            </a:moveTo>
                            <a:cubicBezTo>
                              <a:pt x="240" y="387"/>
                              <a:pt x="233" y="392"/>
                              <a:pt x="221" y="406"/>
                            </a:cubicBezTo>
                            <a:cubicBezTo>
                              <a:pt x="196" y="436"/>
                              <a:pt x="199" y="475"/>
                              <a:pt x="230" y="501"/>
                            </a:cubicBezTo>
                            <a:cubicBezTo>
                              <a:pt x="262" y="527"/>
                              <a:pt x="299" y="522"/>
                              <a:pt x="325" y="491"/>
                            </a:cubicBezTo>
                            <a:cubicBezTo>
                              <a:pt x="338" y="475"/>
                              <a:pt x="343" y="464"/>
                              <a:pt x="345" y="457"/>
                            </a:cubicBezTo>
                            <a:cubicBezTo>
                              <a:pt x="293" y="414"/>
                              <a:pt x="293" y="414"/>
                              <a:pt x="293" y="414"/>
                            </a:cubicBezTo>
                            <a:cubicBezTo>
                              <a:pt x="264" y="450"/>
                              <a:pt x="264" y="450"/>
                              <a:pt x="264" y="450"/>
                            </a:cubicBezTo>
                            <a:cubicBezTo>
                              <a:pt x="276" y="459"/>
                              <a:pt x="276" y="459"/>
                              <a:pt x="276" y="459"/>
                            </a:cubicBezTo>
                            <a:cubicBezTo>
                              <a:pt x="293" y="438"/>
                              <a:pt x="293" y="438"/>
                              <a:pt x="293" y="438"/>
                            </a:cubicBezTo>
                            <a:cubicBezTo>
                              <a:pt x="324" y="463"/>
                              <a:pt x="324" y="463"/>
                              <a:pt x="324" y="463"/>
                            </a:cubicBezTo>
                            <a:cubicBezTo>
                              <a:pt x="321" y="467"/>
                              <a:pt x="320" y="471"/>
                              <a:pt x="312" y="480"/>
                            </a:cubicBezTo>
                            <a:cubicBezTo>
                              <a:pt x="296" y="501"/>
                              <a:pt x="266" y="505"/>
                              <a:pt x="243" y="486"/>
                            </a:cubicBezTo>
                            <a:cubicBezTo>
                              <a:pt x="220" y="468"/>
                              <a:pt x="216" y="439"/>
                              <a:pt x="234" y="416"/>
                            </a:cubicBezTo>
                            <a:cubicBezTo>
                              <a:pt x="245" y="403"/>
                              <a:pt x="253" y="397"/>
                              <a:pt x="263" y="394"/>
                            </a:cubicBezTo>
                            <a:lnTo>
                              <a:pt x="250" y="381"/>
                            </a:lnTo>
                            <a:close/>
                            <a:moveTo>
                              <a:pt x="373" y="431"/>
                            </a:moveTo>
                            <a:cubicBezTo>
                              <a:pt x="386" y="418"/>
                              <a:pt x="386" y="418"/>
                              <a:pt x="386" y="418"/>
                            </a:cubicBezTo>
                            <a:cubicBezTo>
                              <a:pt x="291" y="329"/>
                              <a:pt x="291" y="329"/>
                              <a:pt x="291" y="329"/>
                            </a:cubicBezTo>
                            <a:cubicBezTo>
                              <a:pt x="279" y="343"/>
                              <a:pt x="279" y="343"/>
                              <a:pt x="279" y="343"/>
                            </a:cubicBezTo>
                            <a:lnTo>
                              <a:pt x="373" y="431"/>
                            </a:lnTo>
                            <a:close/>
                            <a:moveTo>
                              <a:pt x="365" y="261"/>
                            </a:moveTo>
                            <a:cubicBezTo>
                              <a:pt x="357" y="265"/>
                              <a:pt x="348" y="271"/>
                              <a:pt x="342" y="276"/>
                            </a:cubicBezTo>
                            <a:cubicBezTo>
                              <a:pt x="325" y="292"/>
                              <a:pt x="320" y="313"/>
                              <a:pt x="336" y="330"/>
                            </a:cubicBezTo>
                            <a:cubicBezTo>
                              <a:pt x="363" y="360"/>
                              <a:pt x="398" y="317"/>
                              <a:pt x="418" y="338"/>
                            </a:cubicBezTo>
                            <a:cubicBezTo>
                              <a:pt x="428" y="349"/>
                              <a:pt x="421" y="364"/>
                              <a:pt x="414" y="371"/>
                            </a:cubicBezTo>
                            <a:cubicBezTo>
                              <a:pt x="407" y="377"/>
                              <a:pt x="396" y="382"/>
                              <a:pt x="390" y="384"/>
                            </a:cubicBezTo>
                            <a:cubicBezTo>
                              <a:pt x="400" y="398"/>
                              <a:pt x="400" y="398"/>
                              <a:pt x="400" y="398"/>
                            </a:cubicBezTo>
                            <a:cubicBezTo>
                              <a:pt x="408" y="394"/>
                              <a:pt x="416" y="390"/>
                              <a:pt x="423" y="384"/>
                            </a:cubicBezTo>
                            <a:cubicBezTo>
                              <a:pt x="442" y="367"/>
                              <a:pt x="450" y="344"/>
                              <a:pt x="431" y="324"/>
                            </a:cubicBezTo>
                            <a:cubicBezTo>
                              <a:pt x="402" y="293"/>
                              <a:pt x="366" y="334"/>
                              <a:pt x="349" y="316"/>
                            </a:cubicBezTo>
                            <a:cubicBezTo>
                              <a:pt x="340" y="306"/>
                              <a:pt x="346" y="295"/>
                              <a:pt x="354" y="288"/>
                            </a:cubicBezTo>
                            <a:cubicBezTo>
                              <a:pt x="361" y="281"/>
                              <a:pt x="366" y="279"/>
                              <a:pt x="375" y="276"/>
                            </a:cubicBezTo>
                            <a:lnTo>
                              <a:pt x="365" y="261"/>
                            </a:lnTo>
                            <a:close/>
                            <a:moveTo>
                              <a:pt x="494" y="321"/>
                            </a:moveTo>
                            <a:cubicBezTo>
                              <a:pt x="508" y="310"/>
                              <a:pt x="508" y="310"/>
                              <a:pt x="508" y="310"/>
                            </a:cubicBezTo>
                            <a:cubicBezTo>
                              <a:pt x="440" y="220"/>
                              <a:pt x="440" y="220"/>
                              <a:pt x="440" y="220"/>
                            </a:cubicBezTo>
                            <a:cubicBezTo>
                              <a:pt x="472" y="196"/>
                              <a:pt x="472" y="196"/>
                              <a:pt x="472" y="196"/>
                            </a:cubicBezTo>
                            <a:cubicBezTo>
                              <a:pt x="462" y="183"/>
                              <a:pt x="462" y="183"/>
                              <a:pt x="462" y="183"/>
                            </a:cubicBezTo>
                            <a:cubicBezTo>
                              <a:pt x="384" y="241"/>
                              <a:pt x="384" y="241"/>
                              <a:pt x="384" y="241"/>
                            </a:cubicBezTo>
                            <a:cubicBezTo>
                              <a:pt x="394" y="255"/>
                              <a:pt x="394" y="255"/>
                              <a:pt x="394" y="255"/>
                            </a:cubicBezTo>
                            <a:cubicBezTo>
                              <a:pt x="426" y="231"/>
                              <a:pt x="426" y="231"/>
                              <a:pt x="426" y="231"/>
                            </a:cubicBezTo>
                            <a:lnTo>
                              <a:pt x="494" y="321"/>
                            </a:lnTo>
                            <a:close/>
                            <a:moveTo>
                              <a:pt x="554" y="278"/>
                            </a:moveTo>
                            <a:cubicBezTo>
                              <a:pt x="616" y="242"/>
                              <a:pt x="616" y="242"/>
                              <a:pt x="616" y="242"/>
                            </a:cubicBezTo>
                            <a:cubicBezTo>
                              <a:pt x="607" y="228"/>
                              <a:pt x="607" y="228"/>
                              <a:pt x="607" y="228"/>
                            </a:cubicBezTo>
                            <a:cubicBezTo>
                              <a:pt x="561" y="255"/>
                              <a:pt x="561" y="255"/>
                              <a:pt x="561" y="255"/>
                            </a:cubicBezTo>
                            <a:cubicBezTo>
                              <a:pt x="540" y="218"/>
                              <a:pt x="540" y="218"/>
                              <a:pt x="540" y="218"/>
                            </a:cubicBezTo>
                            <a:cubicBezTo>
                              <a:pt x="581" y="193"/>
                              <a:pt x="581" y="193"/>
                              <a:pt x="581" y="193"/>
                            </a:cubicBezTo>
                            <a:cubicBezTo>
                              <a:pt x="573" y="179"/>
                              <a:pt x="573" y="179"/>
                              <a:pt x="573" y="179"/>
                            </a:cubicBezTo>
                            <a:cubicBezTo>
                              <a:pt x="531" y="204"/>
                              <a:pt x="531" y="204"/>
                              <a:pt x="531" y="204"/>
                            </a:cubicBezTo>
                            <a:cubicBezTo>
                              <a:pt x="512" y="171"/>
                              <a:pt x="512" y="171"/>
                              <a:pt x="512" y="171"/>
                            </a:cubicBezTo>
                            <a:cubicBezTo>
                              <a:pt x="558" y="144"/>
                              <a:pt x="558" y="144"/>
                              <a:pt x="558" y="144"/>
                            </a:cubicBezTo>
                            <a:cubicBezTo>
                              <a:pt x="550" y="130"/>
                              <a:pt x="550" y="130"/>
                              <a:pt x="550" y="130"/>
                            </a:cubicBezTo>
                            <a:cubicBezTo>
                              <a:pt x="488" y="167"/>
                              <a:pt x="488" y="167"/>
                              <a:pt x="488" y="167"/>
                            </a:cubicBezTo>
                            <a:lnTo>
                              <a:pt x="554" y="278"/>
                            </a:lnTo>
                            <a:close/>
                            <a:moveTo>
                              <a:pt x="608" y="119"/>
                            </a:moveTo>
                            <a:cubicBezTo>
                              <a:pt x="624" y="112"/>
                              <a:pt x="624" y="112"/>
                              <a:pt x="624" y="112"/>
                            </a:cubicBezTo>
                            <a:cubicBezTo>
                              <a:pt x="640" y="105"/>
                              <a:pt x="651" y="108"/>
                              <a:pt x="656" y="119"/>
                            </a:cubicBezTo>
                            <a:cubicBezTo>
                              <a:pt x="661" y="130"/>
                              <a:pt x="655" y="142"/>
                              <a:pt x="639" y="149"/>
                            </a:cubicBezTo>
                            <a:cubicBezTo>
                              <a:pt x="624" y="155"/>
                              <a:pt x="624" y="155"/>
                              <a:pt x="624" y="155"/>
                            </a:cubicBezTo>
                            <a:lnTo>
                              <a:pt x="608" y="119"/>
                            </a:lnTo>
                            <a:close/>
                            <a:moveTo>
                              <a:pt x="638" y="230"/>
                            </a:moveTo>
                            <a:cubicBezTo>
                              <a:pt x="655" y="223"/>
                              <a:pt x="655" y="223"/>
                              <a:pt x="655" y="223"/>
                            </a:cubicBezTo>
                            <a:cubicBezTo>
                              <a:pt x="631" y="170"/>
                              <a:pt x="631" y="170"/>
                              <a:pt x="631" y="170"/>
                            </a:cubicBezTo>
                            <a:cubicBezTo>
                              <a:pt x="641" y="166"/>
                              <a:pt x="641" y="166"/>
                              <a:pt x="641" y="166"/>
                            </a:cubicBezTo>
                            <a:cubicBezTo>
                              <a:pt x="650" y="162"/>
                              <a:pt x="655" y="159"/>
                              <a:pt x="666" y="168"/>
                            </a:cubicBezTo>
                            <a:cubicBezTo>
                              <a:pt x="702" y="201"/>
                              <a:pt x="702" y="201"/>
                              <a:pt x="702" y="201"/>
                            </a:cubicBezTo>
                            <a:cubicBezTo>
                              <a:pt x="721" y="193"/>
                              <a:pt x="721" y="193"/>
                              <a:pt x="721" y="193"/>
                            </a:cubicBezTo>
                            <a:cubicBezTo>
                              <a:pt x="678" y="156"/>
                              <a:pt x="678" y="156"/>
                              <a:pt x="678" y="156"/>
                            </a:cubicBezTo>
                            <a:cubicBezTo>
                              <a:pt x="671" y="150"/>
                              <a:pt x="667" y="148"/>
                              <a:pt x="661" y="149"/>
                            </a:cubicBezTo>
                            <a:cubicBezTo>
                              <a:pt x="661" y="148"/>
                              <a:pt x="661" y="148"/>
                              <a:pt x="661" y="148"/>
                            </a:cubicBezTo>
                            <a:cubicBezTo>
                              <a:pt x="674" y="140"/>
                              <a:pt x="680" y="125"/>
                              <a:pt x="673" y="111"/>
                            </a:cubicBezTo>
                            <a:cubicBezTo>
                              <a:pt x="661" y="82"/>
                              <a:pt x="637" y="89"/>
                              <a:pt x="613" y="99"/>
                            </a:cubicBezTo>
                            <a:cubicBezTo>
                              <a:pt x="585" y="112"/>
                              <a:pt x="585" y="112"/>
                              <a:pt x="585" y="112"/>
                            </a:cubicBezTo>
                            <a:lnTo>
                              <a:pt x="638" y="230"/>
                            </a:lnTo>
                            <a:close/>
                            <a:moveTo>
                              <a:pt x="807" y="32"/>
                            </a:moveTo>
                            <a:cubicBezTo>
                              <a:pt x="833" y="159"/>
                              <a:pt x="833" y="159"/>
                              <a:pt x="833" y="159"/>
                            </a:cubicBezTo>
                            <a:cubicBezTo>
                              <a:pt x="904" y="144"/>
                              <a:pt x="904" y="144"/>
                              <a:pt x="904" y="144"/>
                            </a:cubicBezTo>
                            <a:cubicBezTo>
                              <a:pt x="901" y="128"/>
                              <a:pt x="901" y="128"/>
                              <a:pt x="901" y="128"/>
                            </a:cubicBezTo>
                            <a:cubicBezTo>
                              <a:pt x="848" y="139"/>
                              <a:pt x="848" y="139"/>
                              <a:pt x="848" y="139"/>
                            </a:cubicBezTo>
                            <a:cubicBezTo>
                              <a:pt x="825" y="28"/>
                              <a:pt x="825" y="28"/>
                              <a:pt x="825" y="28"/>
                            </a:cubicBezTo>
                            <a:lnTo>
                              <a:pt x="807" y="32"/>
                            </a:lnTo>
                            <a:close/>
                            <a:moveTo>
                              <a:pt x="926" y="27"/>
                            </a:moveTo>
                            <a:cubicBezTo>
                              <a:pt x="944" y="25"/>
                              <a:pt x="944" y="25"/>
                              <a:pt x="944" y="25"/>
                            </a:cubicBezTo>
                            <a:cubicBezTo>
                              <a:pt x="961" y="24"/>
                              <a:pt x="970" y="30"/>
                              <a:pt x="972" y="42"/>
                            </a:cubicBezTo>
                            <a:cubicBezTo>
                              <a:pt x="973" y="54"/>
                              <a:pt x="963" y="63"/>
                              <a:pt x="946" y="65"/>
                            </a:cubicBezTo>
                            <a:cubicBezTo>
                              <a:pt x="930" y="66"/>
                              <a:pt x="930" y="66"/>
                              <a:pt x="930" y="66"/>
                            </a:cubicBezTo>
                            <a:lnTo>
                              <a:pt x="926" y="27"/>
                            </a:lnTo>
                            <a:close/>
                            <a:moveTo>
                              <a:pt x="920" y="142"/>
                            </a:moveTo>
                            <a:cubicBezTo>
                              <a:pt x="938" y="140"/>
                              <a:pt x="938" y="140"/>
                              <a:pt x="938" y="140"/>
                            </a:cubicBezTo>
                            <a:cubicBezTo>
                              <a:pt x="932" y="82"/>
                              <a:pt x="932" y="82"/>
                              <a:pt x="932" y="82"/>
                            </a:cubicBezTo>
                            <a:cubicBezTo>
                              <a:pt x="943" y="81"/>
                              <a:pt x="943" y="81"/>
                              <a:pt x="943" y="81"/>
                            </a:cubicBezTo>
                            <a:cubicBezTo>
                              <a:pt x="953" y="80"/>
                              <a:pt x="959" y="80"/>
                              <a:pt x="966" y="92"/>
                            </a:cubicBezTo>
                            <a:cubicBezTo>
                              <a:pt x="990" y="135"/>
                              <a:pt x="990" y="135"/>
                              <a:pt x="990" y="135"/>
                            </a:cubicBezTo>
                            <a:cubicBezTo>
                              <a:pt x="1011" y="132"/>
                              <a:pt x="1011" y="132"/>
                              <a:pt x="1011" y="132"/>
                            </a:cubicBezTo>
                            <a:cubicBezTo>
                              <a:pt x="981" y="83"/>
                              <a:pt x="981" y="83"/>
                              <a:pt x="981" y="83"/>
                            </a:cubicBezTo>
                            <a:cubicBezTo>
                              <a:pt x="976" y="76"/>
                              <a:pt x="973" y="73"/>
                              <a:pt x="968" y="72"/>
                            </a:cubicBezTo>
                            <a:cubicBezTo>
                              <a:pt x="968" y="71"/>
                              <a:pt x="968" y="71"/>
                              <a:pt x="968" y="71"/>
                            </a:cubicBezTo>
                            <a:cubicBezTo>
                              <a:pt x="982" y="67"/>
                              <a:pt x="992" y="55"/>
                              <a:pt x="991" y="39"/>
                            </a:cubicBezTo>
                            <a:cubicBezTo>
                              <a:pt x="988" y="8"/>
                              <a:pt x="963" y="7"/>
                              <a:pt x="938" y="9"/>
                            </a:cubicBezTo>
                            <a:cubicBezTo>
                              <a:pt x="906" y="13"/>
                              <a:pt x="906" y="13"/>
                              <a:pt x="906" y="13"/>
                            </a:cubicBezTo>
                            <a:lnTo>
                              <a:pt x="920" y="142"/>
                            </a:lnTo>
                            <a:close/>
                            <a:moveTo>
                              <a:pt x="1084" y="119"/>
                            </a:moveTo>
                            <a:cubicBezTo>
                              <a:pt x="1055" y="118"/>
                              <a:pt x="1043" y="93"/>
                              <a:pt x="1043" y="67"/>
                            </a:cubicBezTo>
                            <a:cubicBezTo>
                              <a:pt x="1044" y="41"/>
                              <a:pt x="1059" y="16"/>
                              <a:pt x="1087" y="17"/>
                            </a:cubicBezTo>
                            <a:cubicBezTo>
                              <a:pt x="1115" y="18"/>
                              <a:pt x="1128" y="43"/>
                              <a:pt x="1128" y="69"/>
                            </a:cubicBezTo>
                            <a:cubicBezTo>
                              <a:pt x="1127" y="95"/>
                              <a:pt x="1114" y="120"/>
                              <a:pt x="1084" y="119"/>
                            </a:cubicBezTo>
                            <a:moveTo>
                              <a:pt x="1117" y="158"/>
                            </a:moveTo>
                            <a:cubicBezTo>
                              <a:pt x="1140" y="159"/>
                              <a:pt x="1140" y="159"/>
                              <a:pt x="1140" y="159"/>
                            </a:cubicBezTo>
                            <a:cubicBezTo>
                              <a:pt x="1111" y="130"/>
                              <a:pt x="1111" y="130"/>
                              <a:pt x="1111" y="130"/>
                            </a:cubicBezTo>
                            <a:cubicBezTo>
                              <a:pt x="1133" y="121"/>
                              <a:pt x="1146" y="99"/>
                              <a:pt x="1147" y="70"/>
                            </a:cubicBezTo>
                            <a:cubicBezTo>
                              <a:pt x="1148" y="31"/>
                              <a:pt x="1126" y="2"/>
                              <a:pt x="1087" y="1"/>
                            </a:cubicBezTo>
                            <a:cubicBezTo>
                              <a:pt x="1048" y="0"/>
                              <a:pt x="1025" y="28"/>
                              <a:pt x="1024" y="66"/>
                            </a:cubicBezTo>
                            <a:cubicBezTo>
                              <a:pt x="1023" y="106"/>
                              <a:pt x="1044" y="134"/>
                              <a:pt x="1084" y="135"/>
                            </a:cubicBezTo>
                            <a:cubicBezTo>
                              <a:pt x="1085" y="135"/>
                              <a:pt x="1087" y="135"/>
                              <a:pt x="1089" y="135"/>
                            </a:cubicBezTo>
                            <a:cubicBezTo>
                              <a:pt x="1091" y="135"/>
                              <a:pt x="1092" y="135"/>
                              <a:pt x="1094" y="135"/>
                            </a:cubicBezTo>
                            <a:lnTo>
                              <a:pt x="1117" y="158"/>
                            </a:lnTo>
                            <a:close/>
                            <a:moveTo>
                              <a:pt x="1249" y="103"/>
                            </a:moveTo>
                            <a:cubicBezTo>
                              <a:pt x="1235" y="35"/>
                              <a:pt x="1235" y="35"/>
                              <a:pt x="1235" y="35"/>
                            </a:cubicBezTo>
                            <a:cubicBezTo>
                              <a:pt x="1199" y="95"/>
                              <a:pt x="1199" y="95"/>
                              <a:pt x="1199" y="95"/>
                            </a:cubicBezTo>
                            <a:lnTo>
                              <a:pt x="1249" y="103"/>
                            </a:lnTo>
                            <a:close/>
                            <a:moveTo>
                              <a:pt x="1229" y="17"/>
                            </a:moveTo>
                            <a:cubicBezTo>
                              <a:pt x="1248" y="20"/>
                              <a:pt x="1248" y="20"/>
                              <a:pt x="1248" y="20"/>
                            </a:cubicBezTo>
                            <a:cubicBezTo>
                              <a:pt x="1280" y="157"/>
                              <a:pt x="1280" y="157"/>
                              <a:pt x="1280" y="157"/>
                            </a:cubicBezTo>
                            <a:cubicBezTo>
                              <a:pt x="1260" y="153"/>
                              <a:pt x="1260" y="153"/>
                              <a:pt x="1260" y="153"/>
                            </a:cubicBezTo>
                            <a:cubicBezTo>
                              <a:pt x="1253" y="119"/>
                              <a:pt x="1253" y="119"/>
                              <a:pt x="1253" y="119"/>
                            </a:cubicBezTo>
                            <a:cubicBezTo>
                              <a:pt x="1191" y="109"/>
                              <a:pt x="1191" y="109"/>
                              <a:pt x="1191" y="109"/>
                            </a:cubicBezTo>
                            <a:cubicBezTo>
                              <a:pt x="1172" y="139"/>
                              <a:pt x="1172" y="139"/>
                              <a:pt x="1172" y="139"/>
                            </a:cubicBezTo>
                            <a:cubicBezTo>
                              <a:pt x="1153" y="135"/>
                              <a:pt x="1153" y="135"/>
                              <a:pt x="1153" y="135"/>
                            </a:cubicBezTo>
                            <a:lnTo>
                              <a:pt x="1229" y="17"/>
                            </a:lnTo>
                            <a:close/>
                            <a:moveTo>
                              <a:pt x="737" y="103"/>
                            </a:moveTo>
                            <a:cubicBezTo>
                              <a:pt x="748" y="135"/>
                              <a:pt x="748" y="135"/>
                              <a:pt x="748" y="135"/>
                            </a:cubicBezTo>
                            <a:cubicBezTo>
                              <a:pt x="780" y="124"/>
                              <a:pt x="780" y="124"/>
                              <a:pt x="780" y="124"/>
                            </a:cubicBezTo>
                            <a:cubicBezTo>
                              <a:pt x="769" y="92"/>
                              <a:pt x="769" y="92"/>
                              <a:pt x="769" y="92"/>
                            </a:cubicBezTo>
                            <a:lnTo>
                              <a:pt x="737" y="103"/>
                            </a:lnTo>
                            <a:close/>
                            <a:moveTo>
                              <a:pt x="243" y="2075"/>
                            </a:moveTo>
                            <a:cubicBezTo>
                              <a:pt x="1885" y="2075"/>
                              <a:pt x="1885" y="2075"/>
                              <a:pt x="1885" y="2075"/>
                            </a:cubicBezTo>
                            <a:cubicBezTo>
                              <a:pt x="1885" y="2062"/>
                              <a:pt x="1885" y="2062"/>
                              <a:pt x="1885" y="2062"/>
                            </a:cubicBezTo>
                            <a:cubicBezTo>
                              <a:pt x="243" y="2062"/>
                              <a:pt x="243" y="2062"/>
                              <a:pt x="243" y="2062"/>
                            </a:cubicBezTo>
                            <a:lnTo>
                              <a:pt x="243" y="2075"/>
                            </a:lnTo>
                            <a:close/>
                            <a:moveTo>
                              <a:pt x="544" y="2319"/>
                            </a:moveTo>
                            <a:cubicBezTo>
                              <a:pt x="571" y="2319"/>
                              <a:pt x="571" y="2319"/>
                              <a:pt x="571" y="2319"/>
                            </a:cubicBezTo>
                            <a:cubicBezTo>
                              <a:pt x="571" y="2128"/>
                              <a:pt x="571" y="2128"/>
                              <a:pt x="571" y="2128"/>
                            </a:cubicBezTo>
                            <a:cubicBezTo>
                              <a:pt x="544" y="2128"/>
                              <a:pt x="544" y="2128"/>
                              <a:pt x="544" y="2128"/>
                            </a:cubicBezTo>
                            <a:lnTo>
                              <a:pt x="544" y="2319"/>
                            </a:lnTo>
                            <a:close/>
                            <a:moveTo>
                              <a:pt x="710" y="2132"/>
                            </a:moveTo>
                            <a:cubicBezTo>
                              <a:pt x="697" y="2127"/>
                              <a:pt x="682" y="2125"/>
                              <a:pt x="670" y="2125"/>
                            </a:cubicBezTo>
                            <a:cubicBezTo>
                              <a:pt x="635" y="2125"/>
                              <a:pt x="609" y="2143"/>
                              <a:pt x="609" y="2177"/>
                            </a:cubicBezTo>
                            <a:cubicBezTo>
                              <a:pt x="609" y="2236"/>
                              <a:pt x="690" y="2224"/>
                              <a:pt x="690" y="2267"/>
                            </a:cubicBezTo>
                            <a:cubicBezTo>
                              <a:pt x="690" y="2289"/>
                              <a:pt x="669" y="2298"/>
                              <a:pt x="653" y="2298"/>
                            </a:cubicBezTo>
                            <a:cubicBezTo>
                              <a:pt x="639" y="2298"/>
                              <a:pt x="623" y="2293"/>
                              <a:pt x="614" y="2289"/>
                            </a:cubicBezTo>
                            <a:cubicBezTo>
                              <a:pt x="611" y="2314"/>
                              <a:pt x="611" y="2314"/>
                              <a:pt x="611" y="2314"/>
                            </a:cubicBezTo>
                            <a:cubicBezTo>
                              <a:pt x="623" y="2318"/>
                              <a:pt x="636" y="2322"/>
                              <a:pt x="650" y="2322"/>
                            </a:cubicBezTo>
                            <a:cubicBezTo>
                              <a:pt x="688" y="2322"/>
                              <a:pt x="719" y="2306"/>
                              <a:pt x="719" y="2265"/>
                            </a:cubicBezTo>
                            <a:cubicBezTo>
                              <a:pt x="719" y="2203"/>
                              <a:pt x="638" y="2211"/>
                              <a:pt x="638" y="2175"/>
                            </a:cubicBezTo>
                            <a:cubicBezTo>
                              <a:pt x="638" y="2155"/>
                              <a:pt x="656" y="2149"/>
                              <a:pt x="671" y="2149"/>
                            </a:cubicBezTo>
                            <a:cubicBezTo>
                              <a:pt x="685" y="2149"/>
                              <a:pt x="693" y="2152"/>
                              <a:pt x="707" y="2157"/>
                            </a:cubicBezTo>
                            <a:lnTo>
                              <a:pt x="710" y="2132"/>
                            </a:lnTo>
                            <a:close/>
                            <a:moveTo>
                              <a:pt x="838" y="2298"/>
                            </a:moveTo>
                            <a:cubicBezTo>
                              <a:pt x="794" y="2298"/>
                              <a:pt x="776" y="2262"/>
                              <a:pt x="776" y="2224"/>
                            </a:cubicBezTo>
                            <a:cubicBezTo>
                              <a:pt x="776" y="2185"/>
                              <a:pt x="796" y="2149"/>
                              <a:pt x="838" y="2149"/>
                            </a:cubicBezTo>
                            <a:cubicBezTo>
                              <a:pt x="880" y="2149"/>
                              <a:pt x="901" y="2185"/>
                              <a:pt x="901" y="2224"/>
                            </a:cubicBezTo>
                            <a:cubicBezTo>
                              <a:pt x="901" y="2262"/>
                              <a:pt x="882" y="2298"/>
                              <a:pt x="838" y="2298"/>
                            </a:cubicBezTo>
                            <a:moveTo>
                              <a:pt x="838" y="2125"/>
                            </a:moveTo>
                            <a:cubicBezTo>
                              <a:pt x="781" y="2125"/>
                              <a:pt x="747" y="2167"/>
                              <a:pt x="747" y="2224"/>
                            </a:cubicBezTo>
                            <a:cubicBezTo>
                              <a:pt x="747" y="2281"/>
                              <a:pt x="780" y="2322"/>
                              <a:pt x="838" y="2322"/>
                            </a:cubicBezTo>
                            <a:cubicBezTo>
                              <a:pt x="896" y="2322"/>
                              <a:pt x="930" y="2281"/>
                              <a:pt x="930" y="2224"/>
                            </a:cubicBezTo>
                            <a:cubicBezTo>
                              <a:pt x="930" y="2167"/>
                              <a:pt x="896" y="2125"/>
                              <a:pt x="838" y="2125"/>
                            </a:cubicBezTo>
                            <a:moveTo>
                              <a:pt x="1094" y="2226"/>
                            </a:moveTo>
                            <a:cubicBezTo>
                              <a:pt x="1072" y="2226"/>
                              <a:pt x="1062" y="2205"/>
                              <a:pt x="1062" y="2188"/>
                            </a:cubicBezTo>
                            <a:cubicBezTo>
                              <a:pt x="1062" y="2167"/>
                              <a:pt x="1073" y="2148"/>
                              <a:pt x="1095" y="2148"/>
                            </a:cubicBezTo>
                            <a:cubicBezTo>
                              <a:pt x="1118" y="2148"/>
                              <a:pt x="1129" y="2170"/>
                              <a:pt x="1129" y="2188"/>
                            </a:cubicBezTo>
                            <a:cubicBezTo>
                              <a:pt x="1129" y="2209"/>
                              <a:pt x="1116" y="2226"/>
                              <a:pt x="1094" y="2226"/>
                            </a:cubicBezTo>
                            <a:moveTo>
                              <a:pt x="1041" y="2316"/>
                            </a:moveTo>
                            <a:cubicBezTo>
                              <a:pt x="1048" y="2319"/>
                              <a:pt x="1068" y="2322"/>
                              <a:pt x="1081" y="2322"/>
                            </a:cubicBezTo>
                            <a:cubicBezTo>
                              <a:pt x="1141" y="2322"/>
                              <a:pt x="1158" y="2268"/>
                              <a:pt x="1158" y="2217"/>
                            </a:cubicBezTo>
                            <a:cubicBezTo>
                              <a:pt x="1158" y="2173"/>
                              <a:pt x="1147" y="2125"/>
                              <a:pt x="1094" y="2125"/>
                            </a:cubicBezTo>
                            <a:cubicBezTo>
                              <a:pt x="1059" y="2125"/>
                              <a:pt x="1033" y="2149"/>
                              <a:pt x="1033" y="2188"/>
                            </a:cubicBezTo>
                            <a:cubicBezTo>
                              <a:pt x="1033" y="2222"/>
                              <a:pt x="1053" y="2248"/>
                              <a:pt x="1090" y="2248"/>
                            </a:cubicBezTo>
                            <a:cubicBezTo>
                              <a:pt x="1106" y="2248"/>
                              <a:pt x="1119" y="2243"/>
                              <a:pt x="1132" y="2231"/>
                            </a:cubicBezTo>
                            <a:cubicBezTo>
                              <a:pt x="1132" y="2230"/>
                              <a:pt x="1132" y="2230"/>
                              <a:pt x="1132" y="2230"/>
                            </a:cubicBezTo>
                            <a:cubicBezTo>
                              <a:pt x="1132" y="2267"/>
                              <a:pt x="1115" y="2300"/>
                              <a:pt x="1079" y="2300"/>
                            </a:cubicBezTo>
                            <a:cubicBezTo>
                              <a:pt x="1067" y="2300"/>
                              <a:pt x="1055" y="2297"/>
                              <a:pt x="1045" y="2292"/>
                            </a:cubicBezTo>
                            <a:lnTo>
                              <a:pt x="1041" y="2316"/>
                            </a:lnTo>
                            <a:close/>
                            <a:moveTo>
                              <a:pt x="1248" y="2300"/>
                            </a:moveTo>
                            <a:cubicBezTo>
                              <a:pt x="1215" y="2300"/>
                              <a:pt x="1212" y="2247"/>
                              <a:pt x="1212" y="2224"/>
                            </a:cubicBezTo>
                            <a:cubicBezTo>
                              <a:pt x="1212" y="2200"/>
                              <a:pt x="1217" y="2148"/>
                              <a:pt x="1248" y="2148"/>
                            </a:cubicBezTo>
                            <a:cubicBezTo>
                              <a:pt x="1279" y="2148"/>
                              <a:pt x="1284" y="2200"/>
                              <a:pt x="1284" y="2224"/>
                            </a:cubicBezTo>
                            <a:cubicBezTo>
                              <a:pt x="1284" y="2247"/>
                              <a:pt x="1281" y="2300"/>
                              <a:pt x="1248" y="2300"/>
                            </a:cubicBezTo>
                            <a:moveTo>
                              <a:pt x="1248" y="2125"/>
                            </a:moveTo>
                            <a:cubicBezTo>
                              <a:pt x="1195" y="2125"/>
                              <a:pt x="1183" y="2182"/>
                              <a:pt x="1183" y="2224"/>
                            </a:cubicBezTo>
                            <a:cubicBezTo>
                              <a:pt x="1183" y="2265"/>
                              <a:pt x="1195" y="2322"/>
                              <a:pt x="1248" y="2322"/>
                            </a:cubicBezTo>
                            <a:cubicBezTo>
                              <a:pt x="1301" y="2322"/>
                              <a:pt x="1313" y="2265"/>
                              <a:pt x="1313" y="2224"/>
                            </a:cubicBezTo>
                            <a:cubicBezTo>
                              <a:pt x="1313" y="2182"/>
                              <a:pt x="1301" y="2125"/>
                              <a:pt x="1248" y="2125"/>
                            </a:cubicBezTo>
                            <a:moveTo>
                              <a:pt x="1400" y="2300"/>
                            </a:moveTo>
                            <a:cubicBezTo>
                              <a:pt x="1367" y="2300"/>
                              <a:pt x="1364" y="2247"/>
                              <a:pt x="1364" y="2224"/>
                            </a:cubicBezTo>
                            <a:cubicBezTo>
                              <a:pt x="1364" y="2200"/>
                              <a:pt x="1368" y="2148"/>
                              <a:pt x="1400" y="2148"/>
                            </a:cubicBezTo>
                            <a:cubicBezTo>
                              <a:pt x="1431" y="2148"/>
                              <a:pt x="1435" y="2200"/>
                              <a:pt x="1435" y="2224"/>
                            </a:cubicBezTo>
                            <a:cubicBezTo>
                              <a:pt x="1435" y="2247"/>
                              <a:pt x="1432" y="2300"/>
                              <a:pt x="1400" y="2300"/>
                            </a:cubicBezTo>
                            <a:moveTo>
                              <a:pt x="1400" y="2125"/>
                            </a:moveTo>
                            <a:cubicBezTo>
                              <a:pt x="1347" y="2125"/>
                              <a:pt x="1335" y="2182"/>
                              <a:pt x="1335" y="2224"/>
                            </a:cubicBezTo>
                            <a:cubicBezTo>
                              <a:pt x="1335" y="2265"/>
                              <a:pt x="1347" y="2322"/>
                              <a:pt x="1400" y="2322"/>
                            </a:cubicBezTo>
                            <a:cubicBezTo>
                              <a:pt x="1452" y="2322"/>
                              <a:pt x="1464" y="2265"/>
                              <a:pt x="1464" y="2224"/>
                            </a:cubicBezTo>
                            <a:cubicBezTo>
                              <a:pt x="1464" y="2182"/>
                              <a:pt x="1452" y="2125"/>
                              <a:pt x="1400" y="2125"/>
                            </a:cubicBezTo>
                            <a:moveTo>
                              <a:pt x="1549" y="2319"/>
                            </a:moveTo>
                            <a:cubicBezTo>
                              <a:pt x="1576" y="2319"/>
                              <a:pt x="1576" y="2319"/>
                              <a:pt x="1576" y="2319"/>
                            </a:cubicBezTo>
                            <a:cubicBezTo>
                              <a:pt x="1576" y="2128"/>
                              <a:pt x="1576" y="2128"/>
                              <a:pt x="1576" y="2128"/>
                            </a:cubicBezTo>
                            <a:cubicBezTo>
                              <a:pt x="1552" y="2128"/>
                              <a:pt x="1552" y="2128"/>
                              <a:pt x="1552" y="2128"/>
                            </a:cubicBezTo>
                            <a:cubicBezTo>
                              <a:pt x="1505" y="2167"/>
                              <a:pt x="1505" y="2167"/>
                              <a:pt x="1505" y="2167"/>
                            </a:cubicBezTo>
                            <a:cubicBezTo>
                              <a:pt x="1520" y="2185"/>
                              <a:pt x="1520" y="2185"/>
                              <a:pt x="1520" y="2185"/>
                            </a:cubicBezTo>
                            <a:cubicBezTo>
                              <a:pt x="1549" y="2160"/>
                              <a:pt x="1549" y="2160"/>
                              <a:pt x="1549" y="2160"/>
                            </a:cubicBezTo>
                            <a:lnTo>
                              <a:pt x="1549" y="2319"/>
                            </a:lnTo>
                            <a:close/>
                            <a:moveTo>
                              <a:pt x="243" y="2389"/>
                            </a:moveTo>
                            <a:cubicBezTo>
                              <a:pt x="1885" y="2389"/>
                              <a:pt x="1885" y="2389"/>
                              <a:pt x="1885" y="2389"/>
                            </a:cubicBezTo>
                            <a:cubicBezTo>
                              <a:pt x="1885" y="2375"/>
                              <a:pt x="1885" y="2375"/>
                              <a:pt x="1885" y="2375"/>
                            </a:cubicBezTo>
                            <a:cubicBezTo>
                              <a:pt x="243" y="2375"/>
                              <a:pt x="243" y="2375"/>
                              <a:pt x="243" y="2375"/>
                            </a:cubicBezTo>
                            <a:lnTo>
                              <a:pt x="243" y="2389"/>
                            </a:lnTo>
                            <a:close/>
                          </a:path>
                        </a:pathLst>
                      </a:custGeom>
                      <a:solidFill>
                        <a:schemeClr val="accent3"/>
                      </a:solidFill>
                      <a:ln>
                        <a:noFill/>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92C4D53" id="Freeform 5" o:spid="_x0000_s1026" style="position:absolute;margin-left:481.95pt;margin-top:725.75pt;width:42.5pt;height:53.8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885,2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" path="m943,643v,684,,684,,684c943,1327,934,1402,1015,1438v78,34,183,21,282,-19c1425,1368,1456,1284,1456,1284v18,7,18,7,18,7c1381,1512,1381,1512,1381,1512v-733,,-733,,-733,c648,1484,648,1484,648,1484v,,63,2,106,-27c797,1427,785,1380,785,1380v,-614,,-614,,-614c785,766,786,722,742,690,705,663,652,668,652,668v,-25,,-25,,-25l943,643xm970,643v,25,,25,,25c970,668,1210,668,1210,853v,226,-240,215,-240,215c970,1092,970,1092,970,1092v,,57,-5,94,40c1102,1177,1186,1427,1186,1427v,,38,-7,73,-21c1295,1393,1328,1376,1328,1376v,,-35,-111,-59,-169c1228,1107,1165,1090,1165,1090v,,215,-39,202,-243c1354,631,1085,643,1085,643r-115,xm1387,1537v-142,,-142,,-142,c1245,1537,1286,1662,1432,1773v163,124,322,113,322,113c1754,1886,1767,1888,1767,1876v-1,-10,-14,-10,-14,-10c1753,1866,1626,1868,1509,1734v-94,-108,-122,-197,-122,-197m1567,1753v189,-148,310,-378,310,-636c1877,1062,1877,1062,1877,1062v,-447,-362,-809,-809,-809c1053,253,1053,253,1053,253v-446,,-808,362,-808,809c245,1117,245,1117,245,1117v,447,362,809,808,809c1068,1926,1068,1926,1068,1926v142,,276,-37,392,-101c1460,1825,1422,1805,1409,1794v-12,-10,-43,-40,-43,-40c1276,1810,1173,1841,1062,1841v-346,,-626,-310,-626,-694c436,1032,436,1032,436,1032v,-383,280,-694,626,-694c1408,338,1689,649,1689,1032v,115,,115,,115c1689,1350,1611,1531,1486,1658v,,22,31,39,50c1542,1727,1567,1753,1567,1753m195,1470v-22,-69,-22,-69,-22,-69c157,1406,157,1406,157,1406v17,51,17,51,17,51c66,1493,66,1493,66,1493v6,18,6,18,6,18l195,1470xm132,1306v13,53,13,53,13,53c35,1386,35,1386,35,1386v4,18,4,18,4,18c165,1372,165,1372,165,1372v-18,-69,-18,-69,-18,-69l132,1306xm124,1226v5,29,-17,46,-43,50c55,1281,29,1271,24,1243v-5,-28,17,-45,43,-50c93,1189,119,1197,124,1226m8,1246v7,38,39,56,77,49c124,1289,147,1262,140,1223v-6,-38,-37,-56,-76,-49c26,1180,2,1208,8,1246m1,1065v60,35,60,35,60,35c4,1141,4,1141,4,1141v1,21,1,21,1,21c78,1109,78,1109,78,1109v55,-2,55,-2,55,-2c132,1088,132,1088,132,1088v-54,3,-54,3,-54,3c,1044,,1044,,1044r1,21xm19,996v2,-21,2,-21,2,-21c24,949,43,930,73,933v34,3,47,21,45,53c116,1005,116,1005,116,1005l19,996xm131,1025v3,-38,3,-38,3,-38c138,945,118,917,74,913,35,910,8,938,5,976v-3,37,-3,37,-3,37l131,1025xm19,867v42,20,42,20,42,20c64,871,64,871,64,871,23,847,23,847,23,847r-4,20xm47,756v-5,8,-9,17,-11,25c30,804,37,824,59,830v39,10,46,-45,74,-38c147,796,149,812,147,822v-3,9,-9,19,-13,24c150,852,150,852,150,852v5,-7,10,-15,12,-24c168,803,163,780,136,773,95,762,87,817,63,811,49,807,49,795,52,785v2,-10,5,-14,11,-22l47,756xm92,651v7,-16,7,-16,7,-16c106,619,116,614,127,619v11,5,14,18,7,34c128,667,128,667,128,667l92,651xm188,714v7,-17,7,-17,7,-17c143,674,143,674,143,674v4,-11,4,-11,4,-11c151,655,154,649,167,649v49,,49,,49,c225,630,225,630,225,630v-57,1,-57,1,-57,1c159,632,155,633,151,637v,,,,,c154,623,149,608,134,601v-28,-12,-42,8,-52,31c69,661,69,661,69,661r119,53xm237,616v36,-62,36,-62,36,-62c259,546,259,546,259,546v-27,46,-27,46,-27,46c195,570,195,570,195,570v25,-42,25,-42,25,-42c206,520,206,520,206,520v-25,42,-25,42,-25,42c148,543,148,543,148,543v28,-47,28,-47,28,-47c161,488,161,488,161,488v-36,62,-36,62,-36,62l237,616xm250,381v-10,6,-17,11,-29,25c196,436,199,475,230,501v32,26,69,21,95,-10c338,475,343,464,345,457,293,414,293,414,293,414v-29,36,-29,36,-29,36c276,459,276,459,276,459v17,-21,17,-21,17,-21c324,463,324,463,324,463v-3,4,-4,8,-12,17c296,501,266,505,243,486v-23,-18,-27,-47,-9,-70c245,403,253,397,263,394l250,381xm373,431v13,-13,13,-13,13,-13c291,329,291,329,291,329v-12,14,-12,14,-12,14l373,431xm365,261v-8,4,-17,10,-23,15c325,292,320,313,336,330v27,30,62,-13,82,8c428,349,421,364,414,371v-7,6,-18,11,-24,13c400,398,400,398,400,398v8,-4,16,-8,23,-14c442,367,450,344,431,324v-29,-31,-65,10,-82,-8c340,306,346,295,354,288v7,-7,12,-9,21,-12l365,261xm494,321v14,-11,14,-11,14,-11c440,220,440,220,440,220v32,-24,32,-24,32,-24c462,183,462,183,462,183v-78,58,-78,58,-78,58c394,255,394,255,394,255v32,-24,32,-24,32,-24l494,321xm554,278v62,-36,62,-36,62,-36c607,228,607,228,607,228v-46,27,-46,27,-46,27c540,218,540,218,540,218v41,-25,41,-25,41,-25c573,179,573,179,573,179v-42,25,-42,25,-42,25c512,171,512,171,512,171v46,-27,46,-27,46,-27c550,130,550,130,550,130v-62,37,-62,37,-62,37l554,278xm608,119v16,-7,16,-7,16,-7c640,105,651,108,656,119v5,11,-1,23,-17,30c624,155,624,155,624,155l608,119xm638,230v17,-7,17,-7,17,-7c631,170,631,170,631,170v10,-4,10,-4,10,-4c650,162,655,159,666,168v36,33,36,33,36,33c721,193,721,193,721,193,678,156,678,156,678,156v-7,-6,-11,-8,-17,-7c661,148,661,148,661,148v13,-8,19,-23,12,-37c661,82,637,89,613,99v-28,13,-28,13,-28,13l638,230xm807,32v26,127,26,127,26,127c904,144,904,144,904,144v-3,-16,-3,-16,-3,-16c848,139,848,139,848,139,825,28,825,28,825,28r-18,4xm926,27v18,-2,18,-2,18,-2c961,24,970,30,972,42v1,12,-9,21,-26,23c930,66,930,66,930,66l926,27xm920,142v18,-2,18,-2,18,-2c932,82,932,82,932,82v11,-1,11,-1,11,-1c953,80,959,80,966,92v24,43,24,43,24,43c1011,132,1011,132,1011,132,981,83,981,83,981,83,976,76,973,73,968,72v,-1,,-1,,-1c982,67,992,55,991,39,988,8,963,7,938,9v-32,4,-32,4,-32,4l920,142xm1084,119v-29,-1,-41,-26,-41,-52c1044,41,1059,16,1087,17v28,1,41,26,41,52c1127,95,1114,120,1084,119t33,39c1140,159,1140,159,1140,159v-29,-29,-29,-29,-29,-29c1133,121,1146,99,1147,70,1148,31,1126,2,1087,1v-39,-1,-62,27,-63,65c1023,106,1044,134,1084,135v1,,3,,5,c1091,135,1092,135,1094,135r23,23xm1249,103c1235,35,1235,35,1235,35v-36,60,-36,60,-36,60l1249,103xm1229,17v19,3,19,3,19,3c1280,157,1280,157,1280,157v-20,-4,-20,-4,-20,-4c1253,119,1253,119,1253,119v-62,-10,-62,-10,-62,-10c1172,139,1172,139,1172,139v-19,-4,-19,-4,-19,-4l1229,17xm737,103v11,32,11,32,11,32c780,124,780,124,780,124,769,92,769,92,769,92r-32,11xm243,2075v1642,,1642,,1642,c1885,2062,1885,2062,1885,2062v-1642,,-1642,,-1642,l243,2075xm544,2319v27,,27,,27,c571,2128,571,2128,571,2128v-27,,-27,,-27,l544,2319xm710,2132v-13,-5,-28,-7,-40,-7c635,2125,609,2143,609,2177v,59,81,47,81,90c690,2289,669,2298,653,2298v-14,,-30,-5,-39,-9c611,2314,611,2314,611,2314v12,4,25,8,39,8c688,2322,719,2306,719,2265v,-62,-81,-54,-81,-90c638,2155,656,2149,671,2149v14,,22,3,36,8l710,2132xm838,2298v-44,,-62,-36,-62,-74c776,2185,796,2149,838,2149v42,,63,36,63,75c901,2262,882,2298,838,2298t,-173c781,2125,747,2167,747,2224v,57,33,98,91,98c896,2322,930,2281,930,2224v,-57,-34,-99,-92,-99m1094,2226v-22,,-32,-21,-32,-38c1062,2167,1073,2148,1095,2148v23,,34,22,34,40c1129,2209,1116,2226,1094,2226t-53,90c1048,2319,1068,2322,1081,2322v60,,77,-54,77,-105c1158,2173,1147,2125,1094,2125v-35,,-61,24,-61,63c1033,2222,1053,2248,1090,2248v16,,29,-5,42,-17c1132,2230,1132,2230,1132,2230v,37,-17,70,-53,70c1067,2300,1055,2297,1045,2292r-4,24xm1248,2300v-33,,-36,-53,-36,-76c1212,2200,1217,2148,1248,2148v31,,36,52,36,76c1284,2247,1281,2300,1248,2300t,-175c1195,2125,1183,2182,1183,2224v,41,12,98,65,98c1301,2322,1313,2265,1313,2224v,-42,-12,-99,-65,-99m1400,2300v-33,,-36,-53,-36,-76c1364,2200,1368,2148,1400,2148v31,,35,52,35,76c1435,2247,1432,2300,1400,2300t,-175c1347,2125,1335,2182,1335,2224v,41,12,98,65,98c1452,2322,1464,2265,1464,2224v,-42,-12,-99,-64,-99m1549,2319v27,,27,,27,c1576,2128,1576,2128,1576,2128v-24,,-24,,-24,c1505,2167,1505,2167,1505,2167v15,18,15,18,15,18c1549,2160,1549,2160,1549,2160r,159xm243,2389v1642,,1642,,1642,c1885,2375,1885,2375,1885,2375v-1642,,-1642,,-1642,l243,2389xe" fillcolor="#3c3c3b [3206]" stroked="f">
              <v:path arrowok="t" o:connecttype="custom" o:connectlocs="422064,369572;224777,219282;277749,191227;360501,402493;277749,184071;501953,534177;305811,72426;418056,522440;304093,96759;55836,420814;55836,420814;42092,373008;35506,350965;286,304876;37797,311460;20903,267088;21189,261363;18326,249340;38083,226725;18039,232164;36365,177200;40947,192945;43237,182353;67862,176341;58986,148860;67862,176341;83897,118515;69581,139126;83325,94182;119690,96759;99932,90461;125989,62979;141452,91892;166363,55250;139734,47807;178676,44372;190702,48093;192706,31776;258851,41223;270305,7157;268586,40078;280899,23760;263432,40650;319841,45230;310392,38646;343321,27195;358783,34066;214182,38646;539750,590285;155769,609179;186980,657845;192134,615191;257992,636661;239953,608320;298079,662997;324136,638665;347044,636661;357352,664715;410897,636661;400875,608320;435236,625496;69581,679887" o:connectangles="0,0,0,0,0,0,0,0,0,0,0,0,0,0,0,0,0,0,0,0,0,0,0,0,0,0,0,0,0,0,0,0,0,0,0,0,0,0,0,0,0,0,0,0,0,0,0,0,0,0,0,0,0,0,0,0,0,0,0,0,0,0"/>
              <o:lock v:ext="edit" aspectratio="t" verticies="t"/>
              <w10:wrap anchorx="page" anchory="page"/>
              <w10:anchorlock/>
            </v:shape>
          </w:pict>
        </mc:Fallback>
      </mc:AlternateContent>
    </w:r>
    <w:r>
      <w:rPr>
        <w:noProof/>
        <w:lang w:val="en-US" w:eastAsia="en-US"/>
      </w:rPr>
      <mc:AlternateContent>
        <mc:Choice Requires="wpg">
          <w:drawing>
            <wp:anchor distT="0" distB="0" distL="114300" distR="114300" simplePos="0" relativeHeight="251658246" behindDoc="1" locked="1" layoutInCell="1" allowOverlap="1" wp14:anchorId="05855FCF" wp14:editId="68B9371A">
              <wp:simplePos x="0" y="0"/>
              <wp:positionH relativeFrom="page">
                <wp:posOffset>651510</wp:posOffset>
              </wp:positionH>
              <wp:positionV relativeFrom="page">
                <wp:posOffset>9091295</wp:posOffset>
              </wp:positionV>
              <wp:extent cx="1440180" cy="899795"/>
              <wp:effectExtent l="0" t="0" r="0" b="0"/>
              <wp:wrapNone/>
              <wp:docPr id="25" name="Group 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440180" cy="899795"/>
                        <a:chOff x="0" y="0"/>
                        <a:chExt cx="6754" cy="4226"/>
                      </a:xfrm>
                    </wpg:grpSpPr>
                    <wps:wsp>
                      <wps:cNvPr id="26" name="Rectangle 6"/>
                      <wps:cNvSpPr>
                        <a:spLocks noChangeArrowheads="1"/>
                      </wps:cNvSpPr>
                      <wps:spPr bwMode="auto">
                        <a:xfrm>
                          <a:off x="0" y="0"/>
                          <a:ext cx="6754" cy="4226"/>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27" name="Freeform 38"/>
                      <wps:cNvSpPr>
                        <a:spLocks noEditPoints="1"/>
                      </wps:cNvSpPr>
                      <wps:spPr bwMode="auto">
                        <a:xfrm>
                          <a:off x="3234" y="2504"/>
                          <a:ext cx="2677" cy="870"/>
                        </a:xfrm>
                        <a:custGeom>
                          <a:avLst/>
                          <a:gdLst>
                            <a:gd name="T0" fmla="*/ 508 w 1522"/>
                            <a:gd name="T1" fmla="*/ 45 h 494"/>
                            <a:gd name="T2" fmla="*/ 567 w 1522"/>
                            <a:gd name="T3" fmla="*/ 0 h 494"/>
                            <a:gd name="T4" fmla="*/ 602 w 1522"/>
                            <a:gd name="T5" fmla="*/ 43 h 494"/>
                            <a:gd name="T6" fmla="*/ 601 w 1522"/>
                            <a:gd name="T7" fmla="*/ 65 h 494"/>
                            <a:gd name="T8" fmla="*/ 553 w 1522"/>
                            <a:gd name="T9" fmla="*/ 432 h 494"/>
                            <a:gd name="T10" fmla="*/ 551 w 1522"/>
                            <a:gd name="T11" fmla="*/ 443 h 494"/>
                            <a:gd name="T12" fmla="*/ 507 w 1522"/>
                            <a:gd name="T13" fmla="*/ 494 h 494"/>
                            <a:gd name="T14" fmla="*/ 467 w 1522"/>
                            <a:gd name="T15" fmla="*/ 453 h 494"/>
                            <a:gd name="T16" fmla="*/ 469 w 1522"/>
                            <a:gd name="T17" fmla="*/ 430 h 494"/>
                            <a:gd name="T18" fmla="*/ 510 w 1522"/>
                            <a:gd name="T19" fmla="*/ 164 h 494"/>
                            <a:gd name="T20" fmla="*/ 328 w 1522"/>
                            <a:gd name="T21" fmla="*/ 424 h 494"/>
                            <a:gd name="T22" fmla="*/ 277 w 1522"/>
                            <a:gd name="T23" fmla="*/ 467 h 494"/>
                            <a:gd name="T24" fmla="*/ 238 w 1522"/>
                            <a:gd name="T25" fmla="*/ 419 h 494"/>
                            <a:gd name="T26" fmla="*/ 197 w 1522"/>
                            <a:gd name="T27" fmla="*/ 162 h 494"/>
                            <a:gd name="T28" fmla="*/ 81 w 1522"/>
                            <a:gd name="T29" fmla="*/ 447 h 494"/>
                            <a:gd name="T30" fmla="*/ 35 w 1522"/>
                            <a:gd name="T31" fmla="*/ 494 h 494"/>
                            <a:gd name="T32" fmla="*/ 0 w 1522"/>
                            <a:gd name="T33" fmla="*/ 460 h 494"/>
                            <a:gd name="T34" fmla="*/ 11 w 1522"/>
                            <a:gd name="T35" fmla="*/ 419 h 494"/>
                            <a:gd name="T36" fmla="*/ 159 w 1522"/>
                            <a:gd name="T37" fmla="*/ 56 h 494"/>
                            <a:gd name="T38" fmla="*/ 169 w 1522"/>
                            <a:gd name="T39" fmla="*/ 36 h 494"/>
                            <a:gd name="T40" fmla="*/ 215 w 1522"/>
                            <a:gd name="T41" fmla="*/ 1 h 494"/>
                            <a:gd name="T42" fmla="*/ 259 w 1522"/>
                            <a:gd name="T43" fmla="*/ 51 h 494"/>
                            <a:gd name="T44" fmla="*/ 306 w 1522"/>
                            <a:gd name="T45" fmla="*/ 328 h 494"/>
                            <a:gd name="T46" fmla="*/ 508 w 1522"/>
                            <a:gd name="T47" fmla="*/ 45 h 494"/>
                            <a:gd name="T48" fmla="*/ 791 w 1522"/>
                            <a:gd name="T49" fmla="*/ 83 h 494"/>
                            <a:gd name="T50" fmla="*/ 890 w 1522"/>
                            <a:gd name="T51" fmla="*/ 83 h 494"/>
                            <a:gd name="T52" fmla="*/ 1001 w 1522"/>
                            <a:gd name="T53" fmla="*/ 185 h 494"/>
                            <a:gd name="T54" fmla="*/ 880 w 1522"/>
                            <a:gd name="T55" fmla="*/ 377 h 494"/>
                            <a:gd name="T56" fmla="*/ 753 w 1522"/>
                            <a:gd name="T57" fmla="*/ 414 h 494"/>
                            <a:gd name="T58" fmla="*/ 720 w 1522"/>
                            <a:gd name="T59" fmla="*/ 411 h 494"/>
                            <a:gd name="T60" fmla="*/ 791 w 1522"/>
                            <a:gd name="T61" fmla="*/ 83 h 494"/>
                            <a:gd name="T62" fmla="*/ 790 w 1522"/>
                            <a:gd name="T63" fmla="*/ 8 h 494"/>
                            <a:gd name="T64" fmla="*/ 715 w 1522"/>
                            <a:gd name="T65" fmla="*/ 62 h 494"/>
                            <a:gd name="T66" fmla="*/ 713 w 1522"/>
                            <a:gd name="T67" fmla="*/ 70 h 494"/>
                            <a:gd name="T68" fmla="*/ 636 w 1522"/>
                            <a:gd name="T69" fmla="*/ 422 h 494"/>
                            <a:gd name="T70" fmla="*/ 632 w 1522"/>
                            <a:gd name="T71" fmla="*/ 450 h 494"/>
                            <a:gd name="T72" fmla="*/ 729 w 1522"/>
                            <a:gd name="T73" fmla="*/ 492 h 494"/>
                            <a:gd name="T74" fmla="*/ 963 w 1522"/>
                            <a:gd name="T75" fmla="*/ 420 h 494"/>
                            <a:gd name="T76" fmla="*/ 1088 w 1522"/>
                            <a:gd name="T77" fmla="*/ 186 h 494"/>
                            <a:gd name="T78" fmla="*/ 902 w 1522"/>
                            <a:gd name="T79" fmla="*/ 8 h 494"/>
                            <a:gd name="T80" fmla="*/ 790 w 1522"/>
                            <a:gd name="T81" fmla="*/ 8 h 494"/>
                            <a:gd name="T82" fmla="*/ 1280 w 1522"/>
                            <a:gd name="T83" fmla="*/ 83 h 494"/>
                            <a:gd name="T84" fmla="*/ 1466 w 1522"/>
                            <a:gd name="T85" fmla="*/ 83 h 494"/>
                            <a:gd name="T86" fmla="*/ 1499 w 1522"/>
                            <a:gd name="T87" fmla="*/ 79 h 494"/>
                            <a:gd name="T88" fmla="*/ 1522 w 1522"/>
                            <a:gd name="T89" fmla="*/ 42 h 494"/>
                            <a:gd name="T90" fmla="*/ 1474 w 1522"/>
                            <a:gd name="T91" fmla="*/ 8 h 494"/>
                            <a:gd name="T92" fmla="*/ 1270 w 1522"/>
                            <a:gd name="T93" fmla="*/ 8 h 494"/>
                            <a:gd name="T94" fmla="*/ 1197 w 1522"/>
                            <a:gd name="T95" fmla="*/ 72 h 494"/>
                            <a:gd name="T96" fmla="*/ 1120 w 1522"/>
                            <a:gd name="T97" fmla="*/ 426 h 494"/>
                            <a:gd name="T98" fmla="*/ 1116 w 1522"/>
                            <a:gd name="T99" fmla="*/ 457 h 494"/>
                            <a:gd name="T100" fmla="*/ 1155 w 1522"/>
                            <a:gd name="T101" fmla="*/ 494 h 494"/>
                            <a:gd name="T102" fmla="*/ 1203 w 1522"/>
                            <a:gd name="T103" fmla="*/ 436 h 494"/>
                            <a:gd name="T104" fmla="*/ 1241 w 1522"/>
                            <a:gd name="T105" fmla="*/ 259 h 494"/>
                            <a:gd name="T106" fmla="*/ 1402 w 1522"/>
                            <a:gd name="T107" fmla="*/ 259 h 494"/>
                            <a:gd name="T108" fmla="*/ 1445 w 1522"/>
                            <a:gd name="T109" fmla="*/ 252 h 494"/>
                            <a:gd name="T110" fmla="*/ 1461 w 1522"/>
                            <a:gd name="T111" fmla="*/ 217 h 494"/>
                            <a:gd name="T112" fmla="*/ 1448 w 1522"/>
                            <a:gd name="T113" fmla="*/ 191 h 494"/>
                            <a:gd name="T114" fmla="*/ 1409 w 1522"/>
                            <a:gd name="T115" fmla="*/ 184 h 494"/>
                            <a:gd name="T116" fmla="*/ 1258 w 1522"/>
                            <a:gd name="T117" fmla="*/ 184 h 494"/>
                            <a:gd name="T118" fmla="*/ 1280 w 1522"/>
                            <a:gd name="T119" fmla="*/ 83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522" h="494">
                              <a:moveTo>
                                <a:pt x="508" y="45"/>
                              </a:moveTo>
                              <a:cubicBezTo>
                                <a:pt x="529" y="14"/>
                                <a:pt x="548" y="0"/>
                                <a:pt x="567" y="0"/>
                              </a:cubicBezTo>
                              <a:cubicBezTo>
                                <a:pt x="590" y="0"/>
                                <a:pt x="602" y="16"/>
                                <a:pt x="602" y="43"/>
                              </a:cubicBezTo>
                              <a:cubicBezTo>
                                <a:pt x="602" y="50"/>
                                <a:pt x="602" y="59"/>
                                <a:pt x="601" y="65"/>
                              </a:cubicBezTo>
                              <a:cubicBezTo>
                                <a:pt x="553" y="432"/>
                                <a:pt x="553" y="432"/>
                                <a:pt x="553" y="432"/>
                              </a:cubicBezTo>
                              <a:cubicBezTo>
                                <a:pt x="551" y="443"/>
                                <a:pt x="551" y="443"/>
                                <a:pt x="551" y="443"/>
                              </a:cubicBezTo>
                              <a:cubicBezTo>
                                <a:pt x="547" y="478"/>
                                <a:pt x="533" y="494"/>
                                <a:pt x="507" y="494"/>
                              </a:cubicBezTo>
                              <a:cubicBezTo>
                                <a:pt x="482" y="494"/>
                                <a:pt x="467" y="479"/>
                                <a:pt x="467" y="453"/>
                              </a:cubicBezTo>
                              <a:cubicBezTo>
                                <a:pt x="467" y="447"/>
                                <a:pt x="467" y="438"/>
                                <a:pt x="469" y="430"/>
                              </a:cubicBezTo>
                              <a:cubicBezTo>
                                <a:pt x="510" y="164"/>
                                <a:pt x="510" y="164"/>
                                <a:pt x="510" y="164"/>
                              </a:cubicBezTo>
                              <a:cubicBezTo>
                                <a:pt x="328" y="424"/>
                                <a:pt x="328" y="424"/>
                                <a:pt x="328" y="424"/>
                              </a:cubicBezTo>
                              <a:cubicBezTo>
                                <a:pt x="304" y="459"/>
                                <a:pt x="295" y="467"/>
                                <a:pt x="277" y="467"/>
                              </a:cubicBezTo>
                              <a:cubicBezTo>
                                <a:pt x="255" y="467"/>
                                <a:pt x="243" y="452"/>
                                <a:pt x="238" y="419"/>
                              </a:cubicBezTo>
                              <a:cubicBezTo>
                                <a:pt x="197" y="162"/>
                                <a:pt x="197" y="162"/>
                                <a:pt x="197" y="162"/>
                              </a:cubicBezTo>
                              <a:cubicBezTo>
                                <a:pt x="81" y="447"/>
                                <a:pt x="81" y="447"/>
                                <a:pt x="81" y="447"/>
                              </a:cubicBezTo>
                              <a:cubicBezTo>
                                <a:pt x="67" y="483"/>
                                <a:pt x="56" y="494"/>
                                <a:pt x="35" y="494"/>
                              </a:cubicBezTo>
                              <a:cubicBezTo>
                                <a:pt x="15" y="494"/>
                                <a:pt x="0" y="479"/>
                                <a:pt x="0" y="460"/>
                              </a:cubicBezTo>
                              <a:cubicBezTo>
                                <a:pt x="0" y="450"/>
                                <a:pt x="4" y="436"/>
                                <a:pt x="11" y="419"/>
                              </a:cubicBezTo>
                              <a:cubicBezTo>
                                <a:pt x="159" y="56"/>
                                <a:pt x="159" y="56"/>
                                <a:pt x="159" y="56"/>
                              </a:cubicBezTo>
                              <a:cubicBezTo>
                                <a:pt x="161" y="51"/>
                                <a:pt x="163" y="48"/>
                                <a:pt x="169" y="36"/>
                              </a:cubicBezTo>
                              <a:cubicBezTo>
                                <a:pt x="184" y="9"/>
                                <a:pt x="194" y="1"/>
                                <a:pt x="215" y="1"/>
                              </a:cubicBezTo>
                              <a:cubicBezTo>
                                <a:pt x="239" y="1"/>
                                <a:pt x="253" y="17"/>
                                <a:pt x="259" y="51"/>
                              </a:cubicBezTo>
                              <a:cubicBezTo>
                                <a:pt x="306" y="328"/>
                                <a:pt x="306" y="328"/>
                                <a:pt x="306" y="328"/>
                              </a:cubicBezTo>
                              <a:lnTo>
                                <a:pt x="508" y="45"/>
                              </a:lnTo>
                              <a:close/>
                              <a:moveTo>
                                <a:pt x="791" y="83"/>
                              </a:moveTo>
                              <a:cubicBezTo>
                                <a:pt x="890" y="83"/>
                                <a:pt x="890" y="83"/>
                                <a:pt x="890" y="83"/>
                              </a:cubicBezTo>
                              <a:cubicBezTo>
                                <a:pt x="963" y="83"/>
                                <a:pt x="1001" y="118"/>
                                <a:pt x="1001" y="185"/>
                              </a:cubicBezTo>
                              <a:cubicBezTo>
                                <a:pt x="1001" y="259"/>
                                <a:pt x="953" y="335"/>
                                <a:pt x="880" y="377"/>
                              </a:cubicBezTo>
                              <a:cubicBezTo>
                                <a:pt x="839" y="400"/>
                                <a:pt x="792" y="414"/>
                                <a:pt x="753" y="414"/>
                              </a:cubicBezTo>
                              <a:cubicBezTo>
                                <a:pt x="743" y="414"/>
                                <a:pt x="735" y="414"/>
                                <a:pt x="720" y="411"/>
                              </a:cubicBezTo>
                              <a:lnTo>
                                <a:pt x="791" y="83"/>
                              </a:lnTo>
                              <a:close/>
                              <a:moveTo>
                                <a:pt x="790" y="8"/>
                              </a:moveTo>
                              <a:cubicBezTo>
                                <a:pt x="738" y="8"/>
                                <a:pt x="725" y="17"/>
                                <a:pt x="715" y="62"/>
                              </a:cubicBezTo>
                              <a:cubicBezTo>
                                <a:pt x="713" y="70"/>
                                <a:pt x="713" y="70"/>
                                <a:pt x="713" y="70"/>
                              </a:cubicBezTo>
                              <a:cubicBezTo>
                                <a:pt x="636" y="422"/>
                                <a:pt x="636" y="422"/>
                                <a:pt x="636" y="422"/>
                              </a:cubicBezTo>
                              <a:cubicBezTo>
                                <a:pt x="634" y="434"/>
                                <a:pt x="632" y="444"/>
                                <a:pt x="632" y="450"/>
                              </a:cubicBezTo>
                              <a:cubicBezTo>
                                <a:pt x="632" y="481"/>
                                <a:pt x="659" y="492"/>
                                <a:pt x="729" y="492"/>
                              </a:cubicBezTo>
                              <a:cubicBezTo>
                                <a:pt x="819" y="492"/>
                                <a:pt x="900" y="467"/>
                                <a:pt x="963" y="420"/>
                              </a:cubicBezTo>
                              <a:cubicBezTo>
                                <a:pt x="1040" y="362"/>
                                <a:pt x="1088" y="273"/>
                                <a:pt x="1088" y="186"/>
                              </a:cubicBezTo>
                              <a:cubicBezTo>
                                <a:pt x="1088" y="75"/>
                                <a:pt x="1018" y="8"/>
                                <a:pt x="902" y="8"/>
                              </a:cubicBezTo>
                              <a:lnTo>
                                <a:pt x="790" y="8"/>
                              </a:lnTo>
                              <a:close/>
                              <a:moveTo>
                                <a:pt x="1280" y="83"/>
                              </a:moveTo>
                              <a:cubicBezTo>
                                <a:pt x="1466" y="83"/>
                                <a:pt x="1466" y="83"/>
                                <a:pt x="1466" y="83"/>
                              </a:cubicBezTo>
                              <a:cubicBezTo>
                                <a:pt x="1484" y="83"/>
                                <a:pt x="1491" y="83"/>
                                <a:pt x="1499" y="79"/>
                              </a:cubicBezTo>
                              <a:cubicBezTo>
                                <a:pt x="1512" y="73"/>
                                <a:pt x="1522" y="58"/>
                                <a:pt x="1522" y="42"/>
                              </a:cubicBezTo>
                              <a:cubicBezTo>
                                <a:pt x="1522" y="19"/>
                                <a:pt x="1507" y="8"/>
                                <a:pt x="1474" y="8"/>
                              </a:cubicBezTo>
                              <a:cubicBezTo>
                                <a:pt x="1270" y="8"/>
                                <a:pt x="1270" y="8"/>
                                <a:pt x="1270" y="8"/>
                              </a:cubicBezTo>
                              <a:cubicBezTo>
                                <a:pt x="1219" y="8"/>
                                <a:pt x="1208" y="18"/>
                                <a:pt x="1197" y="72"/>
                              </a:cubicBezTo>
                              <a:cubicBezTo>
                                <a:pt x="1120" y="426"/>
                                <a:pt x="1120" y="426"/>
                                <a:pt x="1120" y="426"/>
                              </a:cubicBezTo>
                              <a:cubicBezTo>
                                <a:pt x="1117" y="441"/>
                                <a:pt x="1116" y="448"/>
                                <a:pt x="1116" y="457"/>
                              </a:cubicBezTo>
                              <a:cubicBezTo>
                                <a:pt x="1116" y="478"/>
                                <a:pt x="1132" y="494"/>
                                <a:pt x="1155" y="494"/>
                              </a:cubicBezTo>
                              <a:cubicBezTo>
                                <a:pt x="1180" y="494"/>
                                <a:pt x="1194" y="478"/>
                                <a:pt x="1203" y="436"/>
                              </a:cubicBezTo>
                              <a:cubicBezTo>
                                <a:pt x="1241" y="259"/>
                                <a:pt x="1241" y="259"/>
                                <a:pt x="1241" y="259"/>
                              </a:cubicBezTo>
                              <a:cubicBezTo>
                                <a:pt x="1402" y="259"/>
                                <a:pt x="1402" y="259"/>
                                <a:pt x="1402" y="259"/>
                              </a:cubicBezTo>
                              <a:cubicBezTo>
                                <a:pt x="1427" y="259"/>
                                <a:pt x="1436" y="258"/>
                                <a:pt x="1445" y="252"/>
                              </a:cubicBezTo>
                              <a:cubicBezTo>
                                <a:pt x="1455" y="244"/>
                                <a:pt x="1461" y="231"/>
                                <a:pt x="1461" y="217"/>
                              </a:cubicBezTo>
                              <a:cubicBezTo>
                                <a:pt x="1461" y="206"/>
                                <a:pt x="1457" y="196"/>
                                <a:pt x="1448" y="191"/>
                              </a:cubicBezTo>
                              <a:cubicBezTo>
                                <a:pt x="1440" y="185"/>
                                <a:pt x="1434" y="184"/>
                                <a:pt x="1409" y="184"/>
                              </a:cubicBezTo>
                              <a:cubicBezTo>
                                <a:pt x="1258" y="184"/>
                                <a:pt x="1258" y="184"/>
                                <a:pt x="1258" y="184"/>
                              </a:cubicBezTo>
                              <a:lnTo>
                                <a:pt x="1280" y="83"/>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8" name="Freeform 39"/>
                      <wps:cNvSpPr>
                        <a:spLocks noEditPoints="1"/>
                      </wps:cNvSpPr>
                      <wps:spPr bwMode="auto">
                        <a:xfrm>
                          <a:off x="1052" y="671"/>
                          <a:ext cx="4752" cy="3205"/>
                        </a:xfrm>
                        <a:custGeom>
                          <a:avLst/>
                          <a:gdLst>
                            <a:gd name="T0" fmla="*/ 1106 w 2701"/>
                            <a:gd name="T1" fmla="*/ 0 h 1820"/>
                            <a:gd name="T2" fmla="*/ 1236 w 2701"/>
                            <a:gd name="T3" fmla="*/ 1083 h 1820"/>
                            <a:gd name="T4" fmla="*/ 1058 w 2701"/>
                            <a:gd name="T5" fmla="*/ 1159 h 1820"/>
                            <a:gd name="T6" fmla="*/ 1159 w 2701"/>
                            <a:gd name="T7" fmla="*/ 1326 h 1820"/>
                            <a:gd name="T8" fmla="*/ 836 w 2701"/>
                            <a:gd name="T9" fmla="*/ 1399 h 1820"/>
                            <a:gd name="T10" fmla="*/ 1005 w 2701"/>
                            <a:gd name="T11" fmla="*/ 165 h 1820"/>
                            <a:gd name="T12" fmla="*/ 1204 w 2701"/>
                            <a:gd name="T13" fmla="*/ 743 h 1820"/>
                            <a:gd name="T14" fmla="*/ 1200 w 2701"/>
                            <a:gd name="T15" fmla="*/ 776 h 1820"/>
                            <a:gd name="T16" fmla="*/ 873 w 2701"/>
                            <a:gd name="T17" fmla="*/ 584 h 1820"/>
                            <a:gd name="T18" fmla="*/ 1166 w 2701"/>
                            <a:gd name="T19" fmla="*/ 549 h 1820"/>
                            <a:gd name="T20" fmla="*/ 745 w 2701"/>
                            <a:gd name="T21" fmla="*/ 295 h 1820"/>
                            <a:gd name="T22" fmla="*/ 706 w 2701"/>
                            <a:gd name="T23" fmla="*/ 593 h 1820"/>
                            <a:gd name="T24" fmla="*/ 630 w 2701"/>
                            <a:gd name="T25" fmla="*/ 946 h 1820"/>
                            <a:gd name="T26" fmla="*/ 515 w 2701"/>
                            <a:gd name="T27" fmla="*/ 489 h 1820"/>
                            <a:gd name="T28" fmla="*/ 445 w 2701"/>
                            <a:gd name="T29" fmla="*/ 842 h 1820"/>
                            <a:gd name="T30" fmla="*/ 344 w 2701"/>
                            <a:gd name="T31" fmla="*/ 816 h 1820"/>
                            <a:gd name="T32" fmla="*/ 537 w 2701"/>
                            <a:gd name="T33" fmla="*/ 1231 h 1820"/>
                            <a:gd name="T34" fmla="*/ 510 w 2701"/>
                            <a:gd name="T35" fmla="*/ 443 h 1820"/>
                            <a:gd name="T36" fmla="*/ 204 w 2701"/>
                            <a:gd name="T37" fmla="*/ 587 h 1820"/>
                            <a:gd name="T38" fmla="*/ 392 w 2701"/>
                            <a:gd name="T39" fmla="*/ 594 h 1820"/>
                            <a:gd name="T40" fmla="*/ 174 w 2701"/>
                            <a:gd name="T41" fmla="*/ 950 h 1820"/>
                            <a:gd name="T42" fmla="*/ 307 w 2701"/>
                            <a:gd name="T43" fmla="*/ 776 h 1820"/>
                            <a:gd name="T44" fmla="*/ 273 w 2701"/>
                            <a:gd name="T45" fmla="*/ 1133 h 1820"/>
                            <a:gd name="T46" fmla="*/ 323 w 2701"/>
                            <a:gd name="T47" fmla="*/ 1361 h 1820"/>
                            <a:gd name="T48" fmla="*/ 340 w 2701"/>
                            <a:gd name="T49" fmla="*/ 1331 h 1820"/>
                            <a:gd name="T50" fmla="*/ 789 w 2701"/>
                            <a:gd name="T51" fmla="*/ 1359 h 1820"/>
                            <a:gd name="T52" fmla="*/ 525 w 2701"/>
                            <a:gd name="T53" fmla="*/ 1488 h 1820"/>
                            <a:gd name="T54" fmla="*/ 757 w 2701"/>
                            <a:gd name="T55" fmla="*/ 1048 h 1820"/>
                            <a:gd name="T56" fmla="*/ 887 w 2701"/>
                            <a:gd name="T57" fmla="*/ 1304 h 1820"/>
                            <a:gd name="T58" fmla="*/ 1149 w 2701"/>
                            <a:gd name="T59" fmla="*/ 769 h 1820"/>
                            <a:gd name="T60" fmla="*/ 682 w 2701"/>
                            <a:gd name="T61" fmla="*/ 968 h 1820"/>
                            <a:gd name="T62" fmla="*/ 1111 w 2701"/>
                            <a:gd name="T63" fmla="*/ 936 h 1820"/>
                            <a:gd name="T64" fmla="*/ 1302 w 2701"/>
                            <a:gd name="T65" fmla="*/ 1724 h 1820"/>
                            <a:gd name="T66" fmla="*/ 1324 w 2701"/>
                            <a:gd name="T67" fmla="*/ 1708 h 1820"/>
                            <a:gd name="T68" fmla="*/ 1364 w 2701"/>
                            <a:gd name="T69" fmla="*/ 1718 h 1820"/>
                            <a:gd name="T70" fmla="*/ 1381 w 2701"/>
                            <a:gd name="T71" fmla="*/ 1747 h 1820"/>
                            <a:gd name="T72" fmla="*/ 1491 w 2701"/>
                            <a:gd name="T73" fmla="*/ 1708 h 1820"/>
                            <a:gd name="T74" fmla="*/ 1504 w 2701"/>
                            <a:gd name="T75" fmla="*/ 1742 h 1820"/>
                            <a:gd name="T76" fmla="*/ 1553 w 2701"/>
                            <a:gd name="T77" fmla="*/ 1785 h 1820"/>
                            <a:gd name="T78" fmla="*/ 1590 w 2701"/>
                            <a:gd name="T79" fmla="*/ 1785 h 1820"/>
                            <a:gd name="T80" fmla="*/ 1727 w 2701"/>
                            <a:gd name="T81" fmla="*/ 1730 h 1820"/>
                            <a:gd name="T82" fmla="*/ 1657 w 2701"/>
                            <a:gd name="T83" fmla="*/ 1748 h 1820"/>
                            <a:gd name="T84" fmla="*/ 1714 w 2701"/>
                            <a:gd name="T85" fmla="*/ 1753 h 1820"/>
                            <a:gd name="T86" fmla="*/ 1815 w 2701"/>
                            <a:gd name="T87" fmla="*/ 1678 h 1820"/>
                            <a:gd name="T88" fmla="*/ 1814 w 2701"/>
                            <a:gd name="T89" fmla="*/ 1688 h 1820"/>
                            <a:gd name="T90" fmla="*/ 1904 w 2701"/>
                            <a:gd name="T91" fmla="*/ 1733 h 1820"/>
                            <a:gd name="T92" fmla="*/ 2069 w 2701"/>
                            <a:gd name="T93" fmla="*/ 1747 h 1820"/>
                            <a:gd name="T94" fmla="*/ 2086 w 2701"/>
                            <a:gd name="T95" fmla="*/ 1730 h 1820"/>
                            <a:gd name="T96" fmla="*/ 2197 w 2701"/>
                            <a:gd name="T97" fmla="*/ 1741 h 1820"/>
                            <a:gd name="T98" fmla="*/ 2167 w 2701"/>
                            <a:gd name="T99" fmla="*/ 1782 h 1820"/>
                            <a:gd name="T100" fmla="*/ 2234 w 2701"/>
                            <a:gd name="T101" fmla="*/ 1710 h 1820"/>
                            <a:gd name="T102" fmla="*/ 2334 w 2701"/>
                            <a:gd name="T103" fmla="*/ 1674 h 1820"/>
                            <a:gd name="T104" fmla="*/ 2381 w 2701"/>
                            <a:gd name="T105" fmla="*/ 1787 h 1820"/>
                            <a:gd name="T106" fmla="*/ 2463 w 2701"/>
                            <a:gd name="T107" fmla="*/ 1785 h 1820"/>
                            <a:gd name="T108" fmla="*/ 2433 w 2701"/>
                            <a:gd name="T109" fmla="*/ 1708 h 1820"/>
                            <a:gd name="T110" fmla="*/ 2496 w 2701"/>
                            <a:gd name="T111" fmla="*/ 1722 h 1820"/>
                            <a:gd name="T112" fmla="*/ 2548 w 2701"/>
                            <a:gd name="T113" fmla="*/ 1785 h 1820"/>
                            <a:gd name="T114" fmla="*/ 2605 w 2701"/>
                            <a:gd name="T115" fmla="*/ 1776 h 1820"/>
                            <a:gd name="T116" fmla="*/ 2659 w 2701"/>
                            <a:gd name="T117" fmla="*/ 1783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701" h="1820">
                              <a:moveTo>
                                <a:pt x="446" y="1507"/>
                              </a:moveTo>
                              <a:cubicBezTo>
                                <a:pt x="500" y="1521"/>
                                <a:pt x="500" y="1521"/>
                                <a:pt x="500" y="1521"/>
                              </a:cubicBezTo>
                              <a:cubicBezTo>
                                <a:pt x="439" y="1725"/>
                                <a:pt x="439" y="1725"/>
                                <a:pt x="439" y="1725"/>
                              </a:cubicBezTo>
                              <a:cubicBezTo>
                                <a:pt x="368" y="1681"/>
                                <a:pt x="368" y="1681"/>
                                <a:pt x="368" y="1681"/>
                              </a:cubicBezTo>
                              <a:lnTo>
                                <a:pt x="446" y="1507"/>
                              </a:lnTo>
                              <a:close/>
                              <a:moveTo>
                                <a:pt x="1431" y="795"/>
                              </a:moveTo>
                              <a:cubicBezTo>
                                <a:pt x="1427" y="795"/>
                                <a:pt x="1427" y="795"/>
                                <a:pt x="1427" y="795"/>
                              </a:cubicBezTo>
                              <a:cubicBezTo>
                                <a:pt x="1427" y="795"/>
                                <a:pt x="1427" y="795"/>
                                <a:pt x="1427" y="795"/>
                              </a:cubicBezTo>
                              <a:lnTo>
                                <a:pt x="1431" y="795"/>
                              </a:lnTo>
                              <a:close/>
                              <a:moveTo>
                                <a:pt x="1154" y="17"/>
                              </a:moveTo>
                              <a:cubicBezTo>
                                <a:pt x="1106" y="0"/>
                                <a:pt x="1106" y="0"/>
                                <a:pt x="1106" y="0"/>
                              </a:cubicBezTo>
                              <a:cubicBezTo>
                                <a:pt x="1032" y="172"/>
                                <a:pt x="1032" y="172"/>
                                <a:pt x="1032" y="172"/>
                              </a:cubicBezTo>
                              <a:cubicBezTo>
                                <a:pt x="1075" y="201"/>
                                <a:pt x="1075" y="201"/>
                                <a:pt x="1075" y="201"/>
                              </a:cubicBezTo>
                              <a:lnTo>
                                <a:pt x="1154" y="17"/>
                              </a:lnTo>
                              <a:close/>
                              <a:moveTo>
                                <a:pt x="1109" y="1080"/>
                              </a:moveTo>
                              <a:cubicBezTo>
                                <a:pt x="1107" y="1083"/>
                                <a:pt x="1107" y="1083"/>
                                <a:pt x="1107" y="1083"/>
                              </a:cubicBezTo>
                              <a:cubicBezTo>
                                <a:pt x="1112" y="1084"/>
                                <a:pt x="1112" y="1084"/>
                                <a:pt x="1112" y="1084"/>
                              </a:cubicBezTo>
                              <a:cubicBezTo>
                                <a:pt x="1138" y="1087"/>
                                <a:pt x="1138" y="1087"/>
                                <a:pt x="1138" y="1087"/>
                              </a:cubicBezTo>
                              <a:cubicBezTo>
                                <a:pt x="1164" y="1089"/>
                                <a:pt x="1164" y="1089"/>
                                <a:pt x="1164" y="1089"/>
                              </a:cubicBezTo>
                              <a:cubicBezTo>
                                <a:pt x="1193" y="1087"/>
                                <a:pt x="1193" y="1087"/>
                                <a:pt x="1193" y="1087"/>
                              </a:cubicBezTo>
                              <a:cubicBezTo>
                                <a:pt x="1231" y="1082"/>
                                <a:pt x="1231" y="1082"/>
                                <a:pt x="1231" y="1082"/>
                              </a:cubicBezTo>
                              <a:cubicBezTo>
                                <a:pt x="1236" y="1083"/>
                                <a:pt x="1236" y="1083"/>
                                <a:pt x="1236" y="1083"/>
                              </a:cubicBezTo>
                              <a:cubicBezTo>
                                <a:pt x="1248" y="1084"/>
                                <a:pt x="1248" y="1084"/>
                                <a:pt x="1248" y="1084"/>
                              </a:cubicBezTo>
                              <a:cubicBezTo>
                                <a:pt x="1279" y="1093"/>
                                <a:pt x="1279" y="1093"/>
                                <a:pt x="1279" y="1093"/>
                              </a:cubicBezTo>
                              <a:cubicBezTo>
                                <a:pt x="1285" y="1096"/>
                                <a:pt x="1285" y="1096"/>
                                <a:pt x="1285" y="1096"/>
                              </a:cubicBezTo>
                              <a:cubicBezTo>
                                <a:pt x="1284" y="1096"/>
                                <a:pt x="1284" y="1096"/>
                                <a:pt x="1284" y="1096"/>
                              </a:cubicBezTo>
                              <a:cubicBezTo>
                                <a:pt x="1264" y="1102"/>
                                <a:pt x="1264" y="1102"/>
                                <a:pt x="1264" y="1102"/>
                              </a:cubicBezTo>
                              <a:cubicBezTo>
                                <a:pt x="1244" y="1104"/>
                                <a:pt x="1244" y="1104"/>
                                <a:pt x="1244" y="1104"/>
                              </a:cubicBezTo>
                              <a:cubicBezTo>
                                <a:pt x="1201" y="1107"/>
                                <a:pt x="1201" y="1107"/>
                                <a:pt x="1201" y="1107"/>
                              </a:cubicBezTo>
                              <a:cubicBezTo>
                                <a:pt x="1134" y="1109"/>
                                <a:pt x="1134" y="1109"/>
                                <a:pt x="1134" y="1109"/>
                              </a:cubicBezTo>
                              <a:cubicBezTo>
                                <a:pt x="1093" y="1108"/>
                                <a:pt x="1093" y="1108"/>
                                <a:pt x="1093" y="1108"/>
                              </a:cubicBezTo>
                              <a:cubicBezTo>
                                <a:pt x="1085" y="1121"/>
                                <a:pt x="1085" y="1121"/>
                                <a:pt x="1085" y="1121"/>
                              </a:cubicBezTo>
                              <a:cubicBezTo>
                                <a:pt x="1058" y="1159"/>
                                <a:pt x="1058" y="1159"/>
                                <a:pt x="1058" y="1159"/>
                              </a:cubicBezTo>
                              <a:cubicBezTo>
                                <a:pt x="1031" y="1195"/>
                                <a:pt x="1031" y="1195"/>
                                <a:pt x="1031" y="1195"/>
                              </a:cubicBezTo>
                              <a:cubicBezTo>
                                <a:pt x="990" y="1245"/>
                                <a:pt x="990" y="1245"/>
                                <a:pt x="990" y="1245"/>
                              </a:cubicBezTo>
                              <a:cubicBezTo>
                                <a:pt x="924" y="1316"/>
                                <a:pt x="924" y="1316"/>
                                <a:pt x="924" y="1316"/>
                              </a:cubicBezTo>
                              <a:cubicBezTo>
                                <a:pt x="898" y="1343"/>
                                <a:pt x="898" y="1343"/>
                                <a:pt x="898" y="1343"/>
                              </a:cubicBezTo>
                              <a:cubicBezTo>
                                <a:pt x="906" y="1344"/>
                                <a:pt x="906" y="1344"/>
                                <a:pt x="906" y="1344"/>
                              </a:cubicBezTo>
                              <a:cubicBezTo>
                                <a:pt x="940" y="1344"/>
                                <a:pt x="940" y="1344"/>
                                <a:pt x="940" y="1344"/>
                              </a:cubicBezTo>
                              <a:cubicBezTo>
                                <a:pt x="975" y="1343"/>
                                <a:pt x="975" y="1343"/>
                                <a:pt x="975" y="1343"/>
                              </a:cubicBezTo>
                              <a:cubicBezTo>
                                <a:pt x="1051" y="1337"/>
                                <a:pt x="1051" y="1337"/>
                                <a:pt x="1051" y="1337"/>
                              </a:cubicBezTo>
                              <a:cubicBezTo>
                                <a:pt x="1121" y="1329"/>
                                <a:pt x="1121" y="1329"/>
                                <a:pt x="1121" y="1329"/>
                              </a:cubicBezTo>
                              <a:cubicBezTo>
                                <a:pt x="1156" y="1324"/>
                                <a:pt x="1156" y="1324"/>
                                <a:pt x="1156" y="1324"/>
                              </a:cubicBezTo>
                              <a:cubicBezTo>
                                <a:pt x="1159" y="1326"/>
                                <a:pt x="1159" y="1326"/>
                                <a:pt x="1159" y="1326"/>
                              </a:cubicBezTo>
                              <a:cubicBezTo>
                                <a:pt x="1159" y="1327"/>
                                <a:pt x="1159" y="1327"/>
                                <a:pt x="1159" y="1327"/>
                              </a:cubicBezTo>
                              <a:cubicBezTo>
                                <a:pt x="1158" y="1329"/>
                                <a:pt x="1158" y="1329"/>
                                <a:pt x="1158" y="1329"/>
                              </a:cubicBezTo>
                              <a:cubicBezTo>
                                <a:pt x="1151" y="1334"/>
                                <a:pt x="1151" y="1334"/>
                                <a:pt x="1151" y="1334"/>
                              </a:cubicBezTo>
                              <a:cubicBezTo>
                                <a:pt x="1125" y="1343"/>
                                <a:pt x="1125" y="1343"/>
                                <a:pt x="1125" y="1343"/>
                              </a:cubicBezTo>
                              <a:cubicBezTo>
                                <a:pt x="1072" y="1356"/>
                                <a:pt x="1072" y="1356"/>
                                <a:pt x="1072" y="1356"/>
                              </a:cubicBezTo>
                              <a:cubicBezTo>
                                <a:pt x="1031" y="1364"/>
                                <a:pt x="1031" y="1364"/>
                                <a:pt x="1031" y="1364"/>
                              </a:cubicBezTo>
                              <a:cubicBezTo>
                                <a:pt x="1001" y="1367"/>
                                <a:pt x="1001" y="1367"/>
                                <a:pt x="1001" y="1367"/>
                              </a:cubicBezTo>
                              <a:cubicBezTo>
                                <a:pt x="968" y="1369"/>
                                <a:pt x="968" y="1369"/>
                                <a:pt x="968" y="1369"/>
                              </a:cubicBezTo>
                              <a:cubicBezTo>
                                <a:pt x="918" y="1368"/>
                                <a:pt x="918" y="1368"/>
                                <a:pt x="918" y="1368"/>
                              </a:cubicBezTo>
                              <a:cubicBezTo>
                                <a:pt x="873" y="1366"/>
                                <a:pt x="873" y="1366"/>
                                <a:pt x="873" y="1366"/>
                              </a:cubicBezTo>
                              <a:cubicBezTo>
                                <a:pt x="836" y="1399"/>
                                <a:pt x="836" y="1399"/>
                                <a:pt x="836" y="1399"/>
                              </a:cubicBezTo>
                              <a:cubicBezTo>
                                <a:pt x="766" y="1459"/>
                                <a:pt x="766" y="1459"/>
                                <a:pt x="766" y="1459"/>
                              </a:cubicBezTo>
                              <a:cubicBezTo>
                                <a:pt x="713" y="1501"/>
                                <a:pt x="713" y="1501"/>
                                <a:pt x="713" y="1501"/>
                              </a:cubicBezTo>
                              <a:cubicBezTo>
                                <a:pt x="685" y="1521"/>
                                <a:pt x="685" y="1521"/>
                                <a:pt x="685" y="1521"/>
                              </a:cubicBezTo>
                              <a:cubicBezTo>
                                <a:pt x="665" y="1530"/>
                                <a:pt x="665" y="1530"/>
                                <a:pt x="665" y="1530"/>
                              </a:cubicBezTo>
                              <a:cubicBezTo>
                                <a:pt x="836" y="1559"/>
                                <a:pt x="978" y="1507"/>
                                <a:pt x="1012" y="1509"/>
                              </a:cubicBezTo>
                              <a:cubicBezTo>
                                <a:pt x="973" y="1524"/>
                                <a:pt x="902" y="1555"/>
                                <a:pt x="809" y="1562"/>
                              </a:cubicBezTo>
                              <a:cubicBezTo>
                                <a:pt x="608" y="1568"/>
                                <a:pt x="466" y="1511"/>
                                <a:pt x="336" y="1434"/>
                              </a:cubicBezTo>
                              <a:cubicBezTo>
                                <a:pt x="202" y="1353"/>
                                <a:pt x="115" y="1139"/>
                                <a:pt x="108" y="1117"/>
                              </a:cubicBezTo>
                              <a:cubicBezTo>
                                <a:pt x="0" y="858"/>
                                <a:pt x="99" y="629"/>
                                <a:pt x="111" y="575"/>
                              </a:cubicBezTo>
                              <a:cubicBezTo>
                                <a:pt x="207" y="375"/>
                                <a:pt x="356" y="269"/>
                                <a:pt x="439" y="222"/>
                              </a:cubicBezTo>
                              <a:cubicBezTo>
                                <a:pt x="537" y="162"/>
                                <a:pt x="757" y="104"/>
                                <a:pt x="1005" y="165"/>
                              </a:cubicBezTo>
                              <a:cubicBezTo>
                                <a:pt x="1332" y="341"/>
                                <a:pt x="1479" y="513"/>
                                <a:pt x="1489" y="896"/>
                              </a:cubicBezTo>
                              <a:cubicBezTo>
                                <a:pt x="1489" y="896"/>
                                <a:pt x="1478" y="892"/>
                                <a:pt x="1461" y="869"/>
                              </a:cubicBezTo>
                              <a:cubicBezTo>
                                <a:pt x="1452" y="695"/>
                                <a:pt x="1380" y="489"/>
                                <a:pt x="1174" y="324"/>
                              </a:cubicBezTo>
                              <a:cubicBezTo>
                                <a:pt x="1175" y="333"/>
                                <a:pt x="1175" y="333"/>
                                <a:pt x="1175" y="333"/>
                              </a:cubicBezTo>
                              <a:cubicBezTo>
                                <a:pt x="1188" y="413"/>
                                <a:pt x="1188" y="413"/>
                                <a:pt x="1188" y="413"/>
                              </a:cubicBezTo>
                              <a:cubicBezTo>
                                <a:pt x="1198" y="493"/>
                                <a:pt x="1198" y="493"/>
                                <a:pt x="1198" y="493"/>
                              </a:cubicBezTo>
                              <a:cubicBezTo>
                                <a:pt x="1201" y="528"/>
                                <a:pt x="1201" y="528"/>
                                <a:pt x="1201" y="528"/>
                              </a:cubicBezTo>
                              <a:cubicBezTo>
                                <a:pt x="1206" y="601"/>
                                <a:pt x="1206" y="601"/>
                                <a:pt x="1206" y="601"/>
                              </a:cubicBezTo>
                              <a:cubicBezTo>
                                <a:pt x="1208" y="656"/>
                                <a:pt x="1208" y="656"/>
                                <a:pt x="1208" y="656"/>
                              </a:cubicBezTo>
                              <a:cubicBezTo>
                                <a:pt x="1207" y="709"/>
                                <a:pt x="1207" y="709"/>
                                <a:pt x="1207" y="709"/>
                              </a:cubicBezTo>
                              <a:cubicBezTo>
                                <a:pt x="1204" y="743"/>
                                <a:pt x="1204" y="743"/>
                                <a:pt x="1204" y="743"/>
                              </a:cubicBezTo>
                              <a:cubicBezTo>
                                <a:pt x="1204" y="745"/>
                                <a:pt x="1204" y="745"/>
                                <a:pt x="1204" y="745"/>
                              </a:cubicBezTo>
                              <a:cubicBezTo>
                                <a:pt x="1213" y="746"/>
                                <a:pt x="1213" y="746"/>
                                <a:pt x="1213" y="746"/>
                              </a:cubicBezTo>
                              <a:cubicBezTo>
                                <a:pt x="1384" y="767"/>
                                <a:pt x="1384" y="767"/>
                                <a:pt x="1384" y="767"/>
                              </a:cubicBezTo>
                              <a:cubicBezTo>
                                <a:pt x="1392" y="770"/>
                                <a:pt x="1392" y="770"/>
                                <a:pt x="1392" y="770"/>
                              </a:cubicBezTo>
                              <a:cubicBezTo>
                                <a:pt x="1401" y="777"/>
                                <a:pt x="1401" y="777"/>
                                <a:pt x="1401" y="777"/>
                              </a:cubicBezTo>
                              <a:cubicBezTo>
                                <a:pt x="1413" y="787"/>
                                <a:pt x="1413" y="787"/>
                                <a:pt x="1413" y="787"/>
                              </a:cubicBezTo>
                              <a:cubicBezTo>
                                <a:pt x="1422" y="793"/>
                                <a:pt x="1422" y="793"/>
                                <a:pt x="1422" y="793"/>
                              </a:cubicBezTo>
                              <a:cubicBezTo>
                                <a:pt x="1427" y="795"/>
                                <a:pt x="1427" y="795"/>
                                <a:pt x="1427" y="795"/>
                              </a:cubicBezTo>
                              <a:cubicBezTo>
                                <a:pt x="1394" y="793"/>
                                <a:pt x="1394" y="793"/>
                                <a:pt x="1394" y="793"/>
                              </a:cubicBezTo>
                              <a:cubicBezTo>
                                <a:pt x="1286" y="785"/>
                                <a:pt x="1286" y="785"/>
                                <a:pt x="1286" y="785"/>
                              </a:cubicBezTo>
                              <a:cubicBezTo>
                                <a:pt x="1200" y="776"/>
                                <a:pt x="1200" y="776"/>
                                <a:pt x="1200" y="776"/>
                              </a:cubicBezTo>
                              <a:cubicBezTo>
                                <a:pt x="1197" y="800"/>
                                <a:pt x="1197" y="800"/>
                                <a:pt x="1197" y="800"/>
                              </a:cubicBezTo>
                              <a:cubicBezTo>
                                <a:pt x="1187" y="857"/>
                                <a:pt x="1187" y="857"/>
                                <a:pt x="1187" y="857"/>
                              </a:cubicBezTo>
                              <a:cubicBezTo>
                                <a:pt x="1174" y="914"/>
                                <a:pt x="1174" y="914"/>
                                <a:pt x="1174" y="914"/>
                              </a:cubicBezTo>
                              <a:cubicBezTo>
                                <a:pt x="1158" y="969"/>
                                <a:pt x="1158" y="969"/>
                                <a:pt x="1158" y="969"/>
                              </a:cubicBezTo>
                              <a:cubicBezTo>
                                <a:pt x="1145" y="1004"/>
                                <a:pt x="1145" y="1004"/>
                                <a:pt x="1145" y="1004"/>
                              </a:cubicBezTo>
                              <a:cubicBezTo>
                                <a:pt x="1131" y="1037"/>
                                <a:pt x="1131" y="1037"/>
                                <a:pt x="1131" y="1037"/>
                              </a:cubicBezTo>
                              <a:lnTo>
                                <a:pt x="1109" y="1080"/>
                              </a:lnTo>
                              <a:close/>
                              <a:moveTo>
                                <a:pt x="1015" y="321"/>
                              </a:moveTo>
                              <a:cubicBezTo>
                                <a:pt x="975" y="401"/>
                                <a:pt x="975" y="401"/>
                                <a:pt x="975" y="401"/>
                              </a:cubicBezTo>
                              <a:cubicBezTo>
                                <a:pt x="918" y="506"/>
                                <a:pt x="918" y="506"/>
                                <a:pt x="918" y="506"/>
                              </a:cubicBezTo>
                              <a:cubicBezTo>
                                <a:pt x="873" y="584"/>
                                <a:pt x="873" y="584"/>
                                <a:pt x="873" y="584"/>
                              </a:cubicBezTo>
                              <a:cubicBezTo>
                                <a:pt x="834" y="652"/>
                                <a:pt x="834" y="652"/>
                                <a:pt x="834" y="652"/>
                              </a:cubicBezTo>
                              <a:cubicBezTo>
                                <a:pt x="869" y="666"/>
                                <a:pt x="869" y="666"/>
                                <a:pt x="869" y="666"/>
                              </a:cubicBezTo>
                              <a:cubicBezTo>
                                <a:pt x="921" y="684"/>
                                <a:pt x="921" y="684"/>
                                <a:pt x="921" y="684"/>
                              </a:cubicBezTo>
                              <a:cubicBezTo>
                                <a:pt x="968" y="698"/>
                                <a:pt x="968" y="698"/>
                                <a:pt x="968" y="698"/>
                              </a:cubicBezTo>
                              <a:cubicBezTo>
                                <a:pt x="1001" y="706"/>
                                <a:pt x="1001" y="706"/>
                                <a:pt x="1001" y="706"/>
                              </a:cubicBezTo>
                              <a:cubicBezTo>
                                <a:pt x="1145" y="735"/>
                                <a:pt x="1145" y="735"/>
                                <a:pt x="1145" y="735"/>
                              </a:cubicBezTo>
                              <a:cubicBezTo>
                                <a:pt x="1154" y="737"/>
                                <a:pt x="1154" y="737"/>
                                <a:pt x="1154" y="737"/>
                              </a:cubicBezTo>
                              <a:cubicBezTo>
                                <a:pt x="1159" y="691"/>
                                <a:pt x="1159" y="691"/>
                                <a:pt x="1159" y="691"/>
                              </a:cubicBezTo>
                              <a:cubicBezTo>
                                <a:pt x="1162" y="656"/>
                                <a:pt x="1162" y="656"/>
                                <a:pt x="1162" y="656"/>
                              </a:cubicBezTo>
                              <a:cubicBezTo>
                                <a:pt x="1164" y="621"/>
                                <a:pt x="1164" y="621"/>
                                <a:pt x="1164" y="621"/>
                              </a:cubicBezTo>
                              <a:cubicBezTo>
                                <a:pt x="1166" y="549"/>
                                <a:pt x="1166" y="549"/>
                                <a:pt x="1166" y="549"/>
                              </a:cubicBezTo>
                              <a:cubicBezTo>
                                <a:pt x="1166" y="495"/>
                                <a:pt x="1166" y="495"/>
                                <a:pt x="1166" y="495"/>
                              </a:cubicBezTo>
                              <a:cubicBezTo>
                                <a:pt x="1164" y="429"/>
                                <a:pt x="1164" y="429"/>
                                <a:pt x="1164" y="429"/>
                              </a:cubicBezTo>
                              <a:cubicBezTo>
                                <a:pt x="1160" y="336"/>
                                <a:pt x="1160" y="336"/>
                                <a:pt x="1160" y="336"/>
                              </a:cubicBezTo>
                              <a:cubicBezTo>
                                <a:pt x="1158" y="312"/>
                                <a:pt x="1158" y="312"/>
                                <a:pt x="1158" y="312"/>
                              </a:cubicBezTo>
                              <a:cubicBezTo>
                                <a:pt x="1133" y="293"/>
                                <a:pt x="1108" y="275"/>
                                <a:pt x="1080" y="257"/>
                              </a:cubicBezTo>
                              <a:cubicBezTo>
                                <a:pt x="1069" y="254"/>
                                <a:pt x="1059" y="251"/>
                                <a:pt x="1048" y="248"/>
                              </a:cubicBezTo>
                              <a:lnTo>
                                <a:pt x="1015" y="321"/>
                              </a:lnTo>
                              <a:close/>
                              <a:moveTo>
                                <a:pt x="886" y="213"/>
                              </a:moveTo>
                              <a:cubicBezTo>
                                <a:pt x="865" y="224"/>
                                <a:pt x="865" y="224"/>
                                <a:pt x="865" y="224"/>
                              </a:cubicBezTo>
                              <a:cubicBezTo>
                                <a:pt x="803" y="259"/>
                                <a:pt x="803" y="259"/>
                                <a:pt x="803" y="259"/>
                              </a:cubicBezTo>
                              <a:cubicBezTo>
                                <a:pt x="745" y="295"/>
                                <a:pt x="745" y="295"/>
                                <a:pt x="745" y="295"/>
                              </a:cubicBezTo>
                              <a:cubicBezTo>
                                <a:pt x="699" y="326"/>
                                <a:pt x="699" y="326"/>
                                <a:pt x="699" y="326"/>
                              </a:cubicBezTo>
                              <a:cubicBezTo>
                                <a:pt x="652" y="360"/>
                                <a:pt x="652" y="360"/>
                                <a:pt x="652" y="360"/>
                              </a:cubicBezTo>
                              <a:cubicBezTo>
                                <a:pt x="606" y="396"/>
                                <a:pt x="606" y="396"/>
                                <a:pt x="606" y="396"/>
                              </a:cubicBezTo>
                              <a:cubicBezTo>
                                <a:pt x="565" y="433"/>
                                <a:pt x="565" y="433"/>
                                <a:pt x="565" y="433"/>
                              </a:cubicBezTo>
                              <a:cubicBezTo>
                                <a:pt x="540" y="459"/>
                                <a:pt x="540" y="459"/>
                                <a:pt x="540" y="459"/>
                              </a:cubicBezTo>
                              <a:cubicBezTo>
                                <a:pt x="534" y="466"/>
                                <a:pt x="534" y="466"/>
                                <a:pt x="534" y="466"/>
                              </a:cubicBezTo>
                              <a:cubicBezTo>
                                <a:pt x="549" y="480"/>
                                <a:pt x="549" y="480"/>
                                <a:pt x="549" y="480"/>
                              </a:cubicBezTo>
                              <a:cubicBezTo>
                                <a:pt x="583" y="510"/>
                                <a:pt x="583" y="510"/>
                                <a:pt x="583" y="510"/>
                              </a:cubicBezTo>
                              <a:cubicBezTo>
                                <a:pt x="622" y="540"/>
                                <a:pt x="622" y="540"/>
                                <a:pt x="622" y="540"/>
                              </a:cubicBezTo>
                              <a:cubicBezTo>
                                <a:pt x="663" y="568"/>
                                <a:pt x="663" y="568"/>
                                <a:pt x="663" y="568"/>
                              </a:cubicBezTo>
                              <a:cubicBezTo>
                                <a:pt x="706" y="593"/>
                                <a:pt x="706" y="593"/>
                                <a:pt x="706" y="593"/>
                              </a:cubicBezTo>
                              <a:cubicBezTo>
                                <a:pt x="766" y="623"/>
                                <a:pt x="766" y="623"/>
                                <a:pt x="766" y="623"/>
                              </a:cubicBezTo>
                              <a:cubicBezTo>
                                <a:pt x="775" y="626"/>
                                <a:pt x="775" y="626"/>
                                <a:pt x="775" y="626"/>
                              </a:cubicBezTo>
                              <a:cubicBezTo>
                                <a:pt x="776" y="626"/>
                                <a:pt x="776" y="626"/>
                                <a:pt x="776" y="626"/>
                              </a:cubicBezTo>
                              <a:cubicBezTo>
                                <a:pt x="807" y="576"/>
                                <a:pt x="807" y="576"/>
                                <a:pt x="807" y="576"/>
                              </a:cubicBezTo>
                              <a:cubicBezTo>
                                <a:pt x="868" y="474"/>
                                <a:pt x="868" y="474"/>
                                <a:pt x="868" y="474"/>
                              </a:cubicBezTo>
                              <a:cubicBezTo>
                                <a:pt x="959" y="320"/>
                                <a:pt x="959" y="320"/>
                                <a:pt x="959" y="320"/>
                              </a:cubicBezTo>
                              <a:cubicBezTo>
                                <a:pt x="1006" y="244"/>
                                <a:pt x="1006" y="244"/>
                                <a:pt x="1006" y="244"/>
                              </a:cubicBezTo>
                              <a:cubicBezTo>
                                <a:pt x="1010" y="237"/>
                                <a:pt x="1010" y="237"/>
                                <a:pt x="1010" y="237"/>
                              </a:cubicBezTo>
                              <a:cubicBezTo>
                                <a:pt x="968" y="226"/>
                                <a:pt x="926" y="218"/>
                                <a:pt x="886" y="213"/>
                              </a:cubicBezTo>
                              <a:close/>
                              <a:moveTo>
                                <a:pt x="621" y="942"/>
                              </a:moveTo>
                              <a:cubicBezTo>
                                <a:pt x="630" y="946"/>
                                <a:pt x="630" y="946"/>
                                <a:pt x="630" y="946"/>
                              </a:cubicBezTo>
                              <a:cubicBezTo>
                                <a:pt x="639" y="924"/>
                                <a:pt x="639" y="924"/>
                                <a:pt x="639" y="924"/>
                              </a:cubicBezTo>
                              <a:cubicBezTo>
                                <a:pt x="660" y="874"/>
                                <a:pt x="660" y="874"/>
                                <a:pt x="660" y="874"/>
                              </a:cubicBezTo>
                              <a:cubicBezTo>
                                <a:pt x="729" y="725"/>
                                <a:pt x="729" y="725"/>
                                <a:pt x="729" y="725"/>
                              </a:cubicBezTo>
                              <a:cubicBezTo>
                                <a:pt x="758" y="664"/>
                                <a:pt x="758" y="664"/>
                                <a:pt x="758" y="664"/>
                              </a:cubicBezTo>
                              <a:cubicBezTo>
                                <a:pt x="727" y="649"/>
                                <a:pt x="727" y="649"/>
                                <a:pt x="727" y="649"/>
                              </a:cubicBezTo>
                              <a:cubicBezTo>
                                <a:pt x="694" y="630"/>
                                <a:pt x="694" y="630"/>
                                <a:pt x="694" y="630"/>
                              </a:cubicBezTo>
                              <a:cubicBezTo>
                                <a:pt x="645" y="599"/>
                                <a:pt x="645" y="599"/>
                                <a:pt x="645" y="599"/>
                              </a:cubicBezTo>
                              <a:cubicBezTo>
                                <a:pt x="598" y="566"/>
                                <a:pt x="598" y="566"/>
                                <a:pt x="598" y="566"/>
                              </a:cubicBezTo>
                              <a:cubicBezTo>
                                <a:pt x="568" y="543"/>
                                <a:pt x="568" y="543"/>
                                <a:pt x="568" y="543"/>
                              </a:cubicBezTo>
                              <a:cubicBezTo>
                                <a:pt x="534" y="509"/>
                                <a:pt x="534" y="509"/>
                                <a:pt x="534" y="509"/>
                              </a:cubicBezTo>
                              <a:cubicBezTo>
                                <a:pt x="515" y="489"/>
                                <a:pt x="515" y="489"/>
                                <a:pt x="515" y="489"/>
                              </a:cubicBezTo>
                              <a:cubicBezTo>
                                <a:pt x="488" y="526"/>
                                <a:pt x="488" y="526"/>
                                <a:pt x="488" y="526"/>
                              </a:cubicBezTo>
                              <a:cubicBezTo>
                                <a:pt x="458" y="571"/>
                                <a:pt x="458" y="571"/>
                                <a:pt x="458" y="571"/>
                              </a:cubicBezTo>
                              <a:cubicBezTo>
                                <a:pt x="438" y="602"/>
                                <a:pt x="438" y="602"/>
                                <a:pt x="438" y="602"/>
                              </a:cubicBezTo>
                              <a:cubicBezTo>
                                <a:pt x="419" y="634"/>
                                <a:pt x="419" y="634"/>
                                <a:pt x="419" y="634"/>
                              </a:cubicBezTo>
                              <a:cubicBezTo>
                                <a:pt x="394" y="683"/>
                                <a:pt x="394" y="683"/>
                                <a:pt x="394" y="683"/>
                              </a:cubicBezTo>
                              <a:cubicBezTo>
                                <a:pt x="379" y="717"/>
                                <a:pt x="379" y="717"/>
                                <a:pt x="379" y="717"/>
                              </a:cubicBezTo>
                              <a:cubicBezTo>
                                <a:pt x="364" y="754"/>
                                <a:pt x="364" y="754"/>
                                <a:pt x="364" y="754"/>
                              </a:cubicBezTo>
                              <a:cubicBezTo>
                                <a:pt x="359" y="770"/>
                                <a:pt x="359" y="770"/>
                                <a:pt x="359" y="770"/>
                              </a:cubicBezTo>
                              <a:cubicBezTo>
                                <a:pt x="360" y="771"/>
                                <a:pt x="360" y="771"/>
                                <a:pt x="360" y="771"/>
                              </a:cubicBezTo>
                              <a:cubicBezTo>
                                <a:pt x="410" y="815"/>
                                <a:pt x="410" y="815"/>
                                <a:pt x="410" y="815"/>
                              </a:cubicBezTo>
                              <a:cubicBezTo>
                                <a:pt x="445" y="842"/>
                                <a:pt x="445" y="842"/>
                                <a:pt x="445" y="842"/>
                              </a:cubicBezTo>
                              <a:cubicBezTo>
                                <a:pt x="478" y="866"/>
                                <a:pt x="478" y="866"/>
                                <a:pt x="478" y="866"/>
                              </a:cubicBezTo>
                              <a:cubicBezTo>
                                <a:pt x="510" y="887"/>
                                <a:pt x="510" y="887"/>
                                <a:pt x="510" y="887"/>
                              </a:cubicBezTo>
                              <a:cubicBezTo>
                                <a:pt x="557" y="913"/>
                                <a:pt x="557" y="913"/>
                                <a:pt x="557" y="913"/>
                              </a:cubicBezTo>
                              <a:lnTo>
                                <a:pt x="621" y="942"/>
                              </a:lnTo>
                              <a:close/>
                              <a:moveTo>
                                <a:pt x="590" y="982"/>
                              </a:moveTo>
                              <a:cubicBezTo>
                                <a:pt x="554" y="961"/>
                                <a:pt x="554" y="961"/>
                                <a:pt x="554" y="961"/>
                              </a:cubicBezTo>
                              <a:cubicBezTo>
                                <a:pt x="498" y="926"/>
                                <a:pt x="498" y="926"/>
                                <a:pt x="498" y="926"/>
                              </a:cubicBezTo>
                              <a:cubicBezTo>
                                <a:pt x="424" y="874"/>
                                <a:pt x="424" y="874"/>
                                <a:pt x="424" y="874"/>
                              </a:cubicBezTo>
                              <a:cubicBezTo>
                                <a:pt x="356" y="824"/>
                                <a:pt x="356" y="824"/>
                                <a:pt x="356" y="824"/>
                              </a:cubicBezTo>
                              <a:cubicBezTo>
                                <a:pt x="345" y="813"/>
                                <a:pt x="345" y="813"/>
                                <a:pt x="345" y="813"/>
                              </a:cubicBezTo>
                              <a:cubicBezTo>
                                <a:pt x="344" y="816"/>
                                <a:pt x="344" y="816"/>
                                <a:pt x="344" y="816"/>
                              </a:cubicBezTo>
                              <a:cubicBezTo>
                                <a:pt x="334" y="857"/>
                                <a:pt x="334" y="857"/>
                                <a:pt x="334" y="857"/>
                              </a:cubicBezTo>
                              <a:cubicBezTo>
                                <a:pt x="325" y="898"/>
                                <a:pt x="325" y="898"/>
                                <a:pt x="325" y="898"/>
                              </a:cubicBezTo>
                              <a:cubicBezTo>
                                <a:pt x="315" y="960"/>
                                <a:pt x="315" y="960"/>
                                <a:pt x="315" y="960"/>
                              </a:cubicBezTo>
                              <a:cubicBezTo>
                                <a:pt x="308" y="1021"/>
                                <a:pt x="308" y="1021"/>
                                <a:pt x="308" y="1021"/>
                              </a:cubicBezTo>
                              <a:cubicBezTo>
                                <a:pt x="304" y="1062"/>
                                <a:pt x="304" y="1062"/>
                                <a:pt x="304" y="1062"/>
                              </a:cubicBezTo>
                              <a:cubicBezTo>
                                <a:pt x="304" y="1071"/>
                                <a:pt x="304" y="1071"/>
                                <a:pt x="304" y="1071"/>
                              </a:cubicBezTo>
                              <a:cubicBezTo>
                                <a:pt x="312" y="1077"/>
                                <a:pt x="312" y="1077"/>
                                <a:pt x="312" y="1077"/>
                              </a:cubicBezTo>
                              <a:cubicBezTo>
                                <a:pt x="389" y="1132"/>
                                <a:pt x="389" y="1132"/>
                                <a:pt x="389" y="1132"/>
                              </a:cubicBezTo>
                              <a:cubicBezTo>
                                <a:pt x="464" y="1186"/>
                                <a:pt x="464" y="1186"/>
                                <a:pt x="464" y="1186"/>
                              </a:cubicBezTo>
                              <a:cubicBezTo>
                                <a:pt x="502" y="1210"/>
                                <a:pt x="502" y="1210"/>
                                <a:pt x="502" y="1210"/>
                              </a:cubicBezTo>
                              <a:cubicBezTo>
                                <a:pt x="537" y="1231"/>
                                <a:pt x="537" y="1231"/>
                                <a:pt x="537" y="1231"/>
                              </a:cubicBezTo>
                              <a:cubicBezTo>
                                <a:pt x="549" y="1188"/>
                                <a:pt x="549" y="1188"/>
                                <a:pt x="549" y="1188"/>
                              </a:cubicBezTo>
                              <a:cubicBezTo>
                                <a:pt x="593" y="1045"/>
                                <a:pt x="593" y="1045"/>
                                <a:pt x="593" y="1045"/>
                              </a:cubicBezTo>
                              <a:cubicBezTo>
                                <a:pt x="608" y="1001"/>
                                <a:pt x="608" y="1001"/>
                                <a:pt x="608" y="1001"/>
                              </a:cubicBezTo>
                              <a:cubicBezTo>
                                <a:pt x="612" y="992"/>
                                <a:pt x="612" y="992"/>
                                <a:pt x="612" y="992"/>
                              </a:cubicBezTo>
                              <a:lnTo>
                                <a:pt x="590" y="982"/>
                              </a:lnTo>
                              <a:close/>
                              <a:moveTo>
                                <a:pt x="417" y="328"/>
                              </a:moveTo>
                              <a:cubicBezTo>
                                <a:pt x="419" y="331"/>
                                <a:pt x="419" y="331"/>
                                <a:pt x="419" y="331"/>
                              </a:cubicBezTo>
                              <a:cubicBezTo>
                                <a:pt x="445" y="367"/>
                                <a:pt x="445" y="367"/>
                                <a:pt x="445" y="367"/>
                              </a:cubicBezTo>
                              <a:cubicBezTo>
                                <a:pt x="476" y="406"/>
                                <a:pt x="476" y="406"/>
                                <a:pt x="476" y="406"/>
                              </a:cubicBezTo>
                              <a:cubicBezTo>
                                <a:pt x="510" y="442"/>
                                <a:pt x="510" y="442"/>
                                <a:pt x="510" y="442"/>
                              </a:cubicBezTo>
                              <a:cubicBezTo>
                                <a:pt x="510" y="443"/>
                                <a:pt x="510" y="443"/>
                                <a:pt x="510" y="443"/>
                              </a:cubicBezTo>
                              <a:cubicBezTo>
                                <a:pt x="519" y="434"/>
                                <a:pt x="519" y="434"/>
                                <a:pt x="519" y="434"/>
                              </a:cubicBezTo>
                              <a:cubicBezTo>
                                <a:pt x="547" y="409"/>
                                <a:pt x="547" y="409"/>
                                <a:pt x="547" y="409"/>
                              </a:cubicBezTo>
                              <a:cubicBezTo>
                                <a:pt x="579" y="384"/>
                                <a:pt x="579" y="384"/>
                                <a:pt x="579" y="384"/>
                              </a:cubicBezTo>
                              <a:cubicBezTo>
                                <a:pt x="630" y="347"/>
                                <a:pt x="630" y="347"/>
                                <a:pt x="630" y="347"/>
                              </a:cubicBezTo>
                              <a:cubicBezTo>
                                <a:pt x="682" y="313"/>
                                <a:pt x="682" y="313"/>
                                <a:pt x="682" y="313"/>
                              </a:cubicBezTo>
                              <a:cubicBezTo>
                                <a:pt x="735" y="282"/>
                                <a:pt x="735" y="282"/>
                                <a:pt x="735" y="282"/>
                              </a:cubicBezTo>
                              <a:cubicBezTo>
                                <a:pt x="800" y="246"/>
                                <a:pt x="800" y="246"/>
                                <a:pt x="800" y="246"/>
                              </a:cubicBezTo>
                              <a:cubicBezTo>
                                <a:pt x="868" y="211"/>
                                <a:pt x="868" y="211"/>
                                <a:pt x="868" y="211"/>
                              </a:cubicBezTo>
                              <a:cubicBezTo>
                                <a:pt x="706" y="195"/>
                                <a:pt x="567" y="230"/>
                                <a:pt x="438" y="308"/>
                              </a:cubicBezTo>
                              <a:cubicBezTo>
                                <a:pt x="432" y="315"/>
                                <a:pt x="425" y="322"/>
                                <a:pt x="417" y="328"/>
                              </a:cubicBezTo>
                              <a:close/>
                              <a:moveTo>
                                <a:pt x="204" y="587"/>
                              </a:moveTo>
                              <a:cubicBezTo>
                                <a:pt x="212" y="602"/>
                                <a:pt x="212" y="602"/>
                                <a:pt x="212" y="602"/>
                              </a:cubicBezTo>
                              <a:cubicBezTo>
                                <a:pt x="228" y="626"/>
                                <a:pt x="228" y="626"/>
                                <a:pt x="228" y="626"/>
                              </a:cubicBezTo>
                              <a:cubicBezTo>
                                <a:pt x="256" y="664"/>
                                <a:pt x="256" y="664"/>
                                <a:pt x="256" y="664"/>
                              </a:cubicBezTo>
                              <a:cubicBezTo>
                                <a:pt x="284" y="696"/>
                                <a:pt x="284" y="696"/>
                                <a:pt x="284" y="696"/>
                              </a:cubicBezTo>
                              <a:cubicBezTo>
                                <a:pt x="318" y="732"/>
                                <a:pt x="318" y="732"/>
                                <a:pt x="318" y="732"/>
                              </a:cubicBezTo>
                              <a:cubicBezTo>
                                <a:pt x="320" y="734"/>
                                <a:pt x="320" y="734"/>
                                <a:pt x="320" y="734"/>
                              </a:cubicBezTo>
                              <a:cubicBezTo>
                                <a:pt x="324" y="723"/>
                                <a:pt x="324" y="723"/>
                                <a:pt x="324" y="723"/>
                              </a:cubicBezTo>
                              <a:cubicBezTo>
                                <a:pt x="337" y="690"/>
                                <a:pt x="337" y="690"/>
                                <a:pt x="337" y="690"/>
                              </a:cubicBezTo>
                              <a:cubicBezTo>
                                <a:pt x="345" y="673"/>
                                <a:pt x="345" y="673"/>
                                <a:pt x="345" y="673"/>
                              </a:cubicBezTo>
                              <a:cubicBezTo>
                                <a:pt x="362" y="641"/>
                                <a:pt x="362" y="641"/>
                                <a:pt x="362" y="641"/>
                              </a:cubicBezTo>
                              <a:cubicBezTo>
                                <a:pt x="392" y="594"/>
                                <a:pt x="392" y="594"/>
                                <a:pt x="392" y="594"/>
                              </a:cubicBezTo>
                              <a:cubicBezTo>
                                <a:pt x="413" y="563"/>
                                <a:pt x="413" y="563"/>
                                <a:pt x="413" y="563"/>
                              </a:cubicBezTo>
                              <a:cubicBezTo>
                                <a:pt x="459" y="502"/>
                                <a:pt x="459" y="502"/>
                                <a:pt x="459" y="502"/>
                              </a:cubicBezTo>
                              <a:cubicBezTo>
                                <a:pt x="491" y="463"/>
                                <a:pt x="491" y="463"/>
                                <a:pt x="491" y="463"/>
                              </a:cubicBezTo>
                              <a:cubicBezTo>
                                <a:pt x="476" y="447"/>
                                <a:pt x="476" y="447"/>
                                <a:pt x="476" y="447"/>
                              </a:cubicBezTo>
                              <a:cubicBezTo>
                                <a:pt x="432" y="396"/>
                                <a:pt x="432" y="396"/>
                                <a:pt x="432" y="396"/>
                              </a:cubicBezTo>
                              <a:cubicBezTo>
                                <a:pt x="395" y="349"/>
                                <a:pt x="395" y="349"/>
                                <a:pt x="395" y="349"/>
                              </a:cubicBezTo>
                              <a:cubicBezTo>
                                <a:pt x="340" y="398"/>
                                <a:pt x="272" y="457"/>
                                <a:pt x="204" y="587"/>
                              </a:cubicBezTo>
                              <a:close/>
                              <a:moveTo>
                                <a:pt x="139" y="884"/>
                              </a:moveTo>
                              <a:cubicBezTo>
                                <a:pt x="142" y="890"/>
                                <a:pt x="142" y="890"/>
                                <a:pt x="142" y="890"/>
                              </a:cubicBezTo>
                              <a:cubicBezTo>
                                <a:pt x="156" y="920"/>
                                <a:pt x="156" y="920"/>
                                <a:pt x="156" y="920"/>
                              </a:cubicBezTo>
                              <a:cubicBezTo>
                                <a:pt x="174" y="950"/>
                                <a:pt x="174" y="950"/>
                                <a:pt x="174" y="950"/>
                              </a:cubicBezTo>
                              <a:cubicBezTo>
                                <a:pt x="193" y="975"/>
                                <a:pt x="193" y="975"/>
                                <a:pt x="193" y="975"/>
                              </a:cubicBezTo>
                              <a:cubicBezTo>
                                <a:pt x="216" y="1001"/>
                                <a:pt x="216" y="1001"/>
                                <a:pt x="216" y="1001"/>
                              </a:cubicBezTo>
                              <a:cubicBezTo>
                                <a:pt x="244" y="1027"/>
                                <a:pt x="244" y="1027"/>
                                <a:pt x="244" y="1027"/>
                              </a:cubicBezTo>
                              <a:cubicBezTo>
                                <a:pt x="266" y="1045"/>
                                <a:pt x="266" y="1045"/>
                                <a:pt x="266" y="1045"/>
                              </a:cubicBezTo>
                              <a:cubicBezTo>
                                <a:pt x="269" y="1047"/>
                                <a:pt x="269" y="1047"/>
                                <a:pt x="269" y="1047"/>
                              </a:cubicBezTo>
                              <a:cubicBezTo>
                                <a:pt x="272" y="992"/>
                                <a:pt x="272" y="992"/>
                                <a:pt x="272" y="992"/>
                              </a:cubicBezTo>
                              <a:cubicBezTo>
                                <a:pt x="278" y="929"/>
                                <a:pt x="278" y="929"/>
                                <a:pt x="278" y="929"/>
                              </a:cubicBezTo>
                              <a:cubicBezTo>
                                <a:pt x="284" y="884"/>
                                <a:pt x="284" y="884"/>
                                <a:pt x="284" y="884"/>
                              </a:cubicBezTo>
                              <a:cubicBezTo>
                                <a:pt x="292" y="838"/>
                                <a:pt x="292" y="838"/>
                                <a:pt x="292" y="838"/>
                              </a:cubicBezTo>
                              <a:cubicBezTo>
                                <a:pt x="297" y="815"/>
                                <a:pt x="297" y="815"/>
                                <a:pt x="297" y="815"/>
                              </a:cubicBezTo>
                              <a:cubicBezTo>
                                <a:pt x="307" y="776"/>
                                <a:pt x="307" y="776"/>
                                <a:pt x="307" y="776"/>
                              </a:cubicBezTo>
                              <a:cubicBezTo>
                                <a:pt x="306" y="774"/>
                                <a:pt x="306" y="774"/>
                                <a:pt x="306" y="774"/>
                              </a:cubicBezTo>
                              <a:cubicBezTo>
                                <a:pt x="274" y="740"/>
                                <a:pt x="274" y="740"/>
                                <a:pt x="274" y="740"/>
                              </a:cubicBezTo>
                              <a:cubicBezTo>
                                <a:pt x="248" y="710"/>
                                <a:pt x="248" y="710"/>
                                <a:pt x="248" y="710"/>
                              </a:cubicBezTo>
                              <a:cubicBezTo>
                                <a:pt x="221" y="675"/>
                                <a:pt x="221" y="675"/>
                                <a:pt x="221" y="675"/>
                              </a:cubicBezTo>
                              <a:cubicBezTo>
                                <a:pt x="193" y="634"/>
                                <a:pt x="193" y="634"/>
                                <a:pt x="193" y="634"/>
                              </a:cubicBezTo>
                              <a:cubicBezTo>
                                <a:pt x="186" y="621"/>
                                <a:pt x="186" y="621"/>
                                <a:pt x="186" y="621"/>
                              </a:cubicBezTo>
                              <a:cubicBezTo>
                                <a:pt x="163" y="678"/>
                                <a:pt x="141" y="780"/>
                                <a:pt x="139" y="884"/>
                              </a:cubicBezTo>
                              <a:close/>
                              <a:moveTo>
                                <a:pt x="323" y="1361"/>
                              </a:moveTo>
                              <a:cubicBezTo>
                                <a:pt x="297" y="1255"/>
                                <a:pt x="297" y="1255"/>
                                <a:pt x="297" y="1255"/>
                              </a:cubicBezTo>
                              <a:cubicBezTo>
                                <a:pt x="283" y="1187"/>
                                <a:pt x="283" y="1187"/>
                                <a:pt x="283" y="1187"/>
                              </a:cubicBezTo>
                              <a:cubicBezTo>
                                <a:pt x="273" y="1133"/>
                                <a:pt x="273" y="1133"/>
                                <a:pt x="273" y="1133"/>
                              </a:cubicBezTo>
                              <a:cubicBezTo>
                                <a:pt x="269" y="1093"/>
                                <a:pt x="269" y="1093"/>
                                <a:pt x="269" y="1093"/>
                              </a:cubicBezTo>
                              <a:cubicBezTo>
                                <a:pt x="269" y="1079"/>
                                <a:pt x="269" y="1079"/>
                                <a:pt x="269" y="1079"/>
                              </a:cubicBezTo>
                              <a:cubicBezTo>
                                <a:pt x="250" y="1063"/>
                                <a:pt x="250" y="1063"/>
                                <a:pt x="250" y="1063"/>
                              </a:cubicBezTo>
                              <a:cubicBezTo>
                                <a:pt x="215" y="1029"/>
                                <a:pt x="215" y="1029"/>
                                <a:pt x="215" y="1029"/>
                              </a:cubicBezTo>
                              <a:cubicBezTo>
                                <a:pt x="195" y="1007"/>
                                <a:pt x="195" y="1007"/>
                                <a:pt x="195" y="1007"/>
                              </a:cubicBezTo>
                              <a:cubicBezTo>
                                <a:pt x="176" y="982"/>
                                <a:pt x="176" y="982"/>
                                <a:pt x="176" y="982"/>
                              </a:cubicBezTo>
                              <a:cubicBezTo>
                                <a:pt x="163" y="961"/>
                                <a:pt x="163" y="961"/>
                                <a:pt x="163" y="961"/>
                              </a:cubicBezTo>
                              <a:cubicBezTo>
                                <a:pt x="142" y="919"/>
                                <a:pt x="142" y="919"/>
                                <a:pt x="142" y="919"/>
                              </a:cubicBezTo>
                              <a:cubicBezTo>
                                <a:pt x="139" y="915"/>
                                <a:pt x="139" y="915"/>
                                <a:pt x="139" y="915"/>
                              </a:cubicBezTo>
                              <a:cubicBezTo>
                                <a:pt x="141" y="977"/>
                                <a:pt x="150" y="1038"/>
                                <a:pt x="171" y="1088"/>
                              </a:cubicBezTo>
                              <a:cubicBezTo>
                                <a:pt x="199" y="1189"/>
                                <a:pt x="251" y="1285"/>
                                <a:pt x="323" y="1361"/>
                              </a:cubicBezTo>
                              <a:close/>
                              <a:moveTo>
                                <a:pt x="506" y="1340"/>
                              </a:moveTo>
                              <a:cubicBezTo>
                                <a:pt x="527" y="1267"/>
                                <a:pt x="527" y="1267"/>
                                <a:pt x="527" y="1267"/>
                              </a:cubicBezTo>
                              <a:cubicBezTo>
                                <a:pt x="516" y="1262"/>
                                <a:pt x="516" y="1262"/>
                                <a:pt x="516" y="1262"/>
                              </a:cubicBezTo>
                              <a:cubicBezTo>
                                <a:pt x="483" y="1243"/>
                                <a:pt x="483" y="1243"/>
                                <a:pt x="483" y="1243"/>
                              </a:cubicBezTo>
                              <a:cubicBezTo>
                                <a:pt x="449" y="1221"/>
                                <a:pt x="449" y="1221"/>
                                <a:pt x="449" y="1221"/>
                              </a:cubicBezTo>
                              <a:cubicBezTo>
                                <a:pt x="415" y="1196"/>
                                <a:pt x="415" y="1196"/>
                                <a:pt x="415" y="1196"/>
                              </a:cubicBezTo>
                              <a:cubicBezTo>
                                <a:pt x="304" y="1108"/>
                                <a:pt x="304" y="1108"/>
                                <a:pt x="304" y="1108"/>
                              </a:cubicBezTo>
                              <a:cubicBezTo>
                                <a:pt x="306" y="1144"/>
                                <a:pt x="306" y="1144"/>
                                <a:pt x="306" y="1144"/>
                              </a:cubicBezTo>
                              <a:cubicBezTo>
                                <a:pt x="308" y="1163"/>
                                <a:pt x="308" y="1163"/>
                                <a:pt x="308" y="1163"/>
                              </a:cubicBezTo>
                              <a:cubicBezTo>
                                <a:pt x="313" y="1201"/>
                                <a:pt x="313" y="1201"/>
                                <a:pt x="313" y="1201"/>
                              </a:cubicBezTo>
                              <a:cubicBezTo>
                                <a:pt x="340" y="1331"/>
                                <a:pt x="340" y="1331"/>
                                <a:pt x="340" y="1331"/>
                              </a:cubicBezTo>
                              <a:cubicBezTo>
                                <a:pt x="347" y="1375"/>
                                <a:pt x="347" y="1375"/>
                                <a:pt x="347" y="1375"/>
                              </a:cubicBezTo>
                              <a:cubicBezTo>
                                <a:pt x="347" y="1384"/>
                                <a:pt x="347" y="1384"/>
                                <a:pt x="347" y="1384"/>
                              </a:cubicBezTo>
                              <a:cubicBezTo>
                                <a:pt x="385" y="1419"/>
                                <a:pt x="429" y="1448"/>
                                <a:pt x="478" y="1470"/>
                              </a:cubicBezTo>
                              <a:cubicBezTo>
                                <a:pt x="476" y="1467"/>
                                <a:pt x="476" y="1467"/>
                                <a:pt x="476" y="1467"/>
                              </a:cubicBezTo>
                              <a:cubicBezTo>
                                <a:pt x="476" y="1461"/>
                                <a:pt x="476" y="1461"/>
                                <a:pt x="476" y="1461"/>
                              </a:cubicBezTo>
                              <a:cubicBezTo>
                                <a:pt x="482" y="1431"/>
                                <a:pt x="482" y="1431"/>
                                <a:pt x="482" y="1431"/>
                              </a:cubicBezTo>
                              <a:lnTo>
                                <a:pt x="506" y="1340"/>
                              </a:lnTo>
                              <a:close/>
                              <a:moveTo>
                                <a:pt x="829" y="1365"/>
                              </a:moveTo>
                              <a:cubicBezTo>
                                <a:pt x="825" y="1364"/>
                                <a:pt x="825" y="1364"/>
                                <a:pt x="825" y="1364"/>
                              </a:cubicBezTo>
                              <a:cubicBezTo>
                                <a:pt x="807" y="1362"/>
                                <a:pt x="807" y="1362"/>
                                <a:pt x="807" y="1362"/>
                              </a:cubicBezTo>
                              <a:cubicBezTo>
                                <a:pt x="789" y="1359"/>
                                <a:pt x="789" y="1359"/>
                                <a:pt x="789" y="1359"/>
                              </a:cubicBezTo>
                              <a:cubicBezTo>
                                <a:pt x="752" y="1349"/>
                                <a:pt x="752" y="1349"/>
                                <a:pt x="752" y="1349"/>
                              </a:cubicBezTo>
                              <a:cubicBezTo>
                                <a:pt x="715" y="1338"/>
                                <a:pt x="715" y="1338"/>
                                <a:pt x="715" y="1338"/>
                              </a:cubicBezTo>
                              <a:cubicBezTo>
                                <a:pt x="615" y="1301"/>
                                <a:pt x="615" y="1301"/>
                                <a:pt x="615" y="1301"/>
                              </a:cubicBezTo>
                              <a:cubicBezTo>
                                <a:pt x="568" y="1284"/>
                                <a:pt x="568" y="1284"/>
                                <a:pt x="568" y="1284"/>
                              </a:cubicBezTo>
                              <a:cubicBezTo>
                                <a:pt x="564" y="1293"/>
                                <a:pt x="564" y="1293"/>
                                <a:pt x="564" y="1293"/>
                              </a:cubicBezTo>
                              <a:cubicBezTo>
                                <a:pt x="551" y="1332"/>
                                <a:pt x="551" y="1332"/>
                                <a:pt x="551" y="1332"/>
                              </a:cubicBezTo>
                              <a:cubicBezTo>
                                <a:pt x="540" y="1374"/>
                                <a:pt x="540" y="1374"/>
                                <a:pt x="540" y="1374"/>
                              </a:cubicBezTo>
                              <a:cubicBezTo>
                                <a:pt x="529" y="1421"/>
                                <a:pt x="529" y="1421"/>
                                <a:pt x="529" y="1421"/>
                              </a:cubicBezTo>
                              <a:cubicBezTo>
                                <a:pt x="519" y="1483"/>
                                <a:pt x="519" y="1483"/>
                                <a:pt x="519" y="1483"/>
                              </a:cubicBezTo>
                              <a:cubicBezTo>
                                <a:pt x="518" y="1485"/>
                                <a:pt x="518" y="1485"/>
                                <a:pt x="518" y="1485"/>
                              </a:cubicBezTo>
                              <a:cubicBezTo>
                                <a:pt x="520" y="1486"/>
                                <a:pt x="523" y="1487"/>
                                <a:pt x="525" y="1488"/>
                              </a:cubicBezTo>
                              <a:cubicBezTo>
                                <a:pt x="567" y="1507"/>
                                <a:pt x="608" y="1520"/>
                                <a:pt x="648" y="1527"/>
                              </a:cubicBezTo>
                              <a:cubicBezTo>
                                <a:pt x="804" y="1389"/>
                                <a:pt x="804" y="1389"/>
                                <a:pt x="804" y="1389"/>
                              </a:cubicBezTo>
                              <a:lnTo>
                                <a:pt x="829" y="1365"/>
                              </a:lnTo>
                              <a:close/>
                              <a:moveTo>
                                <a:pt x="1034" y="1106"/>
                              </a:moveTo>
                              <a:cubicBezTo>
                                <a:pt x="1025" y="1106"/>
                                <a:pt x="1025" y="1106"/>
                                <a:pt x="1025" y="1106"/>
                              </a:cubicBezTo>
                              <a:cubicBezTo>
                                <a:pt x="989" y="1103"/>
                                <a:pt x="989" y="1103"/>
                                <a:pt x="989" y="1103"/>
                              </a:cubicBezTo>
                              <a:cubicBezTo>
                                <a:pt x="952" y="1099"/>
                                <a:pt x="952" y="1099"/>
                                <a:pt x="952" y="1099"/>
                              </a:cubicBezTo>
                              <a:cubicBezTo>
                                <a:pt x="912" y="1092"/>
                                <a:pt x="912" y="1092"/>
                                <a:pt x="912" y="1092"/>
                              </a:cubicBezTo>
                              <a:cubicBezTo>
                                <a:pt x="870" y="1082"/>
                                <a:pt x="870" y="1082"/>
                                <a:pt x="870" y="1082"/>
                              </a:cubicBezTo>
                              <a:cubicBezTo>
                                <a:pt x="825" y="1070"/>
                                <a:pt x="825" y="1070"/>
                                <a:pt x="825" y="1070"/>
                              </a:cubicBezTo>
                              <a:cubicBezTo>
                                <a:pt x="757" y="1048"/>
                                <a:pt x="757" y="1048"/>
                                <a:pt x="757" y="1048"/>
                              </a:cubicBezTo>
                              <a:cubicBezTo>
                                <a:pt x="688" y="1023"/>
                                <a:pt x="688" y="1023"/>
                                <a:pt x="688" y="1023"/>
                              </a:cubicBezTo>
                              <a:cubicBezTo>
                                <a:pt x="664" y="1014"/>
                                <a:pt x="664" y="1014"/>
                                <a:pt x="664" y="1014"/>
                              </a:cubicBezTo>
                              <a:cubicBezTo>
                                <a:pt x="640" y="1076"/>
                                <a:pt x="640" y="1076"/>
                                <a:pt x="640" y="1076"/>
                              </a:cubicBezTo>
                              <a:cubicBezTo>
                                <a:pt x="610" y="1167"/>
                                <a:pt x="610" y="1167"/>
                                <a:pt x="610" y="1167"/>
                              </a:cubicBezTo>
                              <a:cubicBezTo>
                                <a:pt x="580" y="1251"/>
                                <a:pt x="580" y="1251"/>
                                <a:pt x="580" y="1251"/>
                              </a:cubicBezTo>
                              <a:cubicBezTo>
                                <a:pt x="699" y="1293"/>
                                <a:pt x="699" y="1293"/>
                                <a:pt x="699" y="1293"/>
                              </a:cubicBezTo>
                              <a:cubicBezTo>
                                <a:pt x="760" y="1313"/>
                                <a:pt x="760" y="1313"/>
                                <a:pt x="760" y="1313"/>
                              </a:cubicBezTo>
                              <a:cubicBezTo>
                                <a:pt x="800" y="1324"/>
                                <a:pt x="800" y="1324"/>
                                <a:pt x="800" y="1324"/>
                              </a:cubicBezTo>
                              <a:cubicBezTo>
                                <a:pt x="840" y="1334"/>
                                <a:pt x="840" y="1334"/>
                                <a:pt x="840" y="1334"/>
                              </a:cubicBezTo>
                              <a:cubicBezTo>
                                <a:pt x="857" y="1337"/>
                                <a:pt x="857" y="1337"/>
                                <a:pt x="857" y="1337"/>
                              </a:cubicBezTo>
                              <a:cubicBezTo>
                                <a:pt x="887" y="1304"/>
                                <a:pt x="887" y="1304"/>
                                <a:pt x="887" y="1304"/>
                              </a:cubicBezTo>
                              <a:cubicBezTo>
                                <a:pt x="930" y="1255"/>
                                <a:pt x="930" y="1255"/>
                                <a:pt x="930" y="1255"/>
                              </a:cubicBezTo>
                              <a:cubicBezTo>
                                <a:pt x="955" y="1222"/>
                                <a:pt x="955" y="1222"/>
                                <a:pt x="955" y="1222"/>
                              </a:cubicBezTo>
                              <a:cubicBezTo>
                                <a:pt x="992" y="1172"/>
                                <a:pt x="992" y="1172"/>
                                <a:pt x="992" y="1172"/>
                              </a:cubicBezTo>
                              <a:cubicBezTo>
                                <a:pt x="1015" y="1137"/>
                                <a:pt x="1015" y="1137"/>
                                <a:pt x="1015" y="1137"/>
                              </a:cubicBezTo>
                              <a:lnTo>
                                <a:pt x="1034" y="1106"/>
                              </a:lnTo>
                              <a:close/>
                              <a:moveTo>
                                <a:pt x="1111" y="936"/>
                              </a:moveTo>
                              <a:cubicBezTo>
                                <a:pt x="1121" y="900"/>
                                <a:pt x="1121" y="900"/>
                                <a:pt x="1121" y="900"/>
                              </a:cubicBezTo>
                              <a:cubicBezTo>
                                <a:pt x="1131" y="864"/>
                                <a:pt x="1131" y="864"/>
                                <a:pt x="1131" y="864"/>
                              </a:cubicBezTo>
                              <a:cubicBezTo>
                                <a:pt x="1138" y="828"/>
                                <a:pt x="1138" y="828"/>
                                <a:pt x="1138" y="828"/>
                              </a:cubicBezTo>
                              <a:cubicBezTo>
                                <a:pt x="1145" y="793"/>
                                <a:pt x="1145" y="793"/>
                                <a:pt x="1145" y="793"/>
                              </a:cubicBezTo>
                              <a:cubicBezTo>
                                <a:pt x="1149" y="769"/>
                                <a:pt x="1149" y="769"/>
                                <a:pt x="1149" y="769"/>
                              </a:cubicBezTo>
                              <a:cubicBezTo>
                                <a:pt x="1130" y="766"/>
                                <a:pt x="1130" y="766"/>
                                <a:pt x="1130" y="766"/>
                              </a:cubicBezTo>
                              <a:cubicBezTo>
                                <a:pt x="1054" y="752"/>
                                <a:pt x="1054" y="752"/>
                                <a:pt x="1054" y="752"/>
                              </a:cubicBezTo>
                              <a:cubicBezTo>
                                <a:pt x="984" y="737"/>
                                <a:pt x="984" y="737"/>
                                <a:pt x="984" y="737"/>
                              </a:cubicBezTo>
                              <a:cubicBezTo>
                                <a:pt x="917" y="719"/>
                                <a:pt x="917" y="719"/>
                                <a:pt x="917" y="719"/>
                              </a:cubicBezTo>
                              <a:cubicBezTo>
                                <a:pt x="867" y="705"/>
                                <a:pt x="867" y="705"/>
                                <a:pt x="867" y="705"/>
                              </a:cubicBezTo>
                              <a:cubicBezTo>
                                <a:pt x="813" y="686"/>
                                <a:pt x="813" y="686"/>
                                <a:pt x="813" y="686"/>
                              </a:cubicBezTo>
                              <a:cubicBezTo>
                                <a:pt x="806" y="699"/>
                                <a:pt x="806" y="699"/>
                                <a:pt x="806" y="699"/>
                              </a:cubicBezTo>
                              <a:cubicBezTo>
                                <a:pt x="782" y="744"/>
                                <a:pt x="782" y="744"/>
                                <a:pt x="782" y="744"/>
                              </a:cubicBezTo>
                              <a:cubicBezTo>
                                <a:pt x="751" y="808"/>
                                <a:pt x="751" y="808"/>
                                <a:pt x="751" y="808"/>
                              </a:cubicBezTo>
                              <a:cubicBezTo>
                                <a:pt x="721" y="873"/>
                                <a:pt x="721" y="873"/>
                                <a:pt x="721" y="873"/>
                              </a:cubicBezTo>
                              <a:cubicBezTo>
                                <a:pt x="682" y="968"/>
                                <a:pt x="682" y="968"/>
                                <a:pt x="682" y="968"/>
                              </a:cubicBezTo>
                              <a:cubicBezTo>
                                <a:pt x="782" y="1008"/>
                                <a:pt x="782" y="1008"/>
                                <a:pt x="782" y="1008"/>
                              </a:cubicBezTo>
                              <a:cubicBezTo>
                                <a:pt x="848" y="1032"/>
                                <a:pt x="848" y="1032"/>
                                <a:pt x="848" y="1032"/>
                              </a:cubicBezTo>
                              <a:cubicBezTo>
                                <a:pt x="892" y="1045"/>
                                <a:pt x="892" y="1045"/>
                                <a:pt x="892" y="1045"/>
                              </a:cubicBezTo>
                              <a:cubicBezTo>
                                <a:pt x="936" y="1057"/>
                                <a:pt x="936" y="1057"/>
                                <a:pt x="936" y="1057"/>
                              </a:cubicBezTo>
                              <a:cubicBezTo>
                                <a:pt x="978" y="1064"/>
                                <a:pt x="978" y="1064"/>
                                <a:pt x="978" y="1064"/>
                              </a:cubicBezTo>
                              <a:cubicBezTo>
                                <a:pt x="1031" y="1071"/>
                                <a:pt x="1031" y="1071"/>
                                <a:pt x="1031" y="1071"/>
                              </a:cubicBezTo>
                              <a:cubicBezTo>
                                <a:pt x="1052" y="1074"/>
                                <a:pt x="1052" y="1074"/>
                                <a:pt x="1052" y="1074"/>
                              </a:cubicBezTo>
                              <a:cubicBezTo>
                                <a:pt x="1057" y="1064"/>
                                <a:pt x="1057" y="1064"/>
                                <a:pt x="1057" y="1064"/>
                              </a:cubicBezTo>
                              <a:cubicBezTo>
                                <a:pt x="1077" y="1025"/>
                                <a:pt x="1077" y="1025"/>
                                <a:pt x="1077" y="1025"/>
                              </a:cubicBezTo>
                              <a:cubicBezTo>
                                <a:pt x="1093" y="988"/>
                                <a:pt x="1093" y="988"/>
                                <a:pt x="1093" y="988"/>
                              </a:cubicBezTo>
                              <a:lnTo>
                                <a:pt x="1111" y="936"/>
                              </a:lnTo>
                              <a:close/>
                              <a:moveTo>
                                <a:pt x="1201" y="1691"/>
                              </a:moveTo>
                              <a:cubicBezTo>
                                <a:pt x="1233" y="1691"/>
                                <a:pt x="1233" y="1691"/>
                                <a:pt x="1233" y="1691"/>
                              </a:cubicBezTo>
                              <a:cubicBezTo>
                                <a:pt x="1233" y="1785"/>
                                <a:pt x="1233" y="1785"/>
                                <a:pt x="1233" y="1785"/>
                              </a:cubicBezTo>
                              <a:cubicBezTo>
                                <a:pt x="1247" y="1785"/>
                                <a:pt x="1247" y="1785"/>
                                <a:pt x="1247" y="1785"/>
                              </a:cubicBezTo>
                              <a:cubicBezTo>
                                <a:pt x="1247" y="1691"/>
                                <a:pt x="1247" y="1691"/>
                                <a:pt x="1247" y="1691"/>
                              </a:cubicBezTo>
                              <a:cubicBezTo>
                                <a:pt x="1279" y="1691"/>
                                <a:pt x="1279" y="1691"/>
                                <a:pt x="1279" y="1691"/>
                              </a:cubicBezTo>
                              <a:cubicBezTo>
                                <a:pt x="1279" y="1680"/>
                                <a:pt x="1279" y="1680"/>
                                <a:pt x="1279" y="1680"/>
                              </a:cubicBezTo>
                              <a:cubicBezTo>
                                <a:pt x="1201" y="1680"/>
                                <a:pt x="1201" y="1680"/>
                                <a:pt x="1201" y="1680"/>
                              </a:cubicBezTo>
                              <a:lnTo>
                                <a:pt x="1201" y="1691"/>
                              </a:lnTo>
                              <a:close/>
                              <a:moveTo>
                                <a:pt x="1303" y="1724"/>
                              </a:moveTo>
                              <a:cubicBezTo>
                                <a:pt x="1302" y="1724"/>
                                <a:pt x="1302" y="1724"/>
                                <a:pt x="1302" y="1724"/>
                              </a:cubicBezTo>
                              <a:cubicBezTo>
                                <a:pt x="1302" y="1710"/>
                                <a:pt x="1302" y="1710"/>
                                <a:pt x="1302" y="1710"/>
                              </a:cubicBezTo>
                              <a:cubicBezTo>
                                <a:pt x="1290" y="1710"/>
                                <a:pt x="1290" y="1710"/>
                                <a:pt x="1290" y="1710"/>
                              </a:cubicBezTo>
                              <a:cubicBezTo>
                                <a:pt x="1290" y="1717"/>
                                <a:pt x="1290" y="1724"/>
                                <a:pt x="1290" y="1733"/>
                              </a:cubicBezTo>
                              <a:cubicBezTo>
                                <a:pt x="1290" y="1785"/>
                                <a:pt x="1290" y="1785"/>
                                <a:pt x="1290" y="1785"/>
                              </a:cubicBezTo>
                              <a:cubicBezTo>
                                <a:pt x="1304" y="1785"/>
                                <a:pt x="1304" y="1785"/>
                                <a:pt x="1304" y="1785"/>
                              </a:cubicBezTo>
                              <a:cubicBezTo>
                                <a:pt x="1304" y="1745"/>
                                <a:pt x="1304" y="1745"/>
                                <a:pt x="1304" y="1745"/>
                              </a:cubicBezTo>
                              <a:cubicBezTo>
                                <a:pt x="1304" y="1743"/>
                                <a:pt x="1304" y="1740"/>
                                <a:pt x="1305" y="1738"/>
                              </a:cubicBezTo>
                              <a:cubicBezTo>
                                <a:pt x="1307" y="1728"/>
                                <a:pt x="1313" y="1721"/>
                                <a:pt x="1323" y="1721"/>
                              </a:cubicBezTo>
                              <a:cubicBezTo>
                                <a:pt x="1325" y="1721"/>
                                <a:pt x="1326" y="1721"/>
                                <a:pt x="1328" y="1721"/>
                              </a:cubicBezTo>
                              <a:cubicBezTo>
                                <a:pt x="1328" y="1708"/>
                                <a:pt x="1328" y="1708"/>
                                <a:pt x="1328" y="1708"/>
                              </a:cubicBezTo>
                              <a:cubicBezTo>
                                <a:pt x="1327" y="1708"/>
                                <a:pt x="1325" y="1708"/>
                                <a:pt x="1324" y="1708"/>
                              </a:cubicBezTo>
                              <a:cubicBezTo>
                                <a:pt x="1315" y="1708"/>
                                <a:pt x="1306" y="1714"/>
                                <a:pt x="1303" y="1724"/>
                              </a:cubicBezTo>
                              <a:close/>
                              <a:moveTo>
                                <a:pt x="1395" y="1767"/>
                              </a:moveTo>
                              <a:cubicBezTo>
                                <a:pt x="1395" y="1774"/>
                                <a:pt x="1395" y="1780"/>
                                <a:pt x="1396" y="1785"/>
                              </a:cubicBezTo>
                              <a:cubicBezTo>
                                <a:pt x="1383" y="1785"/>
                                <a:pt x="1383" y="1785"/>
                                <a:pt x="1383" y="1785"/>
                              </a:cubicBezTo>
                              <a:cubicBezTo>
                                <a:pt x="1382" y="1776"/>
                                <a:pt x="1382" y="1776"/>
                                <a:pt x="1382" y="1776"/>
                              </a:cubicBezTo>
                              <a:cubicBezTo>
                                <a:pt x="1382" y="1776"/>
                                <a:pt x="1382" y="1776"/>
                                <a:pt x="1382" y="1776"/>
                              </a:cubicBezTo>
                              <a:cubicBezTo>
                                <a:pt x="1378" y="1782"/>
                                <a:pt x="1369" y="1787"/>
                                <a:pt x="1359" y="1787"/>
                              </a:cubicBezTo>
                              <a:cubicBezTo>
                                <a:pt x="1343" y="1787"/>
                                <a:pt x="1336" y="1776"/>
                                <a:pt x="1336" y="1765"/>
                              </a:cubicBezTo>
                              <a:cubicBezTo>
                                <a:pt x="1336" y="1747"/>
                                <a:pt x="1352" y="1737"/>
                                <a:pt x="1381" y="1737"/>
                              </a:cubicBezTo>
                              <a:cubicBezTo>
                                <a:pt x="1381" y="1735"/>
                                <a:pt x="1381" y="1735"/>
                                <a:pt x="1381" y="1735"/>
                              </a:cubicBezTo>
                              <a:cubicBezTo>
                                <a:pt x="1381" y="1729"/>
                                <a:pt x="1379" y="1718"/>
                                <a:pt x="1364" y="1718"/>
                              </a:cubicBezTo>
                              <a:cubicBezTo>
                                <a:pt x="1357" y="1718"/>
                                <a:pt x="1349" y="1720"/>
                                <a:pt x="1344" y="1724"/>
                              </a:cubicBezTo>
                              <a:cubicBezTo>
                                <a:pt x="1341" y="1715"/>
                                <a:pt x="1341" y="1715"/>
                                <a:pt x="1341" y="1715"/>
                              </a:cubicBezTo>
                              <a:cubicBezTo>
                                <a:pt x="1347" y="1711"/>
                                <a:pt x="1356" y="1708"/>
                                <a:pt x="1366" y="1708"/>
                              </a:cubicBezTo>
                              <a:cubicBezTo>
                                <a:pt x="1389" y="1708"/>
                                <a:pt x="1395" y="1724"/>
                                <a:pt x="1395" y="1739"/>
                              </a:cubicBezTo>
                              <a:lnTo>
                                <a:pt x="1395" y="1767"/>
                              </a:lnTo>
                              <a:close/>
                              <a:moveTo>
                                <a:pt x="1381" y="1747"/>
                              </a:moveTo>
                              <a:cubicBezTo>
                                <a:pt x="1366" y="1746"/>
                                <a:pt x="1349" y="1749"/>
                                <a:pt x="1349" y="1764"/>
                              </a:cubicBezTo>
                              <a:cubicBezTo>
                                <a:pt x="1349" y="1772"/>
                                <a:pt x="1355" y="1777"/>
                                <a:pt x="1362" y="1777"/>
                              </a:cubicBezTo>
                              <a:cubicBezTo>
                                <a:pt x="1372" y="1777"/>
                                <a:pt x="1378" y="1770"/>
                                <a:pt x="1380" y="1764"/>
                              </a:cubicBezTo>
                              <a:cubicBezTo>
                                <a:pt x="1381" y="1763"/>
                                <a:pt x="1381" y="1761"/>
                                <a:pt x="1381" y="1760"/>
                              </a:cubicBezTo>
                              <a:lnTo>
                                <a:pt x="1381" y="1747"/>
                              </a:lnTo>
                              <a:close/>
                              <a:moveTo>
                                <a:pt x="1423" y="1680"/>
                              </a:moveTo>
                              <a:cubicBezTo>
                                <a:pt x="1418" y="1680"/>
                                <a:pt x="1415" y="1684"/>
                                <a:pt x="1415" y="1688"/>
                              </a:cubicBezTo>
                              <a:cubicBezTo>
                                <a:pt x="1415" y="1693"/>
                                <a:pt x="1418" y="1697"/>
                                <a:pt x="1423" y="1697"/>
                              </a:cubicBezTo>
                              <a:cubicBezTo>
                                <a:pt x="1429" y="1697"/>
                                <a:pt x="1432" y="1693"/>
                                <a:pt x="1432" y="1688"/>
                              </a:cubicBezTo>
                              <a:cubicBezTo>
                                <a:pt x="1432" y="1684"/>
                                <a:pt x="1429" y="1680"/>
                                <a:pt x="1423" y="1680"/>
                              </a:cubicBezTo>
                              <a:close/>
                              <a:moveTo>
                                <a:pt x="1417" y="1785"/>
                              </a:moveTo>
                              <a:cubicBezTo>
                                <a:pt x="1430" y="1785"/>
                                <a:pt x="1430" y="1785"/>
                                <a:pt x="1430" y="1785"/>
                              </a:cubicBezTo>
                              <a:cubicBezTo>
                                <a:pt x="1430" y="1710"/>
                                <a:pt x="1430" y="1710"/>
                                <a:pt x="1430" y="1710"/>
                              </a:cubicBezTo>
                              <a:cubicBezTo>
                                <a:pt x="1417" y="1710"/>
                                <a:pt x="1417" y="1710"/>
                                <a:pt x="1417" y="1710"/>
                              </a:cubicBezTo>
                              <a:lnTo>
                                <a:pt x="1417" y="1785"/>
                              </a:lnTo>
                              <a:close/>
                              <a:moveTo>
                                <a:pt x="1491" y="1708"/>
                              </a:moveTo>
                              <a:cubicBezTo>
                                <a:pt x="1478" y="1708"/>
                                <a:pt x="1469" y="1715"/>
                                <a:pt x="1466" y="1722"/>
                              </a:cubicBezTo>
                              <a:cubicBezTo>
                                <a:pt x="1465" y="1722"/>
                                <a:pt x="1465" y="1722"/>
                                <a:pt x="1465" y="1722"/>
                              </a:cubicBezTo>
                              <a:cubicBezTo>
                                <a:pt x="1465" y="1710"/>
                                <a:pt x="1465" y="1710"/>
                                <a:pt x="1465" y="1710"/>
                              </a:cubicBezTo>
                              <a:cubicBezTo>
                                <a:pt x="1452" y="1710"/>
                                <a:pt x="1452" y="1710"/>
                                <a:pt x="1452" y="1710"/>
                              </a:cubicBezTo>
                              <a:cubicBezTo>
                                <a:pt x="1453" y="1716"/>
                                <a:pt x="1453" y="1722"/>
                                <a:pt x="1453" y="1730"/>
                              </a:cubicBezTo>
                              <a:cubicBezTo>
                                <a:pt x="1453" y="1785"/>
                                <a:pt x="1453" y="1785"/>
                                <a:pt x="1453" y="1785"/>
                              </a:cubicBezTo>
                              <a:cubicBezTo>
                                <a:pt x="1467" y="1785"/>
                                <a:pt x="1467" y="1785"/>
                                <a:pt x="1467" y="1785"/>
                              </a:cubicBezTo>
                              <a:cubicBezTo>
                                <a:pt x="1467" y="1740"/>
                                <a:pt x="1467" y="1740"/>
                                <a:pt x="1467" y="1740"/>
                              </a:cubicBezTo>
                              <a:cubicBezTo>
                                <a:pt x="1467" y="1737"/>
                                <a:pt x="1467" y="1735"/>
                                <a:pt x="1468" y="1733"/>
                              </a:cubicBezTo>
                              <a:cubicBezTo>
                                <a:pt x="1470" y="1726"/>
                                <a:pt x="1477" y="1719"/>
                                <a:pt x="1486" y="1719"/>
                              </a:cubicBezTo>
                              <a:cubicBezTo>
                                <a:pt x="1499" y="1719"/>
                                <a:pt x="1504" y="1729"/>
                                <a:pt x="1504" y="1742"/>
                              </a:cubicBezTo>
                              <a:cubicBezTo>
                                <a:pt x="1504" y="1785"/>
                                <a:pt x="1504" y="1785"/>
                                <a:pt x="1504" y="1785"/>
                              </a:cubicBezTo>
                              <a:cubicBezTo>
                                <a:pt x="1517" y="1785"/>
                                <a:pt x="1517" y="1785"/>
                                <a:pt x="1517" y="1785"/>
                              </a:cubicBezTo>
                              <a:cubicBezTo>
                                <a:pt x="1517" y="1740"/>
                                <a:pt x="1517" y="1740"/>
                                <a:pt x="1517" y="1740"/>
                              </a:cubicBezTo>
                              <a:cubicBezTo>
                                <a:pt x="1517" y="1714"/>
                                <a:pt x="1501" y="1708"/>
                                <a:pt x="1491" y="1708"/>
                              </a:cubicBezTo>
                              <a:close/>
                              <a:moveTo>
                                <a:pt x="1546" y="1680"/>
                              </a:moveTo>
                              <a:cubicBezTo>
                                <a:pt x="1541" y="1680"/>
                                <a:pt x="1538" y="1684"/>
                                <a:pt x="1538" y="1688"/>
                              </a:cubicBezTo>
                              <a:cubicBezTo>
                                <a:pt x="1538" y="1693"/>
                                <a:pt x="1541" y="1697"/>
                                <a:pt x="1546" y="1697"/>
                              </a:cubicBezTo>
                              <a:cubicBezTo>
                                <a:pt x="1552" y="1697"/>
                                <a:pt x="1555" y="1693"/>
                                <a:pt x="1555" y="1688"/>
                              </a:cubicBezTo>
                              <a:cubicBezTo>
                                <a:pt x="1555" y="1684"/>
                                <a:pt x="1552" y="1680"/>
                                <a:pt x="1546" y="1680"/>
                              </a:cubicBezTo>
                              <a:close/>
                              <a:moveTo>
                                <a:pt x="1540" y="1785"/>
                              </a:moveTo>
                              <a:cubicBezTo>
                                <a:pt x="1553" y="1785"/>
                                <a:pt x="1553" y="1785"/>
                                <a:pt x="1553" y="1785"/>
                              </a:cubicBezTo>
                              <a:cubicBezTo>
                                <a:pt x="1553" y="1710"/>
                                <a:pt x="1553" y="1710"/>
                                <a:pt x="1553" y="1710"/>
                              </a:cubicBezTo>
                              <a:cubicBezTo>
                                <a:pt x="1540" y="1710"/>
                                <a:pt x="1540" y="1710"/>
                                <a:pt x="1540" y="1710"/>
                              </a:cubicBezTo>
                              <a:lnTo>
                                <a:pt x="1540" y="1785"/>
                              </a:lnTo>
                              <a:close/>
                              <a:moveTo>
                                <a:pt x="1614" y="1708"/>
                              </a:moveTo>
                              <a:cubicBezTo>
                                <a:pt x="1601" y="1708"/>
                                <a:pt x="1592" y="1715"/>
                                <a:pt x="1589" y="1722"/>
                              </a:cubicBezTo>
                              <a:cubicBezTo>
                                <a:pt x="1588" y="1722"/>
                                <a:pt x="1588" y="1722"/>
                                <a:pt x="1588" y="1722"/>
                              </a:cubicBezTo>
                              <a:cubicBezTo>
                                <a:pt x="1588" y="1710"/>
                                <a:pt x="1588" y="1710"/>
                                <a:pt x="1588" y="1710"/>
                              </a:cubicBezTo>
                              <a:cubicBezTo>
                                <a:pt x="1575" y="1710"/>
                                <a:pt x="1575" y="1710"/>
                                <a:pt x="1575" y="1710"/>
                              </a:cubicBezTo>
                              <a:cubicBezTo>
                                <a:pt x="1576" y="1716"/>
                                <a:pt x="1576" y="1722"/>
                                <a:pt x="1576" y="1730"/>
                              </a:cubicBezTo>
                              <a:cubicBezTo>
                                <a:pt x="1576" y="1785"/>
                                <a:pt x="1576" y="1785"/>
                                <a:pt x="1576" y="1785"/>
                              </a:cubicBezTo>
                              <a:cubicBezTo>
                                <a:pt x="1590" y="1785"/>
                                <a:pt x="1590" y="1785"/>
                                <a:pt x="1590" y="1785"/>
                              </a:cubicBezTo>
                              <a:cubicBezTo>
                                <a:pt x="1590" y="1740"/>
                                <a:pt x="1590" y="1740"/>
                                <a:pt x="1590" y="1740"/>
                              </a:cubicBezTo>
                              <a:cubicBezTo>
                                <a:pt x="1590" y="1737"/>
                                <a:pt x="1590" y="1735"/>
                                <a:pt x="1591" y="1733"/>
                              </a:cubicBezTo>
                              <a:cubicBezTo>
                                <a:pt x="1593" y="1726"/>
                                <a:pt x="1600" y="1719"/>
                                <a:pt x="1609" y="1719"/>
                              </a:cubicBezTo>
                              <a:cubicBezTo>
                                <a:pt x="1622" y="1719"/>
                                <a:pt x="1627" y="1729"/>
                                <a:pt x="1627" y="1742"/>
                              </a:cubicBezTo>
                              <a:cubicBezTo>
                                <a:pt x="1627" y="1785"/>
                                <a:pt x="1627" y="1785"/>
                                <a:pt x="1627" y="1785"/>
                              </a:cubicBezTo>
                              <a:cubicBezTo>
                                <a:pt x="1640" y="1785"/>
                                <a:pt x="1640" y="1785"/>
                                <a:pt x="1640" y="1785"/>
                              </a:cubicBezTo>
                              <a:cubicBezTo>
                                <a:pt x="1640" y="1740"/>
                                <a:pt x="1640" y="1740"/>
                                <a:pt x="1640" y="1740"/>
                              </a:cubicBezTo>
                              <a:cubicBezTo>
                                <a:pt x="1640" y="1714"/>
                                <a:pt x="1624" y="1708"/>
                                <a:pt x="1614" y="1708"/>
                              </a:cubicBezTo>
                              <a:close/>
                              <a:moveTo>
                                <a:pt x="1716" y="1710"/>
                              </a:moveTo>
                              <a:cubicBezTo>
                                <a:pt x="1728" y="1710"/>
                                <a:pt x="1728" y="1710"/>
                                <a:pt x="1728" y="1710"/>
                              </a:cubicBezTo>
                              <a:cubicBezTo>
                                <a:pt x="1727" y="1715"/>
                                <a:pt x="1727" y="1721"/>
                                <a:pt x="1727" y="1730"/>
                              </a:cubicBezTo>
                              <a:cubicBezTo>
                                <a:pt x="1727" y="1774"/>
                                <a:pt x="1727" y="1774"/>
                                <a:pt x="1727" y="1774"/>
                              </a:cubicBezTo>
                              <a:cubicBezTo>
                                <a:pt x="1727" y="1792"/>
                                <a:pt x="1724" y="1802"/>
                                <a:pt x="1716" y="1809"/>
                              </a:cubicBezTo>
                              <a:cubicBezTo>
                                <a:pt x="1709" y="1816"/>
                                <a:pt x="1698" y="1818"/>
                                <a:pt x="1689" y="1818"/>
                              </a:cubicBezTo>
                              <a:cubicBezTo>
                                <a:pt x="1680" y="1818"/>
                                <a:pt x="1670" y="1816"/>
                                <a:pt x="1664" y="1812"/>
                              </a:cubicBezTo>
                              <a:cubicBezTo>
                                <a:pt x="1667" y="1801"/>
                                <a:pt x="1667" y="1801"/>
                                <a:pt x="1667" y="1801"/>
                              </a:cubicBezTo>
                              <a:cubicBezTo>
                                <a:pt x="1672" y="1804"/>
                                <a:pt x="1680" y="1807"/>
                                <a:pt x="1689" y="1807"/>
                              </a:cubicBezTo>
                              <a:cubicBezTo>
                                <a:pt x="1703" y="1807"/>
                                <a:pt x="1714" y="1800"/>
                                <a:pt x="1714" y="1781"/>
                              </a:cubicBezTo>
                              <a:cubicBezTo>
                                <a:pt x="1714" y="1772"/>
                                <a:pt x="1714" y="1772"/>
                                <a:pt x="1714" y="1772"/>
                              </a:cubicBezTo>
                              <a:cubicBezTo>
                                <a:pt x="1713" y="1772"/>
                                <a:pt x="1713" y="1772"/>
                                <a:pt x="1713" y="1772"/>
                              </a:cubicBezTo>
                              <a:cubicBezTo>
                                <a:pt x="1709" y="1779"/>
                                <a:pt x="1701" y="1785"/>
                                <a:pt x="1689" y="1785"/>
                              </a:cubicBezTo>
                              <a:cubicBezTo>
                                <a:pt x="1671" y="1785"/>
                                <a:pt x="1657" y="1769"/>
                                <a:pt x="1657" y="1748"/>
                              </a:cubicBezTo>
                              <a:cubicBezTo>
                                <a:pt x="1657" y="1722"/>
                                <a:pt x="1674" y="1708"/>
                                <a:pt x="1691" y="1708"/>
                              </a:cubicBezTo>
                              <a:cubicBezTo>
                                <a:pt x="1704" y="1708"/>
                                <a:pt x="1711" y="1715"/>
                                <a:pt x="1715" y="1721"/>
                              </a:cubicBezTo>
                              <a:cubicBezTo>
                                <a:pt x="1715" y="1721"/>
                                <a:pt x="1715" y="1721"/>
                                <a:pt x="1715" y="1721"/>
                              </a:cubicBezTo>
                              <a:lnTo>
                                <a:pt x="1716" y="1710"/>
                              </a:lnTo>
                              <a:close/>
                              <a:moveTo>
                                <a:pt x="1714" y="1739"/>
                              </a:moveTo>
                              <a:cubicBezTo>
                                <a:pt x="1714" y="1737"/>
                                <a:pt x="1713" y="1735"/>
                                <a:pt x="1713" y="1733"/>
                              </a:cubicBezTo>
                              <a:cubicBezTo>
                                <a:pt x="1710" y="1725"/>
                                <a:pt x="1704" y="1719"/>
                                <a:pt x="1694" y="1719"/>
                              </a:cubicBezTo>
                              <a:cubicBezTo>
                                <a:pt x="1680" y="1719"/>
                                <a:pt x="1671" y="1730"/>
                                <a:pt x="1671" y="1747"/>
                              </a:cubicBezTo>
                              <a:cubicBezTo>
                                <a:pt x="1671" y="1762"/>
                                <a:pt x="1679" y="1774"/>
                                <a:pt x="1693" y="1774"/>
                              </a:cubicBezTo>
                              <a:cubicBezTo>
                                <a:pt x="1702" y="1774"/>
                                <a:pt x="1709" y="1769"/>
                                <a:pt x="1712" y="1760"/>
                              </a:cubicBezTo>
                              <a:cubicBezTo>
                                <a:pt x="1713" y="1758"/>
                                <a:pt x="1714" y="1755"/>
                                <a:pt x="1714" y="1753"/>
                              </a:cubicBezTo>
                              <a:lnTo>
                                <a:pt x="1714" y="1739"/>
                              </a:lnTo>
                              <a:close/>
                              <a:moveTo>
                                <a:pt x="1848" y="1767"/>
                              </a:moveTo>
                              <a:cubicBezTo>
                                <a:pt x="1854" y="1772"/>
                                <a:pt x="1859" y="1778"/>
                                <a:pt x="1865" y="1785"/>
                              </a:cubicBezTo>
                              <a:cubicBezTo>
                                <a:pt x="1849" y="1785"/>
                                <a:pt x="1849" y="1785"/>
                                <a:pt x="1849" y="1785"/>
                              </a:cubicBezTo>
                              <a:cubicBezTo>
                                <a:pt x="1846" y="1782"/>
                                <a:pt x="1843" y="1779"/>
                                <a:pt x="1839" y="1775"/>
                              </a:cubicBezTo>
                              <a:cubicBezTo>
                                <a:pt x="1830" y="1783"/>
                                <a:pt x="1820" y="1787"/>
                                <a:pt x="1809" y="1787"/>
                              </a:cubicBezTo>
                              <a:cubicBezTo>
                                <a:pt x="1788" y="1787"/>
                                <a:pt x="1776" y="1773"/>
                                <a:pt x="1776" y="1757"/>
                              </a:cubicBezTo>
                              <a:cubicBezTo>
                                <a:pt x="1776" y="1743"/>
                                <a:pt x="1785" y="1733"/>
                                <a:pt x="1797" y="1727"/>
                              </a:cubicBezTo>
                              <a:cubicBezTo>
                                <a:pt x="1797" y="1726"/>
                                <a:pt x="1797" y="1726"/>
                                <a:pt x="1797" y="1726"/>
                              </a:cubicBezTo>
                              <a:cubicBezTo>
                                <a:pt x="1791" y="1719"/>
                                <a:pt x="1788" y="1712"/>
                                <a:pt x="1788" y="1704"/>
                              </a:cubicBezTo>
                              <a:cubicBezTo>
                                <a:pt x="1788" y="1691"/>
                                <a:pt x="1797" y="1678"/>
                                <a:pt x="1815" y="1678"/>
                              </a:cubicBezTo>
                              <a:cubicBezTo>
                                <a:pt x="1828" y="1678"/>
                                <a:pt x="1838" y="1687"/>
                                <a:pt x="1838" y="1701"/>
                              </a:cubicBezTo>
                              <a:cubicBezTo>
                                <a:pt x="1838" y="1712"/>
                                <a:pt x="1832" y="1720"/>
                                <a:pt x="1815" y="1729"/>
                              </a:cubicBezTo>
                              <a:cubicBezTo>
                                <a:pt x="1815" y="1729"/>
                                <a:pt x="1815" y="1729"/>
                                <a:pt x="1815" y="1729"/>
                              </a:cubicBezTo>
                              <a:cubicBezTo>
                                <a:pt x="1824" y="1739"/>
                                <a:pt x="1834" y="1751"/>
                                <a:pt x="1841" y="1758"/>
                              </a:cubicBezTo>
                              <a:cubicBezTo>
                                <a:pt x="1845" y="1751"/>
                                <a:pt x="1849" y="1741"/>
                                <a:pt x="1851" y="1728"/>
                              </a:cubicBezTo>
                              <a:cubicBezTo>
                                <a:pt x="1863" y="1728"/>
                                <a:pt x="1863" y="1728"/>
                                <a:pt x="1863" y="1728"/>
                              </a:cubicBezTo>
                              <a:cubicBezTo>
                                <a:pt x="1860" y="1744"/>
                                <a:pt x="1856" y="1757"/>
                                <a:pt x="1848" y="1767"/>
                              </a:cubicBezTo>
                              <a:close/>
                              <a:moveTo>
                                <a:pt x="1801" y="1703"/>
                              </a:moveTo>
                              <a:cubicBezTo>
                                <a:pt x="1801" y="1710"/>
                                <a:pt x="1804" y="1716"/>
                                <a:pt x="1809" y="1722"/>
                              </a:cubicBezTo>
                              <a:cubicBezTo>
                                <a:pt x="1819" y="1716"/>
                                <a:pt x="1826" y="1710"/>
                                <a:pt x="1826" y="1701"/>
                              </a:cubicBezTo>
                              <a:cubicBezTo>
                                <a:pt x="1826" y="1695"/>
                                <a:pt x="1822" y="1688"/>
                                <a:pt x="1814" y="1688"/>
                              </a:cubicBezTo>
                              <a:cubicBezTo>
                                <a:pt x="1805" y="1688"/>
                                <a:pt x="1801" y="1695"/>
                                <a:pt x="1801" y="1703"/>
                              </a:cubicBezTo>
                              <a:close/>
                              <a:moveTo>
                                <a:pt x="1833" y="1767"/>
                              </a:moveTo>
                              <a:cubicBezTo>
                                <a:pt x="1826" y="1760"/>
                                <a:pt x="1815" y="1747"/>
                                <a:pt x="1803" y="1734"/>
                              </a:cubicBezTo>
                              <a:cubicBezTo>
                                <a:pt x="1797" y="1738"/>
                                <a:pt x="1789" y="1744"/>
                                <a:pt x="1789" y="1755"/>
                              </a:cubicBezTo>
                              <a:cubicBezTo>
                                <a:pt x="1789" y="1767"/>
                                <a:pt x="1798" y="1777"/>
                                <a:pt x="1811" y="1777"/>
                              </a:cubicBezTo>
                              <a:cubicBezTo>
                                <a:pt x="1820" y="1777"/>
                                <a:pt x="1828" y="1772"/>
                                <a:pt x="1833" y="1767"/>
                              </a:cubicBezTo>
                              <a:close/>
                              <a:moveTo>
                                <a:pt x="1960" y="1690"/>
                              </a:moveTo>
                              <a:cubicBezTo>
                                <a:pt x="1969" y="1690"/>
                                <a:pt x="1976" y="1691"/>
                                <a:pt x="1981" y="1694"/>
                              </a:cubicBezTo>
                              <a:cubicBezTo>
                                <a:pt x="1984" y="1683"/>
                                <a:pt x="1984" y="1683"/>
                                <a:pt x="1984" y="1683"/>
                              </a:cubicBezTo>
                              <a:cubicBezTo>
                                <a:pt x="1981" y="1681"/>
                                <a:pt x="1973" y="1678"/>
                                <a:pt x="1959" y="1678"/>
                              </a:cubicBezTo>
                              <a:cubicBezTo>
                                <a:pt x="1927" y="1678"/>
                                <a:pt x="1904" y="1701"/>
                                <a:pt x="1904" y="1733"/>
                              </a:cubicBezTo>
                              <a:cubicBezTo>
                                <a:pt x="1904" y="1768"/>
                                <a:pt x="1927" y="1787"/>
                                <a:pt x="1956" y="1787"/>
                              </a:cubicBezTo>
                              <a:cubicBezTo>
                                <a:pt x="1969" y="1787"/>
                                <a:pt x="1979" y="1784"/>
                                <a:pt x="1984" y="1782"/>
                              </a:cubicBezTo>
                              <a:cubicBezTo>
                                <a:pt x="1981" y="1771"/>
                                <a:pt x="1981" y="1771"/>
                                <a:pt x="1981" y="1771"/>
                              </a:cubicBezTo>
                              <a:cubicBezTo>
                                <a:pt x="1976" y="1774"/>
                                <a:pt x="1968" y="1775"/>
                                <a:pt x="1959" y="1775"/>
                              </a:cubicBezTo>
                              <a:cubicBezTo>
                                <a:pt x="1934" y="1775"/>
                                <a:pt x="1919" y="1759"/>
                                <a:pt x="1919" y="1733"/>
                              </a:cubicBezTo>
                              <a:cubicBezTo>
                                <a:pt x="1919" y="1705"/>
                                <a:pt x="1935" y="1690"/>
                                <a:pt x="1960" y="1690"/>
                              </a:cubicBezTo>
                              <a:close/>
                              <a:moveTo>
                                <a:pt x="2069" y="1747"/>
                              </a:moveTo>
                              <a:cubicBezTo>
                                <a:pt x="2069" y="1775"/>
                                <a:pt x="2050" y="1787"/>
                                <a:pt x="2031" y="1787"/>
                              </a:cubicBezTo>
                              <a:cubicBezTo>
                                <a:pt x="2011" y="1787"/>
                                <a:pt x="1995" y="1772"/>
                                <a:pt x="1995" y="1748"/>
                              </a:cubicBezTo>
                              <a:cubicBezTo>
                                <a:pt x="1995" y="1723"/>
                                <a:pt x="2012" y="1708"/>
                                <a:pt x="2033" y="1708"/>
                              </a:cubicBezTo>
                              <a:cubicBezTo>
                                <a:pt x="2054" y="1708"/>
                                <a:pt x="2069" y="1724"/>
                                <a:pt x="2069" y="1747"/>
                              </a:cubicBezTo>
                              <a:close/>
                              <a:moveTo>
                                <a:pt x="2055" y="1747"/>
                              </a:moveTo>
                              <a:cubicBezTo>
                                <a:pt x="2055" y="1734"/>
                                <a:pt x="2049" y="1718"/>
                                <a:pt x="2032" y="1718"/>
                              </a:cubicBezTo>
                              <a:cubicBezTo>
                                <a:pt x="2016" y="1718"/>
                                <a:pt x="2009" y="1733"/>
                                <a:pt x="2009" y="1748"/>
                              </a:cubicBezTo>
                              <a:cubicBezTo>
                                <a:pt x="2009" y="1764"/>
                                <a:pt x="2019" y="1777"/>
                                <a:pt x="2032" y="1777"/>
                              </a:cubicBezTo>
                              <a:cubicBezTo>
                                <a:pt x="2045" y="1777"/>
                                <a:pt x="2055" y="1764"/>
                                <a:pt x="2055" y="1747"/>
                              </a:cubicBezTo>
                              <a:close/>
                              <a:moveTo>
                                <a:pt x="2124" y="1708"/>
                              </a:moveTo>
                              <a:cubicBezTo>
                                <a:pt x="2111" y="1708"/>
                                <a:pt x="2103" y="1715"/>
                                <a:pt x="2099" y="1722"/>
                              </a:cubicBezTo>
                              <a:cubicBezTo>
                                <a:pt x="2099" y="1722"/>
                                <a:pt x="2099" y="1722"/>
                                <a:pt x="2099" y="1722"/>
                              </a:cubicBezTo>
                              <a:cubicBezTo>
                                <a:pt x="2098" y="1710"/>
                                <a:pt x="2098" y="1710"/>
                                <a:pt x="2098" y="1710"/>
                              </a:cubicBezTo>
                              <a:cubicBezTo>
                                <a:pt x="2086" y="1710"/>
                                <a:pt x="2086" y="1710"/>
                                <a:pt x="2086" y="1710"/>
                              </a:cubicBezTo>
                              <a:cubicBezTo>
                                <a:pt x="2086" y="1716"/>
                                <a:pt x="2086" y="1722"/>
                                <a:pt x="2086" y="1730"/>
                              </a:cubicBezTo>
                              <a:cubicBezTo>
                                <a:pt x="2086" y="1785"/>
                                <a:pt x="2086" y="1785"/>
                                <a:pt x="2086" y="1785"/>
                              </a:cubicBezTo>
                              <a:cubicBezTo>
                                <a:pt x="2100" y="1785"/>
                                <a:pt x="2100" y="1785"/>
                                <a:pt x="2100" y="1785"/>
                              </a:cubicBezTo>
                              <a:cubicBezTo>
                                <a:pt x="2100" y="1740"/>
                                <a:pt x="2100" y="1740"/>
                                <a:pt x="2100" y="1740"/>
                              </a:cubicBezTo>
                              <a:cubicBezTo>
                                <a:pt x="2100" y="1737"/>
                                <a:pt x="2100" y="1735"/>
                                <a:pt x="2101" y="1733"/>
                              </a:cubicBezTo>
                              <a:cubicBezTo>
                                <a:pt x="2103" y="1726"/>
                                <a:pt x="2110" y="1719"/>
                                <a:pt x="2119" y="1719"/>
                              </a:cubicBezTo>
                              <a:cubicBezTo>
                                <a:pt x="2132" y="1719"/>
                                <a:pt x="2137" y="1729"/>
                                <a:pt x="2137" y="1742"/>
                              </a:cubicBezTo>
                              <a:cubicBezTo>
                                <a:pt x="2137" y="1785"/>
                                <a:pt x="2137" y="1785"/>
                                <a:pt x="2137" y="1785"/>
                              </a:cubicBezTo>
                              <a:cubicBezTo>
                                <a:pt x="2151" y="1785"/>
                                <a:pt x="2151" y="1785"/>
                                <a:pt x="2151" y="1785"/>
                              </a:cubicBezTo>
                              <a:cubicBezTo>
                                <a:pt x="2151" y="1740"/>
                                <a:pt x="2151" y="1740"/>
                                <a:pt x="2151" y="1740"/>
                              </a:cubicBezTo>
                              <a:cubicBezTo>
                                <a:pt x="2151" y="1714"/>
                                <a:pt x="2134" y="1708"/>
                                <a:pt x="2124" y="1708"/>
                              </a:cubicBezTo>
                              <a:close/>
                              <a:moveTo>
                                <a:pt x="2197" y="1741"/>
                              </a:moveTo>
                              <a:cubicBezTo>
                                <a:pt x="2187" y="1738"/>
                                <a:pt x="2183" y="1735"/>
                                <a:pt x="2183" y="1728"/>
                              </a:cubicBezTo>
                              <a:cubicBezTo>
                                <a:pt x="2183" y="1723"/>
                                <a:pt x="2187" y="1718"/>
                                <a:pt x="2195" y="1718"/>
                              </a:cubicBezTo>
                              <a:cubicBezTo>
                                <a:pt x="2202" y="1718"/>
                                <a:pt x="2208" y="1721"/>
                                <a:pt x="2211" y="1723"/>
                              </a:cubicBezTo>
                              <a:cubicBezTo>
                                <a:pt x="2214" y="1713"/>
                                <a:pt x="2214" y="1713"/>
                                <a:pt x="2214" y="1713"/>
                              </a:cubicBezTo>
                              <a:cubicBezTo>
                                <a:pt x="2210" y="1710"/>
                                <a:pt x="2203" y="1708"/>
                                <a:pt x="2196" y="1708"/>
                              </a:cubicBezTo>
                              <a:cubicBezTo>
                                <a:pt x="2180" y="1708"/>
                                <a:pt x="2170" y="1718"/>
                                <a:pt x="2170" y="1730"/>
                              </a:cubicBezTo>
                              <a:cubicBezTo>
                                <a:pt x="2170" y="1739"/>
                                <a:pt x="2176" y="1747"/>
                                <a:pt x="2190" y="1751"/>
                              </a:cubicBezTo>
                              <a:cubicBezTo>
                                <a:pt x="2200" y="1755"/>
                                <a:pt x="2204" y="1759"/>
                                <a:pt x="2204" y="1765"/>
                              </a:cubicBezTo>
                              <a:cubicBezTo>
                                <a:pt x="2204" y="1772"/>
                                <a:pt x="2199" y="1777"/>
                                <a:pt x="2189" y="1777"/>
                              </a:cubicBezTo>
                              <a:cubicBezTo>
                                <a:pt x="2182" y="1777"/>
                                <a:pt x="2175" y="1774"/>
                                <a:pt x="2171" y="1771"/>
                              </a:cubicBezTo>
                              <a:cubicBezTo>
                                <a:pt x="2167" y="1782"/>
                                <a:pt x="2167" y="1782"/>
                                <a:pt x="2167" y="1782"/>
                              </a:cubicBezTo>
                              <a:cubicBezTo>
                                <a:pt x="2173" y="1785"/>
                                <a:pt x="2180" y="1787"/>
                                <a:pt x="2189" y="1787"/>
                              </a:cubicBezTo>
                              <a:cubicBezTo>
                                <a:pt x="2207" y="1787"/>
                                <a:pt x="2217" y="1777"/>
                                <a:pt x="2217" y="1764"/>
                              </a:cubicBezTo>
                              <a:cubicBezTo>
                                <a:pt x="2217" y="1753"/>
                                <a:pt x="2210" y="1746"/>
                                <a:pt x="2197" y="1741"/>
                              </a:cubicBezTo>
                              <a:close/>
                              <a:moveTo>
                                <a:pt x="2298" y="1710"/>
                              </a:moveTo>
                              <a:cubicBezTo>
                                <a:pt x="2284" y="1710"/>
                                <a:pt x="2284" y="1710"/>
                                <a:pt x="2284" y="1710"/>
                              </a:cubicBezTo>
                              <a:cubicBezTo>
                                <a:pt x="2284" y="1756"/>
                                <a:pt x="2284" y="1756"/>
                                <a:pt x="2284" y="1756"/>
                              </a:cubicBezTo>
                              <a:cubicBezTo>
                                <a:pt x="2284" y="1758"/>
                                <a:pt x="2284" y="1761"/>
                                <a:pt x="2283" y="1763"/>
                              </a:cubicBezTo>
                              <a:cubicBezTo>
                                <a:pt x="2280" y="1769"/>
                                <a:pt x="2274" y="1775"/>
                                <a:pt x="2265" y="1775"/>
                              </a:cubicBezTo>
                              <a:cubicBezTo>
                                <a:pt x="2252" y="1775"/>
                                <a:pt x="2248" y="1766"/>
                                <a:pt x="2248" y="1751"/>
                              </a:cubicBezTo>
                              <a:cubicBezTo>
                                <a:pt x="2248" y="1710"/>
                                <a:pt x="2248" y="1710"/>
                                <a:pt x="2248" y="1710"/>
                              </a:cubicBezTo>
                              <a:cubicBezTo>
                                <a:pt x="2234" y="1710"/>
                                <a:pt x="2234" y="1710"/>
                                <a:pt x="2234" y="1710"/>
                              </a:cubicBezTo>
                              <a:cubicBezTo>
                                <a:pt x="2234" y="1754"/>
                                <a:pt x="2234" y="1754"/>
                                <a:pt x="2234" y="1754"/>
                              </a:cubicBezTo>
                              <a:cubicBezTo>
                                <a:pt x="2234" y="1780"/>
                                <a:pt x="2248" y="1787"/>
                                <a:pt x="2260" y="1787"/>
                              </a:cubicBezTo>
                              <a:cubicBezTo>
                                <a:pt x="2274" y="1787"/>
                                <a:pt x="2282" y="1779"/>
                                <a:pt x="2285" y="1773"/>
                              </a:cubicBezTo>
                              <a:cubicBezTo>
                                <a:pt x="2285" y="1773"/>
                                <a:pt x="2285" y="1773"/>
                                <a:pt x="2285" y="1773"/>
                              </a:cubicBezTo>
                              <a:cubicBezTo>
                                <a:pt x="2286" y="1785"/>
                                <a:pt x="2286" y="1785"/>
                                <a:pt x="2286" y="1785"/>
                              </a:cubicBezTo>
                              <a:cubicBezTo>
                                <a:pt x="2298" y="1785"/>
                                <a:pt x="2298" y="1785"/>
                                <a:pt x="2298" y="1785"/>
                              </a:cubicBezTo>
                              <a:cubicBezTo>
                                <a:pt x="2298" y="1779"/>
                                <a:pt x="2298" y="1772"/>
                                <a:pt x="2298" y="1765"/>
                              </a:cubicBezTo>
                              <a:lnTo>
                                <a:pt x="2298" y="1710"/>
                              </a:lnTo>
                              <a:close/>
                              <a:moveTo>
                                <a:pt x="2320" y="1785"/>
                              </a:moveTo>
                              <a:cubicBezTo>
                                <a:pt x="2334" y="1785"/>
                                <a:pt x="2334" y="1785"/>
                                <a:pt x="2334" y="1785"/>
                              </a:cubicBezTo>
                              <a:cubicBezTo>
                                <a:pt x="2334" y="1674"/>
                                <a:pt x="2334" y="1674"/>
                                <a:pt x="2334" y="1674"/>
                              </a:cubicBezTo>
                              <a:cubicBezTo>
                                <a:pt x="2320" y="1674"/>
                                <a:pt x="2320" y="1674"/>
                                <a:pt x="2320" y="1674"/>
                              </a:cubicBezTo>
                              <a:lnTo>
                                <a:pt x="2320" y="1785"/>
                              </a:lnTo>
                              <a:close/>
                              <a:moveTo>
                                <a:pt x="2374" y="1688"/>
                              </a:moveTo>
                              <a:cubicBezTo>
                                <a:pt x="2360" y="1691"/>
                                <a:pt x="2360" y="1691"/>
                                <a:pt x="2360" y="1691"/>
                              </a:cubicBezTo>
                              <a:cubicBezTo>
                                <a:pt x="2360" y="1710"/>
                                <a:pt x="2360" y="1710"/>
                                <a:pt x="2360" y="1710"/>
                              </a:cubicBezTo>
                              <a:cubicBezTo>
                                <a:pt x="2349" y="1710"/>
                                <a:pt x="2349" y="1710"/>
                                <a:pt x="2349" y="1710"/>
                              </a:cubicBezTo>
                              <a:cubicBezTo>
                                <a:pt x="2349" y="1720"/>
                                <a:pt x="2349" y="1720"/>
                                <a:pt x="2349" y="1720"/>
                              </a:cubicBezTo>
                              <a:cubicBezTo>
                                <a:pt x="2360" y="1720"/>
                                <a:pt x="2360" y="1720"/>
                                <a:pt x="2360" y="1720"/>
                              </a:cubicBezTo>
                              <a:cubicBezTo>
                                <a:pt x="2360" y="1761"/>
                                <a:pt x="2360" y="1761"/>
                                <a:pt x="2360" y="1761"/>
                              </a:cubicBezTo>
                              <a:cubicBezTo>
                                <a:pt x="2360" y="1770"/>
                                <a:pt x="2362" y="1777"/>
                                <a:pt x="2366" y="1781"/>
                              </a:cubicBezTo>
                              <a:cubicBezTo>
                                <a:pt x="2369" y="1785"/>
                                <a:pt x="2374" y="1787"/>
                                <a:pt x="2381" y="1787"/>
                              </a:cubicBezTo>
                              <a:cubicBezTo>
                                <a:pt x="2386" y="1787"/>
                                <a:pt x="2390" y="1786"/>
                                <a:pt x="2393" y="1785"/>
                              </a:cubicBezTo>
                              <a:cubicBezTo>
                                <a:pt x="2392" y="1775"/>
                                <a:pt x="2392" y="1775"/>
                                <a:pt x="2392" y="1775"/>
                              </a:cubicBezTo>
                              <a:cubicBezTo>
                                <a:pt x="2390" y="1775"/>
                                <a:pt x="2388" y="1775"/>
                                <a:pt x="2384" y="1775"/>
                              </a:cubicBezTo>
                              <a:cubicBezTo>
                                <a:pt x="2376" y="1775"/>
                                <a:pt x="2374" y="1770"/>
                                <a:pt x="2374" y="1761"/>
                              </a:cubicBezTo>
                              <a:cubicBezTo>
                                <a:pt x="2374" y="1720"/>
                                <a:pt x="2374" y="1720"/>
                                <a:pt x="2374" y="1720"/>
                              </a:cubicBezTo>
                              <a:cubicBezTo>
                                <a:pt x="2393" y="1720"/>
                                <a:pt x="2393" y="1720"/>
                                <a:pt x="2393" y="1720"/>
                              </a:cubicBezTo>
                              <a:cubicBezTo>
                                <a:pt x="2393" y="1710"/>
                                <a:pt x="2393" y="1710"/>
                                <a:pt x="2393" y="1710"/>
                              </a:cubicBezTo>
                              <a:cubicBezTo>
                                <a:pt x="2374" y="1710"/>
                                <a:pt x="2374" y="1710"/>
                                <a:pt x="2374" y="1710"/>
                              </a:cubicBezTo>
                              <a:lnTo>
                                <a:pt x="2374" y="1688"/>
                              </a:lnTo>
                              <a:close/>
                              <a:moveTo>
                                <a:pt x="2462" y="1767"/>
                              </a:moveTo>
                              <a:cubicBezTo>
                                <a:pt x="2462" y="1774"/>
                                <a:pt x="2462" y="1780"/>
                                <a:pt x="2463" y="1785"/>
                              </a:cubicBezTo>
                              <a:cubicBezTo>
                                <a:pt x="2451" y="1785"/>
                                <a:pt x="2451" y="1785"/>
                                <a:pt x="2451" y="1785"/>
                              </a:cubicBezTo>
                              <a:cubicBezTo>
                                <a:pt x="2450" y="1776"/>
                                <a:pt x="2450" y="1776"/>
                                <a:pt x="2450" y="1776"/>
                              </a:cubicBezTo>
                              <a:cubicBezTo>
                                <a:pt x="2449" y="1776"/>
                                <a:pt x="2449" y="1776"/>
                                <a:pt x="2449" y="1776"/>
                              </a:cubicBezTo>
                              <a:cubicBezTo>
                                <a:pt x="2445" y="1782"/>
                                <a:pt x="2437" y="1787"/>
                                <a:pt x="2426" y="1787"/>
                              </a:cubicBezTo>
                              <a:cubicBezTo>
                                <a:pt x="2411" y="1787"/>
                                <a:pt x="2403" y="1776"/>
                                <a:pt x="2403" y="1765"/>
                              </a:cubicBezTo>
                              <a:cubicBezTo>
                                <a:pt x="2403" y="1747"/>
                                <a:pt x="2419" y="1737"/>
                                <a:pt x="2448" y="1737"/>
                              </a:cubicBezTo>
                              <a:cubicBezTo>
                                <a:pt x="2448" y="1735"/>
                                <a:pt x="2448" y="1735"/>
                                <a:pt x="2448" y="1735"/>
                              </a:cubicBezTo>
                              <a:cubicBezTo>
                                <a:pt x="2448" y="1729"/>
                                <a:pt x="2447" y="1718"/>
                                <a:pt x="2431" y="1718"/>
                              </a:cubicBezTo>
                              <a:cubicBezTo>
                                <a:pt x="2424" y="1718"/>
                                <a:pt x="2417" y="1720"/>
                                <a:pt x="2412" y="1724"/>
                              </a:cubicBezTo>
                              <a:cubicBezTo>
                                <a:pt x="2408" y="1715"/>
                                <a:pt x="2408" y="1715"/>
                                <a:pt x="2408" y="1715"/>
                              </a:cubicBezTo>
                              <a:cubicBezTo>
                                <a:pt x="2415" y="1711"/>
                                <a:pt x="2424" y="1708"/>
                                <a:pt x="2433" y="1708"/>
                              </a:cubicBezTo>
                              <a:cubicBezTo>
                                <a:pt x="2456" y="1708"/>
                                <a:pt x="2462" y="1724"/>
                                <a:pt x="2462" y="1739"/>
                              </a:cubicBezTo>
                              <a:lnTo>
                                <a:pt x="2462" y="1767"/>
                              </a:lnTo>
                              <a:close/>
                              <a:moveTo>
                                <a:pt x="2449" y="1747"/>
                              </a:moveTo>
                              <a:cubicBezTo>
                                <a:pt x="2434" y="1746"/>
                                <a:pt x="2417" y="1749"/>
                                <a:pt x="2417" y="1764"/>
                              </a:cubicBezTo>
                              <a:cubicBezTo>
                                <a:pt x="2417" y="1772"/>
                                <a:pt x="2423" y="1777"/>
                                <a:pt x="2430" y="1777"/>
                              </a:cubicBezTo>
                              <a:cubicBezTo>
                                <a:pt x="2439" y="1777"/>
                                <a:pt x="2446" y="1770"/>
                                <a:pt x="2448" y="1764"/>
                              </a:cubicBezTo>
                              <a:cubicBezTo>
                                <a:pt x="2448" y="1763"/>
                                <a:pt x="2449" y="1761"/>
                                <a:pt x="2449" y="1760"/>
                              </a:cubicBezTo>
                              <a:lnTo>
                                <a:pt x="2449" y="1747"/>
                              </a:lnTo>
                              <a:close/>
                              <a:moveTo>
                                <a:pt x="2522" y="1708"/>
                              </a:moveTo>
                              <a:cubicBezTo>
                                <a:pt x="2509" y="1708"/>
                                <a:pt x="2500" y="1715"/>
                                <a:pt x="2497" y="1722"/>
                              </a:cubicBezTo>
                              <a:cubicBezTo>
                                <a:pt x="2496" y="1722"/>
                                <a:pt x="2496" y="1722"/>
                                <a:pt x="2496" y="1722"/>
                              </a:cubicBezTo>
                              <a:cubicBezTo>
                                <a:pt x="2496" y="1710"/>
                                <a:pt x="2496" y="1710"/>
                                <a:pt x="2496" y="1710"/>
                              </a:cubicBezTo>
                              <a:cubicBezTo>
                                <a:pt x="2483" y="1710"/>
                                <a:pt x="2483" y="1710"/>
                                <a:pt x="2483" y="1710"/>
                              </a:cubicBezTo>
                              <a:cubicBezTo>
                                <a:pt x="2484" y="1716"/>
                                <a:pt x="2484" y="1722"/>
                                <a:pt x="2484" y="1730"/>
                              </a:cubicBezTo>
                              <a:cubicBezTo>
                                <a:pt x="2484" y="1785"/>
                                <a:pt x="2484" y="1785"/>
                                <a:pt x="2484" y="1785"/>
                              </a:cubicBezTo>
                              <a:cubicBezTo>
                                <a:pt x="2498" y="1785"/>
                                <a:pt x="2498" y="1785"/>
                                <a:pt x="2498" y="1785"/>
                              </a:cubicBezTo>
                              <a:cubicBezTo>
                                <a:pt x="2498" y="1740"/>
                                <a:pt x="2498" y="1740"/>
                                <a:pt x="2498" y="1740"/>
                              </a:cubicBezTo>
                              <a:cubicBezTo>
                                <a:pt x="2498" y="1737"/>
                                <a:pt x="2498" y="1735"/>
                                <a:pt x="2499" y="1733"/>
                              </a:cubicBezTo>
                              <a:cubicBezTo>
                                <a:pt x="2501" y="1726"/>
                                <a:pt x="2508" y="1719"/>
                                <a:pt x="2517" y="1719"/>
                              </a:cubicBezTo>
                              <a:cubicBezTo>
                                <a:pt x="2530" y="1719"/>
                                <a:pt x="2535" y="1729"/>
                                <a:pt x="2535" y="1742"/>
                              </a:cubicBezTo>
                              <a:cubicBezTo>
                                <a:pt x="2535" y="1785"/>
                                <a:pt x="2535" y="1785"/>
                                <a:pt x="2535" y="1785"/>
                              </a:cubicBezTo>
                              <a:cubicBezTo>
                                <a:pt x="2548" y="1785"/>
                                <a:pt x="2548" y="1785"/>
                                <a:pt x="2548" y="1785"/>
                              </a:cubicBezTo>
                              <a:cubicBezTo>
                                <a:pt x="2548" y="1740"/>
                                <a:pt x="2548" y="1740"/>
                                <a:pt x="2548" y="1740"/>
                              </a:cubicBezTo>
                              <a:cubicBezTo>
                                <a:pt x="2548" y="1714"/>
                                <a:pt x="2532" y="1708"/>
                                <a:pt x="2522" y="1708"/>
                              </a:cubicBezTo>
                              <a:close/>
                              <a:moveTo>
                                <a:pt x="2606" y="1719"/>
                              </a:moveTo>
                              <a:cubicBezTo>
                                <a:pt x="2613" y="1719"/>
                                <a:pt x="2618" y="1721"/>
                                <a:pt x="2622" y="1723"/>
                              </a:cubicBezTo>
                              <a:cubicBezTo>
                                <a:pt x="2625" y="1712"/>
                                <a:pt x="2625" y="1712"/>
                                <a:pt x="2625" y="1712"/>
                              </a:cubicBezTo>
                              <a:cubicBezTo>
                                <a:pt x="2621" y="1710"/>
                                <a:pt x="2614" y="1708"/>
                                <a:pt x="2606" y="1708"/>
                              </a:cubicBezTo>
                              <a:cubicBezTo>
                                <a:pt x="2581" y="1708"/>
                                <a:pt x="2565" y="1725"/>
                                <a:pt x="2565" y="1748"/>
                              </a:cubicBezTo>
                              <a:cubicBezTo>
                                <a:pt x="2565" y="1771"/>
                                <a:pt x="2580" y="1787"/>
                                <a:pt x="2603" y="1787"/>
                              </a:cubicBezTo>
                              <a:cubicBezTo>
                                <a:pt x="2613" y="1787"/>
                                <a:pt x="2621" y="1784"/>
                                <a:pt x="2624" y="1782"/>
                              </a:cubicBezTo>
                              <a:cubicBezTo>
                                <a:pt x="2622" y="1772"/>
                                <a:pt x="2622" y="1772"/>
                                <a:pt x="2622" y="1772"/>
                              </a:cubicBezTo>
                              <a:cubicBezTo>
                                <a:pt x="2618" y="1774"/>
                                <a:pt x="2613" y="1776"/>
                                <a:pt x="2605" y="1776"/>
                              </a:cubicBezTo>
                              <a:cubicBezTo>
                                <a:pt x="2590" y="1776"/>
                                <a:pt x="2579" y="1765"/>
                                <a:pt x="2579" y="1748"/>
                              </a:cubicBezTo>
                              <a:cubicBezTo>
                                <a:pt x="2579" y="1732"/>
                                <a:pt x="2588" y="1719"/>
                                <a:pt x="2606" y="1719"/>
                              </a:cubicBezTo>
                              <a:close/>
                              <a:moveTo>
                                <a:pt x="2687" y="1710"/>
                              </a:moveTo>
                              <a:cubicBezTo>
                                <a:pt x="2672" y="1754"/>
                                <a:pt x="2672" y="1754"/>
                                <a:pt x="2672" y="1754"/>
                              </a:cubicBezTo>
                              <a:cubicBezTo>
                                <a:pt x="2670" y="1759"/>
                                <a:pt x="2669" y="1765"/>
                                <a:pt x="2667" y="1770"/>
                              </a:cubicBezTo>
                              <a:cubicBezTo>
                                <a:pt x="2667" y="1770"/>
                                <a:pt x="2667" y="1770"/>
                                <a:pt x="2667" y="1770"/>
                              </a:cubicBezTo>
                              <a:cubicBezTo>
                                <a:pt x="2666" y="1765"/>
                                <a:pt x="2664" y="1759"/>
                                <a:pt x="2662" y="1754"/>
                              </a:cubicBezTo>
                              <a:cubicBezTo>
                                <a:pt x="2645" y="1710"/>
                                <a:pt x="2645" y="1710"/>
                                <a:pt x="2645" y="1710"/>
                              </a:cubicBezTo>
                              <a:cubicBezTo>
                                <a:pt x="2630" y="1710"/>
                                <a:pt x="2630" y="1710"/>
                                <a:pt x="2630" y="1710"/>
                              </a:cubicBezTo>
                              <a:cubicBezTo>
                                <a:pt x="2658" y="1779"/>
                                <a:pt x="2658" y="1779"/>
                                <a:pt x="2658" y="1779"/>
                              </a:cubicBezTo>
                              <a:cubicBezTo>
                                <a:pt x="2659" y="1781"/>
                                <a:pt x="2659" y="1782"/>
                                <a:pt x="2659" y="1783"/>
                              </a:cubicBezTo>
                              <a:cubicBezTo>
                                <a:pt x="2659" y="1784"/>
                                <a:pt x="2659" y="1785"/>
                                <a:pt x="2658" y="1786"/>
                              </a:cubicBezTo>
                              <a:cubicBezTo>
                                <a:pt x="2655" y="1793"/>
                                <a:pt x="2650" y="1798"/>
                                <a:pt x="2647" y="1801"/>
                              </a:cubicBezTo>
                              <a:cubicBezTo>
                                <a:pt x="2643" y="1805"/>
                                <a:pt x="2638" y="1807"/>
                                <a:pt x="2635" y="1808"/>
                              </a:cubicBezTo>
                              <a:cubicBezTo>
                                <a:pt x="2638" y="1820"/>
                                <a:pt x="2638" y="1820"/>
                                <a:pt x="2638" y="1820"/>
                              </a:cubicBezTo>
                              <a:cubicBezTo>
                                <a:pt x="2642" y="1819"/>
                                <a:pt x="2648" y="1817"/>
                                <a:pt x="2655" y="1811"/>
                              </a:cubicBezTo>
                              <a:cubicBezTo>
                                <a:pt x="2664" y="1803"/>
                                <a:pt x="2671" y="1789"/>
                                <a:pt x="2681" y="1763"/>
                              </a:cubicBezTo>
                              <a:cubicBezTo>
                                <a:pt x="2701" y="1710"/>
                                <a:pt x="2701" y="1710"/>
                                <a:pt x="2701" y="1710"/>
                              </a:cubicBezTo>
                              <a:lnTo>
                                <a:pt x="2687" y="171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00000700" id="Group 4" o:spid="_x0000_s1026" style="position:absolute;margin-left:51.3pt;margin-top:715.85pt;width:113.4pt;height:70.85pt;z-index:-251653120;mso-position-horizontal-relative:page;mso-position-vertical-relative:page;mso-width-relative:margin;mso-height-relative:margin" coordsize="6754,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">
              <o:lock v:ext="edit" aspectratio="t"/>
              <v:rect id="Rectangle 6" o:spid="_x0000_s1027" style="position:absolute;width:6754;height:4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" filled="f" stroked="f"/>
              <v:shape id="Freeform 38" o:spid="_x0000_s1028" style="position:absolute;left:3234;top:2504;width:2677;height:870;visibility:visible;mso-wrap-style:square;v-text-anchor:top" coordsize="152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" path="m508,45c529,14,548,,567,v23,,35,16,35,43c602,50,602,59,601,65,553,432,553,432,553,432v-2,11,-2,11,-2,11c547,478,533,494,507,494v-25,,-40,-15,-40,-41c467,447,467,438,469,430,510,164,510,164,510,164,328,424,328,424,328,424v-24,35,-33,43,-51,43c255,467,243,452,238,419,197,162,197,162,197,162,81,447,81,447,81,447,67,483,56,494,35,494,15,494,,479,,460,,450,4,436,11,419,159,56,159,56,159,56v2,-5,4,-8,10,-20c184,9,194,1,215,1v24,,38,16,44,50c306,328,306,328,306,328l508,45xm791,83v99,,99,,99,c963,83,1001,118,1001,185v,74,-48,150,-121,192c839,400,792,414,753,414v-10,,-18,,-33,-3l791,83xm790,8v-52,,-65,9,-75,54c713,70,713,70,713,70,636,422,636,422,636,422v-2,12,-4,22,-4,28c632,481,659,492,729,492v90,,171,-25,234,-72c1040,362,1088,273,1088,186,1088,75,1018,8,902,8l790,8xm1280,83v186,,186,,186,c1484,83,1491,83,1499,79v13,-6,23,-21,23,-37c1522,19,1507,8,1474,8v-204,,-204,,-204,c1219,8,1208,18,1197,72v-77,354,-77,354,-77,354c1117,441,1116,448,1116,457v,21,16,37,39,37c1180,494,1194,478,1203,436v38,-177,38,-177,38,-177c1402,259,1402,259,1402,259v25,,34,-1,43,-7c1455,244,1461,231,1461,217v,-11,-4,-21,-13,-26c1440,185,1434,184,1409,184v-151,,-151,,-151,l1280,83xe" fillcolor="#d30e6c [3215]" stroked="f">
                <v:path arrowok="t" o:connecttype="custom" o:connectlocs="894,79;997,0;1059,76;1057,114;973,761;969,780;892,870;821,798;825,757;897,289;577,747;487,822;419,738;346,285;142,787;62,870;0,810;19,738;280,99;297,63;378,2;456,90;538,578;894,79;1391,146;1565,146;1761,326;1548,664;1324,729;1266,724;1391,146;1390,14;1258,109;1254,123;1119,743;1112,793;1282,866;1694,740;1914,328;1587,14;1390,14;2251,146;2579,146;2637,139;2677,74;2593,14;2234,14;2105,127;1970,750;1963,805;2031,870;2116,768;2183,456;2466,456;2542,444;2570,382;2547,336;2478,324;2213,324;2251,146" o:connectangles="0,0,0,0,0,0,0,0,0,0,0,0,0,0,0,0,0,0,0,0,0,0,0,0,0,0,0,0,0,0,0,0,0,0,0,0,0,0,0,0,0,0,0,0,0,0,0,0,0,0,0,0,0,0,0,0,0,0,0,0"/>
                <o:lock v:ext="edit" verticies="t"/>
              </v:shape>
              <v:shape id="Freeform 39" o:spid="_x0000_s1029" style="position:absolute;left:1052;top:671;width:4752;height:3205;visibility:visible;mso-wrap-style:square;v-text-anchor:top" coordsize="270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" path="m446,1507v54,14,54,14,54,14c439,1725,439,1725,439,1725v-71,-44,-71,-44,-71,-44l446,1507xm1431,795v-4,,-4,,-4,c1427,795,1427,795,1427,795r4,xm1154,17c1106,,1106,,1106,v-74,172,-74,172,-74,172c1075,201,1075,201,1075,201l1154,17xm1109,1080v-2,3,-2,3,-2,3c1112,1084,1112,1084,1112,1084v26,3,26,3,26,3c1164,1089,1164,1089,1164,1089v29,-2,29,-2,29,-2c1231,1082,1231,1082,1231,1082v5,1,5,1,5,1c1248,1084,1248,1084,1248,1084v31,9,31,9,31,9c1285,1096,1285,1096,1285,1096v-1,,-1,,-1,c1264,1102,1264,1102,1264,1102v-20,2,-20,2,-20,2c1201,1107,1201,1107,1201,1107v-67,2,-67,2,-67,2c1093,1108,1093,1108,1093,1108v-8,13,-8,13,-8,13c1058,1159,1058,1159,1058,1159v-27,36,-27,36,-27,36c990,1245,990,1245,990,1245v-66,71,-66,71,-66,71c898,1343,898,1343,898,1343v8,1,8,1,8,1c940,1344,940,1344,940,1344v35,-1,35,-1,35,-1c1051,1337,1051,1337,1051,1337v70,-8,70,-8,70,-8c1156,1324,1156,1324,1156,1324v3,2,3,2,3,2c1159,1327,1159,1327,1159,1327v-1,2,-1,2,-1,2c1151,1334,1151,1334,1151,1334v-26,9,-26,9,-26,9c1072,1356,1072,1356,1072,1356v-41,8,-41,8,-41,8c1001,1367,1001,1367,1001,1367v-33,2,-33,2,-33,2c918,1368,918,1368,918,1368v-45,-2,-45,-2,-45,-2c836,1399,836,1399,836,1399v-70,60,-70,60,-70,60c713,1501,713,1501,713,1501v-28,20,-28,20,-28,20c665,1530,665,1530,665,1530v171,29,313,-23,347,-21c973,1524,902,1555,809,1562v-201,6,-343,-51,-473,-128c202,1353,115,1139,108,1117,,858,99,629,111,575,207,375,356,269,439,222v98,-60,318,-118,566,-57c1332,341,1479,513,1489,896v,,-11,-4,-28,-27c1452,695,1380,489,1174,324v1,9,1,9,1,9c1188,413,1188,413,1188,413v10,80,10,80,10,80c1201,528,1201,528,1201,528v5,73,5,73,5,73c1208,656,1208,656,1208,656v-1,53,-1,53,-1,53c1204,743,1204,743,1204,743v,2,,2,,2c1213,746,1213,746,1213,746v171,21,171,21,171,21c1392,770,1392,770,1392,770v9,7,9,7,9,7c1413,787,1413,787,1413,787v9,6,9,6,9,6c1427,795,1427,795,1427,795v-33,-2,-33,-2,-33,-2c1286,785,1286,785,1286,785v-86,-9,-86,-9,-86,-9c1197,800,1197,800,1197,800v-10,57,-10,57,-10,57c1174,914,1174,914,1174,914v-16,55,-16,55,-16,55c1145,1004,1145,1004,1145,1004v-14,33,-14,33,-14,33l1109,1080xm1015,321v-40,80,-40,80,-40,80c918,506,918,506,918,506v-45,78,-45,78,-45,78c834,652,834,652,834,652v35,14,35,14,35,14c921,684,921,684,921,684v47,14,47,14,47,14c1001,706,1001,706,1001,706v144,29,144,29,144,29c1154,737,1154,737,1154,737v5,-46,5,-46,5,-46c1162,656,1162,656,1162,656v2,-35,2,-35,2,-35c1166,549,1166,549,1166,549v,-54,,-54,,-54c1164,429,1164,429,1164,429v-4,-93,-4,-93,-4,-93c1158,312,1158,312,1158,312v-25,-19,-50,-37,-78,-55c1069,254,1059,251,1048,248r-33,73xm886,213v-21,11,-21,11,-21,11c803,259,803,259,803,259v-58,36,-58,36,-58,36c699,326,699,326,699,326v-47,34,-47,34,-47,34c606,396,606,396,606,396v-41,37,-41,37,-41,37c540,459,540,459,540,459v-6,7,-6,7,-6,7c549,480,549,480,549,480v34,30,34,30,34,30c622,540,622,540,622,540v41,28,41,28,41,28c706,593,706,593,706,593v60,30,60,30,60,30c775,626,775,626,775,626v1,,1,,1,c807,576,807,576,807,576,868,474,868,474,868,474,959,320,959,320,959,320v47,-76,47,-76,47,-76c1010,237,1010,237,1010,237,968,226,926,218,886,213xm621,942v9,4,9,4,9,4c639,924,639,924,639,924v21,-50,21,-50,21,-50c729,725,729,725,729,725v29,-61,29,-61,29,-61c727,649,727,649,727,649,694,630,694,630,694,630,645,599,645,599,645,599,598,566,598,566,598,566,568,543,568,543,568,543,534,509,534,509,534,509,515,489,515,489,515,489v-27,37,-27,37,-27,37c458,571,458,571,458,571v-20,31,-20,31,-20,31c419,634,419,634,419,634v-25,49,-25,49,-25,49c379,717,379,717,379,717v-15,37,-15,37,-15,37c359,770,359,770,359,770v1,1,1,1,1,1c410,815,410,815,410,815v35,27,35,27,35,27c478,866,478,866,478,866v32,21,32,21,32,21c557,913,557,913,557,913r64,29xm590,982c554,961,554,961,554,961,498,926,498,926,498,926,424,874,424,874,424,874,356,824,356,824,356,824,345,813,345,813,345,813v-1,3,-1,3,-1,3c334,857,334,857,334,857v-9,41,-9,41,-9,41c315,960,315,960,315,960v-7,61,-7,61,-7,61c304,1062,304,1062,304,1062v,9,,9,,9c312,1077,312,1077,312,1077v77,55,77,55,77,55c464,1186,464,1186,464,1186v38,24,38,24,38,24c537,1231,537,1231,537,1231v12,-43,12,-43,12,-43c593,1045,593,1045,593,1045v15,-44,15,-44,15,-44c612,992,612,992,612,992l590,982xm417,328v2,3,2,3,2,3c445,367,445,367,445,367v31,39,31,39,31,39c510,442,510,442,510,442v,1,,1,,1c519,434,519,434,519,434v28,-25,28,-25,28,-25c579,384,579,384,579,384v51,-37,51,-37,51,-37c682,313,682,313,682,313v53,-31,53,-31,53,-31c800,246,800,246,800,246v68,-35,68,-35,68,-35c706,195,567,230,438,308v-6,7,-13,14,-21,20xm204,587v8,15,8,15,8,15c228,626,228,626,228,626v28,38,28,38,28,38c284,696,284,696,284,696v34,36,34,36,34,36c320,734,320,734,320,734v4,-11,4,-11,4,-11c337,690,337,690,337,690v8,-17,8,-17,8,-17c362,641,362,641,362,641v30,-47,30,-47,30,-47c413,563,413,563,413,563v46,-61,46,-61,46,-61c491,463,491,463,491,463,476,447,476,447,476,447,432,396,432,396,432,396,395,349,395,349,395,349,340,398,272,457,204,587xm139,884v3,6,3,6,3,6c156,920,156,920,156,920v18,30,18,30,18,30c193,975,193,975,193,975v23,26,23,26,23,26c244,1027,244,1027,244,1027v22,18,22,18,22,18c269,1047,269,1047,269,1047v3,-55,3,-55,3,-55c278,929,278,929,278,929v6,-45,6,-45,6,-45c292,838,292,838,292,838v5,-23,5,-23,5,-23c307,776,307,776,307,776v-1,-2,-1,-2,-1,-2c274,740,274,740,274,740,248,710,248,710,248,710,221,675,221,675,221,675,193,634,193,634,193,634v-7,-13,-7,-13,-7,-13c163,678,141,780,139,884xm323,1361c297,1255,297,1255,297,1255v-14,-68,-14,-68,-14,-68c273,1133,273,1133,273,1133v-4,-40,-4,-40,-4,-40c269,1079,269,1079,269,1079v-19,-16,-19,-16,-19,-16c215,1029,215,1029,215,1029v-20,-22,-20,-22,-20,-22c176,982,176,982,176,982,163,961,163,961,163,961,142,919,142,919,142,919v-3,-4,-3,-4,-3,-4c141,977,150,1038,171,1088v28,101,80,197,152,273xm506,1340v21,-73,21,-73,21,-73c516,1262,516,1262,516,1262v-33,-19,-33,-19,-33,-19c449,1221,449,1221,449,1221v-34,-25,-34,-25,-34,-25c304,1108,304,1108,304,1108v2,36,2,36,2,36c308,1163,308,1163,308,1163v5,38,5,38,5,38c340,1331,340,1331,340,1331v7,44,7,44,7,44c347,1384,347,1384,347,1384v38,35,82,64,131,86c476,1467,476,1467,476,1467v,-6,,-6,,-6c482,1431,482,1431,482,1431r24,-91xm829,1365v-4,-1,-4,-1,-4,-1c807,1362,807,1362,807,1362v-18,-3,-18,-3,-18,-3c752,1349,752,1349,752,1349v-37,-11,-37,-11,-37,-11c615,1301,615,1301,615,1301v-47,-17,-47,-17,-47,-17c564,1293,564,1293,564,1293v-13,39,-13,39,-13,39c540,1374,540,1374,540,1374v-11,47,-11,47,-11,47c519,1483,519,1483,519,1483v-1,2,-1,2,-1,2c520,1486,523,1487,525,1488v42,19,83,32,123,39c804,1389,804,1389,804,1389r25,-24xm1034,1106v-9,,-9,,-9,c989,1103,989,1103,989,1103v-37,-4,-37,-4,-37,-4c912,1092,912,1092,912,1092v-42,-10,-42,-10,-42,-10c825,1070,825,1070,825,1070v-68,-22,-68,-22,-68,-22c688,1023,688,1023,688,1023v-24,-9,-24,-9,-24,-9c640,1076,640,1076,640,1076v-30,91,-30,91,-30,91c580,1251,580,1251,580,1251v119,42,119,42,119,42c760,1313,760,1313,760,1313v40,11,40,11,40,11c840,1334,840,1334,840,1334v17,3,17,3,17,3c887,1304,887,1304,887,1304v43,-49,43,-49,43,-49c955,1222,955,1222,955,1222v37,-50,37,-50,37,-50c1015,1137,1015,1137,1015,1137r19,-31xm1111,936v10,-36,10,-36,10,-36c1131,864,1131,864,1131,864v7,-36,7,-36,7,-36c1145,793,1145,793,1145,793v4,-24,4,-24,4,-24c1130,766,1130,766,1130,766v-76,-14,-76,-14,-76,-14c984,737,984,737,984,737,917,719,917,719,917,719,867,705,867,705,867,705,813,686,813,686,813,686v-7,13,-7,13,-7,13c782,744,782,744,782,744v-31,64,-31,64,-31,64c721,873,721,873,721,873v-39,95,-39,95,-39,95c782,1008,782,1008,782,1008v66,24,66,24,66,24c892,1045,892,1045,892,1045v44,12,44,12,44,12c978,1064,978,1064,978,1064v53,7,53,7,53,7c1052,1074,1052,1074,1052,1074v5,-10,5,-10,5,-10c1077,1025,1077,1025,1077,1025v16,-37,16,-37,16,-37l1111,936xm1201,1691v32,,32,,32,c1233,1785,1233,1785,1233,1785v14,,14,,14,c1247,1691,1247,1691,1247,1691v32,,32,,32,c1279,1680,1279,1680,1279,1680v-78,,-78,,-78,l1201,1691xm1303,1724v-1,,-1,,-1,c1302,1710,1302,1710,1302,1710v-12,,-12,,-12,c1290,1717,1290,1724,1290,1733v,52,,52,,52c1304,1785,1304,1785,1304,1785v,-40,,-40,,-40c1304,1743,1304,1740,1305,1738v2,-10,8,-17,18,-17c1325,1721,1326,1721,1328,1721v,-13,,-13,,-13c1327,1708,1325,1708,1324,1708v-9,,-18,6,-21,16xm1395,1767v,7,,13,1,18c1383,1785,1383,1785,1383,1785v-1,-9,-1,-9,-1,-9c1382,1776,1382,1776,1382,1776v-4,6,-13,11,-23,11c1343,1787,1336,1776,1336,1765v,-18,16,-28,45,-28c1381,1735,1381,1735,1381,1735v,-6,-2,-17,-17,-17c1357,1718,1349,1720,1344,1724v-3,-9,-3,-9,-3,-9c1347,1711,1356,1708,1366,1708v23,,29,16,29,31l1395,1767xm1381,1747v-15,-1,-32,2,-32,17c1349,1772,1355,1777,1362,1777v10,,16,-7,18,-13c1381,1763,1381,1761,1381,1760r,-13xm1423,1680v-5,,-8,4,-8,8c1415,1693,1418,1697,1423,1697v6,,9,-4,9,-9c1432,1684,1429,1680,1423,1680xm1417,1785v13,,13,,13,c1430,1710,1430,1710,1430,1710v-13,,-13,,-13,l1417,1785xm1491,1708v-13,,-22,7,-25,14c1465,1722,1465,1722,1465,1722v,-12,,-12,,-12c1452,1710,1452,1710,1452,1710v1,6,1,12,1,20c1453,1785,1453,1785,1453,1785v14,,14,,14,c1467,1740,1467,1740,1467,1740v,-3,,-5,1,-7c1470,1726,1477,1719,1486,1719v13,,18,10,18,23c1504,1785,1504,1785,1504,1785v13,,13,,13,c1517,1740,1517,1740,1517,1740v,-26,-16,-32,-26,-32xm1546,1680v-5,,-8,4,-8,8c1538,1693,1541,1697,1546,1697v6,,9,-4,9,-9c1555,1684,1552,1680,1546,1680xm1540,1785v13,,13,,13,c1553,1710,1553,1710,1553,1710v-13,,-13,,-13,l1540,1785xm1614,1708v-13,,-22,7,-25,14c1588,1722,1588,1722,1588,1722v,-12,,-12,,-12c1575,1710,1575,1710,1575,1710v1,6,1,12,1,20c1576,1785,1576,1785,1576,1785v14,,14,,14,c1590,1740,1590,1740,1590,1740v,-3,,-5,1,-7c1593,1726,1600,1719,1609,1719v13,,18,10,18,23c1627,1785,1627,1785,1627,1785v13,,13,,13,c1640,1740,1640,1740,1640,1740v,-26,-16,-32,-26,-32xm1716,1710v12,,12,,12,c1727,1715,1727,1721,1727,1730v,44,,44,,44c1727,1792,1724,1802,1716,1809v-7,7,-18,9,-27,9c1680,1818,1670,1816,1664,1812v3,-11,3,-11,3,-11c1672,1804,1680,1807,1689,1807v14,,25,-7,25,-26c1714,1772,1714,1772,1714,1772v-1,,-1,,-1,c1709,1779,1701,1785,1689,1785v-18,,-32,-16,-32,-37c1657,1722,1674,1708,1691,1708v13,,20,7,24,13c1715,1721,1715,1721,1715,1721r1,-11xm1714,1739v,-2,-1,-4,-1,-6c1710,1725,1704,1719,1694,1719v-14,,-23,11,-23,28c1671,1762,1679,1774,1693,1774v9,,16,-5,19,-14c1713,1758,1714,1755,1714,1753r,-14xm1848,1767v6,5,11,11,17,18c1849,1785,1849,1785,1849,1785v-3,-3,-6,-6,-10,-10c1830,1783,1820,1787,1809,1787v-21,,-33,-14,-33,-30c1776,1743,1785,1733,1797,1727v,-1,,-1,,-1c1791,1719,1788,1712,1788,1704v,-13,9,-26,27,-26c1828,1678,1838,1687,1838,1701v,11,-6,19,-23,28c1815,1729,1815,1729,1815,1729v9,10,19,22,26,29c1845,1751,1849,1741,1851,1728v12,,12,,12,c1860,1744,1856,1757,1848,1767xm1801,1703v,7,3,13,8,19c1819,1716,1826,1710,1826,1701v,-6,-4,-13,-12,-13c1805,1688,1801,1695,1801,1703xm1833,1767v-7,-7,-18,-20,-30,-33c1797,1738,1789,1744,1789,1755v,12,9,22,22,22c1820,1777,1828,1772,1833,1767xm1960,1690v9,,16,1,21,4c1984,1683,1984,1683,1984,1683v-3,-2,-11,-5,-25,-5c1927,1678,1904,1701,1904,1733v,35,23,54,52,54c1969,1787,1979,1784,1984,1782v-3,-11,-3,-11,-3,-11c1976,1774,1968,1775,1959,1775v-25,,-40,-16,-40,-42c1919,1705,1935,1690,1960,1690xm2069,1747v,28,-19,40,-38,40c2011,1787,1995,1772,1995,1748v,-25,17,-40,38,-40c2054,1708,2069,1724,2069,1747xm2055,1747v,-13,-6,-29,-23,-29c2016,1718,2009,1733,2009,1748v,16,10,29,23,29c2045,1777,2055,1764,2055,1747xm2124,1708v-13,,-21,7,-25,14c2099,1722,2099,1722,2099,1722v-1,-12,-1,-12,-1,-12c2086,1710,2086,1710,2086,1710v,6,,12,,20c2086,1785,2086,1785,2086,1785v14,,14,,14,c2100,1740,2100,1740,2100,1740v,-3,,-5,1,-7c2103,1726,2110,1719,2119,1719v13,,18,10,18,23c2137,1785,2137,1785,2137,1785v14,,14,,14,c2151,1740,2151,1740,2151,1740v,-26,-17,-32,-27,-32xm2197,1741v-10,-3,-14,-6,-14,-13c2183,1723,2187,1718,2195,1718v7,,13,3,16,5c2214,1713,2214,1713,2214,1713v-4,-3,-11,-5,-18,-5c2180,1708,2170,1718,2170,1730v,9,6,17,20,21c2200,1755,2204,1759,2204,1765v,7,-5,12,-15,12c2182,1777,2175,1774,2171,1771v-4,11,-4,11,-4,11c2173,1785,2180,1787,2189,1787v18,,28,-10,28,-23c2217,1753,2210,1746,2197,1741xm2298,1710v-14,,-14,,-14,c2284,1756,2284,1756,2284,1756v,2,,5,-1,7c2280,1769,2274,1775,2265,1775v-13,,-17,-9,-17,-24c2248,1710,2248,1710,2248,1710v-14,,-14,,-14,c2234,1754,2234,1754,2234,1754v,26,14,33,26,33c2274,1787,2282,1779,2285,1773v,,,,,c2286,1785,2286,1785,2286,1785v12,,12,,12,c2298,1779,2298,1772,2298,1765r,-55xm2320,1785v14,,14,,14,c2334,1674,2334,1674,2334,1674v-14,,-14,,-14,l2320,1785xm2374,1688v-14,3,-14,3,-14,3c2360,1710,2360,1710,2360,1710v-11,,-11,,-11,c2349,1720,2349,1720,2349,1720v11,,11,,11,c2360,1761,2360,1761,2360,1761v,9,2,16,6,20c2369,1785,2374,1787,2381,1787v5,,9,-1,12,-2c2392,1775,2392,1775,2392,1775v-2,,-4,,-8,c2376,1775,2374,1770,2374,1761v,-41,,-41,,-41c2393,1720,2393,1720,2393,1720v,-10,,-10,,-10c2374,1710,2374,1710,2374,1710r,-22xm2462,1767v,7,,13,1,18c2451,1785,2451,1785,2451,1785v-1,-9,-1,-9,-1,-9c2449,1776,2449,1776,2449,1776v-4,6,-12,11,-23,11c2411,1787,2403,1776,2403,1765v,-18,16,-28,45,-28c2448,1735,2448,1735,2448,1735v,-6,-1,-17,-17,-17c2424,1718,2417,1720,2412,1724v-4,-9,-4,-9,-4,-9c2415,1711,2424,1708,2433,1708v23,,29,16,29,31l2462,1767xm2449,1747v-15,-1,-32,2,-32,17c2417,1772,2423,1777,2430,1777v9,,16,-7,18,-13c2448,1763,2449,1761,2449,1760r,-13xm2522,1708v-13,,-22,7,-25,14c2496,1722,2496,1722,2496,1722v,-12,,-12,,-12c2483,1710,2483,1710,2483,1710v1,6,1,12,1,20c2484,1785,2484,1785,2484,1785v14,,14,,14,c2498,1740,2498,1740,2498,1740v,-3,,-5,1,-7c2501,1726,2508,1719,2517,1719v13,,18,10,18,23c2535,1785,2535,1785,2535,1785v13,,13,,13,c2548,1740,2548,1740,2548,1740v,-26,-16,-32,-26,-32xm2606,1719v7,,12,2,16,4c2625,1712,2625,1712,2625,1712v-4,-2,-11,-4,-19,-4c2581,1708,2565,1725,2565,1748v,23,15,39,38,39c2613,1787,2621,1784,2624,1782v-2,-10,-2,-10,-2,-10c2618,1774,2613,1776,2605,1776v-15,,-26,-11,-26,-28c2579,1732,2588,1719,2606,1719xm2687,1710v-15,44,-15,44,-15,44c2670,1759,2669,1765,2667,1770v,,,,,c2666,1765,2664,1759,2662,1754v-17,-44,-17,-44,-17,-44c2630,1710,2630,1710,2630,1710v28,69,28,69,28,69c2659,1781,2659,1782,2659,1783v,1,,2,-1,3c2655,1793,2650,1798,2647,1801v-4,4,-9,6,-12,7c2638,1820,2638,1820,2638,1820v4,-1,10,-3,17,-9c2664,1803,2671,1789,2681,1763v20,-53,20,-53,20,-53l2687,1710xe" fillcolor="#004a98 [3204]" stroked="f">
                <v:path arrowok="t" o:connecttype="custom" o:connectlocs="1946,0;2175,1907;1861,2041;2039,2335;1471,2464;1768,291;2118,1308;2111,1367;1536,1028;2051,967;1311,519;1242,1044;1108,1666;906,861;783,1483;605,1437;945,2168;897,780;359,1034;690,1046;306,1673;540,1367;480,1995;568,2397;598,2344;1388,2393;924,2620;1332,1846;1561,2296;2021,1354;1200,1705;1955,1648;2291,3036;2329,3008;2400,3025;2430,3076;2623,3008;2646,3068;2732,3143;2797,3143;3038,3047;2915,3078;3016,3087;3193,2955;3191,2973;3350,3052;3640,3076;3670,3047;3865,3066;3813,3138;3930,3011;4106,2948;4189,3147;4333,3143;4280,3008;4391,3032;4483,3143;4583,3128;4678,3140" o:connectangles="0,0,0,0,0,0,0,0,0,0,0,0,0,0,0,0,0,0,0,0,0,0,0,0,0,0,0,0,0,0,0,0,0,0,0,0,0,0,0,0,0,0,0,0,0,0,0,0,0,0,0,0,0,0,0,0,0,0,0"/>
                <o:lock v:ext="edit" verticies="t"/>
              </v:shape>
              <w10:wrap anchorx="page" anchory="page"/>
              <w10:anchorlock/>
            </v:group>
          </w:pict>
        </mc:Fallback>
      </mc:AlternateContent>
    </w:r>
    <w:r>
      <w:rPr>
        <w:noProof/>
        <w:lang w:val="en-US" w:eastAsia="en-US"/>
      </w:rPr>
      <mc:AlternateContent>
        <mc:Choice Requires="wps">
          <w:drawing>
            <wp:anchor distT="0" distB="0" distL="114300" distR="114300" simplePos="0" relativeHeight="251658243" behindDoc="1" locked="1" layoutInCell="1" allowOverlap="1" wp14:anchorId="6FC10BE7" wp14:editId="5BF29D32">
              <wp:simplePos x="0" y="0"/>
              <wp:positionH relativeFrom="page">
                <wp:posOffset>6120765</wp:posOffset>
              </wp:positionH>
              <wp:positionV relativeFrom="page">
                <wp:posOffset>9217025</wp:posOffset>
              </wp:positionV>
              <wp:extent cx="539750" cy="683895"/>
              <wp:effectExtent l="0" t="0" r="0" b="0"/>
              <wp:wrapNone/>
              <wp:docPr id="35" name="Freeform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539750" cy="683895"/>
                      </a:xfrm>
                      <a:custGeom>
                        <a:avLst/>
                        <a:gdLst>
                          <a:gd name="T0" fmla="*/ 1474 w 1885"/>
                          <a:gd name="T1" fmla="*/ 1291 h 2389"/>
                          <a:gd name="T2" fmla="*/ 785 w 1885"/>
                          <a:gd name="T3" fmla="*/ 766 h 2389"/>
                          <a:gd name="T4" fmla="*/ 970 w 1885"/>
                          <a:gd name="T5" fmla="*/ 668 h 2389"/>
                          <a:gd name="T6" fmla="*/ 1259 w 1885"/>
                          <a:gd name="T7" fmla="*/ 1406 h 2389"/>
                          <a:gd name="T8" fmla="*/ 970 w 1885"/>
                          <a:gd name="T9" fmla="*/ 643 h 2389"/>
                          <a:gd name="T10" fmla="*/ 1753 w 1885"/>
                          <a:gd name="T11" fmla="*/ 1866 h 2389"/>
                          <a:gd name="T12" fmla="*/ 1068 w 1885"/>
                          <a:gd name="T13" fmla="*/ 253 h 2389"/>
                          <a:gd name="T14" fmla="*/ 1460 w 1885"/>
                          <a:gd name="T15" fmla="*/ 1825 h 2389"/>
                          <a:gd name="T16" fmla="*/ 1062 w 1885"/>
                          <a:gd name="T17" fmla="*/ 338 h 2389"/>
                          <a:gd name="T18" fmla="*/ 195 w 1885"/>
                          <a:gd name="T19" fmla="*/ 1470 h 2389"/>
                          <a:gd name="T20" fmla="*/ 195 w 1885"/>
                          <a:gd name="T21" fmla="*/ 1470 h 2389"/>
                          <a:gd name="T22" fmla="*/ 147 w 1885"/>
                          <a:gd name="T23" fmla="*/ 1303 h 2389"/>
                          <a:gd name="T24" fmla="*/ 124 w 1885"/>
                          <a:gd name="T25" fmla="*/ 1226 h 2389"/>
                          <a:gd name="T26" fmla="*/ 1 w 1885"/>
                          <a:gd name="T27" fmla="*/ 1065 h 2389"/>
                          <a:gd name="T28" fmla="*/ 132 w 1885"/>
                          <a:gd name="T29" fmla="*/ 1088 h 2389"/>
                          <a:gd name="T30" fmla="*/ 73 w 1885"/>
                          <a:gd name="T31" fmla="*/ 933 h 2389"/>
                          <a:gd name="T32" fmla="*/ 74 w 1885"/>
                          <a:gd name="T33" fmla="*/ 913 h 2389"/>
                          <a:gd name="T34" fmla="*/ 64 w 1885"/>
                          <a:gd name="T35" fmla="*/ 871 h 2389"/>
                          <a:gd name="T36" fmla="*/ 133 w 1885"/>
                          <a:gd name="T37" fmla="*/ 792 h 2389"/>
                          <a:gd name="T38" fmla="*/ 63 w 1885"/>
                          <a:gd name="T39" fmla="*/ 811 h 2389"/>
                          <a:gd name="T40" fmla="*/ 127 w 1885"/>
                          <a:gd name="T41" fmla="*/ 619 h 2389"/>
                          <a:gd name="T42" fmla="*/ 143 w 1885"/>
                          <a:gd name="T43" fmla="*/ 674 h 2389"/>
                          <a:gd name="T44" fmla="*/ 151 w 1885"/>
                          <a:gd name="T45" fmla="*/ 637 h 2389"/>
                          <a:gd name="T46" fmla="*/ 237 w 1885"/>
                          <a:gd name="T47" fmla="*/ 616 h 2389"/>
                          <a:gd name="T48" fmla="*/ 206 w 1885"/>
                          <a:gd name="T49" fmla="*/ 520 h 2389"/>
                          <a:gd name="T50" fmla="*/ 237 w 1885"/>
                          <a:gd name="T51" fmla="*/ 616 h 2389"/>
                          <a:gd name="T52" fmla="*/ 293 w 1885"/>
                          <a:gd name="T53" fmla="*/ 414 h 2389"/>
                          <a:gd name="T54" fmla="*/ 243 w 1885"/>
                          <a:gd name="T55" fmla="*/ 486 h 2389"/>
                          <a:gd name="T56" fmla="*/ 291 w 1885"/>
                          <a:gd name="T57" fmla="*/ 329 h 2389"/>
                          <a:gd name="T58" fmla="*/ 418 w 1885"/>
                          <a:gd name="T59" fmla="*/ 338 h 2389"/>
                          <a:gd name="T60" fmla="*/ 349 w 1885"/>
                          <a:gd name="T61" fmla="*/ 316 h 2389"/>
                          <a:gd name="T62" fmla="*/ 440 w 1885"/>
                          <a:gd name="T63" fmla="*/ 220 h 2389"/>
                          <a:gd name="T64" fmla="*/ 494 w 1885"/>
                          <a:gd name="T65" fmla="*/ 321 h 2389"/>
                          <a:gd name="T66" fmla="*/ 581 w 1885"/>
                          <a:gd name="T67" fmla="*/ 193 h 2389"/>
                          <a:gd name="T68" fmla="*/ 488 w 1885"/>
                          <a:gd name="T69" fmla="*/ 167 h 2389"/>
                          <a:gd name="T70" fmla="*/ 624 w 1885"/>
                          <a:gd name="T71" fmla="*/ 155 h 2389"/>
                          <a:gd name="T72" fmla="*/ 666 w 1885"/>
                          <a:gd name="T73" fmla="*/ 168 h 2389"/>
                          <a:gd name="T74" fmla="*/ 673 w 1885"/>
                          <a:gd name="T75" fmla="*/ 111 h 2389"/>
                          <a:gd name="T76" fmla="*/ 904 w 1885"/>
                          <a:gd name="T77" fmla="*/ 144 h 2389"/>
                          <a:gd name="T78" fmla="*/ 944 w 1885"/>
                          <a:gd name="T79" fmla="*/ 25 h 2389"/>
                          <a:gd name="T80" fmla="*/ 938 w 1885"/>
                          <a:gd name="T81" fmla="*/ 140 h 2389"/>
                          <a:gd name="T82" fmla="*/ 981 w 1885"/>
                          <a:gd name="T83" fmla="*/ 83 h 2389"/>
                          <a:gd name="T84" fmla="*/ 920 w 1885"/>
                          <a:gd name="T85" fmla="*/ 142 h 2389"/>
                          <a:gd name="T86" fmla="*/ 1117 w 1885"/>
                          <a:gd name="T87" fmla="*/ 158 h 2389"/>
                          <a:gd name="T88" fmla="*/ 1084 w 1885"/>
                          <a:gd name="T89" fmla="*/ 135 h 2389"/>
                          <a:gd name="T90" fmla="*/ 1199 w 1885"/>
                          <a:gd name="T91" fmla="*/ 95 h 2389"/>
                          <a:gd name="T92" fmla="*/ 1253 w 1885"/>
                          <a:gd name="T93" fmla="*/ 119 h 2389"/>
                          <a:gd name="T94" fmla="*/ 748 w 1885"/>
                          <a:gd name="T95" fmla="*/ 135 h 2389"/>
                          <a:gd name="T96" fmla="*/ 1885 w 1885"/>
                          <a:gd name="T97" fmla="*/ 2062 h 2389"/>
                          <a:gd name="T98" fmla="*/ 544 w 1885"/>
                          <a:gd name="T99" fmla="*/ 2128 h 2389"/>
                          <a:gd name="T100" fmla="*/ 653 w 1885"/>
                          <a:gd name="T101" fmla="*/ 2298 h 2389"/>
                          <a:gd name="T102" fmla="*/ 671 w 1885"/>
                          <a:gd name="T103" fmla="*/ 2149 h 2389"/>
                          <a:gd name="T104" fmla="*/ 901 w 1885"/>
                          <a:gd name="T105" fmla="*/ 2224 h 2389"/>
                          <a:gd name="T106" fmla="*/ 838 w 1885"/>
                          <a:gd name="T107" fmla="*/ 2125 h 2389"/>
                          <a:gd name="T108" fmla="*/ 1041 w 1885"/>
                          <a:gd name="T109" fmla="*/ 2316 h 2389"/>
                          <a:gd name="T110" fmla="*/ 1132 w 1885"/>
                          <a:gd name="T111" fmla="*/ 2231 h 2389"/>
                          <a:gd name="T112" fmla="*/ 1212 w 1885"/>
                          <a:gd name="T113" fmla="*/ 2224 h 2389"/>
                          <a:gd name="T114" fmla="*/ 1248 w 1885"/>
                          <a:gd name="T115" fmla="*/ 2322 h 2389"/>
                          <a:gd name="T116" fmla="*/ 1435 w 1885"/>
                          <a:gd name="T117" fmla="*/ 2224 h 2389"/>
                          <a:gd name="T118" fmla="*/ 1400 w 1885"/>
                          <a:gd name="T119" fmla="*/ 2125 h 2389"/>
                          <a:gd name="T120" fmla="*/ 1520 w 1885"/>
                          <a:gd name="T121" fmla="*/ 2185 h 2389"/>
                          <a:gd name="T122" fmla="*/ 243 w 1885"/>
                          <a:gd name="T123" fmla="*/ 2375 h 2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885" h="2389">
                            <a:moveTo>
                              <a:pt x="943" y="643"/>
                            </a:moveTo>
                            <a:cubicBezTo>
                              <a:pt x="943" y="1327"/>
                              <a:pt x="943" y="1327"/>
                              <a:pt x="943" y="1327"/>
                            </a:cubicBezTo>
                            <a:cubicBezTo>
                              <a:pt x="943" y="1327"/>
                              <a:pt x="934" y="1402"/>
                              <a:pt x="1015" y="1438"/>
                            </a:cubicBezTo>
                            <a:cubicBezTo>
                              <a:pt x="1093" y="1472"/>
                              <a:pt x="1198" y="1459"/>
                              <a:pt x="1297" y="1419"/>
                            </a:cubicBezTo>
                            <a:cubicBezTo>
                              <a:pt x="1425" y="1368"/>
                              <a:pt x="1456" y="1284"/>
                              <a:pt x="1456" y="1284"/>
                            </a:cubicBezTo>
                            <a:cubicBezTo>
                              <a:pt x="1474" y="1291"/>
                              <a:pt x="1474" y="1291"/>
                              <a:pt x="1474" y="1291"/>
                            </a:cubicBezTo>
                            <a:cubicBezTo>
                              <a:pt x="1381" y="1512"/>
                              <a:pt x="1381" y="1512"/>
                              <a:pt x="1381" y="1512"/>
                            </a:cubicBezTo>
                            <a:cubicBezTo>
                              <a:pt x="648" y="1512"/>
                              <a:pt x="648" y="1512"/>
                              <a:pt x="648" y="1512"/>
                            </a:cubicBezTo>
                            <a:cubicBezTo>
                              <a:pt x="648" y="1484"/>
                              <a:pt x="648" y="1484"/>
                              <a:pt x="648" y="1484"/>
                            </a:cubicBezTo>
                            <a:cubicBezTo>
                              <a:pt x="648" y="1484"/>
                              <a:pt x="711" y="1486"/>
                              <a:pt x="754" y="1457"/>
                            </a:cubicBezTo>
                            <a:cubicBezTo>
                              <a:pt x="797" y="1427"/>
                              <a:pt x="785" y="1380"/>
                              <a:pt x="785" y="1380"/>
                            </a:cubicBezTo>
                            <a:cubicBezTo>
                              <a:pt x="785" y="766"/>
                              <a:pt x="785" y="766"/>
                              <a:pt x="785" y="766"/>
                            </a:cubicBezTo>
                            <a:cubicBezTo>
                              <a:pt x="785" y="766"/>
                              <a:pt x="786" y="722"/>
                              <a:pt x="742" y="690"/>
                            </a:cubicBezTo>
                            <a:cubicBezTo>
                              <a:pt x="705" y="663"/>
                              <a:pt x="652" y="668"/>
                              <a:pt x="652" y="668"/>
                            </a:cubicBezTo>
                            <a:cubicBezTo>
                              <a:pt x="652" y="643"/>
                              <a:pt x="652" y="643"/>
                              <a:pt x="652" y="643"/>
                            </a:cubicBezTo>
                            <a:lnTo>
                              <a:pt x="943" y="643"/>
                            </a:lnTo>
                            <a:close/>
                            <a:moveTo>
                              <a:pt x="970" y="643"/>
                            </a:moveTo>
                            <a:cubicBezTo>
                              <a:pt x="970" y="668"/>
                              <a:pt x="970" y="668"/>
                              <a:pt x="970" y="668"/>
                            </a:cubicBezTo>
                            <a:cubicBezTo>
                              <a:pt x="970" y="668"/>
                              <a:pt x="1210" y="668"/>
                              <a:pt x="1210" y="853"/>
                            </a:cubicBezTo>
                            <a:cubicBezTo>
                              <a:pt x="1210" y="1079"/>
                              <a:pt x="970" y="1068"/>
                              <a:pt x="970" y="1068"/>
                            </a:cubicBezTo>
                            <a:cubicBezTo>
                              <a:pt x="970" y="1092"/>
                              <a:pt x="970" y="1092"/>
                              <a:pt x="970" y="1092"/>
                            </a:cubicBezTo>
                            <a:cubicBezTo>
                              <a:pt x="970" y="1092"/>
                              <a:pt x="1027" y="1087"/>
                              <a:pt x="1064" y="1132"/>
                            </a:cubicBezTo>
                            <a:cubicBezTo>
                              <a:pt x="1102" y="1177"/>
                              <a:pt x="1186" y="1427"/>
                              <a:pt x="1186" y="1427"/>
                            </a:cubicBezTo>
                            <a:cubicBezTo>
                              <a:pt x="1186" y="1427"/>
                              <a:pt x="1224" y="1420"/>
                              <a:pt x="1259" y="1406"/>
                            </a:cubicBezTo>
                            <a:cubicBezTo>
                              <a:pt x="1295" y="1393"/>
                              <a:pt x="1328" y="1376"/>
                              <a:pt x="1328" y="1376"/>
                            </a:cubicBezTo>
                            <a:cubicBezTo>
                              <a:pt x="1328" y="1376"/>
                              <a:pt x="1293" y="1265"/>
                              <a:pt x="1269" y="1207"/>
                            </a:cubicBezTo>
                            <a:cubicBezTo>
                              <a:pt x="1228" y="1107"/>
                              <a:pt x="1165" y="1090"/>
                              <a:pt x="1165" y="1090"/>
                            </a:cubicBezTo>
                            <a:cubicBezTo>
                              <a:pt x="1165" y="1090"/>
                              <a:pt x="1380" y="1051"/>
                              <a:pt x="1367" y="847"/>
                            </a:cubicBezTo>
                            <a:cubicBezTo>
                              <a:pt x="1354" y="631"/>
                              <a:pt x="1085" y="643"/>
                              <a:pt x="1085" y="643"/>
                            </a:cubicBezTo>
                            <a:lnTo>
                              <a:pt x="970" y="643"/>
                            </a:lnTo>
                            <a:close/>
                            <a:moveTo>
                              <a:pt x="1387" y="1537"/>
                            </a:moveTo>
                            <a:cubicBezTo>
                              <a:pt x="1245" y="1537"/>
                              <a:pt x="1245" y="1537"/>
                              <a:pt x="1245" y="1537"/>
                            </a:cubicBezTo>
                            <a:cubicBezTo>
                              <a:pt x="1245" y="1537"/>
                              <a:pt x="1286" y="1662"/>
                              <a:pt x="1432" y="1773"/>
                            </a:cubicBezTo>
                            <a:cubicBezTo>
                              <a:pt x="1595" y="1897"/>
                              <a:pt x="1754" y="1886"/>
                              <a:pt x="1754" y="1886"/>
                            </a:cubicBezTo>
                            <a:cubicBezTo>
                              <a:pt x="1754" y="1886"/>
                              <a:pt x="1767" y="1888"/>
                              <a:pt x="1767" y="1876"/>
                            </a:cubicBezTo>
                            <a:cubicBezTo>
                              <a:pt x="1766" y="1866"/>
                              <a:pt x="1753" y="1866"/>
                              <a:pt x="1753" y="1866"/>
                            </a:cubicBezTo>
                            <a:cubicBezTo>
                              <a:pt x="1753" y="1866"/>
                              <a:pt x="1626" y="1868"/>
                              <a:pt x="1509" y="1734"/>
                            </a:cubicBezTo>
                            <a:cubicBezTo>
                              <a:pt x="1415" y="1626"/>
                              <a:pt x="1387" y="1537"/>
                              <a:pt x="1387" y="1537"/>
                            </a:cubicBezTo>
                            <a:moveTo>
                              <a:pt x="1567" y="1753"/>
                            </a:moveTo>
                            <a:cubicBezTo>
                              <a:pt x="1756" y="1605"/>
                              <a:pt x="1877" y="1375"/>
                              <a:pt x="1877" y="1117"/>
                            </a:cubicBezTo>
                            <a:cubicBezTo>
                              <a:pt x="1877" y="1062"/>
                              <a:pt x="1877" y="1062"/>
                              <a:pt x="1877" y="1062"/>
                            </a:cubicBezTo>
                            <a:cubicBezTo>
                              <a:pt x="1877" y="615"/>
                              <a:pt x="1515" y="253"/>
                              <a:pt x="1068" y="253"/>
                            </a:cubicBezTo>
                            <a:cubicBezTo>
                              <a:pt x="1053" y="253"/>
                              <a:pt x="1053" y="253"/>
                              <a:pt x="1053" y="253"/>
                            </a:cubicBezTo>
                            <a:cubicBezTo>
                              <a:pt x="607" y="253"/>
                              <a:pt x="245" y="615"/>
                              <a:pt x="245" y="1062"/>
                            </a:cubicBezTo>
                            <a:cubicBezTo>
                              <a:pt x="245" y="1117"/>
                              <a:pt x="245" y="1117"/>
                              <a:pt x="245" y="1117"/>
                            </a:cubicBezTo>
                            <a:cubicBezTo>
                              <a:pt x="245" y="1564"/>
                              <a:pt x="607" y="1926"/>
                              <a:pt x="1053" y="1926"/>
                            </a:cubicBezTo>
                            <a:cubicBezTo>
                              <a:pt x="1068" y="1926"/>
                              <a:pt x="1068" y="1926"/>
                              <a:pt x="1068" y="1926"/>
                            </a:cubicBezTo>
                            <a:cubicBezTo>
                              <a:pt x="1210" y="1926"/>
                              <a:pt x="1344" y="1889"/>
                              <a:pt x="1460" y="1825"/>
                            </a:cubicBezTo>
                            <a:cubicBezTo>
                              <a:pt x="1460" y="1825"/>
                              <a:pt x="1422" y="1805"/>
                              <a:pt x="1409" y="1794"/>
                            </a:cubicBezTo>
                            <a:cubicBezTo>
                              <a:pt x="1397" y="1784"/>
                              <a:pt x="1366" y="1754"/>
                              <a:pt x="1366" y="1754"/>
                            </a:cubicBezTo>
                            <a:cubicBezTo>
                              <a:pt x="1276" y="1810"/>
                              <a:pt x="1173" y="1841"/>
                              <a:pt x="1062" y="1841"/>
                            </a:cubicBezTo>
                            <a:cubicBezTo>
                              <a:pt x="716" y="1841"/>
                              <a:pt x="436" y="1531"/>
                              <a:pt x="436" y="1147"/>
                            </a:cubicBezTo>
                            <a:cubicBezTo>
                              <a:pt x="436" y="1032"/>
                              <a:pt x="436" y="1032"/>
                              <a:pt x="436" y="1032"/>
                            </a:cubicBezTo>
                            <a:cubicBezTo>
                              <a:pt x="436" y="649"/>
                              <a:pt x="716" y="338"/>
                              <a:pt x="1062" y="338"/>
                            </a:cubicBezTo>
                            <a:cubicBezTo>
                              <a:pt x="1408" y="338"/>
                              <a:pt x="1689" y="649"/>
                              <a:pt x="1689" y="1032"/>
                            </a:cubicBezTo>
                            <a:cubicBezTo>
                              <a:pt x="1689" y="1147"/>
                              <a:pt x="1689" y="1147"/>
                              <a:pt x="1689" y="1147"/>
                            </a:cubicBezTo>
                            <a:cubicBezTo>
                              <a:pt x="1689" y="1350"/>
                              <a:pt x="1611" y="1531"/>
                              <a:pt x="1486" y="1658"/>
                            </a:cubicBezTo>
                            <a:cubicBezTo>
                              <a:pt x="1486" y="1658"/>
                              <a:pt x="1508" y="1689"/>
                              <a:pt x="1525" y="1708"/>
                            </a:cubicBezTo>
                            <a:cubicBezTo>
                              <a:pt x="1542" y="1727"/>
                              <a:pt x="1567" y="1753"/>
                              <a:pt x="1567" y="1753"/>
                            </a:cubicBezTo>
                            <a:moveTo>
                              <a:pt x="195" y="1470"/>
                            </a:moveTo>
                            <a:cubicBezTo>
                              <a:pt x="173" y="1401"/>
                              <a:pt x="173" y="1401"/>
                              <a:pt x="173" y="1401"/>
                            </a:cubicBezTo>
                            <a:cubicBezTo>
                              <a:pt x="157" y="1406"/>
                              <a:pt x="157" y="1406"/>
                              <a:pt x="157" y="1406"/>
                            </a:cubicBezTo>
                            <a:cubicBezTo>
                              <a:pt x="174" y="1457"/>
                              <a:pt x="174" y="1457"/>
                              <a:pt x="174" y="1457"/>
                            </a:cubicBezTo>
                            <a:cubicBezTo>
                              <a:pt x="66" y="1493"/>
                              <a:pt x="66" y="1493"/>
                              <a:pt x="66" y="1493"/>
                            </a:cubicBezTo>
                            <a:cubicBezTo>
                              <a:pt x="72" y="1511"/>
                              <a:pt x="72" y="1511"/>
                              <a:pt x="72" y="1511"/>
                            </a:cubicBezTo>
                            <a:lnTo>
                              <a:pt x="195" y="1470"/>
                            </a:lnTo>
                            <a:close/>
                            <a:moveTo>
                              <a:pt x="132" y="1306"/>
                            </a:moveTo>
                            <a:cubicBezTo>
                              <a:pt x="145" y="1359"/>
                              <a:pt x="145" y="1359"/>
                              <a:pt x="145" y="1359"/>
                            </a:cubicBezTo>
                            <a:cubicBezTo>
                              <a:pt x="35" y="1386"/>
                              <a:pt x="35" y="1386"/>
                              <a:pt x="35" y="1386"/>
                            </a:cubicBezTo>
                            <a:cubicBezTo>
                              <a:pt x="39" y="1404"/>
                              <a:pt x="39" y="1404"/>
                              <a:pt x="39" y="1404"/>
                            </a:cubicBezTo>
                            <a:cubicBezTo>
                              <a:pt x="165" y="1372"/>
                              <a:pt x="165" y="1372"/>
                              <a:pt x="165" y="1372"/>
                            </a:cubicBezTo>
                            <a:cubicBezTo>
                              <a:pt x="147" y="1303"/>
                              <a:pt x="147" y="1303"/>
                              <a:pt x="147" y="1303"/>
                            </a:cubicBezTo>
                            <a:lnTo>
                              <a:pt x="132" y="1306"/>
                            </a:lnTo>
                            <a:close/>
                            <a:moveTo>
                              <a:pt x="124" y="1226"/>
                            </a:moveTo>
                            <a:cubicBezTo>
                              <a:pt x="129" y="1255"/>
                              <a:pt x="107" y="1272"/>
                              <a:pt x="81" y="1276"/>
                            </a:cubicBezTo>
                            <a:cubicBezTo>
                              <a:pt x="55" y="1281"/>
                              <a:pt x="29" y="1271"/>
                              <a:pt x="24" y="1243"/>
                            </a:cubicBezTo>
                            <a:cubicBezTo>
                              <a:pt x="19" y="1215"/>
                              <a:pt x="41" y="1198"/>
                              <a:pt x="67" y="1193"/>
                            </a:cubicBezTo>
                            <a:cubicBezTo>
                              <a:pt x="93" y="1189"/>
                              <a:pt x="119" y="1197"/>
                              <a:pt x="124" y="1226"/>
                            </a:cubicBezTo>
                            <a:moveTo>
                              <a:pt x="8" y="1246"/>
                            </a:moveTo>
                            <a:cubicBezTo>
                              <a:pt x="15" y="1284"/>
                              <a:pt x="47" y="1302"/>
                              <a:pt x="85" y="1295"/>
                            </a:cubicBezTo>
                            <a:cubicBezTo>
                              <a:pt x="124" y="1289"/>
                              <a:pt x="147" y="1262"/>
                              <a:pt x="140" y="1223"/>
                            </a:cubicBezTo>
                            <a:cubicBezTo>
                              <a:pt x="134" y="1185"/>
                              <a:pt x="103" y="1167"/>
                              <a:pt x="64" y="1174"/>
                            </a:cubicBezTo>
                            <a:cubicBezTo>
                              <a:pt x="26" y="1180"/>
                              <a:pt x="2" y="1208"/>
                              <a:pt x="8" y="1246"/>
                            </a:cubicBezTo>
                            <a:moveTo>
                              <a:pt x="1" y="1065"/>
                            </a:moveTo>
                            <a:cubicBezTo>
                              <a:pt x="61" y="1100"/>
                              <a:pt x="61" y="1100"/>
                              <a:pt x="61" y="1100"/>
                            </a:cubicBezTo>
                            <a:cubicBezTo>
                              <a:pt x="4" y="1141"/>
                              <a:pt x="4" y="1141"/>
                              <a:pt x="4" y="1141"/>
                            </a:cubicBezTo>
                            <a:cubicBezTo>
                              <a:pt x="5" y="1162"/>
                              <a:pt x="5" y="1162"/>
                              <a:pt x="5" y="1162"/>
                            </a:cubicBezTo>
                            <a:cubicBezTo>
                              <a:pt x="78" y="1109"/>
                              <a:pt x="78" y="1109"/>
                              <a:pt x="78" y="1109"/>
                            </a:cubicBezTo>
                            <a:cubicBezTo>
                              <a:pt x="133" y="1107"/>
                              <a:pt x="133" y="1107"/>
                              <a:pt x="133" y="1107"/>
                            </a:cubicBezTo>
                            <a:cubicBezTo>
                              <a:pt x="132" y="1088"/>
                              <a:pt x="132" y="1088"/>
                              <a:pt x="132" y="1088"/>
                            </a:cubicBezTo>
                            <a:cubicBezTo>
                              <a:pt x="78" y="1091"/>
                              <a:pt x="78" y="1091"/>
                              <a:pt x="78" y="1091"/>
                            </a:cubicBezTo>
                            <a:cubicBezTo>
                              <a:pt x="0" y="1044"/>
                              <a:pt x="0" y="1044"/>
                              <a:pt x="0" y="1044"/>
                            </a:cubicBezTo>
                            <a:lnTo>
                              <a:pt x="1" y="1065"/>
                            </a:lnTo>
                            <a:close/>
                            <a:moveTo>
                              <a:pt x="19" y="996"/>
                            </a:moveTo>
                            <a:cubicBezTo>
                              <a:pt x="21" y="975"/>
                              <a:pt x="21" y="975"/>
                              <a:pt x="21" y="975"/>
                            </a:cubicBezTo>
                            <a:cubicBezTo>
                              <a:pt x="24" y="949"/>
                              <a:pt x="43" y="930"/>
                              <a:pt x="73" y="933"/>
                            </a:cubicBezTo>
                            <a:cubicBezTo>
                              <a:pt x="107" y="936"/>
                              <a:pt x="120" y="954"/>
                              <a:pt x="118" y="986"/>
                            </a:cubicBezTo>
                            <a:cubicBezTo>
                              <a:pt x="116" y="1005"/>
                              <a:pt x="116" y="1005"/>
                              <a:pt x="116" y="1005"/>
                            </a:cubicBezTo>
                            <a:lnTo>
                              <a:pt x="19" y="996"/>
                            </a:lnTo>
                            <a:close/>
                            <a:moveTo>
                              <a:pt x="131" y="1025"/>
                            </a:moveTo>
                            <a:cubicBezTo>
                              <a:pt x="134" y="987"/>
                              <a:pt x="134" y="987"/>
                              <a:pt x="134" y="987"/>
                            </a:cubicBezTo>
                            <a:cubicBezTo>
                              <a:pt x="138" y="945"/>
                              <a:pt x="118" y="917"/>
                              <a:pt x="74" y="913"/>
                            </a:cubicBezTo>
                            <a:cubicBezTo>
                              <a:pt x="35" y="910"/>
                              <a:pt x="8" y="938"/>
                              <a:pt x="5" y="976"/>
                            </a:cubicBezTo>
                            <a:cubicBezTo>
                              <a:pt x="2" y="1013"/>
                              <a:pt x="2" y="1013"/>
                              <a:pt x="2" y="1013"/>
                            </a:cubicBezTo>
                            <a:lnTo>
                              <a:pt x="131" y="1025"/>
                            </a:lnTo>
                            <a:close/>
                            <a:moveTo>
                              <a:pt x="19" y="867"/>
                            </a:moveTo>
                            <a:cubicBezTo>
                              <a:pt x="61" y="887"/>
                              <a:pt x="61" y="887"/>
                              <a:pt x="61" y="887"/>
                            </a:cubicBezTo>
                            <a:cubicBezTo>
                              <a:pt x="64" y="871"/>
                              <a:pt x="64" y="871"/>
                              <a:pt x="64" y="871"/>
                            </a:cubicBezTo>
                            <a:cubicBezTo>
                              <a:pt x="23" y="847"/>
                              <a:pt x="23" y="847"/>
                              <a:pt x="23" y="847"/>
                            </a:cubicBezTo>
                            <a:lnTo>
                              <a:pt x="19" y="867"/>
                            </a:lnTo>
                            <a:close/>
                            <a:moveTo>
                              <a:pt x="47" y="756"/>
                            </a:moveTo>
                            <a:cubicBezTo>
                              <a:pt x="42" y="764"/>
                              <a:pt x="38" y="773"/>
                              <a:pt x="36" y="781"/>
                            </a:cubicBezTo>
                            <a:cubicBezTo>
                              <a:pt x="30" y="804"/>
                              <a:pt x="37" y="824"/>
                              <a:pt x="59" y="830"/>
                            </a:cubicBezTo>
                            <a:cubicBezTo>
                              <a:pt x="98" y="840"/>
                              <a:pt x="105" y="785"/>
                              <a:pt x="133" y="792"/>
                            </a:cubicBezTo>
                            <a:cubicBezTo>
                              <a:pt x="147" y="796"/>
                              <a:pt x="149" y="812"/>
                              <a:pt x="147" y="822"/>
                            </a:cubicBezTo>
                            <a:cubicBezTo>
                              <a:pt x="144" y="831"/>
                              <a:pt x="138" y="841"/>
                              <a:pt x="134" y="846"/>
                            </a:cubicBezTo>
                            <a:cubicBezTo>
                              <a:pt x="150" y="852"/>
                              <a:pt x="150" y="852"/>
                              <a:pt x="150" y="852"/>
                            </a:cubicBezTo>
                            <a:cubicBezTo>
                              <a:pt x="155" y="845"/>
                              <a:pt x="160" y="837"/>
                              <a:pt x="162" y="828"/>
                            </a:cubicBezTo>
                            <a:cubicBezTo>
                              <a:pt x="168" y="803"/>
                              <a:pt x="163" y="780"/>
                              <a:pt x="136" y="773"/>
                            </a:cubicBezTo>
                            <a:cubicBezTo>
                              <a:pt x="95" y="762"/>
                              <a:pt x="87" y="817"/>
                              <a:pt x="63" y="811"/>
                            </a:cubicBezTo>
                            <a:cubicBezTo>
                              <a:pt x="49" y="807"/>
                              <a:pt x="49" y="795"/>
                              <a:pt x="52" y="785"/>
                            </a:cubicBezTo>
                            <a:cubicBezTo>
                              <a:pt x="54" y="775"/>
                              <a:pt x="57" y="771"/>
                              <a:pt x="63" y="763"/>
                            </a:cubicBezTo>
                            <a:lnTo>
                              <a:pt x="47" y="756"/>
                            </a:lnTo>
                            <a:close/>
                            <a:moveTo>
                              <a:pt x="92" y="651"/>
                            </a:moveTo>
                            <a:cubicBezTo>
                              <a:pt x="99" y="635"/>
                              <a:pt x="99" y="635"/>
                              <a:pt x="99" y="635"/>
                            </a:cubicBezTo>
                            <a:cubicBezTo>
                              <a:pt x="106" y="619"/>
                              <a:pt x="116" y="614"/>
                              <a:pt x="127" y="619"/>
                            </a:cubicBezTo>
                            <a:cubicBezTo>
                              <a:pt x="138" y="624"/>
                              <a:pt x="141" y="637"/>
                              <a:pt x="134" y="653"/>
                            </a:cubicBezTo>
                            <a:cubicBezTo>
                              <a:pt x="128" y="667"/>
                              <a:pt x="128" y="667"/>
                              <a:pt x="128" y="667"/>
                            </a:cubicBezTo>
                            <a:lnTo>
                              <a:pt x="92" y="651"/>
                            </a:lnTo>
                            <a:close/>
                            <a:moveTo>
                              <a:pt x="188" y="714"/>
                            </a:moveTo>
                            <a:cubicBezTo>
                              <a:pt x="195" y="697"/>
                              <a:pt x="195" y="697"/>
                              <a:pt x="195" y="697"/>
                            </a:cubicBezTo>
                            <a:cubicBezTo>
                              <a:pt x="143" y="674"/>
                              <a:pt x="143" y="674"/>
                              <a:pt x="143" y="674"/>
                            </a:cubicBezTo>
                            <a:cubicBezTo>
                              <a:pt x="147" y="663"/>
                              <a:pt x="147" y="663"/>
                              <a:pt x="147" y="663"/>
                            </a:cubicBezTo>
                            <a:cubicBezTo>
                              <a:pt x="151" y="655"/>
                              <a:pt x="154" y="649"/>
                              <a:pt x="167" y="649"/>
                            </a:cubicBezTo>
                            <a:cubicBezTo>
                              <a:pt x="216" y="649"/>
                              <a:pt x="216" y="649"/>
                              <a:pt x="216" y="649"/>
                            </a:cubicBezTo>
                            <a:cubicBezTo>
                              <a:pt x="225" y="630"/>
                              <a:pt x="225" y="630"/>
                              <a:pt x="225" y="630"/>
                            </a:cubicBezTo>
                            <a:cubicBezTo>
                              <a:pt x="168" y="631"/>
                              <a:pt x="168" y="631"/>
                              <a:pt x="168" y="631"/>
                            </a:cubicBezTo>
                            <a:cubicBezTo>
                              <a:pt x="159" y="632"/>
                              <a:pt x="155" y="633"/>
                              <a:pt x="151" y="637"/>
                            </a:cubicBezTo>
                            <a:cubicBezTo>
                              <a:pt x="151" y="637"/>
                              <a:pt x="151" y="637"/>
                              <a:pt x="151" y="637"/>
                            </a:cubicBezTo>
                            <a:cubicBezTo>
                              <a:pt x="154" y="623"/>
                              <a:pt x="149" y="608"/>
                              <a:pt x="134" y="601"/>
                            </a:cubicBezTo>
                            <a:cubicBezTo>
                              <a:pt x="106" y="589"/>
                              <a:pt x="92" y="609"/>
                              <a:pt x="82" y="632"/>
                            </a:cubicBezTo>
                            <a:cubicBezTo>
                              <a:pt x="69" y="661"/>
                              <a:pt x="69" y="661"/>
                              <a:pt x="69" y="661"/>
                            </a:cubicBezTo>
                            <a:lnTo>
                              <a:pt x="188" y="714"/>
                            </a:lnTo>
                            <a:close/>
                            <a:moveTo>
                              <a:pt x="237" y="616"/>
                            </a:moveTo>
                            <a:cubicBezTo>
                              <a:pt x="273" y="554"/>
                              <a:pt x="273" y="554"/>
                              <a:pt x="273" y="554"/>
                            </a:cubicBezTo>
                            <a:cubicBezTo>
                              <a:pt x="259" y="546"/>
                              <a:pt x="259" y="546"/>
                              <a:pt x="259" y="546"/>
                            </a:cubicBezTo>
                            <a:cubicBezTo>
                              <a:pt x="232" y="592"/>
                              <a:pt x="232" y="592"/>
                              <a:pt x="232" y="592"/>
                            </a:cubicBezTo>
                            <a:cubicBezTo>
                              <a:pt x="195" y="570"/>
                              <a:pt x="195" y="570"/>
                              <a:pt x="195" y="570"/>
                            </a:cubicBezTo>
                            <a:cubicBezTo>
                              <a:pt x="220" y="528"/>
                              <a:pt x="220" y="528"/>
                              <a:pt x="220" y="528"/>
                            </a:cubicBezTo>
                            <a:cubicBezTo>
                              <a:pt x="206" y="520"/>
                              <a:pt x="206" y="520"/>
                              <a:pt x="206" y="520"/>
                            </a:cubicBezTo>
                            <a:cubicBezTo>
                              <a:pt x="181" y="562"/>
                              <a:pt x="181" y="562"/>
                              <a:pt x="181" y="562"/>
                            </a:cubicBezTo>
                            <a:cubicBezTo>
                              <a:pt x="148" y="543"/>
                              <a:pt x="148" y="543"/>
                              <a:pt x="148" y="543"/>
                            </a:cubicBezTo>
                            <a:cubicBezTo>
                              <a:pt x="176" y="496"/>
                              <a:pt x="176" y="496"/>
                              <a:pt x="176" y="496"/>
                            </a:cubicBezTo>
                            <a:cubicBezTo>
                              <a:pt x="161" y="488"/>
                              <a:pt x="161" y="488"/>
                              <a:pt x="161" y="488"/>
                            </a:cubicBezTo>
                            <a:cubicBezTo>
                              <a:pt x="125" y="550"/>
                              <a:pt x="125" y="550"/>
                              <a:pt x="125" y="550"/>
                            </a:cubicBezTo>
                            <a:lnTo>
                              <a:pt x="237" y="616"/>
                            </a:lnTo>
                            <a:close/>
                            <a:moveTo>
                              <a:pt x="250" y="381"/>
                            </a:moveTo>
                            <a:cubicBezTo>
                              <a:pt x="240" y="387"/>
                              <a:pt x="233" y="392"/>
                              <a:pt x="221" y="406"/>
                            </a:cubicBezTo>
                            <a:cubicBezTo>
                              <a:pt x="196" y="436"/>
                              <a:pt x="199" y="475"/>
                              <a:pt x="230" y="501"/>
                            </a:cubicBezTo>
                            <a:cubicBezTo>
                              <a:pt x="262" y="527"/>
                              <a:pt x="299" y="522"/>
                              <a:pt x="325" y="491"/>
                            </a:cubicBezTo>
                            <a:cubicBezTo>
                              <a:pt x="338" y="475"/>
                              <a:pt x="343" y="464"/>
                              <a:pt x="345" y="457"/>
                            </a:cubicBezTo>
                            <a:cubicBezTo>
                              <a:pt x="293" y="414"/>
                              <a:pt x="293" y="414"/>
                              <a:pt x="293" y="414"/>
                            </a:cubicBezTo>
                            <a:cubicBezTo>
                              <a:pt x="264" y="450"/>
                              <a:pt x="264" y="450"/>
                              <a:pt x="264" y="450"/>
                            </a:cubicBezTo>
                            <a:cubicBezTo>
                              <a:pt x="276" y="459"/>
                              <a:pt x="276" y="459"/>
                              <a:pt x="276" y="459"/>
                            </a:cubicBezTo>
                            <a:cubicBezTo>
                              <a:pt x="293" y="438"/>
                              <a:pt x="293" y="438"/>
                              <a:pt x="293" y="438"/>
                            </a:cubicBezTo>
                            <a:cubicBezTo>
                              <a:pt x="324" y="463"/>
                              <a:pt x="324" y="463"/>
                              <a:pt x="324" y="463"/>
                            </a:cubicBezTo>
                            <a:cubicBezTo>
                              <a:pt x="321" y="467"/>
                              <a:pt x="320" y="471"/>
                              <a:pt x="312" y="480"/>
                            </a:cubicBezTo>
                            <a:cubicBezTo>
                              <a:pt x="296" y="501"/>
                              <a:pt x="266" y="505"/>
                              <a:pt x="243" y="486"/>
                            </a:cubicBezTo>
                            <a:cubicBezTo>
                              <a:pt x="220" y="468"/>
                              <a:pt x="216" y="439"/>
                              <a:pt x="234" y="416"/>
                            </a:cubicBezTo>
                            <a:cubicBezTo>
                              <a:pt x="245" y="403"/>
                              <a:pt x="253" y="397"/>
                              <a:pt x="263" y="394"/>
                            </a:cubicBezTo>
                            <a:lnTo>
                              <a:pt x="250" y="381"/>
                            </a:lnTo>
                            <a:close/>
                            <a:moveTo>
                              <a:pt x="373" y="431"/>
                            </a:moveTo>
                            <a:cubicBezTo>
                              <a:pt x="386" y="418"/>
                              <a:pt x="386" y="418"/>
                              <a:pt x="386" y="418"/>
                            </a:cubicBezTo>
                            <a:cubicBezTo>
                              <a:pt x="291" y="329"/>
                              <a:pt x="291" y="329"/>
                              <a:pt x="291" y="329"/>
                            </a:cubicBezTo>
                            <a:cubicBezTo>
                              <a:pt x="279" y="343"/>
                              <a:pt x="279" y="343"/>
                              <a:pt x="279" y="343"/>
                            </a:cubicBezTo>
                            <a:lnTo>
                              <a:pt x="373" y="431"/>
                            </a:lnTo>
                            <a:close/>
                            <a:moveTo>
                              <a:pt x="365" y="261"/>
                            </a:moveTo>
                            <a:cubicBezTo>
                              <a:pt x="357" y="265"/>
                              <a:pt x="348" y="271"/>
                              <a:pt x="342" y="276"/>
                            </a:cubicBezTo>
                            <a:cubicBezTo>
                              <a:pt x="325" y="292"/>
                              <a:pt x="320" y="313"/>
                              <a:pt x="336" y="330"/>
                            </a:cubicBezTo>
                            <a:cubicBezTo>
                              <a:pt x="363" y="360"/>
                              <a:pt x="398" y="317"/>
                              <a:pt x="418" y="338"/>
                            </a:cubicBezTo>
                            <a:cubicBezTo>
                              <a:pt x="428" y="349"/>
                              <a:pt x="421" y="364"/>
                              <a:pt x="414" y="371"/>
                            </a:cubicBezTo>
                            <a:cubicBezTo>
                              <a:pt x="407" y="377"/>
                              <a:pt x="396" y="382"/>
                              <a:pt x="390" y="384"/>
                            </a:cubicBezTo>
                            <a:cubicBezTo>
                              <a:pt x="400" y="398"/>
                              <a:pt x="400" y="398"/>
                              <a:pt x="400" y="398"/>
                            </a:cubicBezTo>
                            <a:cubicBezTo>
                              <a:pt x="408" y="394"/>
                              <a:pt x="416" y="390"/>
                              <a:pt x="423" y="384"/>
                            </a:cubicBezTo>
                            <a:cubicBezTo>
                              <a:pt x="442" y="367"/>
                              <a:pt x="450" y="344"/>
                              <a:pt x="431" y="324"/>
                            </a:cubicBezTo>
                            <a:cubicBezTo>
                              <a:pt x="402" y="293"/>
                              <a:pt x="366" y="334"/>
                              <a:pt x="349" y="316"/>
                            </a:cubicBezTo>
                            <a:cubicBezTo>
                              <a:pt x="340" y="306"/>
                              <a:pt x="346" y="295"/>
                              <a:pt x="354" y="288"/>
                            </a:cubicBezTo>
                            <a:cubicBezTo>
                              <a:pt x="361" y="281"/>
                              <a:pt x="366" y="279"/>
                              <a:pt x="375" y="276"/>
                            </a:cubicBezTo>
                            <a:lnTo>
                              <a:pt x="365" y="261"/>
                            </a:lnTo>
                            <a:close/>
                            <a:moveTo>
                              <a:pt x="494" y="321"/>
                            </a:moveTo>
                            <a:cubicBezTo>
                              <a:pt x="508" y="310"/>
                              <a:pt x="508" y="310"/>
                              <a:pt x="508" y="310"/>
                            </a:cubicBezTo>
                            <a:cubicBezTo>
                              <a:pt x="440" y="220"/>
                              <a:pt x="440" y="220"/>
                              <a:pt x="440" y="220"/>
                            </a:cubicBezTo>
                            <a:cubicBezTo>
                              <a:pt x="472" y="196"/>
                              <a:pt x="472" y="196"/>
                              <a:pt x="472" y="196"/>
                            </a:cubicBezTo>
                            <a:cubicBezTo>
                              <a:pt x="462" y="183"/>
                              <a:pt x="462" y="183"/>
                              <a:pt x="462" y="183"/>
                            </a:cubicBezTo>
                            <a:cubicBezTo>
                              <a:pt x="384" y="241"/>
                              <a:pt x="384" y="241"/>
                              <a:pt x="384" y="241"/>
                            </a:cubicBezTo>
                            <a:cubicBezTo>
                              <a:pt x="394" y="255"/>
                              <a:pt x="394" y="255"/>
                              <a:pt x="394" y="255"/>
                            </a:cubicBezTo>
                            <a:cubicBezTo>
                              <a:pt x="426" y="231"/>
                              <a:pt x="426" y="231"/>
                              <a:pt x="426" y="231"/>
                            </a:cubicBezTo>
                            <a:lnTo>
                              <a:pt x="494" y="321"/>
                            </a:lnTo>
                            <a:close/>
                            <a:moveTo>
                              <a:pt x="554" y="278"/>
                            </a:moveTo>
                            <a:cubicBezTo>
                              <a:pt x="616" y="242"/>
                              <a:pt x="616" y="242"/>
                              <a:pt x="616" y="242"/>
                            </a:cubicBezTo>
                            <a:cubicBezTo>
                              <a:pt x="607" y="228"/>
                              <a:pt x="607" y="228"/>
                              <a:pt x="607" y="228"/>
                            </a:cubicBezTo>
                            <a:cubicBezTo>
                              <a:pt x="561" y="255"/>
                              <a:pt x="561" y="255"/>
                              <a:pt x="561" y="255"/>
                            </a:cubicBezTo>
                            <a:cubicBezTo>
                              <a:pt x="540" y="218"/>
                              <a:pt x="540" y="218"/>
                              <a:pt x="540" y="218"/>
                            </a:cubicBezTo>
                            <a:cubicBezTo>
                              <a:pt x="581" y="193"/>
                              <a:pt x="581" y="193"/>
                              <a:pt x="581" y="193"/>
                            </a:cubicBezTo>
                            <a:cubicBezTo>
                              <a:pt x="573" y="179"/>
                              <a:pt x="573" y="179"/>
                              <a:pt x="573" y="179"/>
                            </a:cubicBezTo>
                            <a:cubicBezTo>
                              <a:pt x="531" y="204"/>
                              <a:pt x="531" y="204"/>
                              <a:pt x="531" y="204"/>
                            </a:cubicBezTo>
                            <a:cubicBezTo>
                              <a:pt x="512" y="171"/>
                              <a:pt x="512" y="171"/>
                              <a:pt x="512" y="171"/>
                            </a:cubicBezTo>
                            <a:cubicBezTo>
                              <a:pt x="558" y="144"/>
                              <a:pt x="558" y="144"/>
                              <a:pt x="558" y="144"/>
                            </a:cubicBezTo>
                            <a:cubicBezTo>
                              <a:pt x="550" y="130"/>
                              <a:pt x="550" y="130"/>
                              <a:pt x="550" y="130"/>
                            </a:cubicBezTo>
                            <a:cubicBezTo>
                              <a:pt x="488" y="167"/>
                              <a:pt x="488" y="167"/>
                              <a:pt x="488" y="167"/>
                            </a:cubicBezTo>
                            <a:lnTo>
                              <a:pt x="554" y="278"/>
                            </a:lnTo>
                            <a:close/>
                            <a:moveTo>
                              <a:pt x="608" y="119"/>
                            </a:moveTo>
                            <a:cubicBezTo>
                              <a:pt x="624" y="112"/>
                              <a:pt x="624" y="112"/>
                              <a:pt x="624" y="112"/>
                            </a:cubicBezTo>
                            <a:cubicBezTo>
                              <a:pt x="640" y="105"/>
                              <a:pt x="651" y="108"/>
                              <a:pt x="656" y="119"/>
                            </a:cubicBezTo>
                            <a:cubicBezTo>
                              <a:pt x="661" y="130"/>
                              <a:pt x="655" y="142"/>
                              <a:pt x="639" y="149"/>
                            </a:cubicBezTo>
                            <a:cubicBezTo>
                              <a:pt x="624" y="155"/>
                              <a:pt x="624" y="155"/>
                              <a:pt x="624" y="155"/>
                            </a:cubicBezTo>
                            <a:lnTo>
                              <a:pt x="608" y="119"/>
                            </a:lnTo>
                            <a:close/>
                            <a:moveTo>
                              <a:pt x="638" y="230"/>
                            </a:moveTo>
                            <a:cubicBezTo>
                              <a:pt x="655" y="223"/>
                              <a:pt x="655" y="223"/>
                              <a:pt x="655" y="223"/>
                            </a:cubicBezTo>
                            <a:cubicBezTo>
                              <a:pt x="631" y="170"/>
                              <a:pt x="631" y="170"/>
                              <a:pt x="631" y="170"/>
                            </a:cubicBezTo>
                            <a:cubicBezTo>
                              <a:pt x="641" y="166"/>
                              <a:pt x="641" y="166"/>
                              <a:pt x="641" y="166"/>
                            </a:cubicBezTo>
                            <a:cubicBezTo>
                              <a:pt x="650" y="162"/>
                              <a:pt x="655" y="159"/>
                              <a:pt x="666" y="168"/>
                            </a:cubicBezTo>
                            <a:cubicBezTo>
                              <a:pt x="702" y="201"/>
                              <a:pt x="702" y="201"/>
                              <a:pt x="702" y="201"/>
                            </a:cubicBezTo>
                            <a:cubicBezTo>
                              <a:pt x="721" y="193"/>
                              <a:pt x="721" y="193"/>
                              <a:pt x="721" y="193"/>
                            </a:cubicBezTo>
                            <a:cubicBezTo>
                              <a:pt x="678" y="156"/>
                              <a:pt x="678" y="156"/>
                              <a:pt x="678" y="156"/>
                            </a:cubicBezTo>
                            <a:cubicBezTo>
                              <a:pt x="671" y="150"/>
                              <a:pt x="667" y="148"/>
                              <a:pt x="661" y="149"/>
                            </a:cubicBezTo>
                            <a:cubicBezTo>
                              <a:pt x="661" y="148"/>
                              <a:pt x="661" y="148"/>
                              <a:pt x="661" y="148"/>
                            </a:cubicBezTo>
                            <a:cubicBezTo>
                              <a:pt x="674" y="140"/>
                              <a:pt x="680" y="125"/>
                              <a:pt x="673" y="111"/>
                            </a:cubicBezTo>
                            <a:cubicBezTo>
                              <a:pt x="661" y="82"/>
                              <a:pt x="637" y="89"/>
                              <a:pt x="613" y="99"/>
                            </a:cubicBezTo>
                            <a:cubicBezTo>
                              <a:pt x="585" y="112"/>
                              <a:pt x="585" y="112"/>
                              <a:pt x="585" y="112"/>
                            </a:cubicBezTo>
                            <a:lnTo>
                              <a:pt x="638" y="230"/>
                            </a:lnTo>
                            <a:close/>
                            <a:moveTo>
                              <a:pt x="807" y="32"/>
                            </a:moveTo>
                            <a:cubicBezTo>
                              <a:pt x="833" y="159"/>
                              <a:pt x="833" y="159"/>
                              <a:pt x="833" y="159"/>
                            </a:cubicBezTo>
                            <a:cubicBezTo>
                              <a:pt x="904" y="144"/>
                              <a:pt x="904" y="144"/>
                              <a:pt x="904" y="144"/>
                            </a:cubicBezTo>
                            <a:cubicBezTo>
                              <a:pt x="901" y="128"/>
                              <a:pt x="901" y="128"/>
                              <a:pt x="901" y="128"/>
                            </a:cubicBezTo>
                            <a:cubicBezTo>
                              <a:pt x="848" y="139"/>
                              <a:pt x="848" y="139"/>
                              <a:pt x="848" y="139"/>
                            </a:cubicBezTo>
                            <a:cubicBezTo>
                              <a:pt x="825" y="28"/>
                              <a:pt x="825" y="28"/>
                              <a:pt x="825" y="28"/>
                            </a:cubicBezTo>
                            <a:lnTo>
                              <a:pt x="807" y="32"/>
                            </a:lnTo>
                            <a:close/>
                            <a:moveTo>
                              <a:pt x="926" y="27"/>
                            </a:moveTo>
                            <a:cubicBezTo>
                              <a:pt x="944" y="25"/>
                              <a:pt x="944" y="25"/>
                              <a:pt x="944" y="25"/>
                            </a:cubicBezTo>
                            <a:cubicBezTo>
                              <a:pt x="961" y="24"/>
                              <a:pt x="970" y="30"/>
                              <a:pt x="972" y="42"/>
                            </a:cubicBezTo>
                            <a:cubicBezTo>
                              <a:pt x="973" y="54"/>
                              <a:pt x="963" y="63"/>
                              <a:pt x="946" y="65"/>
                            </a:cubicBezTo>
                            <a:cubicBezTo>
                              <a:pt x="930" y="66"/>
                              <a:pt x="930" y="66"/>
                              <a:pt x="930" y="66"/>
                            </a:cubicBezTo>
                            <a:lnTo>
                              <a:pt x="926" y="27"/>
                            </a:lnTo>
                            <a:close/>
                            <a:moveTo>
                              <a:pt x="920" y="142"/>
                            </a:moveTo>
                            <a:cubicBezTo>
                              <a:pt x="938" y="140"/>
                              <a:pt x="938" y="140"/>
                              <a:pt x="938" y="140"/>
                            </a:cubicBezTo>
                            <a:cubicBezTo>
                              <a:pt x="932" y="82"/>
                              <a:pt x="932" y="82"/>
                              <a:pt x="932" y="82"/>
                            </a:cubicBezTo>
                            <a:cubicBezTo>
                              <a:pt x="943" y="81"/>
                              <a:pt x="943" y="81"/>
                              <a:pt x="943" y="81"/>
                            </a:cubicBezTo>
                            <a:cubicBezTo>
                              <a:pt x="953" y="80"/>
                              <a:pt x="959" y="80"/>
                              <a:pt x="966" y="92"/>
                            </a:cubicBezTo>
                            <a:cubicBezTo>
                              <a:pt x="990" y="135"/>
                              <a:pt x="990" y="135"/>
                              <a:pt x="990" y="135"/>
                            </a:cubicBezTo>
                            <a:cubicBezTo>
                              <a:pt x="1011" y="132"/>
                              <a:pt x="1011" y="132"/>
                              <a:pt x="1011" y="132"/>
                            </a:cubicBezTo>
                            <a:cubicBezTo>
                              <a:pt x="981" y="83"/>
                              <a:pt x="981" y="83"/>
                              <a:pt x="981" y="83"/>
                            </a:cubicBezTo>
                            <a:cubicBezTo>
                              <a:pt x="976" y="76"/>
                              <a:pt x="973" y="73"/>
                              <a:pt x="968" y="72"/>
                            </a:cubicBezTo>
                            <a:cubicBezTo>
                              <a:pt x="968" y="71"/>
                              <a:pt x="968" y="71"/>
                              <a:pt x="968" y="71"/>
                            </a:cubicBezTo>
                            <a:cubicBezTo>
                              <a:pt x="982" y="67"/>
                              <a:pt x="992" y="55"/>
                              <a:pt x="991" y="39"/>
                            </a:cubicBezTo>
                            <a:cubicBezTo>
                              <a:pt x="988" y="8"/>
                              <a:pt x="963" y="7"/>
                              <a:pt x="938" y="9"/>
                            </a:cubicBezTo>
                            <a:cubicBezTo>
                              <a:pt x="906" y="13"/>
                              <a:pt x="906" y="13"/>
                              <a:pt x="906" y="13"/>
                            </a:cubicBezTo>
                            <a:lnTo>
                              <a:pt x="920" y="142"/>
                            </a:lnTo>
                            <a:close/>
                            <a:moveTo>
                              <a:pt x="1084" y="119"/>
                            </a:moveTo>
                            <a:cubicBezTo>
                              <a:pt x="1055" y="118"/>
                              <a:pt x="1043" y="93"/>
                              <a:pt x="1043" y="67"/>
                            </a:cubicBezTo>
                            <a:cubicBezTo>
                              <a:pt x="1044" y="41"/>
                              <a:pt x="1059" y="16"/>
                              <a:pt x="1087" y="17"/>
                            </a:cubicBezTo>
                            <a:cubicBezTo>
                              <a:pt x="1115" y="18"/>
                              <a:pt x="1128" y="43"/>
                              <a:pt x="1128" y="69"/>
                            </a:cubicBezTo>
                            <a:cubicBezTo>
                              <a:pt x="1127" y="95"/>
                              <a:pt x="1114" y="120"/>
                              <a:pt x="1084" y="119"/>
                            </a:cubicBezTo>
                            <a:moveTo>
                              <a:pt x="1117" y="158"/>
                            </a:moveTo>
                            <a:cubicBezTo>
                              <a:pt x="1140" y="159"/>
                              <a:pt x="1140" y="159"/>
                              <a:pt x="1140" y="159"/>
                            </a:cubicBezTo>
                            <a:cubicBezTo>
                              <a:pt x="1111" y="130"/>
                              <a:pt x="1111" y="130"/>
                              <a:pt x="1111" y="130"/>
                            </a:cubicBezTo>
                            <a:cubicBezTo>
                              <a:pt x="1133" y="121"/>
                              <a:pt x="1146" y="99"/>
                              <a:pt x="1147" y="70"/>
                            </a:cubicBezTo>
                            <a:cubicBezTo>
                              <a:pt x="1148" y="31"/>
                              <a:pt x="1126" y="2"/>
                              <a:pt x="1087" y="1"/>
                            </a:cubicBezTo>
                            <a:cubicBezTo>
                              <a:pt x="1048" y="0"/>
                              <a:pt x="1025" y="28"/>
                              <a:pt x="1024" y="66"/>
                            </a:cubicBezTo>
                            <a:cubicBezTo>
                              <a:pt x="1023" y="106"/>
                              <a:pt x="1044" y="134"/>
                              <a:pt x="1084" y="135"/>
                            </a:cubicBezTo>
                            <a:cubicBezTo>
                              <a:pt x="1085" y="135"/>
                              <a:pt x="1087" y="135"/>
                              <a:pt x="1089" y="135"/>
                            </a:cubicBezTo>
                            <a:cubicBezTo>
                              <a:pt x="1091" y="135"/>
                              <a:pt x="1092" y="135"/>
                              <a:pt x="1094" y="135"/>
                            </a:cubicBezTo>
                            <a:lnTo>
                              <a:pt x="1117" y="158"/>
                            </a:lnTo>
                            <a:close/>
                            <a:moveTo>
                              <a:pt x="1249" y="103"/>
                            </a:moveTo>
                            <a:cubicBezTo>
                              <a:pt x="1235" y="35"/>
                              <a:pt x="1235" y="35"/>
                              <a:pt x="1235" y="35"/>
                            </a:cubicBezTo>
                            <a:cubicBezTo>
                              <a:pt x="1199" y="95"/>
                              <a:pt x="1199" y="95"/>
                              <a:pt x="1199" y="95"/>
                            </a:cubicBezTo>
                            <a:lnTo>
                              <a:pt x="1249" y="103"/>
                            </a:lnTo>
                            <a:close/>
                            <a:moveTo>
                              <a:pt x="1229" y="17"/>
                            </a:moveTo>
                            <a:cubicBezTo>
                              <a:pt x="1248" y="20"/>
                              <a:pt x="1248" y="20"/>
                              <a:pt x="1248" y="20"/>
                            </a:cubicBezTo>
                            <a:cubicBezTo>
                              <a:pt x="1280" y="157"/>
                              <a:pt x="1280" y="157"/>
                              <a:pt x="1280" y="157"/>
                            </a:cubicBezTo>
                            <a:cubicBezTo>
                              <a:pt x="1260" y="153"/>
                              <a:pt x="1260" y="153"/>
                              <a:pt x="1260" y="153"/>
                            </a:cubicBezTo>
                            <a:cubicBezTo>
                              <a:pt x="1253" y="119"/>
                              <a:pt x="1253" y="119"/>
                              <a:pt x="1253" y="119"/>
                            </a:cubicBezTo>
                            <a:cubicBezTo>
                              <a:pt x="1191" y="109"/>
                              <a:pt x="1191" y="109"/>
                              <a:pt x="1191" y="109"/>
                            </a:cubicBezTo>
                            <a:cubicBezTo>
                              <a:pt x="1172" y="139"/>
                              <a:pt x="1172" y="139"/>
                              <a:pt x="1172" y="139"/>
                            </a:cubicBezTo>
                            <a:cubicBezTo>
                              <a:pt x="1153" y="135"/>
                              <a:pt x="1153" y="135"/>
                              <a:pt x="1153" y="135"/>
                            </a:cubicBezTo>
                            <a:lnTo>
                              <a:pt x="1229" y="17"/>
                            </a:lnTo>
                            <a:close/>
                            <a:moveTo>
                              <a:pt x="737" y="103"/>
                            </a:moveTo>
                            <a:cubicBezTo>
                              <a:pt x="748" y="135"/>
                              <a:pt x="748" y="135"/>
                              <a:pt x="748" y="135"/>
                            </a:cubicBezTo>
                            <a:cubicBezTo>
                              <a:pt x="780" y="124"/>
                              <a:pt x="780" y="124"/>
                              <a:pt x="780" y="124"/>
                            </a:cubicBezTo>
                            <a:cubicBezTo>
                              <a:pt x="769" y="92"/>
                              <a:pt x="769" y="92"/>
                              <a:pt x="769" y="92"/>
                            </a:cubicBezTo>
                            <a:lnTo>
                              <a:pt x="737" y="103"/>
                            </a:lnTo>
                            <a:close/>
                            <a:moveTo>
                              <a:pt x="243" y="2075"/>
                            </a:moveTo>
                            <a:cubicBezTo>
                              <a:pt x="1885" y="2075"/>
                              <a:pt x="1885" y="2075"/>
                              <a:pt x="1885" y="2075"/>
                            </a:cubicBezTo>
                            <a:cubicBezTo>
                              <a:pt x="1885" y="2062"/>
                              <a:pt x="1885" y="2062"/>
                              <a:pt x="1885" y="2062"/>
                            </a:cubicBezTo>
                            <a:cubicBezTo>
                              <a:pt x="243" y="2062"/>
                              <a:pt x="243" y="2062"/>
                              <a:pt x="243" y="2062"/>
                            </a:cubicBezTo>
                            <a:lnTo>
                              <a:pt x="243" y="2075"/>
                            </a:lnTo>
                            <a:close/>
                            <a:moveTo>
                              <a:pt x="544" y="2319"/>
                            </a:moveTo>
                            <a:cubicBezTo>
                              <a:pt x="571" y="2319"/>
                              <a:pt x="571" y="2319"/>
                              <a:pt x="571" y="2319"/>
                            </a:cubicBezTo>
                            <a:cubicBezTo>
                              <a:pt x="571" y="2128"/>
                              <a:pt x="571" y="2128"/>
                              <a:pt x="571" y="2128"/>
                            </a:cubicBezTo>
                            <a:cubicBezTo>
                              <a:pt x="544" y="2128"/>
                              <a:pt x="544" y="2128"/>
                              <a:pt x="544" y="2128"/>
                            </a:cubicBezTo>
                            <a:lnTo>
                              <a:pt x="544" y="2319"/>
                            </a:lnTo>
                            <a:close/>
                            <a:moveTo>
                              <a:pt x="710" y="2132"/>
                            </a:moveTo>
                            <a:cubicBezTo>
                              <a:pt x="697" y="2127"/>
                              <a:pt x="682" y="2125"/>
                              <a:pt x="670" y="2125"/>
                            </a:cubicBezTo>
                            <a:cubicBezTo>
                              <a:pt x="635" y="2125"/>
                              <a:pt x="609" y="2143"/>
                              <a:pt x="609" y="2177"/>
                            </a:cubicBezTo>
                            <a:cubicBezTo>
                              <a:pt x="609" y="2236"/>
                              <a:pt x="690" y="2224"/>
                              <a:pt x="690" y="2267"/>
                            </a:cubicBezTo>
                            <a:cubicBezTo>
                              <a:pt x="690" y="2289"/>
                              <a:pt x="669" y="2298"/>
                              <a:pt x="653" y="2298"/>
                            </a:cubicBezTo>
                            <a:cubicBezTo>
                              <a:pt x="639" y="2298"/>
                              <a:pt x="623" y="2293"/>
                              <a:pt x="614" y="2289"/>
                            </a:cubicBezTo>
                            <a:cubicBezTo>
                              <a:pt x="611" y="2314"/>
                              <a:pt x="611" y="2314"/>
                              <a:pt x="611" y="2314"/>
                            </a:cubicBezTo>
                            <a:cubicBezTo>
                              <a:pt x="623" y="2318"/>
                              <a:pt x="636" y="2322"/>
                              <a:pt x="650" y="2322"/>
                            </a:cubicBezTo>
                            <a:cubicBezTo>
                              <a:pt x="688" y="2322"/>
                              <a:pt x="719" y="2306"/>
                              <a:pt x="719" y="2265"/>
                            </a:cubicBezTo>
                            <a:cubicBezTo>
                              <a:pt x="719" y="2203"/>
                              <a:pt x="638" y="2211"/>
                              <a:pt x="638" y="2175"/>
                            </a:cubicBezTo>
                            <a:cubicBezTo>
                              <a:pt x="638" y="2155"/>
                              <a:pt x="656" y="2149"/>
                              <a:pt x="671" y="2149"/>
                            </a:cubicBezTo>
                            <a:cubicBezTo>
                              <a:pt x="685" y="2149"/>
                              <a:pt x="693" y="2152"/>
                              <a:pt x="707" y="2157"/>
                            </a:cubicBezTo>
                            <a:lnTo>
                              <a:pt x="710" y="2132"/>
                            </a:lnTo>
                            <a:close/>
                            <a:moveTo>
                              <a:pt x="838" y="2298"/>
                            </a:moveTo>
                            <a:cubicBezTo>
                              <a:pt x="794" y="2298"/>
                              <a:pt x="776" y="2262"/>
                              <a:pt x="776" y="2224"/>
                            </a:cubicBezTo>
                            <a:cubicBezTo>
                              <a:pt x="776" y="2185"/>
                              <a:pt x="796" y="2149"/>
                              <a:pt x="838" y="2149"/>
                            </a:cubicBezTo>
                            <a:cubicBezTo>
                              <a:pt x="880" y="2149"/>
                              <a:pt x="901" y="2185"/>
                              <a:pt x="901" y="2224"/>
                            </a:cubicBezTo>
                            <a:cubicBezTo>
                              <a:pt x="901" y="2262"/>
                              <a:pt x="882" y="2298"/>
                              <a:pt x="838" y="2298"/>
                            </a:cubicBezTo>
                            <a:moveTo>
                              <a:pt x="838" y="2125"/>
                            </a:moveTo>
                            <a:cubicBezTo>
                              <a:pt x="781" y="2125"/>
                              <a:pt x="747" y="2167"/>
                              <a:pt x="747" y="2224"/>
                            </a:cubicBezTo>
                            <a:cubicBezTo>
                              <a:pt x="747" y="2281"/>
                              <a:pt x="780" y="2322"/>
                              <a:pt x="838" y="2322"/>
                            </a:cubicBezTo>
                            <a:cubicBezTo>
                              <a:pt x="896" y="2322"/>
                              <a:pt x="930" y="2281"/>
                              <a:pt x="930" y="2224"/>
                            </a:cubicBezTo>
                            <a:cubicBezTo>
                              <a:pt x="930" y="2167"/>
                              <a:pt x="896" y="2125"/>
                              <a:pt x="838" y="2125"/>
                            </a:cubicBezTo>
                            <a:moveTo>
                              <a:pt x="1094" y="2226"/>
                            </a:moveTo>
                            <a:cubicBezTo>
                              <a:pt x="1072" y="2226"/>
                              <a:pt x="1062" y="2205"/>
                              <a:pt x="1062" y="2188"/>
                            </a:cubicBezTo>
                            <a:cubicBezTo>
                              <a:pt x="1062" y="2167"/>
                              <a:pt x="1073" y="2148"/>
                              <a:pt x="1095" y="2148"/>
                            </a:cubicBezTo>
                            <a:cubicBezTo>
                              <a:pt x="1118" y="2148"/>
                              <a:pt x="1129" y="2170"/>
                              <a:pt x="1129" y="2188"/>
                            </a:cubicBezTo>
                            <a:cubicBezTo>
                              <a:pt x="1129" y="2209"/>
                              <a:pt x="1116" y="2226"/>
                              <a:pt x="1094" y="2226"/>
                            </a:cubicBezTo>
                            <a:moveTo>
                              <a:pt x="1041" y="2316"/>
                            </a:moveTo>
                            <a:cubicBezTo>
                              <a:pt x="1048" y="2319"/>
                              <a:pt x="1068" y="2322"/>
                              <a:pt x="1081" y="2322"/>
                            </a:cubicBezTo>
                            <a:cubicBezTo>
                              <a:pt x="1141" y="2322"/>
                              <a:pt x="1158" y="2268"/>
                              <a:pt x="1158" y="2217"/>
                            </a:cubicBezTo>
                            <a:cubicBezTo>
                              <a:pt x="1158" y="2173"/>
                              <a:pt x="1147" y="2125"/>
                              <a:pt x="1094" y="2125"/>
                            </a:cubicBezTo>
                            <a:cubicBezTo>
                              <a:pt x="1059" y="2125"/>
                              <a:pt x="1033" y="2149"/>
                              <a:pt x="1033" y="2188"/>
                            </a:cubicBezTo>
                            <a:cubicBezTo>
                              <a:pt x="1033" y="2222"/>
                              <a:pt x="1053" y="2248"/>
                              <a:pt x="1090" y="2248"/>
                            </a:cubicBezTo>
                            <a:cubicBezTo>
                              <a:pt x="1106" y="2248"/>
                              <a:pt x="1119" y="2243"/>
                              <a:pt x="1132" y="2231"/>
                            </a:cubicBezTo>
                            <a:cubicBezTo>
                              <a:pt x="1132" y="2230"/>
                              <a:pt x="1132" y="2230"/>
                              <a:pt x="1132" y="2230"/>
                            </a:cubicBezTo>
                            <a:cubicBezTo>
                              <a:pt x="1132" y="2267"/>
                              <a:pt x="1115" y="2300"/>
                              <a:pt x="1079" y="2300"/>
                            </a:cubicBezTo>
                            <a:cubicBezTo>
                              <a:pt x="1067" y="2300"/>
                              <a:pt x="1055" y="2297"/>
                              <a:pt x="1045" y="2292"/>
                            </a:cubicBezTo>
                            <a:lnTo>
                              <a:pt x="1041" y="2316"/>
                            </a:lnTo>
                            <a:close/>
                            <a:moveTo>
                              <a:pt x="1248" y="2300"/>
                            </a:moveTo>
                            <a:cubicBezTo>
                              <a:pt x="1215" y="2300"/>
                              <a:pt x="1212" y="2247"/>
                              <a:pt x="1212" y="2224"/>
                            </a:cubicBezTo>
                            <a:cubicBezTo>
                              <a:pt x="1212" y="2200"/>
                              <a:pt x="1217" y="2148"/>
                              <a:pt x="1248" y="2148"/>
                            </a:cubicBezTo>
                            <a:cubicBezTo>
                              <a:pt x="1279" y="2148"/>
                              <a:pt x="1284" y="2200"/>
                              <a:pt x="1284" y="2224"/>
                            </a:cubicBezTo>
                            <a:cubicBezTo>
                              <a:pt x="1284" y="2247"/>
                              <a:pt x="1281" y="2300"/>
                              <a:pt x="1248" y="2300"/>
                            </a:cubicBezTo>
                            <a:moveTo>
                              <a:pt x="1248" y="2125"/>
                            </a:moveTo>
                            <a:cubicBezTo>
                              <a:pt x="1195" y="2125"/>
                              <a:pt x="1183" y="2182"/>
                              <a:pt x="1183" y="2224"/>
                            </a:cubicBezTo>
                            <a:cubicBezTo>
                              <a:pt x="1183" y="2265"/>
                              <a:pt x="1195" y="2322"/>
                              <a:pt x="1248" y="2322"/>
                            </a:cubicBezTo>
                            <a:cubicBezTo>
                              <a:pt x="1301" y="2322"/>
                              <a:pt x="1313" y="2265"/>
                              <a:pt x="1313" y="2224"/>
                            </a:cubicBezTo>
                            <a:cubicBezTo>
                              <a:pt x="1313" y="2182"/>
                              <a:pt x="1301" y="2125"/>
                              <a:pt x="1248" y="2125"/>
                            </a:cubicBezTo>
                            <a:moveTo>
                              <a:pt x="1400" y="2300"/>
                            </a:moveTo>
                            <a:cubicBezTo>
                              <a:pt x="1367" y="2300"/>
                              <a:pt x="1364" y="2247"/>
                              <a:pt x="1364" y="2224"/>
                            </a:cubicBezTo>
                            <a:cubicBezTo>
                              <a:pt x="1364" y="2200"/>
                              <a:pt x="1368" y="2148"/>
                              <a:pt x="1400" y="2148"/>
                            </a:cubicBezTo>
                            <a:cubicBezTo>
                              <a:pt x="1431" y="2148"/>
                              <a:pt x="1435" y="2200"/>
                              <a:pt x="1435" y="2224"/>
                            </a:cubicBezTo>
                            <a:cubicBezTo>
                              <a:pt x="1435" y="2247"/>
                              <a:pt x="1432" y="2300"/>
                              <a:pt x="1400" y="2300"/>
                            </a:cubicBezTo>
                            <a:moveTo>
                              <a:pt x="1400" y="2125"/>
                            </a:moveTo>
                            <a:cubicBezTo>
                              <a:pt x="1347" y="2125"/>
                              <a:pt x="1335" y="2182"/>
                              <a:pt x="1335" y="2224"/>
                            </a:cubicBezTo>
                            <a:cubicBezTo>
                              <a:pt x="1335" y="2265"/>
                              <a:pt x="1347" y="2322"/>
                              <a:pt x="1400" y="2322"/>
                            </a:cubicBezTo>
                            <a:cubicBezTo>
                              <a:pt x="1452" y="2322"/>
                              <a:pt x="1464" y="2265"/>
                              <a:pt x="1464" y="2224"/>
                            </a:cubicBezTo>
                            <a:cubicBezTo>
                              <a:pt x="1464" y="2182"/>
                              <a:pt x="1452" y="2125"/>
                              <a:pt x="1400" y="2125"/>
                            </a:cubicBezTo>
                            <a:moveTo>
                              <a:pt x="1549" y="2319"/>
                            </a:moveTo>
                            <a:cubicBezTo>
                              <a:pt x="1576" y="2319"/>
                              <a:pt x="1576" y="2319"/>
                              <a:pt x="1576" y="2319"/>
                            </a:cubicBezTo>
                            <a:cubicBezTo>
                              <a:pt x="1576" y="2128"/>
                              <a:pt x="1576" y="2128"/>
                              <a:pt x="1576" y="2128"/>
                            </a:cubicBezTo>
                            <a:cubicBezTo>
                              <a:pt x="1552" y="2128"/>
                              <a:pt x="1552" y="2128"/>
                              <a:pt x="1552" y="2128"/>
                            </a:cubicBezTo>
                            <a:cubicBezTo>
                              <a:pt x="1505" y="2167"/>
                              <a:pt x="1505" y="2167"/>
                              <a:pt x="1505" y="2167"/>
                            </a:cubicBezTo>
                            <a:cubicBezTo>
                              <a:pt x="1520" y="2185"/>
                              <a:pt x="1520" y="2185"/>
                              <a:pt x="1520" y="2185"/>
                            </a:cubicBezTo>
                            <a:cubicBezTo>
                              <a:pt x="1549" y="2160"/>
                              <a:pt x="1549" y="2160"/>
                              <a:pt x="1549" y="2160"/>
                            </a:cubicBezTo>
                            <a:lnTo>
                              <a:pt x="1549" y="2319"/>
                            </a:lnTo>
                            <a:close/>
                            <a:moveTo>
                              <a:pt x="243" y="2389"/>
                            </a:moveTo>
                            <a:cubicBezTo>
                              <a:pt x="1885" y="2389"/>
                              <a:pt x="1885" y="2389"/>
                              <a:pt x="1885" y="2389"/>
                            </a:cubicBezTo>
                            <a:cubicBezTo>
                              <a:pt x="1885" y="2375"/>
                              <a:pt x="1885" y="2375"/>
                              <a:pt x="1885" y="2375"/>
                            </a:cubicBezTo>
                            <a:cubicBezTo>
                              <a:pt x="243" y="2375"/>
                              <a:pt x="243" y="2375"/>
                              <a:pt x="243" y="2375"/>
                            </a:cubicBezTo>
                            <a:lnTo>
                              <a:pt x="243" y="2389"/>
                            </a:lnTo>
                            <a:close/>
                          </a:path>
                        </a:pathLst>
                      </a:custGeom>
                      <a:solidFill>
                        <a:schemeClr val="accent3"/>
                      </a:solidFill>
                      <a:ln>
                        <a:noFill/>
                      </a:ln>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828E3BD" id="Freeform 5" o:spid="_x0000_s1026" style="position:absolute;margin-left:481.95pt;margin-top:725.75pt;width:42.5pt;height:53.8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1885,2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" path="m943,643v,684,,684,,684c943,1327,934,1402,1015,1438v78,34,183,21,282,-19c1425,1368,1456,1284,1456,1284v18,7,18,7,18,7c1381,1512,1381,1512,1381,1512v-733,,-733,,-733,c648,1484,648,1484,648,1484v,,63,2,106,-27c797,1427,785,1380,785,1380v,-614,,-614,,-614c785,766,786,722,742,690,705,663,652,668,652,668v,-25,,-25,,-25l943,643xm970,643v,25,,25,,25c970,668,1210,668,1210,853v,226,-240,215,-240,215c970,1092,970,1092,970,1092v,,57,-5,94,40c1102,1177,1186,1427,1186,1427v,,38,-7,73,-21c1295,1393,1328,1376,1328,1376v,,-35,-111,-59,-169c1228,1107,1165,1090,1165,1090v,,215,-39,202,-243c1354,631,1085,643,1085,643r-115,xm1387,1537v-142,,-142,,-142,c1245,1537,1286,1662,1432,1773v163,124,322,113,322,113c1754,1886,1767,1888,1767,1876v-1,-10,-14,-10,-14,-10c1753,1866,1626,1868,1509,1734v-94,-108,-122,-197,-122,-197m1567,1753v189,-148,310,-378,310,-636c1877,1062,1877,1062,1877,1062v,-447,-362,-809,-809,-809c1053,253,1053,253,1053,253v-446,,-808,362,-808,809c245,1117,245,1117,245,1117v,447,362,809,808,809c1068,1926,1068,1926,1068,1926v142,,276,-37,392,-101c1460,1825,1422,1805,1409,1794v-12,-10,-43,-40,-43,-40c1276,1810,1173,1841,1062,1841v-346,,-626,-310,-626,-694c436,1032,436,1032,436,1032v,-383,280,-694,626,-694c1408,338,1689,649,1689,1032v,115,,115,,115c1689,1350,1611,1531,1486,1658v,,22,31,39,50c1542,1727,1567,1753,1567,1753m195,1470v-22,-69,-22,-69,-22,-69c157,1406,157,1406,157,1406v17,51,17,51,17,51c66,1493,66,1493,66,1493v6,18,6,18,6,18l195,1470xm132,1306v13,53,13,53,13,53c35,1386,35,1386,35,1386v4,18,4,18,4,18c165,1372,165,1372,165,1372v-18,-69,-18,-69,-18,-69l132,1306xm124,1226v5,29,-17,46,-43,50c55,1281,29,1271,24,1243v-5,-28,17,-45,43,-50c93,1189,119,1197,124,1226m8,1246v7,38,39,56,77,49c124,1289,147,1262,140,1223v-6,-38,-37,-56,-76,-49c26,1180,2,1208,8,1246m1,1065v60,35,60,35,60,35c4,1141,4,1141,4,1141v1,21,1,21,1,21c78,1109,78,1109,78,1109v55,-2,55,-2,55,-2c132,1088,132,1088,132,1088v-54,3,-54,3,-54,3c,1044,,1044,,1044r1,21xm19,996v2,-21,2,-21,2,-21c24,949,43,930,73,933v34,3,47,21,45,53c116,1005,116,1005,116,1005l19,996xm131,1025v3,-38,3,-38,3,-38c138,945,118,917,74,913,35,910,8,938,5,976v-3,37,-3,37,-3,37l131,1025xm19,867v42,20,42,20,42,20c64,871,64,871,64,871,23,847,23,847,23,847r-4,20xm47,756v-5,8,-9,17,-11,25c30,804,37,824,59,830v39,10,46,-45,74,-38c147,796,149,812,147,822v-3,9,-9,19,-13,24c150,852,150,852,150,852v5,-7,10,-15,12,-24c168,803,163,780,136,773,95,762,87,817,63,811,49,807,49,795,52,785v2,-10,5,-14,11,-22l47,756xm92,651v7,-16,7,-16,7,-16c106,619,116,614,127,619v11,5,14,18,7,34c128,667,128,667,128,667l92,651xm188,714v7,-17,7,-17,7,-17c143,674,143,674,143,674v4,-11,4,-11,4,-11c151,655,154,649,167,649v49,,49,,49,c225,630,225,630,225,630v-57,1,-57,1,-57,1c159,632,155,633,151,637v,,,,,c154,623,149,608,134,601v-28,-12,-42,8,-52,31c69,661,69,661,69,661r119,53xm237,616v36,-62,36,-62,36,-62c259,546,259,546,259,546v-27,46,-27,46,-27,46c195,570,195,570,195,570v25,-42,25,-42,25,-42c206,520,206,520,206,520v-25,42,-25,42,-25,42c148,543,148,543,148,543v28,-47,28,-47,28,-47c161,488,161,488,161,488v-36,62,-36,62,-36,62l237,616xm250,381v-10,6,-17,11,-29,25c196,436,199,475,230,501v32,26,69,21,95,-10c338,475,343,464,345,457,293,414,293,414,293,414v-29,36,-29,36,-29,36c276,459,276,459,276,459v17,-21,17,-21,17,-21c324,463,324,463,324,463v-3,4,-4,8,-12,17c296,501,266,505,243,486v-23,-18,-27,-47,-9,-70c245,403,253,397,263,394l250,381xm373,431v13,-13,13,-13,13,-13c291,329,291,329,291,329v-12,14,-12,14,-12,14l373,431xm365,261v-8,4,-17,10,-23,15c325,292,320,313,336,330v27,30,62,-13,82,8c428,349,421,364,414,371v-7,6,-18,11,-24,13c400,398,400,398,400,398v8,-4,16,-8,23,-14c442,367,450,344,431,324v-29,-31,-65,10,-82,-8c340,306,346,295,354,288v7,-7,12,-9,21,-12l365,261xm494,321v14,-11,14,-11,14,-11c440,220,440,220,440,220v32,-24,32,-24,32,-24c462,183,462,183,462,183v-78,58,-78,58,-78,58c394,255,394,255,394,255v32,-24,32,-24,32,-24l494,321xm554,278v62,-36,62,-36,62,-36c607,228,607,228,607,228v-46,27,-46,27,-46,27c540,218,540,218,540,218v41,-25,41,-25,41,-25c573,179,573,179,573,179v-42,25,-42,25,-42,25c512,171,512,171,512,171v46,-27,46,-27,46,-27c550,130,550,130,550,130v-62,37,-62,37,-62,37l554,278xm608,119v16,-7,16,-7,16,-7c640,105,651,108,656,119v5,11,-1,23,-17,30c624,155,624,155,624,155l608,119xm638,230v17,-7,17,-7,17,-7c631,170,631,170,631,170v10,-4,10,-4,10,-4c650,162,655,159,666,168v36,33,36,33,36,33c721,193,721,193,721,193,678,156,678,156,678,156v-7,-6,-11,-8,-17,-7c661,148,661,148,661,148v13,-8,19,-23,12,-37c661,82,637,89,613,99v-28,13,-28,13,-28,13l638,230xm807,32v26,127,26,127,26,127c904,144,904,144,904,144v-3,-16,-3,-16,-3,-16c848,139,848,139,848,139,825,28,825,28,825,28r-18,4xm926,27v18,-2,18,-2,18,-2c961,24,970,30,972,42v1,12,-9,21,-26,23c930,66,930,66,930,66l926,27xm920,142v18,-2,18,-2,18,-2c932,82,932,82,932,82v11,-1,11,-1,11,-1c953,80,959,80,966,92v24,43,24,43,24,43c1011,132,1011,132,1011,132,981,83,981,83,981,83,976,76,973,73,968,72v,-1,,-1,,-1c982,67,992,55,991,39,988,8,963,7,938,9v-32,4,-32,4,-32,4l920,142xm1084,119v-29,-1,-41,-26,-41,-52c1044,41,1059,16,1087,17v28,1,41,26,41,52c1127,95,1114,120,1084,119t33,39c1140,159,1140,159,1140,159v-29,-29,-29,-29,-29,-29c1133,121,1146,99,1147,70,1148,31,1126,2,1087,1v-39,-1,-62,27,-63,65c1023,106,1044,134,1084,135v1,,3,,5,c1091,135,1092,135,1094,135r23,23xm1249,103c1235,35,1235,35,1235,35v-36,60,-36,60,-36,60l1249,103xm1229,17v19,3,19,3,19,3c1280,157,1280,157,1280,157v-20,-4,-20,-4,-20,-4c1253,119,1253,119,1253,119v-62,-10,-62,-10,-62,-10c1172,139,1172,139,1172,139v-19,-4,-19,-4,-19,-4l1229,17xm737,103v11,32,11,32,11,32c780,124,780,124,780,124,769,92,769,92,769,92r-32,11xm243,2075v1642,,1642,,1642,c1885,2062,1885,2062,1885,2062v-1642,,-1642,,-1642,l243,2075xm544,2319v27,,27,,27,c571,2128,571,2128,571,2128v-27,,-27,,-27,l544,2319xm710,2132v-13,-5,-28,-7,-40,-7c635,2125,609,2143,609,2177v,59,81,47,81,90c690,2289,669,2298,653,2298v-14,,-30,-5,-39,-9c611,2314,611,2314,611,2314v12,4,25,8,39,8c688,2322,719,2306,719,2265v,-62,-81,-54,-81,-90c638,2155,656,2149,671,2149v14,,22,3,36,8l710,2132xm838,2298v-44,,-62,-36,-62,-74c776,2185,796,2149,838,2149v42,,63,36,63,75c901,2262,882,2298,838,2298t,-173c781,2125,747,2167,747,2224v,57,33,98,91,98c896,2322,930,2281,930,2224v,-57,-34,-99,-92,-99m1094,2226v-22,,-32,-21,-32,-38c1062,2167,1073,2148,1095,2148v23,,34,22,34,40c1129,2209,1116,2226,1094,2226t-53,90c1048,2319,1068,2322,1081,2322v60,,77,-54,77,-105c1158,2173,1147,2125,1094,2125v-35,,-61,24,-61,63c1033,2222,1053,2248,1090,2248v16,,29,-5,42,-17c1132,2230,1132,2230,1132,2230v,37,-17,70,-53,70c1067,2300,1055,2297,1045,2292r-4,24xm1248,2300v-33,,-36,-53,-36,-76c1212,2200,1217,2148,1248,2148v31,,36,52,36,76c1284,2247,1281,2300,1248,2300t,-175c1195,2125,1183,2182,1183,2224v,41,12,98,65,98c1301,2322,1313,2265,1313,2224v,-42,-12,-99,-65,-99m1400,2300v-33,,-36,-53,-36,-76c1364,2200,1368,2148,1400,2148v31,,35,52,35,76c1435,2247,1432,2300,1400,2300t,-175c1347,2125,1335,2182,1335,2224v,41,12,98,65,98c1452,2322,1464,2265,1464,2224v,-42,-12,-99,-64,-99m1549,2319v27,,27,,27,c1576,2128,1576,2128,1576,2128v-24,,-24,,-24,c1505,2167,1505,2167,1505,2167v15,18,15,18,15,18c1549,2160,1549,2160,1549,2160r,159xm243,2389v1642,,1642,,1642,c1885,2375,1885,2375,1885,2375v-1642,,-1642,,-1642,l243,2389xe" fillcolor="#3c3c3b [3206]" stroked="f">
              <v:path arrowok="t" o:connecttype="custom" o:connectlocs="422064,369572;224777,219282;277749,191227;360501,402493;277749,184071;501953,534177;305811,72426;418056,522440;304093,96759;55836,420814;55836,420814;42092,373008;35506,350965;286,304876;37797,311460;20903,267088;21189,261363;18326,249340;38083,226725;18039,232164;36365,177200;40947,192945;43237,182353;67862,176341;58986,148860;67862,176341;83897,118515;69581,139126;83325,94182;119690,96759;99932,90461;125989,62979;141452,91892;166363,55250;139734,47807;178676,44372;190702,48093;192706,31776;258851,41223;270305,7157;268586,40078;280899,23760;263432,40650;319841,45230;310392,38646;343321,27195;358783,34066;214182,38646;539750,590285;155769,609179;186980,657845;192134,615191;257992,636661;239953,608320;298079,662997;324136,638665;347044,636661;357352,664715;410897,636661;400875,608320;435236,625496;69581,679887" o:connectangles="0,0,0,0,0,0,0,0,0,0,0,0,0,0,0,0,0,0,0,0,0,0,0,0,0,0,0,0,0,0,0,0,0,0,0,0,0,0,0,0,0,0,0,0,0,0,0,0,0,0,0,0,0,0,0,0,0,0,0,0,0,0"/>
              <o:lock v:ext="edit" aspectratio="t" verticies="t"/>
              <w10:wrap anchorx="page" anchory="page"/>
              <w10:anchorlock/>
            </v:shape>
          </w:pict>
        </mc:Fallback>
      </mc:AlternateContent>
    </w:r>
    <w:r>
      <w:rPr>
        <w:noProof/>
        <w:lang w:val="en-US" w:eastAsia="en-US"/>
      </w:rPr>
      <mc:AlternateContent>
        <mc:Choice Requires="wpg">
          <w:drawing>
            <wp:anchor distT="0" distB="0" distL="114300" distR="114300" simplePos="0" relativeHeight="251658242" behindDoc="1" locked="1" layoutInCell="1" allowOverlap="1" wp14:anchorId="05855FCF" wp14:editId="68B9371A">
              <wp:simplePos x="0" y="0"/>
              <wp:positionH relativeFrom="page">
                <wp:posOffset>651510</wp:posOffset>
              </wp:positionH>
              <wp:positionV relativeFrom="page">
                <wp:posOffset>9091295</wp:posOffset>
              </wp:positionV>
              <wp:extent cx="1440180" cy="899795"/>
              <wp:effectExtent l="0" t="0" r="0" b="0"/>
              <wp:wrapNone/>
              <wp:docPr id="36" name="Group 3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440180" cy="899795"/>
                        <a:chOff x="0" y="0"/>
                        <a:chExt cx="6754" cy="4226"/>
                      </a:xfrm>
                    </wpg:grpSpPr>
                    <wps:wsp>
                      <wps:cNvPr id="37" name="Rectangle 6"/>
                      <wps:cNvSpPr>
                        <a:spLocks noChangeArrowheads="1"/>
                      </wps:cNvSpPr>
                      <wps:spPr bwMode="auto">
                        <a:xfrm>
                          <a:off x="0" y="0"/>
                          <a:ext cx="6754" cy="4226"/>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38" name="Freeform 38"/>
                      <wps:cNvSpPr>
                        <a:spLocks noEditPoints="1"/>
                      </wps:cNvSpPr>
                      <wps:spPr bwMode="auto">
                        <a:xfrm>
                          <a:off x="3234" y="2504"/>
                          <a:ext cx="2677" cy="870"/>
                        </a:xfrm>
                        <a:custGeom>
                          <a:avLst/>
                          <a:gdLst>
                            <a:gd name="T0" fmla="*/ 508 w 1522"/>
                            <a:gd name="T1" fmla="*/ 45 h 494"/>
                            <a:gd name="T2" fmla="*/ 567 w 1522"/>
                            <a:gd name="T3" fmla="*/ 0 h 494"/>
                            <a:gd name="T4" fmla="*/ 602 w 1522"/>
                            <a:gd name="T5" fmla="*/ 43 h 494"/>
                            <a:gd name="T6" fmla="*/ 601 w 1522"/>
                            <a:gd name="T7" fmla="*/ 65 h 494"/>
                            <a:gd name="T8" fmla="*/ 553 w 1522"/>
                            <a:gd name="T9" fmla="*/ 432 h 494"/>
                            <a:gd name="T10" fmla="*/ 551 w 1522"/>
                            <a:gd name="T11" fmla="*/ 443 h 494"/>
                            <a:gd name="T12" fmla="*/ 507 w 1522"/>
                            <a:gd name="T13" fmla="*/ 494 h 494"/>
                            <a:gd name="T14" fmla="*/ 467 w 1522"/>
                            <a:gd name="T15" fmla="*/ 453 h 494"/>
                            <a:gd name="T16" fmla="*/ 469 w 1522"/>
                            <a:gd name="T17" fmla="*/ 430 h 494"/>
                            <a:gd name="T18" fmla="*/ 510 w 1522"/>
                            <a:gd name="T19" fmla="*/ 164 h 494"/>
                            <a:gd name="T20" fmla="*/ 328 w 1522"/>
                            <a:gd name="T21" fmla="*/ 424 h 494"/>
                            <a:gd name="T22" fmla="*/ 277 w 1522"/>
                            <a:gd name="T23" fmla="*/ 467 h 494"/>
                            <a:gd name="T24" fmla="*/ 238 w 1522"/>
                            <a:gd name="T25" fmla="*/ 419 h 494"/>
                            <a:gd name="T26" fmla="*/ 197 w 1522"/>
                            <a:gd name="T27" fmla="*/ 162 h 494"/>
                            <a:gd name="T28" fmla="*/ 81 w 1522"/>
                            <a:gd name="T29" fmla="*/ 447 h 494"/>
                            <a:gd name="T30" fmla="*/ 35 w 1522"/>
                            <a:gd name="T31" fmla="*/ 494 h 494"/>
                            <a:gd name="T32" fmla="*/ 0 w 1522"/>
                            <a:gd name="T33" fmla="*/ 460 h 494"/>
                            <a:gd name="T34" fmla="*/ 11 w 1522"/>
                            <a:gd name="T35" fmla="*/ 419 h 494"/>
                            <a:gd name="T36" fmla="*/ 159 w 1522"/>
                            <a:gd name="T37" fmla="*/ 56 h 494"/>
                            <a:gd name="T38" fmla="*/ 169 w 1522"/>
                            <a:gd name="T39" fmla="*/ 36 h 494"/>
                            <a:gd name="T40" fmla="*/ 215 w 1522"/>
                            <a:gd name="T41" fmla="*/ 1 h 494"/>
                            <a:gd name="T42" fmla="*/ 259 w 1522"/>
                            <a:gd name="T43" fmla="*/ 51 h 494"/>
                            <a:gd name="T44" fmla="*/ 306 w 1522"/>
                            <a:gd name="T45" fmla="*/ 328 h 494"/>
                            <a:gd name="T46" fmla="*/ 508 w 1522"/>
                            <a:gd name="T47" fmla="*/ 45 h 494"/>
                            <a:gd name="T48" fmla="*/ 791 w 1522"/>
                            <a:gd name="T49" fmla="*/ 83 h 494"/>
                            <a:gd name="T50" fmla="*/ 890 w 1522"/>
                            <a:gd name="T51" fmla="*/ 83 h 494"/>
                            <a:gd name="T52" fmla="*/ 1001 w 1522"/>
                            <a:gd name="T53" fmla="*/ 185 h 494"/>
                            <a:gd name="T54" fmla="*/ 880 w 1522"/>
                            <a:gd name="T55" fmla="*/ 377 h 494"/>
                            <a:gd name="T56" fmla="*/ 753 w 1522"/>
                            <a:gd name="T57" fmla="*/ 414 h 494"/>
                            <a:gd name="T58" fmla="*/ 720 w 1522"/>
                            <a:gd name="T59" fmla="*/ 411 h 494"/>
                            <a:gd name="T60" fmla="*/ 791 w 1522"/>
                            <a:gd name="T61" fmla="*/ 83 h 494"/>
                            <a:gd name="T62" fmla="*/ 790 w 1522"/>
                            <a:gd name="T63" fmla="*/ 8 h 494"/>
                            <a:gd name="T64" fmla="*/ 715 w 1522"/>
                            <a:gd name="T65" fmla="*/ 62 h 494"/>
                            <a:gd name="T66" fmla="*/ 713 w 1522"/>
                            <a:gd name="T67" fmla="*/ 70 h 494"/>
                            <a:gd name="T68" fmla="*/ 636 w 1522"/>
                            <a:gd name="T69" fmla="*/ 422 h 494"/>
                            <a:gd name="T70" fmla="*/ 632 w 1522"/>
                            <a:gd name="T71" fmla="*/ 450 h 494"/>
                            <a:gd name="T72" fmla="*/ 729 w 1522"/>
                            <a:gd name="T73" fmla="*/ 492 h 494"/>
                            <a:gd name="T74" fmla="*/ 963 w 1522"/>
                            <a:gd name="T75" fmla="*/ 420 h 494"/>
                            <a:gd name="T76" fmla="*/ 1088 w 1522"/>
                            <a:gd name="T77" fmla="*/ 186 h 494"/>
                            <a:gd name="T78" fmla="*/ 902 w 1522"/>
                            <a:gd name="T79" fmla="*/ 8 h 494"/>
                            <a:gd name="T80" fmla="*/ 790 w 1522"/>
                            <a:gd name="T81" fmla="*/ 8 h 494"/>
                            <a:gd name="T82" fmla="*/ 1280 w 1522"/>
                            <a:gd name="T83" fmla="*/ 83 h 494"/>
                            <a:gd name="T84" fmla="*/ 1466 w 1522"/>
                            <a:gd name="T85" fmla="*/ 83 h 494"/>
                            <a:gd name="T86" fmla="*/ 1499 w 1522"/>
                            <a:gd name="T87" fmla="*/ 79 h 494"/>
                            <a:gd name="T88" fmla="*/ 1522 w 1522"/>
                            <a:gd name="T89" fmla="*/ 42 h 494"/>
                            <a:gd name="T90" fmla="*/ 1474 w 1522"/>
                            <a:gd name="T91" fmla="*/ 8 h 494"/>
                            <a:gd name="T92" fmla="*/ 1270 w 1522"/>
                            <a:gd name="T93" fmla="*/ 8 h 494"/>
                            <a:gd name="T94" fmla="*/ 1197 w 1522"/>
                            <a:gd name="T95" fmla="*/ 72 h 494"/>
                            <a:gd name="T96" fmla="*/ 1120 w 1522"/>
                            <a:gd name="T97" fmla="*/ 426 h 494"/>
                            <a:gd name="T98" fmla="*/ 1116 w 1522"/>
                            <a:gd name="T99" fmla="*/ 457 h 494"/>
                            <a:gd name="T100" fmla="*/ 1155 w 1522"/>
                            <a:gd name="T101" fmla="*/ 494 h 494"/>
                            <a:gd name="T102" fmla="*/ 1203 w 1522"/>
                            <a:gd name="T103" fmla="*/ 436 h 494"/>
                            <a:gd name="T104" fmla="*/ 1241 w 1522"/>
                            <a:gd name="T105" fmla="*/ 259 h 494"/>
                            <a:gd name="T106" fmla="*/ 1402 w 1522"/>
                            <a:gd name="T107" fmla="*/ 259 h 494"/>
                            <a:gd name="T108" fmla="*/ 1445 w 1522"/>
                            <a:gd name="T109" fmla="*/ 252 h 494"/>
                            <a:gd name="T110" fmla="*/ 1461 w 1522"/>
                            <a:gd name="T111" fmla="*/ 217 h 494"/>
                            <a:gd name="T112" fmla="*/ 1448 w 1522"/>
                            <a:gd name="T113" fmla="*/ 191 h 494"/>
                            <a:gd name="T114" fmla="*/ 1409 w 1522"/>
                            <a:gd name="T115" fmla="*/ 184 h 494"/>
                            <a:gd name="T116" fmla="*/ 1258 w 1522"/>
                            <a:gd name="T117" fmla="*/ 184 h 494"/>
                            <a:gd name="T118" fmla="*/ 1280 w 1522"/>
                            <a:gd name="T119" fmla="*/ 83 h 4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522" h="494">
                              <a:moveTo>
                                <a:pt x="508" y="45"/>
                              </a:moveTo>
                              <a:cubicBezTo>
                                <a:pt x="529" y="14"/>
                                <a:pt x="548" y="0"/>
                                <a:pt x="567" y="0"/>
                              </a:cubicBezTo>
                              <a:cubicBezTo>
                                <a:pt x="590" y="0"/>
                                <a:pt x="602" y="16"/>
                                <a:pt x="602" y="43"/>
                              </a:cubicBezTo>
                              <a:cubicBezTo>
                                <a:pt x="602" y="50"/>
                                <a:pt x="602" y="59"/>
                                <a:pt x="601" y="65"/>
                              </a:cubicBezTo>
                              <a:cubicBezTo>
                                <a:pt x="553" y="432"/>
                                <a:pt x="553" y="432"/>
                                <a:pt x="553" y="432"/>
                              </a:cubicBezTo>
                              <a:cubicBezTo>
                                <a:pt x="551" y="443"/>
                                <a:pt x="551" y="443"/>
                                <a:pt x="551" y="443"/>
                              </a:cubicBezTo>
                              <a:cubicBezTo>
                                <a:pt x="547" y="478"/>
                                <a:pt x="533" y="494"/>
                                <a:pt x="507" y="494"/>
                              </a:cubicBezTo>
                              <a:cubicBezTo>
                                <a:pt x="482" y="494"/>
                                <a:pt x="467" y="479"/>
                                <a:pt x="467" y="453"/>
                              </a:cubicBezTo>
                              <a:cubicBezTo>
                                <a:pt x="467" y="447"/>
                                <a:pt x="467" y="438"/>
                                <a:pt x="469" y="430"/>
                              </a:cubicBezTo>
                              <a:cubicBezTo>
                                <a:pt x="510" y="164"/>
                                <a:pt x="510" y="164"/>
                                <a:pt x="510" y="164"/>
                              </a:cubicBezTo>
                              <a:cubicBezTo>
                                <a:pt x="328" y="424"/>
                                <a:pt x="328" y="424"/>
                                <a:pt x="328" y="424"/>
                              </a:cubicBezTo>
                              <a:cubicBezTo>
                                <a:pt x="304" y="459"/>
                                <a:pt x="295" y="467"/>
                                <a:pt x="277" y="467"/>
                              </a:cubicBezTo>
                              <a:cubicBezTo>
                                <a:pt x="255" y="467"/>
                                <a:pt x="243" y="452"/>
                                <a:pt x="238" y="419"/>
                              </a:cubicBezTo>
                              <a:cubicBezTo>
                                <a:pt x="197" y="162"/>
                                <a:pt x="197" y="162"/>
                                <a:pt x="197" y="162"/>
                              </a:cubicBezTo>
                              <a:cubicBezTo>
                                <a:pt x="81" y="447"/>
                                <a:pt x="81" y="447"/>
                                <a:pt x="81" y="447"/>
                              </a:cubicBezTo>
                              <a:cubicBezTo>
                                <a:pt x="67" y="483"/>
                                <a:pt x="56" y="494"/>
                                <a:pt x="35" y="494"/>
                              </a:cubicBezTo>
                              <a:cubicBezTo>
                                <a:pt x="15" y="494"/>
                                <a:pt x="0" y="479"/>
                                <a:pt x="0" y="460"/>
                              </a:cubicBezTo>
                              <a:cubicBezTo>
                                <a:pt x="0" y="450"/>
                                <a:pt x="4" y="436"/>
                                <a:pt x="11" y="419"/>
                              </a:cubicBezTo>
                              <a:cubicBezTo>
                                <a:pt x="159" y="56"/>
                                <a:pt x="159" y="56"/>
                                <a:pt x="159" y="56"/>
                              </a:cubicBezTo>
                              <a:cubicBezTo>
                                <a:pt x="161" y="51"/>
                                <a:pt x="163" y="48"/>
                                <a:pt x="169" y="36"/>
                              </a:cubicBezTo>
                              <a:cubicBezTo>
                                <a:pt x="184" y="9"/>
                                <a:pt x="194" y="1"/>
                                <a:pt x="215" y="1"/>
                              </a:cubicBezTo>
                              <a:cubicBezTo>
                                <a:pt x="239" y="1"/>
                                <a:pt x="253" y="17"/>
                                <a:pt x="259" y="51"/>
                              </a:cubicBezTo>
                              <a:cubicBezTo>
                                <a:pt x="306" y="328"/>
                                <a:pt x="306" y="328"/>
                                <a:pt x="306" y="328"/>
                              </a:cubicBezTo>
                              <a:lnTo>
                                <a:pt x="508" y="45"/>
                              </a:lnTo>
                              <a:close/>
                              <a:moveTo>
                                <a:pt x="791" y="83"/>
                              </a:moveTo>
                              <a:cubicBezTo>
                                <a:pt x="890" y="83"/>
                                <a:pt x="890" y="83"/>
                                <a:pt x="890" y="83"/>
                              </a:cubicBezTo>
                              <a:cubicBezTo>
                                <a:pt x="963" y="83"/>
                                <a:pt x="1001" y="118"/>
                                <a:pt x="1001" y="185"/>
                              </a:cubicBezTo>
                              <a:cubicBezTo>
                                <a:pt x="1001" y="259"/>
                                <a:pt x="953" y="335"/>
                                <a:pt x="880" y="377"/>
                              </a:cubicBezTo>
                              <a:cubicBezTo>
                                <a:pt x="839" y="400"/>
                                <a:pt x="792" y="414"/>
                                <a:pt x="753" y="414"/>
                              </a:cubicBezTo>
                              <a:cubicBezTo>
                                <a:pt x="743" y="414"/>
                                <a:pt x="735" y="414"/>
                                <a:pt x="720" y="411"/>
                              </a:cubicBezTo>
                              <a:lnTo>
                                <a:pt x="791" y="83"/>
                              </a:lnTo>
                              <a:close/>
                              <a:moveTo>
                                <a:pt x="790" y="8"/>
                              </a:moveTo>
                              <a:cubicBezTo>
                                <a:pt x="738" y="8"/>
                                <a:pt x="725" y="17"/>
                                <a:pt x="715" y="62"/>
                              </a:cubicBezTo>
                              <a:cubicBezTo>
                                <a:pt x="713" y="70"/>
                                <a:pt x="713" y="70"/>
                                <a:pt x="713" y="70"/>
                              </a:cubicBezTo>
                              <a:cubicBezTo>
                                <a:pt x="636" y="422"/>
                                <a:pt x="636" y="422"/>
                                <a:pt x="636" y="422"/>
                              </a:cubicBezTo>
                              <a:cubicBezTo>
                                <a:pt x="634" y="434"/>
                                <a:pt x="632" y="444"/>
                                <a:pt x="632" y="450"/>
                              </a:cubicBezTo>
                              <a:cubicBezTo>
                                <a:pt x="632" y="481"/>
                                <a:pt x="659" y="492"/>
                                <a:pt x="729" y="492"/>
                              </a:cubicBezTo>
                              <a:cubicBezTo>
                                <a:pt x="819" y="492"/>
                                <a:pt x="900" y="467"/>
                                <a:pt x="963" y="420"/>
                              </a:cubicBezTo>
                              <a:cubicBezTo>
                                <a:pt x="1040" y="362"/>
                                <a:pt x="1088" y="273"/>
                                <a:pt x="1088" y="186"/>
                              </a:cubicBezTo>
                              <a:cubicBezTo>
                                <a:pt x="1088" y="75"/>
                                <a:pt x="1018" y="8"/>
                                <a:pt x="902" y="8"/>
                              </a:cubicBezTo>
                              <a:lnTo>
                                <a:pt x="790" y="8"/>
                              </a:lnTo>
                              <a:close/>
                              <a:moveTo>
                                <a:pt x="1280" y="83"/>
                              </a:moveTo>
                              <a:cubicBezTo>
                                <a:pt x="1466" y="83"/>
                                <a:pt x="1466" y="83"/>
                                <a:pt x="1466" y="83"/>
                              </a:cubicBezTo>
                              <a:cubicBezTo>
                                <a:pt x="1484" y="83"/>
                                <a:pt x="1491" y="83"/>
                                <a:pt x="1499" y="79"/>
                              </a:cubicBezTo>
                              <a:cubicBezTo>
                                <a:pt x="1512" y="73"/>
                                <a:pt x="1522" y="58"/>
                                <a:pt x="1522" y="42"/>
                              </a:cubicBezTo>
                              <a:cubicBezTo>
                                <a:pt x="1522" y="19"/>
                                <a:pt x="1507" y="8"/>
                                <a:pt x="1474" y="8"/>
                              </a:cubicBezTo>
                              <a:cubicBezTo>
                                <a:pt x="1270" y="8"/>
                                <a:pt x="1270" y="8"/>
                                <a:pt x="1270" y="8"/>
                              </a:cubicBezTo>
                              <a:cubicBezTo>
                                <a:pt x="1219" y="8"/>
                                <a:pt x="1208" y="18"/>
                                <a:pt x="1197" y="72"/>
                              </a:cubicBezTo>
                              <a:cubicBezTo>
                                <a:pt x="1120" y="426"/>
                                <a:pt x="1120" y="426"/>
                                <a:pt x="1120" y="426"/>
                              </a:cubicBezTo>
                              <a:cubicBezTo>
                                <a:pt x="1117" y="441"/>
                                <a:pt x="1116" y="448"/>
                                <a:pt x="1116" y="457"/>
                              </a:cubicBezTo>
                              <a:cubicBezTo>
                                <a:pt x="1116" y="478"/>
                                <a:pt x="1132" y="494"/>
                                <a:pt x="1155" y="494"/>
                              </a:cubicBezTo>
                              <a:cubicBezTo>
                                <a:pt x="1180" y="494"/>
                                <a:pt x="1194" y="478"/>
                                <a:pt x="1203" y="436"/>
                              </a:cubicBezTo>
                              <a:cubicBezTo>
                                <a:pt x="1241" y="259"/>
                                <a:pt x="1241" y="259"/>
                                <a:pt x="1241" y="259"/>
                              </a:cubicBezTo>
                              <a:cubicBezTo>
                                <a:pt x="1402" y="259"/>
                                <a:pt x="1402" y="259"/>
                                <a:pt x="1402" y="259"/>
                              </a:cubicBezTo>
                              <a:cubicBezTo>
                                <a:pt x="1427" y="259"/>
                                <a:pt x="1436" y="258"/>
                                <a:pt x="1445" y="252"/>
                              </a:cubicBezTo>
                              <a:cubicBezTo>
                                <a:pt x="1455" y="244"/>
                                <a:pt x="1461" y="231"/>
                                <a:pt x="1461" y="217"/>
                              </a:cubicBezTo>
                              <a:cubicBezTo>
                                <a:pt x="1461" y="206"/>
                                <a:pt x="1457" y="196"/>
                                <a:pt x="1448" y="191"/>
                              </a:cubicBezTo>
                              <a:cubicBezTo>
                                <a:pt x="1440" y="185"/>
                                <a:pt x="1434" y="184"/>
                                <a:pt x="1409" y="184"/>
                              </a:cubicBezTo>
                              <a:cubicBezTo>
                                <a:pt x="1258" y="184"/>
                                <a:pt x="1258" y="184"/>
                                <a:pt x="1258" y="184"/>
                              </a:cubicBezTo>
                              <a:lnTo>
                                <a:pt x="1280" y="83"/>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9" name="Freeform 39"/>
                      <wps:cNvSpPr>
                        <a:spLocks noEditPoints="1"/>
                      </wps:cNvSpPr>
                      <wps:spPr bwMode="auto">
                        <a:xfrm>
                          <a:off x="1052" y="671"/>
                          <a:ext cx="4752" cy="3205"/>
                        </a:xfrm>
                        <a:custGeom>
                          <a:avLst/>
                          <a:gdLst>
                            <a:gd name="T0" fmla="*/ 1106 w 2701"/>
                            <a:gd name="T1" fmla="*/ 0 h 1820"/>
                            <a:gd name="T2" fmla="*/ 1236 w 2701"/>
                            <a:gd name="T3" fmla="*/ 1083 h 1820"/>
                            <a:gd name="T4" fmla="*/ 1058 w 2701"/>
                            <a:gd name="T5" fmla="*/ 1159 h 1820"/>
                            <a:gd name="T6" fmla="*/ 1159 w 2701"/>
                            <a:gd name="T7" fmla="*/ 1326 h 1820"/>
                            <a:gd name="T8" fmla="*/ 836 w 2701"/>
                            <a:gd name="T9" fmla="*/ 1399 h 1820"/>
                            <a:gd name="T10" fmla="*/ 1005 w 2701"/>
                            <a:gd name="T11" fmla="*/ 165 h 1820"/>
                            <a:gd name="T12" fmla="*/ 1204 w 2701"/>
                            <a:gd name="T13" fmla="*/ 743 h 1820"/>
                            <a:gd name="T14" fmla="*/ 1200 w 2701"/>
                            <a:gd name="T15" fmla="*/ 776 h 1820"/>
                            <a:gd name="T16" fmla="*/ 873 w 2701"/>
                            <a:gd name="T17" fmla="*/ 584 h 1820"/>
                            <a:gd name="T18" fmla="*/ 1166 w 2701"/>
                            <a:gd name="T19" fmla="*/ 549 h 1820"/>
                            <a:gd name="T20" fmla="*/ 745 w 2701"/>
                            <a:gd name="T21" fmla="*/ 295 h 1820"/>
                            <a:gd name="T22" fmla="*/ 706 w 2701"/>
                            <a:gd name="T23" fmla="*/ 593 h 1820"/>
                            <a:gd name="T24" fmla="*/ 630 w 2701"/>
                            <a:gd name="T25" fmla="*/ 946 h 1820"/>
                            <a:gd name="T26" fmla="*/ 515 w 2701"/>
                            <a:gd name="T27" fmla="*/ 489 h 1820"/>
                            <a:gd name="T28" fmla="*/ 445 w 2701"/>
                            <a:gd name="T29" fmla="*/ 842 h 1820"/>
                            <a:gd name="T30" fmla="*/ 344 w 2701"/>
                            <a:gd name="T31" fmla="*/ 816 h 1820"/>
                            <a:gd name="T32" fmla="*/ 537 w 2701"/>
                            <a:gd name="T33" fmla="*/ 1231 h 1820"/>
                            <a:gd name="T34" fmla="*/ 510 w 2701"/>
                            <a:gd name="T35" fmla="*/ 443 h 1820"/>
                            <a:gd name="T36" fmla="*/ 204 w 2701"/>
                            <a:gd name="T37" fmla="*/ 587 h 1820"/>
                            <a:gd name="T38" fmla="*/ 392 w 2701"/>
                            <a:gd name="T39" fmla="*/ 594 h 1820"/>
                            <a:gd name="T40" fmla="*/ 174 w 2701"/>
                            <a:gd name="T41" fmla="*/ 950 h 1820"/>
                            <a:gd name="T42" fmla="*/ 307 w 2701"/>
                            <a:gd name="T43" fmla="*/ 776 h 1820"/>
                            <a:gd name="T44" fmla="*/ 273 w 2701"/>
                            <a:gd name="T45" fmla="*/ 1133 h 1820"/>
                            <a:gd name="T46" fmla="*/ 323 w 2701"/>
                            <a:gd name="T47" fmla="*/ 1361 h 1820"/>
                            <a:gd name="T48" fmla="*/ 340 w 2701"/>
                            <a:gd name="T49" fmla="*/ 1331 h 1820"/>
                            <a:gd name="T50" fmla="*/ 789 w 2701"/>
                            <a:gd name="T51" fmla="*/ 1359 h 1820"/>
                            <a:gd name="T52" fmla="*/ 525 w 2701"/>
                            <a:gd name="T53" fmla="*/ 1488 h 1820"/>
                            <a:gd name="T54" fmla="*/ 757 w 2701"/>
                            <a:gd name="T55" fmla="*/ 1048 h 1820"/>
                            <a:gd name="T56" fmla="*/ 887 w 2701"/>
                            <a:gd name="T57" fmla="*/ 1304 h 1820"/>
                            <a:gd name="T58" fmla="*/ 1149 w 2701"/>
                            <a:gd name="T59" fmla="*/ 769 h 1820"/>
                            <a:gd name="T60" fmla="*/ 682 w 2701"/>
                            <a:gd name="T61" fmla="*/ 968 h 1820"/>
                            <a:gd name="T62" fmla="*/ 1111 w 2701"/>
                            <a:gd name="T63" fmla="*/ 936 h 1820"/>
                            <a:gd name="T64" fmla="*/ 1302 w 2701"/>
                            <a:gd name="T65" fmla="*/ 1724 h 1820"/>
                            <a:gd name="T66" fmla="*/ 1324 w 2701"/>
                            <a:gd name="T67" fmla="*/ 1708 h 1820"/>
                            <a:gd name="T68" fmla="*/ 1364 w 2701"/>
                            <a:gd name="T69" fmla="*/ 1718 h 1820"/>
                            <a:gd name="T70" fmla="*/ 1381 w 2701"/>
                            <a:gd name="T71" fmla="*/ 1747 h 1820"/>
                            <a:gd name="T72" fmla="*/ 1491 w 2701"/>
                            <a:gd name="T73" fmla="*/ 1708 h 1820"/>
                            <a:gd name="T74" fmla="*/ 1504 w 2701"/>
                            <a:gd name="T75" fmla="*/ 1742 h 1820"/>
                            <a:gd name="T76" fmla="*/ 1553 w 2701"/>
                            <a:gd name="T77" fmla="*/ 1785 h 1820"/>
                            <a:gd name="T78" fmla="*/ 1590 w 2701"/>
                            <a:gd name="T79" fmla="*/ 1785 h 1820"/>
                            <a:gd name="T80" fmla="*/ 1727 w 2701"/>
                            <a:gd name="T81" fmla="*/ 1730 h 1820"/>
                            <a:gd name="T82" fmla="*/ 1657 w 2701"/>
                            <a:gd name="T83" fmla="*/ 1748 h 1820"/>
                            <a:gd name="T84" fmla="*/ 1714 w 2701"/>
                            <a:gd name="T85" fmla="*/ 1753 h 1820"/>
                            <a:gd name="T86" fmla="*/ 1815 w 2701"/>
                            <a:gd name="T87" fmla="*/ 1678 h 1820"/>
                            <a:gd name="T88" fmla="*/ 1814 w 2701"/>
                            <a:gd name="T89" fmla="*/ 1688 h 1820"/>
                            <a:gd name="T90" fmla="*/ 1904 w 2701"/>
                            <a:gd name="T91" fmla="*/ 1733 h 1820"/>
                            <a:gd name="T92" fmla="*/ 2069 w 2701"/>
                            <a:gd name="T93" fmla="*/ 1747 h 1820"/>
                            <a:gd name="T94" fmla="*/ 2086 w 2701"/>
                            <a:gd name="T95" fmla="*/ 1730 h 1820"/>
                            <a:gd name="T96" fmla="*/ 2197 w 2701"/>
                            <a:gd name="T97" fmla="*/ 1741 h 1820"/>
                            <a:gd name="T98" fmla="*/ 2167 w 2701"/>
                            <a:gd name="T99" fmla="*/ 1782 h 1820"/>
                            <a:gd name="T100" fmla="*/ 2234 w 2701"/>
                            <a:gd name="T101" fmla="*/ 1710 h 1820"/>
                            <a:gd name="T102" fmla="*/ 2334 w 2701"/>
                            <a:gd name="T103" fmla="*/ 1674 h 1820"/>
                            <a:gd name="T104" fmla="*/ 2381 w 2701"/>
                            <a:gd name="T105" fmla="*/ 1787 h 1820"/>
                            <a:gd name="T106" fmla="*/ 2463 w 2701"/>
                            <a:gd name="T107" fmla="*/ 1785 h 1820"/>
                            <a:gd name="T108" fmla="*/ 2433 w 2701"/>
                            <a:gd name="T109" fmla="*/ 1708 h 1820"/>
                            <a:gd name="T110" fmla="*/ 2496 w 2701"/>
                            <a:gd name="T111" fmla="*/ 1722 h 1820"/>
                            <a:gd name="T112" fmla="*/ 2548 w 2701"/>
                            <a:gd name="T113" fmla="*/ 1785 h 1820"/>
                            <a:gd name="T114" fmla="*/ 2605 w 2701"/>
                            <a:gd name="T115" fmla="*/ 1776 h 1820"/>
                            <a:gd name="T116" fmla="*/ 2659 w 2701"/>
                            <a:gd name="T117" fmla="*/ 1783 h 1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701" h="1820">
                              <a:moveTo>
                                <a:pt x="446" y="1507"/>
                              </a:moveTo>
                              <a:cubicBezTo>
                                <a:pt x="500" y="1521"/>
                                <a:pt x="500" y="1521"/>
                                <a:pt x="500" y="1521"/>
                              </a:cubicBezTo>
                              <a:cubicBezTo>
                                <a:pt x="439" y="1725"/>
                                <a:pt x="439" y="1725"/>
                                <a:pt x="439" y="1725"/>
                              </a:cubicBezTo>
                              <a:cubicBezTo>
                                <a:pt x="368" y="1681"/>
                                <a:pt x="368" y="1681"/>
                                <a:pt x="368" y="1681"/>
                              </a:cubicBezTo>
                              <a:lnTo>
                                <a:pt x="446" y="1507"/>
                              </a:lnTo>
                              <a:close/>
                              <a:moveTo>
                                <a:pt x="1431" y="795"/>
                              </a:moveTo>
                              <a:cubicBezTo>
                                <a:pt x="1427" y="795"/>
                                <a:pt x="1427" y="795"/>
                                <a:pt x="1427" y="795"/>
                              </a:cubicBezTo>
                              <a:cubicBezTo>
                                <a:pt x="1427" y="795"/>
                                <a:pt x="1427" y="795"/>
                                <a:pt x="1427" y="795"/>
                              </a:cubicBezTo>
                              <a:lnTo>
                                <a:pt x="1431" y="795"/>
                              </a:lnTo>
                              <a:close/>
                              <a:moveTo>
                                <a:pt x="1154" y="17"/>
                              </a:moveTo>
                              <a:cubicBezTo>
                                <a:pt x="1106" y="0"/>
                                <a:pt x="1106" y="0"/>
                                <a:pt x="1106" y="0"/>
                              </a:cubicBezTo>
                              <a:cubicBezTo>
                                <a:pt x="1032" y="172"/>
                                <a:pt x="1032" y="172"/>
                                <a:pt x="1032" y="172"/>
                              </a:cubicBezTo>
                              <a:cubicBezTo>
                                <a:pt x="1075" y="201"/>
                                <a:pt x="1075" y="201"/>
                                <a:pt x="1075" y="201"/>
                              </a:cubicBezTo>
                              <a:lnTo>
                                <a:pt x="1154" y="17"/>
                              </a:lnTo>
                              <a:close/>
                              <a:moveTo>
                                <a:pt x="1109" y="1080"/>
                              </a:moveTo>
                              <a:cubicBezTo>
                                <a:pt x="1107" y="1083"/>
                                <a:pt x="1107" y="1083"/>
                                <a:pt x="1107" y="1083"/>
                              </a:cubicBezTo>
                              <a:cubicBezTo>
                                <a:pt x="1112" y="1084"/>
                                <a:pt x="1112" y="1084"/>
                                <a:pt x="1112" y="1084"/>
                              </a:cubicBezTo>
                              <a:cubicBezTo>
                                <a:pt x="1138" y="1087"/>
                                <a:pt x="1138" y="1087"/>
                                <a:pt x="1138" y="1087"/>
                              </a:cubicBezTo>
                              <a:cubicBezTo>
                                <a:pt x="1164" y="1089"/>
                                <a:pt x="1164" y="1089"/>
                                <a:pt x="1164" y="1089"/>
                              </a:cubicBezTo>
                              <a:cubicBezTo>
                                <a:pt x="1193" y="1087"/>
                                <a:pt x="1193" y="1087"/>
                                <a:pt x="1193" y="1087"/>
                              </a:cubicBezTo>
                              <a:cubicBezTo>
                                <a:pt x="1231" y="1082"/>
                                <a:pt x="1231" y="1082"/>
                                <a:pt x="1231" y="1082"/>
                              </a:cubicBezTo>
                              <a:cubicBezTo>
                                <a:pt x="1236" y="1083"/>
                                <a:pt x="1236" y="1083"/>
                                <a:pt x="1236" y="1083"/>
                              </a:cubicBezTo>
                              <a:cubicBezTo>
                                <a:pt x="1248" y="1084"/>
                                <a:pt x="1248" y="1084"/>
                                <a:pt x="1248" y="1084"/>
                              </a:cubicBezTo>
                              <a:cubicBezTo>
                                <a:pt x="1279" y="1093"/>
                                <a:pt x="1279" y="1093"/>
                                <a:pt x="1279" y="1093"/>
                              </a:cubicBezTo>
                              <a:cubicBezTo>
                                <a:pt x="1285" y="1096"/>
                                <a:pt x="1285" y="1096"/>
                                <a:pt x="1285" y="1096"/>
                              </a:cubicBezTo>
                              <a:cubicBezTo>
                                <a:pt x="1284" y="1096"/>
                                <a:pt x="1284" y="1096"/>
                                <a:pt x="1284" y="1096"/>
                              </a:cubicBezTo>
                              <a:cubicBezTo>
                                <a:pt x="1264" y="1102"/>
                                <a:pt x="1264" y="1102"/>
                                <a:pt x="1264" y="1102"/>
                              </a:cubicBezTo>
                              <a:cubicBezTo>
                                <a:pt x="1244" y="1104"/>
                                <a:pt x="1244" y="1104"/>
                                <a:pt x="1244" y="1104"/>
                              </a:cubicBezTo>
                              <a:cubicBezTo>
                                <a:pt x="1201" y="1107"/>
                                <a:pt x="1201" y="1107"/>
                                <a:pt x="1201" y="1107"/>
                              </a:cubicBezTo>
                              <a:cubicBezTo>
                                <a:pt x="1134" y="1109"/>
                                <a:pt x="1134" y="1109"/>
                                <a:pt x="1134" y="1109"/>
                              </a:cubicBezTo>
                              <a:cubicBezTo>
                                <a:pt x="1093" y="1108"/>
                                <a:pt x="1093" y="1108"/>
                                <a:pt x="1093" y="1108"/>
                              </a:cubicBezTo>
                              <a:cubicBezTo>
                                <a:pt x="1085" y="1121"/>
                                <a:pt x="1085" y="1121"/>
                                <a:pt x="1085" y="1121"/>
                              </a:cubicBezTo>
                              <a:cubicBezTo>
                                <a:pt x="1058" y="1159"/>
                                <a:pt x="1058" y="1159"/>
                                <a:pt x="1058" y="1159"/>
                              </a:cubicBezTo>
                              <a:cubicBezTo>
                                <a:pt x="1031" y="1195"/>
                                <a:pt x="1031" y="1195"/>
                                <a:pt x="1031" y="1195"/>
                              </a:cubicBezTo>
                              <a:cubicBezTo>
                                <a:pt x="990" y="1245"/>
                                <a:pt x="990" y="1245"/>
                                <a:pt x="990" y="1245"/>
                              </a:cubicBezTo>
                              <a:cubicBezTo>
                                <a:pt x="924" y="1316"/>
                                <a:pt x="924" y="1316"/>
                                <a:pt x="924" y="1316"/>
                              </a:cubicBezTo>
                              <a:cubicBezTo>
                                <a:pt x="898" y="1343"/>
                                <a:pt x="898" y="1343"/>
                                <a:pt x="898" y="1343"/>
                              </a:cubicBezTo>
                              <a:cubicBezTo>
                                <a:pt x="906" y="1344"/>
                                <a:pt x="906" y="1344"/>
                                <a:pt x="906" y="1344"/>
                              </a:cubicBezTo>
                              <a:cubicBezTo>
                                <a:pt x="940" y="1344"/>
                                <a:pt x="940" y="1344"/>
                                <a:pt x="940" y="1344"/>
                              </a:cubicBezTo>
                              <a:cubicBezTo>
                                <a:pt x="975" y="1343"/>
                                <a:pt x="975" y="1343"/>
                                <a:pt x="975" y="1343"/>
                              </a:cubicBezTo>
                              <a:cubicBezTo>
                                <a:pt x="1051" y="1337"/>
                                <a:pt x="1051" y="1337"/>
                                <a:pt x="1051" y="1337"/>
                              </a:cubicBezTo>
                              <a:cubicBezTo>
                                <a:pt x="1121" y="1329"/>
                                <a:pt x="1121" y="1329"/>
                                <a:pt x="1121" y="1329"/>
                              </a:cubicBezTo>
                              <a:cubicBezTo>
                                <a:pt x="1156" y="1324"/>
                                <a:pt x="1156" y="1324"/>
                                <a:pt x="1156" y="1324"/>
                              </a:cubicBezTo>
                              <a:cubicBezTo>
                                <a:pt x="1159" y="1326"/>
                                <a:pt x="1159" y="1326"/>
                                <a:pt x="1159" y="1326"/>
                              </a:cubicBezTo>
                              <a:cubicBezTo>
                                <a:pt x="1159" y="1327"/>
                                <a:pt x="1159" y="1327"/>
                                <a:pt x="1159" y="1327"/>
                              </a:cubicBezTo>
                              <a:cubicBezTo>
                                <a:pt x="1158" y="1329"/>
                                <a:pt x="1158" y="1329"/>
                                <a:pt x="1158" y="1329"/>
                              </a:cubicBezTo>
                              <a:cubicBezTo>
                                <a:pt x="1151" y="1334"/>
                                <a:pt x="1151" y="1334"/>
                                <a:pt x="1151" y="1334"/>
                              </a:cubicBezTo>
                              <a:cubicBezTo>
                                <a:pt x="1125" y="1343"/>
                                <a:pt x="1125" y="1343"/>
                                <a:pt x="1125" y="1343"/>
                              </a:cubicBezTo>
                              <a:cubicBezTo>
                                <a:pt x="1072" y="1356"/>
                                <a:pt x="1072" y="1356"/>
                                <a:pt x="1072" y="1356"/>
                              </a:cubicBezTo>
                              <a:cubicBezTo>
                                <a:pt x="1031" y="1364"/>
                                <a:pt x="1031" y="1364"/>
                                <a:pt x="1031" y="1364"/>
                              </a:cubicBezTo>
                              <a:cubicBezTo>
                                <a:pt x="1001" y="1367"/>
                                <a:pt x="1001" y="1367"/>
                                <a:pt x="1001" y="1367"/>
                              </a:cubicBezTo>
                              <a:cubicBezTo>
                                <a:pt x="968" y="1369"/>
                                <a:pt x="968" y="1369"/>
                                <a:pt x="968" y="1369"/>
                              </a:cubicBezTo>
                              <a:cubicBezTo>
                                <a:pt x="918" y="1368"/>
                                <a:pt x="918" y="1368"/>
                                <a:pt x="918" y="1368"/>
                              </a:cubicBezTo>
                              <a:cubicBezTo>
                                <a:pt x="873" y="1366"/>
                                <a:pt x="873" y="1366"/>
                                <a:pt x="873" y="1366"/>
                              </a:cubicBezTo>
                              <a:cubicBezTo>
                                <a:pt x="836" y="1399"/>
                                <a:pt x="836" y="1399"/>
                                <a:pt x="836" y="1399"/>
                              </a:cubicBezTo>
                              <a:cubicBezTo>
                                <a:pt x="766" y="1459"/>
                                <a:pt x="766" y="1459"/>
                                <a:pt x="766" y="1459"/>
                              </a:cubicBezTo>
                              <a:cubicBezTo>
                                <a:pt x="713" y="1501"/>
                                <a:pt x="713" y="1501"/>
                                <a:pt x="713" y="1501"/>
                              </a:cubicBezTo>
                              <a:cubicBezTo>
                                <a:pt x="685" y="1521"/>
                                <a:pt x="685" y="1521"/>
                                <a:pt x="685" y="1521"/>
                              </a:cubicBezTo>
                              <a:cubicBezTo>
                                <a:pt x="665" y="1530"/>
                                <a:pt x="665" y="1530"/>
                                <a:pt x="665" y="1530"/>
                              </a:cubicBezTo>
                              <a:cubicBezTo>
                                <a:pt x="836" y="1559"/>
                                <a:pt x="978" y="1507"/>
                                <a:pt x="1012" y="1509"/>
                              </a:cubicBezTo>
                              <a:cubicBezTo>
                                <a:pt x="973" y="1524"/>
                                <a:pt x="902" y="1555"/>
                                <a:pt x="809" y="1562"/>
                              </a:cubicBezTo>
                              <a:cubicBezTo>
                                <a:pt x="608" y="1568"/>
                                <a:pt x="466" y="1511"/>
                                <a:pt x="336" y="1434"/>
                              </a:cubicBezTo>
                              <a:cubicBezTo>
                                <a:pt x="202" y="1353"/>
                                <a:pt x="115" y="1139"/>
                                <a:pt x="108" y="1117"/>
                              </a:cubicBezTo>
                              <a:cubicBezTo>
                                <a:pt x="0" y="858"/>
                                <a:pt x="99" y="629"/>
                                <a:pt x="111" y="575"/>
                              </a:cubicBezTo>
                              <a:cubicBezTo>
                                <a:pt x="207" y="375"/>
                                <a:pt x="356" y="269"/>
                                <a:pt x="439" y="222"/>
                              </a:cubicBezTo>
                              <a:cubicBezTo>
                                <a:pt x="537" y="162"/>
                                <a:pt x="757" y="104"/>
                                <a:pt x="1005" y="165"/>
                              </a:cubicBezTo>
                              <a:cubicBezTo>
                                <a:pt x="1332" y="341"/>
                                <a:pt x="1479" y="513"/>
                                <a:pt x="1489" y="896"/>
                              </a:cubicBezTo>
                              <a:cubicBezTo>
                                <a:pt x="1489" y="896"/>
                                <a:pt x="1478" y="892"/>
                                <a:pt x="1461" y="869"/>
                              </a:cubicBezTo>
                              <a:cubicBezTo>
                                <a:pt x="1452" y="695"/>
                                <a:pt x="1380" y="489"/>
                                <a:pt x="1174" y="324"/>
                              </a:cubicBezTo>
                              <a:cubicBezTo>
                                <a:pt x="1175" y="333"/>
                                <a:pt x="1175" y="333"/>
                                <a:pt x="1175" y="333"/>
                              </a:cubicBezTo>
                              <a:cubicBezTo>
                                <a:pt x="1188" y="413"/>
                                <a:pt x="1188" y="413"/>
                                <a:pt x="1188" y="413"/>
                              </a:cubicBezTo>
                              <a:cubicBezTo>
                                <a:pt x="1198" y="493"/>
                                <a:pt x="1198" y="493"/>
                                <a:pt x="1198" y="493"/>
                              </a:cubicBezTo>
                              <a:cubicBezTo>
                                <a:pt x="1201" y="528"/>
                                <a:pt x="1201" y="528"/>
                                <a:pt x="1201" y="528"/>
                              </a:cubicBezTo>
                              <a:cubicBezTo>
                                <a:pt x="1206" y="601"/>
                                <a:pt x="1206" y="601"/>
                                <a:pt x="1206" y="601"/>
                              </a:cubicBezTo>
                              <a:cubicBezTo>
                                <a:pt x="1208" y="656"/>
                                <a:pt x="1208" y="656"/>
                                <a:pt x="1208" y="656"/>
                              </a:cubicBezTo>
                              <a:cubicBezTo>
                                <a:pt x="1207" y="709"/>
                                <a:pt x="1207" y="709"/>
                                <a:pt x="1207" y="709"/>
                              </a:cubicBezTo>
                              <a:cubicBezTo>
                                <a:pt x="1204" y="743"/>
                                <a:pt x="1204" y="743"/>
                                <a:pt x="1204" y="743"/>
                              </a:cubicBezTo>
                              <a:cubicBezTo>
                                <a:pt x="1204" y="745"/>
                                <a:pt x="1204" y="745"/>
                                <a:pt x="1204" y="745"/>
                              </a:cubicBezTo>
                              <a:cubicBezTo>
                                <a:pt x="1213" y="746"/>
                                <a:pt x="1213" y="746"/>
                                <a:pt x="1213" y="746"/>
                              </a:cubicBezTo>
                              <a:cubicBezTo>
                                <a:pt x="1384" y="767"/>
                                <a:pt x="1384" y="767"/>
                                <a:pt x="1384" y="767"/>
                              </a:cubicBezTo>
                              <a:cubicBezTo>
                                <a:pt x="1392" y="770"/>
                                <a:pt x="1392" y="770"/>
                                <a:pt x="1392" y="770"/>
                              </a:cubicBezTo>
                              <a:cubicBezTo>
                                <a:pt x="1401" y="777"/>
                                <a:pt x="1401" y="777"/>
                                <a:pt x="1401" y="777"/>
                              </a:cubicBezTo>
                              <a:cubicBezTo>
                                <a:pt x="1413" y="787"/>
                                <a:pt x="1413" y="787"/>
                                <a:pt x="1413" y="787"/>
                              </a:cubicBezTo>
                              <a:cubicBezTo>
                                <a:pt x="1422" y="793"/>
                                <a:pt x="1422" y="793"/>
                                <a:pt x="1422" y="793"/>
                              </a:cubicBezTo>
                              <a:cubicBezTo>
                                <a:pt x="1427" y="795"/>
                                <a:pt x="1427" y="795"/>
                                <a:pt x="1427" y="795"/>
                              </a:cubicBezTo>
                              <a:cubicBezTo>
                                <a:pt x="1394" y="793"/>
                                <a:pt x="1394" y="793"/>
                                <a:pt x="1394" y="793"/>
                              </a:cubicBezTo>
                              <a:cubicBezTo>
                                <a:pt x="1286" y="785"/>
                                <a:pt x="1286" y="785"/>
                                <a:pt x="1286" y="785"/>
                              </a:cubicBezTo>
                              <a:cubicBezTo>
                                <a:pt x="1200" y="776"/>
                                <a:pt x="1200" y="776"/>
                                <a:pt x="1200" y="776"/>
                              </a:cubicBezTo>
                              <a:cubicBezTo>
                                <a:pt x="1197" y="800"/>
                                <a:pt x="1197" y="800"/>
                                <a:pt x="1197" y="800"/>
                              </a:cubicBezTo>
                              <a:cubicBezTo>
                                <a:pt x="1187" y="857"/>
                                <a:pt x="1187" y="857"/>
                                <a:pt x="1187" y="857"/>
                              </a:cubicBezTo>
                              <a:cubicBezTo>
                                <a:pt x="1174" y="914"/>
                                <a:pt x="1174" y="914"/>
                                <a:pt x="1174" y="914"/>
                              </a:cubicBezTo>
                              <a:cubicBezTo>
                                <a:pt x="1158" y="969"/>
                                <a:pt x="1158" y="969"/>
                                <a:pt x="1158" y="969"/>
                              </a:cubicBezTo>
                              <a:cubicBezTo>
                                <a:pt x="1145" y="1004"/>
                                <a:pt x="1145" y="1004"/>
                                <a:pt x="1145" y="1004"/>
                              </a:cubicBezTo>
                              <a:cubicBezTo>
                                <a:pt x="1131" y="1037"/>
                                <a:pt x="1131" y="1037"/>
                                <a:pt x="1131" y="1037"/>
                              </a:cubicBezTo>
                              <a:lnTo>
                                <a:pt x="1109" y="1080"/>
                              </a:lnTo>
                              <a:close/>
                              <a:moveTo>
                                <a:pt x="1015" y="321"/>
                              </a:moveTo>
                              <a:cubicBezTo>
                                <a:pt x="975" y="401"/>
                                <a:pt x="975" y="401"/>
                                <a:pt x="975" y="401"/>
                              </a:cubicBezTo>
                              <a:cubicBezTo>
                                <a:pt x="918" y="506"/>
                                <a:pt x="918" y="506"/>
                                <a:pt x="918" y="506"/>
                              </a:cubicBezTo>
                              <a:cubicBezTo>
                                <a:pt x="873" y="584"/>
                                <a:pt x="873" y="584"/>
                                <a:pt x="873" y="584"/>
                              </a:cubicBezTo>
                              <a:cubicBezTo>
                                <a:pt x="834" y="652"/>
                                <a:pt x="834" y="652"/>
                                <a:pt x="834" y="652"/>
                              </a:cubicBezTo>
                              <a:cubicBezTo>
                                <a:pt x="869" y="666"/>
                                <a:pt x="869" y="666"/>
                                <a:pt x="869" y="666"/>
                              </a:cubicBezTo>
                              <a:cubicBezTo>
                                <a:pt x="921" y="684"/>
                                <a:pt x="921" y="684"/>
                                <a:pt x="921" y="684"/>
                              </a:cubicBezTo>
                              <a:cubicBezTo>
                                <a:pt x="968" y="698"/>
                                <a:pt x="968" y="698"/>
                                <a:pt x="968" y="698"/>
                              </a:cubicBezTo>
                              <a:cubicBezTo>
                                <a:pt x="1001" y="706"/>
                                <a:pt x="1001" y="706"/>
                                <a:pt x="1001" y="706"/>
                              </a:cubicBezTo>
                              <a:cubicBezTo>
                                <a:pt x="1145" y="735"/>
                                <a:pt x="1145" y="735"/>
                                <a:pt x="1145" y="735"/>
                              </a:cubicBezTo>
                              <a:cubicBezTo>
                                <a:pt x="1154" y="737"/>
                                <a:pt x="1154" y="737"/>
                                <a:pt x="1154" y="737"/>
                              </a:cubicBezTo>
                              <a:cubicBezTo>
                                <a:pt x="1159" y="691"/>
                                <a:pt x="1159" y="691"/>
                                <a:pt x="1159" y="691"/>
                              </a:cubicBezTo>
                              <a:cubicBezTo>
                                <a:pt x="1162" y="656"/>
                                <a:pt x="1162" y="656"/>
                                <a:pt x="1162" y="656"/>
                              </a:cubicBezTo>
                              <a:cubicBezTo>
                                <a:pt x="1164" y="621"/>
                                <a:pt x="1164" y="621"/>
                                <a:pt x="1164" y="621"/>
                              </a:cubicBezTo>
                              <a:cubicBezTo>
                                <a:pt x="1166" y="549"/>
                                <a:pt x="1166" y="549"/>
                                <a:pt x="1166" y="549"/>
                              </a:cubicBezTo>
                              <a:cubicBezTo>
                                <a:pt x="1166" y="495"/>
                                <a:pt x="1166" y="495"/>
                                <a:pt x="1166" y="495"/>
                              </a:cubicBezTo>
                              <a:cubicBezTo>
                                <a:pt x="1164" y="429"/>
                                <a:pt x="1164" y="429"/>
                                <a:pt x="1164" y="429"/>
                              </a:cubicBezTo>
                              <a:cubicBezTo>
                                <a:pt x="1160" y="336"/>
                                <a:pt x="1160" y="336"/>
                                <a:pt x="1160" y="336"/>
                              </a:cubicBezTo>
                              <a:cubicBezTo>
                                <a:pt x="1158" y="312"/>
                                <a:pt x="1158" y="312"/>
                                <a:pt x="1158" y="312"/>
                              </a:cubicBezTo>
                              <a:cubicBezTo>
                                <a:pt x="1133" y="293"/>
                                <a:pt x="1108" y="275"/>
                                <a:pt x="1080" y="257"/>
                              </a:cubicBezTo>
                              <a:cubicBezTo>
                                <a:pt x="1069" y="254"/>
                                <a:pt x="1059" y="251"/>
                                <a:pt x="1048" y="248"/>
                              </a:cubicBezTo>
                              <a:lnTo>
                                <a:pt x="1015" y="321"/>
                              </a:lnTo>
                              <a:close/>
                              <a:moveTo>
                                <a:pt x="886" y="213"/>
                              </a:moveTo>
                              <a:cubicBezTo>
                                <a:pt x="865" y="224"/>
                                <a:pt x="865" y="224"/>
                                <a:pt x="865" y="224"/>
                              </a:cubicBezTo>
                              <a:cubicBezTo>
                                <a:pt x="803" y="259"/>
                                <a:pt x="803" y="259"/>
                                <a:pt x="803" y="259"/>
                              </a:cubicBezTo>
                              <a:cubicBezTo>
                                <a:pt x="745" y="295"/>
                                <a:pt x="745" y="295"/>
                                <a:pt x="745" y="295"/>
                              </a:cubicBezTo>
                              <a:cubicBezTo>
                                <a:pt x="699" y="326"/>
                                <a:pt x="699" y="326"/>
                                <a:pt x="699" y="326"/>
                              </a:cubicBezTo>
                              <a:cubicBezTo>
                                <a:pt x="652" y="360"/>
                                <a:pt x="652" y="360"/>
                                <a:pt x="652" y="360"/>
                              </a:cubicBezTo>
                              <a:cubicBezTo>
                                <a:pt x="606" y="396"/>
                                <a:pt x="606" y="396"/>
                                <a:pt x="606" y="396"/>
                              </a:cubicBezTo>
                              <a:cubicBezTo>
                                <a:pt x="565" y="433"/>
                                <a:pt x="565" y="433"/>
                                <a:pt x="565" y="433"/>
                              </a:cubicBezTo>
                              <a:cubicBezTo>
                                <a:pt x="540" y="459"/>
                                <a:pt x="540" y="459"/>
                                <a:pt x="540" y="459"/>
                              </a:cubicBezTo>
                              <a:cubicBezTo>
                                <a:pt x="534" y="466"/>
                                <a:pt x="534" y="466"/>
                                <a:pt x="534" y="466"/>
                              </a:cubicBezTo>
                              <a:cubicBezTo>
                                <a:pt x="549" y="480"/>
                                <a:pt x="549" y="480"/>
                                <a:pt x="549" y="480"/>
                              </a:cubicBezTo>
                              <a:cubicBezTo>
                                <a:pt x="583" y="510"/>
                                <a:pt x="583" y="510"/>
                                <a:pt x="583" y="510"/>
                              </a:cubicBezTo>
                              <a:cubicBezTo>
                                <a:pt x="622" y="540"/>
                                <a:pt x="622" y="540"/>
                                <a:pt x="622" y="540"/>
                              </a:cubicBezTo>
                              <a:cubicBezTo>
                                <a:pt x="663" y="568"/>
                                <a:pt x="663" y="568"/>
                                <a:pt x="663" y="568"/>
                              </a:cubicBezTo>
                              <a:cubicBezTo>
                                <a:pt x="706" y="593"/>
                                <a:pt x="706" y="593"/>
                                <a:pt x="706" y="593"/>
                              </a:cubicBezTo>
                              <a:cubicBezTo>
                                <a:pt x="766" y="623"/>
                                <a:pt x="766" y="623"/>
                                <a:pt x="766" y="623"/>
                              </a:cubicBezTo>
                              <a:cubicBezTo>
                                <a:pt x="775" y="626"/>
                                <a:pt x="775" y="626"/>
                                <a:pt x="775" y="626"/>
                              </a:cubicBezTo>
                              <a:cubicBezTo>
                                <a:pt x="776" y="626"/>
                                <a:pt x="776" y="626"/>
                                <a:pt x="776" y="626"/>
                              </a:cubicBezTo>
                              <a:cubicBezTo>
                                <a:pt x="807" y="576"/>
                                <a:pt x="807" y="576"/>
                                <a:pt x="807" y="576"/>
                              </a:cubicBezTo>
                              <a:cubicBezTo>
                                <a:pt x="868" y="474"/>
                                <a:pt x="868" y="474"/>
                                <a:pt x="868" y="474"/>
                              </a:cubicBezTo>
                              <a:cubicBezTo>
                                <a:pt x="959" y="320"/>
                                <a:pt x="959" y="320"/>
                                <a:pt x="959" y="320"/>
                              </a:cubicBezTo>
                              <a:cubicBezTo>
                                <a:pt x="1006" y="244"/>
                                <a:pt x="1006" y="244"/>
                                <a:pt x="1006" y="244"/>
                              </a:cubicBezTo>
                              <a:cubicBezTo>
                                <a:pt x="1010" y="237"/>
                                <a:pt x="1010" y="237"/>
                                <a:pt x="1010" y="237"/>
                              </a:cubicBezTo>
                              <a:cubicBezTo>
                                <a:pt x="968" y="226"/>
                                <a:pt x="926" y="218"/>
                                <a:pt x="886" y="213"/>
                              </a:cubicBezTo>
                              <a:close/>
                              <a:moveTo>
                                <a:pt x="621" y="942"/>
                              </a:moveTo>
                              <a:cubicBezTo>
                                <a:pt x="630" y="946"/>
                                <a:pt x="630" y="946"/>
                                <a:pt x="630" y="946"/>
                              </a:cubicBezTo>
                              <a:cubicBezTo>
                                <a:pt x="639" y="924"/>
                                <a:pt x="639" y="924"/>
                                <a:pt x="639" y="924"/>
                              </a:cubicBezTo>
                              <a:cubicBezTo>
                                <a:pt x="660" y="874"/>
                                <a:pt x="660" y="874"/>
                                <a:pt x="660" y="874"/>
                              </a:cubicBezTo>
                              <a:cubicBezTo>
                                <a:pt x="729" y="725"/>
                                <a:pt x="729" y="725"/>
                                <a:pt x="729" y="725"/>
                              </a:cubicBezTo>
                              <a:cubicBezTo>
                                <a:pt x="758" y="664"/>
                                <a:pt x="758" y="664"/>
                                <a:pt x="758" y="664"/>
                              </a:cubicBezTo>
                              <a:cubicBezTo>
                                <a:pt x="727" y="649"/>
                                <a:pt x="727" y="649"/>
                                <a:pt x="727" y="649"/>
                              </a:cubicBezTo>
                              <a:cubicBezTo>
                                <a:pt x="694" y="630"/>
                                <a:pt x="694" y="630"/>
                                <a:pt x="694" y="630"/>
                              </a:cubicBezTo>
                              <a:cubicBezTo>
                                <a:pt x="645" y="599"/>
                                <a:pt x="645" y="599"/>
                                <a:pt x="645" y="599"/>
                              </a:cubicBezTo>
                              <a:cubicBezTo>
                                <a:pt x="598" y="566"/>
                                <a:pt x="598" y="566"/>
                                <a:pt x="598" y="566"/>
                              </a:cubicBezTo>
                              <a:cubicBezTo>
                                <a:pt x="568" y="543"/>
                                <a:pt x="568" y="543"/>
                                <a:pt x="568" y="543"/>
                              </a:cubicBezTo>
                              <a:cubicBezTo>
                                <a:pt x="534" y="509"/>
                                <a:pt x="534" y="509"/>
                                <a:pt x="534" y="509"/>
                              </a:cubicBezTo>
                              <a:cubicBezTo>
                                <a:pt x="515" y="489"/>
                                <a:pt x="515" y="489"/>
                                <a:pt x="515" y="489"/>
                              </a:cubicBezTo>
                              <a:cubicBezTo>
                                <a:pt x="488" y="526"/>
                                <a:pt x="488" y="526"/>
                                <a:pt x="488" y="526"/>
                              </a:cubicBezTo>
                              <a:cubicBezTo>
                                <a:pt x="458" y="571"/>
                                <a:pt x="458" y="571"/>
                                <a:pt x="458" y="571"/>
                              </a:cubicBezTo>
                              <a:cubicBezTo>
                                <a:pt x="438" y="602"/>
                                <a:pt x="438" y="602"/>
                                <a:pt x="438" y="602"/>
                              </a:cubicBezTo>
                              <a:cubicBezTo>
                                <a:pt x="419" y="634"/>
                                <a:pt x="419" y="634"/>
                                <a:pt x="419" y="634"/>
                              </a:cubicBezTo>
                              <a:cubicBezTo>
                                <a:pt x="394" y="683"/>
                                <a:pt x="394" y="683"/>
                                <a:pt x="394" y="683"/>
                              </a:cubicBezTo>
                              <a:cubicBezTo>
                                <a:pt x="379" y="717"/>
                                <a:pt x="379" y="717"/>
                                <a:pt x="379" y="717"/>
                              </a:cubicBezTo>
                              <a:cubicBezTo>
                                <a:pt x="364" y="754"/>
                                <a:pt x="364" y="754"/>
                                <a:pt x="364" y="754"/>
                              </a:cubicBezTo>
                              <a:cubicBezTo>
                                <a:pt x="359" y="770"/>
                                <a:pt x="359" y="770"/>
                                <a:pt x="359" y="770"/>
                              </a:cubicBezTo>
                              <a:cubicBezTo>
                                <a:pt x="360" y="771"/>
                                <a:pt x="360" y="771"/>
                                <a:pt x="360" y="771"/>
                              </a:cubicBezTo>
                              <a:cubicBezTo>
                                <a:pt x="410" y="815"/>
                                <a:pt x="410" y="815"/>
                                <a:pt x="410" y="815"/>
                              </a:cubicBezTo>
                              <a:cubicBezTo>
                                <a:pt x="445" y="842"/>
                                <a:pt x="445" y="842"/>
                                <a:pt x="445" y="842"/>
                              </a:cubicBezTo>
                              <a:cubicBezTo>
                                <a:pt x="478" y="866"/>
                                <a:pt x="478" y="866"/>
                                <a:pt x="478" y="866"/>
                              </a:cubicBezTo>
                              <a:cubicBezTo>
                                <a:pt x="510" y="887"/>
                                <a:pt x="510" y="887"/>
                                <a:pt x="510" y="887"/>
                              </a:cubicBezTo>
                              <a:cubicBezTo>
                                <a:pt x="557" y="913"/>
                                <a:pt x="557" y="913"/>
                                <a:pt x="557" y="913"/>
                              </a:cubicBezTo>
                              <a:lnTo>
                                <a:pt x="621" y="942"/>
                              </a:lnTo>
                              <a:close/>
                              <a:moveTo>
                                <a:pt x="590" y="982"/>
                              </a:moveTo>
                              <a:cubicBezTo>
                                <a:pt x="554" y="961"/>
                                <a:pt x="554" y="961"/>
                                <a:pt x="554" y="961"/>
                              </a:cubicBezTo>
                              <a:cubicBezTo>
                                <a:pt x="498" y="926"/>
                                <a:pt x="498" y="926"/>
                                <a:pt x="498" y="926"/>
                              </a:cubicBezTo>
                              <a:cubicBezTo>
                                <a:pt x="424" y="874"/>
                                <a:pt x="424" y="874"/>
                                <a:pt x="424" y="874"/>
                              </a:cubicBezTo>
                              <a:cubicBezTo>
                                <a:pt x="356" y="824"/>
                                <a:pt x="356" y="824"/>
                                <a:pt x="356" y="824"/>
                              </a:cubicBezTo>
                              <a:cubicBezTo>
                                <a:pt x="345" y="813"/>
                                <a:pt x="345" y="813"/>
                                <a:pt x="345" y="813"/>
                              </a:cubicBezTo>
                              <a:cubicBezTo>
                                <a:pt x="344" y="816"/>
                                <a:pt x="344" y="816"/>
                                <a:pt x="344" y="816"/>
                              </a:cubicBezTo>
                              <a:cubicBezTo>
                                <a:pt x="334" y="857"/>
                                <a:pt x="334" y="857"/>
                                <a:pt x="334" y="857"/>
                              </a:cubicBezTo>
                              <a:cubicBezTo>
                                <a:pt x="325" y="898"/>
                                <a:pt x="325" y="898"/>
                                <a:pt x="325" y="898"/>
                              </a:cubicBezTo>
                              <a:cubicBezTo>
                                <a:pt x="315" y="960"/>
                                <a:pt x="315" y="960"/>
                                <a:pt x="315" y="960"/>
                              </a:cubicBezTo>
                              <a:cubicBezTo>
                                <a:pt x="308" y="1021"/>
                                <a:pt x="308" y="1021"/>
                                <a:pt x="308" y="1021"/>
                              </a:cubicBezTo>
                              <a:cubicBezTo>
                                <a:pt x="304" y="1062"/>
                                <a:pt x="304" y="1062"/>
                                <a:pt x="304" y="1062"/>
                              </a:cubicBezTo>
                              <a:cubicBezTo>
                                <a:pt x="304" y="1071"/>
                                <a:pt x="304" y="1071"/>
                                <a:pt x="304" y="1071"/>
                              </a:cubicBezTo>
                              <a:cubicBezTo>
                                <a:pt x="312" y="1077"/>
                                <a:pt x="312" y="1077"/>
                                <a:pt x="312" y="1077"/>
                              </a:cubicBezTo>
                              <a:cubicBezTo>
                                <a:pt x="389" y="1132"/>
                                <a:pt x="389" y="1132"/>
                                <a:pt x="389" y="1132"/>
                              </a:cubicBezTo>
                              <a:cubicBezTo>
                                <a:pt x="464" y="1186"/>
                                <a:pt x="464" y="1186"/>
                                <a:pt x="464" y="1186"/>
                              </a:cubicBezTo>
                              <a:cubicBezTo>
                                <a:pt x="502" y="1210"/>
                                <a:pt x="502" y="1210"/>
                                <a:pt x="502" y="1210"/>
                              </a:cubicBezTo>
                              <a:cubicBezTo>
                                <a:pt x="537" y="1231"/>
                                <a:pt x="537" y="1231"/>
                                <a:pt x="537" y="1231"/>
                              </a:cubicBezTo>
                              <a:cubicBezTo>
                                <a:pt x="549" y="1188"/>
                                <a:pt x="549" y="1188"/>
                                <a:pt x="549" y="1188"/>
                              </a:cubicBezTo>
                              <a:cubicBezTo>
                                <a:pt x="593" y="1045"/>
                                <a:pt x="593" y="1045"/>
                                <a:pt x="593" y="1045"/>
                              </a:cubicBezTo>
                              <a:cubicBezTo>
                                <a:pt x="608" y="1001"/>
                                <a:pt x="608" y="1001"/>
                                <a:pt x="608" y="1001"/>
                              </a:cubicBezTo>
                              <a:cubicBezTo>
                                <a:pt x="612" y="992"/>
                                <a:pt x="612" y="992"/>
                                <a:pt x="612" y="992"/>
                              </a:cubicBezTo>
                              <a:lnTo>
                                <a:pt x="590" y="982"/>
                              </a:lnTo>
                              <a:close/>
                              <a:moveTo>
                                <a:pt x="417" y="328"/>
                              </a:moveTo>
                              <a:cubicBezTo>
                                <a:pt x="419" y="331"/>
                                <a:pt x="419" y="331"/>
                                <a:pt x="419" y="331"/>
                              </a:cubicBezTo>
                              <a:cubicBezTo>
                                <a:pt x="445" y="367"/>
                                <a:pt x="445" y="367"/>
                                <a:pt x="445" y="367"/>
                              </a:cubicBezTo>
                              <a:cubicBezTo>
                                <a:pt x="476" y="406"/>
                                <a:pt x="476" y="406"/>
                                <a:pt x="476" y="406"/>
                              </a:cubicBezTo>
                              <a:cubicBezTo>
                                <a:pt x="510" y="442"/>
                                <a:pt x="510" y="442"/>
                                <a:pt x="510" y="442"/>
                              </a:cubicBezTo>
                              <a:cubicBezTo>
                                <a:pt x="510" y="443"/>
                                <a:pt x="510" y="443"/>
                                <a:pt x="510" y="443"/>
                              </a:cubicBezTo>
                              <a:cubicBezTo>
                                <a:pt x="519" y="434"/>
                                <a:pt x="519" y="434"/>
                                <a:pt x="519" y="434"/>
                              </a:cubicBezTo>
                              <a:cubicBezTo>
                                <a:pt x="547" y="409"/>
                                <a:pt x="547" y="409"/>
                                <a:pt x="547" y="409"/>
                              </a:cubicBezTo>
                              <a:cubicBezTo>
                                <a:pt x="579" y="384"/>
                                <a:pt x="579" y="384"/>
                                <a:pt x="579" y="384"/>
                              </a:cubicBezTo>
                              <a:cubicBezTo>
                                <a:pt x="630" y="347"/>
                                <a:pt x="630" y="347"/>
                                <a:pt x="630" y="347"/>
                              </a:cubicBezTo>
                              <a:cubicBezTo>
                                <a:pt x="682" y="313"/>
                                <a:pt x="682" y="313"/>
                                <a:pt x="682" y="313"/>
                              </a:cubicBezTo>
                              <a:cubicBezTo>
                                <a:pt x="735" y="282"/>
                                <a:pt x="735" y="282"/>
                                <a:pt x="735" y="282"/>
                              </a:cubicBezTo>
                              <a:cubicBezTo>
                                <a:pt x="800" y="246"/>
                                <a:pt x="800" y="246"/>
                                <a:pt x="800" y="246"/>
                              </a:cubicBezTo>
                              <a:cubicBezTo>
                                <a:pt x="868" y="211"/>
                                <a:pt x="868" y="211"/>
                                <a:pt x="868" y="211"/>
                              </a:cubicBezTo>
                              <a:cubicBezTo>
                                <a:pt x="706" y="195"/>
                                <a:pt x="567" y="230"/>
                                <a:pt x="438" y="308"/>
                              </a:cubicBezTo>
                              <a:cubicBezTo>
                                <a:pt x="432" y="315"/>
                                <a:pt x="425" y="322"/>
                                <a:pt x="417" y="328"/>
                              </a:cubicBezTo>
                              <a:close/>
                              <a:moveTo>
                                <a:pt x="204" y="587"/>
                              </a:moveTo>
                              <a:cubicBezTo>
                                <a:pt x="212" y="602"/>
                                <a:pt x="212" y="602"/>
                                <a:pt x="212" y="602"/>
                              </a:cubicBezTo>
                              <a:cubicBezTo>
                                <a:pt x="228" y="626"/>
                                <a:pt x="228" y="626"/>
                                <a:pt x="228" y="626"/>
                              </a:cubicBezTo>
                              <a:cubicBezTo>
                                <a:pt x="256" y="664"/>
                                <a:pt x="256" y="664"/>
                                <a:pt x="256" y="664"/>
                              </a:cubicBezTo>
                              <a:cubicBezTo>
                                <a:pt x="284" y="696"/>
                                <a:pt x="284" y="696"/>
                                <a:pt x="284" y="696"/>
                              </a:cubicBezTo>
                              <a:cubicBezTo>
                                <a:pt x="318" y="732"/>
                                <a:pt x="318" y="732"/>
                                <a:pt x="318" y="732"/>
                              </a:cubicBezTo>
                              <a:cubicBezTo>
                                <a:pt x="320" y="734"/>
                                <a:pt x="320" y="734"/>
                                <a:pt x="320" y="734"/>
                              </a:cubicBezTo>
                              <a:cubicBezTo>
                                <a:pt x="324" y="723"/>
                                <a:pt x="324" y="723"/>
                                <a:pt x="324" y="723"/>
                              </a:cubicBezTo>
                              <a:cubicBezTo>
                                <a:pt x="337" y="690"/>
                                <a:pt x="337" y="690"/>
                                <a:pt x="337" y="690"/>
                              </a:cubicBezTo>
                              <a:cubicBezTo>
                                <a:pt x="345" y="673"/>
                                <a:pt x="345" y="673"/>
                                <a:pt x="345" y="673"/>
                              </a:cubicBezTo>
                              <a:cubicBezTo>
                                <a:pt x="362" y="641"/>
                                <a:pt x="362" y="641"/>
                                <a:pt x="362" y="641"/>
                              </a:cubicBezTo>
                              <a:cubicBezTo>
                                <a:pt x="392" y="594"/>
                                <a:pt x="392" y="594"/>
                                <a:pt x="392" y="594"/>
                              </a:cubicBezTo>
                              <a:cubicBezTo>
                                <a:pt x="413" y="563"/>
                                <a:pt x="413" y="563"/>
                                <a:pt x="413" y="563"/>
                              </a:cubicBezTo>
                              <a:cubicBezTo>
                                <a:pt x="459" y="502"/>
                                <a:pt x="459" y="502"/>
                                <a:pt x="459" y="502"/>
                              </a:cubicBezTo>
                              <a:cubicBezTo>
                                <a:pt x="491" y="463"/>
                                <a:pt x="491" y="463"/>
                                <a:pt x="491" y="463"/>
                              </a:cubicBezTo>
                              <a:cubicBezTo>
                                <a:pt x="476" y="447"/>
                                <a:pt x="476" y="447"/>
                                <a:pt x="476" y="447"/>
                              </a:cubicBezTo>
                              <a:cubicBezTo>
                                <a:pt x="432" y="396"/>
                                <a:pt x="432" y="396"/>
                                <a:pt x="432" y="396"/>
                              </a:cubicBezTo>
                              <a:cubicBezTo>
                                <a:pt x="395" y="349"/>
                                <a:pt x="395" y="349"/>
                                <a:pt x="395" y="349"/>
                              </a:cubicBezTo>
                              <a:cubicBezTo>
                                <a:pt x="340" y="398"/>
                                <a:pt x="272" y="457"/>
                                <a:pt x="204" y="587"/>
                              </a:cubicBezTo>
                              <a:close/>
                              <a:moveTo>
                                <a:pt x="139" y="884"/>
                              </a:moveTo>
                              <a:cubicBezTo>
                                <a:pt x="142" y="890"/>
                                <a:pt x="142" y="890"/>
                                <a:pt x="142" y="890"/>
                              </a:cubicBezTo>
                              <a:cubicBezTo>
                                <a:pt x="156" y="920"/>
                                <a:pt x="156" y="920"/>
                                <a:pt x="156" y="920"/>
                              </a:cubicBezTo>
                              <a:cubicBezTo>
                                <a:pt x="174" y="950"/>
                                <a:pt x="174" y="950"/>
                                <a:pt x="174" y="950"/>
                              </a:cubicBezTo>
                              <a:cubicBezTo>
                                <a:pt x="193" y="975"/>
                                <a:pt x="193" y="975"/>
                                <a:pt x="193" y="975"/>
                              </a:cubicBezTo>
                              <a:cubicBezTo>
                                <a:pt x="216" y="1001"/>
                                <a:pt x="216" y="1001"/>
                                <a:pt x="216" y="1001"/>
                              </a:cubicBezTo>
                              <a:cubicBezTo>
                                <a:pt x="244" y="1027"/>
                                <a:pt x="244" y="1027"/>
                                <a:pt x="244" y="1027"/>
                              </a:cubicBezTo>
                              <a:cubicBezTo>
                                <a:pt x="266" y="1045"/>
                                <a:pt x="266" y="1045"/>
                                <a:pt x="266" y="1045"/>
                              </a:cubicBezTo>
                              <a:cubicBezTo>
                                <a:pt x="269" y="1047"/>
                                <a:pt x="269" y="1047"/>
                                <a:pt x="269" y="1047"/>
                              </a:cubicBezTo>
                              <a:cubicBezTo>
                                <a:pt x="272" y="992"/>
                                <a:pt x="272" y="992"/>
                                <a:pt x="272" y="992"/>
                              </a:cubicBezTo>
                              <a:cubicBezTo>
                                <a:pt x="278" y="929"/>
                                <a:pt x="278" y="929"/>
                                <a:pt x="278" y="929"/>
                              </a:cubicBezTo>
                              <a:cubicBezTo>
                                <a:pt x="284" y="884"/>
                                <a:pt x="284" y="884"/>
                                <a:pt x="284" y="884"/>
                              </a:cubicBezTo>
                              <a:cubicBezTo>
                                <a:pt x="292" y="838"/>
                                <a:pt x="292" y="838"/>
                                <a:pt x="292" y="838"/>
                              </a:cubicBezTo>
                              <a:cubicBezTo>
                                <a:pt x="297" y="815"/>
                                <a:pt x="297" y="815"/>
                                <a:pt x="297" y="815"/>
                              </a:cubicBezTo>
                              <a:cubicBezTo>
                                <a:pt x="307" y="776"/>
                                <a:pt x="307" y="776"/>
                                <a:pt x="307" y="776"/>
                              </a:cubicBezTo>
                              <a:cubicBezTo>
                                <a:pt x="306" y="774"/>
                                <a:pt x="306" y="774"/>
                                <a:pt x="306" y="774"/>
                              </a:cubicBezTo>
                              <a:cubicBezTo>
                                <a:pt x="274" y="740"/>
                                <a:pt x="274" y="740"/>
                                <a:pt x="274" y="740"/>
                              </a:cubicBezTo>
                              <a:cubicBezTo>
                                <a:pt x="248" y="710"/>
                                <a:pt x="248" y="710"/>
                                <a:pt x="248" y="710"/>
                              </a:cubicBezTo>
                              <a:cubicBezTo>
                                <a:pt x="221" y="675"/>
                                <a:pt x="221" y="675"/>
                                <a:pt x="221" y="675"/>
                              </a:cubicBezTo>
                              <a:cubicBezTo>
                                <a:pt x="193" y="634"/>
                                <a:pt x="193" y="634"/>
                                <a:pt x="193" y="634"/>
                              </a:cubicBezTo>
                              <a:cubicBezTo>
                                <a:pt x="186" y="621"/>
                                <a:pt x="186" y="621"/>
                                <a:pt x="186" y="621"/>
                              </a:cubicBezTo>
                              <a:cubicBezTo>
                                <a:pt x="163" y="678"/>
                                <a:pt x="141" y="780"/>
                                <a:pt x="139" y="884"/>
                              </a:cubicBezTo>
                              <a:close/>
                              <a:moveTo>
                                <a:pt x="323" y="1361"/>
                              </a:moveTo>
                              <a:cubicBezTo>
                                <a:pt x="297" y="1255"/>
                                <a:pt x="297" y="1255"/>
                                <a:pt x="297" y="1255"/>
                              </a:cubicBezTo>
                              <a:cubicBezTo>
                                <a:pt x="283" y="1187"/>
                                <a:pt x="283" y="1187"/>
                                <a:pt x="283" y="1187"/>
                              </a:cubicBezTo>
                              <a:cubicBezTo>
                                <a:pt x="273" y="1133"/>
                                <a:pt x="273" y="1133"/>
                                <a:pt x="273" y="1133"/>
                              </a:cubicBezTo>
                              <a:cubicBezTo>
                                <a:pt x="269" y="1093"/>
                                <a:pt x="269" y="1093"/>
                                <a:pt x="269" y="1093"/>
                              </a:cubicBezTo>
                              <a:cubicBezTo>
                                <a:pt x="269" y="1079"/>
                                <a:pt x="269" y="1079"/>
                                <a:pt x="269" y="1079"/>
                              </a:cubicBezTo>
                              <a:cubicBezTo>
                                <a:pt x="250" y="1063"/>
                                <a:pt x="250" y="1063"/>
                                <a:pt x="250" y="1063"/>
                              </a:cubicBezTo>
                              <a:cubicBezTo>
                                <a:pt x="215" y="1029"/>
                                <a:pt x="215" y="1029"/>
                                <a:pt x="215" y="1029"/>
                              </a:cubicBezTo>
                              <a:cubicBezTo>
                                <a:pt x="195" y="1007"/>
                                <a:pt x="195" y="1007"/>
                                <a:pt x="195" y="1007"/>
                              </a:cubicBezTo>
                              <a:cubicBezTo>
                                <a:pt x="176" y="982"/>
                                <a:pt x="176" y="982"/>
                                <a:pt x="176" y="982"/>
                              </a:cubicBezTo>
                              <a:cubicBezTo>
                                <a:pt x="163" y="961"/>
                                <a:pt x="163" y="961"/>
                                <a:pt x="163" y="961"/>
                              </a:cubicBezTo>
                              <a:cubicBezTo>
                                <a:pt x="142" y="919"/>
                                <a:pt x="142" y="919"/>
                                <a:pt x="142" y="919"/>
                              </a:cubicBezTo>
                              <a:cubicBezTo>
                                <a:pt x="139" y="915"/>
                                <a:pt x="139" y="915"/>
                                <a:pt x="139" y="915"/>
                              </a:cubicBezTo>
                              <a:cubicBezTo>
                                <a:pt x="141" y="977"/>
                                <a:pt x="150" y="1038"/>
                                <a:pt x="171" y="1088"/>
                              </a:cubicBezTo>
                              <a:cubicBezTo>
                                <a:pt x="199" y="1189"/>
                                <a:pt x="251" y="1285"/>
                                <a:pt x="323" y="1361"/>
                              </a:cubicBezTo>
                              <a:close/>
                              <a:moveTo>
                                <a:pt x="506" y="1340"/>
                              </a:moveTo>
                              <a:cubicBezTo>
                                <a:pt x="527" y="1267"/>
                                <a:pt x="527" y="1267"/>
                                <a:pt x="527" y="1267"/>
                              </a:cubicBezTo>
                              <a:cubicBezTo>
                                <a:pt x="516" y="1262"/>
                                <a:pt x="516" y="1262"/>
                                <a:pt x="516" y="1262"/>
                              </a:cubicBezTo>
                              <a:cubicBezTo>
                                <a:pt x="483" y="1243"/>
                                <a:pt x="483" y="1243"/>
                                <a:pt x="483" y="1243"/>
                              </a:cubicBezTo>
                              <a:cubicBezTo>
                                <a:pt x="449" y="1221"/>
                                <a:pt x="449" y="1221"/>
                                <a:pt x="449" y="1221"/>
                              </a:cubicBezTo>
                              <a:cubicBezTo>
                                <a:pt x="415" y="1196"/>
                                <a:pt x="415" y="1196"/>
                                <a:pt x="415" y="1196"/>
                              </a:cubicBezTo>
                              <a:cubicBezTo>
                                <a:pt x="304" y="1108"/>
                                <a:pt x="304" y="1108"/>
                                <a:pt x="304" y="1108"/>
                              </a:cubicBezTo>
                              <a:cubicBezTo>
                                <a:pt x="306" y="1144"/>
                                <a:pt x="306" y="1144"/>
                                <a:pt x="306" y="1144"/>
                              </a:cubicBezTo>
                              <a:cubicBezTo>
                                <a:pt x="308" y="1163"/>
                                <a:pt x="308" y="1163"/>
                                <a:pt x="308" y="1163"/>
                              </a:cubicBezTo>
                              <a:cubicBezTo>
                                <a:pt x="313" y="1201"/>
                                <a:pt x="313" y="1201"/>
                                <a:pt x="313" y="1201"/>
                              </a:cubicBezTo>
                              <a:cubicBezTo>
                                <a:pt x="340" y="1331"/>
                                <a:pt x="340" y="1331"/>
                                <a:pt x="340" y="1331"/>
                              </a:cubicBezTo>
                              <a:cubicBezTo>
                                <a:pt x="347" y="1375"/>
                                <a:pt x="347" y="1375"/>
                                <a:pt x="347" y="1375"/>
                              </a:cubicBezTo>
                              <a:cubicBezTo>
                                <a:pt x="347" y="1384"/>
                                <a:pt x="347" y="1384"/>
                                <a:pt x="347" y="1384"/>
                              </a:cubicBezTo>
                              <a:cubicBezTo>
                                <a:pt x="385" y="1419"/>
                                <a:pt x="429" y="1448"/>
                                <a:pt x="478" y="1470"/>
                              </a:cubicBezTo>
                              <a:cubicBezTo>
                                <a:pt x="476" y="1467"/>
                                <a:pt x="476" y="1467"/>
                                <a:pt x="476" y="1467"/>
                              </a:cubicBezTo>
                              <a:cubicBezTo>
                                <a:pt x="476" y="1461"/>
                                <a:pt x="476" y="1461"/>
                                <a:pt x="476" y="1461"/>
                              </a:cubicBezTo>
                              <a:cubicBezTo>
                                <a:pt x="482" y="1431"/>
                                <a:pt x="482" y="1431"/>
                                <a:pt x="482" y="1431"/>
                              </a:cubicBezTo>
                              <a:lnTo>
                                <a:pt x="506" y="1340"/>
                              </a:lnTo>
                              <a:close/>
                              <a:moveTo>
                                <a:pt x="829" y="1365"/>
                              </a:moveTo>
                              <a:cubicBezTo>
                                <a:pt x="825" y="1364"/>
                                <a:pt x="825" y="1364"/>
                                <a:pt x="825" y="1364"/>
                              </a:cubicBezTo>
                              <a:cubicBezTo>
                                <a:pt x="807" y="1362"/>
                                <a:pt x="807" y="1362"/>
                                <a:pt x="807" y="1362"/>
                              </a:cubicBezTo>
                              <a:cubicBezTo>
                                <a:pt x="789" y="1359"/>
                                <a:pt x="789" y="1359"/>
                                <a:pt x="789" y="1359"/>
                              </a:cubicBezTo>
                              <a:cubicBezTo>
                                <a:pt x="752" y="1349"/>
                                <a:pt x="752" y="1349"/>
                                <a:pt x="752" y="1349"/>
                              </a:cubicBezTo>
                              <a:cubicBezTo>
                                <a:pt x="715" y="1338"/>
                                <a:pt x="715" y="1338"/>
                                <a:pt x="715" y="1338"/>
                              </a:cubicBezTo>
                              <a:cubicBezTo>
                                <a:pt x="615" y="1301"/>
                                <a:pt x="615" y="1301"/>
                                <a:pt x="615" y="1301"/>
                              </a:cubicBezTo>
                              <a:cubicBezTo>
                                <a:pt x="568" y="1284"/>
                                <a:pt x="568" y="1284"/>
                                <a:pt x="568" y="1284"/>
                              </a:cubicBezTo>
                              <a:cubicBezTo>
                                <a:pt x="564" y="1293"/>
                                <a:pt x="564" y="1293"/>
                                <a:pt x="564" y="1293"/>
                              </a:cubicBezTo>
                              <a:cubicBezTo>
                                <a:pt x="551" y="1332"/>
                                <a:pt x="551" y="1332"/>
                                <a:pt x="551" y="1332"/>
                              </a:cubicBezTo>
                              <a:cubicBezTo>
                                <a:pt x="540" y="1374"/>
                                <a:pt x="540" y="1374"/>
                                <a:pt x="540" y="1374"/>
                              </a:cubicBezTo>
                              <a:cubicBezTo>
                                <a:pt x="529" y="1421"/>
                                <a:pt x="529" y="1421"/>
                                <a:pt x="529" y="1421"/>
                              </a:cubicBezTo>
                              <a:cubicBezTo>
                                <a:pt x="519" y="1483"/>
                                <a:pt x="519" y="1483"/>
                                <a:pt x="519" y="1483"/>
                              </a:cubicBezTo>
                              <a:cubicBezTo>
                                <a:pt x="518" y="1485"/>
                                <a:pt x="518" y="1485"/>
                                <a:pt x="518" y="1485"/>
                              </a:cubicBezTo>
                              <a:cubicBezTo>
                                <a:pt x="520" y="1486"/>
                                <a:pt x="523" y="1487"/>
                                <a:pt x="525" y="1488"/>
                              </a:cubicBezTo>
                              <a:cubicBezTo>
                                <a:pt x="567" y="1507"/>
                                <a:pt x="608" y="1520"/>
                                <a:pt x="648" y="1527"/>
                              </a:cubicBezTo>
                              <a:cubicBezTo>
                                <a:pt x="804" y="1389"/>
                                <a:pt x="804" y="1389"/>
                                <a:pt x="804" y="1389"/>
                              </a:cubicBezTo>
                              <a:lnTo>
                                <a:pt x="829" y="1365"/>
                              </a:lnTo>
                              <a:close/>
                              <a:moveTo>
                                <a:pt x="1034" y="1106"/>
                              </a:moveTo>
                              <a:cubicBezTo>
                                <a:pt x="1025" y="1106"/>
                                <a:pt x="1025" y="1106"/>
                                <a:pt x="1025" y="1106"/>
                              </a:cubicBezTo>
                              <a:cubicBezTo>
                                <a:pt x="989" y="1103"/>
                                <a:pt x="989" y="1103"/>
                                <a:pt x="989" y="1103"/>
                              </a:cubicBezTo>
                              <a:cubicBezTo>
                                <a:pt x="952" y="1099"/>
                                <a:pt x="952" y="1099"/>
                                <a:pt x="952" y="1099"/>
                              </a:cubicBezTo>
                              <a:cubicBezTo>
                                <a:pt x="912" y="1092"/>
                                <a:pt x="912" y="1092"/>
                                <a:pt x="912" y="1092"/>
                              </a:cubicBezTo>
                              <a:cubicBezTo>
                                <a:pt x="870" y="1082"/>
                                <a:pt x="870" y="1082"/>
                                <a:pt x="870" y="1082"/>
                              </a:cubicBezTo>
                              <a:cubicBezTo>
                                <a:pt x="825" y="1070"/>
                                <a:pt x="825" y="1070"/>
                                <a:pt x="825" y="1070"/>
                              </a:cubicBezTo>
                              <a:cubicBezTo>
                                <a:pt x="757" y="1048"/>
                                <a:pt x="757" y="1048"/>
                                <a:pt x="757" y="1048"/>
                              </a:cubicBezTo>
                              <a:cubicBezTo>
                                <a:pt x="688" y="1023"/>
                                <a:pt x="688" y="1023"/>
                                <a:pt x="688" y="1023"/>
                              </a:cubicBezTo>
                              <a:cubicBezTo>
                                <a:pt x="664" y="1014"/>
                                <a:pt x="664" y="1014"/>
                                <a:pt x="664" y="1014"/>
                              </a:cubicBezTo>
                              <a:cubicBezTo>
                                <a:pt x="640" y="1076"/>
                                <a:pt x="640" y="1076"/>
                                <a:pt x="640" y="1076"/>
                              </a:cubicBezTo>
                              <a:cubicBezTo>
                                <a:pt x="610" y="1167"/>
                                <a:pt x="610" y="1167"/>
                                <a:pt x="610" y="1167"/>
                              </a:cubicBezTo>
                              <a:cubicBezTo>
                                <a:pt x="580" y="1251"/>
                                <a:pt x="580" y="1251"/>
                                <a:pt x="580" y="1251"/>
                              </a:cubicBezTo>
                              <a:cubicBezTo>
                                <a:pt x="699" y="1293"/>
                                <a:pt x="699" y="1293"/>
                                <a:pt x="699" y="1293"/>
                              </a:cubicBezTo>
                              <a:cubicBezTo>
                                <a:pt x="760" y="1313"/>
                                <a:pt x="760" y="1313"/>
                                <a:pt x="760" y="1313"/>
                              </a:cubicBezTo>
                              <a:cubicBezTo>
                                <a:pt x="800" y="1324"/>
                                <a:pt x="800" y="1324"/>
                                <a:pt x="800" y="1324"/>
                              </a:cubicBezTo>
                              <a:cubicBezTo>
                                <a:pt x="840" y="1334"/>
                                <a:pt x="840" y="1334"/>
                                <a:pt x="840" y="1334"/>
                              </a:cubicBezTo>
                              <a:cubicBezTo>
                                <a:pt x="857" y="1337"/>
                                <a:pt x="857" y="1337"/>
                                <a:pt x="857" y="1337"/>
                              </a:cubicBezTo>
                              <a:cubicBezTo>
                                <a:pt x="887" y="1304"/>
                                <a:pt x="887" y="1304"/>
                                <a:pt x="887" y="1304"/>
                              </a:cubicBezTo>
                              <a:cubicBezTo>
                                <a:pt x="930" y="1255"/>
                                <a:pt x="930" y="1255"/>
                                <a:pt x="930" y="1255"/>
                              </a:cubicBezTo>
                              <a:cubicBezTo>
                                <a:pt x="955" y="1222"/>
                                <a:pt x="955" y="1222"/>
                                <a:pt x="955" y="1222"/>
                              </a:cubicBezTo>
                              <a:cubicBezTo>
                                <a:pt x="992" y="1172"/>
                                <a:pt x="992" y="1172"/>
                                <a:pt x="992" y="1172"/>
                              </a:cubicBezTo>
                              <a:cubicBezTo>
                                <a:pt x="1015" y="1137"/>
                                <a:pt x="1015" y="1137"/>
                                <a:pt x="1015" y="1137"/>
                              </a:cubicBezTo>
                              <a:lnTo>
                                <a:pt x="1034" y="1106"/>
                              </a:lnTo>
                              <a:close/>
                              <a:moveTo>
                                <a:pt x="1111" y="936"/>
                              </a:moveTo>
                              <a:cubicBezTo>
                                <a:pt x="1121" y="900"/>
                                <a:pt x="1121" y="900"/>
                                <a:pt x="1121" y="900"/>
                              </a:cubicBezTo>
                              <a:cubicBezTo>
                                <a:pt x="1131" y="864"/>
                                <a:pt x="1131" y="864"/>
                                <a:pt x="1131" y="864"/>
                              </a:cubicBezTo>
                              <a:cubicBezTo>
                                <a:pt x="1138" y="828"/>
                                <a:pt x="1138" y="828"/>
                                <a:pt x="1138" y="828"/>
                              </a:cubicBezTo>
                              <a:cubicBezTo>
                                <a:pt x="1145" y="793"/>
                                <a:pt x="1145" y="793"/>
                                <a:pt x="1145" y="793"/>
                              </a:cubicBezTo>
                              <a:cubicBezTo>
                                <a:pt x="1149" y="769"/>
                                <a:pt x="1149" y="769"/>
                                <a:pt x="1149" y="769"/>
                              </a:cubicBezTo>
                              <a:cubicBezTo>
                                <a:pt x="1130" y="766"/>
                                <a:pt x="1130" y="766"/>
                                <a:pt x="1130" y="766"/>
                              </a:cubicBezTo>
                              <a:cubicBezTo>
                                <a:pt x="1054" y="752"/>
                                <a:pt x="1054" y="752"/>
                                <a:pt x="1054" y="752"/>
                              </a:cubicBezTo>
                              <a:cubicBezTo>
                                <a:pt x="984" y="737"/>
                                <a:pt x="984" y="737"/>
                                <a:pt x="984" y="737"/>
                              </a:cubicBezTo>
                              <a:cubicBezTo>
                                <a:pt x="917" y="719"/>
                                <a:pt x="917" y="719"/>
                                <a:pt x="917" y="719"/>
                              </a:cubicBezTo>
                              <a:cubicBezTo>
                                <a:pt x="867" y="705"/>
                                <a:pt x="867" y="705"/>
                                <a:pt x="867" y="705"/>
                              </a:cubicBezTo>
                              <a:cubicBezTo>
                                <a:pt x="813" y="686"/>
                                <a:pt x="813" y="686"/>
                                <a:pt x="813" y="686"/>
                              </a:cubicBezTo>
                              <a:cubicBezTo>
                                <a:pt x="806" y="699"/>
                                <a:pt x="806" y="699"/>
                                <a:pt x="806" y="699"/>
                              </a:cubicBezTo>
                              <a:cubicBezTo>
                                <a:pt x="782" y="744"/>
                                <a:pt x="782" y="744"/>
                                <a:pt x="782" y="744"/>
                              </a:cubicBezTo>
                              <a:cubicBezTo>
                                <a:pt x="751" y="808"/>
                                <a:pt x="751" y="808"/>
                                <a:pt x="751" y="808"/>
                              </a:cubicBezTo>
                              <a:cubicBezTo>
                                <a:pt x="721" y="873"/>
                                <a:pt x="721" y="873"/>
                                <a:pt x="721" y="873"/>
                              </a:cubicBezTo>
                              <a:cubicBezTo>
                                <a:pt x="682" y="968"/>
                                <a:pt x="682" y="968"/>
                                <a:pt x="682" y="968"/>
                              </a:cubicBezTo>
                              <a:cubicBezTo>
                                <a:pt x="782" y="1008"/>
                                <a:pt x="782" y="1008"/>
                                <a:pt x="782" y="1008"/>
                              </a:cubicBezTo>
                              <a:cubicBezTo>
                                <a:pt x="848" y="1032"/>
                                <a:pt x="848" y="1032"/>
                                <a:pt x="848" y="1032"/>
                              </a:cubicBezTo>
                              <a:cubicBezTo>
                                <a:pt x="892" y="1045"/>
                                <a:pt x="892" y="1045"/>
                                <a:pt x="892" y="1045"/>
                              </a:cubicBezTo>
                              <a:cubicBezTo>
                                <a:pt x="936" y="1057"/>
                                <a:pt x="936" y="1057"/>
                                <a:pt x="936" y="1057"/>
                              </a:cubicBezTo>
                              <a:cubicBezTo>
                                <a:pt x="978" y="1064"/>
                                <a:pt x="978" y="1064"/>
                                <a:pt x="978" y="1064"/>
                              </a:cubicBezTo>
                              <a:cubicBezTo>
                                <a:pt x="1031" y="1071"/>
                                <a:pt x="1031" y="1071"/>
                                <a:pt x="1031" y="1071"/>
                              </a:cubicBezTo>
                              <a:cubicBezTo>
                                <a:pt x="1052" y="1074"/>
                                <a:pt x="1052" y="1074"/>
                                <a:pt x="1052" y="1074"/>
                              </a:cubicBezTo>
                              <a:cubicBezTo>
                                <a:pt x="1057" y="1064"/>
                                <a:pt x="1057" y="1064"/>
                                <a:pt x="1057" y="1064"/>
                              </a:cubicBezTo>
                              <a:cubicBezTo>
                                <a:pt x="1077" y="1025"/>
                                <a:pt x="1077" y="1025"/>
                                <a:pt x="1077" y="1025"/>
                              </a:cubicBezTo>
                              <a:cubicBezTo>
                                <a:pt x="1093" y="988"/>
                                <a:pt x="1093" y="988"/>
                                <a:pt x="1093" y="988"/>
                              </a:cubicBezTo>
                              <a:lnTo>
                                <a:pt x="1111" y="936"/>
                              </a:lnTo>
                              <a:close/>
                              <a:moveTo>
                                <a:pt x="1201" y="1691"/>
                              </a:moveTo>
                              <a:cubicBezTo>
                                <a:pt x="1233" y="1691"/>
                                <a:pt x="1233" y="1691"/>
                                <a:pt x="1233" y="1691"/>
                              </a:cubicBezTo>
                              <a:cubicBezTo>
                                <a:pt x="1233" y="1785"/>
                                <a:pt x="1233" y="1785"/>
                                <a:pt x="1233" y="1785"/>
                              </a:cubicBezTo>
                              <a:cubicBezTo>
                                <a:pt x="1247" y="1785"/>
                                <a:pt x="1247" y="1785"/>
                                <a:pt x="1247" y="1785"/>
                              </a:cubicBezTo>
                              <a:cubicBezTo>
                                <a:pt x="1247" y="1691"/>
                                <a:pt x="1247" y="1691"/>
                                <a:pt x="1247" y="1691"/>
                              </a:cubicBezTo>
                              <a:cubicBezTo>
                                <a:pt x="1279" y="1691"/>
                                <a:pt x="1279" y="1691"/>
                                <a:pt x="1279" y="1691"/>
                              </a:cubicBezTo>
                              <a:cubicBezTo>
                                <a:pt x="1279" y="1680"/>
                                <a:pt x="1279" y="1680"/>
                                <a:pt x="1279" y="1680"/>
                              </a:cubicBezTo>
                              <a:cubicBezTo>
                                <a:pt x="1201" y="1680"/>
                                <a:pt x="1201" y="1680"/>
                                <a:pt x="1201" y="1680"/>
                              </a:cubicBezTo>
                              <a:lnTo>
                                <a:pt x="1201" y="1691"/>
                              </a:lnTo>
                              <a:close/>
                              <a:moveTo>
                                <a:pt x="1303" y="1724"/>
                              </a:moveTo>
                              <a:cubicBezTo>
                                <a:pt x="1302" y="1724"/>
                                <a:pt x="1302" y="1724"/>
                                <a:pt x="1302" y="1724"/>
                              </a:cubicBezTo>
                              <a:cubicBezTo>
                                <a:pt x="1302" y="1710"/>
                                <a:pt x="1302" y="1710"/>
                                <a:pt x="1302" y="1710"/>
                              </a:cubicBezTo>
                              <a:cubicBezTo>
                                <a:pt x="1290" y="1710"/>
                                <a:pt x="1290" y="1710"/>
                                <a:pt x="1290" y="1710"/>
                              </a:cubicBezTo>
                              <a:cubicBezTo>
                                <a:pt x="1290" y="1717"/>
                                <a:pt x="1290" y="1724"/>
                                <a:pt x="1290" y="1733"/>
                              </a:cubicBezTo>
                              <a:cubicBezTo>
                                <a:pt x="1290" y="1785"/>
                                <a:pt x="1290" y="1785"/>
                                <a:pt x="1290" y="1785"/>
                              </a:cubicBezTo>
                              <a:cubicBezTo>
                                <a:pt x="1304" y="1785"/>
                                <a:pt x="1304" y="1785"/>
                                <a:pt x="1304" y="1785"/>
                              </a:cubicBezTo>
                              <a:cubicBezTo>
                                <a:pt x="1304" y="1745"/>
                                <a:pt x="1304" y="1745"/>
                                <a:pt x="1304" y="1745"/>
                              </a:cubicBezTo>
                              <a:cubicBezTo>
                                <a:pt x="1304" y="1743"/>
                                <a:pt x="1304" y="1740"/>
                                <a:pt x="1305" y="1738"/>
                              </a:cubicBezTo>
                              <a:cubicBezTo>
                                <a:pt x="1307" y="1728"/>
                                <a:pt x="1313" y="1721"/>
                                <a:pt x="1323" y="1721"/>
                              </a:cubicBezTo>
                              <a:cubicBezTo>
                                <a:pt x="1325" y="1721"/>
                                <a:pt x="1326" y="1721"/>
                                <a:pt x="1328" y="1721"/>
                              </a:cubicBezTo>
                              <a:cubicBezTo>
                                <a:pt x="1328" y="1708"/>
                                <a:pt x="1328" y="1708"/>
                                <a:pt x="1328" y="1708"/>
                              </a:cubicBezTo>
                              <a:cubicBezTo>
                                <a:pt x="1327" y="1708"/>
                                <a:pt x="1325" y="1708"/>
                                <a:pt x="1324" y="1708"/>
                              </a:cubicBezTo>
                              <a:cubicBezTo>
                                <a:pt x="1315" y="1708"/>
                                <a:pt x="1306" y="1714"/>
                                <a:pt x="1303" y="1724"/>
                              </a:cubicBezTo>
                              <a:close/>
                              <a:moveTo>
                                <a:pt x="1395" y="1767"/>
                              </a:moveTo>
                              <a:cubicBezTo>
                                <a:pt x="1395" y="1774"/>
                                <a:pt x="1395" y="1780"/>
                                <a:pt x="1396" y="1785"/>
                              </a:cubicBezTo>
                              <a:cubicBezTo>
                                <a:pt x="1383" y="1785"/>
                                <a:pt x="1383" y="1785"/>
                                <a:pt x="1383" y="1785"/>
                              </a:cubicBezTo>
                              <a:cubicBezTo>
                                <a:pt x="1382" y="1776"/>
                                <a:pt x="1382" y="1776"/>
                                <a:pt x="1382" y="1776"/>
                              </a:cubicBezTo>
                              <a:cubicBezTo>
                                <a:pt x="1382" y="1776"/>
                                <a:pt x="1382" y="1776"/>
                                <a:pt x="1382" y="1776"/>
                              </a:cubicBezTo>
                              <a:cubicBezTo>
                                <a:pt x="1378" y="1782"/>
                                <a:pt x="1369" y="1787"/>
                                <a:pt x="1359" y="1787"/>
                              </a:cubicBezTo>
                              <a:cubicBezTo>
                                <a:pt x="1343" y="1787"/>
                                <a:pt x="1336" y="1776"/>
                                <a:pt x="1336" y="1765"/>
                              </a:cubicBezTo>
                              <a:cubicBezTo>
                                <a:pt x="1336" y="1747"/>
                                <a:pt x="1352" y="1737"/>
                                <a:pt x="1381" y="1737"/>
                              </a:cubicBezTo>
                              <a:cubicBezTo>
                                <a:pt x="1381" y="1735"/>
                                <a:pt x="1381" y="1735"/>
                                <a:pt x="1381" y="1735"/>
                              </a:cubicBezTo>
                              <a:cubicBezTo>
                                <a:pt x="1381" y="1729"/>
                                <a:pt x="1379" y="1718"/>
                                <a:pt x="1364" y="1718"/>
                              </a:cubicBezTo>
                              <a:cubicBezTo>
                                <a:pt x="1357" y="1718"/>
                                <a:pt x="1349" y="1720"/>
                                <a:pt x="1344" y="1724"/>
                              </a:cubicBezTo>
                              <a:cubicBezTo>
                                <a:pt x="1341" y="1715"/>
                                <a:pt x="1341" y="1715"/>
                                <a:pt x="1341" y="1715"/>
                              </a:cubicBezTo>
                              <a:cubicBezTo>
                                <a:pt x="1347" y="1711"/>
                                <a:pt x="1356" y="1708"/>
                                <a:pt x="1366" y="1708"/>
                              </a:cubicBezTo>
                              <a:cubicBezTo>
                                <a:pt x="1389" y="1708"/>
                                <a:pt x="1395" y="1724"/>
                                <a:pt x="1395" y="1739"/>
                              </a:cubicBezTo>
                              <a:lnTo>
                                <a:pt x="1395" y="1767"/>
                              </a:lnTo>
                              <a:close/>
                              <a:moveTo>
                                <a:pt x="1381" y="1747"/>
                              </a:moveTo>
                              <a:cubicBezTo>
                                <a:pt x="1366" y="1746"/>
                                <a:pt x="1349" y="1749"/>
                                <a:pt x="1349" y="1764"/>
                              </a:cubicBezTo>
                              <a:cubicBezTo>
                                <a:pt x="1349" y="1772"/>
                                <a:pt x="1355" y="1777"/>
                                <a:pt x="1362" y="1777"/>
                              </a:cubicBezTo>
                              <a:cubicBezTo>
                                <a:pt x="1372" y="1777"/>
                                <a:pt x="1378" y="1770"/>
                                <a:pt x="1380" y="1764"/>
                              </a:cubicBezTo>
                              <a:cubicBezTo>
                                <a:pt x="1381" y="1763"/>
                                <a:pt x="1381" y="1761"/>
                                <a:pt x="1381" y="1760"/>
                              </a:cubicBezTo>
                              <a:lnTo>
                                <a:pt x="1381" y="1747"/>
                              </a:lnTo>
                              <a:close/>
                              <a:moveTo>
                                <a:pt x="1423" y="1680"/>
                              </a:moveTo>
                              <a:cubicBezTo>
                                <a:pt x="1418" y="1680"/>
                                <a:pt x="1415" y="1684"/>
                                <a:pt x="1415" y="1688"/>
                              </a:cubicBezTo>
                              <a:cubicBezTo>
                                <a:pt x="1415" y="1693"/>
                                <a:pt x="1418" y="1697"/>
                                <a:pt x="1423" y="1697"/>
                              </a:cubicBezTo>
                              <a:cubicBezTo>
                                <a:pt x="1429" y="1697"/>
                                <a:pt x="1432" y="1693"/>
                                <a:pt x="1432" y="1688"/>
                              </a:cubicBezTo>
                              <a:cubicBezTo>
                                <a:pt x="1432" y="1684"/>
                                <a:pt x="1429" y="1680"/>
                                <a:pt x="1423" y="1680"/>
                              </a:cubicBezTo>
                              <a:close/>
                              <a:moveTo>
                                <a:pt x="1417" y="1785"/>
                              </a:moveTo>
                              <a:cubicBezTo>
                                <a:pt x="1430" y="1785"/>
                                <a:pt x="1430" y="1785"/>
                                <a:pt x="1430" y="1785"/>
                              </a:cubicBezTo>
                              <a:cubicBezTo>
                                <a:pt x="1430" y="1710"/>
                                <a:pt x="1430" y="1710"/>
                                <a:pt x="1430" y="1710"/>
                              </a:cubicBezTo>
                              <a:cubicBezTo>
                                <a:pt x="1417" y="1710"/>
                                <a:pt x="1417" y="1710"/>
                                <a:pt x="1417" y="1710"/>
                              </a:cubicBezTo>
                              <a:lnTo>
                                <a:pt x="1417" y="1785"/>
                              </a:lnTo>
                              <a:close/>
                              <a:moveTo>
                                <a:pt x="1491" y="1708"/>
                              </a:moveTo>
                              <a:cubicBezTo>
                                <a:pt x="1478" y="1708"/>
                                <a:pt x="1469" y="1715"/>
                                <a:pt x="1466" y="1722"/>
                              </a:cubicBezTo>
                              <a:cubicBezTo>
                                <a:pt x="1465" y="1722"/>
                                <a:pt x="1465" y="1722"/>
                                <a:pt x="1465" y="1722"/>
                              </a:cubicBezTo>
                              <a:cubicBezTo>
                                <a:pt x="1465" y="1710"/>
                                <a:pt x="1465" y="1710"/>
                                <a:pt x="1465" y="1710"/>
                              </a:cubicBezTo>
                              <a:cubicBezTo>
                                <a:pt x="1452" y="1710"/>
                                <a:pt x="1452" y="1710"/>
                                <a:pt x="1452" y="1710"/>
                              </a:cubicBezTo>
                              <a:cubicBezTo>
                                <a:pt x="1453" y="1716"/>
                                <a:pt x="1453" y="1722"/>
                                <a:pt x="1453" y="1730"/>
                              </a:cubicBezTo>
                              <a:cubicBezTo>
                                <a:pt x="1453" y="1785"/>
                                <a:pt x="1453" y="1785"/>
                                <a:pt x="1453" y="1785"/>
                              </a:cubicBezTo>
                              <a:cubicBezTo>
                                <a:pt x="1467" y="1785"/>
                                <a:pt x="1467" y="1785"/>
                                <a:pt x="1467" y="1785"/>
                              </a:cubicBezTo>
                              <a:cubicBezTo>
                                <a:pt x="1467" y="1740"/>
                                <a:pt x="1467" y="1740"/>
                                <a:pt x="1467" y="1740"/>
                              </a:cubicBezTo>
                              <a:cubicBezTo>
                                <a:pt x="1467" y="1737"/>
                                <a:pt x="1467" y="1735"/>
                                <a:pt x="1468" y="1733"/>
                              </a:cubicBezTo>
                              <a:cubicBezTo>
                                <a:pt x="1470" y="1726"/>
                                <a:pt x="1477" y="1719"/>
                                <a:pt x="1486" y="1719"/>
                              </a:cubicBezTo>
                              <a:cubicBezTo>
                                <a:pt x="1499" y="1719"/>
                                <a:pt x="1504" y="1729"/>
                                <a:pt x="1504" y="1742"/>
                              </a:cubicBezTo>
                              <a:cubicBezTo>
                                <a:pt x="1504" y="1785"/>
                                <a:pt x="1504" y="1785"/>
                                <a:pt x="1504" y="1785"/>
                              </a:cubicBezTo>
                              <a:cubicBezTo>
                                <a:pt x="1517" y="1785"/>
                                <a:pt x="1517" y="1785"/>
                                <a:pt x="1517" y="1785"/>
                              </a:cubicBezTo>
                              <a:cubicBezTo>
                                <a:pt x="1517" y="1740"/>
                                <a:pt x="1517" y="1740"/>
                                <a:pt x="1517" y="1740"/>
                              </a:cubicBezTo>
                              <a:cubicBezTo>
                                <a:pt x="1517" y="1714"/>
                                <a:pt x="1501" y="1708"/>
                                <a:pt x="1491" y="1708"/>
                              </a:cubicBezTo>
                              <a:close/>
                              <a:moveTo>
                                <a:pt x="1546" y="1680"/>
                              </a:moveTo>
                              <a:cubicBezTo>
                                <a:pt x="1541" y="1680"/>
                                <a:pt x="1538" y="1684"/>
                                <a:pt x="1538" y="1688"/>
                              </a:cubicBezTo>
                              <a:cubicBezTo>
                                <a:pt x="1538" y="1693"/>
                                <a:pt x="1541" y="1697"/>
                                <a:pt x="1546" y="1697"/>
                              </a:cubicBezTo>
                              <a:cubicBezTo>
                                <a:pt x="1552" y="1697"/>
                                <a:pt x="1555" y="1693"/>
                                <a:pt x="1555" y="1688"/>
                              </a:cubicBezTo>
                              <a:cubicBezTo>
                                <a:pt x="1555" y="1684"/>
                                <a:pt x="1552" y="1680"/>
                                <a:pt x="1546" y="1680"/>
                              </a:cubicBezTo>
                              <a:close/>
                              <a:moveTo>
                                <a:pt x="1540" y="1785"/>
                              </a:moveTo>
                              <a:cubicBezTo>
                                <a:pt x="1553" y="1785"/>
                                <a:pt x="1553" y="1785"/>
                                <a:pt x="1553" y="1785"/>
                              </a:cubicBezTo>
                              <a:cubicBezTo>
                                <a:pt x="1553" y="1710"/>
                                <a:pt x="1553" y="1710"/>
                                <a:pt x="1553" y="1710"/>
                              </a:cubicBezTo>
                              <a:cubicBezTo>
                                <a:pt x="1540" y="1710"/>
                                <a:pt x="1540" y="1710"/>
                                <a:pt x="1540" y="1710"/>
                              </a:cubicBezTo>
                              <a:lnTo>
                                <a:pt x="1540" y="1785"/>
                              </a:lnTo>
                              <a:close/>
                              <a:moveTo>
                                <a:pt x="1614" y="1708"/>
                              </a:moveTo>
                              <a:cubicBezTo>
                                <a:pt x="1601" y="1708"/>
                                <a:pt x="1592" y="1715"/>
                                <a:pt x="1589" y="1722"/>
                              </a:cubicBezTo>
                              <a:cubicBezTo>
                                <a:pt x="1588" y="1722"/>
                                <a:pt x="1588" y="1722"/>
                                <a:pt x="1588" y="1722"/>
                              </a:cubicBezTo>
                              <a:cubicBezTo>
                                <a:pt x="1588" y="1710"/>
                                <a:pt x="1588" y="1710"/>
                                <a:pt x="1588" y="1710"/>
                              </a:cubicBezTo>
                              <a:cubicBezTo>
                                <a:pt x="1575" y="1710"/>
                                <a:pt x="1575" y="1710"/>
                                <a:pt x="1575" y="1710"/>
                              </a:cubicBezTo>
                              <a:cubicBezTo>
                                <a:pt x="1576" y="1716"/>
                                <a:pt x="1576" y="1722"/>
                                <a:pt x="1576" y="1730"/>
                              </a:cubicBezTo>
                              <a:cubicBezTo>
                                <a:pt x="1576" y="1785"/>
                                <a:pt x="1576" y="1785"/>
                                <a:pt x="1576" y="1785"/>
                              </a:cubicBezTo>
                              <a:cubicBezTo>
                                <a:pt x="1590" y="1785"/>
                                <a:pt x="1590" y="1785"/>
                                <a:pt x="1590" y="1785"/>
                              </a:cubicBezTo>
                              <a:cubicBezTo>
                                <a:pt x="1590" y="1740"/>
                                <a:pt x="1590" y="1740"/>
                                <a:pt x="1590" y="1740"/>
                              </a:cubicBezTo>
                              <a:cubicBezTo>
                                <a:pt x="1590" y="1737"/>
                                <a:pt x="1590" y="1735"/>
                                <a:pt x="1591" y="1733"/>
                              </a:cubicBezTo>
                              <a:cubicBezTo>
                                <a:pt x="1593" y="1726"/>
                                <a:pt x="1600" y="1719"/>
                                <a:pt x="1609" y="1719"/>
                              </a:cubicBezTo>
                              <a:cubicBezTo>
                                <a:pt x="1622" y="1719"/>
                                <a:pt x="1627" y="1729"/>
                                <a:pt x="1627" y="1742"/>
                              </a:cubicBezTo>
                              <a:cubicBezTo>
                                <a:pt x="1627" y="1785"/>
                                <a:pt x="1627" y="1785"/>
                                <a:pt x="1627" y="1785"/>
                              </a:cubicBezTo>
                              <a:cubicBezTo>
                                <a:pt x="1640" y="1785"/>
                                <a:pt x="1640" y="1785"/>
                                <a:pt x="1640" y="1785"/>
                              </a:cubicBezTo>
                              <a:cubicBezTo>
                                <a:pt x="1640" y="1740"/>
                                <a:pt x="1640" y="1740"/>
                                <a:pt x="1640" y="1740"/>
                              </a:cubicBezTo>
                              <a:cubicBezTo>
                                <a:pt x="1640" y="1714"/>
                                <a:pt x="1624" y="1708"/>
                                <a:pt x="1614" y="1708"/>
                              </a:cubicBezTo>
                              <a:close/>
                              <a:moveTo>
                                <a:pt x="1716" y="1710"/>
                              </a:moveTo>
                              <a:cubicBezTo>
                                <a:pt x="1728" y="1710"/>
                                <a:pt x="1728" y="1710"/>
                                <a:pt x="1728" y="1710"/>
                              </a:cubicBezTo>
                              <a:cubicBezTo>
                                <a:pt x="1727" y="1715"/>
                                <a:pt x="1727" y="1721"/>
                                <a:pt x="1727" y="1730"/>
                              </a:cubicBezTo>
                              <a:cubicBezTo>
                                <a:pt x="1727" y="1774"/>
                                <a:pt x="1727" y="1774"/>
                                <a:pt x="1727" y="1774"/>
                              </a:cubicBezTo>
                              <a:cubicBezTo>
                                <a:pt x="1727" y="1792"/>
                                <a:pt x="1724" y="1802"/>
                                <a:pt x="1716" y="1809"/>
                              </a:cubicBezTo>
                              <a:cubicBezTo>
                                <a:pt x="1709" y="1816"/>
                                <a:pt x="1698" y="1818"/>
                                <a:pt x="1689" y="1818"/>
                              </a:cubicBezTo>
                              <a:cubicBezTo>
                                <a:pt x="1680" y="1818"/>
                                <a:pt x="1670" y="1816"/>
                                <a:pt x="1664" y="1812"/>
                              </a:cubicBezTo>
                              <a:cubicBezTo>
                                <a:pt x="1667" y="1801"/>
                                <a:pt x="1667" y="1801"/>
                                <a:pt x="1667" y="1801"/>
                              </a:cubicBezTo>
                              <a:cubicBezTo>
                                <a:pt x="1672" y="1804"/>
                                <a:pt x="1680" y="1807"/>
                                <a:pt x="1689" y="1807"/>
                              </a:cubicBezTo>
                              <a:cubicBezTo>
                                <a:pt x="1703" y="1807"/>
                                <a:pt x="1714" y="1800"/>
                                <a:pt x="1714" y="1781"/>
                              </a:cubicBezTo>
                              <a:cubicBezTo>
                                <a:pt x="1714" y="1772"/>
                                <a:pt x="1714" y="1772"/>
                                <a:pt x="1714" y="1772"/>
                              </a:cubicBezTo>
                              <a:cubicBezTo>
                                <a:pt x="1713" y="1772"/>
                                <a:pt x="1713" y="1772"/>
                                <a:pt x="1713" y="1772"/>
                              </a:cubicBezTo>
                              <a:cubicBezTo>
                                <a:pt x="1709" y="1779"/>
                                <a:pt x="1701" y="1785"/>
                                <a:pt x="1689" y="1785"/>
                              </a:cubicBezTo>
                              <a:cubicBezTo>
                                <a:pt x="1671" y="1785"/>
                                <a:pt x="1657" y="1769"/>
                                <a:pt x="1657" y="1748"/>
                              </a:cubicBezTo>
                              <a:cubicBezTo>
                                <a:pt x="1657" y="1722"/>
                                <a:pt x="1674" y="1708"/>
                                <a:pt x="1691" y="1708"/>
                              </a:cubicBezTo>
                              <a:cubicBezTo>
                                <a:pt x="1704" y="1708"/>
                                <a:pt x="1711" y="1715"/>
                                <a:pt x="1715" y="1721"/>
                              </a:cubicBezTo>
                              <a:cubicBezTo>
                                <a:pt x="1715" y="1721"/>
                                <a:pt x="1715" y="1721"/>
                                <a:pt x="1715" y="1721"/>
                              </a:cubicBezTo>
                              <a:lnTo>
                                <a:pt x="1716" y="1710"/>
                              </a:lnTo>
                              <a:close/>
                              <a:moveTo>
                                <a:pt x="1714" y="1739"/>
                              </a:moveTo>
                              <a:cubicBezTo>
                                <a:pt x="1714" y="1737"/>
                                <a:pt x="1713" y="1735"/>
                                <a:pt x="1713" y="1733"/>
                              </a:cubicBezTo>
                              <a:cubicBezTo>
                                <a:pt x="1710" y="1725"/>
                                <a:pt x="1704" y="1719"/>
                                <a:pt x="1694" y="1719"/>
                              </a:cubicBezTo>
                              <a:cubicBezTo>
                                <a:pt x="1680" y="1719"/>
                                <a:pt x="1671" y="1730"/>
                                <a:pt x="1671" y="1747"/>
                              </a:cubicBezTo>
                              <a:cubicBezTo>
                                <a:pt x="1671" y="1762"/>
                                <a:pt x="1679" y="1774"/>
                                <a:pt x="1693" y="1774"/>
                              </a:cubicBezTo>
                              <a:cubicBezTo>
                                <a:pt x="1702" y="1774"/>
                                <a:pt x="1709" y="1769"/>
                                <a:pt x="1712" y="1760"/>
                              </a:cubicBezTo>
                              <a:cubicBezTo>
                                <a:pt x="1713" y="1758"/>
                                <a:pt x="1714" y="1755"/>
                                <a:pt x="1714" y="1753"/>
                              </a:cubicBezTo>
                              <a:lnTo>
                                <a:pt x="1714" y="1739"/>
                              </a:lnTo>
                              <a:close/>
                              <a:moveTo>
                                <a:pt x="1848" y="1767"/>
                              </a:moveTo>
                              <a:cubicBezTo>
                                <a:pt x="1854" y="1772"/>
                                <a:pt x="1859" y="1778"/>
                                <a:pt x="1865" y="1785"/>
                              </a:cubicBezTo>
                              <a:cubicBezTo>
                                <a:pt x="1849" y="1785"/>
                                <a:pt x="1849" y="1785"/>
                                <a:pt x="1849" y="1785"/>
                              </a:cubicBezTo>
                              <a:cubicBezTo>
                                <a:pt x="1846" y="1782"/>
                                <a:pt x="1843" y="1779"/>
                                <a:pt x="1839" y="1775"/>
                              </a:cubicBezTo>
                              <a:cubicBezTo>
                                <a:pt x="1830" y="1783"/>
                                <a:pt x="1820" y="1787"/>
                                <a:pt x="1809" y="1787"/>
                              </a:cubicBezTo>
                              <a:cubicBezTo>
                                <a:pt x="1788" y="1787"/>
                                <a:pt x="1776" y="1773"/>
                                <a:pt x="1776" y="1757"/>
                              </a:cubicBezTo>
                              <a:cubicBezTo>
                                <a:pt x="1776" y="1743"/>
                                <a:pt x="1785" y="1733"/>
                                <a:pt x="1797" y="1727"/>
                              </a:cubicBezTo>
                              <a:cubicBezTo>
                                <a:pt x="1797" y="1726"/>
                                <a:pt x="1797" y="1726"/>
                                <a:pt x="1797" y="1726"/>
                              </a:cubicBezTo>
                              <a:cubicBezTo>
                                <a:pt x="1791" y="1719"/>
                                <a:pt x="1788" y="1712"/>
                                <a:pt x="1788" y="1704"/>
                              </a:cubicBezTo>
                              <a:cubicBezTo>
                                <a:pt x="1788" y="1691"/>
                                <a:pt x="1797" y="1678"/>
                                <a:pt x="1815" y="1678"/>
                              </a:cubicBezTo>
                              <a:cubicBezTo>
                                <a:pt x="1828" y="1678"/>
                                <a:pt x="1838" y="1687"/>
                                <a:pt x="1838" y="1701"/>
                              </a:cubicBezTo>
                              <a:cubicBezTo>
                                <a:pt x="1838" y="1712"/>
                                <a:pt x="1832" y="1720"/>
                                <a:pt x="1815" y="1729"/>
                              </a:cubicBezTo>
                              <a:cubicBezTo>
                                <a:pt x="1815" y="1729"/>
                                <a:pt x="1815" y="1729"/>
                                <a:pt x="1815" y="1729"/>
                              </a:cubicBezTo>
                              <a:cubicBezTo>
                                <a:pt x="1824" y="1739"/>
                                <a:pt x="1834" y="1751"/>
                                <a:pt x="1841" y="1758"/>
                              </a:cubicBezTo>
                              <a:cubicBezTo>
                                <a:pt x="1845" y="1751"/>
                                <a:pt x="1849" y="1741"/>
                                <a:pt x="1851" y="1728"/>
                              </a:cubicBezTo>
                              <a:cubicBezTo>
                                <a:pt x="1863" y="1728"/>
                                <a:pt x="1863" y="1728"/>
                                <a:pt x="1863" y="1728"/>
                              </a:cubicBezTo>
                              <a:cubicBezTo>
                                <a:pt x="1860" y="1744"/>
                                <a:pt x="1856" y="1757"/>
                                <a:pt x="1848" y="1767"/>
                              </a:cubicBezTo>
                              <a:close/>
                              <a:moveTo>
                                <a:pt x="1801" y="1703"/>
                              </a:moveTo>
                              <a:cubicBezTo>
                                <a:pt x="1801" y="1710"/>
                                <a:pt x="1804" y="1716"/>
                                <a:pt x="1809" y="1722"/>
                              </a:cubicBezTo>
                              <a:cubicBezTo>
                                <a:pt x="1819" y="1716"/>
                                <a:pt x="1826" y="1710"/>
                                <a:pt x="1826" y="1701"/>
                              </a:cubicBezTo>
                              <a:cubicBezTo>
                                <a:pt x="1826" y="1695"/>
                                <a:pt x="1822" y="1688"/>
                                <a:pt x="1814" y="1688"/>
                              </a:cubicBezTo>
                              <a:cubicBezTo>
                                <a:pt x="1805" y="1688"/>
                                <a:pt x="1801" y="1695"/>
                                <a:pt x="1801" y="1703"/>
                              </a:cubicBezTo>
                              <a:close/>
                              <a:moveTo>
                                <a:pt x="1833" y="1767"/>
                              </a:moveTo>
                              <a:cubicBezTo>
                                <a:pt x="1826" y="1760"/>
                                <a:pt x="1815" y="1747"/>
                                <a:pt x="1803" y="1734"/>
                              </a:cubicBezTo>
                              <a:cubicBezTo>
                                <a:pt x="1797" y="1738"/>
                                <a:pt x="1789" y="1744"/>
                                <a:pt x="1789" y="1755"/>
                              </a:cubicBezTo>
                              <a:cubicBezTo>
                                <a:pt x="1789" y="1767"/>
                                <a:pt x="1798" y="1777"/>
                                <a:pt x="1811" y="1777"/>
                              </a:cubicBezTo>
                              <a:cubicBezTo>
                                <a:pt x="1820" y="1777"/>
                                <a:pt x="1828" y="1772"/>
                                <a:pt x="1833" y="1767"/>
                              </a:cubicBezTo>
                              <a:close/>
                              <a:moveTo>
                                <a:pt x="1960" y="1690"/>
                              </a:moveTo>
                              <a:cubicBezTo>
                                <a:pt x="1969" y="1690"/>
                                <a:pt x="1976" y="1691"/>
                                <a:pt x="1981" y="1694"/>
                              </a:cubicBezTo>
                              <a:cubicBezTo>
                                <a:pt x="1984" y="1683"/>
                                <a:pt x="1984" y="1683"/>
                                <a:pt x="1984" y="1683"/>
                              </a:cubicBezTo>
                              <a:cubicBezTo>
                                <a:pt x="1981" y="1681"/>
                                <a:pt x="1973" y="1678"/>
                                <a:pt x="1959" y="1678"/>
                              </a:cubicBezTo>
                              <a:cubicBezTo>
                                <a:pt x="1927" y="1678"/>
                                <a:pt x="1904" y="1701"/>
                                <a:pt x="1904" y="1733"/>
                              </a:cubicBezTo>
                              <a:cubicBezTo>
                                <a:pt x="1904" y="1768"/>
                                <a:pt x="1927" y="1787"/>
                                <a:pt x="1956" y="1787"/>
                              </a:cubicBezTo>
                              <a:cubicBezTo>
                                <a:pt x="1969" y="1787"/>
                                <a:pt x="1979" y="1784"/>
                                <a:pt x="1984" y="1782"/>
                              </a:cubicBezTo>
                              <a:cubicBezTo>
                                <a:pt x="1981" y="1771"/>
                                <a:pt x="1981" y="1771"/>
                                <a:pt x="1981" y="1771"/>
                              </a:cubicBezTo>
                              <a:cubicBezTo>
                                <a:pt x="1976" y="1774"/>
                                <a:pt x="1968" y="1775"/>
                                <a:pt x="1959" y="1775"/>
                              </a:cubicBezTo>
                              <a:cubicBezTo>
                                <a:pt x="1934" y="1775"/>
                                <a:pt x="1919" y="1759"/>
                                <a:pt x="1919" y="1733"/>
                              </a:cubicBezTo>
                              <a:cubicBezTo>
                                <a:pt x="1919" y="1705"/>
                                <a:pt x="1935" y="1690"/>
                                <a:pt x="1960" y="1690"/>
                              </a:cubicBezTo>
                              <a:close/>
                              <a:moveTo>
                                <a:pt x="2069" y="1747"/>
                              </a:moveTo>
                              <a:cubicBezTo>
                                <a:pt x="2069" y="1775"/>
                                <a:pt x="2050" y="1787"/>
                                <a:pt x="2031" y="1787"/>
                              </a:cubicBezTo>
                              <a:cubicBezTo>
                                <a:pt x="2011" y="1787"/>
                                <a:pt x="1995" y="1772"/>
                                <a:pt x="1995" y="1748"/>
                              </a:cubicBezTo>
                              <a:cubicBezTo>
                                <a:pt x="1995" y="1723"/>
                                <a:pt x="2012" y="1708"/>
                                <a:pt x="2033" y="1708"/>
                              </a:cubicBezTo>
                              <a:cubicBezTo>
                                <a:pt x="2054" y="1708"/>
                                <a:pt x="2069" y="1724"/>
                                <a:pt x="2069" y="1747"/>
                              </a:cubicBezTo>
                              <a:close/>
                              <a:moveTo>
                                <a:pt x="2055" y="1747"/>
                              </a:moveTo>
                              <a:cubicBezTo>
                                <a:pt x="2055" y="1734"/>
                                <a:pt x="2049" y="1718"/>
                                <a:pt x="2032" y="1718"/>
                              </a:cubicBezTo>
                              <a:cubicBezTo>
                                <a:pt x="2016" y="1718"/>
                                <a:pt x="2009" y="1733"/>
                                <a:pt x="2009" y="1748"/>
                              </a:cubicBezTo>
                              <a:cubicBezTo>
                                <a:pt x="2009" y="1764"/>
                                <a:pt x="2019" y="1777"/>
                                <a:pt x="2032" y="1777"/>
                              </a:cubicBezTo>
                              <a:cubicBezTo>
                                <a:pt x="2045" y="1777"/>
                                <a:pt x="2055" y="1764"/>
                                <a:pt x="2055" y="1747"/>
                              </a:cubicBezTo>
                              <a:close/>
                              <a:moveTo>
                                <a:pt x="2124" y="1708"/>
                              </a:moveTo>
                              <a:cubicBezTo>
                                <a:pt x="2111" y="1708"/>
                                <a:pt x="2103" y="1715"/>
                                <a:pt x="2099" y="1722"/>
                              </a:cubicBezTo>
                              <a:cubicBezTo>
                                <a:pt x="2099" y="1722"/>
                                <a:pt x="2099" y="1722"/>
                                <a:pt x="2099" y="1722"/>
                              </a:cubicBezTo>
                              <a:cubicBezTo>
                                <a:pt x="2098" y="1710"/>
                                <a:pt x="2098" y="1710"/>
                                <a:pt x="2098" y="1710"/>
                              </a:cubicBezTo>
                              <a:cubicBezTo>
                                <a:pt x="2086" y="1710"/>
                                <a:pt x="2086" y="1710"/>
                                <a:pt x="2086" y="1710"/>
                              </a:cubicBezTo>
                              <a:cubicBezTo>
                                <a:pt x="2086" y="1716"/>
                                <a:pt x="2086" y="1722"/>
                                <a:pt x="2086" y="1730"/>
                              </a:cubicBezTo>
                              <a:cubicBezTo>
                                <a:pt x="2086" y="1785"/>
                                <a:pt x="2086" y="1785"/>
                                <a:pt x="2086" y="1785"/>
                              </a:cubicBezTo>
                              <a:cubicBezTo>
                                <a:pt x="2100" y="1785"/>
                                <a:pt x="2100" y="1785"/>
                                <a:pt x="2100" y="1785"/>
                              </a:cubicBezTo>
                              <a:cubicBezTo>
                                <a:pt x="2100" y="1740"/>
                                <a:pt x="2100" y="1740"/>
                                <a:pt x="2100" y="1740"/>
                              </a:cubicBezTo>
                              <a:cubicBezTo>
                                <a:pt x="2100" y="1737"/>
                                <a:pt x="2100" y="1735"/>
                                <a:pt x="2101" y="1733"/>
                              </a:cubicBezTo>
                              <a:cubicBezTo>
                                <a:pt x="2103" y="1726"/>
                                <a:pt x="2110" y="1719"/>
                                <a:pt x="2119" y="1719"/>
                              </a:cubicBezTo>
                              <a:cubicBezTo>
                                <a:pt x="2132" y="1719"/>
                                <a:pt x="2137" y="1729"/>
                                <a:pt x="2137" y="1742"/>
                              </a:cubicBezTo>
                              <a:cubicBezTo>
                                <a:pt x="2137" y="1785"/>
                                <a:pt x="2137" y="1785"/>
                                <a:pt x="2137" y="1785"/>
                              </a:cubicBezTo>
                              <a:cubicBezTo>
                                <a:pt x="2151" y="1785"/>
                                <a:pt x="2151" y="1785"/>
                                <a:pt x="2151" y="1785"/>
                              </a:cubicBezTo>
                              <a:cubicBezTo>
                                <a:pt x="2151" y="1740"/>
                                <a:pt x="2151" y="1740"/>
                                <a:pt x="2151" y="1740"/>
                              </a:cubicBezTo>
                              <a:cubicBezTo>
                                <a:pt x="2151" y="1714"/>
                                <a:pt x="2134" y="1708"/>
                                <a:pt x="2124" y="1708"/>
                              </a:cubicBezTo>
                              <a:close/>
                              <a:moveTo>
                                <a:pt x="2197" y="1741"/>
                              </a:moveTo>
                              <a:cubicBezTo>
                                <a:pt x="2187" y="1738"/>
                                <a:pt x="2183" y="1735"/>
                                <a:pt x="2183" y="1728"/>
                              </a:cubicBezTo>
                              <a:cubicBezTo>
                                <a:pt x="2183" y="1723"/>
                                <a:pt x="2187" y="1718"/>
                                <a:pt x="2195" y="1718"/>
                              </a:cubicBezTo>
                              <a:cubicBezTo>
                                <a:pt x="2202" y="1718"/>
                                <a:pt x="2208" y="1721"/>
                                <a:pt x="2211" y="1723"/>
                              </a:cubicBezTo>
                              <a:cubicBezTo>
                                <a:pt x="2214" y="1713"/>
                                <a:pt x="2214" y="1713"/>
                                <a:pt x="2214" y="1713"/>
                              </a:cubicBezTo>
                              <a:cubicBezTo>
                                <a:pt x="2210" y="1710"/>
                                <a:pt x="2203" y="1708"/>
                                <a:pt x="2196" y="1708"/>
                              </a:cubicBezTo>
                              <a:cubicBezTo>
                                <a:pt x="2180" y="1708"/>
                                <a:pt x="2170" y="1718"/>
                                <a:pt x="2170" y="1730"/>
                              </a:cubicBezTo>
                              <a:cubicBezTo>
                                <a:pt x="2170" y="1739"/>
                                <a:pt x="2176" y="1747"/>
                                <a:pt x="2190" y="1751"/>
                              </a:cubicBezTo>
                              <a:cubicBezTo>
                                <a:pt x="2200" y="1755"/>
                                <a:pt x="2204" y="1759"/>
                                <a:pt x="2204" y="1765"/>
                              </a:cubicBezTo>
                              <a:cubicBezTo>
                                <a:pt x="2204" y="1772"/>
                                <a:pt x="2199" y="1777"/>
                                <a:pt x="2189" y="1777"/>
                              </a:cubicBezTo>
                              <a:cubicBezTo>
                                <a:pt x="2182" y="1777"/>
                                <a:pt x="2175" y="1774"/>
                                <a:pt x="2171" y="1771"/>
                              </a:cubicBezTo>
                              <a:cubicBezTo>
                                <a:pt x="2167" y="1782"/>
                                <a:pt x="2167" y="1782"/>
                                <a:pt x="2167" y="1782"/>
                              </a:cubicBezTo>
                              <a:cubicBezTo>
                                <a:pt x="2173" y="1785"/>
                                <a:pt x="2180" y="1787"/>
                                <a:pt x="2189" y="1787"/>
                              </a:cubicBezTo>
                              <a:cubicBezTo>
                                <a:pt x="2207" y="1787"/>
                                <a:pt x="2217" y="1777"/>
                                <a:pt x="2217" y="1764"/>
                              </a:cubicBezTo>
                              <a:cubicBezTo>
                                <a:pt x="2217" y="1753"/>
                                <a:pt x="2210" y="1746"/>
                                <a:pt x="2197" y="1741"/>
                              </a:cubicBezTo>
                              <a:close/>
                              <a:moveTo>
                                <a:pt x="2298" y="1710"/>
                              </a:moveTo>
                              <a:cubicBezTo>
                                <a:pt x="2284" y="1710"/>
                                <a:pt x="2284" y="1710"/>
                                <a:pt x="2284" y="1710"/>
                              </a:cubicBezTo>
                              <a:cubicBezTo>
                                <a:pt x="2284" y="1756"/>
                                <a:pt x="2284" y="1756"/>
                                <a:pt x="2284" y="1756"/>
                              </a:cubicBezTo>
                              <a:cubicBezTo>
                                <a:pt x="2284" y="1758"/>
                                <a:pt x="2284" y="1761"/>
                                <a:pt x="2283" y="1763"/>
                              </a:cubicBezTo>
                              <a:cubicBezTo>
                                <a:pt x="2280" y="1769"/>
                                <a:pt x="2274" y="1775"/>
                                <a:pt x="2265" y="1775"/>
                              </a:cubicBezTo>
                              <a:cubicBezTo>
                                <a:pt x="2252" y="1775"/>
                                <a:pt x="2248" y="1766"/>
                                <a:pt x="2248" y="1751"/>
                              </a:cubicBezTo>
                              <a:cubicBezTo>
                                <a:pt x="2248" y="1710"/>
                                <a:pt x="2248" y="1710"/>
                                <a:pt x="2248" y="1710"/>
                              </a:cubicBezTo>
                              <a:cubicBezTo>
                                <a:pt x="2234" y="1710"/>
                                <a:pt x="2234" y="1710"/>
                                <a:pt x="2234" y="1710"/>
                              </a:cubicBezTo>
                              <a:cubicBezTo>
                                <a:pt x="2234" y="1754"/>
                                <a:pt x="2234" y="1754"/>
                                <a:pt x="2234" y="1754"/>
                              </a:cubicBezTo>
                              <a:cubicBezTo>
                                <a:pt x="2234" y="1780"/>
                                <a:pt x="2248" y="1787"/>
                                <a:pt x="2260" y="1787"/>
                              </a:cubicBezTo>
                              <a:cubicBezTo>
                                <a:pt x="2274" y="1787"/>
                                <a:pt x="2282" y="1779"/>
                                <a:pt x="2285" y="1773"/>
                              </a:cubicBezTo>
                              <a:cubicBezTo>
                                <a:pt x="2285" y="1773"/>
                                <a:pt x="2285" y="1773"/>
                                <a:pt x="2285" y="1773"/>
                              </a:cubicBezTo>
                              <a:cubicBezTo>
                                <a:pt x="2286" y="1785"/>
                                <a:pt x="2286" y="1785"/>
                                <a:pt x="2286" y="1785"/>
                              </a:cubicBezTo>
                              <a:cubicBezTo>
                                <a:pt x="2298" y="1785"/>
                                <a:pt x="2298" y="1785"/>
                                <a:pt x="2298" y="1785"/>
                              </a:cubicBezTo>
                              <a:cubicBezTo>
                                <a:pt x="2298" y="1779"/>
                                <a:pt x="2298" y="1772"/>
                                <a:pt x="2298" y="1765"/>
                              </a:cubicBezTo>
                              <a:lnTo>
                                <a:pt x="2298" y="1710"/>
                              </a:lnTo>
                              <a:close/>
                              <a:moveTo>
                                <a:pt x="2320" y="1785"/>
                              </a:moveTo>
                              <a:cubicBezTo>
                                <a:pt x="2334" y="1785"/>
                                <a:pt x="2334" y="1785"/>
                                <a:pt x="2334" y="1785"/>
                              </a:cubicBezTo>
                              <a:cubicBezTo>
                                <a:pt x="2334" y="1674"/>
                                <a:pt x="2334" y="1674"/>
                                <a:pt x="2334" y="1674"/>
                              </a:cubicBezTo>
                              <a:cubicBezTo>
                                <a:pt x="2320" y="1674"/>
                                <a:pt x="2320" y="1674"/>
                                <a:pt x="2320" y="1674"/>
                              </a:cubicBezTo>
                              <a:lnTo>
                                <a:pt x="2320" y="1785"/>
                              </a:lnTo>
                              <a:close/>
                              <a:moveTo>
                                <a:pt x="2374" y="1688"/>
                              </a:moveTo>
                              <a:cubicBezTo>
                                <a:pt x="2360" y="1691"/>
                                <a:pt x="2360" y="1691"/>
                                <a:pt x="2360" y="1691"/>
                              </a:cubicBezTo>
                              <a:cubicBezTo>
                                <a:pt x="2360" y="1710"/>
                                <a:pt x="2360" y="1710"/>
                                <a:pt x="2360" y="1710"/>
                              </a:cubicBezTo>
                              <a:cubicBezTo>
                                <a:pt x="2349" y="1710"/>
                                <a:pt x="2349" y="1710"/>
                                <a:pt x="2349" y="1710"/>
                              </a:cubicBezTo>
                              <a:cubicBezTo>
                                <a:pt x="2349" y="1720"/>
                                <a:pt x="2349" y="1720"/>
                                <a:pt x="2349" y="1720"/>
                              </a:cubicBezTo>
                              <a:cubicBezTo>
                                <a:pt x="2360" y="1720"/>
                                <a:pt x="2360" y="1720"/>
                                <a:pt x="2360" y="1720"/>
                              </a:cubicBezTo>
                              <a:cubicBezTo>
                                <a:pt x="2360" y="1761"/>
                                <a:pt x="2360" y="1761"/>
                                <a:pt x="2360" y="1761"/>
                              </a:cubicBezTo>
                              <a:cubicBezTo>
                                <a:pt x="2360" y="1770"/>
                                <a:pt x="2362" y="1777"/>
                                <a:pt x="2366" y="1781"/>
                              </a:cubicBezTo>
                              <a:cubicBezTo>
                                <a:pt x="2369" y="1785"/>
                                <a:pt x="2374" y="1787"/>
                                <a:pt x="2381" y="1787"/>
                              </a:cubicBezTo>
                              <a:cubicBezTo>
                                <a:pt x="2386" y="1787"/>
                                <a:pt x="2390" y="1786"/>
                                <a:pt x="2393" y="1785"/>
                              </a:cubicBezTo>
                              <a:cubicBezTo>
                                <a:pt x="2392" y="1775"/>
                                <a:pt x="2392" y="1775"/>
                                <a:pt x="2392" y="1775"/>
                              </a:cubicBezTo>
                              <a:cubicBezTo>
                                <a:pt x="2390" y="1775"/>
                                <a:pt x="2388" y="1775"/>
                                <a:pt x="2384" y="1775"/>
                              </a:cubicBezTo>
                              <a:cubicBezTo>
                                <a:pt x="2376" y="1775"/>
                                <a:pt x="2374" y="1770"/>
                                <a:pt x="2374" y="1761"/>
                              </a:cubicBezTo>
                              <a:cubicBezTo>
                                <a:pt x="2374" y="1720"/>
                                <a:pt x="2374" y="1720"/>
                                <a:pt x="2374" y="1720"/>
                              </a:cubicBezTo>
                              <a:cubicBezTo>
                                <a:pt x="2393" y="1720"/>
                                <a:pt x="2393" y="1720"/>
                                <a:pt x="2393" y="1720"/>
                              </a:cubicBezTo>
                              <a:cubicBezTo>
                                <a:pt x="2393" y="1710"/>
                                <a:pt x="2393" y="1710"/>
                                <a:pt x="2393" y="1710"/>
                              </a:cubicBezTo>
                              <a:cubicBezTo>
                                <a:pt x="2374" y="1710"/>
                                <a:pt x="2374" y="1710"/>
                                <a:pt x="2374" y="1710"/>
                              </a:cubicBezTo>
                              <a:lnTo>
                                <a:pt x="2374" y="1688"/>
                              </a:lnTo>
                              <a:close/>
                              <a:moveTo>
                                <a:pt x="2462" y="1767"/>
                              </a:moveTo>
                              <a:cubicBezTo>
                                <a:pt x="2462" y="1774"/>
                                <a:pt x="2462" y="1780"/>
                                <a:pt x="2463" y="1785"/>
                              </a:cubicBezTo>
                              <a:cubicBezTo>
                                <a:pt x="2451" y="1785"/>
                                <a:pt x="2451" y="1785"/>
                                <a:pt x="2451" y="1785"/>
                              </a:cubicBezTo>
                              <a:cubicBezTo>
                                <a:pt x="2450" y="1776"/>
                                <a:pt x="2450" y="1776"/>
                                <a:pt x="2450" y="1776"/>
                              </a:cubicBezTo>
                              <a:cubicBezTo>
                                <a:pt x="2449" y="1776"/>
                                <a:pt x="2449" y="1776"/>
                                <a:pt x="2449" y="1776"/>
                              </a:cubicBezTo>
                              <a:cubicBezTo>
                                <a:pt x="2445" y="1782"/>
                                <a:pt x="2437" y="1787"/>
                                <a:pt x="2426" y="1787"/>
                              </a:cubicBezTo>
                              <a:cubicBezTo>
                                <a:pt x="2411" y="1787"/>
                                <a:pt x="2403" y="1776"/>
                                <a:pt x="2403" y="1765"/>
                              </a:cubicBezTo>
                              <a:cubicBezTo>
                                <a:pt x="2403" y="1747"/>
                                <a:pt x="2419" y="1737"/>
                                <a:pt x="2448" y="1737"/>
                              </a:cubicBezTo>
                              <a:cubicBezTo>
                                <a:pt x="2448" y="1735"/>
                                <a:pt x="2448" y="1735"/>
                                <a:pt x="2448" y="1735"/>
                              </a:cubicBezTo>
                              <a:cubicBezTo>
                                <a:pt x="2448" y="1729"/>
                                <a:pt x="2447" y="1718"/>
                                <a:pt x="2431" y="1718"/>
                              </a:cubicBezTo>
                              <a:cubicBezTo>
                                <a:pt x="2424" y="1718"/>
                                <a:pt x="2417" y="1720"/>
                                <a:pt x="2412" y="1724"/>
                              </a:cubicBezTo>
                              <a:cubicBezTo>
                                <a:pt x="2408" y="1715"/>
                                <a:pt x="2408" y="1715"/>
                                <a:pt x="2408" y="1715"/>
                              </a:cubicBezTo>
                              <a:cubicBezTo>
                                <a:pt x="2415" y="1711"/>
                                <a:pt x="2424" y="1708"/>
                                <a:pt x="2433" y="1708"/>
                              </a:cubicBezTo>
                              <a:cubicBezTo>
                                <a:pt x="2456" y="1708"/>
                                <a:pt x="2462" y="1724"/>
                                <a:pt x="2462" y="1739"/>
                              </a:cubicBezTo>
                              <a:lnTo>
                                <a:pt x="2462" y="1767"/>
                              </a:lnTo>
                              <a:close/>
                              <a:moveTo>
                                <a:pt x="2449" y="1747"/>
                              </a:moveTo>
                              <a:cubicBezTo>
                                <a:pt x="2434" y="1746"/>
                                <a:pt x="2417" y="1749"/>
                                <a:pt x="2417" y="1764"/>
                              </a:cubicBezTo>
                              <a:cubicBezTo>
                                <a:pt x="2417" y="1772"/>
                                <a:pt x="2423" y="1777"/>
                                <a:pt x="2430" y="1777"/>
                              </a:cubicBezTo>
                              <a:cubicBezTo>
                                <a:pt x="2439" y="1777"/>
                                <a:pt x="2446" y="1770"/>
                                <a:pt x="2448" y="1764"/>
                              </a:cubicBezTo>
                              <a:cubicBezTo>
                                <a:pt x="2448" y="1763"/>
                                <a:pt x="2449" y="1761"/>
                                <a:pt x="2449" y="1760"/>
                              </a:cubicBezTo>
                              <a:lnTo>
                                <a:pt x="2449" y="1747"/>
                              </a:lnTo>
                              <a:close/>
                              <a:moveTo>
                                <a:pt x="2522" y="1708"/>
                              </a:moveTo>
                              <a:cubicBezTo>
                                <a:pt x="2509" y="1708"/>
                                <a:pt x="2500" y="1715"/>
                                <a:pt x="2497" y="1722"/>
                              </a:cubicBezTo>
                              <a:cubicBezTo>
                                <a:pt x="2496" y="1722"/>
                                <a:pt x="2496" y="1722"/>
                                <a:pt x="2496" y="1722"/>
                              </a:cubicBezTo>
                              <a:cubicBezTo>
                                <a:pt x="2496" y="1710"/>
                                <a:pt x="2496" y="1710"/>
                                <a:pt x="2496" y="1710"/>
                              </a:cubicBezTo>
                              <a:cubicBezTo>
                                <a:pt x="2483" y="1710"/>
                                <a:pt x="2483" y="1710"/>
                                <a:pt x="2483" y="1710"/>
                              </a:cubicBezTo>
                              <a:cubicBezTo>
                                <a:pt x="2484" y="1716"/>
                                <a:pt x="2484" y="1722"/>
                                <a:pt x="2484" y="1730"/>
                              </a:cubicBezTo>
                              <a:cubicBezTo>
                                <a:pt x="2484" y="1785"/>
                                <a:pt x="2484" y="1785"/>
                                <a:pt x="2484" y="1785"/>
                              </a:cubicBezTo>
                              <a:cubicBezTo>
                                <a:pt x="2498" y="1785"/>
                                <a:pt x="2498" y="1785"/>
                                <a:pt x="2498" y="1785"/>
                              </a:cubicBezTo>
                              <a:cubicBezTo>
                                <a:pt x="2498" y="1740"/>
                                <a:pt x="2498" y="1740"/>
                                <a:pt x="2498" y="1740"/>
                              </a:cubicBezTo>
                              <a:cubicBezTo>
                                <a:pt x="2498" y="1737"/>
                                <a:pt x="2498" y="1735"/>
                                <a:pt x="2499" y="1733"/>
                              </a:cubicBezTo>
                              <a:cubicBezTo>
                                <a:pt x="2501" y="1726"/>
                                <a:pt x="2508" y="1719"/>
                                <a:pt x="2517" y="1719"/>
                              </a:cubicBezTo>
                              <a:cubicBezTo>
                                <a:pt x="2530" y="1719"/>
                                <a:pt x="2535" y="1729"/>
                                <a:pt x="2535" y="1742"/>
                              </a:cubicBezTo>
                              <a:cubicBezTo>
                                <a:pt x="2535" y="1785"/>
                                <a:pt x="2535" y="1785"/>
                                <a:pt x="2535" y="1785"/>
                              </a:cubicBezTo>
                              <a:cubicBezTo>
                                <a:pt x="2548" y="1785"/>
                                <a:pt x="2548" y="1785"/>
                                <a:pt x="2548" y="1785"/>
                              </a:cubicBezTo>
                              <a:cubicBezTo>
                                <a:pt x="2548" y="1740"/>
                                <a:pt x="2548" y="1740"/>
                                <a:pt x="2548" y="1740"/>
                              </a:cubicBezTo>
                              <a:cubicBezTo>
                                <a:pt x="2548" y="1714"/>
                                <a:pt x="2532" y="1708"/>
                                <a:pt x="2522" y="1708"/>
                              </a:cubicBezTo>
                              <a:close/>
                              <a:moveTo>
                                <a:pt x="2606" y="1719"/>
                              </a:moveTo>
                              <a:cubicBezTo>
                                <a:pt x="2613" y="1719"/>
                                <a:pt x="2618" y="1721"/>
                                <a:pt x="2622" y="1723"/>
                              </a:cubicBezTo>
                              <a:cubicBezTo>
                                <a:pt x="2625" y="1712"/>
                                <a:pt x="2625" y="1712"/>
                                <a:pt x="2625" y="1712"/>
                              </a:cubicBezTo>
                              <a:cubicBezTo>
                                <a:pt x="2621" y="1710"/>
                                <a:pt x="2614" y="1708"/>
                                <a:pt x="2606" y="1708"/>
                              </a:cubicBezTo>
                              <a:cubicBezTo>
                                <a:pt x="2581" y="1708"/>
                                <a:pt x="2565" y="1725"/>
                                <a:pt x="2565" y="1748"/>
                              </a:cubicBezTo>
                              <a:cubicBezTo>
                                <a:pt x="2565" y="1771"/>
                                <a:pt x="2580" y="1787"/>
                                <a:pt x="2603" y="1787"/>
                              </a:cubicBezTo>
                              <a:cubicBezTo>
                                <a:pt x="2613" y="1787"/>
                                <a:pt x="2621" y="1784"/>
                                <a:pt x="2624" y="1782"/>
                              </a:cubicBezTo>
                              <a:cubicBezTo>
                                <a:pt x="2622" y="1772"/>
                                <a:pt x="2622" y="1772"/>
                                <a:pt x="2622" y="1772"/>
                              </a:cubicBezTo>
                              <a:cubicBezTo>
                                <a:pt x="2618" y="1774"/>
                                <a:pt x="2613" y="1776"/>
                                <a:pt x="2605" y="1776"/>
                              </a:cubicBezTo>
                              <a:cubicBezTo>
                                <a:pt x="2590" y="1776"/>
                                <a:pt x="2579" y="1765"/>
                                <a:pt x="2579" y="1748"/>
                              </a:cubicBezTo>
                              <a:cubicBezTo>
                                <a:pt x="2579" y="1732"/>
                                <a:pt x="2588" y="1719"/>
                                <a:pt x="2606" y="1719"/>
                              </a:cubicBezTo>
                              <a:close/>
                              <a:moveTo>
                                <a:pt x="2687" y="1710"/>
                              </a:moveTo>
                              <a:cubicBezTo>
                                <a:pt x="2672" y="1754"/>
                                <a:pt x="2672" y="1754"/>
                                <a:pt x="2672" y="1754"/>
                              </a:cubicBezTo>
                              <a:cubicBezTo>
                                <a:pt x="2670" y="1759"/>
                                <a:pt x="2669" y="1765"/>
                                <a:pt x="2667" y="1770"/>
                              </a:cubicBezTo>
                              <a:cubicBezTo>
                                <a:pt x="2667" y="1770"/>
                                <a:pt x="2667" y="1770"/>
                                <a:pt x="2667" y="1770"/>
                              </a:cubicBezTo>
                              <a:cubicBezTo>
                                <a:pt x="2666" y="1765"/>
                                <a:pt x="2664" y="1759"/>
                                <a:pt x="2662" y="1754"/>
                              </a:cubicBezTo>
                              <a:cubicBezTo>
                                <a:pt x="2645" y="1710"/>
                                <a:pt x="2645" y="1710"/>
                                <a:pt x="2645" y="1710"/>
                              </a:cubicBezTo>
                              <a:cubicBezTo>
                                <a:pt x="2630" y="1710"/>
                                <a:pt x="2630" y="1710"/>
                                <a:pt x="2630" y="1710"/>
                              </a:cubicBezTo>
                              <a:cubicBezTo>
                                <a:pt x="2658" y="1779"/>
                                <a:pt x="2658" y="1779"/>
                                <a:pt x="2658" y="1779"/>
                              </a:cubicBezTo>
                              <a:cubicBezTo>
                                <a:pt x="2659" y="1781"/>
                                <a:pt x="2659" y="1782"/>
                                <a:pt x="2659" y="1783"/>
                              </a:cubicBezTo>
                              <a:cubicBezTo>
                                <a:pt x="2659" y="1784"/>
                                <a:pt x="2659" y="1785"/>
                                <a:pt x="2658" y="1786"/>
                              </a:cubicBezTo>
                              <a:cubicBezTo>
                                <a:pt x="2655" y="1793"/>
                                <a:pt x="2650" y="1798"/>
                                <a:pt x="2647" y="1801"/>
                              </a:cubicBezTo>
                              <a:cubicBezTo>
                                <a:pt x="2643" y="1805"/>
                                <a:pt x="2638" y="1807"/>
                                <a:pt x="2635" y="1808"/>
                              </a:cubicBezTo>
                              <a:cubicBezTo>
                                <a:pt x="2638" y="1820"/>
                                <a:pt x="2638" y="1820"/>
                                <a:pt x="2638" y="1820"/>
                              </a:cubicBezTo>
                              <a:cubicBezTo>
                                <a:pt x="2642" y="1819"/>
                                <a:pt x="2648" y="1817"/>
                                <a:pt x="2655" y="1811"/>
                              </a:cubicBezTo>
                              <a:cubicBezTo>
                                <a:pt x="2664" y="1803"/>
                                <a:pt x="2671" y="1789"/>
                                <a:pt x="2681" y="1763"/>
                              </a:cubicBezTo>
                              <a:cubicBezTo>
                                <a:pt x="2701" y="1710"/>
                                <a:pt x="2701" y="1710"/>
                                <a:pt x="2701" y="1710"/>
                              </a:cubicBezTo>
                              <a:lnTo>
                                <a:pt x="2687" y="1710"/>
                              </a:ln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CFB684A" id="Group 4" o:spid="_x0000_s1026" style="position:absolute;margin-left:51.3pt;margin-top:715.85pt;width:113.4pt;height:70.85pt;z-index:-251653120;mso-position-horizontal-relative:page;mso-position-vertical-relative:page;mso-width-relative:margin;mso-height-relative:margin" coordsize="6754,4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">
              <o:lock v:ext="edit" aspectratio="t"/>
              <v:rect id="Rectangle 6" o:spid="_x0000_s1027" style="position:absolute;width:6754;height:4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" filled="f" stroked="f"/>
              <v:shape id="Freeform 38" o:spid="_x0000_s1028" style="position:absolute;left:3234;top:2504;width:2677;height:870;visibility:visible;mso-wrap-style:square;v-text-anchor:top" coordsize="1522,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" path="m508,45c529,14,548,,567,v23,,35,16,35,43c602,50,602,59,601,65,553,432,553,432,553,432v-2,11,-2,11,-2,11c547,478,533,494,507,494v-25,,-40,-15,-40,-41c467,447,467,438,469,430,510,164,510,164,510,164,328,424,328,424,328,424v-24,35,-33,43,-51,43c255,467,243,452,238,419,197,162,197,162,197,162,81,447,81,447,81,447,67,483,56,494,35,494,15,494,,479,,460,,450,4,436,11,419,159,56,159,56,159,56v2,-5,4,-8,10,-20c184,9,194,1,215,1v24,,38,16,44,50c306,328,306,328,306,328l508,45xm791,83v99,,99,,99,c963,83,1001,118,1001,185v,74,-48,150,-121,192c839,400,792,414,753,414v-10,,-18,,-33,-3l791,83xm790,8v-52,,-65,9,-75,54c713,70,713,70,713,70,636,422,636,422,636,422v-2,12,-4,22,-4,28c632,481,659,492,729,492v90,,171,-25,234,-72c1040,362,1088,273,1088,186,1088,75,1018,8,902,8l790,8xm1280,83v186,,186,,186,c1484,83,1491,83,1499,79v13,-6,23,-21,23,-37c1522,19,1507,8,1474,8v-204,,-204,,-204,c1219,8,1208,18,1197,72v-77,354,-77,354,-77,354c1117,441,1116,448,1116,457v,21,16,37,39,37c1180,494,1194,478,1203,436v38,-177,38,-177,38,-177c1402,259,1402,259,1402,259v25,,34,-1,43,-7c1455,244,1461,231,1461,217v,-11,-4,-21,-13,-26c1440,185,1434,184,1409,184v-151,,-151,,-151,l1280,83xe" fillcolor="#d30e6c [3215]" stroked="f">
                <v:path arrowok="t" o:connecttype="custom" o:connectlocs="894,79;997,0;1059,76;1057,114;973,761;969,780;892,870;821,798;825,757;897,289;577,747;487,822;419,738;346,285;142,787;62,870;0,810;19,738;280,99;297,63;378,2;456,90;538,578;894,79;1391,146;1565,146;1761,326;1548,664;1324,729;1266,724;1391,146;1390,14;1258,109;1254,123;1119,743;1112,793;1282,866;1694,740;1914,328;1587,14;1390,14;2251,146;2579,146;2637,139;2677,74;2593,14;2234,14;2105,127;1970,750;1963,805;2031,870;2116,768;2183,456;2466,456;2542,444;2570,382;2547,336;2478,324;2213,324;2251,146" o:connectangles="0,0,0,0,0,0,0,0,0,0,0,0,0,0,0,0,0,0,0,0,0,0,0,0,0,0,0,0,0,0,0,0,0,0,0,0,0,0,0,0,0,0,0,0,0,0,0,0,0,0,0,0,0,0,0,0,0,0,0,0"/>
                <o:lock v:ext="edit" verticies="t"/>
              </v:shape>
              <v:shape id="Freeform 39" o:spid="_x0000_s1029" style="position:absolute;left:1052;top:671;width:4752;height:3205;visibility:visible;mso-wrap-style:square;v-text-anchor:top" coordsize="2701,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" path="m446,1507v54,14,54,14,54,14c439,1725,439,1725,439,1725v-71,-44,-71,-44,-71,-44l446,1507xm1431,795v-4,,-4,,-4,c1427,795,1427,795,1427,795r4,xm1154,17c1106,,1106,,1106,v-74,172,-74,172,-74,172c1075,201,1075,201,1075,201l1154,17xm1109,1080v-2,3,-2,3,-2,3c1112,1084,1112,1084,1112,1084v26,3,26,3,26,3c1164,1089,1164,1089,1164,1089v29,-2,29,-2,29,-2c1231,1082,1231,1082,1231,1082v5,1,5,1,5,1c1248,1084,1248,1084,1248,1084v31,9,31,9,31,9c1285,1096,1285,1096,1285,1096v-1,,-1,,-1,c1264,1102,1264,1102,1264,1102v-20,2,-20,2,-20,2c1201,1107,1201,1107,1201,1107v-67,2,-67,2,-67,2c1093,1108,1093,1108,1093,1108v-8,13,-8,13,-8,13c1058,1159,1058,1159,1058,1159v-27,36,-27,36,-27,36c990,1245,990,1245,990,1245v-66,71,-66,71,-66,71c898,1343,898,1343,898,1343v8,1,8,1,8,1c940,1344,940,1344,940,1344v35,-1,35,-1,35,-1c1051,1337,1051,1337,1051,1337v70,-8,70,-8,70,-8c1156,1324,1156,1324,1156,1324v3,2,3,2,3,2c1159,1327,1159,1327,1159,1327v-1,2,-1,2,-1,2c1151,1334,1151,1334,1151,1334v-26,9,-26,9,-26,9c1072,1356,1072,1356,1072,1356v-41,8,-41,8,-41,8c1001,1367,1001,1367,1001,1367v-33,2,-33,2,-33,2c918,1368,918,1368,918,1368v-45,-2,-45,-2,-45,-2c836,1399,836,1399,836,1399v-70,60,-70,60,-70,60c713,1501,713,1501,713,1501v-28,20,-28,20,-28,20c665,1530,665,1530,665,1530v171,29,313,-23,347,-21c973,1524,902,1555,809,1562v-201,6,-343,-51,-473,-128c202,1353,115,1139,108,1117,,858,99,629,111,575,207,375,356,269,439,222v98,-60,318,-118,566,-57c1332,341,1479,513,1489,896v,,-11,-4,-28,-27c1452,695,1380,489,1174,324v1,9,1,9,1,9c1188,413,1188,413,1188,413v10,80,10,80,10,80c1201,528,1201,528,1201,528v5,73,5,73,5,73c1208,656,1208,656,1208,656v-1,53,-1,53,-1,53c1204,743,1204,743,1204,743v,2,,2,,2c1213,746,1213,746,1213,746v171,21,171,21,171,21c1392,770,1392,770,1392,770v9,7,9,7,9,7c1413,787,1413,787,1413,787v9,6,9,6,9,6c1427,795,1427,795,1427,795v-33,-2,-33,-2,-33,-2c1286,785,1286,785,1286,785v-86,-9,-86,-9,-86,-9c1197,800,1197,800,1197,800v-10,57,-10,57,-10,57c1174,914,1174,914,1174,914v-16,55,-16,55,-16,55c1145,1004,1145,1004,1145,1004v-14,33,-14,33,-14,33l1109,1080xm1015,321v-40,80,-40,80,-40,80c918,506,918,506,918,506v-45,78,-45,78,-45,78c834,652,834,652,834,652v35,14,35,14,35,14c921,684,921,684,921,684v47,14,47,14,47,14c1001,706,1001,706,1001,706v144,29,144,29,144,29c1154,737,1154,737,1154,737v5,-46,5,-46,5,-46c1162,656,1162,656,1162,656v2,-35,2,-35,2,-35c1166,549,1166,549,1166,549v,-54,,-54,,-54c1164,429,1164,429,1164,429v-4,-93,-4,-93,-4,-93c1158,312,1158,312,1158,312v-25,-19,-50,-37,-78,-55c1069,254,1059,251,1048,248r-33,73xm886,213v-21,11,-21,11,-21,11c803,259,803,259,803,259v-58,36,-58,36,-58,36c699,326,699,326,699,326v-47,34,-47,34,-47,34c606,396,606,396,606,396v-41,37,-41,37,-41,37c540,459,540,459,540,459v-6,7,-6,7,-6,7c549,480,549,480,549,480v34,30,34,30,34,30c622,540,622,540,622,540v41,28,41,28,41,28c706,593,706,593,706,593v60,30,60,30,60,30c775,626,775,626,775,626v1,,1,,1,c807,576,807,576,807,576,868,474,868,474,868,474,959,320,959,320,959,320v47,-76,47,-76,47,-76c1010,237,1010,237,1010,237,968,226,926,218,886,213xm621,942v9,4,9,4,9,4c639,924,639,924,639,924v21,-50,21,-50,21,-50c729,725,729,725,729,725v29,-61,29,-61,29,-61c727,649,727,649,727,649,694,630,694,630,694,630,645,599,645,599,645,599,598,566,598,566,598,566,568,543,568,543,568,543,534,509,534,509,534,509,515,489,515,489,515,489v-27,37,-27,37,-27,37c458,571,458,571,458,571v-20,31,-20,31,-20,31c419,634,419,634,419,634v-25,49,-25,49,-25,49c379,717,379,717,379,717v-15,37,-15,37,-15,37c359,770,359,770,359,770v1,1,1,1,1,1c410,815,410,815,410,815v35,27,35,27,35,27c478,866,478,866,478,866v32,21,32,21,32,21c557,913,557,913,557,913r64,29xm590,982c554,961,554,961,554,961,498,926,498,926,498,926,424,874,424,874,424,874,356,824,356,824,356,824,345,813,345,813,345,813v-1,3,-1,3,-1,3c334,857,334,857,334,857v-9,41,-9,41,-9,41c315,960,315,960,315,960v-7,61,-7,61,-7,61c304,1062,304,1062,304,1062v,9,,9,,9c312,1077,312,1077,312,1077v77,55,77,55,77,55c464,1186,464,1186,464,1186v38,24,38,24,38,24c537,1231,537,1231,537,1231v12,-43,12,-43,12,-43c593,1045,593,1045,593,1045v15,-44,15,-44,15,-44c612,992,612,992,612,992l590,982xm417,328v2,3,2,3,2,3c445,367,445,367,445,367v31,39,31,39,31,39c510,442,510,442,510,442v,1,,1,,1c519,434,519,434,519,434v28,-25,28,-25,28,-25c579,384,579,384,579,384v51,-37,51,-37,51,-37c682,313,682,313,682,313v53,-31,53,-31,53,-31c800,246,800,246,800,246v68,-35,68,-35,68,-35c706,195,567,230,438,308v-6,7,-13,14,-21,20xm204,587v8,15,8,15,8,15c228,626,228,626,228,626v28,38,28,38,28,38c284,696,284,696,284,696v34,36,34,36,34,36c320,734,320,734,320,734v4,-11,4,-11,4,-11c337,690,337,690,337,690v8,-17,8,-17,8,-17c362,641,362,641,362,641v30,-47,30,-47,30,-47c413,563,413,563,413,563v46,-61,46,-61,46,-61c491,463,491,463,491,463,476,447,476,447,476,447,432,396,432,396,432,396,395,349,395,349,395,349,340,398,272,457,204,587xm139,884v3,6,3,6,3,6c156,920,156,920,156,920v18,30,18,30,18,30c193,975,193,975,193,975v23,26,23,26,23,26c244,1027,244,1027,244,1027v22,18,22,18,22,18c269,1047,269,1047,269,1047v3,-55,3,-55,3,-55c278,929,278,929,278,929v6,-45,6,-45,6,-45c292,838,292,838,292,838v5,-23,5,-23,5,-23c307,776,307,776,307,776v-1,-2,-1,-2,-1,-2c274,740,274,740,274,740,248,710,248,710,248,710,221,675,221,675,221,675,193,634,193,634,193,634v-7,-13,-7,-13,-7,-13c163,678,141,780,139,884xm323,1361c297,1255,297,1255,297,1255v-14,-68,-14,-68,-14,-68c273,1133,273,1133,273,1133v-4,-40,-4,-40,-4,-40c269,1079,269,1079,269,1079v-19,-16,-19,-16,-19,-16c215,1029,215,1029,215,1029v-20,-22,-20,-22,-20,-22c176,982,176,982,176,982,163,961,163,961,163,961,142,919,142,919,142,919v-3,-4,-3,-4,-3,-4c141,977,150,1038,171,1088v28,101,80,197,152,273xm506,1340v21,-73,21,-73,21,-73c516,1262,516,1262,516,1262v-33,-19,-33,-19,-33,-19c449,1221,449,1221,449,1221v-34,-25,-34,-25,-34,-25c304,1108,304,1108,304,1108v2,36,2,36,2,36c308,1163,308,1163,308,1163v5,38,5,38,5,38c340,1331,340,1331,340,1331v7,44,7,44,7,44c347,1384,347,1384,347,1384v38,35,82,64,131,86c476,1467,476,1467,476,1467v,-6,,-6,,-6c482,1431,482,1431,482,1431r24,-91xm829,1365v-4,-1,-4,-1,-4,-1c807,1362,807,1362,807,1362v-18,-3,-18,-3,-18,-3c752,1349,752,1349,752,1349v-37,-11,-37,-11,-37,-11c615,1301,615,1301,615,1301v-47,-17,-47,-17,-47,-17c564,1293,564,1293,564,1293v-13,39,-13,39,-13,39c540,1374,540,1374,540,1374v-11,47,-11,47,-11,47c519,1483,519,1483,519,1483v-1,2,-1,2,-1,2c520,1486,523,1487,525,1488v42,19,83,32,123,39c804,1389,804,1389,804,1389r25,-24xm1034,1106v-9,,-9,,-9,c989,1103,989,1103,989,1103v-37,-4,-37,-4,-37,-4c912,1092,912,1092,912,1092v-42,-10,-42,-10,-42,-10c825,1070,825,1070,825,1070v-68,-22,-68,-22,-68,-22c688,1023,688,1023,688,1023v-24,-9,-24,-9,-24,-9c640,1076,640,1076,640,1076v-30,91,-30,91,-30,91c580,1251,580,1251,580,1251v119,42,119,42,119,42c760,1313,760,1313,760,1313v40,11,40,11,40,11c840,1334,840,1334,840,1334v17,3,17,3,17,3c887,1304,887,1304,887,1304v43,-49,43,-49,43,-49c955,1222,955,1222,955,1222v37,-50,37,-50,37,-50c1015,1137,1015,1137,1015,1137r19,-31xm1111,936v10,-36,10,-36,10,-36c1131,864,1131,864,1131,864v7,-36,7,-36,7,-36c1145,793,1145,793,1145,793v4,-24,4,-24,4,-24c1130,766,1130,766,1130,766v-76,-14,-76,-14,-76,-14c984,737,984,737,984,737,917,719,917,719,917,719,867,705,867,705,867,705,813,686,813,686,813,686v-7,13,-7,13,-7,13c782,744,782,744,782,744v-31,64,-31,64,-31,64c721,873,721,873,721,873v-39,95,-39,95,-39,95c782,1008,782,1008,782,1008v66,24,66,24,66,24c892,1045,892,1045,892,1045v44,12,44,12,44,12c978,1064,978,1064,978,1064v53,7,53,7,53,7c1052,1074,1052,1074,1052,1074v5,-10,5,-10,5,-10c1077,1025,1077,1025,1077,1025v16,-37,16,-37,16,-37l1111,936xm1201,1691v32,,32,,32,c1233,1785,1233,1785,1233,1785v14,,14,,14,c1247,1691,1247,1691,1247,1691v32,,32,,32,c1279,1680,1279,1680,1279,1680v-78,,-78,,-78,l1201,1691xm1303,1724v-1,,-1,,-1,c1302,1710,1302,1710,1302,1710v-12,,-12,,-12,c1290,1717,1290,1724,1290,1733v,52,,52,,52c1304,1785,1304,1785,1304,1785v,-40,,-40,,-40c1304,1743,1304,1740,1305,1738v2,-10,8,-17,18,-17c1325,1721,1326,1721,1328,1721v,-13,,-13,,-13c1327,1708,1325,1708,1324,1708v-9,,-18,6,-21,16xm1395,1767v,7,,13,1,18c1383,1785,1383,1785,1383,1785v-1,-9,-1,-9,-1,-9c1382,1776,1382,1776,1382,1776v-4,6,-13,11,-23,11c1343,1787,1336,1776,1336,1765v,-18,16,-28,45,-28c1381,1735,1381,1735,1381,1735v,-6,-2,-17,-17,-17c1357,1718,1349,1720,1344,1724v-3,-9,-3,-9,-3,-9c1347,1711,1356,1708,1366,1708v23,,29,16,29,31l1395,1767xm1381,1747v-15,-1,-32,2,-32,17c1349,1772,1355,1777,1362,1777v10,,16,-7,18,-13c1381,1763,1381,1761,1381,1760r,-13xm1423,1680v-5,,-8,4,-8,8c1415,1693,1418,1697,1423,1697v6,,9,-4,9,-9c1432,1684,1429,1680,1423,1680xm1417,1785v13,,13,,13,c1430,1710,1430,1710,1430,1710v-13,,-13,,-13,l1417,1785xm1491,1708v-13,,-22,7,-25,14c1465,1722,1465,1722,1465,1722v,-12,,-12,,-12c1452,1710,1452,1710,1452,1710v1,6,1,12,1,20c1453,1785,1453,1785,1453,1785v14,,14,,14,c1467,1740,1467,1740,1467,1740v,-3,,-5,1,-7c1470,1726,1477,1719,1486,1719v13,,18,10,18,23c1504,1785,1504,1785,1504,1785v13,,13,,13,c1517,1740,1517,1740,1517,1740v,-26,-16,-32,-26,-32xm1546,1680v-5,,-8,4,-8,8c1538,1693,1541,1697,1546,1697v6,,9,-4,9,-9c1555,1684,1552,1680,1546,1680xm1540,1785v13,,13,,13,c1553,1710,1553,1710,1553,1710v-13,,-13,,-13,l1540,1785xm1614,1708v-13,,-22,7,-25,14c1588,1722,1588,1722,1588,1722v,-12,,-12,,-12c1575,1710,1575,1710,1575,1710v1,6,1,12,1,20c1576,1785,1576,1785,1576,1785v14,,14,,14,c1590,1740,1590,1740,1590,1740v,-3,,-5,1,-7c1593,1726,1600,1719,1609,1719v13,,18,10,18,23c1627,1785,1627,1785,1627,1785v13,,13,,13,c1640,1740,1640,1740,1640,1740v,-26,-16,-32,-26,-32xm1716,1710v12,,12,,12,c1727,1715,1727,1721,1727,1730v,44,,44,,44c1727,1792,1724,1802,1716,1809v-7,7,-18,9,-27,9c1680,1818,1670,1816,1664,1812v3,-11,3,-11,3,-11c1672,1804,1680,1807,1689,1807v14,,25,-7,25,-26c1714,1772,1714,1772,1714,1772v-1,,-1,,-1,c1709,1779,1701,1785,1689,1785v-18,,-32,-16,-32,-37c1657,1722,1674,1708,1691,1708v13,,20,7,24,13c1715,1721,1715,1721,1715,1721r1,-11xm1714,1739v,-2,-1,-4,-1,-6c1710,1725,1704,1719,1694,1719v-14,,-23,11,-23,28c1671,1762,1679,1774,1693,1774v9,,16,-5,19,-14c1713,1758,1714,1755,1714,1753r,-14xm1848,1767v6,5,11,11,17,18c1849,1785,1849,1785,1849,1785v-3,-3,-6,-6,-10,-10c1830,1783,1820,1787,1809,1787v-21,,-33,-14,-33,-30c1776,1743,1785,1733,1797,1727v,-1,,-1,,-1c1791,1719,1788,1712,1788,1704v,-13,9,-26,27,-26c1828,1678,1838,1687,1838,1701v,11,-6,19,-23,28c1815,1729,1815,1729,1815,1729v9,10,19,22,26,29c1845,1751,1849,1741,1851,1728v12,,12,,12,c1860,1744,1856,1757,1848,1767xm1801,1703v,7,3,13,8,19c1819,1716,1826,1710,1826,1701v,-6,-4,-13,-12,-13c1805,1688,1801,1695,1801,1703xm1833,1767v-7,-7,-18,-20,-30,-33c1797,1738,1789,1744,1789,1755v,12,9,22,22,22c1820,1777,1828,1772,1833,1767xm1960,1690v9,,16,1,21,4c1984,1683,1984,1683,1984,1683v-3,-2,-11,-5,-25,-5c1927,1678,1904,1701,1904,1733v,35,23,54,52,54c1969,1787,1979,1784,1984,1782v-3,-11,-3,-11,-3,-11c1976,1774,1968,1775,1959,1775v-25,,-40,-16,-40,-42c1919,1705,1935,1690,1960,1690xm2069,1747v,28,-19,40,-38,40c2011,1787,1995,1772,1995,1748v,-25,17,-40,38,-40c2054,1708,2069,1724,2069,1747xm2055,1747v,-13,-6,-29,-23,-29c2016,1718,2009,1733,2009,1748v,16,10,29,23,29c2045,1777,2055,1764,2055,1747xm2124,1708v-13,,-21,7,-25,14c2099,1722,2099,1722,2099,1722v-1,-12,-1,-12,-1,-12c2086,1710,2086,1710,2086,1710v,6,,12,,20c2086,1785,2086,1785,2086,1785v14,,14,,14,c2100,1740,2100,1740,2100,1740v,-3,,-5,1,-7c2103,1726,2110,1719,2119,1719v13,,18,10,18,23c2137,1785,2137,1785,2137,1785v14,,14,,14,c2151,1740,2151,1740,2151,1740v,-26,-17,-32,-27,-32xm2197,1741v-10,-3,-14,-6,-14,-13c2183,1723,2187,1718,2195,1718v7,,13,3,16,5c2214,1713,2214,1713,2214,1713v-4,-3,-11,-5,-18,-5c2180,1708,2170,1718,2170,1730v,9,6,17,20,21c2200,1755,2204,1759,2204,1765v,7,-5,12,-15,12c2182,1777,2175,1774,2171,1771v-4,11,-4,11,-4,11c2173,1785,2180,1787,2189,1787v18,,28,-10,28,-23c2217,1753,2210,1746,2197,1741xm2298,1710v-14,,-14,,-14,c2284,1756,2284,1756,2284,1756v,2,,5,-1,7c2280,1769,2274,1775,2265,1775v-13,,-17,-9,-17,-24c2248,1710,2248,1710,2248,1710v-14,,-14,,-14,c2234,1754,2234,1754,2234,1754v,26,14,33,26,33c2274,1787,2282,1779,2285,1773v,,,,,c2286,1785,2286,1785,2286,1785v12,,12,,12,c2298,1779,2298,1772,2298,1765r,-55xm2320,1785v14,,14,,14,c2334,1674,2334,1674,2334,1674v-14,,-14,,-14,l2320,1785xm2374,1688v-14,3,-14,3,-14,3c2360,1710,2360,1710,2360,1710v-11,,-11,,-11,c2349,1720,2349,1720,2349,1720v11,,11,,11,c2360,1761,2360,1761,2360,1761v,9,2,16,6,20c2369,1785,2374,1787,2381,1787v5,,9,-1,12,-2c2392,1775,2392,1775,2392,1775v-2,,-4,,-8,c2376,1775,2374,1770,2374,1761v,-41,,-41,,-41c2393,1720,2393,1720,2393,1720v,-10,,-10,,-10c2374,1710,2374,1710,2374,1710r,-22xm2462,1767v,7,,13,1,18c2451,1785,2451,1785,2451,1785v-1,-9,-1,-9,-1,-9c2449,1776,2449,1776,2449,1776v-4,6,-12,11,-23,11c2411,1787,2403,1776,2403,1765v,-18,16,-28,45,-28c2448,1735,2448,1735,2448,1735v,-6,-1,-17,-17,-17c2424,1718,2417,1720,2412,1724v-4,-9,-4,-9,-4,-9c2415,1711,2424,1708,2433,1708v23,,29,16,29,31l2462,1767xm2449,1747v-15,-1,-32,2,-32,17c2417,1772,2423,1777,2430,1777v9,,16,-7,18,-13c2448,1763,2449,1761,2449,1760r,-13xm2522,1708v-13,,-22,7,-25,14c2496,1722,2496,1722,2496,1722v,-12,,-12,,-12c2483,1710,2483,1710,2483,1710v1,6,1,12,1,20c2484,1785,2484,1785,2484,1785v14,,14,,14,c2498,1740,2498,1740,2498,1740v,-3,,-5,1,-7c2501,1726,2508,1719,2517,1719v13,,18,10,18,23c2535,1785,2535,1785,2535,1785v13,,13,,13,c2548,1740,2548,1740,2548,1740v,-26,-16,-32,-26,-32xm2606,1719v7,,12,2,16,4c2625,1712,2625,1712,2625,1712v-4,-2,-11,-4,-19,-4c2581,1708,2565,1725,2565,1748v,23,15,39,38,39c2613,1787,2621,1784,2624,1782v-2,-10,-2,-10,-2,-10c2618,1774,2613,1776,2605,1776v-15,,-26,-11,-26,-28c2579,1732,2588,1719,2606,1719xm2687,1710v-15,44,-15,44,-15,44c2670,1759,2669,1765,2667,1770v,,,,,c2666,1765,2664,1759,2662,1754v-17,-44,-17,-44,-17,-44c2630,1710,2630,1710,2630,1710v28,69,28,69,28,69c2659,1781,2659,1782,2659,1783v,1,,2,-1,3c2655,1793,2650,1798,2647,1801v-4,4,-9,6,-12,7c2638,1820,2638,1820,2638,1820v4,-1,10,-3,17,-9c2664,1803,2671,1789,2681,1763v20,-53,20,-53,20,-53l2687,1710xe" fillcolor="#004a98 [3204]" stroked="f">
                <v:path arrowok="t" o:connecttype="custom" o:connectlocs="1946,0;2175,1907;1861,2041;2039,2335;1471,2464;1768,291;2118,1308;2111,1367;1536,1028;2051,967;1311,519;1242,1044;1108,1666;906,861;783,1483;605,1437;945,2168;897,780;359,1034;690,1046;306,1673;540,1367;480,1995;568,2397;598,2344;1388,2393;924,2620;1332,1846;1561,2296;2021,1354;1200,1705;1955,1648;2291,3036;2329,3008;2400,3025;2430,3076;2623,3008;2646,3068;2732,3143;2797,3143;3038,3047;2915,3078;3016,3087;3193,2955;3191,2973;3350,3052;3640,3076;3670,3047;3865,3066;3813,3138;3930,3011;4106,2948;4189,3147;4333,3143;4280,3008;4391,3032;4483,3143;4583,3128;4678,3140" o:connectangles="0,0,0,0,0,0,0,0,0,0,0,0,0,0,0,0,0,0,0,0,0,0,0,0,0,0,0,0,0,0,0,0,0,0,0,0,0,0,0,0,0,0,0,0,0,0,0,0,0,0,0,0,0,0,0,0,0,0,0"/>
                <o:lock v:ext="edit" verticies="t"/>
              </v:shape>
              <w10:wrap anchorx="page" anchory="page"/>
              <w10:anchorlock/>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CF814" w14:textId="77777777" w:rsidR="00476E6B" w:rsidRDefault="00476E6B" w:rsidP="007437B6">
      <w:pPr>
        <w:spacing w:after="0" w:line="240" w:lineRule="auto"/>
      </w:pPr>
      <w:r>
        <w:separator/>
      </w:r>
    </w:p>
    <w:p w14:paraId="09B6117A" w14:textId="77777777" w:rsidR="00476E6B" w:rsidRDefault="00476E6B" w:rsidP="003F571B"/>
  </w:footnote>
  <w:footnote w:type="continuationSeparator" w:id="0">
    <w:p w14:paraId="49A77AD7" w14:textId="77777777" w:rsidR="00476E6B" w:rsidRDefault="00476E6B" w:rsidP="007437B6">
      <w:pPr>
        <w:spacing w:after="0" w:line="240" w:lineRule="auto"/>
      </w:pPr>
      <w:r>
        <w:continuationSeparator/>
      </w:r>
    </w:p>
    <w:p w14:paraId="392060B9" w14:textId="77777777" w:rsidR="00476E6B" w:rsidRDefault="00476E6B" w:rsidP="003F571B"/>
  </w:footnote>
  <w:footnote w:type="continuationNotice" w:id="1">
    <w:p w14:paraId="5FC6E695" w14:textId="77777777" w:rsidR="00476E6B" w:rsidRDefault="00476E6B">
      <w:pPr>
        <w:spacing w:after="0" w:line="240" w:lineRule="auto"/>
      </w:pPr>
    </w:p>
    <w:p w14:paraId="6C88C69B" w14:textId="77777777" w:rsidR="00476E6B" w:rsidRDefault="00476E6B" w:rsidP="003F571B"/>
  </w:footnote>
  <w:footnote w:id="2">
    <w:p w14:paraId="223DF746" w14:textId="77777777" w:rsidR="002707BB" w:rsidRPr="000E3D44" w:rsidRDefault="002707BB" w:rsidP="002410A4">
      <w:pPr>
        <w:pStyle w:val="FootnoteText"/>
        <w:rPr>
          <w:lang w:val="en-US"/>
        </w:rPr>
      </w:pPr>
      <w:r>
        <w:rPr>
          <w:rStyle w:val="FootnoteReference"/>
        </w:rPr>
        <w:footnoteRef/>
      </w:r>
      <w:r>
        <w:t xml:space="preserve"> </w:t>
      </w:r>
      <w:hyperlink r:id="rId1" w:history="1">
        <w:r>
          <w:rPr>
            <w:rStyle w:val="Hyperlink"/>
            <w:rFonts w:eastAsiaTheme="minorEastAsia"/>
          </w:rPr>
          <w:t>Ten Principles</w:t>
        </w:r>
      </w:hyperlink>
      <w:r>
        <w:t xml:space="preserve">: </w:t>
      </w:r>
      <w:r w:rsidRPr="000E3D44">
        <w:t>https://www.unglobalcompact.org/what-is-gc/mission/principles</w:t>
      </w:r>
    </w:p>
  </w:footnote>
  <w:footnote w:id="3">
    <w:p w14:paraId="3E43F738" w14:textId="77777777" w:rsidR="002707BB" w:rsidRPr="000E3D44" w:rsidRDefault="002707BB" w:rsidP="002410A4">
      <w:pPr>
        <w:pStyle w:val="FootnoteText"/>
        <w:rPr>
          <w:lang w:val="en-US"/>
        </w:rPr>
      </w:pPr>
      <w:r>
        <w:rPr>
          <w:rStyle w:val="FootnoteReference"/>
        </w:rPr>
        <w:footnoteRef/>
      </w:r>
      <w:r>
        <w:t xml:space="preserve"> </w:t>
      </w:r>
      <w:r w:rsidRPr="000E3D44">
        <w:t>http://report.businesscommission.org/report</w:t>
      </w:r>
    </w:p>
  </w:footnote>
  <w:footnote w:id="4">
    <w:p w14:paraId="5070016D" w14:textId="77777777" w:rsidR="002707BB" w:rsidRPr="00244A16" w:rsidRDefault="002707BB" w:rsidP="002410A4">
      <w:pPr>
        <w:pStyle w:val="FootnoteText"/>
        <w:rPr>
          <w:lang w:val="en-US"/>
        </w:rPr>
      </w:pPr>
      <w:r>
        <w:rPr>
          <w:rStyle w:val="FootnoteReference"/>
        </w:rPr>
        <w:footnoteRef/>
      </w:r>
      <w:r>
        <w:t xml:space="preserve"> </w:t>
      </w:r>
      <w:r w:rsidRPr="00854DA6">
        <w:t>UNICEF Engagement with Business - Program</w:t>
      </w:r>
      <w:r>
        <w:t>me Guidance for Country Offices</w:t>
      </w:r>
      <w:r w:rsidRPr="00854DA6">
        <w:t xml:space="preserve"> </w:t>
      </w:r>
      <w:r>
        <w:t>(</w:t>
      </w:r>
      <w:r w:rsidRPr="00854DA6">
        <w:t>2019</w:t>
      </w:r>
      <w:r>
        <w:t>)</w:t>
      </w:r>
    </w:p>
  </w:footnote>
  <w:footnote w:id="5">
    <w:p w14:paraId="73F38384" w14:textId="77777777" w:rsidR="002707BB" w:rsidRPr="00244A16" w:rsidRDefault="002707BB" w:rsidP="002410A4">
      <w:pPr>
        <w:pStyle w:val="FootnoteText"/>
        <w:rPr>
          <w:lang w:val="en-US"/>
        </w:rPr>
      </w:pPr>
      <w:r>
        <w:rPr>
          <w:rStyle w:val="FootnoteReference"/>
        </w:rPr>
        <w:footnoteRef/>
      </w:r>
      <w:r>
        <w:t xml:space="preserve"> </w:t>
      </w:r>
      <w:r>
        <w:rPr>
          <w:lang w:val="en-US"/>
        </w:rPr>
        <w:t>Idem</w:t>
      </w:r>
    </w:p>
  </w:footnote>
  <w:footnote w:id="6">
    <w:p w14:paraId="2C113DD8" w14:textId="63DC407E" w:rsidR="002707BB" w:rsidRPr="006B6E7D" w:rsidRDefault="002707BB" w:rsidP="006B6E7D">
      <w:pPr>
        <w:pStyle w:val="FootnoteText"/>
      </w:pPr>
      <w:r>
        <w:rPr>
          <w:rStyle w:val="FootnoteReference"/>
        </w:rPr>
        <w:footnoteRef/>
      </w:r>
      <w:r w:rsidRPr="006B6E7D">
        <w:rPr>
          <w:szCs w:val="16"/>
        </w:rPr>
        <w:t xml:space="preserve"> “…corporate responsibility is concerned with the relationships that a company maintains with its shareholders, clients, suppliers, creditors and employees, as well as with the communities in which it operates</w:t>
      </w:r>
      <w:r>
        <w:rPr>
          <w:szCs w:val="16"/>
        </w:rPr>
        <w:t>”</w:t>
      </w:r>
      <w:r w:rsidRPr="006B6E7D">
        <w:rPr>
          <w:szCs w:val="16"/>
        </w:rPr>
        <w:t>.</w:t>
      </w:r>
      <w:r>
        <w:rPr>
          <w:szCs w:val="16"/>
        </w:rPr>
        <w:t xml:space="preserve"> </w:t>
      </w:r>
      <w:r w:rsidRPr="006B6E7D">
        <w:rPr>
          <w:szCs w:val="16"/>
        </w:rPr>
        <w:t>https://www.un.org/esa/socdev/rwss/docs/2001/20%20Corporate%20social%20responsibilities.pdf</w:t>
      </w:r>
    </w:p>
  </w:footnote>
  <w:footnote w:id="7">
    <w:p w14:paraId="600965BF" w14:textId="77777777" w:rsidR="002707BB" w:rsidRPr="002072A7" w:rsidRDefault="002707BB" w:rsidP="002410A4">
      <w:pPr>
        <w:pStyle w:val="FootnoteText"/>
        <w:rPr>
          <w:lang w:val="en-US"/>
        </w:rPr>
      </w:pPr>
      <w:r>
        <w:rPr>
          <w:rStyle w:val="FootnoteReference"/>
        </w:rPr>
        <w:footnoteRef/>
      </w:r>
      <w:r>
        <w:t xml:space="preserve"> </w:t>
      </w:r>
      <w:r w:rsidRPr="002072A7">
        <w:t>https://www.unicef.org/malaysia/what-we-do</w:t>
      </w:r>
    </w:p>
  </w:footnote>
  <w:footnote w:id="8">
    <w:p w14:paraId="639147E5" w14:textId="77777777" w:rsidR="002707BB" w:rsidRPr="002F62E6" w:rsidRDefault="002707BB" w:rsidP="002410A4">
      <w:pPr>
        <w:pStyle w:val="FootnoteText"/>
      </w:pPr>
      <w:r>
        <w:rPr>
          <w:rStyle w:val="FootnoteReference"/>
        </w:rPr>
        <w:footnoteRef/>
      </w:r>
      <w:r>
        <w:t xml:space="preserve"> </w:t>
      </w:r>
      <w:r w:rsidRPr="002F62E6">
        <w:t>https://smemalaysia.org/</w:t>
      </w:r>
    </w:p>
  </w:footnote>
  <w:footnote w:id="9">
    <w:p w14:paraId="57801187" w14:textId="77777777" w:rsidR="002707BB" w:rsidRPr="002F62E6" w:rsidRDefault="002707BB" w:rsidP="002410A4">
      <w:pPr>
        <w:pStyle w:val="FootnoteText"/>
      </w:pPr>
      <w:r>
        <w:rPr>
          <w:rStyle w:val="FootnoteReference"/>
        </w:rPr>
        <w:footnoteRef/>
      </w:r>
      <w:r>
        <w:t xml:space="preserve"> </w:t>
      </w:r>
      <w:r w:rsidRPr="002F62E6">
        <w:t>https://www.fmm.org.my/</w:t>
      </w:r>
    </w:p>
  </w:footnote>
  <w:footnote w:id="10">
    <w:p w14:paraId="672D531D" w14:textId="77777777" w:rsidR="002707BB" w:rsidRPr="00131304" w:rsidRDefault="002707BB" w:rsidP="002410A4">
      <w:pPr>
        <w:pStyle w:val="FootnoteText"/>
        <w:rPr>
          <w:lang w:val="en-US"/>
        </w:rPr>
      </w:pPr>
      <w:r>
        <w:rPr>
          <w:rStyle w:val="FootnoteReference"/>
        </w:rPr>
        <w:footnoteRef/>
      </w:r>
      <w:r>
        <w:t xml:space="preserve"> </w:t>
      </w:r>
      <w:hyperlink r:id="rId2" w:history="1">
        <w:r>
          <w:rPr>
            <w:rStyle w:val="Hyperlink"/>
            <w:rFonts w:eastAsiaTheme="minorEastAsia"/>
          </w:rPr>
          <w:t>http://mysdg.dosm.gov.my/</w:t>
        </w:r>
      </w:hyperlink>
    </w:p>
  </w:footnote>
  <w:footnote w:id="11">
    <w:p w14:paraId="51C279A0" w14:textId="7114D71B" w:rsidR="002707BB" w:rsidRPr="009519BF" w:rsidRDefault="002707BB">
      <w:pPr>
        <w:pStyle w:val="FootnoteText"/>
        <w:rPr>
          <w:lang w:val="en-US"/>
        </w:rPr>
      </w:pPr>
      <w:r>
        <w:rPr>
          <w:rStyle w:val="FootnoteReference"/>
        </w:rPr>
        <w:footnoteRef/>
      </w:r>
      <w:r>
        <w:t xml:space="preserve"> </w:t>
      </w:r>
      <w:r w:rsidRPr="009519BF">
        <w:t>https://www.oecd.org/dac/evaluation/revised-evaluation-criteria-dec-2019.pdf</w:t>
      </w:r>
    </w:p>
  </w:footnote>
  <w:footnote w:id="12">
    <w:p w14:paraId="322F6804" w14:textId="408460FE" w:rsidR="002707BB" w:rsidRPr="00770327" w:rsidRDefault="002707BB">
      <w:pPr>
        <w:pStyle w:val="FootnoteText"/>
        <w:rPr>
          <w:lang w:val="en-US"/>
        </w:rPr>
      </w:pPr>
      <w:r>
        <w:rPr>
          <w:rStyle w:val="FootnoteReference"/>
        </w:rPr>
        <w:footnoteRef/>
      </w:r>
      <w:r>
        <w:t xml:space="preserve"> </w:t>
      </w:r>
      <w:hyperlink r:id="rId3" w:history="1">
        <w:r w:rsidRPr="001E0575">
          <w:rPr>
            <w:rStyle w:val="Hyperlink"/>
          </w:rPr>
          <w:t>https://en.wikipedia.org/wiki/Global_Industry_Classification_Standard</w:t>
        </w:r>
      </w:hyperlink>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1982423180"/>
      <w:dataBinding w:prefixMappings="xmlns:ns0='http://purl.org/dc/elements/1.1/' xmlns:ns1='http://schemas.openxmlformats.org/package/2006/metadata/core-properties' " w:xpath="/ns1:coreProperties[1]/ns0:title[1]" w:storeItemID="{6C3C8BC8-F283-45AE-878A-BAB7291924A1}"/>
      <w:text/>
    </w:sdtPr>
    <w:sdtEndPr/>
    <w:sdtContent>
      <w:p w14:paraId="4F5AFA15" w14:textId="77777777" w:rsidR="002707BB" w:rsidRDefault="002707BB">
        <w:pPr>
          <w:pStyle w:val="Header"/>
        </w:pPr>
        <w:r>
          <w:rPr>
            <w:lang w:val="en-US"/>
          </w:rPr>
          <w:t>INCEPTION REPORT- Formative Evaluation of the Role and Engagement of the Business Sector to Respect and Promote Child Rights UNICEF Malaysia (LRPS-2018-9143757)</w:t>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618882714"/>
      <w:dataBinding w:prefixMappings="xmlns:ns0='http://purl.org/dc/elements/1.1/' xmlns:ns1='http://schemas.openxmlformats.org/package/2006/metadata/core-properties' " w:xpath="/ns1:coreProperties[1]/ns0:title[1]" w:storeItemID="{6C3C8BC8-F283-45AE-878A-BAB7291924A1}"/>
      <w:text/>
    </w:sdtPr>
    <w:sdtEndPr/>
    <w:sdtContent>
      <w:p w14:paraId="4FEB0D34" w14:textId="77777777" w:rsidR="002707BB" w:rsidRDefault="002707BB">
        <w:pPr>
          <w:pStyle w:val="Header"/>
        </w:pPr>
        <w:r>
          <w:rPr>
            <w:lang w:val="en-US"/>
          </w:rPr>
          <w:t>INCEPTION REPORT- Formative Evaluation of the Role and Engagement of the Business Sector to Respect and Promote Child Rights UNICEF Malaysia (LRPS-2018-9143757)</w: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94A47" w14:textId="42E85693" w:rsidR="002707BB" w:rsidRDefault="002707BB" w:rsidP="001C3C95">
    <w:pPr>
      <w:pStyle w:val="Header"/>
    </w:pPr>
    <w:r w:rsidRPr="000A7346">
      <w:rPr>
        <w:noProof/>
        <w:lang w:val="en-US" w:eastAsia="en-US"/>
      </w:rPr>
      <w:drawing>
        <wp:anchor distT="0" distB="0" distL="114300" distR="114300" simplePos="0" relativeHeight="251658244" behindDoc="1" locked="0" layoutInCell="1" allowOverlap="1" wp14:anchorId="3F8FB375" wp14:editId="06E45E1C">
          <wp:simplePos x="0" y="0"/>
          <wp:positionH relativeFrom="column">
            <wp:posOffset>341630</wp:posOffset>
          </wp:positionH>
          <wp:positionV relativeFrom="page">
            <wp:posOffset>1264920</wp:posOffset>
          </wp:positionV>
          <wp:extent cx="5097780" cy="2589530"/>
          <wp:effectExtent l="19050" t="0" r="762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8124" cy="2589530"/>
                  </a:xfrm>
                  <a:prstGeom prst="rect">
                    <a:avLst/>
                  </a:prstGeom>
                  <a:noFill/>
                  <a:ln>
                    <a:noFill/>
                  </a:ln>
                </pic:spPr>
              </pic:pic>
            </a:graphicData>
          </a:graphic>
        </wp:anchor>
      </w:drawing>
    </w:r>
    <w:r w:rsidRPr="000A7346">
      <w:rPr>
        <w:noProof/>
        <w:lang w:val="en-US" w:eastAsia="en-US"/>
      </w:rPr>
      <w:drawing>
        <wp:anchor distT="0" distB="0" distL="114300" distR="114300" simplePos="0" relativeHeight="251658240" behindDoc="1" locked="0" layoutInCell="1" allowOverlap="1" wp14:anchorId="3F8FB375" wp14:editId="06E45E1C">
          <wp:simplePos x="0" y="0"/>
          <wp:positionH relativeFrom="column">
            <wp:posOffset>341630</wp:posOffset>
          </wp:positionH>
          <wp:positionV relativeFrom="page">
            <wp:posOffset>1264920</wp:posOffset>
          </wp:positionV>
          <wp:extent cx="5097780" cy="2589530"/>
          <wp:effectExtent l="19050" t="0" r="762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8124" cy="2589530"/>
                  </a:xfrm>
                  <a:prstGeom prst="rect">
                    <a:avLst/>
                  </a:prstGeom>
                  <a:noFill/>
                  <a:ln>
                    <a:noFill/>
                  </a:ln>
                </pic:spPr>
              </pic:pic>
            </a:graphicData>
          </a:graphic>
        </wp:anchor>
      </w:drawing>
    </w:r>
  </w:p>
  <w:p w14:paraId="68437AD4" w14:textId="77777777" w:rsidR="002707BB" w:rsidRPr="001C3C95" w:rsidRDefault="002707BB" w:rsidP="001C3C95">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857756"/>
      <w:dataBinding w:prefixMappings="xmlns:ns0='http://purl.org/dc/elements/1.1/' xmlns:ns1='http://schemas.openxmlformats.org/package/2006/metadata/core-properties' " w:xpath="/ns1:coreProperties[1]/ns0:title[1]" w:storeItemID="{6C3C8BC8-F283-45AE-878A-BAB7291924A1}"/>
      <w:text/>
    </w:sdtPr>
    <w:sdtEndPr/>
    <w:sdtContent>
      <w:p w14:paraId="65B17722" w14:textId="77777777" w:rsidR="002707BB" w:rsidRPr="001D677F" w:rsidRDefault="002707BB">
        <w:pPr>
          <w:pStyle w:val="Header"/>
        </w:pPr>
        <w:r>
          <w:rPr>
            <w:lang w:val="en-US"/>
          </w:rPr>
          <w:t>INCEPTION REPORT- Formative Evaluation of the Role and Engagement of the Business Sector to Respect and Promote Child Rights UNICEF Malaysia (LRPS-2018-9143757)</w:t>
        </w:r>
      </w:p>
    </w:sdtContent>
  </w:sdt>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EBA74" w14:textId="77777777" w:rsidR="002707BB" w:rsidRPr="001D677F" w:rsidRDefault="002707B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B3B48"/>
    <w:multiLevelType w:val="multilevel"/>
    <w:tmpl w:val="C1C4FFAC"/>
    <w:lvl w:ilvl="0">
      <w:start w:val="1"/>
      <w:numFmt w:val="upperRoman"/>
      <w:lvlText w:val="%1"/>
      <w:lvlJc w:val="left"/>
      <w:pPr>
        <w:tabs>
          <w:tab w:val="num" w:pos="851"/>
        </w:tabs>
        <w:ind w:left="851" w:hanging="851"/>
      </w:pPr>
      <w:rPr>
        <w:rFonts w:hint="default"/>
      </w:rPr>
    </w:lvl>
    <w:lvl w:ilvl="1">
      <w:start w:val="1"/>
      <w:numFmt w:val="decimal"/>
      <w:lvlRestart w:val="0"/>
      <w:pStyle w:val="MDFAnnexheading1"/>
      <w:lvlText w:val="Annex %2 "/>
      <w:lvlJc w:val="left"/>
      <w:pPr>
        <w:tabs>
          <w:tab w:val="num" w:pos="851"/>
        </w:tabs>
        <w:ind w:left="851" w:hanging="851"/>
      </w:pPr>
      <w:rPr>
        <w:rFonts w:hint="default"/>
      </w:rPr>
    </w:lvl>
    <w:lvl w:ilvl="2">
      <w:start w:val="1"/>
      <w:numFmt w:val="decimal"/>
      <w:lvlText w:val="%2.%3"/>
      <w:lvlJc w:val="left"/>
      <w:pPr>
        <w:tabs>
          <w:tab w:val="num" w:pos="851"/>
        </w:tabs>
        <w:ind w:left="851" w:hanging="851"/>
      </w:pPr>
      <w:rPr>
        <w:rFonts w:hint="default"/>
        <w:color w:val="004A98" w:themeColor="accent1"/>
      </w:rPr>
    </w:lvl>
    <w:lvl w:ilvl="3">
      <w:start w:val="1"/>
      <w:numFmt w:val="decimal"/>
      <w:lvlText w:val="%2.%3.%4"/>
      <w:lvlJc w:val="left"/>
      <w:pPr>
        <w:tabs>
          <w:tab w:val="num" w:pos="851"/>
        </w:tabs>
        <w:ind w:left="851" w:hanging="851"/>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B335741"/>
    <w:multiLevelType w:val="hybridMultilevel"/>
    <w:tmpl w:val="4CA246B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10F53227"/>
    <w:multiLevelType w:val="hybridMultilevel"/>
    <w:tmpl w:val="73E46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880A35"/>
    <w:multiLevelType w:val="hybridMultilevel"/>
    <w:tmpl w:val="6E4E1362"/>
    <w:lvl w:ilvl="0" w:tplc="44090001">
      <w:start w:val="1"/>
      <w:numFmt w:val="bullet"/>
      <w:lvlText w:val=""/>
      <w:lvlJc w:val="left"/>
      <w:pPr>
        <w:ind w:left="720" w:hanging="360"/>
      </w:pPr>
      <w:rPr>
        <w:rFonts w:ascii="Symbol" w:hAnsi="Symbol" w:cs="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cs="Wingdings" w:hint="default"/>
      </w:rPr>
    </w:lvl>
    <w:lvl w:ilvl="3" w:tplc="44090001" w:tentative="1">
      <w:start w:val="1"/>
      <w:numFmt w:val="bullet"/>
      <w:lvlText w:val=""/>
      <w:lvlJc w:val="left"/>
      <w:pPr>
        <w:ind w:left="2880" w:hanging="360"/>
      </w:pPr>
      <w:rPr>
        <w:rFonts w:ascii="Symbol" w:hAnsi="Symbol" w:cs="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cs="Wingdings" w:hint="default"/>
      </w:rPr>
    </w:lvl>
    <w:lvl w:ilvl="6" w:tplc="44090001" w:tentative="1">
      <w:start w:val="1"/>
      <w:numFmt w:val="bullet"/>
      <w:lvlText w:val=""/>
      <w:lvlJc w:val="left"/>
      <w:pPr>
        <w:ind w:left="5040" w:hanging="360"/>
      </w:pPr>
      <w:rPr>
        <w:rFonts w:ascii="Symbol" w:hAnsi="Symbol" w:cs="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40662C7"/>
    <w:multiLevelType w:val="hybridMultilevel"/>
    <w:tmpl w:val="9E081CF2"/>
    <w:lvl w:ilvl="0" w:tplc="E682C1E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962DB"/>
    <w:multiLevelType w:val="hybridMultilevel"/>
    <w:tmpl w:val="4F3415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2276AC"/>
    <w:multiLevelType w:val="hybridMultilevel"/>
    <w:tmpl w:val="E78A2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A77C00"/>
    <w:multiLevelType w:val="hybridMultilevel"/>
    <w:tmpl w:val="3E3C09DE"/>
    <w:lvl w:ilvl="0" w:tplc="5EF65C7A">
      <w:start w:val="1"/>
      <w:numFmt w:val="decimal"/>
      <w:lvlText w:val="%1-"/>
      <w:lvlJc w:val="left"/>
      <w:pPr>
        <w:ind w:left="720" w:hanging="360"/>
      </w:pPr>
      <w:rPr>
        <w:rFonts w:hint="default"/>
        <w:color w:val="3C3C3B" w:themeColor="accent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A14C53"/>
    <w:multiLevelType w:val="hybridMultilevel"/>
    <w:tmpl w:val="A9C0DC12"/>
    <w:lvl w:ilvl="0" w:tplc="04090001">
      <w:start w:val="1"/>
      <w:numFmt w:val="bullet"/>
      <w:lvlText w:val=""/>
      <w:lvlJc w:val="left"/>
      <w:pPr>
        <w:ind w:left="720" w:hanging="360"/>
      </w:pPr>
      <w:rPr>
        <w:rFonts w:ascii="Symbol" w:hAnsi="Symbo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22A82F39"/>
    <w:multiLevelType w:val="multilevel"/>
    <w:tmpl w:val="8D54371A"/>
    <w:lvl w:ilvl="0">
      <w:start w:val="1"/>
      <w:numFmt w:val="upperRoman"/>
      <w:lvlText w:val="%1"/>
      <w:lvlJc w:val="left"/>
      <w:pPr>
        <w:tabs>
          <w:tab w:val="num" w:pos="851"/>
        </w:tabs>
        <w:ind w:left="851" w:hanging="851"/>
      </w:pPr>
      <w:rPr>
        <w:rFonts w:hint="default"/>
      </w:rPr>
    </w:lvl>
    <w:lvl w:ilvl="1">
      <w:start w:val="1"/>
      <w:numFmt w:val="decimal"/>
      <w:lvlRestart w:val="0"/>
      <w:lvlText w:val="%2"/>
      <w:lvlJc w:val="left"/>
      <w:pPr>
        <w:tabs>
          <w:tab w:val="num" w:pos="851"/>
        </w:tabs>
        <w:ind w:left="851" w:hanging="851"/>
      </w:pPr>
      <w:rPr>
        <w:rFonts w:hint="default"/>
      </w:rPr>
    </w:lvl>
    <w:lvl w:ilvl="2">
      <w:start w:val="1"/>
      <w:numFmt w:val="decimal"/>
      <w:lvlText w:val="%2.%3"/>
      <w:lvlJc w:val="left"/>
      <w:pPr>
        <w:tabs>
          <w:tab w:val="num" w:pos="1391"/>
        </w:tabs>
        <w:ind w:left="1391" w:hanging="851"/>
      </w:pPr>
      <w:rPr>
        <w:rFonts w:hint="default"/>
        <w:color w:val="004A98" w:themeColor="accent1"/>
      </w:rPr>
    </w:lvl>
    <w:lvl w:ilvl="3">
      <w:start w:val="1"/>
      <w:numFmt w:val="decimal"/>
      <w:lvlText w:val="%2.%3.%4"/>
      <w:lvlJc w:val="left"/>
      <w:pPr>
        <w:tabs>
          <w:tab w:val="num" w:pos="1211"/>
        </w:tabs>
        <w:ind w:left="1211" w:hanging="851"/>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Theme="minorHAnsi" w:eastAsia="Verdana" w:hAnsiTheme="minorHAnsi"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2D15206"/>
    <w:multiLevelType w:val="hybridMultilevel"/>
    <w:tmpl w:val="FC5C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85EC0"/>
    <w:multiLevelType w:val="multilevel"/>
    <w:tmpl w:val="A656D0FE"/>
    <w:lvl w:ilvl="0">
      <w:start w:val="1"/>
      <w:numFmt w:val="decimal"/>
      <w:lvlText w:val="%1."/>
      <w:lvlJc w:val="left"/>
      <w:pPr>
        <w:ind w:left="360" w:hanging="360"/>
      </w:pPr>
      <w:rPr>
        <w:rFonts w:hint="default"/>
      </w:rPr>
    </w:lvl>
    <w:lvl w:ilvl="1">
      <w:start w:val="2"/>
      <w:numFmt w:val="decimal"/>
      <w:lvlText w:val="%1.%2."/>
      <w:lvlJc w:val="left"/>
      <w:pPr>
        <w:ind w:left="610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AC20A90"/>
    <w:multiLevelType w:val="multilevel"/>
    <w:tmpl w:val="C298C304"/>
    <w:styleLink w:val="MDFBulletList"/>
    <w:lvl w:ilvl="0">
      <w:start w:val="1"/>
      <w:numFmt w:val="bullet"/>
      <w:lvlText w:val="●"/>
      <w:lvlJc w:val="left"/>
      <w:pPr>
        <w:tabs>
          <w:tab w:val="num" w:pos="284"/>
        </w:tabs>
        <w:ind w:left="284" w:hanging="284"/>
      </w:pPr>
      <w:rPr>
        <w:rFonts w:ascii="Calibri" w:hAnsi="Calibri" w:hint="default"/>
        <w:color w:val="004A98" w:themeColor="accent1"/>
      </w:rPr>
    </w:lvl>
    <w:lvl w:ilvl="1">
      <w:start w:val="1"/>
      <w:numFmt w:val="bullet"/>
      <w:lvlText w:val="●"/>
      <w:lvlJc w:val="left"/>
      <w:pPr>
        <w:tabs>
          <w:tab w:val="num" w:pos="568"/>
        </w:tabs>
        <w:ind w:left="568" w:hanging="284"/>
      </w:pPr>
      <w:rPr>
        <w:rFonts w:ascii="Calibri" w:hAnsi="Calibri" w:hint="default"/>
        <w:color w:val="3C3C3B" w:themeColor="accent3"/>
      </w:rPr>
    </w:lvl>
    <w:lvl w:ilvl="2">
      <w:start w:val="1"/>
      <w:numFmt w:val="bullet"/>
      <w:lvlText w:val="–"/>
      <w:lvlJc w:val="left"/>
      <w:pPr>
        <w:tabs>
          <w:tab w:val="num" w:pos="852"/>
        </w:tabs>
        <w:ind w:left="852" w:hanging="284"/>
      </w:pPr>
      <w:rPr>
        <w:rFonts w:ascii="Calibri" w:hAnsi="Calibri" w:hint="default"/>
        <w:color w:val="004A98" w:themeColor="accent1"/>
      </w:rPr>
    </w:lvl>
    <w:lvl w:ilvl="3">
      <w:start w:val="1"/>
      <w:numFmt w:val="bullet"/>
      <w:lvlText w:val="–"/>
      <w:lvlJc w:val="left"/>
      <w:pPr>
        <w:tabs>
          <w:tab w:val="num" w:pos="1136"/>
        </w:tabs>
        <w:ind w:left="1136" w:hanging="284"/>
      </w:pPr>
      <w:rPr>
        <w:rFonts w:ascii="Calibri" w:hAnsi="Calibri" w:hint="default"/>
        <w:color w:val="3C3C3B" w:themeColor="accent3"/>
      </w:rPr>
    </w:lvl>
    <w:lvl w:ilvl="4">
      <w:start w:val="1"/>
      <w:numFmt w:val="bullet"/>
      <w:lvlText w:val="–"/>
      <w:lvlJc w:val="left"/>
      <w:pPr>
        <w:tabs>
          <w:tab w:val="num" w:pos="1420"/>
        </w:tabs>
        <w:ind w:left="1420" w:hanging="284"/>
      </w:pPr>
      <w:rPr>
        <w:rFonts w:ascii="Calibri" w:hAnsi="Calibri" w:hint="default"/>
        <w:color w:val="3C3C3B" w:themeColor="accent3"/>
      </w:rPr>
    </w:lvl>
    <w:lvl w:ilvl="5">
      <w:start w:val="1"/>
      <w:numFmt w:val="bullet"/>
      <w:lvlText w:val="–"/>
      <w:lvlJc w:val="left"/>
      <w:pPr>
        <w:tabs>
          <w:tab w:val="num" w:pos="1704"/>
        </w:tabs>
        <w:ind w:left="1704" w:hanging="284"/>
      </w:pPr>
      <w:rPr>
        <w:rFonts w:ascii="Calibri" w:hAnsi="Calibri" w:hint="default"/>
        <w:color w:val="3C3C3B" w:themeColor="accent3"/>
      </w:rPr>
    </w:lvl>
    <w:lvl w:ilvl="6">
      <w:start w:val="1"/>
      <w:numFmt w:val="bullet"/>
      <w:lvlText w:val="–"/>
      <w:lvlJc w:val="left"/>
      <w:pPr>
        <w:tabs>
          <w:tab w:val="num" w:pos="1988"/>
        </w:tabs>
        <w:ind w:left="1988" w:hanging="284"/>
      </w:pPr>
      <w:rPr>
        <w:rFonts w:ascii="Calibri" w:hAnsi="Calibri" w:hint="default"/>
        <w:color w:val="3C3C3B" w:themeColor="accent3"/>
      </w:rPr>
    </w:lvl>
    <w:lvl w:ilvl="7">
      <w:start w:val="1"/>
      <w:numFmt w:val="bullet"/>
      <w:lvlText w:val="–"/>
      <w:lvlJc w:val="left"/>
      <w:pPr>
        <w:tabs>
          <w:tab w:val="num" w:pos="2272"/>
        </w:tabs>
        <w:ind w:left="2272" w:hanging="284"/>
      </w:pPr>
      <w:rPr>
        <w:rFonts w:ascii="Calibri" w:hAnsi="Calibri" w:hint="default"/>
        <w:color w:val="3C3C3B" w:themeColor="accent3"/>
      </w:rPr>
    </w:lvl>
    <w:lvl w:ilvl="8">
      <w:start w:val="1"/>
      <w:numFmt w:val="bullet"/>
      <w:lvlText w:val="–"/>
      <w:lvlJc w:val="left"/>
      <w:pPr>
        <w:tabs>
          <w:tab w:val="num" w:pos="2556"/>
        </w:tabs>
        <w:ind w:left="2556" w:hanging="284"/>
      </w:pPr>
      <w:rPr>
        <w:rFonts w:ascii="Calibri" w:hAnsi="Calibri" w:hint="default"/>
        <w:color w:val="3C3C3B" w:themeColor="accent3"/>
      </w:rPr>
    </w:lvl>
  </w:abstractNum>
  <w:abstractNum w:abstractNumId="13" w15:restartNumberingAfterBreak="0">
    <w:nsid w:val="2C917919"/>
    <w:multiLevelType w:val="hybridMultilevel"/>
    <w:tmpl w:val="00B6833C"/>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4" w15:restartNumberingAfterBreak="0">
    <w:nsid w:val="2E6C1DA0"/>
    <w:multiLevelType w:val="hybridMultilevel"/>
    <w:tmpl w:val="5DA04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745C2C"/>
    <w:multiLevelType w:val="multilevel"/>
    <w:tmpl w:val="12C6B1DE"/>
    <w:styleLink w:val="MDFNumberedList"/>
    <w:lvl w:ilvl="0">
      <w:start w:val="1"/>
      <w:numFmt w:val="decimal"/>
      <w:lvlText w:val="%1."/>
      <w:lvlJc w:val="left"/>
      <w:pPr>
        <w:tabs>
          <w:tab w:val="num" w:pos="284"/>
        </w:tabs>
        <w:ind w:left="284" w:hanging="284"/>
      </w:pPr>
      <w:rPr>
        <w:rFonts w:asciiTheme="minorHAnsi" w:hAnsiTheme="minorHAnsi" w:hint="default"/>
        <w:b/>
        <w:i w:val="0"/>
        <w:color w:val="004A98" w:themeColor="accent1"/>
        <w:sz w:val="14"/>
      </w:rPr>
    </w:lvl>
    <w:lvl w:ilvl="1">
      <w:start w:val="1"/>
      <w:numFmt w:val="decimal"/>
      <w:lvlText w:val="%2."/>
      <w:lvlJc w:val="left"/>
      <w:pPr>
        <w:tabs>
          <w:tab w:val="num" w:pos="568"/>
        </w:tabs>
        <w:ind w:left="568" w:hanging="284"/>
      </w:pPr>
      <w:rPr>
        <w:rFonts w:asciiTheme="minorHAnsi" w:hAnsiTheme="minorHAnsi" w:hint="default"/>
        <w:b/>
        <w:i w:val="0"/>
        <w:color w:val="3C3C3B" w:themeColor="accent3"/>
        <w:sz w:val="14"/>
      </w:rPr>
    </w:lvl>
    <w:lvl w:ilvl="2">
      <w:start w:val="1"/>
      <w:numFmt w:val="decimal"/>
      <w:lvlText w:val="%3."/>
      <w:lvlJc w:val="left"/>
      <w:pPr>
        <w:tabs>
          <w:tab w:val="num" w:pos="852"/>
        </w:tabs>
        <w:ind w:left="852" w:hanging="284"/>
      </w:pPr>
      <w:rPr>
        <w:rFonts w:asciiTheme="minorHAnsi" w:hAnsiTheme="minorHAnsi" w:hint="default"/>
        <w:b/>
        <w:i w:val="0"/>
        <w:color w:val="8A8A88" w:themeColor="accent3" w:themeTint="99"/>
        <w:sz w:val="14"/>
      </w:rPr>
    </w:lvl>
    <w:lvl w:ilvl="3">
      <w:start w:val="1"/>
      <w:numFmt w:val="upperLetter"/>
      <w:lvlText w:val="%4."/>
      <w:lvlJc w:val="left"/>
      <w:pPr>
        <w:tabs>
          <w:tab w:val="num" w:pos="1136"/>
        </w:tabs>
        <w:ind w:left="1136" w:hanging="284"/>
      </w:pPr>
      <w:rPr>
        <w:rFonts w:asciiTheme="minorHAnsi" w:hAnsiTheme="minorHAnsi" w:hint="default"/>
        <w:b/>
        <w:i w:val="0"/>
        <w:color w:val="004A98" w:themeColor="accent1"/>
        <w:sz w:val="14"/>
      </w:rPr>
    </w:lvl>
    <w:lvl w:ilvl="4">
      <w:start w:val="1"/>
      <w:numFmt w:val="upperLetter"/>
      <w:lvlText w:val="%5."/>
      <w:lvlJc w:val="left"/>
      <w:pPr>
        <w:tabs>
          <w:tab w:val="num" w:pos="1420"/>
        </w:tabs>
        <w:ind w:left="1420" w:hanging="284"/>
      </w:pPr>
      <w:rPr>
        <w:rFonts w:asciiTheme="minorHAnsi" w:hAnsiTheme="minorHAnsi" w:hint="default"/>
        <w:b/>
        <w:i w:val="0"/>
        <w:color w:val="3C3C3B" w:themeColor="accent3"/>
        <w:sz w:val="14"/>
      </w:rPr>
    </w:lvl>
    <w:lvl w:ilvl="5">
      <w:start w:val="1"/>
      <w:numFmt w:val="lowerRoman"/>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lowerLetter"/>
      <w:lvlText w:val="%8."/>
      <w:lvlJc w:val="left"/>
      <w:pPr>
        <w:tabs>
          <w:tab w:val="num" w:pos="2272"/>
        </w:tabs>
        <w:ind w:left="2272" w:hanging="284"/>
      </w:pPr>
      <w:rPr>
        <w:rFonts w:hint="default"/>
      </w:rPr>
    </w:lvl>
    <w:lvl w:ilvl="8">
      <w:start w:val="1"/>
      <w:numFmt w:val="lowerRoman"/>
      <w:lvlText w:val="%9."/>
      <w:lvlJc w:val="left"/>
      <w:pPr>
        <w:tabs>
          <w:tab w:val="num" w:pos="2556"/>
        </w:tabs>
        <w:ind w:left="2556" w:hanging="284"/>
      </w:pPr>
      <w:rPr>
        <w:rFonts w:hint="default"/>
      </w:rPr>
    </w:lvl>
  </w:abstractNum>
  <w:abstractNum w:abstractNumId="16" w15:restartNumberingAfterBreak="0">
    <w:nsid w:val="324B1756"/>
    <w:multiLevelType w:val="hybridMultilevel"/>
    <w:tmpl w:val="E292969A"/>
    <w:lvl w:ilvl="0" w:tplc="04090001">
      <w:start w:val="1"/>
      <w:numFmt w:val="bullet"/>
      <w:lvlText w:val=""/>
      <w:lvlJc w:val="left"/>
      <w:pPr>
        <w:ind w:left="720" w:hanging="360"/>
      </w:pPr>
      <w:rPr>
        <w:rFonts w:ascii="Symbol" w:hAnsi="Symbo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7" w15:restartNumberingAfterBreak="0">
    <w:nsid w:val="35FC496A"/>
    <w:multiLevelType w:val="hybridMultilevel"/>
    <w:tmpl w:val="B02C183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3DE64FBB"/>
    <w:multiLevelType w:val="hybridMultilevel"/>
    <w:tmpl w:val="DA4291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710032"/>
    <w:multiLevelType w:val="hybridMultilevel"/>
    <w:tmpl w:val="EB744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F91D9E"/>
    <w:multiLevelType w:val="hybridMultilevel"/>
    <w:tmpl w:val="C7B4CDF6"/>
    <w:lvl w:ilvl="0" w:tplc="04090001">
      <w:start w:val="1"/>
      <w:numFmt w:val="bullet"/>
      <w:lvlText w:val=""/>
      <w:lvlJc w:val="left"/>
      <w:pPr>
        <w:ind w:left="720" w:hanging="360"/>
      </w:pPr>
      <w:rPr>
        <w:rFonts w:ascii="Symbol" w:hAnsi="Symbol" w:hint="default"/>
      </w:rPr>
    </w:lvl>
    <w:lvl w:ilvl="1" w:tplc="08F05E64">
      <w:numFmt w:val="bullet"/>
      <w:lvlText w:val="•"/>
      <w:lvlJc w:val="left"/>
      <w:pPr>
        <w:ind w:left="1800" w:hanging="720"/>
      </w:pPr>
      <w:rPr>
        <w:rFonts w:ascii="Calibri" w:eastAsiaTheme="minorHAnsi" w:hAnsi="Calibri" w:cs="Calibri" w:hint="default"/>
      </w:r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15:restartNumberingAfterBreak="0">
    <w:nsid w:val="43EB5CF0"/>
    <w:multiLevelType w:val="hybridMultilevel"/>
    <w:tmpl w:val="DF426F5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A65450"/>
    <w:multiLevelType w:val="hybridMultilevel"/>
    <w:tmpl w:val="B7301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AA3B2F"/>
    <w:multiLevelType w:val="multilevel"/>
    <w:tmpl w:val="CBBECBA8"/>
    <w:lvl w:ilvl="0">
      <w:start w:val="1"/>
      <w:numFmt w:val="upperRoman"/>
      <w:lvlText w:val="%1"/>
      <w:lvlJc w:val="left"/>
      <w:pPr>
        <w:tabs>
          <w:tab w:val="num" w:pos="851"/>
        </w:tabs>
        <w:ind w:left="851" w:hanging="851"/>
      </w:pPr>
      <w:rPr>
        <w:rFonts w:hint="default"/>
      </w:rPr>
    </w:lvl>
    <w:lvl w:ilvl="1">
      <w:start w:val="1"/>
      <w:numFmt w:val="decimal"/>
      <w:lvlRestart w:val="0"/>
      <w:lvlText w:val="%2"/>
      <w:lvlJc w:val="left"/>
      <w:pPr>
        <w:tabs>
          <w:tab w:val="num" w:pos="851"/>
        </w:tabs>
        <w:ind w:left="851" w:hanging="851"/>
      </w:pPr>
      <w:rPr>
        <w:rFonts w:hint="default"/>
      </w:rPr>
    </w:lvl>
    <w:lvl w:ilvl="2">
      <w:start w:val="1"/>
      <w:numFmt w:val="decimal"/>
      <w:lvlText w:val="%2.%3"/>
      <w:lvlJc w:val="left"/>
      <w:pPr>
        <w:tabs>
          <w:tab w:val="num" w:pos="1391"/>
        </w:tabs>
        <w:ind w:left="1391" w:hanging="851"/>
      </w:pPr>
      <w:rPr>
        <w:rFonts w:hint="default"/>
        <w:color w:val="004A98" w:themeColor="accent1"/>
      </w:rPr>
    </w:lvl>
    <w:lvl w:ilvl="3">
      <w:start w:val="1"/>
      <w:numFmt w:val="decimal"/>
      <w:lvlText w:val="%2.%3.%4"/>
      <w:lvlJc w:val="left"/>
      <w:pPr>
        <w:tabs>
          <w:tab w:val="num" w:pos="1211"/>
        </w:tabs>
        <w:ind w:left="1211" w:hanging="851"/>
      </w:pPr>
      <w:rPr>
        <w:rFonts w:hint="default"/>
      </w:r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Theme="minorHAnsi" w:eastAsia="Verdana" w:hAnsiTheme="minorHAnsi"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F1A55A7"/>
    <w:multiLevelType w:val="hybridMultilevel"/>
    <w:tmpl w:val="5DA04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783FD9"/>
    <w:multiLevelType w:val="hybridMultilevel"/>
    <w:tmpl w:val="53BE3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D2E8A"/>
    <w:multiLevelType w:val="multilevel"/>
    <w:tmpl w:val="753AC0D2"/>
    <w:lvl w:ilvl="0">
      <w:start w:val="1"/>
      <w:numFmt w:val="decimal"/>
      <w:lvlText w:val="%1."/>
      <w:lvlJc w:val="left"/>
      <w:pPr>
        <w:ind w:left="360" w:hanging="360"/>
      </w:pPr>
    </w:lvl>
    <w:lvl w:ilvl="1">
      <w:start w:val="1"/>
      <w:numFmt w:val="decimal"/>
      <w:pStyle w:val="Heading3"/>
      <w:lvlText w:val="%1.%2."/>
      <w:lvlJc w:val="left"/>
      <w:pPr>
        <w:ind w:left="610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83187A"/>
    <w:multiLevelType w:val="hybridMultilevel"/>
    <w:tmpl w:val="5B3EDC4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8" w15:restartNumberingAfterBreak="0">
    <w:nsid w:val="623A1E50"/>
    <w:multiLevelType w:val="hybridMultilevel"/>
    <w:tmpl w:val="21C87E40"/>
    <w:lvl w:ilvl="0" w:tplc="4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783377"/>
    <w:multiLevelType w:val="hybridMultilevel"/>
    <w:tmpl w:val="3F38B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207233"/>
    <w:multiLevelType w:val="hybridMultilevel"/>
    <w:tmpl w:val="B4C68584"/>
    <w:lvl w:ilvl="0" w:tplc="04090001">
      <w:start w:val="1"/>
      <w:numFmt w:val="bullet"/>
      <w:lvlText w:val=""/>
      <w:lvlJc w:val="left"/>
      <w:pPr>
        <w:ind w:left="720" w:hanging="360"/>
      </w:pPr>
      <w:rPr>
        <w:rFonts w:ascii="Symbol" w:hAnsi="Symbo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1" w15:restartNumberingAfterBreak="0">
    <w:nsid w:val="71330CAC"/>
    <w:multiLevelType w:val="hybridMultilevel"/>
    <w:tmpl w:val="95348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9970BD"/>
    <w:multiLevelType w:val="hybridMultilevel"/>
    <w:tmpl w:val="8EE44EA8"/>
    <w:lvl w:ilvl="0" w:tplc="10B0A3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7521E0"/>
    <w:multiLevelType w:val="hybridMultilevel"/>
    <w:tmpl w:val="91829038"/>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4" w15:restartNumberingAfterBreak="0">
    <w:nsid w:val="77C21CB8"/>
    <w:multiLevelType w:val="hybridMultilevel"/>
    <w:tmpl w:val="3752A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E026F5"/>
    <w:multiLevelType w:val="hybridMultilevel"/>
    <w:tmpl w:val="909AE40A"/>
    <w:lvl w:ilvl="0" w:tplc="04090001">
      <w:start w:val="1"/>
      <w:numFmt w:val="bullet"/>
      <w:lvlText w:val=""/>
      <w:lvlJc w:val="left"/>
      <w:pPr>
        <w:ind w:left="720" w:hanging="360"/>
      </w:pPr>
      <w:rPr>
        <w:rFonts w:ascii="Symbol" w:hAnsi="Symbol"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6" w15:restartNumberingAfterBreak="0">
    <w:nsid w:val="791B4761"/>
    <w:multiLevelType w:val="hybridMultilevel"/>
    <w:tmpl w:val="6450B6F0"/>
    <w:lvl w:ilvl="0" w:tplc="CCF67166">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CE7904"/>
    <w:multiLevelType w:val="hybridMultilevel"/>
    <w:tmpl w:val="B522646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B37696"/>
    <w:multiLevelType w:val="hybridMultilevel"/>
    <w:tmpl w:val="6C1A971C"/>
    <w:lvl w:ilvl="0" w:tplc="DBF618F8">
      <w:start w:val="1"/>
      <w:numFmt w:val="bullet"/>
      <w:lvlText w:val="-"/>
      <w:lvlJc w:val="left"/>
      <w:pPr>
        <w:ind w:left="990" w:hanging="360"/>
      </w:pPr>
      <w:rPr>
        <w:rFonts w:ascii="Calibri" w:eastAsia="Times New Roman" w:hAnsi="Calibri" w:cs="Calibri"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num w:numId="1">
    <w:abstractNumId w:val="12"/>
  </w:num>
  <w:num w:numId="2">
    <w:abstractNumId w:val="1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4"/>
  </w:num>
  <w:num w:numId="6">
    <w:abstractNumId w:val="34"/>
  </w:num>
  <w:num w:numId="7">
    <w:abstractNumId w:val="19"/>
  </w:num>
  <w:num w:numId="8">
    <w:abstractNumId w:val="25"/>
  </w:num>
  <w:num w:numId="9">
    <w:abstractNumId w:val="18"/>
  </w:num>
  <w:num w:numId="10">
    <w:abstractNumId w:val="23"/>
  </w:num>
  <w:num w:numId="11">
    <w:abstractNumId w:val="9"/>
  </w:num>
  <w:num w:numId="12">
    <w:abstractNumId w:val="33"/>
  </w:num>
  <w:num w:numId="13">
    <w:abstractNumId w:val="20"/>
  </w:num>
  <w:num w:numId="14">
    <w:abstractNumId w:val="30"/>
  </w:num>
  <w:num w:numId="15">
    <w:abstractNumId w:val="8"/>
  </w:num>
  <w:num w:numId="16">
    <w:abstractNumId w:val="35"/>
  </w:num>
  <w:num w:numId="17">
    <w:abstractNumId w:val="16"/>
  </w:num>
  <w:num w:numId="18">
    <w:abstractNumId w:val="37"/>
  </w:num>
  <w:num w:numId="19">
    <w:abstractNumId w:val="29"/>
  </w:num>
  <w:num w:numId="20">
    <w:abstractNumId w:val="22"/>
  </w:num>
  <w:num w:numId="21">
    <w:abstractNumId w:val="5"/>
  </w:num>
  <w:num w:numId="22">
    <w:abstractNumId w:val="31"/>
  </w:num>
  <w:num w:numId="23">
    <w:abstractNumId w:val="26"/>
  </w:num>
  <w:num w:numId="24">
    <w:abstractNumId w:val="21"/>
  </w:num>
  <w:num w:numId="25">
    <w:abstractNumId w:val="1"/>
  </w:num>
  <w:num w:numId="26">
    <w:abstractNumId w:val="14"/>
  </w:num>
  <w:num w:numId="27">
    <w:abstractNumId w:val="3"/>
  </w:num>
  <w:num w:numId="28">
    <w:abstractNumId w:val="28"/>
  </w:num>
  <w:num w:numId="29">
    <w:abstractNumId w:val="10"/>
  </w:num>
  <w:num w:numId="30">
    <w:abstractNumId w:val="32"/>
  </w:num>
  <w:num w:numId="31">
    <w:abstractNumId w:val="13"/>
  </w:num>
  <w:num w:numId="32">
    <w:abstractNumId w:val="7"/>
  </w:num>
  <w:num w:numId="33">
    <w:abstractNumId w:val="6"/>
  </w:num>
  <w:num w:numId="34">
    <w:abstractNumId w:val="38"/>
  </w:num>
  <w:num w:numId="35">
    <w:abstractNumId w:val="17"/>
  </w:num>
  <w:num w:numId="36">
    <w:abstractNumId w:val="27"/>
  </w:num>
  <w:num w:numId="37">
    <w:abstractNumId w:val="11"/>
  </w:num>
  <w:num w:numId="38">
    <w:abstractNumId w:val="36"/>
    <w:lvlOverride w:ilvl="0">
      <w:startOverride w:val="1"/>
    </w:lvlOverride>
  </w:num>
  <w:num w:numId="39">
    <w:abstractNumId w:val="36"/>
  </w:num>
  <w:num w:numId="40">
    <w:abstractNumId w:val="2"/>
  </w:num>
  <w:num w:numId="41">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42F"/>
    <w:rsid w:val="00001773"/>
    <w:rsid w:val="00001BE3"/>
    <w:rsid w:val="000024C1"/>
    <w:rsid w:val="00003727"/>
    <w:rsid w:val="0001196D"/>
    <w:rsid w:val="00014145"/>
    <w:rsid w:val="000206F2"/>
    <w:rsid w:val="0002231D"/>
    <w:rsid w:val="00022931"/>
    <w:rsid w:val="00027282"/>
    <w:rsid w:val="00031EE8"/>
    <w:rsid w:val="00034543"/>
    <w:rsid w:val="00035BCA"/>
    <w:rsid w:val="00036CF7"/>
    <w:rsid w:val="00037EDE"/>
    <w:rsid w:val="000424BE"/>
    <w:rsid w:val="00044AA7"/>
    <w:rsid w:val="00045814"/>
    <w:rsid w:val="00046DD7"/>
    <w:rsid w:val="00047202"/>
    <w:rsid w:val="00050F9C"/>
    <w:rsid w:val="00050FBC"/>
    <w:rsid w:val="000530CB"/>
    <w:rsid w:val="0005373D"/>
    <w:rsid w:val="00054638"/>
    <w:rsid w:val="00054A74"/>
    <w:rsid w:val="0005643C"/>
    <w:rsid w:val="00062210"/>
    <w:rsid w:val="00063635"/>
    <w:rsid w:val="00063A05"/>
    <w:rsid w:val="00064CDE"/>
    <w:rsid w:val="00067A75"/>
    <w:rsid w:val="00070920"/>
    <w:rsid w:val="00071210"/>
    <w:rsid w:val="000712C2"/>
    <w:rsid w:val="00072D99"/>
    <w:rsid w:val="00073D0C"/>
    <w:rsid w:val="00077660"/>
    <w:rsid w:val="00080FFB"/>
    <w:rsid w:val="00081177"/>
    <w:rsid w:val="00083FEC"/>
    <w:rsid w:val="0008524A"/>
    <w:rsid w:val="00085442"/>
    <w:rsid w:val="00087B29"/>
    <w:rsid w:val="00090BF6"/>
    <w:rsid w:val="00091157"/>
    <w:rsid w:val="00092020"/>
    <w:rsid w:val="000928F1"/>
    <w:rsid w:val="00094155"/>
    <w:rsid w:val="00097189"/>
    <w:rsid w:val="00097B0B"/>
    <w:rsid w:val="000A0213"/>
    <w:rsid w:val="000A22DC"/>
    <w:rsid w:val="000A247C"/>
    <w:rsid w:val="000A3215"/>
    <w:rsid w:val="000A3DE1"/>
    <w:rsid w:val="000A5450"/>
    <w:rsid w:val="000A7346"/>
    <w:rsid w:val="000A7C53"/>
    <w:rsid w:val="000B4556"/>
    <w:rsid w:val="000B5473"/>
    <w:rsid w:val="000B7BAA"/>
    <w:rsid w:val="000B7DE4"/>
    <w:rsid w:val="000C021B"/>
    <w:rsid w:val="000C1AAB"/>
    <w:rsid w:val="000C6E32"/>
    <w:rsid w:val="000C7F52"/>
    <w:rsid w:val="000D00ED"/>
    <w:rsid w:val="000D1235"/>
    <w:rsid w:val="000D157B"/>
    <w:rsid w:val="000D2908"/>
    <w:rsid w:val="000D4E15"/>
    <w:rsid w:val="000E184E"/>
    <w:rsid w:val="000E2684"/>
    <w:rsid w:val="000E3215"/>
    <w:rsid w:val="000E3818"/>
    <w:rsid w:val="000E3D38"/>
    <w:rsid w:val="000E3D44"/>
    <w:rsid w:val="000E5529"/>
    <w:rsid w:val="000E5D07"/>
    <w:rsid w:val="000E62C2"/>
    <w:rsid w:val="000F00D6"/>
    <w:rsid w:val="0010044D"/>
    <w:rsid w:val="0010316A"/>
    <w:rsid w:val="00105310"/>
    <w:rsid w:val="00106946"/>
    <w:rsid w:val="00106E61"/>
    <w:rsid w:val="001075FC"/>
    <w:rsid w:val="00110D39"/>
    <w:rsid w:val="001119A8"/>
    <w:rsid w:val="00121347"/>
    <w:rsid w:val="001222C5"/>
    <w:rsid w:val="00123B40"/>
    <w:rsid w:val="00126165"/>
    <w:rsid w:val="00126380"/>
    <w:rsid w:val="00131304"/>
    <w:rsid w:val="0013207B"/>
    <w:rsid w:val="001328C1"/>
    <w:rsid w:val="00132BED"/>
    <w:rsid w:val="0013485E"/>
    <w:rsid w:val="0013503F"/>
    <w:rsid w:val="00135D79"/>
    <w:rsid w:val="00142F0F"/>
    <w:rsid w:val="001441CC"/>
    <w:rsid w:val="00145388"/>
    <w:rsid w:val="001459BE"/>
    <w:rsid w:val="00145C21"/>
    <w:rsid w:val="0014630F"/>
    <w:rsid w:val="00150866"/>
    <w:rsid w:val="00150B47"/>
    <w:rsid w:val="00151066"/>
    <w:rsid w:val="00154170"/>
    <w:rsid w:val="001556B5"/>
    <w:rsid w:val="0015669E"/>
    <w:rsid w:val="00157BE5"/>
    <w:rsid w:val="0016288E"/>
    <w:rsid w:val="00166359"/>
    <w:rsid w:val="0016783C"/>
    <w:rsid w:val="001701D6"/>
    <w:rsid w:val="00171CA3"/>
    <w:rsid w:val="00172FDE"/>
    <w:rsid w:val="0017378D"/>
    <w:rsid w:val="0017467B"/>
    <w:rsid w:val="001763A6"/>
    <w:rsid w:val="00176D87"/>
    <w:rsid w:val="001778C0"/>
    <w:rsid w:val="00180022"/>
    <w:rsid w:val="00180A54"/>
    <w:rsid w:val="00182110"/>
    <w:rsid w:val="0018240F"/>
    <w:rsid w:val="00182822"/>
    <w:rsid w:val="00182B9E"/>
    <w:rsid w:val="00182D1A"/>
    <w:rsid w:val="001876FF"/>
    <w:rsid w:val="00187E0E"/>
    <w:rsid w:val="001906BE"/>
    <w:rsid w:val="0019193D"/>
    <w:rsid w:val="00192C63"/>
    <w:rsid w:val="00192DD3"/>
    <w:rsid w:val="00193013"/>
    <w:rsid w:val="001971C6"/>
    <w:rsid w:val="001976AE"/>
    <w:rsid w:val="001A1AF1"/>
    <w:rsid w:val="001A49BF"/>
    <w:rsid w:val="001A4B0F"/>
    <w:rsid w:val="001A5307"/>
    <w:rsid w:val="001A5C7A"/>
    <w:rsid w:val="001A73FD"/>
    <w:rsid w:val="001A7760"/>
    <w:rsid w:val="001B0621"/>
    <w:rsid w:val="001B1D89"/>
    <w:rsid w:val="001B39F8"/>
    <w:rsid w:val="001B75FF"/>
    <w:rsid w:val="001C0B78"/>
    <w:rsid w:val="001C1DA4"/>
    <w:rsid w:val="001C3C95"/>
    <w:rsid w:val="001C42AA"/>
    <w:rsid w:val="001D1299"/>
    <w:rsid w:val="001D17D7"/>
    <w:rsid w:val="001D30A7"/>
    <w:rsid w:val="001D356C"/>
    <w:rsid w:val="001D4DC9"/>
    <w:rsid w:val="001D56FD"/>
    <w:rsid w:val="001D674F"/>
    <w:rsid w:val="001D677F"/>
    <w:rsid w:val="001D740B"/>
    <w:rsid w:val="001E256E"/>
    <w:rsid w:val="001E48AC"/>
    <w:rsid w:val="001E64B3"/>
    <w:rsid w:val="001E7B76"/>
    <w:rsid w:val="001F012B"/>
    <w:rsid w:val="001F0173"/>
    <w:rsid w:val="001F0F69"/>
    <w:rsid w:val="001F1CAE"/>
    <w:rsid w:val="001F1F37"/>
    <w:rsid w:val="001F26BF"/>
    <w:rsid w:val="001F4211"/>
    <w:rsid w:val="001F4E21"/>
    <w:rsid w:val="002003DE"/>
    <w:rsid w:val="00201123"/>
    <w:rsid w:val="002019B9"/>
    <w:rsid w:val="002025E8"/>
    <w:rsid w:val="0020272D"/>
    <w:rsid w:val="0020465A"/>
    <w:rsid w:val="002072A7"/>
    <w:rsid w:val="00207FD2"/>
    <w:rsid w:val="0021097C"/>
    <w:rsid w:val="00212443"/>
    <w:rsid w:val="002138C1"/>
    <w:rsid w:val="002144FC"/>
    <w:rsid w:val="00214663"/>
    <w:rsid w:val="00216D5C"/>
    <w:rsid w:val="0021751E"/>
    <w:rsid w:val="00217691"/>
    <w:rsid w:val="00217F51"/>
    <w:rsid w:val="00222F87"/>
    <w:rsid w:val="002268D3"/>
    <w:rsid w:val="00227851"/>
    <w:rsid w:val="00231E27"/>
    <w:rsid w:val="002322FF"/>
    <w:rsid w:val="002350DF"/>
    <w:rsid w:val="00236283"/>
    <w:rsid w:val="0023643C"/>
    <w:rsid w:val="00236464"/>
    <w:rsid w:val="002373D6"/>
    <w:rsid w:val="0023754E"/>
    <w:rsid w:val="002410A4"/>
    <w:rsid w:val="00242585"/>
    <w:rsid w:val="00244A16"/>
    <w:rsid w:val="002474C4"/>
    <w:rsid w:val="00250AD1"/>
    <w:rsid w:val="002521DA"/>
    <w:rsid w:val="00252B9A"/>
    <w:rsid w:val="00254DC6"/>
    <w:rsid w:val="00257D6E"/>
    <w:rsid w:val="00260C3F"/>
    <w:rsid w:val="00261E76"/>
    <w:rsid w:val="00263D8F"/>
    <w:rsid w:val="00266124"/>
    <w:rsid w:val="0026641A"/>
    <w:rsid w:val="00267408"/>
    <w:rsid w:val="002675C8"/>
    <w:rsid w:val="00267733"/>
    <w:rsid w:val="00267AEB"/>
    <w:rsid w:val="00267F0A"/>
    <w:rsid w:val="002707BB"/>
    <w:rsid w:val="002709EE"/>
    <w:rsid w:val="00271738"/>
    <w:rsid w:val="00271E72"/>
    <w:rsid w:val="002735A5"/>
    <w:rsid w:val="00277DD3"/>
    <w:rsid w:val="002823A9"/>
    <w:rsid w:val="00286C5D"/>
    <w:rsid w:val="00286FF7"/>
    <w:rsid w:val="00290518"/>
    <w:rsid w:val="002952A1"/>
    <w:rsid w:val="0029680E"/>
    <w:rsid w:val="0029686D"/>
    <w:rsid w:val="0029719C"/>
    <w:rsid w:val="002A0ED8"/>
    <w:rsid w:val="002A3C7E"/>
    <w:rsid w:val="002A513D"/>
    <w:rsid w:val="002A53D9"/>
    <w:rsid w:val="002A6BB3"/>
    <w:rsid w:val="002B0FF4"/>
    <w:rsid w:val="002B170C"/>
    <w:rsid w:val="002B3F8C"/>
    <w:rsid w:val="002B4944"/>
    <w:rsid w:val="002C6C94"/>
    <w:rsid w:val="002D024B"/>
    <w:rsid w:val="002D2FBF"/>
    <w:rsid w:val="002D39B9"/>
    <w:rsid w:val="002D4272"/>
    <w:rsid w:val="002D56D0"/>
    <w:rsid w:val="002D7CAF"/>
    <w:rsid w:val="002E1C9C"/>
    <w:rsid w:val="002E1DCD"/>
    <w:rsid w:val="002E25C0"/>
    <w:rsid w:val="002E2E09"/>
    <w:rsid w:val="002E5E0C"/>
    <w:rsid w:val="002E66F8"/>
    <w:rsid w:val="002E756C"/>
    <w:rsid w:val="002F24CD"/>
    <w:rsid w:val="002F5E81"/>
    <w:rsid w:val="002F62E6"/>
    <w:rsid w:val="002F6F4A"/>
    <w:rsid w:val="002F6F5A"/>
    <w:rsid w:val="00304E05"/>
    <w:rsid w:val="003066A1"/>
    <w:rsid w:val="00307715"/>
    <w:rsid w:val="003115DA"/>
    <w:rsid w:val="0031396D"/>
    <w:rsid w:val="0031434F"/>
    <w:rsid w:val="003143B3"/>
    <w:rsid w:val="00315912"/>
    <w:rsid w:val="003165C0"/>
    <w:rsid w:val="00316950"/>
    <w:rsid w:val="00316A8C"/>
    <w:rsid w:val="003216C1"/>
    <w:rsid w:val="00323CC3"/>
    <w:rsid w:val="003247A9"/>
    <w:rsid w:val="003249AF"/>
    <w:rsid w:val="00325467"/>
    <w:rsid w:val="00330049"/>
    <w:rsid w:val="00331F1D"/>
    <w:rsid w:val="00333914"/>
    <w:rsid w:val="00333AF1"/>
    <w:rsid w:val="00333F8F"/>
    <w:rsid w:val="00337A75"/>
    <w:rsid w:val="0034291F"/>
    <w:rsid w:val="003436A8"/>
    <w:rsid w:val="003437B0"/>
    <w:rsid w:val="00344532"/>
    <w:rsid w:val="00344DCE"/>
    <w:rsid w:val="00345502"/>
    <w:rsid w:val="00346FB1"/>
    <w:rsid w:val="00352C9E"/>
    <w:rsid w:val="00362A75"/>
    <w:rsid w:val="00364345"/>
    <w:rsid w:val="0036516F"/>
    <w:rsid w:val="003663AC"/>
    <w:rsid w:val="00366E6F"/>
    <w:rsid w:val="00370A90"/>
    <w:rsid w:val="00370E75"/>
    <w:rsid w:val="00371A1D"/>
    <w:rsid w:val="00372B6C"/>
    <w:rsid w:val="00373244"/>
    <w:rsid w:val="00373688"/>
    <w:rsid w:val="00374D93"/>
    <w:rsid w:val="00375444"/>
    <w:rsid w:val="00375665"/>
    <w:rsid w:val="0037590E"/>
    <w:rsid w:val="003760C2"/>
    <w:rsid w:val="00377C98"/>
    <w:rsid w:val="0038141D"/>
    <w:rsid w:val="00381B6C"/>
    <w:rsid w:val="00382625"/>
    <w:rsid w:val="00382C4C"/>
    <w:rsid w:val="00384A26"/>
    <w:rsid w:val="00385A62"/>
    <w:rsid w:val="00391F15"/>
    <w:rsid w:val="00392EC9"/>
    <w:rsid w:val="00393393"/>
    <w:rsid w:val="003A246F"/>
    <w:rsid w:val="003A3244"/>
    <w:rsid w:val="003A3D4A"/>
    <w:rsid w:val="003A40C2"/>
    <w:rsid w:val="003A439B"/>
    <w:rsid w:val="003A4DB1"/>
    <w:rsid w:val="003B3528"/>
    <w:rsid w:val="003B35C0"/>
    <w:rsid w:val="003B5CDF"/>
    <w:rsid w:val="003B6663"/>
    <w:rsid w:val="003B7618"/>
    <w:rsid w:val="003C2793"/>
    <w:rsid w:val="003C2DFF"/>
    <w:rsid w:val="003C3147"/>
    <w:rsid w:val="003C42D7"/>
    <w:rsid w:val="003C5F88"/>
    <w:rsid w:val="003C6BD9"/>
    <w:rsid w:val="003C6D2F"/>
    <w:rsid w:val="003D1090"/>
    <w:rsid w:val="003D2AAA"/>
    <w:rsid w:val="003D496B"/>
    <w:rsid w:val="003D4DFE"/>
    <w:rsid w:val="003D765C"/>
    <w:rsid w:val="003D7898"/>
    <w:rsid w:val="003E31C9"/>
    <w:rsid w:val="003F0185"/>
    <w:rsid w:val="003F021D"/>
    <w:rsid w:val="003F099D"/>
    <w:rsid w:val="003F0C0A"/>
    <w:rsid w:val="003F571B"/>
    <w:rsid w:val="003F7B40"/>
    <w:rsid w:val="00400760"/>
    <w:rsid w:val="00401A74"/>
    <w:rsid w:val="00402845"/>
    <w:rsid w:val="004032DE"/>
    <w:rsid w:val="004038B6"/>
    <w:rsid w:val="004077E8"/>
    <w:rsid w:val="00411269"/>
    <w:rsid w:val="00413429"/>
    <w:rsid w:val="004140A3"/>
    <w:rsid w:val="00415089"/>
    <w:rsid w:val="00416AA2"/>
    <w:rsid w:val="004202D8"/>
    <w:rsid w:val="004208ED"/>
    <w:rsid w:val="0042247C"/>
    <w:rsid w:val="00423BC9"/>
    <w:rsid w:val="004266C7"/>
    <w:rsid w:val="004278AE"/>
    <w:rsid w:val="004311FD"/>
    <w:rsid w:val="00431DFC"/>
    <w:rsid w:val="00433897"/>
    <w:rsid w:val="00441797"/>
    <w:rsid w:val="004419DF"/>
    <w:rsid w:val="00445A6A"/>
    <w:rsid w:val="0045002A"/>
    <w:rsid w:val="00451852"/>
    <w:rsid w:val="004532D3"/>
    <w:rsid w:val="00453730"/>
    <w:rsid w:val="00453846"/>
    <w:rsid w:val="00455D42"/>
    <w:rsid w:val="004563D5"/>
    <w:rsid w:val="00457726"/>
    <w:rsid w:val="004619C5"/>
    <w:rsid w:val="00461A5F"/>
    <w:rsid w:val="00463A54"/>
    <w:rsid w:val="004659F5"/>
    <w:rsid w:val="00465E77"/>
    <w:rsid w:val="00467183"/>
    <w:rsid w:val="004709F1"/>
    <w:rsid w:val="0047430F"/>
    <w:rsid w:val="00476AAC"/>
    <w:rsid w:val="00476E6B"/>
    <w:rsid w:val="004773D2"/>
    <w:rsid w:val="004809C3"/>
    <w:rsid w:val="00481750"/>
    <w:rsid w:val="00482F78"/>
    <w:rsid w:val="00483027"/>
    <w:rsid w:val="004838D7"/>
    <w:rsid w:val="0048397C"/>
    <w:rsid w:val="004844BC"/>
    <w:rsid w:val="004856A4"/>
    <w:rsid w:val="00485BD7"/>
    <w:rsid w:val="004877F3"/>
    <w:rsid w:val="004878EE"/>
    <w:rsid w:val="00487E30"/>
    <w:rsid w:val="00490D37"/>
    <w:rsid w:val="00492F6C"/>
    <w:rsid w:val="00493186"/>
    <w:rsid w:val="00493E07"/>
    <w:rsid w:val="00497313"/>
    <w:rsid w:val="00497327"/>
    <w:rsid w:val="004A0B9E"/>
    <w:rsid w:val="004A2784"/>
    <w:rsid w:val="004A5D78"/>
    <w:rsid w:val="004A602E"/>
    <w:rsid w:val="004A7A9A"/>
    <w:rsid w:val="004B2951"/>
    <w:rsid w:val="004B35A5"/>
    <w:rsid w:val="004B4373"/>
    <w:rsid w:val="004B4ACC"/>
    <w:rsid w:val="004B60F1"/>
    <w:rsid w:val="004B61F5"/>
    <w:rsid w:val="004B6C32"/>
    <w:rsid w:val="004B78F4"/>
    <w:rsid w:val="004C27FC"/>
    <w:rsid w:val="004C30D0"/>
    <w:rsid w:val="004C36A9"/>
    <w:rsid w:val="004C717E"/>
    <w:rsid w:val="004C740F"/>
    <w:rsid w:val="004D18EB"/>
    <w:rsid w:val="004D1D66"/>
    <w:rsid w:val="004D2CAF"/>
    <w:rsid w:val="004D5569"/>
    <w:rsid w:val="004D64A7"/>
    <w:rsid w:val="004D76A1"/>
    <w:rsid w:val="004E17C5"/>
    <w:rsid w:val="004E1A61"/>
    <w:rsid w:val="004E1EBA"/>
    <w:rsid w:val="004E1F18"/>
    <w:rsid w:val="004E4581"/>
    <w:rsid w:val="004E45AA"/>
    <w:rsid w:val="004E5285"/>
    <w:rsid w:val="004E5691"/>
    <w:rsid w:val="004E7277"/>
    <w:rsid w:val="004F439B"/>
    <w:rsid w:val="004F4BC6"/>
    <w:rsid w:val="004F5AC3"/>
    <w:rsid w:val="004F73DD"/>
    <w:rsid w:val="004F79F4"/>
    <w:rsid w:val="0050088F"/>
    <w:rsid w:val="0050240C"/>
    <w:rsid w:val="00502644"/>
    <w:rsid w:val="00502BC1"/>
    <w:rsid w:val="005031BD"/>
    <w:rsid w:val="00504133"/>
    <w:rsid w:val="005051C7"/>
    <w:rsid w:val="005062EC"/>
    <w:rsid w:val="00510459"/>
    <w:rsid w:val="005107AD"/>
    <w:rsid w:val="00510CF6"/>
    <w:rsid w:val="00512538"/>
    <w:rsid w:val="00513146"/>
    <w:rsid w:val="00513F4E"/>
    <w:rsid w:val="00514982"/>
    <w:rsid w:val="00514B76"/>
    <w:rsid w:val="005233F2"/>
    <w:rsid w:val="00525553"/>
    <w:rsid w:val="00525803"/>
    <w:rsid w:val="00525D73"/>
    <w:rsid w:val="00525F53"/>
    <w:rsid w:val="005261CD"/>
    <w:rsid w:val="0052652E"/>
    <w:rsid w:val="0053291F"/>
    <w:rsid w:val="005357D2"/>
    <w:rsid w:val="00535DBC"/>
    <w:rsid w:val="00537E0E"/>
    <w:rsid w:val="00540E73"/>
    <w:rsid w:val="005411AC"/>
    <w:rsid w:val="00543905"/>
    <w:rsid w:val="00545B05"/>
    <w:rsid w:val="00546819"/>
    <w:rsid w:val="00547833"/>
    <w:rsid w:val="00550907"/>
    <w:rsid w:val="00551A9F"/>
    <w:rsid w:val="00555449"/>
    <w:rsid w:val="005563E8"/>
    <w:rsid w:val="005569EF"/>
    <w:rsid w:val="00557B24"/>
    <w:rsid w:val="00561939"/>
    <w:rsid w:val="005625FD"/>
    <w:rsid w:val="005647C9"/>
    <w:rsid w:val="00564CD6"/>
    <w:rsid w:val="005657D9"/>
    <w:rsid w:val="00571BA6"/>
    <w:rsid w:val="00571EEE"/>
    <w:rsid w:val="00573793"/>
    <w:rsid w:val="005753A4"/>
    <w:rsid w:val="00577363"/>
    <w:rsid w:val="005837AF"/>
    <w:rsid w:val="00583A87"/>
    <w:rsid w:val="005841D4"/>
    <w:rsid w:val="00584338"/>
    <w:rsid w:val="00587EE4"/>
    <w:rsid w:val="00591A14"/>
    <w:rsid w:val="005948BF"/>
    <w:rsid w:val="005A11DE"/>
    <w:rsid w:val="005A14A2"/>
    <w:rsid w:val="005A22BB"/>
    <w:rsid w:val="005A5D48"/>
    <w:rsid w:val="005A5E9B"/>
    <w:rsid w:val="005A7BF5"/>
    <w:rsid w:val="005A7CEF"/>
    <w:rsid w:val="005B085D"/>
    <w:rsid w:val="005B21ED"/>
    <w:rsid w:val="005B302D"/>
    <w:rsid w:val="005B4B01"/>
    <w:rsid w:val="005B60F7"/>
    <w:rsid w:val="005B6BB5"/>
    <w:rsid w:val="005B7AE3"/>
    <w:rsid w:val="005C09DF"/>
    <w:rsid w:val="005C0E86"/>
    <w:rsid w:val="005C2A6B"/>
    <w:rsid w:val="005C2D4B"/>
    <w:rsid w:val="005C359E"/>
    <w:rsid w:val="005C5DD3"/>
    <w:rsid w:val="005D1B86"/>
    <w:rsid w:val="005D7B8B"/>
    <w:rsid w:val="005E02F1"/>
    <w:rsid w:val="005E1D9A"/>
    <w:rsid w:val="005E31D7"/>
    <w:rsid w:val="005E4991"/>
    <w:rsid w:val="005E6721"/>
    <w:rsid w:val="005E74A8"/>
    <w:rsid w:val="005F04CD"/>
    <w:rsid w:val="005F05A3"/>
    <w:rsid w:val="005F157D"/>
    <w:rsid w:val="005F342F"/>
    <w:rsid w:val="005F73DD"/>
    <w:rsid w:val="006042C2"/>
    <w:rsid w:val="00604831"/>
    <w:rsid w:val="00605223"/>
    <w:rsid w:val="0060555C"/>
    <w:rsid w:val="00606844"/>
    <w:rsid w:val="0061165F"/>
    <w:rsid w:val="0061168D"/>
    <w:rsid w:val="00612920"/>
    <w:rsid w:val="0061688E"/>
    <w:rsid w:val="00620D7D"/>
    <w:rsid w:val="006212E8"/>
    <w:rsid w:val="00621856"/>
    <w:rsid w:val="006237D9"/>
    <w:rsid w:val="006261C0"/>
    <w:rsid w:val="006313C1"/>
    <w:rsid w:val="00631A08"/>
    <w:rsid w:val="00632F23"/>
    <w:rsid w:val="00634332"/>
    <w:rsid w:val="0063616C"/>
    <w:rsid w:val="00636F00"/>
    <w:rsid w:val="00637622"/>
    <w:rsid w:val="00642367"/>
    <w:rsid w:val="006444B3"/>
    <w:rsid w:val="00644808"/>
    <w:rsid w:val="006502A4"/>
    <w:rsid w:val="006542CD"/>
    <w:rsid w:val="006542D5"/>
    <w:rsid w:val="006546F3"/>
    <w:rsid w:val="00654DDB"/>
    <w:rsid w:val="00655FE4"/>
    <w:rsid w:val="006565AD"/>
    <w:rsid w:val="00656A55"/>
    <w:rsid w:val="00656AAD"/>
    <w:rsid w:val="00660E7B"/>
    <w:rsid w:val="00664D81"/>
    <w:rsid w:val="006670E1"/>
    <w:rsid w:val="006714F1"/>
    <w:rsid w:val="00671DE6"/>
    <w:rsid w:val="0068220B"/>
    <w:rsid w:val="00690254"/>
    <w:rsid w:val="00692C79"/>
    <w:rsid w:val="00692CE0"/>
    <w:rsid w:val="0069332B"/>
    <w:rsid w:val="0069400D"/>
    <w:rsid w:val="00694801"/>
    <w:rsid w:val="006958A8"/>
    <w:rsid w:val="00697A1B"/>
    <w:rsid w:val="006A24AF"/>
    <w:rsid w:val="006A2FBA"/>
    <w:rsid w:val="006A4D06"/>
    <w:rsid w:val="006A7057"/>
    <w:rsid w:val="006B05BE"/>
    <w:rsid w:val="006B2FF3"/>
    <w:rsid w:val="006B3AD5"/>
    <w:rsid w:val="006B488D"/>
    <w:rsid w:val="006B5E50"/>
    <w:rsid w:val="006B6228"/>
    <w:rsid w:val="006B6E7D"/>
    <w:rsid w:val="006B7151"/>
    <w:rsid w:val="006C1807"/>
    <w:rsid w:val="006C2117"/>
    <w:rsid w:val="006C2D81"/>
    <w:rsid w:val="006C528E"/>
    <w:rsid w:val="006C5AC6"/>
    <w:rsid w:val="006C6E5C"/>
    <w:rsid w:val="006C741A"/>
    <w:rsid w:val="006C7DF6"/>
    <w:rsid w:val="006D0A55"/>
    <w:rsid w:val="006D24D2"/>
    <w:rsid w:val="006D2BD6"/>
    <w:rsid w:val="006D2FC5"/>
    <w:rsid w:val="006D4DA6"/>
    <w:rsid w:val="006D6FA5"/>
    <w:rsid w:val="006E0D7C"/>
    <w:rsid w:val="006E0DAD"/>
    <w:rsid w:val="006E2B75"/>
    <w:rsid w:val="006E4B56"/>
    <w:rsid w:val="006E512A"/>
    <w:rsid w:val="006E6F56"/>
    <w:rsid w:val="006F06DB"/>
    <w:rsid w:val="006F4A9C"/>
    <w:rsid w:val="006F60DD"/>
    <w:rsid w:val="006F6392"/>
    <w:rsid w:val="0070125C"/>
    <w:rsid w:val="00701E3A"/>
    <w:rsid w:val="00704655"/>
    <w:rsid w:val="00710669"/>
    <w:rsid w:val="00710D55"/>
    <w:rsid w:val="0071217D"/>
    <w:rsid w:val="00713BE6"/>
    <w:rsid w:val="00714C6C"/>
    <w:rsid w:val="007152CA"/>
    <w:rsid w:val="00715E43"/>
    <w:rsid w:val="00716814"/>
    <w:rsid w:val="00720C8D"/>
    <w:rsid w:val="007215C0"/>
    <w:rsid w:val="00721E6D"/>
    <w:rsid w:val="007306A5"/>
    <w:rsid w:val="00730E7C"/>
    <w:rsid w:val="00735748"/>
    <w:rsid w:val="00735CF3"/>
    <w:rsid w:val="00735D57"/>
    <w:rsid w:val="0073602C"/>
    <w:rsid w:val="007410DE"/>
    <w:rsid w:val="00742013"/>
    <w:rsid w:val="007429EA"/>
    <w:rsid w:val="007435FA"/>
    <w:rsid w:val="0074360B"/>
    <w:rsid w:val="007437B6"/>
    <w:rsid w:val="00747EA5"/>
    <w:rsid w:val="007509D5"/>
    <w:rsid w:val="00751E72"/>
    <w:rsid w:val="00752380"/>
    <w:rsid w:val="007531CD"/>
    <w:rsid w:val="007608F5"/>
    <w:rsid w:val="007612CC"/>
    <w:rsid w:val="00761AA3"/>
    <w:rsid w:val="0076271F"/>
    <w:rsid w:val="00764677"/>
    <w:rsid w:val="00764B90"/>
    <w:rsid w:val="00770327"/>
    <w:rsid w:val="007720BC"/>
    <w:rsid w:val="00772EED"/>
    <w:rsid w:val="00772F61"/>
    <w:rsid w:val="00773B68"/>
    <w:rsid w:val="00775581"/>
    <w:rsid w:val="00776770"/>
    <w:rsid w:val="00777B66"/>
    <w:rsid w:val="0078224B"/>
    <w:rsid w:val="00783CB6"/>
    <w:rsid w:val="00790E5D"/>
    <w:rsid w:val="0079148A"/>
    <w:rsid w:val="00791D69"/>
    <w:rsid w:val="00793474"/>
    <w:rsid w:val="007973EB"/>
    <w:rsid w:val="00797E2E"/>
    <w:rsid w:val="00797EB4"/>
    <w:rsid w:val="00797F1A"/>
    <w:rsid w:val="007A19D9"/>
    <w:rsid w:val="007A2440"/>
    <w:rsid w:val="007A4AF4"/>
    <w:rsid w:val="007A73BD"/>
    <w:rsid w:val="007B028F"/>
    <w:rsid w:val="007B175C"/>
    <w:rsid w:val="007B1811"/>
    <w:rsid w:val="007B61F8"/>
    <w:rsid w:val="007B660F"/>
    <w:rsid w:val="007B6B4D"/>
    <w:rsid w:val="007B791E"/>
    <w:rsid w:val="007C29C4"/>
    <w:rsid w:val="007C74F7"/>
    <w:rsid w:val="007D1C8C"/>
    <w:rsid w:val="007D261A"/>
    <w:rsid w:val="007D6A87"/>
    <w:rsid w:val="007D6CC4"/>
    <w:rsid w:val="007D7E3E"/>
    <w:rsid w:val="007E0C0A"/>
    <w:rsid w:val="007E21D3"/>
    <w:rsid w:val="007E31F9"/>
    <w:rsid w:val="007E5321"/>
    <w:rsid w:val="007E576F"/>
    <w:rsid w:val="007E7FC3"/>
    <w:rsid w:val="007F0153"/>
    <w:rsid w:val="007F1B6B"/>
    <w:rsid w:val="007F208E"/>
    <w:rsid w:val="007F3FDE"/>
    <w:rsid w:val="007F513D"/>
    <w:rsid w:val="007F6528"/>
    <w:rsid w:val="007F66DB"/>
    <w:rsid w:val="007F73D4"/>
    <w:rsid w:val="00801AEB"/>
    <w:rsid w:val="0080216E"/>
    <w:rsid w:val="0080231B"/>
    <w:rsid w:val="0080424D"/>
    <w:rsid w:val="008043D6"/>
    <w:rsid w:val="00804618"/>
    <w:rsid w:val="00806428"/>
    <w:rsid w:val="0081002A"/>
    <w:rsid w:val="00811083"/>
    <w:rsid w:val="008123F1"/>
    <w:rsid w:val="00813288"/>
    <w:rsid w:val="008162EE"/>
    <w:rsid w:val="00816728"/>
    <w:rsid w:val="00820F1F"/>
    <w:rsid w:val="008223C7"/>
    <w:rsid w:val="00823DB6"/>
    <w:rsid w:val="00823EB4"/>
    <w:rsid w:val="00827F8D"/>
    <w:rsid w:val="00830F6D"/>
    <w:rsid w:val="008329ED"/>
    <w:rsid w:val="00834AF6"/>
    <w:rsid w:val="008366C9"/>
    <w:rsid w:val="00836A2F"/>
    <w:rsid w:val="00836D50"/>
    <w:rsid w:val="00840065"/>
    <w:rsid w:val="008429E1"/>
    <w:rsid w:val="00843573"/>
    <w:rsid w:val="00843E6F"/>
    <w:rsid w:val="00845A55"/>
    <w:rsid w:val="00846814"/>
    <w:rsid w:val="00846B62"/>
    <w:rsid w:val="008476CA"/>
    <w:rsid w:val="00851A58"/>
    <w:rsid w:val="00852B25"/>
    <w:rsid w:val="00855842"/>
    <w:rsid w:val="008574C1"/>
    <w:rsid w:val="00857C16"/>
    <w:rsid w:val="00860DDA"/>
    <w:rsid w:val="008651B3"/>
    <w:rsid w:val="00865BB6"/>
    <w:rsid w:val="008662C4"/>
    <w:rsid w:val="00871E69"/>
    <w:rsid w:val="0087286A"/>
    <w:rsid w:val="0087533C"/>
    <w:rsid w:val="008759E0"/>
    <w:rsid w:val="00875A8F"/>
    <w:rsid w:val="00877C31"/>
    <w:rsid w:val="00880F35"/>
    <w:rsid w:val="008819CC"/>
    <w:rsid w:val="0088259F"/>
    <w:rsid w:val="00883179"/>
    <w:rsid w:val="008835B7"/>
    <w:rsid w:val="008849CE"/>
    <w:rsid w:val="00887259"/>
    <w:rsid w:val="00887C85"/>
    <w:rsid w:val="00887E2D"/>
    <w:rsid w:val="00887F4B"/>
    <w:rsid w:val="00891745"/>
    <w:rsid w:val="0089337E"/>
    <w:rsid w:val="008938D5"/>
    <w:rsid w:val="00895F5D"/>
    <w:rsid w:val="0089796B"/>
    <w:rsid w:val="008A0A33"/>
    <w:rsid w:val="008A0D7A"/>
    <w:rsid w:val="008A32EB"/>
    <w:rsid w:val="008A38B0"/>
    <w:rsid w:val="008A3DF1"/>
    <w:rsid w:val="008A573C"/>
    <w:rsid w:val="008A5B0B"/>
    <w:rsid w:val="008A5C5C"/>
    <w:rsid w:val="008A6F5E"/>
    <w:rsid w:val="008B00F1"/>
    <w:rsid w:val="008B0D43"/>
    <w:rsid w:val="008B2B50"/>
    <w:rsid w:val="008C2A97"/>
    <w:rsid w:val="008C3C5F"/>
    <w:rsid w:val="008C412B"/>
    <w:rsid w:val="008C7DF0"/>
    <w:rsid w:val="008D0720"/>
    <w:rsid w:val="008D124F"/>
    <w:rsid w:val="008D1FC3"/>
    <w:rsid w:val="008D5B9D"/>
    <w:rsid w:val="008D6E3A"/>
    <w:rsid w:val="008E0AA6"/>
    <w:rsid w:val="008E177B"/>
    <w:rsid w:val="008E2C78"/>
    <w:rsid w:val="008E2FD5"/>
    <w:rsid w:val="008E34F0"/>
    <w:rsid w:val="008E5119"/>
    <w:rsid w:val="008E560C"/>
    <w:rsid w:val="008E6299"/>
    <w:rsid w:val="008E699A"/>
    <w:rsid w:val="008F02D0"/>
    <w:rsid w:val="008F0358"/>
    <w:rsid w:val="008F0FF7"/>
    <w:rsid w:val="008F1DD9"/>
    <w:rsid w:val="008F4F1F"/>
    <w:rsid w:val="008F6E9D"/>
    <w:rsid w:val="008F7854"/>
    <w:rsid w:val="0090086E"/>
    <w:rsid w:val="00903070"/>
    <w:rsid w:val="00903253"/>
    <w:rsid w:val="00903426"/>
    <w:rsid w:val="00903B2D"/>
    <w:rsid w:val="00905951"/>
    <w:rsid w:val="00906054"/>
    <w:rsid w:val="00912143"/>
    <w:rsid w:val="009130E7"/>
    <w:rsid w:val="00914E82"/>
    <w:rsid w:val="00915634"/>
    <w:rsid w:val="009178C2"/>
    <w:rsid w:val="009202EF"/>
    <w:rsid w:val="0092087A"/>
    <w:rsid w:val="0092132E"/>
    <w:rsid w:val="00923987"/>
    <w:rsid w:val="00923B89"/>
    <w:rsid w:val="00924CF8"/>
    <w:rsid w:val="009276FE"/>
    <w:rsid w:val="00930A08"/>
    <w:rsid w:val="009325C6"/>
    <w:rsid w:val="009345DA"/>
    <w:rsid w:val="009347F9"/>
    <w:rsid w:val="00936D28"/>
    <w:rsid w:val="00943CF5"/>
    <w:rsid w:val="009461E0"/>
    <w:rsid w:val="00946895"/>
    <w:rsid w:val="00947085"/>
    <w:rsid w:val="009508E3"/>
    <w:rsid w:val="009519BF"/>
    <w:rsid w:val="00951F79"/>
    <w:rsid w:val="0095433D"/>
    <w:rsid w:val="00955D1D"/>
    <w:rsid w:val="009607E5"/>
    <w:rsid w:val="00960887"/>
    <w:rsid w:val="00962F38"/>
    <w:rsid w:val="009665F7"/>
    <w:rsid w:val="0096769E"/>
    <w:rsid w:val="009679CC"/>
    <w:rsid w:val="009713F8"/>
    <w:rsid w:val="00971FA1"/>
    <w:rsid w:val="00973A47"/>
    <w:rsid w:val="00974B9F"/>
    <w:rsid w:val="009754AB"/>
    <w:rsid w:val="009805C1"/>
    <w:rsid w:val="009807DD"/>
    <w:rsid w:val="00982C79"/>
    <w:rsid w:val="00983FE5"/>
    <w:rsid w:val="0098414D"/>
    <w:rsid w:val="00990D19"/>
    <w:rsid w:val="00997974"/>
    <w:rsid w:val="009A29AE"/>
    <w:rsid w:val="009A6648"/>
    <w:rsid w:val="009B0B82"/>
    <w:rsid w:val="009B0F83"/>
    <w:rsid w:val="009B10C9"/>
    <w:rsid w:val="009B1342"/>
    <w:rsid w:val="009B1CCE"/>
    <w:rsid w:val="009B5009"/>
    <w:rsid w:val="009C0BAB"/>
    <w:rsid w:val="009C2D00"/>
    <w:rsid w:val="009C7136"/>
    <w:rsid w:val="009C71FC"/>
    <w:rsid w:val="009D00A0"/>
    <w:rsid w:val="009D0948"/>
    <w:rsid w:val="009D3BD2"/>
    <w:rsid w:val="009D3E04"/>
    <w:rsid w:val="009D4067"/>
    <w:rsid w:val="009D558A"/>
    <w:rsid w:val="009D58BE"/>
    <w:rsid w:val="009D6926"/>
    <w:rsid w:val="009D6E5E"/>
    <w:rsid w:val="009E172F"/>
    <w:rsid w:val="009E769C"/>
    <w:rsid w:val="009E7987"/>
    <w:rsid w:val="009F2070"/>
    <w:rsid w:val="009F313E"/>
    <w:rsid w:val="009F4212"/>
    <w:rsid w:val="009F4BDD"/>
    <w:rsid w:val="009F51D6"/>
    <w:rsid w:val="009F6692"/>
    <w:rsid w:val="009F6F0D"/>
    <w:rsid w:val="009F772F"/>
    <w:rsid w:val="00A01080"/>
    <w:rsid w:val="00A02756"/>
    <w:rsid w:val="00A04232"/>
    <w:rsid w:val="00A0445C"/>
    <w:rsid w:val="00A048BE"/>
    <w:rsid w:val="00A115D6"/>
    <w:rsid w:val="00A12944"/>
    <w:rsid w:val="00A155DE"/>
    <w:rsid w:val="00A2320D"/>
    <w:rsid w:val="00A257DA"/>
    <w:rsid w:val="00A27E1F"/>
    <w:rsid w:val="00A304FE"/>
    <w:rsid w:val="00A310B1"/>
    <w:rsid w:val="00A34894"/>
    <w:rsid w:val="00A35DE7"/>
    <w:rsid w:val="00A426ED"/>
    <w:rsid w:val="00A42705"/>
    <w:rsid w:val="00A42ADC"/>
    <w:rsid w:val="00A436C1"/>
    <w:rsid w:val="00A44DC1"/>
    <w:rsid w:val="00A45C0B"/>
    <w:rsid w:val="00A50E11"/>
    <w:rsid w:val="00A511EE"/>
    <w:rsid w:val="00A5276E"/>
    <w:rsid w:val="00A54DF3"/>
    <w:rsid w:val="00A55850"/>
    <w:rsid w:val="00A579E2"/>
    <w:rsid w:val="00A606EC"/>
    <w:rsid w:val="00A62317"/>
    <w:rsid w:val="00A649FE"/>
    <w:rsid w:val="00A66170"/>
    <w:rsid w:val="00A72548"/>
    <w:rsid w:val="00A74005"/>
    <w:rsid w:val="00A76168"/>
    <w:rsid w:val="00A7658A"/>
    <w:rsid w:val="00A76986"/>
    <w:rsid w:val="00A80D7C"/>
    <w:rsid w:val="00A80E45"/>
    <w:rsid w:val="00A846C5"/>
    <w:rsid w:val="00A85BF5"/>
    <w:rsid w:val="00A86FC9"/>
    <w:rsid w:val="00A9063C"/>
    <w:rsid w:val="00A910BF"/>
    <w:rsid w:val="00A91525"/>
    <w:rsid w:val="00A91D68"/>
    <w:rsid w:val="00A928AB"/>
    <w:rsid w:val="00A96047"/>
    <w:rsid w:val="00AA06BB"/>
    <w:rsid w:val="00AA3627"/>
    <w:rsid w:val="00AA4425"/>
    <w:rsid w:val="00AA48A8"/>
    <w:rsid w:val="00AA57F1"/>
    <w:rsid w:val="00AB0288"/>
    <w:rsid w:val="00AB0647"/>
    <w:rsid w:val="00AB488F"/>
    <w:rsid w:val="00AB518D"/>
    <w:rsid w:val="00AB5964"/>
    <w:rsid w:val="00AB61CC"/>
    <w:rsid w:val="00AB6308"/>
    <w:rsid w:val="00AB6A09"/>
    <w:rsid w:val="00AB6BCA"/>
    <w:rsid w:val="00AC077A"/>
    <w:rsid w:val="00AC282C"/>
    <w:rsid w:val="00AC5614"/>
    <w:rsid w:val="00AD47E6"/>
    <w:rsid w:val="00AD58B7"/>
    <w:rsid w:val="00AD71AA"/>
    <w:rsid w:val="00AE2133"/>
    <w:rsid w:val="00AE353F"/>
    <w:rsid w:val="00AE3656"/>
    <w:rsid w:val="00AE36B1"/>
    <w:rsid w:val="00AE49B4"/>
    <w:rsid w:val="00AF02F8"/>
    <w:rsid w:val="00AF22D9"/>
    <w:rsid w:val="00AF4ACF"/>
    <w:rsid w:val="00AF6F69"/>
    <w:rsid w:val="00AF7749"/>
    <w:rsid w:val="00AF7C26"/>
    <w:rsid w:val="00AF7F70"/>
    <w:rsid w:val="00B02E71"/>
    <w:rsid w:val="00B030EB"/>
    <w:rsid w:val="00B04758"/>
    <w:rsid w:val="00B10587"/>
    <w:rsid w:val="00B1141D"/>
    <w:rsid w:val="00B1321A"/>
    <w:rsid w:val="00B15445"/>
    <w:rsid w:val="00B16648"/>
    <w:rsid w:val="00B20F90"/>
    <w:rsid w:val="00B2124A"/>
    <w:rsid w:val="00B22A92"/>
    <w:rsid w:val="00B25D00"/>
    <w:rsid w:val="00B2735A"/>
    <w:rsid w:val="00B27415"/>
    <w:rsid w:val="00B31FFF"/>
    <w:rsid w:val="00B33760"/>
    <w:rsid w:val="00B34E6E"/>
    <w:rsid w:val="00B35D6C"/>
    <w:rsid w:val="00B36A81"/>
    <w:rsid w:val="00B42C68"/>
    <w:rsid w:val="00B43BA4"/>
    <w:rsid w:val="00B46751"/>
    <w:rsid w:val="00B528DC"/>
    <w:rsid w:val="00B55D3E"/>
    <w:rsid w:val="00B56D4E"/>
    <w:rsid w:val="00B60614"/>
    <w:rsid w:val="00B65239"/>
    <w:rsid w:val="00B67F7C"/>
    <w:rsid w:val="00B7023F"/>
    <w:rsid w:val="00B71186"/>
    <w:rsid w:val="00B72080"/>
    <w:rsid w:val="00B743D2"/>
    <w:rsid w:val="00B747B5"/>
    <w:rsid w:val="00B7618F"/>
    <w:rsid w:val="00B8034E"/>
    <w:rsid w:val="00B8262D"/>
    <w:rsid w:val="00B83381"/>
    <w:rsid w:val="00B84B37"/>
    <w:rsid w:val="00B85BC3"/>
    <w:rsid w:val="00B87A83"/>
    <w:rsid w:val="00B87D36"/>
    <w:rsid w:val="00B90E76"/>
    <w:rsid w:val="00B91AB7"/>
    <w:rsid w:val="00B934D7"/>
    <w:rsid w:val="00B935FB"/>
    <w:rsid w:val="00BA327F"/>
    <w:rsid w:val="00BA4825"/>
    <w:rsid w:val="00BA489B"/>
    <w:rsid w:val="00BA4BDA"/>
    <w:rsid w:val="00BB01D8"/>
    <w:rsid w:val="00BB0806"/>
    <w:rsid w:val="00BB270B"/>
    <w:rsid w:val="00BB4921"/>
    <w:rsid w:val="00BB54AC"/>
    <w:rsid w:val="00BB6333"/>
    <w:rsid w:val="00BC0667"/>
    <w:rsid w:val="00BC0A06"/>
    <w:rsid w:val="00BC0E2A"/>
    <w:rsid w:val="00BC2B81"/>
    <w:rsid w:val="00BC331D"/>
    <w:rsid w:val="00BC3484"/>
    <w:rsid w:val="00BC4D6C"/>
    <w:rsid w:val="00BC5F04"/>
    <w:rsid w:val="00BC646E"/>
    <w:rsid w:val="00BC6739"/>
    <w:rsid w:val="00BC7368"/>
    <w:rsid w:val="00BC75CE"/>
    <w:rsid w:val="00BD051D"/>
    <w:rsid w:val="00BD1A1F"/>
    <w:rsid w:val="00BD397E"/>
    <w:rsid w:val="00BD5348"/>
    <w:rsid w:val="00BD587A"/>
    <w:rsid w:val="00BD6094"/>
    <w:rsid w:val="00BD7052"/>
    <w:rsid w:val="00BE204D"/>
    <w:rsid w:val="00BE23CA"/>
    <w:rsid w:val="00BE375B"/>
    <w:rsid w:val="00BE427C"/>
    <w:rsid w:val="00BE4EA0"/>
    <w:rsid w:val="00BE5112"/>
    <w:rsid w:val="00BE6B41"/>
    <w:rsid w:val="00BE783F"/>
    <w:rsid w:val="00BE7A72"/>
    <w:rsid w:val="00BE7C02"/>
    <w:rsid w:val="00BF00C7"/>
    <w:rsid w:val="00BF13BD"/>
    <w:rsid w:val="00BF59A3"/>
    <w:rsid w:val="00BF6048"/>
    <w:rsid w:val="00C01258"/>
    <w:rsid w:val="00C03836"/>
    <w:rsid w:val="00C04EFF"/>
    <w:rsid w:val="00C05219"/>
    <w:rsid w:val="00C103D9"/>
    <w:rsid w:val="00C11395"/>
    <w:rsid w:val="00C15A0C"/>
    <w:rsid w:val="00C16523"/>
    <w:rsid w:val="00C16AB5"/>
    <w:rsid w:val="00C16FE8"/>
    <w:rsid w:val="00C2290A"/>
    <w:rsid w:val="00C244C4"/>
    <w:rsid w:val="00C2767A"/>
    <w:rsid w:val="00C27EA5"/>
    <w:rsid w:val="00C307EC"/>
    <w:rsid w:val="00C31115"/>
    <w:rsid w:val="00C33193"/>
    <w:rsid w:val="00C33484"/>
    <w:rsid w:val="00C33A15"/>
    <w:rsid w:val="00C379B8"/>
    <w:rsid w:val="00C40670"/>
    <w:rsid w:val="00C410D0"/>
    <w:rsid w:val="00C46C02"/>
    <w:rsid w:val="00C46F05"/>
    <w:rsid w:val="00C50412"/>
    <w:rsid w:val="00C52A78"/>
    <w:rsid w:val="00C55FEB"/>
    <w:rsid w:val="00C5685E"/>
    <w:rsid w:val="00C636D0"/>
    <w:rsid w:val="00C63DFF"/>
    <w:rsid w:val="00C67940"/>
    <w:rsid w:val="00C715BC"/>
    <w:rsid w:val="00C723ED"/>
    <w:rsid w:val="00C724D1"/>
    <w:rsid w:val="00C73071"/>
    <w:rsid w:val="00C73B0E"/>
    <w:rsid w:val="00C73E47"/>
    <w:rsid w:val="00C745E6"/>
    <w:rsid w:val="00C77060"/>
    <w:rsid w:val="00C7742E"/>
    <w:rsid w:val="00C800D8"/>
    <w:rsid w:val="00C8061C"/>
    <w:rsid w:val="00C80D63"/>
    <w:rsid w:val="00C810F6"/>
    <w:rsid w:val="00C82402"/>
    <w:rsid w:val="00C82DB4"/>
    <w:rsid w:val="00C83F92"/>
    <w:rsid w:val="00C844B7"/>
    <w:rsid w:val="00C84DAA"/>
    <w:rsid w:val="00C85DC1"/>
    <w:rsid w:val="00C869EF"/>
    <w:rsid w:val="00C87448"/>
    <w:rsid w:val="00C87655"/>
    <w:rsid w:val="00C91FFC"/>
    <w:rsid w:val="00C935BA"/>
    <w:rsid w:val="00C942F9"/>
    <w:rsid w:val="00C9570E"/>
    <w:rsid w:val="00C97F38"/>
    <w:rsid w:val="00CA1B0F"/>
    <w:rsid w:val="00CA2351"/>
    <w:rsid w:val="00CA48BA"/>
    <w:rsid w:val="00CA5C08"/>
    <w:rsid w:val="00CA6EFB"/>
    <w:rsid w:val="00CB1255"/>
    <w:rsid w:val="00CB16E2"/>
    <w:rsid w:val="00CB47B2"/>
    <w:rsid w:val="00CB5DA5"/>
    <w:rsid w:val="00CB5E92"/>
    <w:rsid w:val="00CC2A53"/>
    <w:rsid w:val="00CC3C85"/>
    <w:rsid w:val="00CD00CE"/>
    <w:rsid w:val="00CD1FDC"/>
    <w:rsid w:val="00CD2226"/>
    <w:rsid w:val="00CD292E"/>
    <w:rsid w:val="00CD458A"/>
    <w:rsid w:val="00CD4723"/>
    <w:rsid w:val="00CD70D4"/>
    <w:rsid w:val="00CE01BB"/>
    <w:rsid w:val="00CE049C"/>
    <w:rsid w:val="00CE435C"/>
    <w:rsid w:val="00CE684A"/>
    <w:rsid w:val="00CE78E2"/>
    <w:rsid w:val="00CF238D"/>
    <w:rsid w:val="00CF2871"/>
    <w:rsid w:val="00CF6BBC"/>
    <w:rsid w:val="00CF7A16"/>
    <w:rsid w:val="00D0211D"/>
    <w:rsid w:val="00D039CA"/>
    <w:rsid w:val="00D07592"/>
    <w:rsid w:val="00D07C77"/>
    <w:rsid w:val="00D106CF"/>
    <w:rsid w:val="00D10E48"/>
    <w:rsid w:val="00D10E8D"/>
    <w:rsid w:val="00D11889"/>
    <w:rsid w:val="00D12E54"/>
    <w:rsid w:val="00D12F59"/>
    <w:rsid w:val="00D13CD2"/>
    <w:rsid w:val="00D140BA"/>
    <w:rsid w:val="00D152C7"/>
    <w:rsid w:val="00D203CA"/>
    <w:rsid w:val="00D203EC"/>
    <w:rsid w:val="00D21741"/>
    <w:rsid w:val="00D23D77"/>
    <w:rsid w:val="00D24BA5"/>
    <w:rsid w:val="00D277F2"/>
    <w:rsid w:val="00D27A6C"/>
    <w:rsid w:val="00D306CF"/>
    <w:rsid w:val="00D3092E"/>
    <w:rsid w:val="00D30C56"/>
    <w:rsid w:val="00D32EFD"/>
    <w:rsid w:val="00D34C74"/>
    <w:rsid w:val="00D3639C"/>
    <w:rsid w:val="00D366A4"/>
    <w:rsid w:val="00D372DC"/>
    <w:rsid w:val="00D377B7"/>
    <w:rsid w:val="00D4198F"/>
    <w:rsid w:val="00D443D8"/>
    <w:rsid w:val="00D46539"/>
    <w:rsid w:val="00D46639"/>
    <w:rsid w:val="00D47F00"/>
    <w:rsid w:val="00D53920"/>
    <w:rsid w:val="00D61106"/>
    <w:rsid w:val="00D61556"/>
    <w:rsid w:val="00D62835"/>
    <w:rsid w:val="00D6628C"/>
    <w:rsid w:val="00D71BE3"/>
    <w:rsid w:val="00D76257"/>
    <w:rsid w:val="00D767AB"/>
    <w:rsid w:val="00D7689B"/>
    <w:rsid w:val="00D77422"/>
    <w:rsid w:val="00D80DE6"/>
    <w:rsid w:val="00D81899"/>
    <w:rsid w:val="00D82636"/>
    <w:rsid w:val="00D831EA"/>
    <w:rsid w:val="00D83D82"/>
    <w:rsid w:val="00D851FB"/>
    <w:rsid w:val="00D9042F"/>
    <w:rsid w:val="00D95C87"/>
    <w:rsid w:val="00D96370"/>
    <w:rsid w:val="00D97790"/>
    <w:rsid w:val="00DA2DEC"/>
    <w:rsid w:val="00DA5DBB"/>
    <w:rsid w:val="00DA6CC2"/>
    <w:rsid w:val="00DA6D3B"/>
    <w:rsid w:val="00DA6F43"/>
    <w:rsid w:val="00DA7758"/>
    <w:rsid w:val="00DC1DFB"/>
    <w:rsid w:val="00DC5206"/>
    <w:rsid w:val="00DC56A8"/>
    <w:rsid w:val="00DC6500"/>
    <w:rsid w:val="00DC751B"/>
    <w:rsid w:val="00DD1A4C"/>
    <w:rsid w:val="00DD1A59"/>
    <w:rsid w:val="00DD1AB5"/>
    <w:rsid w:val="00DD3764"/>
    <w:rsid w:val="00DD759C"/>
    <w:rsid w:val="00DE44D6"/>
    <w:rsid w:val="00DE5E3F"/>
    <w:rsid w:val="00DE60E6"/>
    <w:rsid w:val="00DE61E9"/>
    <w:rsid w:val="00DE77B9"/>
    <w:rsid w:val="00DE7979"/>
    <w:rsid w:val="00DF1006"/>
    <w:rsid w:val="00DF1120"/>
    <w:rsid w:val="00DF23A3"/>
    <w:rsid w:val="00DF27DA"/>
    <w:rsid w:val="00DF5DB8"/>
    <w:rsid w:val="00DF5FAB"/>
    <w:rsid w:val="00DF7CB7"/>
    <w:rsid w:val="00DF7EAA"/>
    <w:rsid w:val="00E02481"/>
    <w:rsid w:val="00E04134"/>
    <w:rsid w:val="00E045E9"/>
    <w:rsid w:val="00E11032"/>
    <w:rsid w:val="00E11163"/>
    <w:rsid w:val="00E11F5F"/>
    <w:rsid w:val="00E128B7"/>
    <w:rsid w:val="00E13E36"/>
    <w:rsid w:val="00E1453F"/>
    <w:rsid w:val="00E150AF"/>
    <w:rsid w:val="00E22E5B"/>
    <w:rsid w:val="00E2324C"/>
    <w:rsid w:val="00E23809"/>
    <w:rsid w:val="00E242A7"/>
    <w:rsid w:val="00E4087B"/>
    <w:rsid w:val="00E4116C"/>
    <w:rsid w:val="00E419DB"/>
    <w:rsid w:val="00E420E5"/>
    <w:rsid w:val="00E4289A"/>
    <w:rsid w:val="00E445FE"/>
    <w:rsid w:val="00E515CF"/>
    <w:rsid w:val="00E53C2B"/>
    <w:rsid w:val="00E54AD3"/>
    <w:rsid w:val="00E56FD7"/>
    <w:rsid w:val="00E57D4F"/>
    <w:rsid w:val="00E614DC"/>
    <w:rsid w:val="00E636D1"/>
    <w:rsid w:val="00E64A15"/>
    <w:rsid w:val="00E6518E"/>
    <w:rsid w:val="00E65949"/>
    <w:rsid w:val="00E65C41"/>
    <w:rsid w:val="00E7550D"/>
    <w:rsid w:val="00E75A6A"/>
    <w:rsid w:val="00E76E1E"/>
    <w:rsid w:val="00E8202B"/>
    <w:rsid w:val="00E826D6"/>
    <w:rsid w:val="00E83D9D"/>
    <w:rsid w:val="00E867AF"/>
    <w:rsid w:val="00E90AE4"/>
    <w:rsid w:val="00E97A1F"/>
    <w:rsid w:val="00EA150D"/>
    <w:rsid w:val="00EA2CB7"/>
    <w:rsid w:val="00EA5506"/>
    <w:rsid w:val="00EA685C"/>
    <w:rsid w:val="00EA700F"/>
    <w:rsid w:val="00EA70F3"/>
    <w:rsid w:val="00EB0D31"/>
    <w:rsid w:val="00EB16F6"/>
    <w:rsid w:val="00EB4AF7"/>
    <w:rsid w:val="00EB6896"/>
    <w:rsid w:val="00EB6FF2"/>
    <w:rsid w:val="00EC0A50"/>
    <w:rsid w:val="00EC0B0F"/>
    <w:rsid w:val="00EC4556"/>
    <w:rsid w:val="00EC4ACA"/>
    <w:rsid w:val="00EC4C30"/>
    <w:rsid w:val="00ED0AA7"/>
    <w:rsid w:val="00ED148E"/>
    <w:rsid w:val="00ED22B6"/>
    <w:rsid w:val="00ED3B48"/>
    <w:rsid w:val="00ED3EF2"/>
    <w:rsid w:val="00ED42E7"/>
    <w:rsid w:val="00ED6C42"/>
    <w:rsid w:val="00EE0730"/>
    <w:rsid w:val="00EE5074"/>
    <w:rsid w:val="00EE67C6"/>
    <w:rsid w:val="00EE7289"/>
    <w:rsid w:val="00EF05B4"/>
    <w:rsid w:val="00EF2074"/>
    <w:rsid w:val="00EF33D7"/>
    <w:rsid w:val="00EF3481"/>
    <w:rsid w:val="00EF5E5C"/>
    <w:rsid w:val="00EF6C05"/>
    <w:rsid w:val="00EF755C"/>
    <w:rsid w:val="00F02015"/>
    <w:rsid w:val="00F025DD"/>
    <w:rsid w:val="00F0389D"/>
    <w:rsid w:val="00F044AF"/>
    <w:rsid w:val="00F118BB"/>
    <w:rsid w:val="00F12C12"/>
    <w:rsid w:val="00F135BA"/>
    <w:rsid w:val="00F2039C"/>
    <w:rsid w:val="00F20B89"/>
    <w:rsid w:val="00F20D69"/>
    <w:rsid w:val="00F230B5"/>
    <w:rsid w:val="00F25B0B"/>
    <w:rsid w:val="00F3003F"/>
    <w:rsid w:val="00F3059D"/>
    <w:rsid w:val="00F30872"/>
    <w:rsid w:val="00F321DF"/>
    <w:rsid w:val="00F33238"/>
    <w:rsid w:val="00F340AB"/>
    <w:rsid w:val="00F34499"/>
    <w:rsid w:val="00F34BBD"/>
    <w:rsid w:val="00F35F9F"/>
    <w:rsid w:val="00F44165"/>
    <w:rsid w:val="00F44A2D"/>
    <w:rsid w:val="00F45160"/>
    <w:rsid w:val="00F451A6"/>
    <w:rsid w:val="00F453EA"/>
    <w:rsid w:val="00F45A36"/>
    <w:rsid w:val="00F477EF"/>
    <w:rsid w:val="00F509D9"/>
    <w:rsid w:val="00F51449"/>
    <w:rsid w:val="00F51DB3"/>
    <w:rsid w:val="00F51E8C"/>
    <w:rsid w:val="00F5468F"/>
    <w:rsid w:val="00F555B6"/>
    <w:rsid w:val="00F56329"/>
    <w:rsid w:val="00F6220D"/>
    <w:rsid w:val="00F6257C"/>
    <w:rsid w:val="00F64D7B"/>
    <w:rsid w:val="00F665B4"/>
    <w:rsid w:val="00F668EA"/>
    <w:rsid w:val="00F7228A"/>
    <w:rsid w:val="00F72AF8"/>
    <w:rsid w:val="00F72D08"/>
    <w:rsid w:val="00F759E8"/>
    <w:rsid w:val="00F75F77"/>
    <w:rsid w:val="00F76267"/>
    <w:rsid w:val="00F81402"/>
    <w:rsid w:val="00F827DD"/>
    <w:rsid w:val="00F82A58"/>
    <w:rsid w:val="00F832F4"/>
    <w:rsid w:val="00F83B87"/>
    <w:rsid w:val="00F84974"/>
    <w:rsid w:val="00F851E8"/>
    <w:rsid w:val="00F8748B"/>
    <w:rsid w:val="00F90FCF"/>
    <w:rsid w:val="00F9218F"/>
    <w:rsid w:val="00F94216"/>
    <w:rsid w:val="00F96B2B"/>
    <w:rsid w:val="00F97616"/>
    <w:rsid w:val="00FA38BF"/>
    <w:rsid w:val="00FA7F15"/>
    <w:rsid w:val="00FB1992"/>
    <w:rsid w:val="00FB1A1A"/>
    <w:rsid w:val="00FB2581"/>
    <w:rsid w:val="00FB32AA"/>
    <w:rsid w:val="00FB4E59"/>
    <w:rsid w:val="00FB643D"/>
    <w:rsid w:val="00FC27D5"/>
    <w:rsid w:val="00FC29AE"/>
    <w:rsid w:val="00FC3E16"/>
    <w:rsid w:val="00FC4910"/>
    <w:rsid w:val="00FC721F"/>
    <w:rsid w:val="00FD00A1"/>
    <w:rsid w:val="00FD04BF"/>
    <w:rsid w:val="00FD3005"/>
    <w:rsid w:val="00FD3167"/>
    <w:rsid w:val="00FD4CE7"/>
    <w:rsid w:val="00FE012D"/>
    <w:rsid w:val="00FE158B"/>
    <w:rsid w:val="00FE16C4"/>
    <w:rsid w:val="00FE1858"/>
    <w:rsid w:val="00FE244C"/>
    <w:rsid w:val="00FE31DA"/>
    <w:rsid w:val="00FE49A1"/>
    <w:rsid w:val="00FE5B0F"/>
    <w:rsid w:val="00FE6BC0"/>
    <w:rsid w:val="00FE6C13"/>
    <w:rsid w:val="00FF0533"/>
    <w:rsid w:val="00FF0896"/>
    <w:rsid w:val="00FF0DAF"/>
    <w:rsid w:val="00FF1748"/>
    <w:rsid w:val="00FF4478"/>
    <w:rsid w:val="00FF4802"/>
    <w:rsid w:val="00FF75CF"/>
    <w:rsid w:val="048055B5"/>
    <w:rsid w:val="05C0E4BA"/>
    <w:rsid w:val="0619EE68"/>
    <w:rsid w:val="10E5FFF5"/>
    <w:rsid w:val="1508EA82"/>
    <w:rsid w:val="157E37F7"/>
    <w:rsid w:val="16084CD0"/>
    <w:rsid w:val="18AFD6D7"/>
    <w:rsid w:val="21E7A3D9"/>
    <w:rsid w:val="2962ABB6"/>
    <w:rsid w:val="2B5E6562"/>
    <w:rsid w:val="2C11618A"/>
    <w:rsid w:val="2F0DA034"/>
    <w:rsid w:val="2F935D30"/>
    <w:rsid w:val="304466EB"/>
    <w:rsid w:val="36CD73E8"/>
    <w:rsid w:val="38EFEDE9"/>
    <w:rsid w:val="39D4D98C"/>
    <w:rsid w:val="3B09975F"/>
    <w:rsid w:val="3FFD3935"/>
    <w:rsid w:val="44390F37"/>
    <w:rsid w:val="46E2A20E"/>
    <w:rsid w:val="47467AF3"/>
    <w:rsid w:val="48F184D2"/>
    <w:rsid w:val="4A5090B1"/>
    <w:rsid w:val="50123BF7"/>
    <w:rsid w:val="5F28B127"/>
    <w:rsid w:val="60FF8E13"/>
    <w:rsid w:val="63B03AC2"/>
    <w:rsid w:val="67BB6F6D"/>
    <w:rsid w:val="6BA26906"/>
    <w:rsid w:val="70914216"/>
    <w:rsid w:val="7417171D"/>
    <w:rsid w:val="760DEA1B"/>
    <w:rsid w:val="7827DDE2"/>
  </w:rsids>
  <m:mathPr>
    <m:mathFont m:val="Cambria Math"/>
    <m:brkBin m:val="before"/>
    <m:brkBinSub m:val="--"/>
    <m:smallFrac m:val="0"/>
    <m:dispDef/>
    <m:lMargin m:val="0"/>
    <m:rMargin m:val="0"/>
    <m:defJc m:val="centerGroup"/>
    <m:wrapIndent m:val="1440"/>
    <m:intLim m:val="subSup"/>
    <m:naryLim m:val="undOvr"/>
  </m:mathPr>
  <w:themeFontLang w:val="en-GB"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4B3843"/>
  <w15:docId w15:val="{E8706405-BCB1-45FB-ABA2-FC377B43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MDF Normal"/>
    <w:qFormat/>
    <w:rsid w:val="00E54AD3"/>
    <w:pPr>
      <w:suppressAutoHyphens/>
      <w:autoSpaceDE w:val="0"/>
      <w:autoSpaceDN w:val="0"/>
      <w:adjustRightInd w:val="0"/>
      <w:spacing w:after="280" w:line="276" w:lineRule="auto"/>
      <w:textAlignment w:val="center"/>
    </w:pPr>
    <w:rPr>
      <w:color w:val="3C3C3B" w:themeColor="accent3"/>
    </w:rPr>
  </w:style>
  <w:style w:type="paragraph" w:styleId="Heading1">
    <w:name w:val="heading 1"/>
    <w:aliases w:val="MDF Heading 1"/>
    <w:basedOn w:val="Normal"/>
    <w:next w:val="Normal"/>
    <w:link w:val="Heading1Char"/>
    <w:qFormat/>
    <w:rsid w:val="00E54AD3"/>
    <w:pPr>
      <w:pageBreakBefore/>
      <w:spacing w:after="560" w:line="206" w:lineRule="auto"/>
      <w:outlineLvl w:val="0"/>
    </w:pPr>
    <w:rPr>
      <w:b/>
      <w:bCs/>
      <w:color w:val="004A98" w:themeColor="accent1"/>
      <w:sz w:val="60"/>
      <w:szCs w:val="60"/>
    </w:rPr>
  </w:style>
  <w:style w:type="paragraph" w:styleId="Heading2">
    <w:name w:val="heading 2"/>
    <w:aliases w:val="MDF Heading 2"/>
    <w:basedOn w:val="Normal"/>
    <w:next w:val="Normal"/>
    <w:link w:val="Heading2Char"/>
    <w:unhideWhenUsed/>
    <w:qFormat/>
    <w:rsid w:val="00715E43"/>
    <w:pPr>
      <w:keepNext/>
      <w:pageBreakBefore/>
      <w:numPr>
        <w:numId w:val="4"/>
      </w:numPr>
      <w:spacing w:after="560" w:line="206" w:lineRule="auto"/>
      <w:outlineLvl w:val="1"/>
    </w:pPr>
    <w:rPr>
      <w:rFonts w:eastAsia="Verdana"/>
      <w:b/>
      <w:bCs/>
      <w:color w:val="D30E6C" w:themeColor="text2"/>
      <w:sz w:val="60"/>
      <w:szCs w:val="60"/>
    </w:rPr>
  </w:style>
  <w:style w:type="paragraph" w:styleId="Heading3">
    <w:name w:val="heading 3"/>
    <w:aliases w:val="MDF Heading 3"/>
    <w:basedOn w:val="Normal"/>
    <w:next w:val="Normal"/>
    <w:link w:val="Heading3Char"/>
    <w:unhideWhenUsed/>
    <w:qFormat/>
    <w:rsid w:val="00217F51"/>
    <w:pPr>
      <w:keepNext/>
      <w:numPr>
        <w:ilvl w:val="1"/>
        <w:numId w:val="23"/>
      </w:numPr>
      <w:tabs>
        <w:tab w:val="left" w:pos="454"/>
      </w:tabs>
      <w:spacing w:after="283" w:line="425" w:lineRule="atLeast"/>
      <w:outlineLvl w:val="2"/>
    </w:pPr>
    <w:rPr>
      <w:rFonts w:eastAsia="Verdana"/>
      <w:color w:val="004A98" w:themeColor="accent1"/>
      <w:sz w:val="36"/>
      <w:szCs w:val="36"/>
    </w:rPr>
  </w:style>
  <w:style w:type="paragraph" w:styleId="Heading4">
    <w:name w:val="heading 4"/>
    <w:aliases w:val="MDF Heading 4"/>
    <w:basedOn w:val="Normal"/>
    <w:next w:val="Normal"/>
    <w:link w:val="Heading4Char"/>
    <w:unhideWhenUsed/>
    <w:qFormat/>
    <w:rsid w:val="00E54AD3"/>
    <w:pPr>
      <w:keepNext/>
      <w:spacing w:after="0" w:line="283" w:lineRule="atLeast"/>
      <w:outlineLvl w:val="3"/>
    </w:pPr>
    <w:rPr>
      <w:b/>
      <w:bCs/>
      <w:color w:val="004A98" w:themeColor="accent1"/>
      <w:sz w:val="24"/>
      <w:szCs w:val="24"/>
    </w:rPr>
  </w:style>
  <w:style w:type="paragraph" w:styleId="Heading5">
    <w:name w:val="heading 5"/>
    <w:aliases w:val="MDF Heading 5"/>
    <w:basedOn w:val="Normal"/>
    <w:next w:val="Normal"/>
    <w:link w:val="Heading5Char"/>
    <w:uiPriority w:val="9"/>
    <w:unhideWhenUsed/>
    <w:qFormat/>
    <w:rsid w:val="00E54AD3"/>
    <w:pPr>
      <w:keepNext/>
      <w:spacing w:after="0" w:line="283" w:lineRule="atLeas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MDF No Spacing"/>
    <w:basedOn w:val="Normal"/>
    <w:link w:val="NoSpacingChar"/>
    <w:uiPriority w:val="1"/>
    <w:qFormat/>
    <w:rsid w:val="00EC4ACA"/>
    <w:pPr>
      <w:spacing w:after="0"/>
    </w:pPr>
    <w:rPr>
      <w:rFonts w:eastAsiaTheme="minorEastAsia" w:cstheme="minorBidi"/>
      <w:lang w:val="en-US" w:eastAsia="en-US"/>
    </w:rPr>
  </w:style>
  <w:style w:type="character" w:customStyle="1" w:styleId="NoSpacingChar">
    <w:name w:val="No Spacing Char"/>
    <w:aliases w:val="MDF No Spacing Char"/>
    <w:basedOn w:val="DefaultParagraphFont"/>
    <w:link w:val="NoSpacing"/>
    <w:uiPriority w:val="1"/>
    <w:rsid w:val="00EC4ACA"/>
    <w:rPr>
      <w:rFonts w:eastAsiaTheme="minorEastAsia" w:cstheme="minorBidi"/>
      <w:color w:val="3C3C3B" w:themeColor="accent3"/>
      <w:lang w:val="en-US" w:eastAsia="en-US"/>
    </w:rPr>
  </w:style>
  <w:style w:type="paragraph" w:styleId="Title">
    <w:name w:val="Title"/>
    <w:aliases w:val="MDF Title"/>
    <w:basedOn w:val="Normal"/>
    <w:next w:val="Normal"/>
    <w:link w:val="TitleChar"/>
    <w:uiPriority w:val="10"/>
    <w:qFormat/>
    <w:rsid w:val="001C3C95"/>
    <w:pPr>
      <w:framePr w:hSpace="181" w:wrap="around" w:hAnchor="page" w:xAlign="center" w:yAlign="top"/>
      <w:spacing w:after="0" w:line="286" w:lineRule="auto"/>
      <w:contextualSpacing/>
    </w:pPr>
    <w:rPr>
      <w:rFonts w:asciiTheme="majorHAnsi" w:eastAsiaTheme="majorEastAsia" w:hAnsiTheme="majorHAnsi" w:cstheme="majorBidi"/>
      <w:b/>
      <w:spacing w:val="-10"/>
      <w:kern w:val="28"/>
      <w:sz w:val="64"/>
      <w:szCs w:val="56"/>
    </w:rPr>
  </w:style>
  <w:style w:type="paragraph" w:styleId="Caption">
    <w:name w:val="caption"/>
    <w:aliases w:val="MDF Caption"/>
    <w:basedOn w:val="Normal"/>
    <w:next w:val="Normal"/>
    <w:uiPriority w:val="35"/>
    <w:unhideWhenUsed/>
    <w:qFormat/>
    <w:rsid w:val="00DF5FAB"/>
    <w:pPr>
      <w:spacing w:after="0" w:line="336" w:lineRule="auto"/>
    </w:pPr>
    <w:rPr>
      <w:iCs/>
      <w:color w:val="004A98" w:themeColor="accent1"/>
      <w:sz w:val="18"/>
      <w:szCs w:val="18"/>
    </w:rPr>
  </w:style>
  <w:style w:type="paragraph" w:styleId="FootnoteText">
    <w:name w:val="footnote text"/>
    <w:aliases w:val="MDF Footnote Text"/>
    <w:basedOn w:val="Normal"/>
    <w:link w:val="FootnoteTextChar"/>
    <w:unhideWhenUsed/>
    <w:rsid w:val="003A246F"/>
    <w:pPr>
      <w:spacing w:after="0" w:line="379" w:lineRule="auto"/>
    </w:pPr>
    <w:rPr>
      <w:sz w:val="16"/>
      <w:szCs w:val="20"/>
    </w:rPr>
  </w:style>
  <w:style w:type="character" w:customStyle="1" w:styleId="FootnoteTextChar">
    <w:name w:val="Footnote Text Char"/>
    <w:aliases w:val="MDF Footnote Text Char"/>
    <w:basedOn w:val="DefaultParagraphFont"/>
    <w:link w:val="FootnoteText"/>
    <w:rsid w:val="003A246F"/>
    <w:rPr>
      <w:sz w:val="16"/>
      <w:szCs w:val="20"/>
    </w:rPr>
  </w:style>
  <w:style w:type="character" w:customStyle="1" w:styleId="TitleChar">
    <w:name w:val="Title Char"/>
    <w:aliases w:val="MDF Title Char"/>
    <w:basedOn w:val="DefaultParagraphFont"/>
    <w:link w:val="Title"/>
    <w:uiPriority w:val="10"/>
    <w:rsid w:val="001C3C95"/>
    <w:rPr>
      <w:rFonts w:asciiTheme="majorHAnsi" w:eastAsiaTheme="majorEastAsia" w:hAnsiTheme="majorHAnsi" w:cstheme="majorBidi"/>
      <w:b/>
      <w:color w:val="3C3C3B" w:themeColor="accent3"/>
      <w:spacing w:val="-10"/>
      <w:kern w:val="28"/>
      <w:sz w:val="64"/>
      <w:szCs w:val="56"/>
    </w:rPr>
  </w:style>
  <w:style w:type="character" w:customStyle="1" w:styleId="Heading1Char">
    <w:name w:val="Heading 1 Char"/>
    <w:aliases w:val="MDF Heading 1 Char"/>
    <w:basedOn w:val="DefaultParagraphFont"/>
    <w:link w:val="Heading1"/>
    <w:rsid w:val="00E54AD3"/>
    <w:rPr>
      <w:b/>
      <w:bCs/>
      <w:color w:val="004A98" w:themeColor="accent1"/>
      <w:sz w:val="60"/>
      <w:szCs w:val="60"/>
    </w:rPr>
  </w:style>
  <w:style w:type="character" w:customStyle="1" w:styleId="Heading2Char">
    <w:name w:val="Heading 2 Char"/>
    <w:aliases w:val="MDF Heading 2 Char"/>
    <w:basedOn w:val="DefaultParagraphFont"/>
    <w:link w:val="Heading2"/>
    <w:rsid w:val="00715E43"/>
    <w:rPr>
      <w:rFonts w:eastAsia="Verdana"/>
      <w:b/>
      <w:bCs/>
      <w:color w:val="D30E6C" w:themeColor="text2"/>
      <w:sz w:val="60"/>
      <w:szCs w:val="60"/>
    </w:rPr>
  </w:style>
  <w:style w:type="character" w:customStyle="1" w:styleId="Heading3Char">
    <w:name w:val="Heading 3 Char"/>
    <w:aliases w:val="MDF Heading 3 Char"/>
    <w:basedOn w:val="DefaultParagraphFont"/>
    <w:link w:val="Heading3"/>
    <w:rsid w:val="00217F51"/>
    <w:rPr>
      <w:rFonts w:eastAsia="Verdana"/>
      <w:color w:val="004A98" w:themeColor="accent1"/>
      <w:sz w:val="36"/>
      <w:szCs w:val="36"/>
    </w:rPr>
  </w:style>
  <w:style w:type="character" w:customStyle="1" w:styleId="Heading4Char">
    <w:name w:val="Heading 4 Char"/>
    <w:aliases w:val="MDF Heading 4 Char"/>
    <w:basedOn w:val="DefaultParagraphFont"/>
    <w:link w:val="Heading4"/>
    <w:uiPriority w:val="9"/>
    <w:rsid w:val="00E54AD3"/>
    <w:rPr>
      <w:b/>
      <w:bCs/>
      <w:color w:val="004A98" w:themeColor="accent1"/>
      <w:sz w:val="24"/>
      <w:szCs w:val="24"/>
    </w:rPr>
  </w:style>
  <w:style w:type="paragraph" w:styleId="ListParagraph">
    <w:name w:val="List Paragraph"/>
    <w:aliases w:val="Guiding Questions,AFSN List Paragraph,heading 2,List Paragraph 1,Bullet List,FooterText,List Paragraph1,Colorful List Accent 1,numbered,Paragraphe de liste1,列出段落,列出段落1,Bulletr List Paragraph,List Paragraph2,List Paragraph21,リスト段落1,Plan"/>
    <w:basedOn w:val="Normal"/>
    <w:link w:val="ListParagraphChar"/>
    <w:uiPriority w:val="34"/>
    <w:qFormat/>
    <w:rsid w:val="00EC4ACA"/>
    <w:pPr>
      <w:ind w:left="720"/>
      <w:contextualSpacing/>
    </w:pPr>
  </w:style>
  <w:style w:type="paragraph" w:styleId="Subtitle">
    <w:name w:val="Subtitle"/>
    <w:aliases w:val="MDF Subtitle"/>
    <w:basedOn w:val="Normal"/>
    <w:next w:val="Normal"/>
    <w:link w:val="SubtitleChar"/>
    <w:uiPriority w:val="11"/>
    <w:qFormat/>
    <w:rsid w:val="007E5321"/>
    <w:pPr>
      <w:framePr w:hSpace="181" w:wrap="around" w:hAnchor="page" w:xAlign="center" w:yAlign="top"/>
      <w:numPr>
        <w:ilvl w:val="1"/>
      </w:numPr>
      <w:spacing w:line="240" w:lineRule="auto"/>
      <w:contextualSpacing/>
    </w:pPr>
    <w:rPr>
      <w:rFonts w:eastAsiaTheme="minorEastAsia" w:cstheme="minorBidi"/>
      <w:b/>
      <w:spacing w:val="15"/>
      <w:sz w:val="36"/>
    </w:rPr>
  </w:style>
  <w:style w:type="character" w:customStyle="1" w:styleId="SubtitleChar">
    <w:name w:val="Subtitle Char"/>
    <w:aliases w:val="MDF Subtitle Char"/>
    <w:basedOn w:val="DefaultParagraphFont"/>
    <w:link w:val="Subtitle"/>
    <w:uiPriority w:val="11"/>
    <w:rsid w:val="007E5321"/>
    <w:rPr>
      <w:rFonts w:eastAsiaTheme="minorEastAsia" w:cstheme="minorBidi"/>
      <w:b/>
      <w:color w:val="3C3C3B" w:themeColor="accent3"/>
      <w:spacing w:val="15"/>
      <w:sz w:val="36"/>
    </w:rPr>
  </w:style>
  <w:style w:type="paragraph" w:customStyle="1" w:styleId="MDFAuthor">
    <w:name w:val="MDF Author"/>
    <w:basedOn w:val="Normal"/>
    <w:link w:val="MDFAuthorChar"/>
    <w:rsid w:val="00401A74"/>
    <w:pPr>
      <w:framePr w:wrap="around" w:hAnchor="margin" w:yAlign="bottom"/>
      <w:spacing w:after="0" w:line="480" w:lineRule="auto"/>
      <w:textboxTightWrap w:val="allLines"/>
    </w:pPr>
    <w:rPr>
      <w:b/>
      <w:noProof/>
      <w:color w:val="D30E6C" w:themeColor="text2"/>
      <w:sz w:val="28"/>
      <w:szCs w:val="28"/>
    </w:rPr>
  </w:style>
  <w:style w:type="paragraph" w:styleId="Date">
    <w:name w:val="Date"/>
    <w:aliases w:val="MDF Date"/>
    <w:basedOn w:val="Normal"/>
    <w:next w:val="Normal"/>
    <w:link w:val="DateChar"/>
    <w:uiPriority w:val="99"/>
    <w:unhideWhenUsed/>
    <w:rsid w:val="00B56D4E"/>
    <w:pPr>
      <w:spacing w:line="336" w:lineRule="auto"/>
      <w:contextualSpacing/>
    </w:pPr>
    <w:rPr>
      <w:color w:val="004A98" w:themeColor="accent1"/>
      <w:sz w:val="18"/>
    </w:rPr>
  </w:style>
  <w:style w:type="character" w:customStyle="1" w:styleId="MDFAuthorChar">
    <w:name w:val="MDF Author Char"/>
    <w:basedOn w:val="DefaultParagraphFont"/>
    <w:link w:val="MDFAuthor"/>
    <w:rsid w:val="00401A74"/>
    <w:rPr>
      <w:b/>
      <w:noProof/>
      <w:color w:val="D30E6C" w:themeColor="text2"/>
      <w:sz w:val="28"/>
      <w:szCs w:val="28"/>
    </w:rPr>
  </w:style>
  <w:style w:type="character" w:customStyle="1" w:styleId="DateChar">
    <w:name w:val="Date Char"/>
    <w:aliases w:val="MDF Date Char"/>
    <w:basedOn w:val="DefaultParagraphFont"/>
    <w:link w:val="Date"/>
    <w:uiPriority w:val="99"/>
    <w:rsid w:val="00B56D4E"/>
    <w:rPr>
      <w:color w:val="004A98" w:themeColor="accent1"/>
      <w:sz w:val="18"/>
    </w:rPr>
  </w:style>
  <w:style w:type="character" w:styleId="PlaceholderText">
    <w:name w:val="Placeholder Text"/>
    <w:basedOn w:val="DefaultParagraphFont"/>
    <w:uiPriority w:val="99"/>
    <w:semiHidden/>
    <w:rsid w:val="00E6518E"/>
    <w:rPr>
      <w:color w:val="808080"/>
    </w:rPr>
  </w:style>
  <w:style w:type="numbering" w:customStyle="1" w:styleId="MDFBulletList">
    <w:name w:val="MDF Bullet List"/>
    <w:uiPriority w:val="99"/>
    <w:rsid w:val="00EC4556"/>
    <w:pPr>
      <w:numPr>
        <w:numId w:val="1"/>
      </w:numPr>
    </w:pPr>
  </w:style>
  <w:style w:type="numbering" w:customStyle="1" w:styleId="MDFNumberedList">
    <w:name w:val="MDF Numbered List"/>
    <w:uiPriority w:val="99"/>
    <w:rsid w:val="00EC4ACA"/>
    <w:pPr>
      <w:numPr>
        <w:numId w:val="2"/>
      </w:numPr>
    </w:pPr>
  </w:style>
  <w:style w:type="paragraph" w:styleId="Header">
    <w:name w:val="header"/>
    <w:aliases w:val="MDF Header"/>
    <w:basedOn w:val="Normal"/>
    <w:link w:val="HeaderChar"/>
    <w:uiPriority w:val="99"/>
    <w:unhideWhenUsed/>
    <w:rsid w:val="001D677F"/>
    <w:pPr>
      <w:tabs>
        <w:tab w:val="center" w:pos="4536"/>
        <w:tab w:val="right" w:pos="9072"/>
      </w:tabs>
      <w:spacing w:after="0" w:line="240" w:lineRule="auto"/>
    </w:pPr>
    <w:rPr>
      <w:b/>
      <w:color w:val="D30E6C" w:themeColor="text2"/>
      <w:sz w:val="16"/>
    </w:rPr>
  </w:style>
  <w:style w:type="character" w:customStyle="1" w:styleId="HeaderChar">
    <w:name w:val="Header Char"/>
    <w:aliases w:val="MDF Header Char"/>
    <w:basedOn w:val="DefaultParagraphFont"/>
    <w:link w:val="Header"/>
    <w:uiPriority w:val="99"/>
    <w:rsid w:val="001D677F"/>
    <w:rPr>
      <w:b/>
      <w:color w:val="D30E6C" w:themeColor="text2"/>
      <w:sz w:val="16"/>
    </w:rPr>
  </w:style>
  <w:style w:type="paragraph" w:styleId="Footer">
    <w:name w:val="footer"/>
    <w:aliases w:val="MDF Footer"/>
    <w:basedOn w:val="Header"/>
    <w:link w:val="FooterChar"/>
    <w:uiPriority w:val="99"/>
    <w:unhideWhenUsed/>
    <w:rsid w:val="001D677F"/>
    <w:rPr>
      <w:b w:val="0"/>
      <w:color w:val="004A98" w:themeColor="accent1"/>
    </w:rPr>
  </w:style>
  <w:style w:type="character" w:customStyle="1" w:styleId="FooterChar">
    <w:name w:val="Footer Char"/>
    <w:aliases w:val="MDF Footer Char"/>
    <w:basedOn w:val="DefaultParagraphFont"/>
    <w:link w:val="Footer"/>
    <w:uiPriority w:val="99"/>
    <w:rsid w:val="001D677F"/>
    <w:rPr>
      <w:color w:val="004A98" w:themeColor="accent1"/>
      <w:sz w:val="16"/>
    </w:rPr>
  </w:style>
  <w:style w:type="character" w:styleId="IntenseEmphasis">
    <w:name w:val="Intense Emphasis"/>
    <w:basedOn w:val="DefaultParagraphFont"/>
    <w:uiPriority w:val="21"/>
    <w:qFormat/>
    <w:rsid w:val="000D1235"/>
    <w:rPr>
      <w:i/>
      <w:iCs/>
      <w:color w:val="D30E6C" w:themeColor="text2"/>
    </w:rPr>
  </w:style>
  <w:style w:type="table" w:styleId="TableGrid">
    <w:name w:val="Table Grid"/>
    <w:basedOn w:val="TableNormal"/>
    <w:uiPriority w:val="39"/>
    <w:rsid w:val="00B56D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aliases w:val="MDF TOC Heading"/>
    <w:basedOn w:val="Heading2"/>
    <w:next w:val="Normal"/>
    <w:uiPriority w:val="39"/>
    <w:unhideWhenUsed/>
    <w:qFormat/>
    <w:rsid w:val="007E5321"/>
    <w:pPr>
      <w:keepLines/>
      <w:pageBreakBefore w:val="0"/>
      <w:suppressAutoHyphens w:val="0"/>
      <w:autoSpaceDE/>
      <w:autoSpaceDN/>
      <w:adjustRightInd/>
      <w:textAlignment w:val="auto"/>
      <w:outlineLvl w:val="9"/>
    </w:pPr>
    <w:rPr>
      <w:rFonts w:asciiTheme="majorHAnsi" w:eastAsiaTheme="majorEastAsia" w:hAnsiTheme="majorHAnsi" w:cstheme="majorBidi"/>
      <w:bCs w:val="0"/>
      <w:caps/>
      <w:szCs w:val="32"/>
      <w:lang w:val="en-US" w:eastAsia="en-US"/>
    </w:rPr>
  </w:style>
  <w:style w:type="paragraph" w:styleId="TOC1">
    <w:name w:val="toc 1"/>
    <w:aliases w:val="MDF TOC 1"/>
    <w:basedOn w:val="Normal"/>
    <w:next w:val="Normal"/>
    <w:autoRedefine/>
    <w:uiPriority w:val="39"/>
    <w:unhideWhenUsed/>
    <w:rsid w:val="000E3D38"/>
    <w:pPr>
      <w:tabs>
        <w:tab w:val="left" w:pos="567"/>
        <w:tab w:val="right" w:pos="9060"/>
      </w:tabs>
      <w:spacing w:after="0"/>
    </w:pPr>
    <w:rPr>
      <w:b/>
      <w:caps/>
      <w:noProof/>
      <w:color w:val="004A98" w:themeColor="accent1"/>
    </w:rPr>
  </w:style>
  <w:style w:type="paragraph" w:styleId="TOC2">
    <w:name w:val="toc 2"/>
    <w:aliases w:val="MDF TOC 2"/>
    <w:basedOn w:val="Normal"/>
    <w:next w:val="Normal"/>
    <w:autoRedefine/>
    <w:uiPriority w:val="39"/>
    <w:unhideWhenUsed/>
    <w:rsid w:val="000E3D38"/>
    <w:pPr>
      <w:tabs>
        <w:tab w:val="left" w:pos="567"/>
        <w:tab w:val="right" w:pos="9060"/>
      </w:tabs>
      <w:spacing w:after="0"/>
      <w:contextualSpacing/>
    </w:pPr>
    <w:rPr>
      <w:b/>
      <w:noProof/>
      <w:color w:val="D30E6C" w:themeColor="text2"/>
    </w:rPr>
  </w:style>
  <w:style w:type="paragraph" w:styleId="TOC3">
    <w:name w:val="toc 3"/>
    <w:aliases w:val="MDF TOC 3"/>
    <w:basedOn w:val="Normal"/>
    <w:next w:val="Normal"/>
    <w:autoRedefine/>
    <w:uiPriority w:val="39"/>
    <w:unhideWhenUsed/>
    <w:rsid w:val="00080FFB"/>
    <w:pPr>
      <w:tabs>
        <w:tab w:val="left" w:pos="567"/>
        <w:tab w:val="right" w:pos="9060"/>
      </w:tabs>
      <w:contextualSpacing/>
    </w:pPr>
    <w:rPr>
      <w:noProof/>
    </w:rPr>
  </w:style>
  <w:style w:type="character" w:styleId="Hyperlink">
    <w:name w:val="Hyperlink"/>
    <w:basedOn w:val="DefaultParagraphFont"/>
    <w:uiPriority w:val="99"/>
    <w:unhideWhenUsed/>
    <w:rsid w:val="00080FFB"/>
    <w:rPr>
      <w:color w:val="004A98" w:themeColor="hyperlink"/>
      <w:u w:val="single"/>
    </w:rPr>
  </w:style>
  <w:style w:type="table" w:customStyle="1" w:styleId="GridTable4-Accent11">
    <w:name w:val="Grid Table 4 - Accent 11"/>
    <w:basedOn w:val="TableNormal"/>
    <w:uiPriority w:val="49"/>
    <w:rsid w:val="00A86FC9"/>
    <w:pPr>
      <w:spacing w:after="0" w:line="240" w:lineRule="auto"/>
    </w:pPr>
    <w:tblPr>
      <w:tblStyleRowBandSize w:val="1"/>
      <w:tblStyleColBandSize w:val="1"/>
      <w:tblBorders>
        <w:top w:val="single" w:sz="4" w:space="0" w:color="2890FF" w:themeColor="accent1" w:themeTint="99"/>
        <w:left w:val="single" w:sz="4" w:space="0" w:color="2890FF" w:themeColor="accent1" w:themeTint="99"/>
        <w:bottom w:val="single" w:sz="4" w:space="0" w:color="2890FF" w:themeColor="accent1" w:themeTint="99"/>
        <w:right w:val="single" w:sz="4" w:space="0" w:color="2890FF" w:themeColor="accent1" w:themeTint="99"/>
        <w:insideH w:val="single" w:sz="4" w:space="0" w:color="2890FF" w:themeColor="accent1" w:themeTint="99"/>
        <w:insideV w:val="single" w:sz="4" w:space="0" w:color="2890FF" w:themeColor="accent1" w:themeTint="99"/>
      </w:tblBorders>
    </w:tblPr>
    <w:tblStylePr w:type="firstRow">
      <w:rPr>
        <w:b/>
        <w:bCs/>
        <w:color w:val="FFFFFF" w:themeColor="background1"/>
      </w:rPr>
      <w:tblPr/>
      <w:tcPr>
        <w:tcBorders>
          <w:top w:val="single" w:sz="4" w:space="0" w:color="004A98" w:themeColor="accent1"/>
          <w:left w:val="single" w:sz="4" w:space="0" w:color="004A98" w:themeColor="accent1"/>
          <w:bottom w:val="single" w:sz="4" w:space="0" w:color="004A98" w:themeColor="accent1"/>
          <w:right w:val="single" w:sz="4" w:space="0" w:color="004A98" w:themeColor="accent1"/>
          <w:insideH w:val="nil"/>
          <w:insideV w:val="nil"/>
        </w:tcBorders>
        <w:shd w:val="clear" w:color="auto" w:fill="004A98" w:themeFill="accent1"/>
      </w:tcPr>
    </w:tblStylePr>
    <w:tblStylePr w:type="lastRow">
      <w:rPr>
        <w:b/>
        <w:bCs/>
      </w:rPr>
      <w:tblPr/>
      <w:tcPr>
        <w:tcBorders>
          <w:top w:val="double" w:sz="4" w:space="0" w:color="004A98" w:themeColor="accent1"/>
        </w:tcBorders>
      </w:tcPr>
    </w:tblStylePr>
    <w:tblStylePr w:type="firstCol">
      <w:rPr>
        <w:b/>
        <w:bCs/>
      </w:rPr>
    </w:tblStylePr>
    <w:tblStylePr w:type="lastCol">
      <w:rPr>
        <w:b/>
        <w:bCs/>
      </w:rPr>
    </w:tblStylePr>
    <w:tblStylePr w:type="band1Vert">
      <w:tblPr/>
      <w:tcPr>
        <w:shd w:val="clear" w:color="auto" w:fill="B7DAFF" w:themeFill="accent1" w:themeFillTint="33"/>
      </w:tcPr>
    </w:tblStylePr>
    <w:tblStylePr w:type="band1Horz">
      <w:tblPr/>
      <w:tcPr>
        <w:shd w:val="clear" w:color="auto" w:fill="B7DAFF" w:themeFill="accent1" w:themeFillTint="33"/>
      </w:tcPr>
    </w:tblStylePr>
  </w:style>
  <w:style w:type="paragraph" w:customStyle="1" w:styleId="MDFTableHeader">
    <w:name w:val="MDF Table Header"/>
    <w:basedOn w:val="Normal"/>
    <w:link w:val="MDFTableHeaderChar"/>
    <w:qFormat/>
    <w:rsid w:val="00555449"/>
    <w:pPr>
      <w:spacing w:before="140" w:after="140"/>
    </w:pPr>
    <w:rPr>
      <w:b/>
      <w:bCs/>
      <w:caps/>
      <w:noProof/>
      <w:sz w:val="20"/>
    </w:rPr>
  </w:style>
  <w:style w:type="paragraph" w:customStyle="1" w:styleId="MDFTableContent">
    <w:name w:val="MDF Table Content"/>
    <w:basedOn w:val="Normal"/>
    <w:link w:val="MDFTableContentChar"/>
    <w:qFormat/>
    <w:rsid w:val="00A86FC9"/>
    <w:pPr>
      <w:spacing w:after="0"/>
    </w:pPr>
    <w:rPr>
      <w:bCs/>
      <w:sz w:val="20"/>
    </w:rPr>
  </w:style>
  <w:style w:type="character" w:customStyle="1" w:styleId="MDFTableHeaderChar">
    <w:name w:val="MDF Table Header Char"/>
    <w:basedOn w:val="DefaultParagraphFont"/>
    <w:link w:val="MDFTableHeader"/>
    <w:rsid w:val="00555449"/>
    <w:rPr>
      <w:b/>
      <w:bCs/>
      <w:caps/>
      <w:noProof/>
      <w:color w:val="3C3C3B" w:themeColor="accent3"/>
      <w:sz w:val="20"/>
    </w:rPr>
  </w:style>
  <w:style w:type="character" w:customStyle="1" w:styleId="MDFTableContentChar">
    <w:name w:val="MDF Table Content Char"/>
    <w:basedOn w:val="DefaultParagraphFont"/>
    <w:link w:val="MDFTableContent"/>
    <w:rsid w:val="00A86FC9"/>
    <w:rPr>
      <w:bCs/>
      <w:color w:val="3C3C3B" w:themeColor="accent3"/>
      <w:sz w:val="20"/>
    </w:rPr>
  </w:style>
  <w:style w:type="character" w:customStyle="1" w:styleId="Heading5Char">
    <w:name w:val="Heading 5 Char"/>
    <w:aliases w:val="MDF Heading 5 Char"/>
    <w:basedOn w:val="DefaultParagraphFont"/>
    <w:link w:val="Heading5"/>
    <w:uiPriority w:val="9"/>
    <w:rsid w:val="00E54AD3"/>
    <w:rPr>
      <w:b/>
      <w:bCs/>
      <w:color w:val="3C3C3B" w:themeColor="accent3"/>
    </w:rPr>
  </w:style>
  <w:style w:type="paragraph" w:styleId="BalloonText">
    <w:name w:val="Balloon Text"/>
    <w:basedOn w:val="Normal"/>
    <w:link w:val="BalloonTextChar"/>
    <w:uiPriority w:val="99"/>
    <w:semiHidden/>
    <w:unhideWhenUsed/>
    <w:rsid w:val="00773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B68"/>
    <w:rPr>
      <w:rFonts w:ascii="Tahoma" w:hAnsi="Tahoma" w:cs="Tahoma"/>
      <w:color w:val="3C3C3B" w:themeColor="accent3"/>
      <w:sz w:val="16"/>
      <w:szCs w:val="16"/>
    </w:rPr>
  </w:style>
  <w:style w:type="table" w:styleId="TableList3">
    <w:name w:val="Table List 3"/>
    <w:basedOn w:val="TableNormal"/>
    <w:rsid w:val="00773B68"/>
    <w:pPr>
      <w:tabs>
        <w:tab w:val="left" w:pos="567"/>
        <w:tab w:val="left" w:pos="851"/>
        <w:tab w:val="left" w:pos="1134"/>
        <w:tab w:val="left" w:pos="2268"/>
        <w:tab w:val="left" w:pos="3402"/>
        <w:tab w:val="left" w:pos="4536"/>
        <w:tab w:val="left" w:pos="5670"/>
        <w:tab w:val="left" w:pos="6804"/>
        <w:tab w:val="right" w:pos="7938"/>
      </w:tabs>
      <w:spacing w:after="120" w:line="276" w:lineRule="auto"/>
    </w:pPr>
    <w:rPr>
      <w:rFonts w:ascii="Times" w:hAnsi="Times"/>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CaptionMDF">
    <w:name w:val="Caption MDF"/>
    <w:basedOn w:val="Normal"/>
    <w:link w:val="CaptionMDFChar"/>
    <w:qFormat/>
    <w:rsid w:val="00773B68"/>
    <w:pPr>
      <w:tabs>
        <w:tab w:val="left" w:pos="567"/>
        <w:tab w:val="left" w:pos="851"/>
        <w:tab w:val="left" w:pos="1134"/>
        <w:tab w:val="left" w:pos="2268"/>
        <w:tab w:val="left" w:pos="3402"/>
        <w:tab w:val="left" w:pos="4536"/>
        <w:tab w:val="left" w:pos="5670"/>
        <w:tab w:val="left" w:pos="6804"/>
        <w:tab w:val="right" w:pos="7938"/>
      </w:tabs>
      <w:suppressAutoHyphens w:val="0"/>
      <w:autoSpaceDE/>
      <w:autoSpaceDN/>
      <w:adjustRightInd/>
      <w:spacing w:after="0" w:line="240" w:lineRule="auto"/>
      <w:textAlignment w:val="auto"/>
    </w:pPr>
    <w:rPr>
      <w:i/>
      <w:color w:val="auto"/>
      <w:sz w:val="18"/>
      <w:szCs w:val="18"/>
      <w:lang w:eastAsia="en-US"/>
    </w:rPr>
  </w:style>
  <w:style w:type="character" w:customStyle="1" w:styleId="CaptionMDFChar">
    <w:name w:val="Caption MDF Char"/>
    <w:basedOn w:val="DefaultParagraphFont"/>
    <w:link w:val="CaptionMDF"/>
    <w:rsid w:val="00773B68"/>
    <w:rPr>
      <w:i/>
      <w:sz w:val="18"/>
      <w:szCs w:val="18"/>
      <w:lang w:eastAsia="en-US"/>
    </w:rPr>
  </w:style>
  <w:style w:type="character" w:customStyle="1" w:styleId="ListParagraphChar">
    <w:name w:val="List Paragraph Char"/>
    <w:aliases w:val="Guiding Questions Char,AFSN List Paragraph Char,heading 2 Char,List Paragraph 1 Char,Bullet List Char,FooterText Char,List Paragraph1 Char,Colorful List Accent 1 Char,numbered Char,Paragraphe de liste1 Char,列出段落 Char,列出段落1 Char"/>
    <w:basedOn w:val="DefaultParagraphFont"/>
    <w:link w:val="ListParagraph"/>
    <w:uiPriority w:val="34"/>
    <w:rsid w:val="00773B68"/>
    <w:rPr>
      <w:color w:val="3C3C3B" w:themeColor="accent3"/>
    </w:rPr>
  </w:style>
  <w:style w:type="paragraph" w:customStyle="1" w:styleId="heading">
    <w:name w:val="heading"/>
    <w:basedOn w:val="Header"/>
    <w:rsid w:val="00773B68"/>
    <w:pPr>
      <w:tabs>
        <w:tab w:val="clear" w:pos="4536"/>
        <w:tab w:val="clear" w:pos="9072"/>
        <w:tab w:val="left" w:pos="851"/>
        <w:tab w:val="center" w:pos="4535"/>
        <w:tab w:val="right" w:pos="9356"/>
      </w:tabs>
      <w:suppressAutoHyphens w:val="0"/>
      <w:autoSpaceDE/>
      <w:autoSpaceDN/>
      <w:adjustRightInd/>
      <w:spacing w:after="120" w:line="276" w:lineRule="auto"/>
      <w:textAlignment w:val="auto"/>
    </w:pPr>
    <w:rPr>
      <w:b w:val="0"/>
      <w:color w:val="auto"/>
      <w:sz w:val="20"/>
      <w:szCs w:val="20"/>
      <w:lang w:val="en-US" w:eastAsia="en-US"/>
    </w:rPr>
  </w:style>
  <w:style w:type="character" w:styleId="PageNumber">
    <w:name w:val="page number"/>
    <w:basedOn w:val="DefaultParagraphFont"/>
    <w:rsid w:val="00773B68"/>
  </w:style>
  <w:style w:type="paragraph" w:customStyle="1" w:styleId="MDFAnnexheading1">
    <w:name w:val="MDF Annex heading 1"/>
    <w:next w:val="MDFannexnormal"/>
    <w:link w:val="MDFAnnexheading1Char"/>
    <w:uiPriority w:val="10"/>
    <w:qFormat/>
    <w:rsid w:val="00E54AD3"/>
    <w:pPr>
      <w:numPr>
        <w:ilvl w:val="1"/>
        <w:numId w:val="3"/>
      </w:numPr>
      <w:outlineLvl w:val="1"/>
    </w:pPr>
    <w:rPr>
      <w:rFonts w:eastAsia="Verdana"/>
      <w:b/>
      <w:bCs/>
      <w:color w:val="D30E6C" w:themeColor="text2"/>
      <w:sz w:val="60"/>
      <w:szCs w:val="60"/>
    </w:rPr>
  </w:style>
  <w:style w:type="paragraph" w:customStyle="1" w:styleId="MDFannexnormal">
    <w:name w:val="MDF annex normal"/>
    <w:basedOn w:val="NormalWeb"/>
    <w:link w:val="MDFannexnormalChar"/>
    <w:qFormat/>
    <w:rsid w:val="00773B68"/>
    <w:rPr>
      <w:rFonts w:asciiTheme="minorHAnsi" w:hAnsiTheme="minorHAnsi"/>
      <w:sz w:val="22"/>
      <w:szCs w:val="22"/>
    </w:rPr>
  </w:style>
  <w:style w:type="character" w:customStyle="1" w:styleId="MDFAnnexheading1Char">
    <w:name w:val="MDF Annex heading 1 Char"/>
    <w:basedOn w:val="Heading3Char"/>
    <w:link w:val="MDFAnnexheading1"/>
    <w:uiPriority w:val="10"/>
    <w:rsid w:val="00E54AD3"/>
    <w:rPr>
      <w:rFonts w:eastAsia="Verdana"/>
      <w:b/>
      <w:bCs/>
      <w:color w:val="D30E6C" w:themeColor="text2"/>
      <w:sz w:val="60"/>
      <w:szCs w:val="60"/>
    </w:rPr>
  </w:style>
  <w:style w:type="paragraph" w:styleId="NormalWeb">
    <w:name w:val="Normal (Web)"/>
    <w:basedOn w:val="Normal"/>
    <w:link w:val="NormalWebChar"/>
    <w:uiPriority w:val="99"/>
    <w:semiHidden/>
    <w:unhideWhenUsed/>
    <w:rsid w:val="00773B68"/>
    <w:rPr>
      <w:rFonts w:ascii="Times New Roman" w:hAnsi="Times New Roman"/>
      <w:sz w:val="24"/>
      <w:szCs w:val="24"/>
    </w:rPr>
  </w:style>
  <w:style w:type="character" w:customStyle="1" w:styleId="NormalWebChar">
    <w:name w:val="Normal (Web) Char"/>
    <w:basedOn w:val="DefaultParagraphFont"/>
    <w:link w:val="NormalWeb"/>
    <w:uiPriority w:val="99"/>
    <w:semiHidden/>
    <w:rsid w:val="00773B68"/>
    <w:rPr>
      <w:rFonts w:ascii="Times New Roman" w:hAnsi="Times New Roman"/>
      <w:color w:val="3C3C3B" w:themeColor="accent3"/>
      <w:sz w:val="24"/>
      <w:szCs w:val="24"/>
    </w:rPr>
  </w:style>
  <w:style w:type="character" w:customStyle="1" w:styleId="MDFannexnormalChar">
    <w:name w:val="MDF annex normal Char"/>
    <w:basedOn w:val="NormalWebChar"/>
    <w:link w:val="MDFannexnormal"/>
    <w:rsid w:val="00773B68"/>
    <w:rPr>
      <w:rFonts w:ascii="Times New Roman" w:hAnsi="Times New Roman"/>
      <w:color w:val="3C3C3B" w:themeColor="accent3"/>
      <w:sz w:val="24"/>
      <w:szCs w:val="24"/>
    </w:rPr>
  </w:style>
  <w:style w:type="paragraph" w:customStyle="1" w:styleId="Paragraaf">
    <w:name w:val="Paragraaf"/>
    <w:basedOn w:val="Normal"/>
    <w:link w:val="ParagraafChar"/>
    <w:rsid w:val="006B488D"/>
    <w:pPr>
      <w:tabs>
        <w:tab w:val="left" w:pos="680"/>
      </w:tabs>
      <w:suppressAutoHyphens w:val="0"/>
      <w:autoSpaceDE/>
      <w:autoSpaceDN/>
      <w:adjustRightInd/>
      <w:spacing w:after="60" w:line="284" w:lineRule="exact"/>
      <w:ind w:left="397"/>
      <w:textAlignment w:val="auto"/>
    </w:pPr>
    <w:rPr>
      <w:rFonts w:ascii="Arial" w:hAnsi="Arial"/>
      <w:color w:val="auto"/>
      <w:sz w:val="18"/>
      <w:szCs w:val="24"/>
      <w:lang w:eastAsia="nl-NL"/>
    </w:rPr>
  </w:style>
  <w:style w:type="character" w:styleId="FootnoteReference">
    <w:name w:val="footnote reference"/>
    <w:aliases w:val="fr,FO,16 Point,Superscript 6 Point,Char Char,Carattere Char1,Carattere Char Char Carattere Carattere Char Char,ftref,Footnote Reference Number,Footnote Reference1,(NECG) Footnote Reference,BVI fnr,Ref,de nota al pie,BVI fnr Car Car"/>
    <w:basedOn w:val="DefaultParagraphFont"/>
    <w:link w:val="BVIfnr1"/>
    <w:uiPriority w:val="99"/>
    <w:qFormat/>
    <w:rsid w:val="006B488D"/>
    <w:rPr>
      <w:vertAlign w:val="superscript"/>
    </w:rPr>
  </w:style>
  <w:style w:type="character" w:customStyle="1" w:styleId="ParagraafChar">
    <w:name w:val="Paragraaf Char"/>
    <w:basedOn w:val="DefaultParagraphFont"/>
    <w:link w:val="Paragraaf"/>
    <w:rsid w:val="006B488D"/>
    <w:rPr>
      <w:rFonts w:ascii="Arial" w:hAnsi="Arial"/>
      <w:sz w:val="18"/>
      <w:szCs w:val="24"/>
      <w:lang w:eastAsia="nl-NL"/>
    </w:rPr>
  </w:style>
  <w:style w:type="paragraph" w:customStyle="1" w:styleId="E">
    <w:name w:val="E"/>
    <w:basedOn w:val="Normal"/>
    <w:uiPriority w:val="99"/>
    <w:rsid w:val="00ED3EF2"/>
    <w:pPr>
      <w:suppressAutoHyphens w:val="0"/>
      <w:autoSpaceDE/>
      <w:autoSpaceDN/>
      <w:adjustRightInd/>
      <w:spacing w:after="0" w:line="240" w:lineRule="auto"/>
      <w:ind w:left="850" w:hanging="283"/>
      <w:jc w:val="both"/>
      <w:textAlignment w:val="auto"/>
    </w:pPr>
    <w:rPr>
      <w:rFonts w:ascii="Times New Roman" w:hAnsi="Times New Roman"/>
      <w:color w:val="auto"/>
      <w:sz w:val="24"/>
      <w:szCs w:val="20"/>
      <w:lang w:eastAsia="de-DE"/>
    </w:rPr>
  </w:style>
  <w:style w:type="paragraph" w:customStyle="1" w:styleId="Noparagraphstyle">
    <w:name w:val="[No paragraph style]"/>
    <w:uiPriority w:val="99"/>
    <w:rsid w:val="00CA1B0F"/>
    <w:pPr>
      <w:autoSpaceDE w:val="0"/>
      <w:autoSpaceDN w:val="0"/>
      <w:spacing w:after="0" w:line="288" w:lineRule="auto"/>
    </w:pPr>
    <w:rPr>
      <w:rFonts w:ascii="Times" w:hAnsi="Times"/>
      <w:color w:val="000000"/>
      <w:sz w:val="24"/>
      <w:szCs w:val="24"/>
      <w:lang w:val="en-US" w:eastAsia="en-US"/>
    </w:rPr>
  </w:style>
  <w:style w:type="character" w:customStyle="1" w:styleId="trainingkopjes">
    <w:name w:val="training/kopjes"/>
    <w:rsid w:val="00CA1B0F"/>
    <w:rPr>
      <w:rFonts w:ascii="FrutigerNextLT-Regular" w:hAnsi="FrutigerNextLT-Regular" w:hint="default"/>
      <w:caps/>
      <w:strike w:val="0"/>
      <w:dstrike w:val="0"/>
      <w:color w:val="D31145"/>
      <w:sz w:val="20"/>
      <w:szCs w:val="20"/>
      <w:u w:val="none"/>
      <w:effect w:val="none"/>
    </w:rPr>
  </w:style>
  <w:style w:type="character" w:styleId="Strong">
    <w:name w:val="Strong"/>
    <w:basedOn w:val="DefaultParagraphFont"/>
    <w:uiPriority w:val="22"/>
    <w:qFormat/>
    <w:rsid w:val="008D6E3A"/>
    <w:rPr>
      <w:b/>
      <w:bCs/>
    </w:rPr>
  </w:style>
  <w:style w:type="paragraph" w:customStyle="1" w:styleId="EOIsmall">
    <w:name w:val="EOI small"/>
    <w:basedOn w:val="Normal"/>
    <w:link w:val="EOIsmallChar"/>
    <w:qFormat/>
    <w:rsid w:val="00384A26"/>
    <w:pPr>
      <w:widowControl w:val="0"/>
      <w:spacing w:after="0" w:line="288" w:lineRule="auto"/>
      <w:ind w:left="-142" w:right="-284"/>
    </w:pPr>
    <w:rPr>
      <w:rFonts w:ascii="Arial" w:hAnsi="Arial" w:cs="Arial"/>
      <w:color w:val="auto"/>
      <w:sz w:val="20"/>
      <w:szCs w:val="20"/>
      <w:lang w:eastAsia="en-US"/>
    </w:rPr>
  </w:style>
  <w:style w:type="character" w:customStyle="1" w:styleId="EOIsmallChar">
    <w:name w:val="EOI small Char"/>
    <w:basedOn w:val="DefaultParagraphFont"/>
    <w:link w:val="EOIsmall"/>
    <w:rsid w:val="00384A26"/>
    <w:rPr>
      <w:rFonts w:ascii="Arial" w:hAnsi="Arial" w:cs="Arial"/>
      <w:sz w:val="20"/>
      <w:szCs w:val="20"/>
      <w:lang w:eastAsia="en-US"/>
    </w:rPr>
  </w:style>
  <w:style w:type="paragraph" w:customStyle="1" w:styleId="Proposaltext">
    <w:name w:val="Proposal text"/>
    <w:basedOn w:val="EOIsmall"/>
    <w:link w:val="ProposaltextChar"/>
    <w:qFormat/>
    <w:rsid w:val="00834AF6"/>
  </w:style>
  <w:style w:type="character" w:customStyle="1" w:styleId="ProposaltextChar">
    <w:name w:val="Proposal text Char"/>
    <w:basedOn w:val="EOIsmallChar"/>
    <w:link w:val="Proposaltext"/>
    <w:rsid w:val="00834AF6"/>
    <w:rPr>
      <w:rFonts w:ascii="Arial" w:hAnsi="Arial" w:cs="Arial"/>
      <w:sz w:val="20"/>
      <w:szCs w:val="20"/>
      <w:lang w:eastAsia="en-US"/>
    </w:rPr>
  </w:style>
  <w:style w:type="table" w:customStyle="1" w:styleId="TableGrid1">
    <w:name w:val="Table Grid1"/>
    <w:basedOn w:val="TableNormal"/>
    <w:next w:val="TableGrid"/>
    <w:uiPriority w:val="39"/>
    <w:rsid w:val="004F79F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1115"/>
    <w:pPr>
      <w:widowControl w:val="0"/>
      <w:autoSpaceDE w:val="0"/>
      <w:autoSpaceDN w:val="0"/>
      <w:adjustRightInd w:val="0"/>
      <w:spacing w:after="0" w:line="240" w:lineRule="auto"/>
    </w:pPr>
    <w:rPr>
      <w:rFonts w:ascii="Arial" w:eastAsiaTheme="minorHAnsi" w:hAnsi="Arial" w:cs="Arial"/>
      <w:color w:val="000000"/>
      <w:sz w:val="24"/>
      <w:szCs w:val="24"/>
      <w:lang w:val="en-AU" w:eastAsia="en-US"/>
    </w:rPr>
  </w:style>
  <w:style w:type="character" w:styleId="CommentReference">
    <w:name w:val="annotation reference"/>
    <w:basedOn w:val="DefaultParagraphFont"/>
    <w:uiPriority w:val="99"/>
    <w:semiHidden/>
    <w:unhideWhenUsed/>
    <w:rsid w:val="003760C2"/>
    <w:rPr>
      <w:sz w:val="16"/>
      <w:szCs w:val="16"/>
    </w:rPr>
  </w:style>
  <w:style w:type="paragraph" w:styleId="CommentText">
    <w:name w:val="annotation text"/>
    <w:basedOn w:val="Normal"/>
    <w:link w:val="CommentTextChar"/>
    <w:uiPriority w:val="99"/>
    <w:unhideWhenUsed/>
    <w:qFormat/>
    <w:rsid w:val="003760C2"/>
    <w:pPr>
      <w:spacing w:line="240" w:lineRule="auto"/>
    </w:pPr>
    <w:rPr>
      <w:sz w:val="20"/>
      <w:szCs w:val="20"/>
    </w:rPr>
  </w:style>
  <w:style w:type="character" w:customStyle="1" w:styleId="CommentTextChar">
    <w:name w:val="Comment Text Char"/>
    <w:basedOn w:val="DefaultParagraphFont"/>
    <w:link w:val="CommentText"/>
    <w:uiPriority w:val="99"/>
    <w:qFormat/>
    <w:rsid w:val="003760C2"/>
    <w:rPr>
      <w:color w:val="3C3C3B" w:themeColor="accent3"/>
      <w:sz w:val="20"/>
      <w:szCs w:val="20"/>
    </w:rPr>
  </w:style>
  <w:style w:type="paragraph" w:styleId="CommentSubject">
    <w:name w:val="annotation subject"/>
    <w:basedOn w:val="CommentText"/>
    <w:next w:val="CommentText"/>
    <w:link w:val="CommentSubjectChar"/>
    <w:uiPriority w:val="99"/>
    <w:semiHidden/>
    <w:unhideWhenUsed/>
    <w:rsid w:val="003760C2"/>
    <w:rPr>
      <w:b/>
      <w:bCs/>
    </w:rPr>
  </w:style>
  <w:style w:type="character" w:customStyle="1" w:styleId="CommentSubjectChar">
    <w:name w:val="Comment Subject Char"/>
    <w:basedOn w:val="CommentTextChar"/>
    <w:link w:val="CommentSubject"/>
    <w:uiPriority w:val="99"/>
    <w:semiHidden/>
    <w:rsid w:val="003760C2"/>
    <w:rPr>
      <w:b/>
      <w:bCs/>
      <w:color w:val="3C3C3B" w:themeColor="accent3"/>
      <w:sz w:val="20"/>
      <w:szCs w:val="20"/>
    </w:rPr>
  </w:style>
  <w:style w:type="character" w:customStyle="1" w:styleId="UnresolvedMention1">
    <w:name w:val="Unresolved Mention1"/>
    <w:basedOn w:val="DefaultParagraphFont"/>
    <w:uiPriority w:val="99"/>
    <w:unhideWhenUsed/>
    <w:rsid w:val="0071217D"/>
    <w:rPr>
      <w:color w:val="605E5C"/>
      <w:shd w:val="clear" w:color="auto" w:fill="E1DFDD"/>
    </w:rPr>
  </w:style>
  <w:style w:type="character" w:customStyle="1" w:styleId="Mention1">
    <w:name w:val="Mention1"/>
    <w:basedOn w:val="DefaultParagraphFont"/>
    <w:uiPriority w:val="99"/>
    <w:unhideWhenUsed/>
    <w:rsid w:val="0071217D"/>
    <w:rPr>
      <w:color w:val="2B579A"/>
      <w:shd w:val="clear" w:color="auto" w:fill="E1DFDD"/>
    </w:rPr>
  </w:style>
  <w:style w:type="paragraph" w:customStyle="1" w:styleId="yiv6482635117msonormal">
    <w:name w:val="yiv6482635117msonormal"/>
    <w:basedOn w:val="Normal"/>
    <w:rsid w:val="00C935BA"/>
    <w:pPr>
      <w:suppressAutoHyphens w:val="0"/>
      <w:autoSpaceDE/>
      <w:autoSpaceDN/>
      <w:adjustRightInd/>
      <w:spacing w:before="100" w:beforeAutospacing="1" w:after="100" w:afterAutospacing="1" w:line="240" w:lineRule="auto"/>
      <w:textAlignment w:val="auto"/>
    </w:pPr>
    <w:rPr>
      <w:rFonts w:ascii="Times New Roman" w:hAnsi="Times New Roman"/>
      <w:color w:val="auto"/>
      <w:sz w:val="24"/>
      <w:szCs w:val="24"/>
      <w:lang w:val="en-MY" w:eastAsia="en-MY"/>
    </w:rPr>
  </w:style>
  <w:style w:type="paragraph" w:customStyle="1" w:styleId="yiv6482635117msolistparagraph">
    <w:name w:val="yiv6482635117msolistparagraph"/>
    <w:basedOn w:val="Normal"/>
    <w:rsid w:val="00C935BA"/>
    <w:pPr>
      <w:suppressAutoHyphens w:val="0"/>
      <w:autoSpaceDE/>
      <w:autoSpaceDN/>
      <w:adjustRightInd/>
      <w:spacing w:before="100" w:beforeAutospacing="1" w:after="100" w:afterAutospacing="1" w:line="240" w:lineRule="auto"/>
      <w:textAlignment w:val="auto"/>
    </w:pPr>
    <w:rPr>
      <w:rFonts w:ascii="Times New Roman" w:hAnsi="Times New Roman"/>
      <w:color w:val="auto"/>
      <w:sz w:val="24"/>
      <w:szCs w:val="24"/>
      <w:lang w:val="en-MY" w:eastAsia="en-MY"/>
    </w:rPr>
  </w:style>
  <w:style w:type="paragraph" w:styleId="Revision">
    <w:name w:val="Revision"/>
    <w:hidden/>
    <w:uiPriority w:val="99"/>
    <w:semiHidden/>
    <w:rsid w:val="00903B2D"/>
    <w:pPr>
      <w:spacing w:after="0" w:line="240" w:lineRule="auto"/>
    </w:pPr>
    <w:rPr>
      <w:color w:val="3C3C3B" w:themeColor="accent3"/>
    </w:rPr>
  </w:style>
  <w:style w:type="character" w:customStyle="1" w:styleId="UnresolvedMention">
    <w:name w:val="Unresolved Mention"/>
    <w:basedOn w:val="DefaultParagraphFont"/>
    <w:uiPriority w:val="99"/>
    <w:semiHidden/>
    <w:unhideWhenUsed/>
    <w:rsid w:val="003F571B"/>
    <w:rPr>
      <w:color w:val="605E5C"/>
      <w:shd w:val="clear" w:color="auto" w:fill="E1DFDD"/>
    </w:rPr>
  </w:style>
  <w:style w:type="character" w:styleId="FollowedHyperlink">
    <w:name w:val="FollowedHyperlink"/>
    <w:basedOn w:val="DefaultParagraphFont"/>
    <w:uiPriority w:val="99"/>
    <w:semiHidden/>
    <w:unhideWhenUsed/>
    <w:rsid w:val="00B743D2"/>
    <w:rPr>
      <w:color w:val="954F72" w:themeColor="followedHyperlink"/>
      <w:u w:val="single"/>
    </w:rPr>
  </w:style>
  <w:style w:type="character" w:customStyle="1" w:styleId="st">
    <w:name w:val="st"/>
    <w:basedOn w:val="DefaultParagraphFont"/>
    <w:rsid w:val="009665F7"/>
  </w:style>
  <w:style w:type="character" w:styleId="Emphasis">
    <w:name w:val="Emphasis"/>
    <w:basedOn w:val="DefaultParagraphFont"/>
    <w:uiPriority w:val="20"/>
    <w:qFormat/>
    <w:rsid w:val="009665F7"/>
    <w:rPr>
      <w:i/>
      <w:iCs/>
    </w:rPr>
  </w:style>
  <w:style w:type="character" w:customStyle="1" w:styleId="e24kjd">
    <w:name w:val="e24kjd"/>
    <w:basedOn w:val="DefaultParagraphFont"/>
    <w:rsid w:val="009665F7"/>
  </w:style>
  <w:style w:type="paragraph" w:customStyle="1" w:styleId="BVIfnr1">
    <w:name w:val="BVI fnr1"/>
    <w:aliases w:val="BVI fnr Car Car1,BVI fnr Car1,BVI fnr Car Car Car Car1,BVI fnr Car Car Car Car Char Char Char1,BVI fnr Car Car Car Car Char Char"/>
    <w:basedOn w:val="Normal"/>
    <w:link w:val="FootnoteReference"/>
    <w:uiPriority w:val="99"/>
    <w:rsid w:val="002F62E6"/>
    <w:pPr>
      <w:suppressAutoHyphens w:val="0"/>
      <w:autoSpaceDE/>
      <w:autoSpaceDN/>
      <w:adjustRightInd/>
      <w:spacing w:after="160" w:line="240" w:lineRule="exact"/>
      <w:textAlignment w:val="auto"/>
    </w:pPr>
    <w:rPr>
      <w:color w:val="auto"/>
      <w:vertAlign w:val="superscript"/>
    </w:rPr>
  </w:style>
  <w:style w:type="character" w:customStyle="1" w:styleId="Mention">
    <w:name w:val="Mention"/>
    <w:basedOn w:val="DefaultParagraphFont"/>
    <w:uiPriority w:val="99"/>
    <w:unhideWhenUsed/>
    <w:rsid w:val="001778C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8927">
      <w:bodyDiv w:val="1"/>
      <w:marLeft w:val="0"/>
      <w:marRight w:val="0"/>
      <w:marTop w:val="0"/>
      <w:marBottom w:val="0"/>
      <w:divBdr>
        <w:top w:val="none" w:sz="0" w:space="0" w:color="auto"/>
        <w:left w:val="none" w:sz="0" w:space="0" w:color="auto"/>
        <w:bottom w:val="none" w:sz="0" w:space="0" w:color="auto"/>
        <w:right w:val="none" w:sz="0" w:space="0" w:color="auto"/>
      </w:divBdr>
    </w:div>
    <w:div w:id="59640526">
      <w:bodyDiv w:val="1"/>
      <w:marLeft w:val="0"/>
      <w:marRight w:val="0"/>
      <w:marTop w:val="0"/>
      <w:marBottom w:val="0"/>
      <w:divBdr>
        <w:top w:val="none" w:sz="0" w:space="0" w:color="auto"/>
        <w:left w:val="none" w:sz="0" w:space="0" w:color="auto"/>
        <w:bottom w:val="none" w:sz="0" w:space="0" w:color="auto"/>
        <w:right w:val="none" w:sz="0" w:space="0" w:color="auto"/>
      </w:divBdr>
      <w:divsChild>
        <w:div w:id="93599239">
          <w:marLeft w:val="0"/>
          <w:marRight w:val="0"/>
          <w:marTop w:val="0"/>
          <w:marBottom w:val="0"/>
          <w:divBdr>
            <w:top w:val="none" w:sz="0" w:space="0" w:color="auto"/>
            <w:left w:val="none" w:sz="0" w:space="0" w:color="auto"/>
            <w:bottom w:val="none" w:sz="0" w:space="0" w:color="auto"/>
            <w:right w:val="none" w:sz="0" w:space="0" w:color="auto"/>
          </w:divBdr>
        </w:div>
        <w:div w:id="298656579">
          <w:marLeft w:val="0"/>
          <w:marRight w:val="0"/>
          <w:marTop w:val="0"/>
          <w:marBottom w:val="0"/>
          <w:divBdr>
            <w:top w:val="none" w:sz="0" w:space="0" w:color="auto"/>
            <w:left w:val="none" w:sz="0" w:space="0" w:color="auto"/>
            <w:bottom w:val="none" w:sz="0" w:space="0" w:color="auto"/>
            <w:right w:val="none" w:sz="0" w:space="0" w:color="auto"/>
          </w:divBdr>
        </w:div>
        <w:div w:id="406078625">
          <w:marLeft w:val="0"/>
          <w:marRight w:val="0"/>
          <w:marTop w:val="0"/>
          <w:marBottom w:val="0"/>
          <w:divBdr>
            <w:top w:val="none" w:sz="0" w:space="0" w:color="auto"/>
            <w:left w:val="none" w:sz="0" w:space="0" w:color="auto"/>
            <w:bottom w:val="none" w:sz="0" w:space="0" w:color="auto"/>
            <w:right w:val="none" w:sz="0" w:space="0" w:color="auto"/>
          </w:divBdr>
        </w:div>
        <w:div w:id="473524138">
          <w:marLeft w:val="0"/>
          <w:marRight w:val="0"/>
          <w:marTop w:val="0"/>
          <w:marBottom w:val="0"/>
          <w:divBdr>
            <w:top w:val="none" w:sz="0" w:space="0" w:color="auto"/>
            <w:left w:val="none" w:sz="0" w:space="0" w:color="auto"/>
            <w:bottom w:val="none" w:sz="0" w:space="0" w:color="auto"/>
            <w:right w:val="none" w:sz="0" w:space="0" w:color="auto"/>
          </w:divBdr>
        </w:div>
        <w:div w:id="942418337">
          <w:marLeft w:val="0"/>
          <w:marRight w:val="0"/>
          <w:marTop w:val="0"/>
          <w:marBottom w:val="0"/>
          <w:divBdr>
            <w:top w:val="none" w:sz="0" w:space="0" w:color="auto"/>
            <w:left w:val="none" w:sz="0" w:space="0" w:color="auto"/>
            <w:bottom w:val="none" w:sz="0" w:space="0" w:color="auto"/>
            <w:right w:val="none" w:sz="0" w:space="0" w:color="auto"/>
          </w:divBdr>
        </w:div>
        <w:div w:id="949970470">
          <w:marLeft w:val="0"/>
          <w:marRight w:val="0"/>
          <w:marTop w:val="0"/>
          <w:marBottom w:val="0"/>
          <w:divBdr>
            <w:top w:val="none" w:sz="0" w:space="0" w:color="auto"/>
            <w:left w:val="none" w:sz="0" w:space="0" w:color="auto"/>
            <w:bottom w:val="none" w:sz="0" w:space="0" w:color="auto"/>
            <w:right w:val="none" w:sz="0" w:space="0" w:color="auto"/>
          </w:divBdr>
        </w:div>
        <w:div w:id="969167007">
          <w:marLeft w:val="0"/>
          <w:marRight w:val="0"/>
          <w:marTop w:val="0"/>
          <w:marBottom w:val="0"/>
          <w:divBdr>
            <w:top w:val="none" w:sz="0" w:space="0" w:color="auto"/>
            <w:left w:val="none" w:sz="0" w:space="0" w:color="auto"/>
            <w:bottom w:val="none" w:sz="0" w:space="0" w:color="auto"/>
            <w:right w:val="none" w:sz="0" w:space="0" w:color="auto"/>
          </w:divBdr>
        </w:div>
        <w:div w:id="1003238493">
          <w:marLeft w:val="0"/>
          <w:marRight w:val="0"/>
          <w:marTop w:val="0"/>
          <w:marBottom w:val="0"/>
          <w:divBdr>
            <w:top w:val="none" w:sz="0" w:space="0" w:color="auto"/>
            <w:left w:val="none" w:sz="0" w:space="0" w:color="auto"/>
            <w:bottom w:val="none" w:sz="0" w:space="0" w:color="auto"/>
            <w:right w:val="none" w:sz="0" w:space="0" w:color="auto"/>
          </w:divBdr>
        </w:div>
        <w:div w:id="1169439810">
          <w:marLeft w:val="0"/>
          <w:marRight w:val="0"/>
          <w:marTop w:val="0"/>
          <w:marBottom w:val="0"/>
          <w:divBdr>
            <w:top w:val="none" w:sz="0" w:space="0" w:color="auto"/>
            <w:left w:val="none" w:sz="0" w:space="0" w:color="auto"/>
            <w:bottom w:val="none" w:sz="0" w:space="0" w:color="auto"/>
            <w:right w:val="none" w:sz="0" w:space="0" w:color="auto"/>
          </w:divBdr>
        </w:div>
        <w:div w:id="1179855056">
          <w:marLeft w:val="0"/>
          <w:marRight w:val="0"/>
          <w:marTop w:val="0"/>
          <w:marBottom w:val="0"/>
          <w:divBdr>
            <w:top w:val="none" w:sz="0" w:space="0" w:color="auto"/>
            <w:left w:val="none" w:sz="0" w:space="0" w:color="auto"/>
            <w:bottom w:val="none" w:sz="0" w:space="0" w:color="auto"/>
            <w:right w:val="none" w:sz="0" w:space="0" w:color="auto"/>
          </w:divBdr>
        </w:div>
        <w:div w:id="1524326335">
          <w:marLeft w:val="0"/>
          <w:marRight w:val="0"/>
          <w:marTop w:val="0"/>
          <w:marBottom w:val="0"/>
          <w:divBdr>
            <w:top w:val="none" w:sz="0" w:space="0" w:color="auto"/>
            <w:left w:val="none" w:sz="0" w:space="0" w:color="auto"/>
            <w:bottom w:val="none" w:sz="0" w:space="0" w:color="auto"/>
            <w:right w:val="none" w:sz="0" w:space="0" w:color="auto"/>
          </w:divBdr>
        </w:div>
        <w:div w:id="1537346945">
          <w:marLeft w:val="0"/>
          <w:marRight w:val="0"/>
          <w:marTop w:val="0"/>
          <w:marBottom w:val="0"/>
          <w:divBdr>
            <w:top w:val="none" w:sz="0" w:space="0" w:color="auto"/>
            <w:left w:val="none" w:sz="0" w:space="0" w:color="auto"/>
            <w:bottom w:val="none" w:sz="0" w:space="0" w:color="auto"/>
            <w:right w:val="none" w:sz="0" w:space="0" w:color="auto"/>
          </w:divBdr>
        </w:div>
        <w:div w:id="1820688188">
          <w:marLeft w:val="0"/>
          <w:marRight w:val="0"/>
          <w:marTop w:val="0"/>
          <w:marBottom w:val="0"/>
          <w:divBdr>
            <w:top w:val="none" w:sz="0" w:space="0" w:color="auto"/>
            <w:left w:val="none" w:sz="0" w:space="0" w:color="auto"/>
            <w:bottom w:val="none" w:sz="0" w:space="0" w:color="auto"/>
            <w:right w:val="none" w:sz="0" w:space="0" w:color="auto"/>
          </w:divBdr>
        </w:div>
        <w:div w:id="1891569141">
          <w:marLeft w:val="0"/>
          <w:marRight w:val="0"/>
          <w:marTop w:val="0"/>
          <w:marBottom w:val="0"/>
          <w:divBdr>
            <w:top w:val="none" w:sz="0" w:space="0" w:color="auto"/>
            <w:left w:val="none" w:sz="0" w:space="0" w:color="auto"/>
            <w:bottom w:val="none" w:sz="0" w:space="0" w:color="auto"/>
            <w:right w:val="none" w:sz="0" w:space="0" w:color="auto"/>
          </w:divBdr>
        </w:div>
        <w:div w:id="1967542970">
          <w:marLeft w:val="0"/>
          <w:marRight w:val="0"/>
          <w:marTop w:val="0"/>
          <w:marBottom w:val="0"/>
          <w:divBdr>
            <w:top w:val="none" w:sz="0" w:space="0" w:color="auto"/>
            <w:left w:val="none" w:sz="0" w:space="0" w:color="auto"/>
            <w:bottom w:val="none" w:sz="0" w:space="0" w:color="auto"/>
            <w:right w:val="none" w:sz="0" w:space="0" w:color="auto"/>
          </w:divBdr>
        </w:div>
        <w:div w:id="1971133270">
          <w:marLeft w:val="0"/>
          <w:marRight w:val="0"/>
          <w:marTop w:val="0"/>
          <w:marBottom w:val="0"/>
          <w:divBdr>
            <w:top w:val="none" w:sz="0" w:space="0" w:color="auto"/>
            <w:left w:val="none" w:sz="0" w:space="0" w:color="auto"/>
            <w:bottom w:val="none" w:sz="0" w:space="0" w:color="auto"/>
            <w:right w:val="none" w:sz="0" w:space="0" w:color="auto"/>
          </w:divBdr>
        </w:div>
        <w:div w:id="2024820118">
          <w:marLeft w:val="0"/>
          <w:marRight w:val="0"/>
          <w:marTop w:val="0"/>
          <w:marBottom w:val="0"/>
          <w:divBdr>
            <w:top w:val="none" w:sz="0" w:space="0" w:color="auto"/>
            <w:left w:val="none" w:sz="0" w:space="0" w:color="auto"/>
            <w:bottom w:val="none" w:sz="0" w:space="0" w:color="auto"/>
            <w:right w:val="none" w:sz="0" w:space="0" w:color="auto"/>
          </w:divBdr>
        </w:div>
        <w:div w:id="2031904404">
          <w:marLeft w:val="0"/>
          <w:marRight w:val="0"/>
          <w:marTop w:val="0"/>
          <w:marBottom w:val="0"/>
          <w:divBdr>
            <w:top w:val="none" w:sz="0" w:space="0" w:color="auto"/>
            <w:left w:val="none" w:sz="0" w:space="0" w:color="auto"/>
            <w:bottom w:val="none" w:sz="0" w:space="0" w:color="auto"/>
            <w:right w:val="none" w:sz="0" w:space="0" w:color="auto"/>
          </w:divBdr>
        </w:div>
      </w:divsChild>
    </w:div>
    <w:div w:id="106000811">
      <w:bodyDiv w:val="1"/>
      <w:marLeft w:val="0"/>
      <w:marRight w:val="0"/>
      <w:marTop w:val="0"/>
      <w:marBottom w:val="0"/>
      <w:divBdr>
        <w:top w:val="none" w:sz="0" w:space="0" w:color="auto"/>
        <w:left w:val="none" w:sz="0" w:space="0" w:color="auto"/>
        <w:bottom w:val="none" w:sz="0" w:space="0" w:color="auto"/>
        <w:right w:val="none" w:sz="0" w:space="0" w:color="auto"/>
      </w:divBdr>
    </w:div>
    <w:div w:id="197360094">
      <w:bodyDiv w:val="1"/>
      <w:marLeft w:val="0"/>
      <w:marRight w:val="0"/>
      <w:marTop w:val="0"/>
      <w:marBottom w:val="0"/>
      <w:divBdr>
        <w:top w:val="none" w:sz="0" w:space="0" w:color="auto"/>
        <w:left w:val="none" w:sz="0" w:space="0" w:color="auto"/>
        <w:bottom w:val="none" w:sz="0" w:space="0" w:color="auto"/>
        <w:right w:val="none" w:sz="0" w:space="0" w:color="auto"/>
      </w:divBdr>
      <w:divsChild>
        <w:div w:id="100415108">
          <w:marLeft w:val="0"/>
          <w:marRight w:val="0"/>
          <w:marTop w:val="0"/>
          <w:marBottom w:val="0"/>
          <w:divBdr>
            <w:top w:val="none" w:sz="0" w:space="0" w:color="auto"/>
            <w:left w:val="none" w:sz="0" w:space="0" w:color="auto"/>
            <w:bottom w:val="none" w:sz="0" w:space="0" w:color="auto"/>
            <w:right w:val="none" w:sz="0" w:space="0" w:color="auto"/>
          </w:divBdr>
        </w:div>
        <w:div w:id="225923219">
          <w:marLeft w:val="0"/>
          <w:marRight w:val="0"/>
          <w:marTop w:val="0"/>
          <w:marBottom w:val="0"/>
          <w:divBdr>
            <w:top w:val="none" w:sz="0" w:space="0" w:color="auto"/>
            <w:left w:val="none" w:sz="0" w:space="0" w:color="auto"/>
            <w:bottom w:val="none" w:sz="0" w:space="0" w:color="auto"/>
            <w:right w:val="none" w:sz="0" w:space="0" w:color="auto"/>
          </w:divBdr>
        </w:div>
        <w:div w:id="422648404">
          <w:marLeft w:val="0"/>
          <w:marRight w:val="0"/>
          <w:marTop w:val="0"/>
          <w:marBottom w:val="0"/>
          <w:divBdr>
            <w:top w:val="none" w:sz="0" w:space="0" w:color="auto"/>
            <w:left w:val="none" w:sz="0" w:space="0" w:color="auto"/>
            <w:bottom w:val="none" w:sz="0" w:space="0" w:color="auto"/>
            <w:right w:val="none" w:sz="0" w:space="0" w:color="auto"/>
          </w:divBdr>
        </w:div>
        <w:div w:id="674846568">
          <w:marLeft w:val="0"/>
          <w:marRight w:val="0"/>
          <w:marTop w:val="0"/>
          <w:marBottom w:val="0"/>
          <w:divBdr>
            <w:top w:val="none" w:sz="0" w:space="0" w:color="auto"/>
            <w:left w:val="none" w:sz="0" w:space="0" w:color="auto"/>
            <w:bottom w:val="none" w:sz="0" w:space="0" w:color="auto"/>
            <w:right w:val="none" w:sz="0" w:space="0" w:color="auto"/>
          </w:divBdr>
        </w:div>
        <w:div w:id="863518815">
          <w:marLeft w:val="0"/>
          <w:marRight w:val="0"/>
          <w:marTop w:val="0"/>
          <w:marBottom w:val="0"/>
          <w:divBdr>
            <w:top w:val="none" w:sz="0" w:space="0" w:color="auto"/>
            <w:left w:val="none" w:sz="0" w:space="0" w:color="auto"/>
            <w:bottom w:val="none" w:sz="0" w:space="0" w:color="auto"/>
            <w:right w:val="none" w:sz="0" w:space="0" w:color="auto"/>
          </w:divBdr>
        </w:div>
        <w:div w:id="1378168696">
          <w:marLeft w:val="0"/>
          <w:marRight w:val="0"/>
          <w:marTop w:val="0"/>
          <w:marBottom w:val="0"/>
          <w:divBdr>
            <w:top w:val="none" w:sz="0" w:space="0" w:color="auto"/>
            <w:left w:val="none" w:sz="0" w:space="0" w:color="auto"/>
            <w:bottom w:val="none" w:sz="0" w:space="0" w:color="auto"/>
            <w:right w:val="none" w:sz="0" w:space="0" w:color="auto"/>
          </w:divBdr>
        </w:div>
      </w:divsChild>
    </w:div>
    <w:div w:id="261652379">
      <w:bodyDiv w:val="1"/>
      <w:marLeft w:val="0"/>
      <w:marRight w:val="0"/>
      <w:marTop w:val="0"/>
      <w:marBottom w:val="0"/>
      <w:divBdr>
        <w:top w:val="none" w:sz="0" w:space="0" w:color="auto"/>
        <w:left w:val="none" w:sz="0" w:space="0" w:color="auto"/>
        <w:bottom w:val="none" w:sz="0" w:space="0" w:color="auto"/>
        <w:right w:val="none" w:sz="0" w:space="0" w:color="auto"/>
      </w:divBdr>
    </w:div>
    <w:div w:id="271860076">
      <w:bodyDiv w:val="1"/>
      <w:marLeft w:val="0"/>
      <w:marRight w:val="0"/>
      <w:marTop w:val="0"/>
      <w:marBottom w:val="0"/>
      <w:divBdr>
        <w:top w:val="none" w:sz="0" w:space="0" w:color="auto"/>
        <w:left w:val="none" w:sz="0" w:space="0" w:color="auto"/>
        <w:bottom w:val="none" w:sz="0" w:space="0" w:color="auto"/>
        <w:right w:val="none" w:sz="0" w:space="0" w:color="auto"/>
      </w:divBdr>
      <w:divsChild>
        <w:div w:id="37752508">
          <w:marLeft w:val="0"/>
          <w:marRight w:val="0"/>
          <w:marTop w:val="0"/>
          <w:marBottom w:val="0"/>
          <w:divBdr>
            <w:top w:val="none" w:sz="0" w:space="0" w:color="auto"/>
            <w:left w:val="none" w:sz="0" w:space="0" w:color="auto"/>
            <w:bottom w:val="none" w:sz="0" w:space="0" w:color="auto"/>
            <w:right w:val="none" w:sz="0" w:space="0" w:color="auto"/>
          </w:divBdr>
        </w:div>
        <w:div w:id="411315219">
          <w:marLeft w:val="0"/>
          <w:marRight w:val="0"/>
          <w:marTop w:val="0"/>
          <w:marBottom w:val="0"/>
          <w:divBdr>
            <w:top w:val="none" w:sz="0" w:space="0" w:color="auto"/>
            <w:left w:val="none" w:sz="0" w:space="0" w:color="auto"/>
            <w:bottom w:val="none" w:sz="0" w:space="0" w:color="auto"/>
            <w:right w:val="none" w:sz="0" w:space="0" w:color="auto"/>
          </w:divBdr>
        </w:div>
        <w:div w:id="526870959">
          <w:marLeft w:val="0"/>
          <w:marRight w:val="0"/>
          <w:marTop w:val="0"/>
          <w:marBottom w:val="0"/>
          <w:divBdr>
            <w:top w:val="none" w:sz="0" w:space="0" w:color="auto"/>
            <w:left w:val="none" w:sz="0" w:space="0" w:color="auto"/>
            <w:bottom w:val="none" w:sz="0" w:space="0" w:color="auto"/>
            <w:right w:val="none" w:sz="0" w:space="0" w:color="auto"/>
          </w:divBdr>
        </w:div>
        <w:div w:id="685834751">
          <w:marLeft w:val="0"/>
          <w:marRight w:val="0"/>
          <w:marTop w:val="0"/>
          <w:marBottom w:val="0"/>
          <w:divBdr>
            <w:top w:val="none" w:sz="0" w:space="0" w:color="auto"/>
            <w:left w:val="none" w:sz="0" w:space="0" w:color="auto"/>
            <w:bottom w:val="none" w:sz="0" w:space="0" w:color="auto"/>
            <w:right w:val="none" w:sz="0" w:space="0" w:color="auto"/>
          </w:divBdr>
        </w:div>
        <w:div w:id="716129762">
          <w:marLeft w:val="0"/>
          <w:marRight w:val="0"/>
          <w:marTop w:val="0"/>
          <w:marBottom w:val="0"/>
          <w:divBdr>
            <w:top w:val="none" w:sz="0" w:space="0" w:color="auto"/>
            <w:left w:val="none" w:sz="0" w:space="0" w:color="auto"/>
            <w:bottom w:val="none" w:sz="0" w:space="0" w:color="auto"/>
            <w:right w:val="none" w:sz="0" w:space="0" w:color="auto"/>
          </w:divBdr>
        </w:div>
        <w:div w:id="1194146535">
          <w:marLeft w:val="0"/>
          <w:marRight w:val="0"/>
          <w:marTop w:val="0"/>
          <w:marBottom w:val="0"/>
          <w:divBdr>
            <w:top w:val="none" w:sz="0" w:space="0" w:color="auto"/>
            <w:left w:val="none" w:sz="0" w:space="0" w:color="auto"/>
            <w:bottom w:val="none" w:sz="0" w:space="0" w:color="auto"/>
            <w:right w:val="none" w:sz="0" w:space="0" w:color="auto"/>
          </w:divBdr>
        </w:div>
        <w:div w:id="1379815240">
          <w:marLeft w:val="0"/>
          <w:marRight w:val="0"/>
          <w:marTop w:val="0"/>
          <w:marBottom w:val="0"/>
          <w:divBdr>
            <w:top w:val="none" w:sz="0" w:space="0" w:color="auto"/>
            <w:left w:val="none" w:sz="0" w:space="0" w:color="auto"/>
            <w:bottom w:val="none" w:sz="0" w:space="0" w:color="auto"/>
            <w:right w:val="none" w:sz="0" w:space="0" w:color="auto"/>
          </w:divBdr>
        </w:div>
        <w:div w:id="1792094692">
          <w:marLeft w:val="0"/>
          <w:marRight w:val="0"/>
          <w:marTop w:val="0"/>
          <w:marBottom w:val="0"/>
          <w:divBdr>
            <w:top w:val="none" w:sz="0" w:space="0" w:color="auto"/>
            <w:left w:val="none" w:sz="0" w:space="0" w:color="auto"/>
            <w:bottom w:val="none" w:sz="0" w:space="0" w:color="auto"/>
            <w:right w:val="none" w:sz="0" w:space="0" w:color="auto"/>
          </w:divBdr>
        </w:div>
        <w:div w:id="2064987056">
          <w:marLeft w:val="0"/>
          <w:marRight w:val="0"/>
          <w:marTop w:val="0"/>
          <w:marBottom w:val="0"/>
          <w:divBdr>
            <w:top w:val="none" w:sz="0" w:space="0" w:color="auto"/>
            <w:left w:val="none" w:sz="0" w:space="0" w:color="auto"/>
            <w:bottom w:val="none" w:sz="0" w:space="0" w:color="auto"/>
            <w:right w:val="none" w:sz="0" w:space="0" w:color="auto"/>
          </w:divBdr>
        </w:div>
        <w:div w:id="2085255815">
          <w:marLeft w:val="0"/>
          <w:marRight w:val="0"/>
          <w:marTop w:val="0"/>
          <w:marBottom w:val="0"/>
          <w:divBdr>
            <w:top w:val="none" w:sz="0" w:space="0" w:color="auto"/>
            <w:left w:val="none" w:sz="0" w:space="0" w:color="auto"/>
            <w:bottom w:val="none" w:sz="0" w:space="0" w:color="auto"/>
            <w:right w:val="none" w:sz="0" w:space="0" w:color="auto"/>
          </w:divBdr>
        </w:div>
        <w:div w:id="2093887725">
          <w:marLeft w:val="0"/>
          <w:marRight w:val="0"/>
          <w:marTop w:val="0"/>
          <w:marBottom w:val="0"/>
          <w:divBdr>
            <w:top w:val="none" w:sz="0" w:space="0" w:color="auto"/>
            <w:left w:val="none" w:sz="0" w:space="0" w:color="auto"/>
            <w:bottom w:val="none" w:sz="0" w:space="0" w:color="auto"/>
            <w:right w:val="none" w:sz="0" w:space="0" w:color="auto"/>
          </w:divBdr>
        </w:div>
      </w:divsChild>
    </w:div>
    <w:div w:id="319313466">
      <w:bodyDiv w:val="1"/>
      <w:marLeft w:val="0"/>
      <w:marRight w:val="0"/>
      <w:marTop w:val="0"/>
      <w:marBottom w:val="0"/>
      <w:divBdr>
        <w:top w:val="none" w:sz="0" w:space="0" w:color="auto"/>
        <w:left w:val="none" w:sz="0" w:space="0" w:color="auto"/>
        <w:bottom w:val="none" w:sz="0" w:space="0" w:color="auto"/>
        <w:right w:val="none" w:sz="0" w:space="0" w:color="auto"/>
      </w:divBdr>
      <w:divsChild>
        <w:div w:id="1559634915">
          <w:marLeft w:val="0"/>
          <w:marRight w:val="0"/>
          <w:marTop w:val="0"/>
          <w:marBottom w:val="0"/>
          <w:divBdr>
            <w:top w:val="none" w:sz="0" w:space="0" w:color="auto"/>
            <w:left w:val="none" w:sz="0" w:space="0" w:color="auto"/>
            <w:bottom w:val="none" w:sz="0" w:space="0" w:color="auto"/>
            <w:right w:val="none" w:sz="0" w:space="0" w:color="auto"/>
          </w:divBdr>
        </w:div>
        <w:div w:id="1627009521">
          <w:marLeft w:val="0"/>
          <w:marRight w:val="0"/>
          <w:marTop w:val="0"/>
          <w:marBottom w:val="0"/>
          <w:divBdr>
            <w:top w:val="none" w:sz="0" w:space="0" w:color="auto"/>
            <w:left w:val="none" w:sz="0" w:space="0" w:color="auto"/>
            <w:bottom w:val="none" w:sz="0" w:space="0" w:color="auto"/>
            <w:right w:val="none" w:sz="0" w:space="0" w:color="auto"/>
          </w:divBdr>
        </w:div>
        <w:div w:id="2009600071">
          <w:marLeft w:val="0"/>
          <w:marRight w:val="0"/>
          <w:marTop w:val="0"/>
          <w:marBottom w:val="0"/>
          <w:divBdr>
            <w:top w:val="none" w:sz="0" w:space="0" w:color="auto"/>
            <w:left w:val="none" w:sz="0" w:space="0" w:color="auto"/>
            <w:bottom w:val="none" w:sz="0" w:space="0" w:color="auto"/>
            <w:right w:val="none" w:sz="0" w:space="0" w:color="auto"/>
          </w:divBdr>
        </w:div>
      </w:divsChild>
    </w:div>
    <w:div w:id="418061205">
      <w:bodyDiv w:val="1"/>
      <w:marLeft w:val="0"/>
      <w:marRight w:val="0"/>
      <w:marTop w:val="0"/>
      <w:marBottom w:val="0"/>
      <w:divBdr>
        <w:top w:val="none" w:sz="0" w:space="0" w:color="auto"/>
        <w:left w:val="none" w:sz="0" w:space="0" w:color="auto"/>
        <w:bottom w:val="none" w:sz="0" w:space="0" w:color="auto"/>
        <w:right w:val="none" w:sz="0" w:space="0" w:color="auto"/>
      </w:divBdr>
      <w:divsChild>
        <w:div w:id="121656779">
          <w:marLeft w:val="0"/>
          <w:marRight w:val="0"/>
          <w:marTop w:val="0"/>
          <w:marBottom w:val="0"/>
          <w:divBdr>
            <w:top w:val="none" w:sz="0" w:space="0" w:color="auto"/>
            <w:left w:val="none" w:sz="0" w:space="0" w:color="auto"/>
            <w:bottom w:val="none" w:sz="0" w:space="0" w:color="auto"/>
            <w:right w:val="none" w:sz="0" w:space="0" w:color="auto"/>
          </w:divBdr>
        </w:div>
        <w:div w:id="400643585">
          <w:marLeft w:val="0"/>
          <w:marRight w:val="0"/>
          <w:marTop w:val="0"/>
          <w:marBottom w:val="0"/>
          <w:divBdr>
            <w:top w:val="none" w:sz="0" w:space="0" w:color="auto"/>
            <w:left w:val="none" w:sz="0" w:space="0" w:color="auto"/>
            <w:bottom w:val="none" w:sz="0" w:space="0" w:color="auto"/>
            <w:right w:val="none" w:sz="0" w:space="0" w:color="auto"/>
          </w:divBdr>
        </w:div>
        <w:div w:id="1927570572">
          <w:marLeft w:val="0"/>
          <w:marRight w:val="0"/>
          <w:marTop w:val="0"/>
          <w:marBottom w:val="0"/>
          <w:divBdr>
            <w:top w:val="none" w:sz="0" w:space="0" w:color="auto"/>
            <w:left w:val="none" w:sz="0" w:space="0" w:color="auto"/>
            <w:bottom w:val="none" w:sz="0" w:space="0" w:color="auto"/>
            <w:right w:val="none" w:sz="0" w:space="0" w:color="auto"/>
          </w:divBdr>
        </w:div>
        <w:div w:id="1964460168">
          <w:marLeft w:val="0"/>
          <w:marRight w:val="0"/>
          <w:marTop w:val="0"/>
          <w:marBottom w:val="0"/>
          <w:divBdr>
            <w:top w:val="none" w:sz="0" w:space="0" w:color="auto"/>
            <w:left w:val="none" w:sz="0" w:space="0" w:color="auto"/>
            <w:bottom w:val="none" w:sz="0" w:space="0" w:color="auto"/>
            <w:right w:val="none" w:sz="0" w:space="0" w:color="auto"/>
          </w:divBdr>
        </w:div>
      </w:divsChild>
    </w:div>
    <w:div w:id="562060394">
      <w:bodyDiv w:val="1"/>
      <w:marLeft w:val="0"/>
      <w:marRight w:val="0"/>
      <w:marTop w:val="0"/>
      <w:marBottom w:val="0"/>
      <w:divBdr>
        <w:top w:val="none" w:sz="0" w:space="0" w:color="auto"/>
        <w:left w:val="none" w:sz="0" w:space="0" w:color="auto"/>
        <w:bottom w:val="none" w:sz="0" w:space="0" w:color="auto"/>
        <w:right w:val="none" w:sz="0" w:space="0" w:color="auto"/>
      </w:divBdr>
      <w:divsChild>
        <w:div w:id="21133930">
          <w:marLeft w:val="0"/>
          <w:marRight w:val="0"/>
          <w:marTop w:val="0"/>
          <w:marBottom w:val="0"/>
          <w:divBdr>
            <w:top w:val="none" w:sz="0" w:space="0" w:color="auto"/>
            <w:left w:val="none" w:sz="0" w:space="0" w:color="auto"/>
            <w:bottom w:val="none" w:sz="0" w:space="0" w:color="auto"/>
            <w:right w:val="none" w:sz="0" w:space="0" w:color="auto"/>
          </w:divBdr>
        </w:div>
        <w:div w:id="353460511">
          <w:marLeft w:val="0"/>
          <w:marRight w:val="0"/>
          <w:marTop w:val="0"/>
          <w:marBottom w:val="0"/>
          <w:divBdr>
            <w:top w:val="none" w:sz="0" w:space="0" w:color="auto"/>
            <w:left w:val="none" w:sz="0" w:space="0" w:color="auto"/>
            <w:bottom w:val="none" w:sz="0" w:space="0" w:color="auto"/>
            <w:right w:val="none" w:sz="0" w:space="0" w:color="auto"/>
          </w:divBdr>
        </w:div>
        <w:div w:id="361904931">
          <w:marLeft w:val="0"/>
          <w:marRight w:val="0"/>
          <w:marTop w:val="0"/>
          <w:marBottom w:val="0"/>
          <w:divBdr>
            <w:top w:val="none" w:sz="0" w:space="0" w:color="auto"/>
            <w:left w:val="none" w:sz="0" w:space="0" w:color="auto"/>
            <w:bottom w:val="none" w:sz="0" w:space="0" w:color="auto"/>
            <w:right w:val="none" w:sz="0" w:space="0" w:color="auto"/>
          </w:divBdr>
        </w:div>
        <w:div w:id="530731174">
          <w:marLeft w:val="0"/>
          <w:marRight w:val="0"/>
          <w:marTop w:val="0"/>
          <w:marBottom w:val="0"/>
          <w:divBdr>
            <w:top w:val="none" w:sz="0" w:space="0" w:color="auto"/>
            <w:left w:val="none" w:sz="0" w:space="0" w:color="auto"/>
            <w:bottom w:val="none" w:sz="0" w:space="0" w:color="auto"/>
            <w:right w:val="none" w:sz="0" w:space="0" w:color="auto"/>
          </w:divBdr>
        </w:div>
        <w:div w:id="723526784">
          <w:marLeft w:val="0"/>
          <w:marRight w:val="0"/>
          <w:marTop w:val="0"/>
          <w:marBottom w:val="0"/>
          <w:divBdr>
            <w:top w:val="none" w:sz="0" w:space="0" w:color="auto"/>
            <w:left w:val="none" w:sz="0" w:space="0" w:color="auto"/>
            <w:bottom w:val="none" w:sz="0" w:space="0" w:color="auto"/>
            <w:right w:val="none" w:sz="0" w:space="0" w:color="auto"/>
          </w:divBdr>
        </w:div>
        <w:div w:id="1036084478">
          <w:marLeft w:val="0"/>
          <w:marRight w:val="0"/>
          <w:marTop w:val="0"/>
          <w:marBottom w:val="0"/>
          <w:divBdr>
            <w:top w:val="none" w:sz="0" w:space="0" w:color="auto"/>
            <w:left w:val="none" w:sz="0" w:space="0" w:color="auto"/>
            <w:bottom w:val="none" w:sz="0" w:space="0" w:color="auto"/>
            <w:right w:val="none" w:sz="0" w:space="0" w:color="auto"/>
          </w:divBdr>
        </w:div>
        <w:div w:id="1427576073">
          <w:marLeft w:val="0"/>
          <w:marRight w:val="0"/>
          <w:marTop w:val="0"/>
          <w:marBottom w:val="0"/>
          <w:divBdr>
            <w:top w:val="none" w:sz="0" w:space="0" w:color="auto"/>
            <w:left w:val="none" w:sz="0" w:space="0" w:color="auto"/>
            <w:bottom w:val="none" w:sz="0" w:space="0" w:color="auto"/>
            <w:right w:val="none" w:sz="0" w:space="0" w:color="auto"/>
          </w:divBdr>
        </w:div>
        <w:div w:id="1452212811">
          <w:marLeft w:val="0"/>
          <w:marRight w:val="0"/>
          <w:marTop w:val="0"/>
          <w:marBottom w:val="0"/>
          <w:divBdr>
            <w:top w:val="none" w:sz="0" w:space="0" w:color="auto"/>
            <w:left w:val="none" w:sz="0" w:space="0" w:color="auto"/>
            <w:bottom w:val="none" w:sz="0" w:space="0" w:color="auto"/>
            <w:right w:val="none" w:sz="0" w:space="0" w:color="auto"/>
          </w:divBdr>
        </w:div>
        <w:div w:id="1457219162">
          <w:marLeft w:val="0"/>
          <w:marRight w:val="0"/>
          <w:marTop w:val="0"/>
          <w:marBottom w:val="0"/>
          <w:divBdr>
            <w:top w:val="none" w:sz="0" w:space="0" w:color="auto"/>
            <w:left w:val="none" w:sz="0" w:space="0" w:color="auto"/>
            <w:bottom w:val="none" w:sz="0" w:space="0" w:color="auto"/>
            <w:right w:val="none" w:sz="0" w:space="0" w:color="auto"/>
          </w:divBdr>
        </w:div>
        <w:div w:id="1489445123">
          <w:marLeft w:val="0"/>
          <w:marRight w:val="0"/>
          <w:marTop w:val="0"/>
          <w:marBottom w:val="0"/>
          <w:divBdr>
            <w:top w:val="none" w:sz="0" w:space="0" w:color="auto"/>
            <w:left w:val="none" w:sz="0" w:space="0" w:color="auto"/>
            <w:bottom w:val="none" w:sz="0" w:space="0" w:color="auto"/>
            <w:right w:val="none" w:sz="0" w:space="0" w:color="auto"/>
          </w:divBdr>
        </w:div>
        <w:div w:id="1563099849">
          <w:marLeft w:val="0"/>
          <w:marRight w:val="0"/>
          <w:marTop w:val="0"/>
          <w:marBottom w:val="0"/>
          <w:divBdr>
            <w:top w:val="none" w:sz="0" w:space="0" w:color="auto"/>
            <w:left w:val="none" w:sz="0" w:space="0" w:color="auto"/>
            <w:bottom w:val="none" w:sz="0" w:space="0" w:color="auto"/>
            <w:right w:val="none" w:sz="0" w:space="0" w:color="auto"/>
          </w:divBdr>
        </w:div>
        <w:div w:id="1868713523">
          <w:marLeft w:val="0"/>
          <w:marRight w:val="0"/>
          <w:marTop w:val="0"/>
          <w:marBottom w:val="0"/>
          <w:divBdr>
            <w:top w:val="none" w:sz="0" w:space="0" w:color="auto"/>
            <w:left w:val="none" w:sz="0" w:space="0" w:color="auto"/>
            <w:bottom w:val="none" w:sz="0" w:space="0" w:color="auto"/>
            <w:right w:val="none" w:sz="0" w:space="0" w:color="auto"/>
          </w:divBdr>
        </w:div>
        <w:div w:id="2092853808">
          <w:marLeft w:val="0"/>
          <w:marRight w:val="0"/>
          <w:marTop w:val="0"/>
          <w:marBottom w:val="0"/>
          <w:divBdr>
            <w:top w:val="none" w:sz="0" w:space="0" w:color="auto"/>
            <w:left w:val="none" w:sz="0" w:space="0" w:color="auto"/>
            <w:bottom w:val="none" w:sz="0" w:space="0" w:color="auto"/>
            <w:right w:val="none" w:sz="0" w:space="0" w:color="auto"/>
          </w:divBdr>
        </w:div>
        <w:div w:id="2146579725">
          <w:marLeft w:val="0"/>
          <w:marRight w:val="0"/>
          <w:marTop w:val="0"/>
          <w:marBottom w:val="0"/>
          <w:divBdr>
            <w:top w:val="none" w:sz="0" w:space="0" w:color="auto"/>
            <w:left w:val="none" w:sz="0" w:space="0" w:color="auto"/>
            <w:bottom w:val="none" w:sz="0" w:space="0" w:color="auto"/>
            <w:right w:val="none" w:sz="0" w:space="0" w:color="auto"/>
          </w:divBdr>
        </w:div>
      </w:divsChild>
    </w:div>
    <w:div w:id="606543954">
      <w:bodyDiv w:val="1"/>
      <w:marLeft w:val="0"/>
      <w:marRight w:val="0"/>
      <w:marTop w:val="0"/>
      <w:marBottom w:val="0"/>
      <w:divBdr>
        <w:top w:val="none" w:sz="0" w:space="0" w:color="auto"/>
        <w:left w:val="none" w:sz="0" w:space="0" w:color="auto"/>
        <w:bottom w:val="none" w:sz="0" w:space="0" w:color="auto"/>
        <w:right w:val="none" w:sz="0" w:space="0" w:color="auto"/>
      </w:divBdr>
      <w:divsChild>
        <w:div w:id="820271642">
          <w:marLeft w:val="0"/>
          <w:marRight w:val="0"/>
          <w:marTop w:val="0"/>
          <w:marBottom w:val="0"/>
          <w:divBdr>
            <w:top w:val="none" w:sz="0" w:space="0" w:color="auto"/>
            <w:left w:val="none" w:sz="0" w:space="0" w:color="auto"/>
            <w:bottom w:val="none" w:sz="0" w:space="0" w:color="auto"/>
            <w:right w:val="none" w:sz="0" w:space="0" w:color="auto"/>
          </w:divBdr>
        </w:div>
        <w:div w:id="864245827">
          <w:marLeft w:val="0"/>
          <w:marRight w:val="0"/>
          <w:marTop w:val="0"/>
          <w:marBottom w:val="0"/>
          <w:divBdr>
            <w:top w:val="none" w:sz="0" w:space="0" w:color="auto"/>
            <w:left w:val="none" w:sz="0" w:space="0" w:color="auto"/>
            <w:bottom w:val="none" w:sz="0" w:space="0" w:color="auto"/>
            <w:right w:val="none" w:sz="0" w:space="0" w:color="auto"/>
          </w:divBdr>
        </w:div>
        <w:div w:id="1982542347">
          <w:marLeft w:val="0"/>
          <w:marRight w:val="0"/>
          <w:marTop w:val="0"/>
          <w:marBottom w:val="0"/>
          <w:divBdr>
            <w:top w:val="none" w:sz="0" w:space="0" w:color="auto"/>
            <w:left w:val="none" w:sz="0" w:space="0" w:color="auto"/>
            <w:bottom w:val="none" w:sz="0" w:space="0" w:color="auto"/>
            <w:right w:val="none" w:sz="0" w:space="0" w:color="auto"/>
          </w:divBdr>
        </w:div>
        <w:div w:id="2007393972">
          <w:marLeft w:val="0"/>
          <w:marRight w:val="0"/>
          <w:marTop w:val="0"/>
          <w:marBottom w:val="0"/>
          <w:divBdr>
            <w:top w:val="none" w:sz="0" w:space="0" w:color="auto"/>
            <w:left w:val="none" w:sz="0" w:space="0" w:color="auto"/>
            <w:bottom w:val="none" w:sz="0" w:space="0" w:color="auto"/>
            <w:right w:val="none" w:sz="0" w:space="0" w:color="auto"/>
          </w:divBdr>
        </w:div>
      </w:divsChild>
    </w:div>
    <w:div w:id="668562950">
      <w:bodyDiv w:val="1"/>
      <w:marLeft w:val="0"/>
      <w:marRight w:val="0"/>
      <w:marTop w:val="0"/>
      <w:marBottom w:val="0"/>
      <w:divBdr>
        <w:top w:val="none" w:sz="0" w:space="0" w:color="auto"/>
        <w:left w:val="none" w:sz="0" w:space="0" w:color="auto"/>
        <w:bottom w:val="none" w:sz="0" w:space="0" w:color="auto"/>
        <w:right w:val="none" w:sz="0" w:space="0" w:color="auto"/>
      </w:divBdr>
      <w:divsChild>
        <w:div w:id="979581467">
          <w:marLeft w:val="418"/>
          <w:marRight w:val="0"/>
          <w:marTop w:val="200"/>
          <w:marBottom w:val="0"/>
          <w:divBdr>
            <w:top w:val="none" w:sz="0" w:space="0" w:color="auto"/>
            <w:left w:val="none" w:sz="0" w:space="0" w:color="auto"/>
            <w:bottom w:val="none" w:sz="0" w:space="0" w:color="auto"/>
            <w:right w:val="none" w:sz="0" w:space="0" w:color="auto"/>
          </w:divBdr>
        </w:div>
        <w:div w:id="1361739606">
          <w:marLeft w:val="418"/>
          <w:marRight w:val="0"/>
          <w:marTop w:val="200"/>
          <w:marBottom w:val="0"/>
          <w:divBdr>
            <w:top w:val="none" w:sz="0" w:space="0" w:color="auto"/>
            <w:left w:val="none" w:sz="0" w:space="0" w:color="auto"/>
            <w:bottom w:val="none" w:sz="0" w:space="0" w:color="auto"/>
            <w:right w:val="none" w:sz="0" w:space="0" w:color="auto"/>
          </w:divBdr>
        </w:div>
        <w:div w:id="1912887642">
          <w:marLeft w:val="418"/>
          <w:marRight w:val="0"/>
          <w:marTop w:val="200"/>
          <w:marBottom w:val="0"/>
          <w:divBdr>
            <w:top w:val="none" w:sz="0" w:space="0" w:color="auto"/>
            <w:left w:val="none" w:sz="0" w:space="0" w:color="auto"/>
            <w:bottom w:val="none" w:sz="0" w:space="0" w:color="auto"/>
            <w:right w:val="none" w:sz="0" w:space="0" w:color="auto"/>
          </w:divBdr>
        </w:div>
        <w:div w:id="2093431404">
          <w:marLeft w:val="418"/>
          <w:marRight w:val="0"/>
          <w:marTop w:val="200"/>
          <w:marBottom w:val="0"/>
          <w:divBdr>
            <w:top w:val="none" w:sz="0" w:space="0" w:color="auto"/>
            <w:left w:val="none" w:sz="0" w:space="0" w:color="auto"/>
            <w:bottom w:val="none" w:sz="0" w:space="0" w:color="auto"/>
            <w:right w:val="none" w:sz="0" w:space="0" w:color="auto"/>
          </w:divBdr>
        </w:div>
      </w:divsChild>
    </w:div>
    <w:div w:id="682125791">
      <w:bodyDiv w:val="1"/>
      <w:marLeft w:val="0"/>
      <w:marRight w:val="0"/>
      <w:marTop w:val="0"/>
      <w:marBottom w:val="0"/>
      <w:divBdr>
        <w:top w:val="none" w:sz="0" w:space="0" w:color="auto"/>
        <w:left w:val="none" w:sz="0" w:space="0" w:color="auto"/>
        <w:bottom w:val="none" w:sz="0" w:space="0" w:color="auto"/>
        <w:right w:val="none" w:sz="0" w:space="0" w:color="auto"/>
      </w:divBdr>
      <w:divsChild>
        <w:div w:id="537817687">
          <w:marLeft w:val="0"/>
          <w:marRight w:val="0"/>
          <w:marTop w:val="0"/>
          <w:marBottom w:val="0"/>
          <w:divBdr>
            <w:top w:val="none" w:sz="0" w:space="0" w:color="auto"/>
            <w:left w:val="none" w:sz="0" w:space="0" w:color="auto"/>
            <w:bottom w:val="none" w:sz="0" w:space="0" w:color="auto"/>
            <w:right w:val="none" w:sz="0" w:space="0" w:color="auto"/>
          </w:divBdr>
        </w:div>
        <w:div w:id="1949965538">
          <w:marLeft w:val="0"/>
          <w:marRight w:val="0"/>
          <w:marTop w:val="0"/>
          <w:marBottom w:val="0"/>
          <w:divBdr>
            <w:top w:val="none" w:sz="0" w:space="0" w:color="auto"/>
            <w:left w:val="none" w:sz="0" w:space="0" w:color="auto"/>
            <w:bottom w:val="none" w:sz="0" w:space="0" w:color="auto"/>
            <w:right w:val="none" w:sz="0" w:space="0" w:color="auto"/>
          </w:divBdr>
        </w:div>
      </w:divsChild>
    </w:div>
    <w:div w:id="709459038">
      <w:bodyDiv w:val="1"/>
      <w:marLeft w:val="0"/>
      <w:marRight w:val="0"/>
      <w:marTop w:val="0"/>
      <w:marBottom w:val="0"/>
      <w:divBdr>
        <w:top w:val="none" w:sz="0" w:space="0" w:color="auto"/>
        <w:left w:val="none" w:sz="0" w:space="0" w:color="auto"/>
        <w:bottom w:val="none" w:sz="0" w:space="0" w:color="auto"/>
        <w:right w:val="none" w:sz="0" w:space="0" w:color="auto"/>
      </w:divBdr>
      <w:divsChild>
        <w:div w:id="275412314">
          <w:marLeft w:val="0"/>
          <w:marRight w:val="0"/>
          <w:marTop w:val="0"/>
          <w:marBottom w:val="0"/>
          <w:divBdr>
            <w:top w:val="none" w:sz="0" w:space="0" w:color="auto"/>
            <w:left w:val="none" w:sz="0" w:space="0" w:color="auto"/>
            <w:bottom w:val="none" w:sz="0" w:space="0" w:color="auto"/>
            <w:right w:val="none" w:sz="0" w:space="0" w:color="auto"/>
          </w:divBdr>
        </w:div>
        <w:div w:id="387266081">
          <w:marLeft w:val="0"/>
          <w:marRight w:val="0"/>
          <w:marTop w:val="0"/>
          <w:marBottom w:val="0"/>
          <w:divBdr>
            <w:top w:val="none" w:sz="0" w:space="0" w:color="auto"/>
            <w:left w:val="none" w:sz="0" w:space="0" w:color="auto"/>
            <w:bottom w:val="none" w:sz="0" w:space="0" w:color="auto"/>
            <w:right w:val="none" w:sz="0" w:space="0" w:color="auto"/>
          </w:divBdr>
        </w:div>
        <w:div w:id="474835611">
          <w:marLeft w:val="0"/>
          <w:marRight w:val="0"/>
          <w:marTop w:val="0"/>
          <w:marBottom w:val="0"/>
          <w:divBdr>
            <w:top w:val="none" w:sz="0" w:space="0" w:color="auto"/>
            <w:left w:val="none" w:sz="0" w:space="0" w:color="auto"/>
            <w:bottom w:val="none" w:sz="0" w:space="0" w:color="auto"/>
            <w:right w:val="none" w:sz="0" w:space="0" w:color="auto"/>
          </w:divBdr>
        </w:div>
        <w:div w:id="623658045">
          <w:marLeft w:val="0"/>
          <w:marRight w:val="0"/>
          <w:marTop w:val="0"/>
          <w:marBottom w:val="0"/>
          <w:divBdr>
            <w:top w:val="none" w:sz="0" w:space="0" w:color="auto"/>
            <w:left w:val="none" w:sz="0" w:space="0" w:color="auto"/>
            <w:bottom w:val="none" w:sz="0" w:space="0" w:color="auto"/>
            <w:right w:val="none" w:sz="0" w:space="0" w:color="auto"/>
          </w:divBdr>
        </w:div>
        <w:div w:id="757596932">
          <w:marLeft w:val="0"/>
          <w:marRight w:val="0"/>
          <w:marTop w:val="0"/>
          <w:marBottom w:val="0"/>
          <w:divBdr>
            <w:top w:val="none" w:sz="0" w:space="0" w:color="auto"/>
            <w:left w:val="none" w:sz="0" w:space="0" w:color="auto"/>
            <w:bottom w:val="none" w:sz="0" w:space="0" w:color="auto"/>
            <w:right w:val="none" w:sz="0" w:space="0" w:color="auto"/>
          </w:divBdr>
        </w:div>
        <w:div w:id="790049714">
          <w:marLeft w:val="0"/>
          <w:marRight w:val="0"/>
          <w:marTop w:val="0"/>
          <w:marBottom w:val="0"/>
          <w:divBdr>
            <w:top w:val="none" w:sz="0" w:space="0" w:color="auto"/>
            <w:left w:val="none" w:sz="0" w:space="0" w:color="auto"/>
            <w:bottom w:val="none" w:sz="0" w:space="0" w:color="auto"/>
            <w:right w:val="none" w:sz="0" w:space="0" w:color="auto"/>
          </w:divBdr>
        </w:div>
        <w:div w:id="1318849619">
          <w:marLeft w:val="0"/>
          <w:marRight w:val="0"/>
          <w:marTop w:val="0"/>
          <w:marBottom w:val="0"/>
          <w:divBdr>
            <w:top w:val="none" w:sz="0" w:space="0" w:color="auto"/>
            <w:left w:val="none" w:sz="0" w:space="0" w:color="auto"/>
            <w:bottom w:val="none" w:sz="0" w:space="0" w:color="auto"/>
            <w:right w:val="none" w:sz="0" w:space="0" w:color="auto"/>
          </w:divBdr>
        </w:div>
        <w:div w:id="1457989999">
          <w:marLeft w:val="0"/>
          <w:marRight w:val="0"/>
          <w:marTop w:val="0"/>
          <w:marBottom w:val="0"/>
          <w:divBdr>
            <w:top w:val="none" w:sz="0" w:space="0" w:color="auto"/>
            <w:left w:val="none" w:sz="0" w:space="0" w:color="auto"/>
            <w:bottom w:val="none" w:sz="0" w:space="0" w:color="auto"/>
            <w:right w:val="none" w:sz="0" w:space="0" w:color="auto"/>
          </w:divBdr>
        </w:div>
        <w:div w:id="1459958435">
          <w:marLeft w:val="0"/>
          <w:marRight w:val="0"/>
          <w:marTop w:val="0"/>
          <w:marBottom w:val="0"/>
          <w:divBdr>
            <w:top w:val="none" w:sz="0" w:space="0" w:color="auto"/>
            <w:left w:val="none" w:sz="0" w:space="0" w:color="auto"/>
            <w:bottom w:val="none" w:sz="0" w:space="0" w:color="auto"/>
            <w:right w:val="none" w:sz="0" w:space="0" w:color="auto"/>
          </w:divBdr>
        </w:div>
        <w:div w:id="1615936727">
          <w:marLeft w:val="0"/>
          <w:marRight w:val="0"/>
          <w:marTop w:val="0"/>
          <w:marBottom w:val="0"/>
          <w:divBdr>
            <w:top w:val="none" w:sz="0" w:space="0" w:color="auto"/>
            <w:left w:val="none" w:sz="0" w:space="0" w:color="auto"/>
            <w:bottom w:val="none" w:sz="0" w:space="0" w:color="auto"/>
            <w:right w:val="none" w:sz="0" w:space="0" w:color="auto"/>
          </w:divBdr>
        </w:div>
        <w:div w:id="1666319656">
          <w:marLeft w:val="0"/>
          <w:marRight w:val="0"/>
          <w:marTop w:val="0"/>
          <w:marBottom w:val="0"/>
          <w:divBdr>
            <w:top w:val="none" w:sz="0" w:space="0" w:color="auto"/>
            <w:left w:val="none" w:sz="0" w:space="0" w:color="auto"/>
            <w:bottom w:val="none" w:sz="0" w:space="0" w:color="auto"/>
            <w:right w:val="none" w:sz="0" w:space="0" w:color="auto"/>
          </w:divBdr>
        </w:div>
        <w:div w:id="1819803841">
          <w:marLeft w:val="0"/>
          <w:marRight w:val="0"/>
          <w:marTop w:val="0"/>
          <w:marBottom w:val="0"/>
          <w:divBdr>
            <w:top w:val="none" w:sz="0" w:space="0" w:color="auto"/>
            <w:left w:val="none" w:sz="0" w:space="0" w:color="auto"/>
            <w:bottom w:val="none" w:sz="0" w:space="0" w:color="auto"/>
            <w:right w:val="none" w:sz="0" w:space="0" w:color="auto"/>
          </w:divBdr>
        </w:div>
        <w:div w:id="1867525034">
          <w:marLeft w:val="0"/>
          <w:marRight w:val="0"/>
          <w:marTop w:val="0"/>
          <w:marBottom w:val="0"/>
          <w:divBdr>
            <w:top w:val="none" w:sz="0" w:space="0" w:color="auto"/>
            <w:left w:val="none" w:sz="0" w:space="0" w:color="auto"/>
            <w:bottom w:val="none" w:sz="0" w:space="0" w:color="auto"/>
            <w:right w:val="none" w:sz="0" w:space="0" w:color="auto"/>
          </w:divBdr>
        </w:div>
      </w:divsChild>
    </w:div>
    <w:div w:id="764417628">
      <w:bodyDiv w:val="1"/>
      <w:marLeft w:val="0"/>
      <w:marRight w:val="0"/>
      <w:marTop w:val="0"/>
      <w:marBottom w:val="0"/>
      <w:divBdr>
        <w:top w:val="none" w:sz="0" w:space="0" w:color="auto"/>
        <w:left w:val="none" w:sz="0" w:space="0" w:color="auto"/>
        <w:bottom w:val="none" w:sz="0" w:space="0" w:color="auto"/>
        <w:right w:val="none" w:sz="0" w:space="0" w:color="auto"/>
      </w:divBdr>
      <w:divsChild>
        <w:div w:id="358094983">
          <w:marLeft w:val="0"/>
          <w:marRight w:val="0"/>
          <w:marTop w:val="0"/>
          <w:marBottom w:val="0"/>
          <w:divBdr>
            <w:top w:val="none" w:sz="0" w:space="0" w:color="auto"/>
            <w:left w:val="none" w:sz="0" w:space="0" w:color="auto"/>
            <w:bottom w:val="none" w:sz="0" w:space="0" w:color="auto"/>
            <w:right w:val="none" w:sz="0" w:space="0" w:color="auto"/>
          </w:divBdr>
        </w:div>
        <w:div w:id="1206671860">
          <w:marLeft w:val="0"/>
          <w:marRight w:val="0"/>
          <w:marTop w:val="0"/>
          <w:marBottom w:val="0"/>
          <w:divBdr>
            <w:top w:val="none" w:sz="0" w:space="0" w:color="auto"/>
            <w:left w:val="none" w:sz="0" w:space="0" w:color="auto"/>
            <w:bottom w:val="none" w:sz="0" w:space="0" w:color="auto"/>
            <w:right w:val="none" w:sz="0" w:space="0" w:color="auto"/>
          </w:divBdr>
        </w:div>
        <w:div w:id="1996572088">
          <w:marLeft w:val="0"/>
          <w:marRight w:val="0"/>
          <w:marTop w:val="0"/>
          <w:marBottom w:val="0"/>
          <w:divBdr>
            <w:top w:val="none" w:sz="0" w:space="0" w:color="auto"/>
            <w:left w:val="none" w:sz="0" w:space="0" w:color="auto"/>
            <w:bottom w:val="none" w:sz="0" w:space="0" w:color="auto"/>
            <w:right w:val="none" w:sz="0" w:space="0" w:color="auto"/>
          </w:divBdr>
        </w:div>
      </w:divsChild>
    </w:div>
    <w:div w:id="808284438">
      <w:bodyDiv w:val="1"/>
      <w:marLeft w:val="0"/>
      <w:marRight w:val="0"/>
      <w:marTop w:val="0"/>
      <w:marBottom w:val="0"/>
      <w:divBdr>
        <w:top w:val="none" w:sz="0" w:space="0" w:color="auto"/>
        <w:left w:val="none" w:sz="0" w:space="0" w:color="auto"/>
        <w:bottom w:val="none" w:sz="0" w:space="0" w:color="auto"/>
        <w:right w:val="none" w:sz="0" w:space="0" w:color="auto"/>
      </w:divBdr>
      <w:divsChild>
        <w:div w:id="8720649">
          <w:marLeft w:val="0"/>
          <w:marRight w:val="0"/>
          <w:marTop w:val="0"/>
          <w:marBottom w:val="0"/>
          <w:divBdr>
            <w:top w:val="none" w:sz="0" w:space="0" w:color="auto"/>
            <w:left w:val="none" w:sz="0" w:space="0" w:color="auto"/>
            <w:bottom w:val="none" w:sz="0" w:space="0" w:color="auto"/>
            <w:right w:val="none" w:sz="0" w:space="0" w:color="auto"/>
          </w:divBdr>
        </w:div>
        <w:div w:id="123545762">
          <w:marLeft w:val="0"/>
          <w:marRight w:val="0"/>
          <w:marTop w:val="0"/>
          <w:marBottom w:val="0"/>
          <w:divBdr>
            <w:top w:val="none" w:sz="0" w:space="0" w:color="auto"/>
            <w:left w:val="none" w:sz="0" w:space="0" w:color="auto"/>
            <w:bottom w:val="none" w:sz="0" w:space="0" w:color="auto"/>
            <w:right w:val="none" w:sz="0" w:space="0" w:color="auto"/>
          </w:divBdr>
        </w:div>
        <w:div w:id="225263006">
          <w:marLeft w:val="0"/>
          <w:marRight w:val="0"/>
          <w:marTop w:val="0"/>
          <w:marBottom w:val="0"/>
          <w:divBdr>
            <w:top w:val="none" w:sz="0" w:space="0" w:color="auto"/>
            <w:left w:val="none" w:sz="0" w:space="0" w:color="auto"/>
            <w:bottom w:val="none" w:sz="0" w:space="0" w:color="auto"/>
            <w:right w:val="none" w:sz="0" w:space="0" w:color="auto"/>
          </w:divBdr>
        </w:div>
        <w:div w:id="255599661">
          <w:marLeft w:val="0"/>
          <w:marRight w:val="0"/>
          <w:marTop w:val="0"/>
          <w:marBottom w:val="0"/>
          <w:divBdr>
            <w:top w:val="none" w:sz="0" w:space="0" w:color="auto"/>
            <w:left w:val="none" w:sz="0" w:space="0" w:color="auto"/>
            <w:bottom w:val="none" w:sz="0" w:space="0" w:color="auto"/>
            <w:right w:val="none" w:sz="0" w:space="0" w:color="auto"/>
          </w:divBdr>
        </w:div>
        <w:div w:id="334302789">
          <w:marLeft w:val="0"/>
          <w:marRight w:val="0"/>
          <w:marTop w:val="0"/>
          <w:marBottom w:val="0"/>
          <w:divBdr>
            <w:top w:val="none" w:sz="0" w:space="0" w:color="auto"/>
            <w:left w:val="none" w:sz="0" w:space="0" w:color="auto"/>
            <w:bottom w:val="none" w:sz="0" w:space="0" w:color="auto"/>
            <w:right w:val="none" w:sz="0" w:space="0" w:color="auto"/>
          </w:divBdr>
        </w:div>
        <w:div w:id="740256153">
          <w:marLeft w:val="0"/>
          <w:marRight w:val="0"/>
          <w:marTop w:val="0"/>
          <w:marBottom w:val="0"/>
          <w:divBdr>
            <w:top w:val="none" w:sz="0" w:space="0" w:color="auto"/>
            <w:left w:val="none" w:sz="0" w:space="0" w:color="auto"/>
            <w:bottom w:val="none" w:sz="0" w:space="0" w:color="auto"/>
            <w:right w:val="none" w:sz="0" w:space="0" w:color="auto"/>
          </w:divBdr>
        </w:div>
        <w:div w:id="808476897">
          <w:marLeft w:val="0"/>
          <w:marRight w:val="0"/>
          <w:marTop w:val="0"/>
          <w:marBottom w:val="0"/>
          <w:divBdr>
            <w:top w:val="none" w:sz="0" w:space="0" w:color="auto"/>
            <w:left w:val="none" w:sz="0" w:space="0" w:color="auto"/>
            <w:bottom w:val="none" w:sz="0" w:space="0" w:color="auto"/>
            <w:right w:val="none" w:sz="0" w:space="0" w:color="auto"/>
          </w:divBdr>
        </w:div>
        <w:div w:id="826671521">
          <w:marLeft w:val="0"/>
          <w:marRight w:val="0"/>
          <w:marTop w:val="0"/>
          <w:marBottom w:val="0"/>
          <w:divBdr>
            <w:top w:val="none" w:sz="0" w:space="0" w:color="auto"/>
            <w:left w:val="none" w:sz="0" w:space="0" w:color="auto"/>
            <w:bottom w:val="none" w:sz="0" w:space="0" w:color="auto"/>
            <w:right w:val="none" w:sz="0" w:space="0" w:color="auto"/>
          </w:divBdr>
        </w:div>
        <w:div w:id="916399031">
          <w:marLeft w:val="0"/>
          <w:marRight w:val="0"/>
          <w:marTop w:val="0"/>
          <w:marBottom w:val="0"/>
          <w:divBdr>
            <w:top w:val="none" w:sz="0" w:space="0" w:color="auto"/>
            <w:left w:val="none" w:sz="0" w:space="0" w:color="auto"/>
            <w:bottom w:val="none" w:sz="0" w:space="0" w:color="auto"/>
            <w:right w:val="none" w:sz="0" w:space="0" w:color="auto"/>
          </w:divBdr>
        </w:div>
        <w:div w:id="1043019254">
          <w:marLeft w:val="0"/>
          <w:marRight w:val="0"/>
          <w:marTop w:val="0"/>
          <w:marBottom w:val="0"/>
          <w:divBdr>
            <w:top w:val="none" w:sz="0" w:space="0" w:color="auto"/>
            <w:left w:val="none" w:sz="0" w:space="0" w:color="auto"/>
            <w:bottom w:val="none" w:sz="0" w:space="0" w:color="auto"/>
            <w:right w:val="none" w:sz="0" w:space="0" w:color="auto"/>
          </w:divBdr>
        </w:div>
        <w:div w:id="1109929329">
          <w:marLeft w:val="0"/>
          <w:marRight w:val="0"/>
          <w:marTop w:val="0"/>
          <w:marBottom w:val="0"/>
          <w:divBdr>
            <w:top w:val="none" w:sz="0" w:space="0" w:color="auto"/>
            <w:left w:val="none" w:sz="0" w:space="0" w:color="auto"/>
            <w:bottom w:val="none" w:sz="0" w:space="0" w:color="auto"/>
            <w:right w:val="none" w:sz="0" w:space="0" w:color="auto"/>
          </w:divBdr>
        </w:div>
        <w:div w:id="1426996398">
          <w:marLeft w:val="0"/>
          <w:marRight w:val="0"/>
          <w:marTop w:val="0"/>
          <w:marBottom w:val="0"/>
          <w:divBdr>
            <w:top w:val="none" w:sz="0" w:space="0" w:color="auto"/>
            <w:left w:val="none" w:sz="0" w:space="0" w:color="auto"/>
            <w:bottom w:val="none" w:sz="0" w:space="0" w:color="auto"/>
            <w:right w:val="none" w:sz="0" w:space="0" w:color="auto"/>
          </w:divBdr>
        </w:div>
        <w:div w:id="1597178359">
          <w:marLeft w:val="0"/>
          <w:marRight w:val="0"/>
          <w:marTop w:val="0"/>
          <w:marBottom w:val="0"/>
          <w:divBdr>
            <w:top w:val="none" w:sz="0" w:space="0" w:color="auto"/>
            <w:left w:val="none" w:sz="0" w:space="0" w:color="auto"/>
            <w:bottom w:val="none" w:sz="0" w:space="0" w:color="auto"/>
            <w:right w:val="none" w:sz="0" w:space="0" w:color="auto"/>
          </w:divBdr>
        </w:div>
        <w:div w:id="1737773970">
          <w:marLeft w:val="0"/>
          <w:marRight w:val="0"/>
          <w:marTop w:val="0"/>
          <w:marBottom w:val="0"/>
          <w:divBdr>
            <w:top w:val="none" w:sz="0" w:space="0" w:color="auto"/>
            <w:left w:val="none" w:sz="0" w:space="0" w:color="auto"/>
            <w:bottom w:val="none" w:sz="0" w:space="0" w:color="auto"/>
            <w:right w:val="none" w:sz="0" w:space="0" w:color="auto"/>
          </w:divBdr>
        </w:div>
        <w:div w:id="1742411524">
          <w:marLeft w:val="0"/>
          <w:marRight w:val="0"/>
          <w:marTop w:val="0"/>
          <w:marBottom w:val="0"/>
          <w:divBdr>
            <w:top w:val="none" w:sz="0" w:space="0" w:color="auto"/>
            <w:left w:val="none" w:sz="0" w:space="0" w:color="auto"/>
            <w:bottom w:val="none" w:sz="0" w:space="0" w:color="auto"/>
            <w:right w:val="none" w:sz="0" w:space="0" w:color="auto"/>
          </w:divBdr>
        </w:div>
        <w:div w:id="1804695165">
          <w:marLeft w:val="0"/>
          <w:marRight w:val="0"/>
          <w:marTop w:val="0"/>
          <w:marBottom w:val="0"/>
          <w:divBdr>
            <w:top w:val="none" w:sz="0" w:space="0" w:color="auto"/>
            <w:left w:val="none" w:sz="0" w:space="0" w:color="auto"/>
            <w:bottom w:val="none" w:sz="0" w:space="0" w:color="auto"/>
            <w:right w:val="none" w:sz="0" w:space="0" w:color="auto"/>
          </w:divBdr>
        </w:div>
        <w:div w:id="1892695741">
          <w:marLeft w:val="0"/>
          <w:marRight w:val="0"/>
          <w:marTop w:val="0"/>
          <w:marBottom w:val="0"/>
          <w:divBdr>
            <w:top w:val="none" w:sz="0" w:space="0" w:color="auto"/>
            <w:left w:val="none" w:sz="0" w:space="0" w:color="auto"/>
            <w:bottom w:val="none" w:sz="0" w:space="0" w:color="auto"/>
            <w:right w:val="none" w:sz="0" w:space="0" w:color="auto"/>
          </w:divBdr>
        </w:div>
        <w:div w:id="2041197639">
          <w:marLeft w:val="0"/>
          <w:marRight w:val="0"/>
          <w:marTop w:val="0"/>
          <w:marBottom w:val="0"/>
          <w:divBdr>
            <w:top w:val="none" w:sz="0" w:space="0" w:color="auto"/>
            <w:left w:val="none" w:sz="0" w:space="0" w:color="auto"/>
            <w:bottom w:val="none" w:sz="0" w:space="0" w:color="auto"/>
            <w:right w:val="none" w:sz="0" w:space="0" w:color="auto"/>
          </w:divBdr>
        </w:div>
        <w:div w:id="2044550691">
          <w:marLeft w:val="0"/>
          <w:marRight w:val="0"/>
          <w:marTop w:val="0"/>
          <w:marBottom w:val="0"/>
          <w:divBdr>
            <w:top w:val="none" w:sz="0" w:space="0" w:color="auto"/>
            <w:left w:val="none" w:sz="0" w:space="0" w:color="auto"/>
            <w:bottom w:val="none" w:sz="0" w:space="0" w:color="auto"/>
            <w:right w:val="none" w:sz="0" w:space="0" w:color="auto"/>
          </w:divBdr>
        </w:div>
        <w:div w:id="2082024408">
          <w:marLeft w:val="0"/>
          <w:marRight w:val="0"/>
          <w:marTop w:val="0"/>
          <w:marBottom w:val="0"/>
          <w:divBdr>
            <w:top w:val="none" w:sz="0" w:space="0" w:color="auto"/>
            <w:left w:val="none" w:sz="0" w:space="0" w:color="auto"/>
            <w:bottom w:val="none" w:sz="0" w:space="0" w:color="auto"/>
            <w:right w:val="none" w:sz="0" w:space="0" w:color="auto"/>
          </w:divBdr>
        </w:div>
        <w:div w:id="2138066642">
          <w:marLeft w:val="0"/>
          <w:marRight w:val="0"/>
          <w:marTop w:val="0"/>
          <w:marBottom w:val="0"/>
          <w:divBdr>
            <w:top w:val="none" w:sz="0" w:space="0" w:color="auto"/>
            <w:left w:val="none" w:sz="0" w:space="0" w:color="auto"/>
            <w:bottom w:val="none" w:sz="0" w:space="0" w:color="auto"/>
            <w:right w:val="none" w:sz="0" w:space="0" w:color="auto"/>
          </w:divBdr>
        </w:div>
      </w:divsChild>
    </w:div>
    <w:div w:id="912088056">
      <w:bodyDiv w:val="1"/>
      <w:marLeft w:val="0"/>
      <w:marRight w:val="0"/>
      <w:marTop w:val="0"/>
      <w:marBottom w:val="0"/>
      <w:divBdr>
        <w:top w:val="none" w:sz="0" w:space="0" w:color="auto"/>
        <w:left w:val="none" w:sz="0" w:space="0" w:color="auto"/>
        <w:bottom w:val="none" w:sz="0" w:space="0" w:color="auto"/>
        <w:right w:val="none" w:sz="0" w:space="0" w:color="auto"/>
      </w:divBdr>
      <w:divsChild>
        <w:div w:id="302850929">
          <w:marLeft w:val="0"/>
          <w:marRight w:val="0"/>
          <w:marTop w:val="0"/>
          <w:marBottom w:val="0"/>
          <w:divBdr>
            <w:top w:val="none" w:sz="0" w:space="0" w:color="auto"/>
            <w:left w:val="none" w:sz="0" w:space="0" w:color="auto"/>
            <w:bottom w:val="none" w:sz="0" w:space="0" w:color="auto"/>
            <w:right w:val="none" w:sz="0" w:space="0" w:color="auto"/>
          </w:divBdr>
        </w:div>
        <w:div w:id="302855135">
          <w:marLeft w:val="0"/>
          <w:marRight w:val="0"/>
          <w:marTop w:val="0"/>
          <w:marBottom w:val="0"/>
          <w:divBdr>
            <w:top w:val="none" w:sz="0" w:space="0" w:color="auto"/>
            <w:left w:val="none" w:sz="0" w:space="0" w:color="auto"/>
            <w:bottom w:val="none" w:sz="0" w:space="0" w:color="auto"/>
            <w:right w:val="none" w:sz="0" w:space="0" w:color="auto"/>
          </w:divBdr>
        </w:div>
        <w:div w:id="845704471">
          <w:marLeft w:val="0"/>
          <w:marRight w:val="0"/>
          <w:marTop w:val="0"/>
          <w:marBottom w:val="0"/>
          <w:divBdr>
            <w:top w:val="none" w:sz="0" w:space="0" w:color="auto"/>
            <w:left w:val="none" w:sz="0" w:space="0" w:color="auto"/>
            <w:bottom w:val="none" w:sz="0" w:space="0" w:color="auto"/>
            <w:right w:val="none" w:sz="0" w:space="0" w:color="auto"/>
          </w:divBdr>
        </w:div>
        <w:div w:id="876508967">
          <w:marLeft w:val="0"/>
          <w:marRight w:val="0"/>
          <w:marTop w:val="0"/>
          <w:marBottom w:val="0"/>
          <w:divBdr>
            <w:top w:val="none" w:sz="0" w:space="0" w:color="auto"/>
            <w:left w:val="none" w:sz="0" w:space="0" w:color="auto"/>
            <w:bottom w:val="none" w:sz="0" w:space="0" w:color="auto"/>
            <w:right w:val="none" w:sz="0" w:space="0" w:color="auto"/>
          </w:divBdr>
        </w:div>
        <w:div w:id="1162504672">
          <w:marLeft w:val="0"/>
          <w:marRight w:val="0"/>
          <w:marTop w:val="0"/>
          <w:marBottom w:val="0"/>
          <w:divBdr>
            <w:top w:val="none" w:sz="0" w:space="0" w:color="auto"/>
            <w:left w:val="none" w:sz="0" w:space="0" w:color="auto"/>
            <w:bottom w:val="none" w:sz="0" w:space="0" w:color="auto"/>
            <w:right w:val="none" w:sz="0" w:space="0" w:color="auto"/>
          </w:divBdr>
        </w:div>
        <w:div w:id="1749887947">
          <w:marLeft w:val="0"/>
          <w:marRight w:val="0"/>
          <w:marTop w:val="0"/>
          <w:marBottom w:val="0"/>
          <w:divBdr>
            <w:top w:val="none" w:sz="0" w:space="0" w:color="auto"/>
            <w:left w:val="none" w:sz="0" w:space="0" w:color="auto"/>
            <w:bottom w:val="none" w:sz="0" w:space="0" w:color="auto"/>
            <w:right w:val="none" w:sz="0" w:space="0" w:color="auto"/>
          </w:divBdr>
        </w:div>
      </w:divsChild>
    </w:div>
    <w:div w:id="919674299">
      <w:bodyDiv w:val="1"/>
      <w:marLeft w:val="0"/>
      <w:marRight w:val="0"/>
      <w:marTop w:val="0"/>
      <w:marBottom w:val="0"/>
      <w:divBdr>
        <w:top w:val="none" w:sz="0" w:space="0" w:color="auto"/>
        <w:left w:val="none" w:sz="0" w:space="0" w:color="auto"/>
        <w:bottom w:val="none" w:sz="0" w:space="0" w:color="auto"/>
        <w:right w:val="none" w:sz="0" w:space="0" w:color="auto"/>
      </w:divBdr>
    </w:div>
    <w:div w:id="922106462">
      <w:bodyDiv w:val="1"/>
      <w:marLeft w:val="0"/>
      <w:marRight w:val="0"/>
      <w:marTop w:val="0"/>
      <w:marBottom w:val="0"/>
      <w:divBdr>
        <w:top w:val="none" w:sz="0" w:space="0" w:color="auto"/>
        <w:left w:val="none" w:sz="0" w:space="0" w:color="auto"/>
        <w:bottom w:val="none" w:sz="0" w:space="0" w:color="auto"/>
        <w:right w:val="none" w:sz="0" w:space="0" w:color="auto"/>
      </w:divBdr>
      <w:divsChild>
        <w:div w:id="261231855">
          <w:marLeft w:val="0"/>
          <w:marRight w:val="0"/>
          <w:marTop w:val="0"/>
          <w:marBottom w:val="0"/>
          <w:divBdr>
            <w:top w:val="none" w:sz="0" w:space="0" w:color="auto"/>
            <w:left w:val="none" w:sz="0" w:space="0" w:color="auto"/>
            <w:bottom w:val="none" w:sz="0" w:space="0" w:color="auto"/>
            <w:right w:val="none" w:sz="0" w:space="0" w:color="auto"/>
          </w:divBdr>
        </w:div>
        <w:div w:id="268053114">
          <w:marLeft w:val="0"/>
          <w:marRight w:val="0"/>
          <w:marTop w:val="0"/>
          <w:marBottom w:val="0"/>
          <w:divBdr>
            <w:top w:val="none" w:sz="0" w:space="0" w:color="auto"/>
            <w:left w:val="none" w:sz="0" w:space="0" w:color="auto"/>
            <w:bottom w:val="none" w:sz="0" w:space="0" w:color="auto"/>
            <w:right w:val="none" w:sz="0" w:space="0" w:color="auto"/>
          </w:divBdr>
        </w:div>
        <w:div w:id="561793559">
          <w:marLeft w:val="0"/>
          <w:marRight w:val="0"/>
          <w:marTop w:val="0"/>
          <w:marBottom w:val="0"/>
          <w:divBdr>
            <w:top w:val="none" w:sz="0" w:space="0" w:color="auto"/>
            <w:left w:val="none" w:sz="0" w:space="0" w:color="auto"/>
            <w:bottom w:val="none" w:sz="0" w:space="0" w:color="auto"/>
            <w:right w:val="none" w:sz="0" w:space="0" w:color="auto"/>
          </w:divBdr>
        </w:div>
        <w:div w:id="1820030699">
          <w:marLeft w:val="0"/>
          <w:marRight w:val="0"/>
          <w:marTop w:val="0"/>
          <w:marBottom w:val="0"/>
          <w:divBdr>
            <w:top w:val="none" w:sz="0" w:space="0" w:color="auto"/>
            <w:left w:val="none" w:sz="0" w:space="0" w:color="auto"/>
            <w:bottom w:val="none" w:sz="0" w:space="0" w:color="auto"/>
            <w:right w:val="none" w:sz="0" w:space="0" w:color="auto"/>
          </w:divBdr>
        </w:div>
      </w:divsChild>
    </w:div>
    <w:div w:id="1022167080">
      <w:bodyDiv w:val="1"/>
      <w:marLeft w:val="0"/>
      <w:marRight w:val="0"/>
      <w:marTop w:val="0"/>
      <w:marBottom w:val="0"/>
      <w:divBdr>
        <w:top w:val="none" w:sz="0" w:space="0" w:color="auto"/>
        <w:left w:val="none" w:sz="0" w:space="0" w:color="auto"/>
        <w:bottom w:val="none" w:sz="0" w:space="0" w:color="auto"/>
        <w:right w:val="none" w:sz="0" w:space="0" w:color="auto"/>
      </w:divBdr>
      <w:divsChild>
        <w:div w:id="395126995">
          <w:marLeft w:val="0"/>
          <w:marRight w:val="0"/>
          <w:marTop w:val="0"/>
          <w:marBottom w:val="0"/>
          <w:divBdr>
            <w:top w:val="none" w:sz="0" w:space="0" w:color="auto"/>
            <w:left w:val="none" w:sz="0" w:space="0" w:color="auto"/>
            <w:bottom w:val="none" w:sz="0" w:space="0" w:color="auto"/>
            <w:right w:val="none" w:sz="0" w:space="0" w:color="auto"/>
          </w:divBdr>
        </w:div>
        <w:div w:id="744766373">
          <w:marLeft w:val="0"/>
          <w:marRight w:val="0"/>
          <w:marTop w:val="0"/>
          <w:marBottom w:val="0"/>
          <w:divBdr>
            <w:top w:val="none" w:sz="0" w:space="0" w:color="auto"/>
            <w:left w:val="none" w:sz="0" w:space="0" w:color="auto"/>
            <w:bottom w:val="none" w:sz="0" w:space="0" w:color="auto"/>
            <w:right w:val="none" w:sz="0" w:space="0" w:color="auto"/>
          </w:divBdr>
        </w:div>
        <w:div w:id="970939160">
          <w:marLeft w:val="0"/>
          <w:marRight w:val="0"/>
          <w:marTop w:val="0"/>
          <w:marBottom w:val="0"/>
          <w:divBdr>
            <w:top w:val="none" w:sz="0" w:space="0" w:color="auto"/>
            <w:left w:val="none" w:sz="0" w:space="0" w:color="auto"/>
            <w:bottom w:val="none" w:sz="0" w:space="0" w:color="auto"/>
            <w:right w:val="none" w:sz="0" w:space="0" w:color="auto"/>
          </w:divBdr>
        </w:div>
        <w:div w:id="973019329">
          <w:marLeft w:val="0"/>
          <w:marRight w:val="0"/>
          <w:marTop w:val="0"/>
          <w:marBottom w:val="0"/>
          <w:divBdr>
            <w:top w:val="none" w:sz="0" w:space="0" w:color="auto"/>
            <w:left w:val="none" w:sz="0" w:space="0" w:color="auto"/>
            <w:bottom w:val="none" w:sz="0" w:space="0" w:color="auto"/>
            <w:right w:val="none" w:sz="0" w:space="0" w:color="auto"/>
          </w:divBdr>
        </w:div>
        <w:div w:id="1146896338">
          <w:marLeft w:val="0"/>
          <w:marRight w:val="0"/>
          <w:marTop w:val="0"/>
          <w:marBottom w:val="0"/>
          <w:divBdr>
            <w:top w:val="none" w:sz="0" w:space="0" w:color="auto"/>
            <w:left w:val="none" w:sz="0" w:space="0" w:color="auto"/>
            <w:bottom w:val="none" w:sz="0" w:space="0" w:color="auto"/>
            <w:right w:val="none" w:sz="0" w:space="0" w:color="auto"/>
          </w:divBdr>
        </w:div>
        <w:div w:id="1147478055">
          <w:marLeft w:val="0"/>
          <w:marRight w:val="0"/>
          <w:marTop w:val="0"/>
          <w:marBottom w:val="0"/>
          <w:divBdr>
            <w:top w:val="none" w:sz="0" w:space="0" w:color="auto"/>
            <w:left w:val="none" w:sz="0" w:space="0" w:color="auto"/>
            <w:bottom w:val="none" w:sz="0" w:space="0" w:color="auto"/>
            <w:right w:val="none" w:sz="0" w:space="0" w:color="auto"/>
          </w:divBdr>
        </w:div>
        <w:div w:id="1207646414">
          <w:marLeft w:val="0"/>
          <w:marRight w:val="0"/>
          <w:marTop w:val="0"/>
          <w:marBottom w:val="0"/>
          <w:divBdr>
            <w:top w:val="none" w:sz="0" w:space="0" w:color="auto"/>
            <w:left w:val="none" w:sz="0" w:space="0" w:color="auto"/>
            <w:bottom w:val="none" w:sz="0" w:space="0" w:color="auto"/>
            <w:right w:val="none" w:sz="0" w:space="0" w:color="auto"/>
          </w:divBdr>
        </w:div>
        <w:div w:id="1298531053">
          <w:marLeft w:val="0"/>
          <w:marRight w:val="0"/>
          <w:marTop w:val="0"/>
          <w:marBottom w:val="0"/>
          <w:divBdr>
            <w:top w:val="none" w:sz="0" w:space="0" w:color="auto"/>
            <w:left w:val="none" w:sz="0" w:space="0" w:color="auto"/>
            <w:bottom w:val="none" w:sz="0" w:space="0" w:color="auto"/>
            <w:right w:val="none" w:sz="0" w:space="0" w:color="auto"/>
          </w:divBdr>
        </w:div>
        <w:div w:id="1309744186">
          <w:marLeft w:val="0"/>
          <w:marRight w:val="0"/>
          <w:marTop w:val="0"/>
          <w:marBottom w:val="0"/>
          <w:divBdr>
            <w:top w:val="none" w:sz="0" w:space="0" w:color="auto"/>
            <w:left w:val="none" w:sz="0" w:space="0" w:color="auto"/>
            <w:bottom w:val="none" w:sz="0" w:space="0" w:color="auto"/>
            <w:right w:val="none" w:sz="0" w:space="0" w:color="auto"/>
          </w:divBdr>
        </w:div>
        <w:div w:id="1354116804">
          <w:marLeft w:val="0"/>
          <w:marRight w:val="0"/>
          <w:marTop w:val="0"/>
          <w:marBottom w:val="0"/>
          <w:divBdr>
            <w:top w:val="none" w:sz="0" w:space="0" w:color="auto"/>
            <w:left w:val="none" w:sz="0" w:space="0" w:color="auto"/>
            <w:bottom w:val="none" w:sz="0" w:space="0" w:color="auto"/>
            <w:right w:val="none" w:sz="0" w:space="0" w:color="auto"/>
          </w:divBdr>
        </w:div>
        <w:div w:id="1520387709">
          <w:marLeft w:val="0"/>
          <w:marRight w:val="0"/>
          <w:marTop w:val="0"/>
          <w:marBottom w:val="0"/>
          <w:divBdr>
            <w:top w:val="none" w:sz="0" w:space="0" w:color="auto"/>
            <w:left w:val="none" w:sz="0" w:space="0" w:color="auto"/>
            <w:bottom w:val="none" w:sz="0" w:space="0" w:color="auto"/>
            <w:right w:val="none" w:sz="0" w:space="0" w:color="auto"/>
          </w:divBdr>
        </w:div>
        <w:div w:id="1565797678">
          <w:marLeft w:val="0"/>
          <w:marRight w:val="0"/>
          <w:marTop w:val="0"/>
          <w:marBottom w:val="0"/>
          <w:divBdr>
            <w:top w:val="none" w:sz="0" w:space="0" w:color="auto"/>
            <w:left w:val="none" w:sz="0" w:space="0" w:color="auto"/>
            <w:bottom w:val="none" w:sz="0" w:space="0" w:color="auto"/>
            <w:right w:val="none" w:sz="0" w:space="0" w:color="auto"/>
          </w:divBdr>
        </w:div>
        <w:div w:id="1581670353">
          <w:marLeft w:val="0"/>
          <w:marRight w:val="0"/>
          <w:marTop w:val="0"/>
          <w:marBottom w:val="0"/>
          <w:divBdr>
            <w:top w:val="none" w:sz="0" w:space="0" w:color="auto"/>
            <w:left w:val="none" w:sz="0" w:space="0" w:color="auto"/>
            <w:bottom w:val="none" w:sz="0" w:space="0" w:color="auto"/>
            <w:right w:val="none" w:sz="0" w:space="0" w:color="auto"/>
          </w:divBdr>
        </w:div>
        <w:div w:id="1836604708">
          <w:marLeft w:val="0"/>
          <w:marRight w:val="0"/>
          <w:marTop w:val="0"/>
          <w:marBottom w:val="0"/>
          <w:divBdr>
            <w:top w:val="none" w:sz="0" w:space="0" w:color="auto"/>
            <w:left w:val="none" w:sz="0" w:space="0" w:color="auto"/>
            <w:bottom w:val="none" w:sz="0" w:space="0" w:color="auto"/>
            <w:right w:val="none" w:sz="0" w:space="0" w:color="auto"/>
          </w:divBdr>
        </w:div>
        <w:div w:id="2071952241">
          <w:marLeft w:val="0"/>
          <w:marRight w:val="0"/>
          <w:marTop w:val="0"/>
          <w:marBottom w:val="0"/>
          <w:divBdr>
            <w:top w:val="none" w:sz="0" w:space="0" w:color="auto"/>
            <w:left w:val="none" w:sz="0" w:space="0" w:color="auto"/>
            <w:bottom w:val="none" w:sz="0" w:space="0" w:color="auto"/>
            <w:right w:val="none" w:sz="0" w:space="0" w:color="auto"/>
          </w:divBdr>
        </w:div>
      </w:divsChild>
    </w:div>
    <w:div w:id="1024793589">
      <w:bodyDiv w:val="1"/>
      <w:marLeft w:val="0"/>
      <w:marRight w:val="0"/>
      <w:marTop w:val="0"/>
      <w:marBottom w:val="0"/>
      <w:divBdr>
        <w:top w:val="none" w:sz="0" w:space="0" w:color="auto"/>
        <w:left w:val="none" w:sz="0" w:space="0" w:color="auto"/>
        <w:bottom w:val="none" w:sz="0" w:space="0" w:color="auto"/>
        <w:right w:val="none" w:sz="0" w:space="0" w:color="auto"/>
      </w:divBdr>
    </w:div>
    <w:div w:id="1298727823">
      <w:bodyDiv w:val="1"/>
      <w:marLeft w:val="0"/>
      <w:marRight w:val="0"/>
      <w:marTop w:val="0"/>
      <w:marBottom w:val="0"/>
      <w:divBdr>
        <w:top w:val="none" w:sz="0" w:space="0" w:color="auto"/>
        <w:left w:val="none" w:sz="0" w:space="0" w:color="auto"/>
        <w:bottom w:val="none" w:sz="0" w:space="0" w:color="auto"/>
        <w:right w:val="none" w:sz="0" w:space="0" w:color="auto"/>
      </w:divBdr>
    </w:div>
    <w:div w:id="1369836110">
      <w:bodyDiv w:val="1"/>
      <w:marLeft w:val="0"/>
      <w:marRight w:val="0"/>
      <w:marTop w:val="0"/>
      <w:marBottom w:val="0"/>
      <w:divBdr>
        <w:top w:val="none" w:sz="0" w:space="0" w:color="auto"/>
        <w:left w:val="none" w:sz="0" w:space="0" w:color="auto"/>
        <w:bottom w:val="none" w:sz="0" w:space="0" w:color="auto"/>
        <w:right w:val="none" w:sz="0" w:space="0" w:color="auto"/>
      </w:divBdr>
    </w:div>
    <w:div w:id="1371029372">
      <w:bodyDiv w:val="1"/>
      <w:marLeft w:val="0"/>
      <w:marRight w:val="0"/>
      <w:marTop w:val="0"/>
      <w:marBottom w:val="0"/>
      <w:divBdr>
        <w:top w:val="none" w:sz="0" w:space="0" w:color="auto"/>
        <w:left w:val="none" w:sz="0" w:space="0" w:color="auto"/>
        <w:bottom w:val="none" w:sz="0" w:space="0" w:color="auto"/>
        <w:right w:val="none" w:sz="0" w:space="0" w:color="auto"/>
      </w:divBdr>
    </w:div>
    <w:div w:id="1445343213">
      <w:bodyDiv w:val="1"/>
      <w:marLeft w:val="0"/>
      <w:marRight w:val="0"/>
      <w:marTop w:val="0"/>
      <w:marBottom w:val="0"/>
      <w:divBdr>
        <w:top w:val="none" w:sz="0" w:space="0" w:color="auto"/>
        <w:left w:val="none" w:sz="0" w:space="0" w:color="auto"/>
        <w:bottom w:val="none" w:sz="0" w:space="0" w:color="auto"/>
        <w:right w:val="none" w:sz="0" w:space="0" w:color="auto"/>
      </w:divBdr>
      <w:divsChild>
        <w:div w:id="1556966260">
          <w:marLeft w:val="0"/>
          <w:marRight w:val="0"/>
          <w:marTop w:val="0"/>
          <w:marBottom w:val="0"/>
          <w:divBdr>
            <w:top w:val="none" w:sz="0" w:space="0" w:color="auto"/>
            <w:left w:val="none" w:sz="0" w:space="0" w:color="auto"/>
            <w:bottom w:val="none" w:sz="0" w:space="0" w:color="auto"/>
            <w:right w:val="none" w:sz="0" w:space="0" w:color="auto"/>
          </w:divBdr>
        </w:div>
      </w:divsChild>
    </w:div>
    <w:div w:id="1458715863">
      <w:bodyDiv w:val="1"/>
      <w:marLeft w:val="0"/>
      <w:marRight w:val="0"/>
      <w:marTop w:val="0"/>
      <w:marBottom w:val="0"/>
      <w:divBdr>
        <w:top w:val="none" w:sz="0" w:space="0" w:color="auto"/>
        <w:left w:val="none" w:sz="0" w:space="0" w:color="auto"/>
        <w:bottom w:val="none" w:sz="0" w:space="0" w:color="auto"/>
        <w:right w:val="none" w:sz="0" w:space="0" w:color="auto"/>
      </w:divBdr>
      <w:divsChild>
        <w:div w:id="6297305">
          <w:marLeft w:val="0"/>
          <w:marRight w:val="0"/>
          <w:marTop w:val="0"/>
          <w:marBottom w:val="0"/>
          <w:divBdr>
            <w:top w:val="none" w:sz="0" w:space="0" w:color="auto"/>
            <w:left w:val="none" w:sz="0" w:space="0" w:color="auto"/>
            <w:bottom w:val="none" w:sz="0" w:space="0" w:color="auto"/>
            <w:right w:val="none" w:sz="0" w:space="0" w:color="auto"/>
          </w:divBdr>
        </w:div>
        <w:div w:id="586573545">
          <w:marLeft w:val="0"/>
          <w:marRight w:val="0"/>
          <w:marTop w:val="0"/>
          <w:marBottom w:val="0"/>
          <w:divBdr>
            <w:top w:val="none" w:sz="0" w:space="0" w:color="auto"/>
            <w:left w:val="none" w:sz="0" w:space="0" w:color="auto"/>
            <w:bottom w:val="none" w:sz="0" w:space="0" w:color="auto"/>
            <w:right w:val="none" w:sz="0" w:space="0" w:color="auto"/>
          </w:divBdr>
        </w:div>
        <w:div w:id="702442993">
          <w:marLeft w:val="0"/>
          <w:marRight w:val="0"/>
          <w:marTop w:val="0"/>
          <w:marBottom w:val="0"/>
          <w:divBdr>
            <w:top w:val="none" w:sz="0" w:space="0" w:color="auto"/>
            <w:left w:val="none" w:sz="0" w:space="0" w:color="auto"/>
            <w:bottom w:val="none" w:sz="0" w:space="0" w:color="auto"/>
            <w:right w:val="none" w:sz="0" w:space="0" w:color="auto"/>
          </w:divBdr>
        </w:div>
        <w:div w:id="754742794">
          <w:marLeft w:val="0"/>
          <w:marRight w:val="0"/>
          <w:marTop w:val="0"/>
          <w:marBottom w:val="0"/>
          <w:divBdr>
            <w:top w:val="none" w:sz="0" w:space="0" w:color="auto"/>
            <w:left w:val="none" w:sz="0" w:space="0" w:color="auto"/>
            <w:bottom w:val="none" w:sz="0" w:space="0" w:color="auto"/>
            <w:right w:val="none" w:sz="0" w:space="0" w:color="auto"/>
          </w:divBdr>
        </w:div>
        <w:div w:id="812872627">
          <w:marLeft w:val="0"/>
          <w:marRight w:val="0"/>
          <w:marTop w:val="0"/>
          <w:marBottom w:val="0"/>
          <w:divBdr>
            <w:top w:val="none" w:sz="0" w:space="0" w:color="auto"/>
            <w:left w:val="none" w:sz="0" w:space="0" w:color="auto"/>
            <w:bottom w:val="none" w:sz="0" w:space="0" w:color="auto"/>
            <w:right w:val="none" w:sz="0" w:space="0" w:color="auto"/>
          </w:divBdr>
        </w:div>
        <w:div w:id="1534996885">
          <w:marLeft w:val="0"/>
          <w:marRight w:val="0"/>
          <w:marTop w:val="0"/>
          <w:marBottom w:val="0"/>
          <w:divBdr>
            <w:top w:val="none" w:sz="0" w:space="0" w:color="auto"/>
            <w:left w:val="none" w:sz="0" w:space="0" w:color="auto"/>
            <w:bottom w:val="none" w:sz="0" w:space="0" w:color="auto"/>
            <w:right w:val="none" w:sz="0" w:space="0" w:color="auto"/>
          </w:divBdr>
        </w:div>
      </w:divsChild>
    </w:div>
    <w:div w:id="1476679512">
      <w:bodyDiv w:val="1"/>
      <w:marLeft w:val="0"/>
      <w:marRight w:val="0"/>
      <w:marTop w:val="0"/>
      <w:marBottom w:val="0"/>
      <w:divBdr>
        <w:top w:val="none" w:sz="0" w:space="0" w:color="auto"/>
        <w:left w:val="none" w:sz="0" w:space="0" w:color="auto"/>
        <w:bottom w:val="none" w:sz="0" w:space="0" w:color="auto"/>
        <w:right w:val="none" w:sz="0" w:space="0" w:color="auto"/>
      </w:divBdr>
      <w:divsChild>
        <w:div w:id="414977941">
          <w:marLeft w:val="0"/>
          <w:marRight w:val="0"/>
          <w:marTop w:val="0"/>
          <w:marBottom w:val="0"/>
          <w:divBdr>
            <w:top w:val="none" w:sz="0" w:space="0" w:color="auto"/>
            <w:left w:val="none" w:sz="0" w:space="0" w:color="auto"/>
            <w:bottom w:val="none" w:sz="0" w:space="0" w:color="auto"/>
            <w:right w:val="none" w:sz="0" w:space="0" w:color="auto"/>
          </w:divBdr>
        </w:div>
        <w:div w:id="1356805785">
          <w:marLeft w:val="0"/>
          <w:marRight w:val="0"/>
          <w:marTop w:val="0"/>
          <w:marBottom w:val="0"/>
          <w:divBdr>
            <w:top w:val="none" w:sz="0" w:space="0" w:color="auto"/>
            <w:left w:val="none" w:sz="0" w:space="0" w:color="auto"/>
            <w:bottom w:val="none" w:sz="0" w:space="0" w:color="auto"/>
            <w:right w:val="none" w:sz="0" w:space="0" w:color="auto"/>
          </w:divBdr>
        </w:div>
        <w:div w:id="1388988887">
          <w:marLeft w:val="0"/>
          <w:marRight w:val="0"/>
          <w:marTop w:val="0"/>
          <w:marBottom w:val="0"/>
          <w:divBdr>
            <w:top w:val="none" w:sz="0" w:space="0" w:color="auto"/>
            <w:left w:val="none" w:sz="0" w:space="0" w:color="auto"/>
            <w:bottom w:val="none" w:sz="0" w:space="0" w:color="auto"/>
            <w:right w:val="none" w:sz="0" w:space="0" w:color="auto"/>
          </w:divBdr>
        </w:div>
      </w:divsChild>
    </w:div>
    <w:div w:id="1591818262">
      <w:bodyDiv w:val="1"/>
      <w:marLeft w:val="0"/>
      <w:marRight w:val="0"/>
      <w:marTop w:val="0"/>
      <w:marBottom w:val="0"/>
      <w:divBdr>
        <w:top w:val="none" w:sz="0" w:space="0" w:color="auto"/>
        <w:left w:val="none" w:sz="0" w:space="0" w:color="auto"/>
        <w:bottom w:val="none" w:sz="0" w:space="0" w:color="auto"/>
        <w:right w:val="none" w:sz="0" w:space="0" w:color="auto"/>
      </w:divBdr>
    </w:div>
    <w:div w:id="1609040882">
      <w:bodyDiv w:val="1"/>
      <w:marLeft w:val="0"/>
      <w:marRight w:val="0"/>
      <w:marTop w:val="0"/>
      <w:marBottom w:val="0"/>
      <w:divBdr>
        <w:top w:val="none" w:sz="0" w:space="0" w:color="auto"/>
        <w:left w:val="none" w:sz="0" w:space="0" w:color="auto"/>
        <w:bottom w:val="none" w:sz="0" w:space="0" w:color="auto"/>
        <w:right w:val="none" w:sz="0" w:space="0" w:color="auto"/>
      </w:divBdr>
      <w:divsChild>
        <w:div w:id="239216202">
          <w:marLeft w:val="0"/>
          <w:marRight w:val="0"/>
          <w:marTop w:val="0"/>
          <w:marBottom w:val="0"/>
          <w:divBdr>
            <w:top w:val="none" w:sz="0" w:space="0" w:color="auto"/>
            <w:left w:val="none" w:sz="0" w:space="0" w:color="auto"/>
            <w:bottom w:val="none" w:sz="0" w:space="0" w:color="auto"/>
            <w:right w:val="none" w:sz="0" w:space="0" w:color="auto"/>
          </w:divBdr>
        </w:div>
        <w:div w:id="323358590">
          <w:marLeft w:val="0"/>
          <w:marRight w:val="0"/>
          <w:marTop w:val="0"/>
          <w:marBottom w:val="0"/>
          <w:divBdr>
            <w:top w:val="none" w:sz="0" w:space="0" w:color="auto"/>
            <w:left w:val="none" w:sz="0" w:space="0" w:color="auto"/>
            <w:bottom w:val="none" w:sz="0" w:space="0" w:color="auto"/>
            <w:right w:val="none" w:sz="0" w:space="0" w:color="auto"/>
          </w:divBdr>
        </w:div>
        <w:div w:id="445731555">
          <w:marLeft w:val="0"/>
          <w:marRight w:val="0"/>
          <w:marTop w:val="0"/>
          <w:marBottom w:val="0"/>
          <w:divBdr>
            <w:top w:val="none" w:sz="0" w:space="0" w:color="auto"/>
            <w:left w:val="none" w:sz="0" w:space="0" w:color="auto"/>
            <w:bottom w:val="none" w:sz="0" w:space="0" w:color="auto"/>
            <w:right w:val="none" w:sz="0" w:space="0" w:color="auto"/>
          </w:divBdr>
        </w:div>
        <w:div w:id="568031310">
          <w:marLeft w:val="0"/>
          <w:marRight w:val="0"/>
          <w:marTop w:val="0"/>
          <w:marBottom w:val="0"/>
          <w:divBdr>
            <w:top w:val="none" w:sz="0" w:space="0" w:color="auto"/>
            <w:left w:val="none" w:sz="0" w:space="0" w:color="auto"/>
            <w:bottom w:val="none" w:sz="0" w:space="0" w:color="auto"/>
            <w:right w:val="none" w:sz="0" w:space="0" w:color="auto"/>
          </w:divBdr>
        </w:div>
        <w:div w:id="806319389">
          <w:marLeft w:val="0"/>
          <w:marRight w:val="0"/>
          <w:marTop w:val="0"/>
          <w:marBottom w:val="0"/>
          <w:divBdr>
            <w:top w:val="none" w:sz="0" w:space="0" w:color="auto"/>
            <w:left w:val="none" w:sz="0" w:space="0" w:color="auto"/>
            <w:bottom w:val="none" w:sz="0" w:space="0" w:color="auto"/>
            <w:right w:val="none" w:sz="0" w:space="0" w:color="auto"/>
          </w:divBdr>
        </w:div>
        <w:div w:id="1032802279">
          <w:marLeft w:val="0"/>
          <w:marRight w:val="0"/>
          <w:marTop w:val="0"/>
          <w:marBottom w:val="0"/>
          <w:divBdr>
            <w:top w:val="none" w:sz="0" w:space="0" w:color="auto"/>
            <w:left w:val="none" w:sz="0" w:space="0" w:color="auto"/>
            <w:bottom w:val="none" w:sz="0" w:space="0" w:color="auto"/>
            <w:right w:val="none" w:sz="0" w:space="0" w:color="auto"/>
          </w:divBdr>
        </w:div>
        <w:div w:id="1816218642">
          <w:marLeft w:val="0"/>
          <w:marRight w:val="0"/>
          <w:marTop w:val="0"/>
          <w:marBottom w:val="0"/>
          <w:divBdr>
            <w:top w:val="none" w:sz="0" w:space="0" w:color="auto"/>
            <w:left w:val="none" w:sz="0" w:space="0" w:color="auto"/>
            <w:bottom w:val="none" w:sz="0" w:space="0" w:color="auto"/>
            <w:right w:val="none" w:sz="0" w:space="0" w:color="auto"/>
          </w:divBdr>
        </w:div>
        <w:div w:id="1853834326">
          <w:marLeft w:val="0"/>
          <w:marRight w:val="0"/>
          <w:marTop w:val="0"/>
          <w:marBottom w:val="0"/>
          <w:divBdr>
            <w:top w:val="none" w:sz="0" w:space="0" w:color="auto"/>
            <w:left w:val="none" w:sz="0" w:space="0" w:color="auto"/>
            <w:bottom w:val="none" w:sz="0" w:space="0" w:color="auto"/>
            <w:right w:val="none" w:sz="0" w:space="0" w:color="auto"/>
          </w:divBdr>
        </w:div>
        <w:div w:id="1885872043">
          <w:marLeft w:val="0"/>
          <w:marRight w:val="0"/>
          <w:marTop w:val="0"/>
          <w:marBottom w:val="0"/>
          <w:divBdr>
            <w:top w:val="none" w:sz="0" w:space="0" w:color="auto"/>
            <w:left w:val="none" w:sz="0" w:space="0" w:color="auto"/>
            <w:bottom w:val="none" w:sz="0" w:space="0" w:color="auto"/>
            <w:right w:val="none" w:sz="0" w:space="0" w:color="auto"/>
          </w:divBdr>
        </w:div>
        <w:div w:id="1898709554">
          <w:marLeft w:val="0"/>
          <w:marRight w:val="0"/>
          <w:marTop w:val="0"/>
          <w:marBottom w:val="0"/>
          <w:divBdr>
            <w:top w:val="none" w:sz="0" w:space="0" w:color="auto"/>
            <w:left w:val="none" w:sz="0" w:space="0" w:color="auto"/>
            <w:bottom w:val="none" w:sz="0" w:space="0" w:color="auto"/>
            <w:right w:val="none" w:sz="0" w:space="0" w:color="auto"/>
          </w:divBdr>
        </w:div>
        <w:div w:id="1941721044">
          <w:marLeft w:val="0"/>
          <w:marRight w:val="0"/>
          <w:marTop w:val="0"/>
          <w:marBottom w:val="0"/>
          <w:divBdr>
            <w:top w:val="none" w:sz="0" w:space="0" w:color="auto"/>
            <w:left w:val="none" w:sz="0" w:space="0" w:color="auto"/>
            <w:bottom w:val="none" w:sz="0" w:space="0" w:color="auto"/>
            <w:right w:val="none" w:sz="0" w:space="0" w:color="auto"/>
          </w:divBdr>
        </w:div>
        <w:div w:id="1950508921">
          <w:marLeft w:val="0"/>
          <w:marRight w:val="0"/>
          <w:marTop w:val="0"/>
          <w:marBottom w:val="0"/>
          <w:divBdr>
            <w:top w:val="none" w:sz="0" w:space="0" w:color="auto"/>
            <w:left w:val="none" w:sz="0" w:space="0" w:color="auto"/>
            <w:bottom w:val="none" w:sz="0" w:space="0" w:color="auto"/>
            <w:right w:val="none" w:sz="0" w:space="0" w:color="auto"/>
          </w:divBdr>
        </w:div>
        <w:div w:id="1950887309">
          <w:marLeft w:val="0"/>
          <w:marRight w:val="0"/>
          <w:marTop w:val="0"/>
          <w:marBottom w:val="0"/>
          <w:divBdr>
            <w:top w:val="none" w:sz="0" w:space="0" w:color="auto"/>
            <w:left w:val="none" w:sz="0" w:space="0" w:color="auto"/>
            <w:bottom w:val="none" w:sz="0" w:space="0" w:color="auto"/>
            <w:right w:val="none" w:sz="0" w:space="0" w:color="auto"/>
          </w:divBdr>
        </w:div>
      </w:divsChild>
    </w:div>
    <w:div w:id="1905942153">
      <w:bodyDiv w:val="1"/>
      <w:marLeft w:val="0"/>
      <w:marRight w:val="0"/>
      <w:marTop w:val="0"/>
      <w:marBottom w:val="0"/>
      <w:divBdr>
        <w:top w:val="none" w:sz="0" w:space="0" w:color="auto"/>
        <w:left w:val="none" w:sz="0" w:space="0" w:color="auto"/>
        <w:bottom w:val="none" w:sz="0" w:space="0" w:color="auto"/>
        <w:right w:val="none" w:sz="0" w:space="0" w:color="auto"/>
      </w:divBdr>
    </w:div>
    <w:div w:id="1975719304">
      <w:bodyDiv w:val="1"/>
      <w:marLeft w:val="0"/>
      <w:marRight w:val="0"/>
      <w:marTop w:val="0"/>
      <w:marBottom w:val="0"/>
      <w:divBdr>
        <w:top w:val="none" w:sz="0" w:space="0" w:color="auto"/>
        <w:left w:val="none" w:sz="0" w:space="0" w:color="auto"/>
        <w:bottom w:val="none" w:sz="0" w:space="0" w:color="auto"/>
        <w:right w:val="none" w:sz="0" w:space="0" w:color="auto"/>
      </w:divBdr>
      <w:divsChild>
        <w:div w:id="1873036119">
          <w:marLeft w:val="418"/>
          <w:marRight w:val="0"/>
          <w:marTop w:val="200"/>
          <w:marBottom w:val="0"/>
          <w:divBdr>
            <w:top w:val="none" w:sz="0" w:space="0" w:color="auto"/>
            <w:left w:val="none" w:sz="0" w:space="0" w:color="auto"/>
            <w:bottom w:val="none" w:sz="0" w:space="0" w:color="auto"/>
            <w:right w:val="none" w:sz="0" w:space="0" w:color="auto"/>
          </w:divBdr>
        </w:div>
      </w:divsChild>
    </w:div>
    <w:div w:id="2018077271">
      <w:bodyDiv w:val="1"/>
      <w:marLeft w:val="0"/>
      <w:marRight w:val="0"/>
      <w:marTop w:val="0"/>
      <w:marBottom w:val="0"/>
      <w:divBdr>
        <w:top w:val="none" w:sz="0" w:space="0" w:color="auto"/>
        <w:left w:val="none" w:sz="0" w:space="0" w:color="auto"/>
        <w:bottom w:val="none" w:sz="0" w:space="0" w:color="auto"/>
        <w:right w:val="none" w:sz="0" w:space="0" w:color="auto"/>
      </w:divBdr>
    </w:div>
    <w:div w:id="2086369716">
      <w:bodyDiv w:val="1"/>
      <w:marLeft w:val="0"/>
      <w:marRight w:val="0"/>
      <w:marTop w:val="0"/>
      <w:marBottom w:val="0"/>
      <w:divBdr>
        <w:top w:val="none" w:sz="0" w:space="0" w:color="auto"/>
        <w:left w:val="none" w:sz="0" w:space="0" w:color="auto"/>
        <w:bottom w:val="none" w:sz="0" w:space="0" w:color="auto"/>
        <w:right w:val="none" w:sz="0" w:space="0" w:color="auto"/>
      </w:divBdr>
      <w:divsChild>
        <w:div w:id="184175594">
          <w:marLeft w:val="0"/>
          <w:marRight w:val="0"/>
          <w:marTop w:val="0"/>
          <w:marBottom w:val="0"/>
          <w:divBdr>
            <w:top w:val="none" w:sz="0" w:space="0" w:color="auto"/>
            <w:left w:val="none" w:sz="0" w:space="0" w:color="auto"/>
            <w:bottom w:val="none" w:sz="0" w:space="0" w:color="auto"/>
            <w:right w:val="none" w:sz="0" w:space="0" w:color="auto"/>
          </w:divBdr>
        </w:div>
        <w:div w:id="1099065555">
          <w:marLeft w:val="0"/>
          <w:marRight w:val="0"/>
          <w:marTop w:val="0"/>
          <w:marBottom w:val="0"/>
          <w:divBdr>
            <w:top w:val="none" w:sz="0" w:space="0" w:color="auto"/>
            <w:left w:val="none" w:sz="0" w:space="0" w:color="auto"/>
            <w:bottom w:val="none" w:sz="0" w:space="0" w:color="auto"/>
            <w:right w:val="none" w:sz="0" w:space="0" w:color="auto"/>
          </w:divBdr>
        </w:div>
        <w:div w:id="2129618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mban.com.my/" TargetMode="External"/><Relationship Id="rId39" Type="http://schemas.openxmlformats.org/officeDocument/2006/relationships/hyperlink" Target="https://mban.com.my/" TargetMode="External"/><Relationship Id="rId21" Type="http://schemas.openxmlformats.org/officeDocument/2006/relationships/hyperlink" Target="file:///C:\Users\Bart\Documents\1-Indonesia\Programmes%202020%20Confirmed\Unicef%20Malaysia%20CSR%20evaluation\Inception%20phase\Inception%20Report\Inception%20Report-%20LRPS-2018-9143757%20Formative%20Eval%20Role%20and%20Engagement%20of%20Business%20Sector%20to%20Respect%20and%20Promote%20Child%20Rights-8.docx" TargetMode="External"/><Relationship Id="rId34" Type="http://schemas.openxmlformats.org/officeDocument/2006/relationships/footer" Target="footer7.xml"/><Relationship Id="rId42" Type="http://schemas.openxmlformats.org/officeDocument/2006/relationships/fontTable" Target="fontTable.xml"/><Relationship Id="rId47" Type="http://schemas.microsoft.com/office/2018/08/relationships/commentsExtensible" Target="commentsExtensi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childrenandbusiness.org/the-principles/introduction/" TargetMode="External"/><Relationship Id="rId32" Type="http://schemas.openxmlformats.org/officeDocument/2006/relationships/footer" Target="footer5.xml"/><Relationship Id="rId37" Type="http://schemas.openxmlformats.org/officeDocument/2006/relationships/hyperlink" Target="http://www.unevaluation.org/document/detail/1914" TargetMode="External"/><Relationship Id="rId40"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unglobalcompact.org/what-is-gc/our-work/sustainable-development/sdgs" TargetMode="External"/><Relationship Id="rId28" Type="http://schemas.openxmlformats.org/officeDocument/2006/relationships/image" Target="media/image3.png"/><Relationship Id="rId36" Type="http://schemas.openxmlformats.org/officeDocument/2006/relationships/image" Target="media/image7.emf"/><Relationship Id="rId10" Type="http://schemas.openxmlformats.org/officeDocument/2006/relationships/webSettings" Target="webSettings.xml"/><Relationship Id="rId19" Type="http://schemas.openxmlformats.org/officeDocument/2006/relationships/footer" Target="footer4.xml"/><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https://www.unglobalcompact.org/what-is-gc/our-work/sustainable-development"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footer" Target="footer8.xml"/><Relationship Id="rId43" Type="http://schemas.openxmlformats.org/officeDocument/2006/relationships/theme" Target="theme/theme1.xml"/><Relationship Id="rId48" Type="http://schemas.microsoft.com/office/2016/09/relationships/commentsIds" Target="commentsIds.xml"/><Relationship Id="rId8" Type="http://schemas.openxmlformats.org/officeDocument/2006/relationships/styles" Target="styles.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hyperlink" Target="https://mymagic.my/" TargetMode="External"/><Relationship Id="rId33" Type="http://schemas.openxmlformats.org/officeDocument/2006/relationships/footer" Target="footer6.xml"/><Relationship Id="rId38" Type="http://schemas.openxmlformats.org/officeDocument/2006/relationships/hyperlink" Target="https://www.unicef.org/media/54771/file" TargetMode="External"/><Relationship Id="rId20" Type="http://schemas.openxmlformats.org/officeDocument/2006/relationships/header" Target="header4.xml"/><Relationship Id="rId41" Type="http://schemas.openxmlformats.org/officeDocument/2006/relationships/footer" Target="footer9.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Global_Industry_Classification_Standard" TargetMode="External"/><Relationship Id="rId2" Type="http://schemas.openxmlformats.org/officeDocument/2006/relationships/hyperlink" Target="http://mysdg.dosm.gov.my/" TargetMode="External"/><Relationship Id="rId1" Type="http://schemas.openxmlformats.org/officeDocument/2006/relationships/hyperlink" Target="https://www.unglobalcompact.org/what-is-gc/mission/principl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DFProposalIcons.dotx" TargetMode="External"/></Relationships>
</file>

<file path=word/theme/theme1.xml><?xml version="1.0" encoding="utf-8"?>
<a:theme xmlns:a="http://schemas.openxmlformats.org/drawingml/2006/main" name="Office Theme">
  <a:themeElements>
    <a:clrScheme name="MDF">
      <a:dk1>
        <a:sysClr val="windowText" lastClr="000000"/>
      </a:dk1>
      <a:lt1>
        <a:sysClr val="window" lastClr="FFFFFF"/>
      </a:lt1>
      <a:dk2>
        <a:srgbClr val="D30E6C"/>
      </a:dk2>
      <a:lt2>
        <a:srgbClr val="E7E6E6"/>
      </a:lt2>
      <a:accent1>
        <a:srgbClr val="004A98"/>
      </a:accent1>
      <a:accent2>
        <a:srgbClr val="D93281"/>
      </a:accent2>
      <a:accent3>
        <a:srgbClr val="3C3C3B"/>
      </a:accent3>
      <a:accent4>
        <a:srgbClr val="8BADD0"/>
      </a:accent4>
      <a:accent5>
        <a:srgbClr val="F1B6D2"/>
      </a:accent5>
      <a:accent6>
        <a:srgbClr val="E3E3E2"/>
      </a:accent6>
      <a:hlink>
        <a:srgbClr val="004A98"/>
      </a:hlink>
      <a:folHlink>
        <a:srgbClr val="954F72"/>
      </a:folHlink>
    </a:clrScheme>
    <a:fontScheme name="MDF">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algn="l">
          <a:defRPr sz="1600" dirty="0" smtClean="0">
            <a:solidFill>
              <a:schemeClr val="tx1"/>
            </a:solidFill>
          </a:defRPr>
        </a:defP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2020-06-01T00:00:00</PublishDate>
  <Abstract/>
  <CompanyAddress>Indonesia</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7E36C9992DA849880CBF5AB3AB6C16" ma:contentTypeVersion="13" ma:contentTypeDescription="Create a new document." ma:contentTypeScope="" ma:versionID="8e06895bf1e3677aa3ca03a554ad9dcc">
  <xsd:schema xmlns:xsd="http://www.w3.org/2001/XMLSchema" xmlns:xs="http://www.w3.org/2001/XMLSchema" xmlns:p="http://schemas.microsoft.com/office/2006/metadata/properties" xmlns:ns3="bda4a428-2b6b-4ebd-a071-187d4f9a3ae7" xmlns:ns4="97c04c80-5182-4e74-a1ad-f1e7c7e195c5" targetNamespace="http://schemas.microsoft.com/office/2006/metadata/properties" ma:root="true" ma:fieldsID="33237bb54f6baa41e643e8bb94cc9e42" ns3:_="" ns4:_="">
    <xsd:import namespace="bda4a428-2b6b-4ebd-a071-187d4f9a3ae7"/>
    <xsd:import namespace="97c04c80-5182-4e74-a1ad-f1e7c7e195c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4a428-2b6b-4ebd-a071-187d4f9a3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c04c80-5182-4e74-a1ad-f1e7c7e195c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7E36C9992DA849880CBF5AB3AB6C16" ma:contentTypeVersion="13" ma:contentTypeDescription="Create a new document." ma:contentTypeScope="" ma:versionID="8e06895bf1e3677aa3ca03a554ad9dcc">
  <xsd:schema xmlns:xsd="http://www.w3.org/2001/XMLSchema" xmlns:xs="http://www.w3.org/2001/XMLSchema" xmlns:p="http://schemas.microsoft.com/office/2006/metadata/properties" xmlns:ns3="bda4a428-2b6b-4ebd-a071-187d4f9a3ae7" xmlns:ns4="97c04c80-5182-4e74-a1ad-f1e7c7e195c5" targetNamespace="http://schemas.microsoft.com/office/2006/metadata/properties" ma:root="true" ma:fieldsID="33237bb54f6baa41e643e8bb94cc9e42" ns3:_="" ns4:_="">
    <xsd:import namespace="bda4a428-2b6b-4ebd-a071-187d4f9a3ae7"/>
    <xsd:import namespace="97c04c80-5182-4e74-a1ad-f1e7c7e195c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4a428-2b6b-4ebd-a071-187d4f9a3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c04c80-5182-4e74-a1ad-f1e7c7e195c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009964-C47D-48A4-9D39-D8B85D18F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4a428-2b6b-4ebd-a071-187d4f9a3ae7"/>
    <ds:schemaRef ds:uri="97c04c80-5182-4e74-a1ad-f1e7c7e195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739E93-8FEF-49E3-8949-BFD8FDBF16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EC7523-260F-456B-B44F-276FF8C655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4a428-2b6b-4ebd-a071-187d4f9a3ae7"/>
    <ds:schemaRef ds:uri="97c04c80-5182-4e74-a1ad-f1e7c7e195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122C3B8-F282-498D-9F00-4CAE7F729582}">
  <ds:schemaRefs>
    <ds:schemaRef ds:uri="http://schemas.microsoft.com/sharepoint/v3/contenttype/forms"/>
  </ds:schemaRefs>
</ds:datastoreItem>
</file>

<file path=customXml/itemProps6.xml><?xml version="1.0" encoding="utf-8"?>
<ds:datastoreItem xmlns:ds="http://schemas.openxmlformats.org/officeDocument/2006/customXml" ds:itemID="{A8A41239-1013-4091-BC78-DCF291B0F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MDFProposalIcons</Template>
  <TotalTime>65</TotalTime>
  <Pages>74</Pages>
  <Words>22397</Words>
  <Characters>127665</Characters>
  <Application>Microsoft Office Word</Application>
  <DocSecurity>0</DocSecurity>
  <Lines>1063</Lines>
  <Paragraphs>299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INCEPTION REPORT- Formative Evaluation of the Role and Engagement of the Business Sector to Respect and Promote Child Rights UNICEF Malaysia (LRPS-2018-9143757)</vt:lpstr>
      <vt:lpstr/>
    </vt:vector>
  </TitlesOfParts>
  <Company>MDF Training &amp; Consultancy</Company>
  <LinksUpToDate>false</LinksUpToDate>
  <CharactersWithSpaces>149763</CharactersWithSpaces>
  <SharedDoc>false</SharedDoc>
  <HLinks>
    <vt:vector size="228" baseType="variant">
      <vt:variant>
        <vt:i4>1114163</vt:i4>
      </vt:variant>
      <vt:variant>
        <vt:i4>224</vt:i4>
      </vt:variant>
      <vt:variant>
        <vt:i4>0</vt:i4>
      </vt:variant>
      <vt:variant>
        <vt:i4>5</vt:i4>
      </vt:variant>
      <vt:variant>
        <vt:lpwstr/>
      </vt:variant>
      <vt:variant>
        <vt:lpwstr>_Toc38542872</vt:lpwstr>
      </vt:variant>
      <vt:variant>
        <vt:i4>1179699</vt:i4>
      </vt:variant>
      <vt:variant>
        <vt:i4>218</vt:i4>
      </vt:variant>
      <vt:variant>
        <vt:i4>0</vt:i4>
      </vt:variant>
      <vt:variant>
        <vt:i4>5</vt:i4>
      </vt:variant>
      <vt:variant>
        <vt:lpwstr/>
      </vt:variant>
      <vt:variant>
        <vt:lpwstr>_Toc38542871</vt:lpwstr>
      </vt:variant>
      <vt:variant>
        <vt:i4>1245235</vt:i4>
      </vt:variant>
      <vt:variant>
        <vt:i4>212</vt:i4>
      </vt:variant>
      <vt:variant>
        <vt:i4>0</vt:i4>
      </vt:variant>
      <vt:variant>
        <vt:i4>5</vt:i4>
      </vt:variant>
      <vt:variant>
        <vt:lpwstr/>
      </vt:variant>
      <vt:variant>
        <vt:lpwstr>_Toc38542870</vt:lpwstr>
      </vt:variant>
      <vt:variant>
        <vt:i4>1703986</vt:i4>
      </vt:variant>
      <vt:variant>
        <vt:i4>206</vt:i4>
      </vt:variant>
      <vt:variant>
        <vt:i4>0</vt:i4>
      </vt:variant>
      <vt:variant>
        <vt:i4>5</vt:i4>
      </vt:variant>
      <vt:variant>
        <vt:lpwstr/>
      </vt:variant>
      <vt:variant>
        <vt:lpwstr>_Toc38542869</vt:lpwstr>
      </vt:variant>
      <vt:variant>
        <vt:i4>1769522</vt:i4>
      </vt:variant>
      <vt:variant>
        <vt:i4>200</vt:i4>
      </vt:variant>
      <vt:variant>
        <vt:i4>0</vt:i4>
      </vt:variant>
      <vt:variant>
        <vt:i4>5</vt:i4>
      </vt:variant>
      <vt:variant>
        <vt:lpwstr/>
      </vt:variant>
      <vt:variant>
        <vt:lpwstr>_Toc38542868</vt:lpwstr>
      </vt:variant>
      <vt:variant>
        <vt:i4>1114178</vt:i4>
      </vt:variant>
      <vt:variant>
        <vt:i4>194</vt:i4>
      </vt:variant>
      <vt:variant>
        <vt:i4>0</vt:i4>
      </vt:variant>
      <vt:variant>
        <vt:i4>5</vt:i4>
      </vt:variant>
      <vt:variant>
        <vt:lpwstr>C:\Users\Bart\Documents\1-Indonesia\Programmes 2020 Confirmed\Unicef Malaysia CSR evaluation\Inception phase\Inception Report\Inception Report- LRPS-2018-9143757 Formative Eval Role and Engagement of Business Sector to Respect and Promote Child Rights-5.docx</vt:lpwstr>
      </vt:variant>
      <vt:variant>
        <vt:lpwstr>_Toc38542867</vt:lpwstr>
      </vt:variant>
      <vt:variant>
        <vt:i4>1376306</vt:i4>
      </vt:variant>
      <vt:variant>
        <vt:i4>188</vt:i4>
      </vt:variant>
      <vt:variant>
        <vt:i4>0</vt:i4>
      </vt:variant>
      <vt:variant>
        <vt:i4>5</vt:i4>
      </vt:variant>
      <vt:variant>
        <vt:lpwstr/>
      </vt:variant>
      <vt:variant>
        <vt:lpwstr>_Toc38542866</vt:lpwstr>
      </vt:variant>
      <vt:variant>
        <vt:i4>1441842</vt:i4>
      </vt:variant>
      <vt:variant>
        <vt:i4>182</vt:i4>
      </vt:variant>
      <vt:variant>
        <vt:i4>0</vt:i4>
      </vt:variant>
      <vt:variant>
        <vt:i4>5</vt:i4>
      </vt:variant>
      <vt:variant>
        <vt:lpwstr/>
      </vt:variant>
      <vt:variant>
        <vt:lpwstr>_Toc38542865</vt:lpwstr>
      </vt:variant>
      <vt:variant>
        <vt:i4>1507378</vt:i4>
      </vt:variant>
      <vt:variant>
        <vt:i4>176</vt:i4>
      </vt:variant>
      <vt:variant>
        <vt:i4>0</vt:i4>
      </vt:variant>
      <vt:variant>
        <vt:i4>5</vt:i4>
      </vt:variant>
      <vt:variant>
        <vt:lpwstr/>
      </vt:variant>
      <vt:variant>
        <vt:lpwstr>_Toc38542864</vt:lpwstr>
      </vt:variant>
      <vt:variant>
        <vt:i4>1048626</vt:i4>
      </vt:variant>
      <vt:variant>
        <vt:i4>170</vt:i4>
      </vt:variant>
      <vt:variant>
        <vt:i4>0</vt:i4>
      </vt:variant>
      <vt:variant>
        <vt:i4>5</vt:i4>
      </vt:variant>
      <vt:variant>
        <vt:lpwstr/>
      </vt:variant>
      <vt:variant>
        <vt:lpwstr>_Toc38542863</vt:lpwstr>
      </vt:variant>
      <vt:variant>
        <vt:i4>1114162</vt:i4>
      </vt:variant>
      <vt:variant>
        <vt:i4>164</vt:i4>
      </vt:variant>
      <vt:variant>
        <vt:i4>0</vt:i4>
      </vt:variant>
      <vt:variant>
        <vt:i4>5</vt:i4>
      </vt:variant>
      <vt:variant>
        <vt:lpwstr/>
      </vt:variant>
      <vt:variant>
        <vt:lpwstr>_Toc38542862</vt:lpwstr>
      </vt:variant>
      <vt:variant>
        <vt:i4>1179698</vt:i4>
      </vt:variant>
      <vt:variant>
        <vt:i4>158</vt:i4>
      </vt:variant>
      <vt:variant>
        <vt:i4>0</vt:i4>
      </vt:variant>
      <vt:variant>
        <vt:i4>5</vt:i4>
      </vt:variant>
      <vt:variant>
        <vt:lpwstr/>
      </vt:variant>
      <vt:variant>
        <vt:lpwstr>_Toc38542861</vt:lpwstr>
      </vt:variant>
      <vt:variant>
        <vt:i4>1245234</vt:i4>
      </vt:variant>
      <vt:variant>
        <vt:i4>152</vt:i4>
      </vt:variant>
      <vt:variant>
        <vt:i4>0</vt:i4>
      </vt:variant>
      <vt:variant>
        <vt:i4>5</vt:i4>
      </vt:variant>
      <vt:variant>
        <vt:lpwstr/>
      </vt:variant>
      <vt:variant>
        <vt:lpwstr>_Toc38542860</vt:lpwstr>
      </vt:variant>
      <vt:variant>
        <vt:i4>1703985</vt:i4>
      </vt:variant>
      <vt:variant>
        <vt:i4>146</vt:i4>
      </vt:variant>
      <vt:variant>
        <vt:i4>0</vt:i4>
      </vt:variant>
      <vt:variant>
        <vt:i4>5</vt:i4>
      </vt:variant>
      <vt:variant>
        <vt:lpwstr/>
      </vt:variant>
      <vt:variant>
        <vt:lpwstr>_Toc38542859</vt:lpwstr>
      </vt:variant>
      <vt:variant>
        <vt:i4>1310769</vt:i4>
      </vt:variant>
      <vt:variant>
        <vt:i4>140</vt:i4>
      </vt:variant>
      <vt:variant>
        <vt:i4>0</vt:i4>
      </vt:variant>
      <vt:variant>
        <vt:i4>5</vt:i4>
      </vt:variant>
      <vt:variant>
        <vt:lpwstr/>
      </vt:variant>
      <vt:variant>
        <vt:lpwstr>_Toc38542857</vt:lpwstr>
      </vt:variant>
      <vt:variant>
        <vt:i4>1376305</vt:i4>
      </vt:variant>
      <vt:variant>
        <vt:i4>134</vt:i4>
      </vt:variant>
      <vt:variant>
        <vt:i4>0</vt:i4>
      </vt:variant>
      <vt:variant>
        <vt:i4>5</vt:i4>
      </vt:variant>
      <vt:variant>
        <vt:lpwstr/>
      </vt:variant>
      <vt:variant>
        <vt:lpwstr>_Toc38542856</vt:lpwstr>
      </vt:variant>
      <vt:variant>
        <vt:i4>1441841</vt:i4>
      </vt:variant>
      <vt:variant>
        <vt:i4>128</vt:i4>
      </vt:variant>
      <vt:variant>
        <vt:i4>0</vt:i4>
      </vt:variant>
      <vt:variant>
        <vt:i4>5</vt:i4>
      </vt:variant>
      <vt:variant>
        <vt:lpwstr/>
      </vt:variant>
      <vt:variant>
        <vt:lpwstr>_Toc38542855</vt:lpwstr>
      </vt:variant>
      <vt:variant>
        <vt:i4>1507377</vt:i4>
      </vt:variant>
      <vt:variant>
        <vt:i4>122</vt:i4>
      </vt:variant>
      <vt:variant>
        <vt:i4>0</vt:i4>
      </vt:variant>
      <vt:variant>
        <vt:i4>5</vt:i4>
      </vt:variant>
      <vt:variant>
        <vt:lpwstr/>
      </vt:variant>
      <vt:variant>
        <vt:lpwstr>_Toc38542854</vt:lpwstr>
      </vt:variant>
      <vt:variant>
        <vt:i4>1048625</vt:i4>
      </vt:variant>
      <vt:variant>
        <vt:i4>116</vt:i4>
      </vt:variant>
      <vt:variant>
        <vt:i4>0</vt:i4>
      </vt:variant>
      <vt:variant>
        <vt:i4>5</vt:i4>
      </vt:variant>
      <vt:variant>
        <vt:lpwstr/>
      </vt:variant>
      <vt:variant>
        <vt:lpwstr>_Toc38542853</vt:lpwstr>
      </vt:variant>
      <vt:variant>
        <vt:i4>1114161</vt:i4>
      </vt:variant>
      <vt:variant>
        <vt:i4>110</vt:i4>
      </vt:variant>
      <vt:variant>
        <vt:i4>0</vt:i4>
      </vt:variant>
      <vt:variant>
        <vt:i4>5</vt:i4>
      </vt:variant>
      <vt:variant>
        <vt:lpwstr/>
      </vt:variant>
      <vt:variant>
        <vt:lpwstr>_Toc38542852</vt:lpwstr>
      </vt:variant>
      <vt:variant>
        <vt:i4>1179697</vt:i4>
      </vt:variant>
      <vt:variant>
        <vt:i4>104</vt:i4>
      </vt:variant>
      <vt:variant>
        <vt:i4>0</vt:i4>
      </vt:variant>
      <vt:variant>
        <vt:i4>5</vt:i4>
      </vt:variant>
      <vt:variant>
        <vt:lpwstr/>
      </vt:variant>
      <vt:variant>
        <vt:lpwstr>_Toc38542851</vt:lpwstr>
      </vt:variant>
      <vt:variant>
        <vt:i4>1245233</vt:i4>
      </vt:variant>
      <vt:variant>
        <vt:i4>98</vt:i4>
      </vt:variant>
      <vt:variant>
        <vt:i4>0</vt:i4>
      </vt:variant>
      <vt:variant>
        <vt:i4>5</vt:i4>
      </vt:variant>
      <vt:variant>
        <vt:lpwstr/>
      </vt:variant>
      <vt:variant>
        <vt:lpwstr>_Toc38542850</vt:lpwstr>
      </vt:variant>
      <vt:variant>
        <vt:i4>1769520</vt:i4>
      </vt:variant>
      <vt:variant>
        <vt:i4>92</vt:i4>
      </vt:variant>
      <vt:variant>
        <vt:i4>0</vt:i4>
      </vt:variant>
      <vt:variant>
        <vt:i4>5</vt:i4>
      </vt:variant>
      <vt:variant>
        <vt:lpwstr/>
      </vt:variant>
      <vt:variant>
        <vt:lpwstr>_Toc38542848</vt:lpwstr>
      </vt:variant>
      <vt:variant>
        <vt:i4>1310768</vt:i4>
      </vt:variant>
      <vt:variant>
        <vt:i4>86</vt:i4>
      </vt:variant>
      <vt:variant>
        <vt:i4>0</vt:i4>
      </vt:variant>
      <vt:variant>
        <vt:i4>5</vt:i4>
      </vt:variant>
      <vt:variant>
        <vt:lpwstr/>
      </vt:variant>
      <vt:variant>
        <vt:lpwstr>_Toc38542847</vt:lpwstr>
      </vt:variant>
      <vt:variant>
        <vt:i4>1376304</vt:i4>
      </vt:variant>
      <vt:variant>
        <vt:i4>80</vt:i4>
      </vt:variant>
      <vt:variant>
        <vt:i4>0</vt:i4>
      </vt:variant>
      <vt:variant>
        <vt:i4>5</vt:i4>
      </vt:variant>
      <vt:variant>
        <vt:lpwstr/>
      </vt:variant>
      <vt:variant>
        <vt:lpwstr>_Toc38542846</vt:lpwstr>
      </vt:variant>
      <vt:variant>
        <vt:i4>1114160</vt:i4>
      </vt:variant>
      <vt:variant>
        <vt:i4>74</vt:i4>
      </vt:variant>
      <vt:variant>
        <vt:i4>0</vt:i4>
      </vt:variant>
      <vt:variant>
        <vt:i4>5</vt:i4>
      </vt:variant>
      <vt:variant>
        <vt:lpwstr/>
      </vt:variant>
      <vt:variant>
        <vt:lpwstr>_Toc38542842</vt:lpwstr>
      </vt:variant>
      <vt:variant>
        <vt:i4>1179696</vt:i4>
      </vt:variant>
      <vt:variant>
        <vt:i4>68</vt:i4>
      </vt:variant>
      <vt:variant>
        <vt:i4>0</vt:i4>
      </vt:variant>
      <vt:variant>
        <vt:i4>5</vt:i4>
      </vt:variant>
      <vt:variant>
        <vt:lpwstr/>
      </vt:variant>
      <vt:variant>
        <vt:lpwstr>_Toc38542841</vt:lpwstr>
      </vt:variant>
      <vt:variant>
        <vt:i4>1245232</vt:i4>
      </vt:variant>
      <vt:variant>
        <vt:i4>62</vt:i4>
      </vt:variant>
      <vt:variant>
        <vt:i4>0</vt:i4>
      </vt:variant>
      <vt:variant>
        <vt:i4>5</vt:i4>
      </vt:variant>
      <vt:variant>
        <vt:lpwstr/>
      </vt:variant>
      <vt:variant>
        <vt:lpwstr>_Toc38542840</vt:lpwstr>
      </vt:variant>
      <vt:variant>
        <vt:i4>1703991</vt:i4>
      </vt:variant>
      <vt:variant>
        <vt:i4>56</vt:i4>
      </vt:variant>
      <vt:variant>
        <vt:i4>0</vt:i4>
      </vt:variant>
      <vt:variant>
        <vt:i4>5</vt:i4>
      </vt:variant>
      <vt:variant>
        <vt:lpwstr/>
      </vt:variant>
      <vt:variant>
        <vt:lpwstr>_Toc38542839</vt:lpwstr>
      </vt:variant>
      <vt:variant>
        <vt:i4>1769527</vt:i4>
      </vt:variant>
      <vt:variant>
        <vt:i4>50</vt:i4>
      </vt:variant>
      <vt:variant>
        <vt:i4>0</vt:i4>
      </vt:variant>
      <vt:variant>
        <vt:i4>5</vt:i4>
      </vt:variant>
      <vt:variant>
        <vt:lpwstr/>
      </vt:variant>
      <vt:variant>
        <vt:lpwstr>_Toc38542838</vt:lpwstr>
      </vt:variant>
      <vt:variant>
        <vt:i4>1310775</vt:i4>
      </vt:variant>
      <vt:variant>
        <vt:i4>44</vt:i4>
      </vt:variant>
      <vt:variant>
        <vt:i4>0</vt:i4>
      </vt:variant>
      <vt:variant>
        <vt:i4>5</vt:i4>
      </vt:variant>
      <vt:variant>
        <vt:lpwstr/>
      </vt:variant>
      <vt:variant>
        <vt:lpwstr>_Toc38542837</vt:lpwstr>
      </vt:variant>
      <vt:variant>
        <vt:i4>1376311</vt:i4>
      </vt:variant>
      <vt:variant>
        <vt:i4>38</vt:i4>
      </vt:variant>
      <vt:variant>
        <vt:i4>0</vt:i4>
      </vt:variant>
      <vt:variant>
        <vt:i4>5</vt:i4>
      </vt:variant>
      <vt:variant>
        <vt:lpwstr/>
      </vt:variant>
      <vt:variant>
        <vt:lpwstr>_Toc38542836</vt:lpwstr>
      </vt:variant>
      <vt:variant>
        <vt:i4>1441847</vt:i4>
      </vt:variant>
      <vt:variant>
        <vt:i4>32</vt:i4>
      </vt:variant>
      <vt:variant>
        <vt:i4>0</vt:i4>
      </vt:variant>
      <vt:variant>
        <vt:i4>5</vt:i4>
      </vt:variant>
      <vt:variant>
        <vt:lpwstr/>
      </vt:variant>
      <vt:variant>
        <vt:lpwstr>_Toc38542835</vt:lpwstr>
      </vt:variant>
      <vt:variant>
        <vt:i4>1048631</vt:i4>
      </vt:variant>
      <vt:variant>
        <vt:i4>26</vt:i4>
      </vt:variant>
      <vt:variant>
        <vt:i4>0</vt:i4>
      </vt:variant>
      <vt:variant>
        <vt:i4>5</vt:i4>
      </vt:variant>
      <vt:variant>
        <vt:lpwstr/>
      </vt:variant>
      <vt:variant>
        <vt:lpwstr>_Toc38542833</vt:lpwstr>
      </vt:variant>
      <vt:variant>
        <vt:i4>1114167</vt:i4>
      </vt:variant>
      <vt:variant>
        <vt:i4>20</vt:i4>
      </vt:variant>
      <vt:variant>
        <vt:i4>0</vt:i4>
      </vt:variant>
      <vt:variant>
        <vt:i4>5</vt:i4>
      </vt:variant>
      <vt:variant>
        <vt:lpwstr/>
      </vt:variant>
      <vt:variant>
        <vt:lpwstr>_Toc38542832</vt:lpwstr>
      </vt:variant>
      <vt:variant>
        <vt:i4>1179703</vt:i4>
      </vt:variant>
      <vt:variant>
        <vt:i4>14</vt:i4>
      </vt:variant>
      <vt:variant>
        <vt:i4>0</vt:i4>
      </vt:variant>
      <vt:variant>
        <vt:i4>5</vt:i4>
      </vt:variant>
      <vt:variant>
        <vt:lpwstr/>
      </vt:variant>
      <vt:variant>
        <vt:lpwstr>_Toc38542831</vt:lpwstr>
      </vt:variant>
      <vt:variant>
        <vt:i4>1245239</vt:i4>
      </vt:variant>
      <vt:variant>
        <vt:i4>8</vt:i4>
      </vt:variant>
      <vt:variant>
        <vt:i4>0</vt:i4>
      </vt:variant>
      <vt:variant>
        <vt:i4>5</vt:i4>
      </vt:variant>
      <vt:variant>
        <vt:lpwstr/>
      </vt:variant>
      <vt:variant>
        <vt:lpwstr>_Toc38542830</vt:lpwstr>
      </vt:variant>
      <vt:variant>
        <vt:i4>1703990</vt:i4>
      </vt:variant>
      <vt:variant>
        <vt:i4>2</vt:i4>
      </vt:variant>
      <vt:variant>
        <vt:i4>0</vt:i4>
      </vt:variant>
      <vt:variant>
        <vt:i4>5</vt:i4>
      </vt:variant>
      <vt:variant>
        <vt:lpwstr/>
      </vt:variant>
      <vt:variant>
        <vt:lpwstr>_Toc38542829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INCEPTION REPORT- Formative Evaluation of the Role and Engagement of the Business Sector to Respect and Promote Child Rights UNICEF Malaysia (LRPS-2018-9143757)</dc:title>
  <dc:subject>Assess and guide UNICEF Malaysia’s business sector engagement and partnerships to respect and promote child rights</dc:subject>
  <dc:creator>Windows User</dc:creator>
  <cp:keywords/>
  <dc:description/>
  <cp:lastModifiedBy>Bart van Halteren</cp:lastModifiedBy>
  <cp:revision>6</cp:revision>
  <cp:lastPrinted>2020-04-08T22:52:00Z</cp:lastPrinted>
  <dcterms:created xsi:type="dcterms:W3CDTF">2020-06-19T04:35:00Z</dcterms:created>
  <dcterms:modified xsi:type="dcterms:W3CDTF">2020-06-22T08:18:00Z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0x010100D8E6F4FD34A70D4EBEE9351C44C41730</vt:lpwstr>
  </property>
</Properties>
</file>