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68232"/>
    <w:bookmarkStart w:id="1" w:name="_GoBack"/>
    <w:bookmarkEnd w:id="0"/>
    <w:bookmarkEnd w:id="1"/>
    <w:p w14:paraId="35310D86" w14:textId="43E3B67D" w:rsidR="00CC2304" w:rsidRPr="00726B4E" w:rsidRDefault="007317D4" w:rsidP="00726B4E">
      <w:pPr>
        <w:rPr>
          <w:b/>
        </w:rPr>
      </w:pPr>
      <w:r w:rsidRPr="00726B4E">
        <w:rPr>
          <w:noProof/>
        </w:rPr>
        <mc:AlternateContent>
          <mc:Choice Requires="wpg">
            <w:drawing>
              <wp:anchor distT="0" distB="0" distL="114300" distR="114300" simplePos="0" relativeHeight="251657728" behindDoc="1" locked="0" layoutInCell="1" allowOverlap="1" wp14:anchorId="187C51A5" wp14:editId="49FBD7D0">
                <wp:simplePos x="0" y="0"/>
                <wp:positionH relativeFrom="page">
                  <wp:posOffset>508000</wp:posOffset>
                </wp:positionH>
                <wp:positionV relativeFrom="page">
                  <wp:posOffset>393700</wp:posOffset>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5B9BD5"/>
                          </a:solidFill>
                          <a:ln w="12700" cap="flat" cmpd="sng" algn="ctr">
                            <a:noFill/>
                            <a:prstDash val="solid"/>
                            <a:miter lim="800000"/>
                          </a:ln>
                          <a:effectLst/>
                        </wps:spPr>
                        <wps:txbx>
                          <w:txbxContent>
                            <w:p w14:paraId="2F7D1EC5" w14:textId="74714CD3" w:rsidR="008D5C41" w:rsidRPr="00D23BD3" w:rsidRDefault="001B1F1B" w:rsidP="00693EDB">
                              <w:pPr>
                                <w:pStyle w:val="NoSpacing"/>
                                <w:spacing w:before="120"/>
                                <w:jc w:val="center"/>
                                <w:rPr>
                                  <w:color w:val="FFFFFF" w:themeColor="background1"/>
                                  <w:lang w:val="en-US"/>
                                </w:rPr>
                              </w:pPr>
                              <w:r>
                                <w:rPr>
                                  <w:color w:val="FFFFFF" w:themeColor="background1"/>
                                  <w:lang w:val="en-US"/>
                                </w:rPr>
                                <w:t>April</w:t>
                              </w:r>
                              <w:r w:rsidR="008D5C41">
                                <w:rPr>
                                  <w:color w:val="FFFFFF" w:themeColor="background1"/>
                                  <w:lang w:val="en-US"/>
                                </w:rPr>
                                <w:t xml:space="preserve"> 2019</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ysClr val="window" lastClr="FFFFFF"/>
                          </a:solidFill>
                          <a:ln w="6350">
                            <a:noFill/>
                          </a:ln>
                          <a:effectLst/>
                        </wps:spPr>
                        <wps:txbx>
                          <w:txbxContent>
                            <w:p w14:paraId="49C4A914" w14:textId="37E1D2DD" w:rsidR="008D5C41" w:rsidRPr="00DC6F29" w:rsidRDefault="008D5C41" w:rsidP="00DC6F29">
                              <w:pPr>
                                <w:pStyle w:val="NoSpacing"/>
                                <w:jc w:val="center"/>
                                <w:rPr>
                                  <w:rFonts w:asciiTheme="majorHAnsi" w:eastAsiaTheme="majorEastAsia" w:hAnsiTheme="majorHAnsi" w:cstheme="majorBidi"/>
                                  <w:caps/>
                                  <w:color w:val="0070C0"/>
                                  <w:sz w:val="36"/>
                                  <w:szCs w:val="36"/>
                                </w:rPr>
                              </w:pPr>
                              <w:r w:rsidRPr="00DC6F29">
                                <w:rPr>
                                  <w:rFonts w:asciiTheme="majorHAnsi" w:eastAsiaTheme="majorEastAsia" w:hAnsiTheme="majorHAnsi" w:cstheme="majorBidi"/>
                                  <w:caps/>
                                  <w:color w:val="0070C0"/>
                                  <w:sz w:val="36"/>
                                  <w:szCs w:val="36"/>
                                </w:rPr>
                                <w:t>Evaluability Assessment of the UNICEF Sri lanka country programme</w:t>
                              </w:r>
                              <w:r>
                                <w:rPr>
                                  <w:rFonts w:asciiTheme="majorHAnsi" w:eastAsiaTheme="majorEastAsia" w:hAnsiTheme="majorHAnsi" w:cstheme="majorBidi"/>
                                  <w:caps/>
                                  <w:color w:val="0070C0"/>
                                  <w:sz w:val="36"/>
                                  <w:szCs w:val="36"/>
                                </w:rPr>
                                <w:t xml:space="preserve"> 2018-2022</w:t>
                              </w:r>
                            </w:p>
                            <w:p w14:paraId="000D7536" w14:textId="6808C233" w:rsidR="008D5C41" w:rsidRDefault="008D5C41" w:rsidP="00DC6F29">
                              <w:pPr>
                                <w:pStyle w:val="NoSpacing"/>
                                <w:jc w:val="center"/>
                                <w:rPr>
                                  <w:rFonts w:asciiTheme="majorHAnsi" w:eastAsiaTheme="majorEastAsia" w:hAnsiTheme="majorHAnsi" w:cstheme="majorBidi"/>
                                  <w:caps/>
                                  <w:color w:val="0070C0"/>
                                  <w:sz w:val="36"/>
                                  <w:szCs w:val="36"/>
                                </w:rPr>
                              </w:pPr>
                              <w:r>
                                <w:rPr>
                                  <w:rFonts w:asciiTheme="majorHAnsi" w:eastAsiaTheme="majorEastAsia" w:hAnsiTheme="majorHAnsi" w:cstheme="majorBidi"/>
                                  <w:caps/>
                                  <w:color w:val="0070C0"/>
                                  <w:sz w:val="36"/>
                                  <w:szCs w:val="36"/>
                                </w:rPr>
                                <w:t xml:space="preserve">Final report </w:t>
                              </w:r>
                            </w:p>
                            <w:p w14:paraId="68BE65A8" w14:textId="2BD75CBC" w:rsidR="008D5C41" w:rsidRPr="00972CDF" w:rsidRDefault="008D5C41" w:rsidP="00DC6F29">
                              <w:pPr>
                                <w:pStyle w:val="NoSpacing"/>
                                <w:jc w:val="center"/>
                                <w:rPr>
                                  <w:rFonts w:asciiTheme="majorHAnsi" w:eastAsiaTheme="majorEastAsia" w:hAnsiTheme="majorHAnsi" w:cstheme="majorBidi"/>
                                  <w:caps/>
                                  <w:color w:val="0070C0"/>
                                </w:rPr>
                              </w:pPr>
                              <w:r w:rsidRPr="00972CDF">
                                <w:rPr>
                                  <w:rFonts w:asciiTheme="majorHAnsi" w:eastAsiaTheme="majorEastAsia" w:hAnsiTheme="majorHAnsi" w:cstheme="majorBidi"/>
                                  <w:caps/>
                                  <w:color w:val="0070C0"/>
                                </w:rPr>
                                <w:t>for internal consumption</w:t>
                              </w:r>
                            </w:p>
                            <w:p w14:paraId="7700E6FB" w14:textId="60AAB15D" w:rsidR="008D5C41" w:rsidRPr="00DC6F29" w:rsidRDefault="008D5C41" w:rsidP="001B607B">
                              <w:pPr>
                                <w:pStyle w:val="NoSpacing"/>
                                <w:jc w:val="center"/>
                                <w:rPr>
                                  <w:rFonts w:asciiTheme="majorHAnsi" w:eastAsiaTheme="majorEastAsia" w:hAnsiTheme="majorHAnsi" w:cstheme="majorBidi"/>
                                  <w:caps/>
                                  <w:color w:val="0070C0"/>
                                  <w:sz w:val="36"/>
                                  <w:szCs w:val="3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7C51A5" id="Group 193" o:spid="_x0000_s1026" style="position:absolute;margin-left:40pt;margin-top:31pt;width:540.55pt;height:718.4pt;z-index:-251658752;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" fillcolor="#5b9bd5"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" fillcolor="#5b9bd5" stroked="f" strokeweight="1pt">
                  <v:textbox inset="36pt,57.6pt,36pt,36pt">
                    <w:txbxContent>
                      <w:p w14:paraId="2F7D1EC5" w14:textId="74714CD3" w:rsidR="008D5C41" w:rsidRPr="00D23BD3" w:rsidRDefault="001B1F1B" w:rsidP="00693EDB">
                        <w:pPr>
                          <w:pStyle w:val="NoSpacing"/>
                          <w:spacing w:before="120"/>
                          <w:jc w:val="center"/>
                          <w:rPr>
                            <w:color w:val="FFFFFF" w:themeColor="background1"/>
                            <w:lang w:val="en-US"/>
                          </w:rPr>
                        </w:pPr>
                        <w:r>
                          <w:rPr>
                            <w:color w:val="FFFFFF" w:themeColor="background1"/>
                            <w:lang w:val="en-US"/>
                          </w:rPr>
                          <w:t>April</w:t>
                        </w:r>
                        <w:r w:rsidR="008D5C41">
                          <w:rPr>
                            <w:color w:val="FFFFFF" w:themeColor="background1"/>
                            <w:lang w:val="en-US"/>
                          </w:rPr>
                          <w:t xml:space="preserve"> 2019</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p w14:paraId="49C4A914" w14:textId="37E1D2DD" w:rsidR="008D5C41" w:rsidRPr="00DC6F29" w:rsidRDefault="008D5C41" w:rsidP="00DC6F29">
                        <w:pPr>
                          <w:pStyle w:val="NoSpacing"/>
                          <w:jc w:val="center"/>
                          <w:rPr>
                            <w:rFonts w:asciiTheme="majorHAnsi" w:eastAsiaTheme="majorEastAsia" w:hAnsiTheme="majorHAnsi" w:cstheme="majorBidi"/>
                            <w:caps/>
                            <w:color w:val="0070C0"/>
                            <w:sz w:val="36"/>
                            <w:szCs w:val="36"/>
                          </w:rPr>
                        </w:pPr>
                        <w:r w:rsidRPr="00DC6F29">
                          <w:rPr>
                            <w:rFonts w:asciiTheme="majorHAnsi" w:eastAsiaTheme="majorEastAsia" w:hAnsiTheme="majorHAnsi" w:cstheme="majorBidi"/>
                            <w:caps/>
                            <w:color w:val="0070C0"/>
                            <w:sz w:val="36"/>
                            <w:szCs w:val="36"/>
                          </w:rPr>
                          <w:t>Evaluability Assessment of the UNICEF Sri lanka country programme</w:t>
                        </w:r>
                        <w:r>
                          <w:rPr>
                            <w:rFonts w:asciiTheme="majorHAnsi" w:eastAsiaTheme="majorEastAsia" w:hAnsiTheme="majorHAnsi" w:cstheme="majorBidi"/>
                            <w:caps/>
                            <w:color w:val="0070C0"/>
                            <w:sz w:val="36"/>
                            <w:szCs w:val="36"/>
                          </w:rPr>
                          <w:t xml:space="preserve"> 2018-2022</w:t>
                        </w:r>
                      </w:p>
                      <w:p w14:paraId="000D7536" w14:textId="6808C233" w:rsidR="008D5C41" w:rsidRDefault="008D5C41" w:rsidP="00DC6F29">
                        <w:pPr>
                          <w:pStyle w:val="NoSpacing"/>
                          <w:jc w:val="center"/>
                          <w:rPr>
                            <w:rFonts w:asciiTheme="majorHAnsi" w:eastAsiaTheme="majorEastAsia" w:hAnsiTheme="majorHAnsi" w:cstheme="majorBidi"/>
                            <w:caps/>
                            <w:color w:val="0070C0"/>
                            <w:sz w:val="36"/>
                            <w:szCs w:val="36"/>
                          </w:rPr>
                        </w:pPr>
                        <w:r>
                          <w:rPr>
                            <w:rFonts w:asciiTheme="majorHAnsi" w:eastAsiaTheme="majorEastAsia" w:hAnsiTheme="majorHAnsi" w:cstheme="majorBidi"/>
                            <w:caps/>
                            <w:color w:val="0070C0"/>
                            <w:sz w:val="36"/>
                            <w:szCs w:val="36"/>
                          </w:rPr>
                          <w:t xml:space="preserve">Final report </w:t>
                        </w:r>
                      </w:p>
                      <w:p w14:paraId="68BE65A8" w14:textId="2BD75CBC" w:rsidR="008D5C41" w:rsidRPr="00972CDF" w:rsidRDefault="008D5C41" w:rsidP="00DC6F29">
                        <w:pPr>
                          <w:pStyle w:val="NoSpacing"/>
                          <w:jc w:val="center"/>
                          <w:rPr>
                            <w:rFonts w:asciiTheme="majorHAnsi" w:eastAsiaTheme="majorEastAsia" w:hAnsiTheme="majorHAnsi" w:cstheme="majorBidi"/>
                            <w:caps/>
                            <w:color w:val="0070C0"/>
                          </w:rPr>
                        </w:pPr>
                        <w:r w:rsidRPr="00972CDF">
                          <w:rPr>
                            <w:rFonts w:asciiTheme="majorHAnsi" w:eastAsiaTheme="majorEastAsia" w:hAnsiTheme="majorHAnsi" w:cstheme="majorBidi"/>
                            <w:caps/>
                            <w:color w:val="0070C0"/>
                          </w:rPr>
                          <w:t>for internal consumption</w:t>
                        </w:r>
                      </w:p>
                      <w:p w14:paraId="7700E6FB" w14:textId="60AAB15D" w:rsidR="008D5C41" w:rsidRPr="00DC6F29" w:rsidRDefault="008D5C41" w:rsidP="001B607B">
                        <w:pPr>
                          <w:pStyle w:val="NoSpacing"/>
                          <w:jc w:val="center"/>
                          <w:rPr>
                            <w:rFonts w:asciiTheme="majorHAnsi" w:eastAsiaTheme="majorEastAsia" w:hAnsiTheme="majorHAnsi" w:cstheme="majorBidi"/>
                            <w:caps/>
                            <w:color w:val="0070C0"/>
                            <w:sz w:val="36"/>
                            <w:szCs w:val="36"/>
                          </w:rPr>
                        </w:pPr>
                      </w:p>
                    </w:txbxContent>
                  </v:textbox>
                </v:shape>
                <w10:wrap anchorx="page" anchory="page"/>
              </v:group>
            </w:pict>
          </mc:Fallback>
        </mc:AlternateContent>
      </w:r>
    </w:p>
    <w:p w14:paraId="06F4A614" w14:textId="77777777" w:rsidR="00CC2304" w:rsidRPr="00726B4E" w:rsidRDefault="00CC2304" w:rsidP="00726B4E">
      <w:pPr>
        <w:rPr>
          <w:b/>
        </w:rPr>
      </w:pPr>
    </w:p>
    <w:p w14:paraId="326350E7" w14:textId="77777777" w:rsidR="00CC2304" w:rsidRPr="00726B4E" w:rsidRDefault="00CC2304" w:rsidP="00726B4E">
      <w:pPr>
        <w:rPr>
          <w:b/>
        </w:rPr>
      </w:pPr>
    </w:p>
    <w:p w14:paraId="19F66553" w14:textId="77777777" w:rsidR="00CC2304" w:rsidRPr="00726B4E" w:rsidRDefault="00CC2304" w:rsidP="00726B4E">
      <w:pPr>
        <w:rPr>
          <w:b/>
        </w:rPr>
      </w:pPr>
    </w:p>
    <w:p w14:paraId="537C41CC" w14:textId="77777777" w:rsidR="00CC2304" w:rsidRPr="00726B4E" w:rsidRDefault="00CC2304" w:rsidP="00726B4E">
      <w:pPr>
        <w:rPr>
          <w:b/>
        </w:rPr>
      </w:pPr>
    </w:p>
    <w:p w14:paraId="372AF87F" w14:textId="77777777" w:rsidR="00CC2304" w:rsidRPr="00726B4E" w:rsidRDefault="00CC2304" w:rsidP="00726B4E">
      <w:pPr>
        <w:rPr>
          <w:b/>
        </w:rPr>
      </w:pPr>
    </w:p>
    <w:p w14:paraId="4266847A" w14:textId="77777777" w:rsidR="00CC2304" w:rsidRPr="00726B4E" w:rsidRDefault="00CC2304" w:rsidP="00726B4E">
      <w:pPr>
        <w:rPr>
          <w:b/>
        </w:rPr>
      </w:pPr>
    </w:p>
    <w:p w14:paraId="61298288" w14:textId="77777777" w:rsidR="00CC2304" w:rsidRPr="00726B4E" w:rsidRDefault="00CC2304" w:rsidP="00726B4E">
      <w:pPr>
        <w:rPr>
          <w:b/>
        </w:rPr>
      </w:pPr>
    </w:p>
    <w:p w14:paraId="54E59C3E" w14:textId="77777777" w:rsidR="00CC2304" w:rsidRPr="00726B4E" w:rsidRDefault="00CC2304" w:rsidP="00726B4E">
      <w:pPr>
        <w:rPr>
          <w:b/>
        </w:rPr>
      </w:pPr>
    </w:p>
    <w:p w14:paraId="4DD9FB79" w14:textId="77777777" w:rsidR="00CC2304" w:rsidRPr="00726B4E" w:rsidRDefault="00CC2304" w:rsidP="00726B4E">
      <w:pPr>
        <w:rPr>
          <w:b/>
        </w:rPr>
      </w:pPr>
    </w:p>
    <w:p w14:paraId="609137E3" w14:textId="77777777" w:rsidR="00CC2304" w:rsidRPr="00726B4E" w:rsidRDefault="00CC2304" w:rsidP="00726B4E">
      <w:pPr>
        <w:rPr>
          <w:b/>
        </w:rPr>
      </w:pPr>
    </w:p>
    <w:p w14:paraId="00DA9534" w14:textId="77777777" w:rsidR="00CC2304" w:rsidRPr="00726B4E" w:rsidRDefault="00CC2304" w:rsidP="00726B4E">
      <w:pPr>
        <w:rPr>
          <w:b/>
        </w:rPr>
      </w:pPr>
    </w:p>
    <w:p w14:paraId="2FE9CCF7" w14:textId="77777777" w:rsidR="00CC2304" w:rsidRPr="00726B4E" w:rsidRDefault="00CC2304" w:rsidP="00726B4E">
      <w:pPr>
        <w:rPr>
          <w:b/>
        </w:rPr>
      </w:pPr>
    </w:p>
    <w:p w14:paraId="4F32DF1E" w14:textId="77777777" w:rsidR="00CC2304" w:rsidRPr="00726B4E" w:rsidRDefault="00CC2304" w:rsidP="00726B4E">
      <w:pPr>
        <w:rPr>
          <w:b/>
        </w:rPr>
      </w:pPr>
    </w:p>
    <w:p w14:paraId="249576C1" w14:textId="77777777" w:rsidR="00CC2304" w:rsidRPr="00726B4E" w:rsidRDefault="00CC2304" w:rsidP="00726B4E">
      <w:pPr>
        <w:rPr>
          <w:b/>
        </w:rPr>
      </w:pPr>
    </w:p>
    <w:p w14:paraId="43C3CAF9" w14:textId="77777777" w:rsidR="00CC2304" w:rsidRPr="00726B4E" w:rsidRDefault="00CC2304" w:rsidP="00726B4E">
      <w:pPr>
        <w:rPr>
          <w:b/>
        </w:rPr>
      </w:pPr>
    </w:p>
    <w:p w14:paraId="66C7C180" w14:textId="77777777" w:rsidR="00CC2304" w:rsidRPr="00726B4E" w:rsidRDefault="00CC2304" w:rsidP="00726B4E">
      <w:pPr>
        <w:rPr>
          <w:b/>
        </w:rPr>
      </w:pPr>
    </w:p>
    <w:p w14:paraId="675391D2" w14:textId="77777777" w:rsidR="00CC2304" w:rsidRPr="00726B4E" w:rsidRDefault="00CC2304" w:rsidP="00726B4E">
      <w:pPr>
        <w:rPr>
          <w:b/>
        </w:rPr>
      </w:pPr>
    </w:p>
    <w:p w14:paraId="127F89F4" w14:textId="77777777" w:rsidR="00CC2304" w:rsidRPr="00726B4E" w:rsidRDefault="00CC2304" w:rsidP="00726B4E">
      <w:pPr>
        <w:rPr>
          <w:b/>
        </w:rPr>
      </w:pPr>
    </w:p>
    <w:p w14:paraId="32258C43" w14:textId="77777777" w:rsidR="00CC2304" w:rsidRPr="00726B4E" w:rsidRDefault="00CC2304" w:rsidP="00726B4E">
      <w:pPr>
        <w:rPr>
          <w:b/>
        </w:rPr>
      </w:pPr>
    </w:p>
    <w:p w14:paraId="5FC967C9" w14:textId="77777777" w:rsidR="00CC2304" w:rsidRPr="00726B4E" w:rsidRDefault="00CC2304" w:rsidP="00726B4E">
      <w:pPr>
        <w:rPr>
          <w:b/>
        </w:rPr>
      </w:pPr>
    </w:p>
    <w:p w14:paraId="19E93F0B" w14:textId="77777777" w:rsidR="00CC2304" w:rsidRPr="00726B4E" w:rsidRDefault="00CC2304" w:rsidP="00726B4E">
      <w:pPr>
        <w:rPr>
          <w:b/>
        </w:rPr>
      </w:pPr>
    </w:p>
    <w:p w14:paraId="2135D155" w14:textId="77777777" w:rsidR="00CC2304" w:rsidRPr="00726B4E" w:rsidRDefault="00CC2304" w:rsidP="00726B4E">
      <w:pPr>
        <w:rPr>
          <w:b/>
        </w:rPr>
      </w:pPr>
    </w:p>
    <w:p w14:paraId="7A941A8D" w14:textId="77777777" w:rsidR="00CC2304" w:rsidRPr="00726B4E" w:rsidRDefault="00CC2304" w:rsidP="00726B4E">
      <w:pPr>
        <w:rPr>
          <w:b/>
        </w:rPr>
      </w:pPr>
    </w:p>
    <w:p w14:paraId="01905D9C" w14:textId="77777777" w:rsidR="00CC2304" w:rsidRPr="00726B4E" w:rsidRDefault="00CC2304" w:rsidP="00726B4E">
      <w:pPr>
        <w:rPr>
          <w:b/>
        </w:rPr>
      </w:pPr>
    </w:p>
    <w:p w14:paraId="0344B6B3" w14:textId="77777777" w:rsidR="00CC2304" w:rsidRPr="00726B4E" w:rsidRDefault="00CC2304" w:rsidP="00726B4E">
      <w:pPr>
        <w:rPr>
          <w:b/>
        </w:rPr>
      </w:pPr>
    </w:p>
    <w:p w14:paraId="6A64B979" w14:textId="77777777" w:rsidR="00CC2304" w:rsidRPr="00726B4E" w:rsidRDefault="00CC2304" w:rsidP="00726B4E">
      <w:pPr>
        <w:rPr>
          <w:b/>
        </w:rPr>
      </w:pPr>
    </w:p>
    <w:p w14:paraId="7E32F2EE" w14:textId="77777777" w:rsidR="00CC2304" w:rsidRPr="00726B4E" w:rsidRDefault="00CC2304" w:rsidP="00726B4E">
      <w:pPr>
        <w:rPr>
          <w:b/>
        </w:rPr>
      </w:pPr>
    </w:p>
    <w:p w14:paraId="457FBE24" w14:textId="77777777" w:rsidR="00CC2304" w:rsidRPr="00726B4E" w:rsidRDefault="00CC2304" w:rsidP="00726B4E">
      <w:pPr>
        <w:rPr>
          <w:b/>
        </w:rPr>
      </w:pPr>
    </w:p>
    <w:sdt>
      <w:sdtPr>
        <w:rPr>
          <w:rFonts w:asciiTheme="minorHAnsi" w:eastAsiaTheme="minorHAnsi" w:hAnsiTheme="minorHAnsi" w:cstheme="minorBidi"/>
          <w:color w:val="auto"/>
          <w:sz w:val="22"/>
          <w:szCs w:val="22"/>
        </w:rPr>
        <w:id w:val="-1966262176"/>
        <w:docPartObj>
          <w:docPartGallery w:val="Table of Contents"/>
          <w:docPartUnique/>
        </w:docPartObj>
      </w:sdtPr>
      <w:sdtEndPr>
        <w:rPr>
          <w:b/>
          <w:bCs/>
          <w:noProof/>
        </w:rPr>
      </w:sdtEndPr>
      <w:sdtContent>
        <w:p w14:paraId="274D23C8" w14:textId="06A084C8" w:rsidR="00DC6F29" w:rsidRPr="00726B4E" w:rsidRDefault="00DC6F29" w:rsidP="00726B4E">
          <w:pPr>
            <w:pStyle w:val="TOCHeading"/>
          </w:pPr>
          <w:r w:rsidRPr="00726B4E">
            <w:t>Contents</w:t>
          </w:r>
        </w:p>
        <w:p w14:paraId="57129737" w14:textId="3FD42C80" w:rsidR="00DC6F29" w:rsidRPr="00726B4E" w:rsidRDefault="00586CB0" w:rsidP="00726B4E">
          <w:r w:rsidRPr="00726B4E">
            <w:t>Executive Summary</w:t>
          </w:r>
          <w:r w:rsidR="00090219" w:rsidRPr="00726B4E">
            <w:t xml:space="preserve"> </w:t>
          </w:r>
        </w:p>
        <w:p w14:paraId="6F873A08" w14:textId="7B8A8401" w:rsidR="008B4EFD" w:rsidRDefault="00DC6F29">
          <w:pPr>
            <w:pStyle w:val="TOC1"/>
            <w:tabs>
              <w:tab w:val="left" w:pos="440"/>
              <w:tab w:val="right" w:leader="dot" w:pos="9350"/>
            </w:tabs>
            <w:rPr>
              <w:rFonts w:eastAsiaTheme="minorEastAsia"/>
              <w:noProof/>
            </w:rPr>
          </w:pPr>
          <w:r w:rsidRPr="00726B4E">
            <w:rPr>
              <w:b/>
              <w:bCs/>
              <w:noProof/>
            </w:rPr>
            <w:fldChar w:fldCharType="begin"/>
          </w:r>
          <w:r w:rsidRPr="00726B4E">
            <w:rPr>
              <w:b/>
              <w:bCs/>
              <w:noProof/>
            </w:rPr>
            <w:instrText xml:space="preserve"> TOC \o "1-3" \h \z \u </w:instrText>
          </w:r>
          <w:r w:rsidRPr="00726B4E">
            <w:rPr>
              <w:b/>
              <w:bCs/>
              <w:noProof/>
            </w:rPr>
            <w:fldChar w:fldCharType="separate"/>
          </w:r>
          <w:hyperlink w:anchor="_Toc6448500" w:history="1">
            <w:r w:rsidR="008B4EFD" w:rsidRPr="00D35FA8">
              <w:rPr>
                <w:rStyle w:val="Hyperlink"/>
                <w:noProof/>
              </w:rPr>
              <w:t>I.</w:t>
            </w:r>
            <w:r w:rsidR="008B4EFD">
              <w:rPr>
                <w:rFonts w:eastAsiaTheme="minorEastAsia"/>
                <w:noProof/>
              </w:rPr>
              <w:tab/>
            </w:r>
            <w:r w:rsidR="008B4EFD" w:rsidRPr="00D35FA8">
              <w:rPr>
                <w:rStyle w:val="Hyperlink"/>
                <w:noProof/>
              </w:rPr>
              <w:t>Introduction</w:t>
            </w:r>
            <w:r w:rsidR="008B4EFD">
              <w:rPr>
                <w:noProof/>
                <w:webHidden/>
              </w:rPr>
              <w:tab/>
            </w:r>
            <w:r w:rsidR="008B4EFD">
              <w:rPr>
                <w:noProof/>
                <w:webHidden/>
              </w:rPr>
              <w:fldChar w:fldCharType="begin"/>
            </w:r>
            <w:r w:rsidR="008B4EFD">
              <w:rPr>
                <w:noProof/>
                <w:webHidden/>
              </w:rPr>
              <w:instrText xml:space="preserve"> PAGEREF _Toc6448500 \h </w:instrText>
            </w:r>
            <w:r w:rsidR="008B4EFD">
              <w:rPr>
                <w:noProof/>
                <w:webHidden/>
              </w:rPr>
            </w:r>
            <w:r w:rsidR="008B4EFD">
              <w:rPr>
                <w:noProof/>
                <w:webHidden/>
              </w:rPr>
              <w:fldChar w:fldCharType="separate"/>
            </w:r>
            <w:r w:rsidR="008B4EFD">
              <w:rPr>
                <w:noProof/>
                <w:webHidden/>
              </w:rPr>
              <w:t>4</w:t>
            </w:r>
            <w:r w:rsidR="008B4EFD">
              <w:rPr>
                <w:noProof/>
                <w:webHidden/>
              </w:rPr>
              <w:fldChar w:fldCharType="end"/>
            </w:r>
          </w:hyperlink>
        </w:p>
        <w:p w14:paraId="31CA2CE8" w14:textId="426317A1" w:rsidR="008B4EFD" w:rsidRDefault="00042FA5">
          <w:pPr>
            <w:pStyle w:val="TOC2"/>
            <w:tabs>
              <w:tab w:val="left" w:pos="660"/>
              <w:tab w:val="right" w:leader="dot" w:pos="9350"/>
            </w:tabs>
            <w:rPr>
              <w:rFonts w:eastAsiaTheme="minorEastAsia"/>
              <w:noProof/>
            </w:rPr>
          </w:pPr>
          <w:hyperlink w:anchor="_Toc6448501" w:history="1">
            <w:r w:rsidR="008B4EFD" w:rsidRPr="00D35FA8">
              <w:rPr>
                <w:rStyle w:val="Hyperlink"/>
                <w:noProof/>
              </w:rPr>
              <w:t>i.</w:t>
            </w:r>
            <w:r w:rsidR="008B4EFD">
              <w:rPr>
                <w:rFonts w:eastAsiaTheme="minorEastAsia"/>
                <w:noProof/>
              </w:rPr>
              <w:tab/>
            </w:r>
            <w:r w:rsidR="008B4EFD" w:rsidRPr="00D35FA8">
              <w:rPr>
                <w:rStyle w:val="Hyperlink"/>
                <w:noProof/>
              </w:rPr>
              <w:t>Background</w:t>
            </w:r>
            <w:r w:rsidR="008B4EFD">
              <w:rPr>
                <w:noProof/>
                <w:webHidden/>
              </w:rPr>
              <w:tab/>
            </w:r>
            <w:r w:rsidR="008B4EFD">
              <w:rPr>
                <w:noProof/>
                <w:webHidden/>
              </w:rPr>
              <w:fldChar w:fldCharType="begin"/>
            </w:r>
            <w:r w:rsidR="008B4EFD">
              <w:rPr>
                <w:noProof/>
                <w:webHidden/>
              </w:rPr>
              <w:instrText xml:space="preserve"> PAGEREF _Toc6448501 \h </w:instrText>
            </w:r>
            <w:r w:rsidR="008B4EFD">
              <w:rPr>
                <w:noProof/>
                <w:webHidden/>
              </w:rPr>
            </w:r>
            <w:r w:rsidR="008B4EFD">
              <w:rPr>
                <w:noProof/>
                <w:webHidden/>
              </w:rPr>
              <w:fldChar w:fldCharType="separate"/>
            </w:r>
            <w:r w:rsidR="008B4EFD">
              <w:rPr>
                <w:noProof/>
                <w:webHidden/>
              </w:rPr>
              <w:t>4</w:t>
            </w:r>
            <w:r w:rsidR="008B4EFD">
              <w:rPr>
                <w:noProof/>
                <w:webHidden/>
              </w:rPr>
              <w:fldChar w:fldCharType="end"/>
            </w:r>
          </w:hyperlink>
        </w:p>
        <w:p w14:paraId="34299E9E" w14:textId="79C13658" w:rsidR="008B4EFD" w:rsidRDefault="00042FA5">
          <w:pPr>
            <w:pStyle w:val="TOC2"/>
            <w:tabs>
              <w:tab w:val="left" w:pos="660"/>
              <w:tab w:val="right" w:leader="dot" w:pos="9350"/>
            </w:tabs>
            <w:rPr>
              <w:rFonts w:eastAsiaTheme="minorEastAsia"/>
              <w:noProof/>
            </w:rPr>
          </w:pPr>
          <w:hyperlink w:anchor="_Toc6448502" w:history="1">
            <w:r w:rsidR="008B4EFD" w:rsidRPr="00D35FA8">
              <w:rPr>
                <w:rStyle w:val="Hyperlink"/>
                <w:noProof/>
              </w:rPr>
              <w:t>ii.</w:t>
            </w:r>
            <w:r w:rsidR="008B4EFD">
              <w:rPr>
                <w:rFonts w:eastAsiaTheme="minorEastAsia"/>
                <w:noProof/>
              </w:rPr>
              <w:tab/>
            </w:r>
            <w:r w:rsidR="008B4EFD" w:rsidRPr="00D35FA8">
              <w:rPr>
                <w:rStyle w:val="Hyperlink"/>
                <w:noProof/>
              </w:rPr>
              <w:t>Purpose and objectives of the evaluability assessment</w:t>
            </w:r>
            <w:r w:rsidR="008B4EFD">
              <w:rPr>
                <w:noProof/>
                <w:webHidden/>
              </w:rPr>
              <w:tab/>
            </w:r>
            <w:r w:rsidR="008B4EFD">
              <w:rPr>
                <w:noProof/>
                <w:webHidden/>
              </w:rPr>
              <w:fldChar w:fldCharType="begin"/>
            </w:r>
            <w:r w:rsidR="008B4EFD">
              <w:rPr>
                <w:noProof/>
                <w:webHidden/>
              </w:rPr>
              <w:instrText xml:space="preserve"> PAGEREF _Toc6448502 \h </w:instrText>
            </w:r>
            <w:r w:rsidR="008B4EFD">
              <w:rPr>
                <w:noProof/>
                <w:webHidden/>
              </w:rPr>
            </w:r>
            <w:r w:rsidR="008B4EFD">
              <w:rPr>
                <w:noProof/>
                <w:webHidden/>
              </w:rPr>
              <w:fldChar w:fldCharType="separate"/>
            </w:r>
            <w:r w:rsidR="008B4EFD">
              <w:rPr>
                <w:noProof/>
                <w:webHidden/>
              </w:rPr>
              <w:t>4</w:t>
            </w:r>
            <w:r w:rsidR="008B4EFD">
              <w:rPr>
                <w:noProof/>
                <w:webHidden/>
              </w:rPr>
              <w:fldChar w:fldCharType="end"/>
            </w:r>
          </w:hyperlink>
        </w:p>
        <w:p w14:paraId="3BB6E12D" w14:textId="66CCE1CA" w:rsidR="008B4EFD" w:rsidRDefault="00042FA5">
          <w:pPr>
            <w:pStyle w:val="TOC2"/>
            <w:tabs>
              <w:tab w:val="left" w:pos="660"/>
              <w:tab w:val="right" w:leader="dot" w:pos="9350"/>
            </w:tabs>
            <w:rPr>
              <w:rFonts w:eastAsiaTheme="minorEastAsia"/>
              <w:noProof/>
            </w:rPr>
          </w:pPr>
          <w:hyperlink w:anchor="_Toc6448503" w:history="1">
            <w:r w:rsidR="008B4EFD" w:rsidRPr="00D35FA8">
              <w:rPr>
                <w:rStyle w:val="Hyperlink"/>
                <w:noProof/>
              </w:rPr>
              <w:t>iii.</w:t>
            </w:r>
            <w:r w:rsidR="008B4EFD">
              <w:rPr>
                <w:rFonts w:eastAsiaTheme="minorEastAsia"/>
                <w:noProof/>
              </w:rPr>
              <w:tab/>
            </w:r>
            <w:r w:rsidR="008B4EFD" w:rsidRPr="00D35FA8">
              <w:rPr>
                <w:rStyle w:val="Hyperlink"/>
                <w:noProof/>
              </w:rPr>
              <w:t>Approach and methodology</w:t>
            </w:r>
            <w:r w:rsidR="008B4EFD">
              <w:rPr>
                <w:noProof/>
                <w:webHidden/>
              </w:rPr>
              <w:tab/>
            </w:r>
            <w:r w:rsidR="008B4EFD">
              <w:rPr>
                <w:noProof/>
                <w:webHidden/>
              </w:rPr>
              <w:fldChar w:fldCharType="begin"/>
            </w:r>
            <w:r w:rsidR="008B4EFD">
              <w:rPr>
                <w:noProof/>
                <w:webHidden/>
              </w:rPr>
              <w:instrText xml:space="preserve"> PAGEREF _Toc6448503 \h </w:instrText>
            </w:r>
            <w:r w:rsidR="008B4EFD">
              <w:rPr>
                <w:noProof/>
                <w:webHidden/>
              </w:rPr>
            </w:r>
            <w:r w:rsidR="008B4EFD">
              <w:rPr>
                <w:noProof/>
                <w:webHidden/>
              </w:rPr>
              <w:fldChar w:fldCharType="separate"/>
            </w:r>
            <w:r w:rsidR="008B4EFD">
              <w:rPr>
                <w:noProof/>
                <w:webHidden/>
              </w:rPr>
              <w:t>5</w:t>
            </w:r>
            <w:r w:rsidR="008B4EFD">
              <w:rPr>
                <w:noProof/>
                <w:webHidden/>
              </w:rPr>
              <w:fldChar w:fldCharType="end"/>
            </w:r>
          </w:hyperlink>
        </w:p>
        <w:p w14:paraId="71E943A7" w14:textId="70E3269F" w:rsidR="008B4EFD" w:rsidRDefault="00042FA5">
          <w:pPr>
            <w:pStyle w:val="TOC2"/>
            <w:tabs>
              <w:tab w:val="left" w:pos="660"/>
              <w:tab w:val="right" w:leader="dot" w:pos="9350"/>
            </w:tabs>
            <w:rPr>
              <w:rFonts w:eastAsiaTheme="minorEastAsia"/>
              <w:noProof/>
            </w:rPr>
          </w:pPr>
          <w:hyperlink w:anchor="_Toc6448504" w:history="1">
            <w:r w:rsidR="008B4EFD" w:rsidRPr="00D35FA8">
              <w:rPr>
                <w:rStyle w:val="Hyperlink"/>
                <w:noProof/>
              </w:rPr>
              <w:t>iv.</w:t>
            </w:r>
            <w:r w:rsidR="008B4EFD">
              <w:rPr>
                <w:rFonts w:eastAsiaTheme="minorEastAsia"/>
                <w:noProof/>
              </w:rPr>
              <w:tab/>
            </w:r>
            <w:r w:rsidR="008B4EFD" w:rsidRPr="00D35FA8">
              <w:rPr>
                <w:rStyle w:val="Hyperlink"/>
                <w:noProof/>
              </w:rPr>
              <w:t>Limitations of the Evaluability Assessment</w:t>
            </w:r>
            <w:r w:rsidR="008B4EFD">
              <w:rPr>
                <w:noProof/>
                <w:webHidden/>
              </w:rPr>
              <w:tab/>
            </w:r>
            <w:r w:rsidR="008B4EFD">
              <w:rPr>
                <w:noProof/>
                <w:webHidden/>
              </w:rPr>
              <w:fldChar w:fldCharType="begin"/>
            </w:r>
            <w:r w:rsidR="008B4EFD">
              <w:rPr>
                <w:noProof/>
                <w:webHidden/>
              </w:rPr>
              <w:instrText xml:space="preserve"> PAGEREF _Toc6448504 \h </w:instrText>
            </w:r>
            <w:r w:rsidR="008B4EFD">
              <w:rPr>
                <w:noProof/>
                <w:webHidden/>
              </w:rPr>
            </w:r>
            <w:r w:rsidR="008B4EFD">
              <w:rPr>
                <w:noProof/>
                <w:webHidden/>
              </w:rPr>
              <w:fldChar w:fldCharType="separate"/>
            </w:r>
            <w:r w:rsidR="008B4EFD">
              <w:rPr>
                <w:noProof/>
                <w:webHidden/>
              </w:rPr>
              <w:t>7</w:t>
            </w:r>
            <w:r w:rsidR="008B4EFD">
              <w:rPr>
                <w:noProof/>
                <w:webHidden/>
              </w:rPr>
              <w:fldChar w:fldCharType="end"/>
            </w:r>
          </w:hyperlink>
        </w:p>
        <w:p w14:paraId="1CD54260" w14:textId="5C88FCFD" w:rsidR="008B4EFD" w:rsidRDefault="00042FA5">
          <w:pPr>
            <w:pStyle w:val="TOC1"/>
            <w:tabs>
              <w:tab w:val="left" w:pos="440"/>
              <w:tab w:val="right" w:leader="dot" w:pos="9350"/>
            </w:tabs>
            <w:rPr>
              <w:rFonts w:eastAsiaTheme="minorEastAsia"/>
              <w:noProof/>
            </w:rPr>
          </w:pPr>
          <w:hyperlink w:anchor="_Toc6448505" w:history="1">
            <w:r w:rsidR="008B4EFD" w:rsidRPr="00D35FA8">
              <w:rPr>
                <w:rStyle w:val="Hyperlink"/>
                <w:noProof/>
                <w:lang w:val="en-GB"/>
              </w:rPr>
              <w:t>II.</w:t>
            </w:r>
            <w:r w:rsidR="008B4EFD">
              <w:rPr>
                <w:rFonts w:eastAsiaTheme="minorEastAsia"/>
                <w:noProof/>
              </w:rPr>
              <w:tab/>
            </w:r>
            <w:r w:rsidR="008B4EFD" w:rsidRPr="00D35FA8">
              <w:rPr>
                <w:rStyle w:val="Hyperlink"/>
                <w:noProof/>
                <w:lang w:val="en-GB"/>
              </w:rPr>
              <w:t>The 2018-2022 Country Programme</w:t>
            </w:r>
            <w:r w:rsidR="008B4EFD">
              <w:rPr>
                <w:noProof/>
                <w:webHidden/>
              </w:rPr>
              <w:tab/>
            </w:r>
            <w:r w:rsidR="008B4EFD">
              <w:rPr>
                <w:noProof/>
                <w:webHidden/>
              </w:rPr>
              <w:fldChar w:fldCharType="begin"/>
            </w:r>
            <w:r w:rsidR="008B4EFD">
              <w:rPr>
                <w:noProof/>
                <w:webHidden/>
              </w:rPr>
              <w:instrText xml:space="preserve"> PAGEREF _Toc6448505 \h </w:instrText>
            </w:r>
            <w:r w:rsidR="008B4EFD">
              <w:rPr>
                <w:noProof/>
                <w:webHidden/>
              </w:rPr>
            </w:r>
            <w:r w:rsidR="008B4EFD">
              <w:rPr>
                <w:noProof/>
                <w:webHidden/>
              </w:rPr>
              <w:fldChar w:fldCharType="separate"/>
            </w:r>
            <w:r w:rsidR="008B4EFD">
              <w:rPr>
                <w:noProof/>
                <w:webHidden/>
              </w:rPr>
              <w:t>7</w:t>
            </w:r>
            <w:r w:rsidR="008B4EFD">
              <w:rPr>
                <w:noProof/>
                <w:webHidden/>
              </w:rPr>
              <w:fldChar w:fldCharType="end"/>
            </w:r>
          </w:hyperlink>
        </w:p>
        <w:p w14:paraId="3C601526" w14:textId="197A5DEB" w:rsidR="008B4EFD" w:rsidRDefault="00042FA5">
          <w:pPr>
            <w:pStyle w:val="TOC2"/>
            <w:tabs>
              <w:tab w:val="right" w:leader="dot" w:pos="9350"/>
            </w:tabs>
            <w:rPr>
              <w:rFonts w:eastAsiaTheme="minorEastAsia"/>
              <w:noProof/>
            </w:rPr>
          </w:pPr>
          <w:hyperlink w:anchor="_Toc6448506" w:history="1">
            <w:r w:rsidR="008B4EFD" w:rsidRPr="00D35FA8">
              <w:rPr>
                <w:rStyle w:val="Hyperlink"/>
                <w:noProof/>
                <w:lang w:val="en-GB"/>
              </w:rPr>
              <w:t>v. Preparation of the Country Programme Documents</w:t>
            </w:r>
            <w:r w:rsidR="008B4EFD">
              <w:rPr>
                <w:noProof/>
                <w:webHidden/>
              </w:rPr>
              <w:tab/>
            </w:r>
            <w:r w:rsidR="008B4EFD">
              <w:rPr>
                <w:noProof/>
                <w:webHidden/>
              </w:rPr>
              <w:fldChar w:fldCharType="begin"/>
            </w:r>
            <w:r w:rsidR="008B4EFD">
              <w:rPr>
                <w:noProof/>
                <w:webHidden/>
              </w:rPr>
              <w:instrText xml:space="preserve"> PAGEREF _Toc6448506 \h </w:instrText>
            </w:r>
            <w:r w:rsidR="008B4EFD">
              <w:rPr>
                <w:noProof/>
                <w:webHidden/>
              </w:rPr>
            </w:r>
            <w:r w:rsidR="008B4EFD">
              <w:rPr>
                <w:noProof/>
                <w:webHidden/>
              </w:rPr>
              <w:fldChar w:fldCharType="separate"/>
            </w:r>
            <w:r w:rsidR="008B4EFD">
              <w:rPr>
                <w:noProof/>
                <w:webHidden/>
              </w:rPr>
              <w:t>8</w:t>
            </w:r>
            <w:r w:rsidR="008B4EFD">
              <w:rPr>
                <w:noProof/>
                <w:webHidden/>
              </w:rPr>
              <w:fldChar w:fldCharType="end"/>
            </w:r>
          </w:hyperlink>
        </w:p>
        <w:p w14:paraId="4D181617" w14:textId="4672A732" w:rsidR="008B4EFD" w:rsidRDefault="00042FA5">
          <w:pPr>
            <w:pStyle w:val="TOC2"/>
            <w:tabs>
              <w:tab w:val="right" w:leader="dot" w:pos="9350"/>
            </w:tabs>
            <w:rPr>
              <w:rFonts w:eastAsiaTheme="minorEastAsia"/>
              <w:noProof/>
            </w:rPr>
          </w:pPr>
          <w:hyperlink w:anchor="_Toc6448507" w:history="1">
            <w:r w:rsidR="008B4EFD" w:rsidRPr="00D35FA8">
              <w:rPr>
                <w:rStyle w:val="Hyperlink"/>
                <w:noProof/>
                <w:lang w:val="en-GB"/>
              </w:rPr>
              <w:t>vi. The overarching Theory of Change and Strategic Approaches</w:t>
            </w:r>
            <w:r w:rsidR="008B4EFD">
              <w:rPr>
                <w:noProof/>
                <w:webHidden/>
              </w:rPr>
              <w:tab/>
            </w:r>
            <w:r w:rsidR="008B4EFD">
              <w:rPr>
                <w:noProof/>
                <w:webHidden/>
              </w:rPr>
              <w:fldChar w:fldCharType="begin"/>
            </w:r>
            <w:r w:rsidR="008B4EFD">
              <w:rPr>
                <w:noProof/>
                <w:webHidden/>
              </w:rPr>
              <w:instrText xml:space="preserve"> PAGEREF _Toc6448507 \h </w:instrText>
            </w:r>
            <w:r w:rsidR="008B4EFD">
              <w:rPr>
                <w:noProof/>
                <w:webHidden/>
              </w:rPr>
            </w:r>
            <w:r w:rsidR="008B4EFD">
              <w:rPr>
                <w:noProof/>
                <w:webHidden/>
              </w:rPr>
              <w:fldChar w:fldCharType="separate"/>
            </w:r>
            <w:r w:rsidR="008B4EFD">
              <w:rPr>
                <w:noProof/>
                <w:webHidden/>
              </w:rPr>
              <w:t>9</w:t>
            </w:r>
            <w:r w:rsidR="008B4EFD">
              <w:rPr>
                <w:noProof/>
                <w:webHidden/>
              </w:rPr>
              <w:fldChar w:fldCharType="end"/>
            </w:r>
          </w:hyperlink>
        </w:p>
        <w:p w14:paraId="30144E8B" w14:textId="1DF89FEA" w:rsidR="008B4EFD" w:rsidRDefault="00042FA5">
          <w:pPr>
            <w:pStyle w:val="TOC1"/>
            <w:tabs>
              <w:tab w:val="left" w:pos="660"/>
              <w:tab w:val="right" w:leader="dot" w:pos="9350"/>
            </w:tabs>
            <w:rPr>
              <w:rFonts w:eastAsiaTheme="minorEastAsia"/>
              <w:noProof/>
            </w:rPr>
          </w:pPr>
          <w:hyperlink w:anchor="_Toc6448508" w:history="1">
            <w:r w:rsidR="008B4EFD" w:rsidRPr="00D35FA8">
              <w:rPr>
                <w:rStyle w:val="Hyperlink"/>
                <w:rFonts w:cstheme="minorHAnsi"/>
                <w:noProof/>
                <w:lang w:val="en-IN"/>
              </w:rPr>
              <w:t>III.</w:t>
            </w:r>
            <w:r w:rsidR="008B4EFD">
              <w:rPr>
                <w:rFonts w:eastAsiaTheme="minorEastAsia"/>
                <w:noProof/>
              </w:rPr>
              <w:tab/>
            </w:r>
            <w:r w:rsidR="008B4EFD" w:rsidRPr="00D35FA8">
              <w:rPr>
                <w:rStyle w:val="Hyperlink"/>
                <w:rFonts w:cstheme="minorHAnsi"/>
                <w:noProof/>
                <w:lang w:val="en-IN"/>
              </w:rPr>
              <w:t>Key findings</w:t>
            </w:r>
            <w:r w:rsidR="008B4EFD">
              <w:rPr>
                <w:noProof/>
                <w:webHidden/>
              </w:rPr>
              <w:tab/>
            </w:r>
            <w:r w:rsidR="008B4EFD">
              <w:rPr>
                <w:noProof/>
                <w:webHidden/>
              </w:rPr>
              <w:fldChar w:fldCharType="begin"/>
            </w:r>
            <w:r w:rsidR="008B4EFD">
              <w:rPr>
                <w:noProof/>
                <w:webHidden/>
              </w:rPr>
              <w:instrText xml:space="preserve"> PAGEREF _Toc6448508 \h </w:instrText>
            </w:r>
            <w:r w:rsidR="008B4EFD">
              <w:rPr>
                <w:noProof/>
                <w:webHidden/>
              </w:rPr>
            </w:r>
            <w:r w:rsidR="008B4EFD">
              <w:rPr>
                <w:noProof/>
                <w:webHidden/>
              </w:rPr>
              <w:fldChar w:fldCharType="separate"/>
            </w:r>
            <w:r w:rsidR="008B4EFD">
              <w:rPr>
                <w:noProof/>
                <w:webHidden/>
              </w:rPr>
              <w:t>10</w:t>
            </w:r>
            <w:r w:rsidR="008B4EFD">
              <w:rPr>
                <w:noProof/>
                <w:webHidden/>
              </w:rPr>
              <w:fldChar w:fldCharType="end"/>
            </w:r>
          </w:hyperlink>
        </w:p>
        <w:p w14:paraId="1615EA56" w14:textId="428FCFAC" w:rsidR="008B4EFD" w:rsidRDefault="00042FA5">
          <w:pPr>
            <w:pStyle w:val="TOC3"/>
            <w:tabs>
              <w:tab w:val="right" w:leader="dot" w:pos="9350"/>
            </w:tabs>
            <w:rPr>
              <w:rFonts w:eastAsiaTheme="minorEastAsia"/>
              <w:noProof/>
            </w:rPr>
          </w:pPr>
          <w:hyperlink w:anchor="_Toc6448509" w:history="1">
            <w:r w:rsidR="008B4EFD" w:rsidRPr="00D35FA8">
              <w:rPr>
                <w:rStyle w:val="Hyperlink"/>
                <w:noProof/>
                <w:lang w:val="en-GB"/>
              </w:rPr>
              <w:t>O1. Objectives, alignment, logic and coherence of the Programme Components/Outcome areas</w:t>
            </w:r>
            <w:r w:rsidR="008B4EFD">
              <w:rPr>
                <w:noProof/>
                <w:webHidden/>
              </w:rPr>
              <w:tab/>
            </w:r>
            <w:r w:rsidR="008B4EFD">
              <w:rPr>
                <w:noProof/>
                <w:webHidden/>
              </w:rPr>
              <w:fldChar w:fldCharType="begin"/>
            </w:r>
            <w:r w:rsidR="008B4EFD">
              <w:rPr>
                <w:noProof/>
                <w:webHidden/>
              </w:rPr>
              <w:instrText xml:space="preserve"> PAGEREF _Toc6448509 \h </w:instrText>
            </w:r>
            <w:r w:rsidR="008B4EFD">
              <w:rPr>
                <w:noProof/>
                <w:webHidden/>
              </w:rPr>
            </w:r>
            <w:r w:rsidR="008B4EFD">
              <w:rPr>
                <w:noProof/>
                <w:webHidden/>
              </w:rPr>
              <w:fldChar w:fldCharType="separate"/>
            </w:r>
            <w:r w:rsidR="008B4EFD">
              <w:rPr>
                <w:noProof/>
                <w:webHidden/>
              </w:rPr>
              <w:t>11</w:t>
            </w:r>
            <w:r w:rsidR="008B4EFD">
              <w:rPr>
                <w:noProof/>
                <w:webHidden/>
              </w:rPr>
              <w:fldChar w:fldCharType="end"/>
            </w:r>
          </w:hyperlink>
        </w:p>
        <w:p w14:paraId="61CBB5CA" w14:textId="669B1213" w:rsidR="008B4EFD" w:rsidRDefault="00042FA5">
          <w:pPr>
            <w:pStyle w:val="TOC3"/>
            <w:tabs>
              <w:tab w:val="right" w:leader="dot" w:pos="9350"/>
            </w:tabs>
            <w:rPr>
              <w:rFonts w:eastAsiaTheme="minorEastAsia"/>
              <w:noProof/>
            </w:rPr>
          </w:pPr>
          <w:hyperlink w:anchor="_Toc6448510" w:history="1">
            <w:r w:rsidR="008B4EFD" w:rsidRPr="00D35FA8">
              <w:rPr>
                <w:rStyle w:val="Hyperlink"/>
                <w:noProof/>
                <w:lang w:val="en-GB"/>
              </w:rPr>
              <w:t>O2. Indicators, tools and systems for monitoring, measuring and verifying results</w:t>
            </w:r>
            <w:r w:rsidR="008B4EFD">
              <w:rPr>
                <w:noProof/>
                <w:webHidden/>
              </w:rPr>
              <w:tab/>
            </w:r>
            <w:r w:rsidR="008B4EFD">
              <w:rPr>
                <w:noProof/>
                <w:webHidden/>
              </w:rPr>
              <w:fldChar w:fldCharType="begin"/>
            </w:r>
            <w:r w:rsidR="008B4EFD">
              <w:rPr>
                <w:noProof/>
                <w:webHidden/>
              </w:rPr>
              <w:instrText xml:space="preserve"> PAGEREF _Toc6448510 \h </w:instrText>
            </w:r>
            <w:r w:rsidR="008B4EFD">
              <w:rPr>
                <w:noProof/>
                <w:webHidden/>
              </w:rPr>
            </w:r>
            <w:r w:rsidR="008B4EFD">
              <w:rPr>
                <w:noProof/>
                <w:webHidden/>
              </w:rPr>
              <w:fldChar w:fldCharType="separate"/>
            </w:r>
            <w:r w:rsidR="008B4EFD">
              <w:rPr>
                <w:noProof/>
                <w:webHidden/>
              </w:rPr>
              <w:t>17</w:t>
            </w:r>
            <w:r w:rsidR="008B4EFD">
              <w:rPr>
                <w:noProof/>
                <w:webHidden/>
              </w:rPr>
              <w:fldChar w:fldCharType="end"/>
            </w:r>
          </w:hyperlink>
        </w:p>
        <w:p w14:paraId="5F09EA56" w14:textId="3009C200" w:rsidR="008B4EFD" w:rsidRDefault="00042FA5">
          <w:pPr>
            <w:pStyle w:val="TOC3"/>
            <w:tabs>
              <w:tab w:val="right" w:leader="dot" w:pos="9350"/>
            </w:tabs>
            <w:rPr>
              <w:rFonts w:eastAsiaTheme="minorEastAsia"/>
              <w:noProof/>
            </w:rPr>
          </w:pPr>
          <w:hyperlink w:anchor="_Toc6448511" w:history="1">
            <w:r w:rsidR="008B4EFD" w:rsidRPr="00D35FA8">
              <w:rPr>
                <w:rStyle w:val="Hyperlink"/>
                <w:noProof/>
                <w:lang w:val="en-GB"/>
              </w:rPr>
              <w:t>O3. Adequacy of resources to meet expected results</w:t>
            </w:r>
            <w:r w:rsidR="008B4EFD">
              <w:rPr>
                <w:noProof/>
                <w:webHidden/>
              </w:rPr>
              <w:tab/>
            </w:r>
            <w:r w:rsidR="008B4EFD">
              <w:rPr>
                <w:noProof/>
                <w:webHidden/>
              </w:rPr>
              <w:fldChar w:fldCharType="begin"/>
            </w:r>
            <w:r w:rsidR="008B4EFD">
              <w:rPr>
                <w:noProof/>
                <w:webHidden/>
              </w:rPr>
              <w:instrText xml:space="preserve"> PAGEREF _Toc6448511 \h </w:instrText>
            </w:r>
            <w:r w:rsidR="008B4EFD">
              <w:rPr>
                <w:noProof/>
                <w:webHidden/>
              </w:rPr>
            </w:r>
            <w:r w:rsidR="008B4EFD">
              <w:rPr>
                <w:noProof/>
                <w:webHidden/>
              </w:rPr>
              <w:fldChar w:fldCharType="separate"/>
            </w:r>
            <w:r w:rsidR="008B4EFD">
              <w:rPr>
                <w:noProof/>
                <w:webHidden/>
              </w:rPr>
              <w:t>20</w:t>
            </w:r>
            <w:r w:rsidR="008B4EFD">
              <w:rPr>
                <w:noProof/>
                <w:webHidden/>
              </w:rPr>
              <w:fldChar w:fldCharType="end"/>
            </w:r>
          </w:hyperlink>
        </w:p>
        <w:p w14:paraId="1A6FCAEC" w14:textId="47C31A30" w:rsidR="008B4EFD" w:rsidRDefault="00042FA5">
          <w:pPr>
            <w:pStyle w:val="TOC3"/>
            <w:tabs>
              <w:tab w:val="right" w:leader="dot" w:pos="9350"/>
            </w:tabs>
            <w:rPr>
              <w:rFonts w:eastAsiaTheme="minorEastAsia"/>
              <w:noProof/>
            </w:rPr>
          </w:pPr>
          <w:hyperlink w:anchor="_Toc6448512" w:history="1">
            <w:r w:rsidR="008B4EFD" w:rsidRPr="00D35FA8">
              <w:rPr>
                <w:rStyle w:val="Hyperlink"/>
                <w:noProof/>
                <w:lang w:val="en-GB"/>
              </w:rPr>
              <w:t>O4. Approach to the Country Programme Evaluation</w:t>
            </w:r>
            <w:r w:rsidR="008B4EFD">
              <w:rPr>
                <w:noProof/>
                <w:webHidden/>
              </w:rPr>
              <w:tab/>
            </w:r>
            <w:r w:rsidR="008B4EFD">
              <w:rPr>
                <w:noProof/>
                <w:webHidden/>
              </w:rPr>
              <w:fldChar w:fldCharType="begin"/>
            </w:r>
            <w:r w:rsidR="008B4EFD">
              <w:rPr>
                <w:noProof/>
                <w:webHidden/>
              </w:rPr>
              <w:instrText xml:space="preserve"> PAGEREF _Toc6448512 \h </w:instrText>
            </w:r>
            <w:r w:rsidR="008B4EFD">
              <w:rPr>
                <w:noProof/>
                <w:webHidden/>
              </w:rPr>
            </w:r>
            <w:r w:rsidR="008B4EFD">
              <w:rPr>
                <w:noProof/>
                <w:webHidden/>
              </w:rPr>
              <w:fldChar w:fldCharType="separate"/>
            </w:r>
            <w:r w:rsidR="008B4EFD">
              <w:rPr>
                <w:noProof/>
                <w:webHidden/>
              </w:rPr>
              <w:t>22</w:t>
            </w:r>
            <w:r w:rsidR="008B4EFD">
              <w:rPr>
                <w:noProof/>
                <w:webHidden/>
              </w:rPr>
              <w:fldChar w:fldCharType="end"/>
            </w:r>
          </w:hyperlink>
        </w:p>
        <w:p w14:paraId="4DC885DE" w14:textId="0C699516" w:rsidR="008B4EFD" w:rsidRDefault="00042FA5">
          <w:pPr>
            <w:pStyle w:val="TOC1"/>
            <w:tabs>
              <w:tab w:val="left" w:pos="660"/>
              <w:tab w:val="right" w:leader="dot" w:pos="9350"/>
            </w:tabs>
            <w:rPr>
              <w:rFonts w:eastAsiaTheme="minorEastAsia"/>
              <w:noProof/>
            </w:rPr>
          </w:pPr>
          <w:hyperlink w:anchor="_Toc6448513" w:history="1">
            <w:r w:rsidR="008B4EFD" w:rsidRPr="00D35FA8">
              <w:rPr>
                <w:rStyle w:val="Hyperlink"/>
                <w:noProof/>
              </w:rPr>
              <w:t>IV.</w:t>
            </w:r>
            <w:r w:rsidR="008B4EFD">
              <w:rPr>
                <w:rFonts w:eastAsiaTheme="minorEastAsia"/>
                <w:noProof/>
              </w:rPr>
              <w:tab/>
            </w:r>
            <w:r w:rsidR="008B4EFD" w:rsidRPr="00D35FA8">
              <w:rPr>
                <w:rStyle w:val="Hyperlink"/>
                <w:noProof/>
              </w:rPr>
              <w:t>Conclusions</w:t>
            </w:r>
            <w:r w:rsidR="008B4EFD">
              <w:rPr>
                <w:noProof/>
                <w:webHidden/>
              </w:rPr>
              <w:tab/>
            </w:r>
            <w:r w:rsidR="008B4EFD">
              <w:rPr>
                <w:noProof/>
                <w:webHidden/>
              </w:rPr>
              <w:fldChar w:fldCharType="begin"/>
            </w:r>
            <w:r w:rsidR="008B4EFD">
              <w:rPr>
                <w:noProof/>
                <w:webHidden/>
              </w:rPr>
              <w:instrText xml:space="preserve"> PAGEREF _Toc6448513 \h </w:instrText>
            </w:r>
            <w:r w:rsidR="008B4EFD">
              <w:rPr>
                <w:noProof/>
                <w:webHidden/>
              </w:rPr>
            </w:r>
            <w:r w:rsidR="008B4EFD">
              <w:rPr>
                <w:noProof/>
                <w:webHidden/>
              </w:rPr>
              <w:fldChar w:fldCharType="separate"/>
            </w:r>
            <w:r w:rsidR="008B4EFD">
              <w:rPr>
                <w:noProof/>
                <w:webHidden/>
              </w:rPr>
              <w:t>23</w:t>
            </w:r>
            <w:r w:rsidR="008B4EFD">
              <w:rPr>
                <w:noProof/>
                <w:webHidden/>
              </w:rPr>
              <w:fldChar w:fldCharType="end"/>
            </w:r>
          </w:hyperlink>
        </w:p>
        <w:p w14:paraId="20C47017" w14:textId="33D465FC" w:rsidR="008B4EFD" w:rsidRDefault="00042FA5">
          <w:pPr>
            <w:pStyle w:val="TOC1"/>
            <w:tabs>
              <w:tab w:val="left" w:pos="440"/>
              <w:tab w:val="right" w:leader="dot" w:pos="9350"/>
            </w:tabs>
            <w:rPr>
              <w:rFonts w:eastAsiaTheme="minorEastAsia"/>
              <w:noProof/>
            </w:rPr>
          </w:pPr>
          <w:hyperlink w:anchor="_Toc6448514" w:history="1">
            <w:r w:rsidR="008B4EFD" w:rsidRPr="00D35FA8">
              <w:rPr>
                <w:rStyle w:val="Hyperlink"/>
                <w:noProof/>
              </w:rPr>
              <w:t>V.</w:t>
            </w:r>
            <w:r w:rsidR="008B4EFD">
              <w:rPr>
                <w:rFonts w:eastAsiaTheme="minorEastAsia"/>
                <w:noProof/>
              </w:rPr>
              <w:tab/>
              <w:t xml:space="preserve">    </w:t>
            </w:r>
            <w:r w:rsidR="008B4EFD" w:rsidRPr="00D35FA8">
              <w:rPr>
                <w:rStyle w:val="Hyperlink"/>
                <w:noProof/>
              </w:rPr>
              <w:t>Recommendations</w:t>
            </w:r>
            <w:r w:rsidR="008B4EFD">
              <w:rPr>
                <w:noProof/>
                <w:webHidden/>
              </w:rPr>
              <w:tab/>
            </w:r>
            <w:r w:rsidR="008B4EFD">
              <w:rPr>
                <w:noProof/>
                <w:webHidden/>
              </w:rPr>
              <w:fldChar w:fldCharType="begin"/>
            </w:r>
            <w:r w:rsidR="008B4EFD">
              <w:rPr>
                <w:noProof/>
                <w:webHidden/>
              </w:rPr>
              <w:instrText xml:space="preserve"> PAGEREF _Toc6448514 \h </w:instrText>
            </w:r>
            <w:r w:rsidR="008B4EFD">
              <w:rPr>
                <w:noProof/>
                <w:webHidden/>
              </w:rPr>
            </w:r>
            <w:r w:rsidR="008B4EFD">
              <w:rPr>
                <w:noProof/>
                <w:webHidden/>
              </w:rPr>
              <w:fldChar w:fldCharType="separate"/>
            </w:r>
            <w:r w:rsidR="008B4EFD">
              <w:rPr>
                <w:noProof/>
                <w:webHidden/>
              </w:rPr>
              <w:t>24</w:t>
            </w:r>
            <w:r w:rsidR="008B4EFD">
              <w:rPr>
                <w:noProof/>
                <w:webHidden/>
              </w:rPr>
              <w:fldChar w:fldCharType="end"/>
            </w:r>
          </w:hyperlink>
        </w:p>
        <w:p w14:paraId="2B0CDF0D" w14:textId="077AA971" w:rsidR="008B4EFD" w:rsidRDefault="00042FA5">
          <w:pPr>
            <w:pStyle w:val="TOC1"/>
            <w:tabs>
              <w:tab w:val="left" w:pos="660"/>
              <w:tab w:val="right" w:leader="dot" w:pos="9350"/>
            </w:tabs>
            <w:rPr>
              <w:rFonts w:eastAsiaTheme="minorEastAsia"/>
              <w:noProof/>
            </w:rPr>
          </w:pPr>
          <w:hyperlink w:anchor="_Toc6448515" w:history="1">
            <w:r w:rsidR="008B4EFD" w:rsidRPr="00D35FA8">
              <w:rPr>
                <w:rStyle w:val="Hyperlink"/>
                <w:noProof/>
              </w:rPr>
              <w:t>VI.</w:t>
            </w:r>
            <w:r w:rsidR="008B4EFD">
              <w:rPr>
                <w:rFonts w:eastAsiaTheme="minorEastAsia"/>
                <w:noProof/>
              </w:rPr>
              <w:tab/>
            </w:r>
            <w:r w:rsidR="008B4EFD" w:rsidRPr="00D35FA8">
              <w:rPr>
                <w:rStyle w:val="Hyperlink"/>
                <w:noProof/>
              </w:rPr>
              <w:t>Lessons</w:t>
            </w:r>
            <w:r w:rsidR="008B4EFD">
              <w:rPr>
                <w:noProof/>
                <w:webHidden/>
              </w:rPr>
              <w:tab/>
            </w:r>
            <w:r w:rsidR="008B4EFD">
              <w:rPr>
                <w:noProof/>
                <w:webHidden/>
              </w:rPr>
              <w:fldChar w:fldCharType="begin"/>
            </w:r>
            <w:r w:rsidR="008B4EFD">
              <w:rPr>
                <w:noProof/>
                <w:webHidden/>
              </w:rPr>
              <w:instrText xml:space="preserve"> PAGEREF _Toc6448515 \h </w:instrText>
            </w:r>
            <w:r w:rsidR="008B4EFD">
              <w:rPr>
                <w:noProof/>
                <w:webHidden/>
              </w:rPr>
            </w:r>
            <w:r w:rsidR="008B4EFD">
              <w:rPr>
                <w:noProof/>
                <w:webHidden/>
              </w:rPr>
              <w:fldChar w:fldCharType="separate"/>
            </w:r>
            <w:r w:rsidR="008B4EFD">
              <w:rPr>
                <w:noProof/>
                <w:webHidden/>
              </w:rPr>
              <w:t>26</w:t>
            </w:r>
            <w:r w:rsidR="008B4EFD">
              <w:rPr>
                <w:noProof/>
                <w:webHidden/>
              </w:rPr>
              <w:fldChar w:fldCharType="end"/>
            </w:r>
          </w:hyperlink>
        </w:p>
        <w:p w14:paraId="27D5AE25" w14:textId="77977AE3" w:rsidR="008B4EFD" w:rsidRDefault="00042FA5">
          <w:pPr>
            <w:pStyle w:val="TOC2"/>
            <w:tabs>
              <w:tab w:val="right" w:leader="dot" w:pos="9350"/>
            </w:tabs>
            <w:rPr>
              <w:rFonts w:eastAsiaTheme="minorEastAsia"/>
              <w:noProof/>
            </w:rPr>
          </w:pPr>
          <w:hyperlink w:anchor="_Toc6448516" w:history="1">
            <w:r w:rsidR="008B4EFD" w:rsidRPr="00D35FA8">
              <w:rPr>
                <w:rStyle w:val="Hyperlink"/>
                <w:noProof/>
              </w:rPr>
              <w:t>Annex I. Evaluability matrix</w:t>
            </w:r>
            <w:r w:rsidR="008B4EFD">
              <w:rPr>
                <w:noProof/>
                <w:webHidden/>
              </w:rPr>
              <w:tab/>
            </w:r>
            <w:r w:rsidR="008B4EFD">
              <w:rPr>
                <w:noProof/>
                <w:webHidden/>
              </w:rPr>
              <w:fldChar w:fldCharType="begin"/>
            </w:r>
            <w:r w:rsidR="008B4EFD">
              <w:rPr>
                <w:noProof/>
                <w:webHidden/>
              </w:rPr>
              <w:instrText xml:space="preserve"> PAGEREF _Toc6448516 \h </w:instrText>
            </w:r>
            <w:r w:rsidR="008B4EFD">
              <w:rPr>
                <w:noProof/>
                <w:webHidden/>
              </w:rPr>
            </w:r>
            <w:r w:rsidR="008B4EFD">
              <w:rPr>
                <w:noProof/>
                <w:webHidden/>
              </w:rPr>
              <w:fldChar w:fldCharType="separate"/>
            </w:r>
            <w:r w:rsidR="008B4EFD">
              <w:rPr>
                <w:noProof/>
                <w:webHidden/>
              </w:rPr>
              <w:t>28</w:t>
            </w:r>
            <w:r w:rsidR="008B4EFD">
              <w:rPr>
                <w:noProof/>
                <w:webHidden/>
              </w:rPr>
              <w:fldChar w:fldCharType="end"/>
            </w:r>
          </w:hyperlink>
        </w:p>
        <w:p w14:paraId="4B8692AA" w14:textId="583D71A4" w:rsidR="008B4EFD" w:rsidRDefault="00042FA5">
          <w:pPr>
            <w:pStyle w:val="TOC2"/>
            <w:tabs>
              <w:tab w:val="right" w:leader="dot" w:pos="9350"/>
            </w:tabs>
            <w:rPr>
              <w:rFonts w:eastAsiaTheme="minorEastAsia"/>
              <w:noProof/>
            </w:rPr>
          </w:pPr>
          <w:hyperlink w:anchor="_Toc6448517" w:history="1">
            <w:r w:rsidR="008B4EFD" w:rsidRPr="00D35FA8">
              <w:rPr>
                <w:rStyle w:val="Hyperlink"/>
                <w:noProof/>
              </w:rPr>
              <w:t>Annex II. Comments regarding the Results Structure</w:t>
            </w:r>
            <w:r w:rsidR="008B4EFD">
              <w:rPr>
                <w:noProof/>
                <w:webHidden/>
              </w:rPr>
              <w:tab/>
            </w:r>
            <w:r w:rsidR="008B4EFD">
              <w:rPr>
                <w:noProof/>
                <w:webHidden/>
              </w:rPr>
              <w:fldChar w:fldCharType="begin"/>
            </w:r>
            <w:r w:rsidR="008B4EFD">
              <w:rPr>
                <w:noProof/>
                <w:webHidden/>
              </w:rPr>
              <w:instrText xml:space="preserve"> PAGEREF _Toc6448517 \h </w:instrText>
            </w:r>
            <w:r w:rsidR="008B4EFD">
              <w:rPr>
                <w:noProof/>
                <w:webHidden/>
              </w:rPr>
            </w:r>
            <w:r w:rsidR="008B4EFD">
              <w:rPr>
                <w:noProof/>
                <w:webHidden/>
              </w:rPr>
              <w:fldChar w:fldCharType="separate"/>
            </w:r>
            <w:r w:rsidR="008B4EFD">
              <w:rPr>
                <w:noProof/>
                <w:webHidden/>
              </w:rPr>
              <w:t>32</w:t>
            </w:r>
            <w:r w:rsidR="008B4EFD">
              <w:rPr>
                <w:noProof/>
                <w:webHidden/>
              </w:rPr>
              <w:fldChar w:fldCharType="end"/>
            </w:r>
          </w:hyperlink>
        </w:p>
        <w:p w14:paraId="04B559B4" w14:textId="60EE6B03" w:rsidR="008B4EFD" w:rsidRDefault="00042FA5">
          <w:pPr>
            <w:pStyle w:val="TOC2"/>
            <w:tabs>
              <w:tab w:val="right" w:leader="dot" w:pos="9350"/>
            </w:tabs>
            <w:rPr>
              <w:rFonts w:eastAsiaTheme="minorEastAsia"/>
              <w:noProof/>
            </w:rPr>
          </w:pPr>
          <w:hyperlink w:anchor="_Toc6448518" w:history="1">
            <w:r w:rsidR="008B4EFD" w:rsidRPr="00D35FA8">
              <w:rPr>
                <w:rStyle w:val="Hyperlink"/>
                <w:noProof/>
                <w:lang w:val="en-GB"/>
              </w:rPr>
              <w:t>Annex III. Protocols for the semi-structured interviews</w:t>
            </w:r>
            <w:r w:rsidR="008B4EFD">
              <w:rPr>
                <w:noProof/>
                <w:webHidden/>
              </w:rPr>
              <w:tab/>
            </w:r>
            <w:r w:rsidR="008B4EFD">
              <w:rPr>
                <w:noProof/>
                <w:webHidden/>
              </w:rPr>
              <w:fldChar w:fldCharType="begin"/>
            </w:r>
            <w:r w:rsidR="008B4EFD">
              <w:rPr>
                <w:noProof/>
                <w:webHidden/>
              </w:rPr>
              <w:instrText xml:space="preserve"> PAGEREF _Toc6448518 \h </w:instrText>
            </w:r>
            <w:r w:rsidR="008B4EFD">
              <w:rPr>
                <w:noProof/>
                <w:webHidden/>
              </w:rPr>
            </w:r>
            <w:r w:rsidR="008B4EFD">
              <w:rPr>
                <w:noProof/>
                <w:webHidden/>
              </w:rPr>
              <w:fldChar w:fldCharType="separate"/>
            </w:r>
            <w:r w:rsidR="008B4EFD">
              <w:rPr>
                <w:noProof/>
                <w:webHidden/>
              </w:rPr>
              <w:t>36</w:t>
            </w:r>
            <w:r w:rsidR="008B4EFD">
              <w:rPr>
                <w:noProof/>
                <w:webHidden/>
              </w:rPr>
              <w:fldChar w:fldCharType="end"/>
            </w:r>
          </w:hyperlink>
        </w:p>
        <w:p w14:paraId="3C3F0EFB" w14:textId="14A1963B" w:rsidR="008B4EFD" w:rsidRDefault="00042FA5">
          <w:pPr>
            <w:pStyle w:val="TOC2"/>
            <w:tabs>
              <w:tab w:val="right" w:leader="dot" w:pos="9350"/>
            </w:tabs>
            <w:rPr>
              <w:rFonts w:eastAsiaTheme="minorEastAsia"/>
              <w:noProof/>
            </w:rPr>
          </w:pPr>
          <w:hyperlink w:anchor="_Toc6448519" w:history="1">
            <w:r w:rsidR="008B4EFD" w:rsidRPr="00D35FA8">
              <w:rPr>
                <w:rStyle w:val="Hyperlink"/>
                <w:noProof/>
              </w:rPr>
              <w:t>Annex IV. Notes on the Country Programme Evaluation approaches</w:t>
            </w:r>
            <w:r w:rsidR="008B4EFD">
              <w:rPr>
                <w:noProof/>
                <w:webHidden/>
              </w:rPr>
              <w:tab/>
            </w:r>
            <w:r w:rsidR="008B4EFD">
              <w:rPr>
                <w:noProof/>
                <w:webHidden/>
              </w:rPr>
              <w:fldChar w:fldCharType="begin"/>
            </w:r>
            <w:r w:rsidR="008B4EFD">
              <w:rPr>
                <w:noProof/>
                <w:webHidden/>
              </w:rPr>
              <w:instrText xml:space="preserve"> PAGEREF _Toc6448519 \h </w:instrText>
            </w:r>
            <w:r w:rsidR="008B4EFD">
              <w:rPr>
                <w:noProof/>
                <w:webHidden/>
              </w:rPr>
            </w:r>
            <w:r w:rsidR="008B4EFD">
              <w:rPr>
                <w:noProof/>
                <w:webHidden/>
              </w:rPr>
              <w:fldChar w:fldCharType="separate"/>
            </w:r>
            <w:r w:rsidR="008B4EFD">
              <w:rPr>
                <w:noProof/>
                <w:webHidden/>
              </w:rPr>
              <w:t>40</w:t>
            </w:r>
            <w:r w:rsidR="008B4EFD">
              <w:rPr>
                <w:noProof/>
                <w:webHidden/>
              </w:rPr>
              <w:fldChar w:fldCharType="end"/>
            </w:r>
          </w:hyperlink>
        </w:p>
        <w:p w14:paraId="5A2E7CB0" w14:textId="171933C4" w:rsidR="008B4EFD" w:rsidRDefault="00042FA5">
          <w:pPr>
            <w:pStyle w:val="TOC2"/>
            <w:tabs>
              <w:tab w:val="right" w:leader="dot" w:pos="9350"/>
            </w:tabs>
            <w:rPr>
              <w:rFonts w:eastAsiaTheme="minorEastAsia"/>
              <w:noProof/>
            </w:rPr>
          </w:pPr>
          <w:hyperlink w:anchor="_Toc6448520" w:history="1">
            <w:r w:rsidR="008B4EFD" w:rsidRPr="00D35FA8">
              <w:rPr>
                <w:rStyle w:val="Hyperlink"/>
                <w:noProof/>
              </w:rPr>
              <w:t>Annex V. List of people interviewed</w:t>
            </w:r>
            <w:r w:rsidR="008B4EFD">
              <w:rPr>
                <w:noProof/>
                <w:webHidden/>
              </w:rPr>
              <w:tab/>
            </w:r>
            <w:r w:rsidR="008B4EFD">
              <w:rPr>
                <w:noProof/>
                <w:webHidden/>
              </w:rPr>
              <w:fldChar w:fldCharType="begin"/>
            </w:r>
            <w:r w:rsidR="008B4EFD">
              <w:rPr>
                <w:noProof/>
                <w:webHidden/>
              </w:rPr>
              <w:instrText xml:space="preserve"> PAGEREF _Toc6448520 \h </w:instrText>
            </w:r>
            <w:r w:rsidR="008B4EFD">
              <w:rPr>
                <w:noProof/>
                <w:webHidden/>
              </w:rPr>
            </w:r>
            <w:r w:rsidR="008B4EFD">
              <w:rPr>
                <w:noProof/>
                <w:webHidden/>
              </w:rPr>
              <w:fldChar w:fldCharType="separate"/>
            </w:r>
            <w:r w:rsidR="008B4EFD">
              <w:rPr>
                <w:noProof/>
                <w:webHidden/>
              </w:rPr>
              <w:t>42</w:t>
            </w:r>
            <w:r w:rsidR="008B4EFD">
              <w:rPr>
                <w:noProof/>
                <w:webHidden/>
              </w:rPr>
              <w:fldChar w:fldCharType="end"/>
            </w:r>
          </w:hyperlink>
        </w:p>
        <w:p w14:paraId="44724D0B" w14:textId="18F32843" w:rsidR="008B4EFD" w:rsidRDefault="00042FA5">
          <w:pPr>
            <w:pStyle w:val="TOC2"/>
            <w:tabs>
              <w:tab w:val="right" w:leader="dot" w:pos="9350"/>
            </w:tabs>
            <w:rPr>
              <w:rFonts w:eastAsiaTheme="minorEastAsia"/>
              <w:noProof/>
            </w:rPr>
          </w:pPr>
          <w:hyperlink w:anchor="_Toc6448521" w:history="1">
            <w:r w:rsidR="008B4EFD" w:rsidRPr="00D35FA8">
              <w:rPr>
                <w:rStyle w:val="Hyperlink"/>
                <w:noProof/>
              </w:rPr>
              <w:t>Annex VI. Key references and documents</w:t>
            </w:r>
            <w:r w:rsidR="008B4EFD">
              <w:rPr>
                <w:noProof/>
                <w:webHidden/>
              </w:rPr>
              <w:tab/>
            </w:r>
            <w:r w:rsidR="008B4EFD">
              <w:rPr>
                <w:noProof/>
                <w:webHidden/>
              </w:rPr>
              <w:fldChar w:fldCharType="begin"/>
            </w:r>
            <w:r w:rsidR="008B4EFD">
              <w:rPr>
                <w:noProof/>
                <w:webHidden/>
              </w:rPr>
              <w:instrText xml:space="preserve"> PAGEREF _Toc6448521 \h </w:instrText>
            </w:r>
            <w:r w:rsidR="008B4EFD">
              <w:rPr>
                <w:noProof/>
                <w:webHidden/>
              </w:rPr>
            </w:r>
            <w:r w:rsidR="008B4EFD">
              <w:rPr>
                <w:noProof/>
                <w:webHidden/>
              </w:rPr>
              <w:fldChar w:fldCharType="separate"/>
            </w:r>
            <w:r w:rsidR="008B4EFD">
              <w:rPr>
                <w:noProof/>
                <w:webHidden/>
              </w:rPr>
              <w:t>45</w:t>
            </w:r>
            <w:r w:rsidR="008B4EFD">
              <w:rPr>
                <w:noProof/>
                <w:webHidden/>
              </w:rPr>
              <w:fldChar w:fldCharType="end"/>
            </w:r>
          </w:hyperlink>
        </w:p>
        <w:p w14:paraId="7002886B" w14:textId="03CEE9CA" w:rsidR="008B4EFD" w:rsidRDefault="00042FA5">
          <w:pPr>
            <w:pStyle w:val="TOC2"/>
            <w:tabs>
              <w:tab w:val="right" w:leader="dot" w:pos="9350"/>
            </w:tabs>
            <w:rPr>
              <w:rFonts w:eastAsiaTheme="minorEastAsia"/>
              <w:noProof/>
            </w:rPr>
          </w:pPr>
          <w:hyperlink w:anchor="_Toc6448522" w:history="1">
            <w:r w:rsidR="008B4EFD" w:rsidRPr="00D35FA8">
              <w:rPr>
                <w:rStyle w:val="Hyperlink"/>
                <w:noProof/>
              </w:rPr>
              <w:t>Annex VII. Work Planning</w:t>
            </w:r>
            <w:r w:rsidR="008B4EFD">
              <w:rPr>
                <w:noProof/>
                <w:webHidden/>
              </w:rPr>
              <w:tab/>
            </w:r>
            <w:r w:rsidR="008B4EFD">
              <w:rPr>
                <w:noProof/>
                <w:webHidden/>
              </w:rPr>
              <w:fldChar w:fldCharType="begin"/>
            </w:r>
            <w:r w:rsidR="008B4EFD">
              <w:rPr>
                <w:noProof/>
                <w:webHidden/>
              </w:rPr>
              <w:instrText xml:space="preserve"> PAGEREF _Toc6448522 \h </w:instrText>
            </w:r>
            <w:r w:rsidR="008B4EFD">
              <w:rPr>
                <w:noProof/>
                <w:webHidden/>
              </w:rPr>
            </w:r>
            <w:r w:rsidR="008B4EFD">
              <w:rPr>
                <w:noProof/>
                <w:webHidden/>
              </w:rPr>
              <w:fldChar w:fldCharType="separate"/>
            </w:r>
            <w:r w:rsidR="008B4EFD">
              <w:rPr>
                <w:noProof/>
                <w:webHidden/>
              </w:rPr>
              <w:t>47</w:t>
            </w:r>
            <w:r w:rsidR="008B4EFD">
              <w:rPr>
                <w:noProof/>
                <w:webHidden/>
              </w:rPr>
              <w:fldChar w:fldCharType="end"/>
            </w:r>
          </w:hyperlink>
        </w:p>
        <w:p w14:paraId="2C386084" w14:textId="46EE0993" w:rsidR="008B4EFD" w:rsidRDefault="00042FA5">
          <w:pPr>
            <w:pStyle w:val="TOC2"/>
            <w:tabs>
              <w:tab w:val="right" w:leader="dot" w:pos="9350"/>
            </w:tabs>
            <w:rPr>
              <w:rFonts w:eastAsiaTheme="minorEastAsia"/>
              <w:noProof/>
            </w:rPr>
          </w:pPr>
          <w:hyperlink w:anchor="_Toc6448523" w:history="1">
            <w:r w:rsidR="008B4EFD" w:rsidRPr="00D35FA8">
              <w:rPr>
                <w:rStyle w:val="Hyperlink"/>
                <w:noProof/>
              </w:rPr>
              <w:t>Annex VIII. Terms of Reference for the Evaluability Assessment</w:t>
            </w:r>
            <w:r w:rsidR="008B4EFD">
              <w:rPr>
                <w:noProof/>
                <w:webHidden/>
              </w:rPr>
              <w:tab/>
            </w:r>
            <w:r w:rsidR="008B4EFD">
              <w:rPr>
                <w:noProof/>
                <w:webHidden/>
              </w:rPr>
              <w:fldChar w:fldCharType="begin"/>
            </w:r>
            <w:r w:rsidR="008B4EFD">
              <w:rPr>
                <w:noProof/>
                <w:webHidden/>
              </w:rPr>
              <w:instrText xml:space="preserve"> PAGEREF _Toc6448523 \h </w:instrText>
            </w:r>
            <w:r w:rsidR="008B4EFD">
              <w:rPr>
                <w:noProof/>
                <w:webHidden/>
              </w:rPr>
            </w:r>
            <w:r w:rsidR="008B4EFD">
              <w:rPr>
                <w:noProof/>
                <w:webHidden/>
              </w:rPr>
              <w:fldChar w:fldCharType="separate"/>
            </w:r>
            <w:r w:rsidR="008B4EFD">
              <w:rPr>
                <w:noProof/>
                <w:webHidden/>
              </w:rPr>
              <w:t>48</w:t>
            </w:r>
            <w:r w:rsidR="008B4EFD">
              <w:rPr>
                <w:noProof/>
                <w:webHidden/>
              </w:rPr>
              <w:fldChar w:fldCharType="end"/>
            </w:r>
          </w:hyperlink>
        </w:p>
        <w:p w14:paraId="556287FF" w14:textId="5B0BD214" w:rsidR="00DC6F29" w:rsidRPr="00726B4E" w:rsidRDefault="00DC6F29" w:rsidP="00726B4E">
          <w:r w:rsidRPr="00726B4E">
            <w:rPr>
              <w:b/>
              <w:bCs/>
              <w:noProof/>
            </w:rPr>
            <w:fldChar w:fldCharType="end"/>
          </w:r>
        </w:p>
      </w:sdtContent>
    </w:sdt>
    <w:p w14:paraId="26D7DBBC" w14:textId="6C563173" w:rsidR="00DC6F29" w:rsidRPr="00726B4E" w:rsidRDefault="00DC6F29" w:rsidP="00726B4E">
      <w:pPr>
        <w:pStyle w:val="Heading1"/>
      </w:pPr>
    </w:p>
    <w:p w14:paraId="41B3ECA8" w14:textId="7CF0123F" w:rsidR="009F62FD" w:rsidRDefault="009F62FD" w:rsidP="00726B4E"/>
    <w:p w14:paraId="20F8EE6E" w14:textId="416A4B35" w:rsidR="00906E56" w:rsidRDefault="00906E56" w:rsidP="00726B4E"/>
    <w:p w14:paraId="25D400CE" w14:textId="77777777" w:rsidR="002F7332" w:rsidRDefault="002F7332" w:rsidP="00726B4E"/>
    <w:p w14:paraId="07648528" w14:textId="77777777" w:rsidR="00906E56" w:rsidRPr="00726B4E" w:rsidRDefault="00906E56" w:rsidP="00726B4E"/>
    <w:p w14:paraId="4EC28B83" w14:textId="3144CDE9" w:rsidR="00DC6F29" w:rsidRPr="002F7332" w:rsidRDefault="00906E56" w:rsidP="002F7332">
      <w:pPr>
        <w:rPr>
          <w:b/>
          <w:sz w:val="28"/>
          <w:szCs w:val="28"/>
        </w:rPr>
      </w:pPr>
      <w:r w:rsidRPr="002F7332">
        <w:rPr>
          <w:b/>
          <w:sz w:val="28"/>
          <w:szCs w:val="28"/>
        </w:rPr>
        <w:lastRenderedPageBreak/>
        <w:t>Executive summary</w:t>
      </w:r>
    </w:p>
    <w:p w14:paraId="379C297B" w14:textId="46103EF4" w:rsidR="00906E56" w:rsidRDefault="00906E56" w:rsidP="00906E56"/>
    <w:p w14:paraId="784BFBF1" w14:textId="2B21618E" w:rsidR="002F7332" w:rsidRPr="002F7332" w:rsidRDefault="002F7332" w:rsidP="00906E56">
      <w:pPr>
        <w:rPr>
          <w:b/>
        </w:rPr>
      </w:pPr>
      <w:r w:rsidRPr="002F7332">
        <w:rPr>
          <w:b/>
        </w:rPr>
        <w:t>Background</w:t>
      </w:r>
    </w:p>
    <w:p w14:paraId="4C6EC86C" w14:textId="3AD5CB20" w:rsidR="008B223A" w:rsidRDefault="008B223A" w:rsidP="008B223A">
      <w:pPr>
        <w:jc w:val="both"/>
        <w:rPr>
          <w:rFonts w:cstheme="minorHAnsi"/>
          <w:szCs w:val="24"/>
          <w:lang w:val="en-GB"/>
        </w:rPr>
      </w:pPr>
      <w:r w:rsidRPr="00726B4E">
        <w:rPr>
          <w:rFonts w:cstheme="minorHAnsi"/>
          <w:szCs w:val="24"/>
          <w:lang w:val="en-GB"/>
        </w:rPr>
        <w:t>The</w:t>
      </w:r>
      <w:r>
        <w:rPr>
          <w:rFonts w:cstheme="minorHAnsi"/>
          <w:szCs w:val="24"/>
          <w:lang w:val="en-GB"/>
        </w:rPr>
        <w:t xml:space="preserve"> UNICEF Sri Lanka</w:t>
      </w:r>
      <w:r w:rsidRPr="00726B4E">
        <w:rPr>
          <w:rFonts w:cstheme="minorHAnsi"/>
          <w:szCs w:val="24"/>
          <w:lang w:val="en-GB"/>
        </w:rPr>
        <w:t xml:space="preserve"> Country Programme Document 2018-2022 (CPD) and the Costed Evaluation Plan for the same period for Sri</w:t>
      </w:r>
      <w:r>
        <w:rPr>
          <w:rFonts w:cstheme="minorHAnsi"/>
          <w:szCs w:val="24"/>
          <w:lang w:val="en-GB"/>
        </w:rPr>
        <w:t xml:space="preserve"> </w:t>
      </w:r>
      <w:r w:rsidR="003B56C6">
        <w:rPr>
          <w:rFonts w:cstheme="minorHAnsi"/>
          <w:szCs w:val="24"/>
          <w:lang w:val="en-GB"/>
        </w:rPr>
        <w:t xml:space="preserve">Lanka </w:t>
      </w:r>
      <w:r w:rsidRPr="00726B4E">
        <w:rPr>
          <w:rFonts w:cstheme="minorHAnsi"/>
          <w:szCs w:val="24"/>
          <w:lang w:val="en-GB"/>
        </w:rPr>
        <w:t>was presented to and approved by the UNICEF Executive Board in September 2017. The approved CPD proposed an aggregate indicative budget of $4,735,000 from regular resources, subject to the availability of funds, and $52,500,000 in other resources, subject to the availability of specific-purpose contributions, for the period 2018 to 2022.</w:t>
      </w:r>
    </w:p>
    <w:p w14:paraId="403DD6FB" w14:textId="36DE710E" w:rsidR="008B223A" w:rsidRDefault="001E21CB" w:rsidP="008B223A">
      <w:pPr>
        <w:jc w:val="both"/>
        <w:rPr>
          <w:rFonts w:cstheme="minorHAnsi"/>
          <w:szCs w:val="24"/>
          <w:lang w:val="en-GB"/>
        </w:rPr>
      </w:pPr>
      <w:r>
        <w:rPr>
          <w:rFonts w:cstheme="minorHAnsi"/>
          <w:szCs w:val="24"/>
          <w:lang w:val="en-GB"/>
        </w:rPr>
        <w:t xml:space="preserve">The </w:t>
      </w:r>
      <w:r w:rsidR="00C322FF">
        <w:rPr>
          <w:rFonts w:cstheme="minorHAnsi"/>
          <w:szCs w:val="24"/>
          <w:lang w:val="en-GB"/>
        </w:rPr>
        <w:t>revised</w:t>
      </w:r>
      <w:r w:rsidR="00C322FF" w:rsidRPr="00726B4E">
        <w:rPr>
          <w:rFonts w:cstheme="minorHAnsi"/>
          <w:szCs w:val="24"/>
        </w:rPr>
        <w:t xml:space="preserve"> </w:t>
      </w:r>
      <w:r w:rsidR="00C96E33">
        <w:rPr>
          <w:rFonts w:cstheme="minorHAnsi"/>
          <w:szCs w:val="24"/>
        </w:rPr>
        <w:t xml:space="preserve">UNICEF </w:t>
      </w:r>
      <w:r w:rsidR="00C322FF" w:rsidRPr="00726B4E">
        <w:rPr>
          <w:rFonts w:cstheme="minorHAnsi"/>
          <w:szCs w:val="24"/>
        </w:rPr>
        <w:t>Evaluation Policy issued by UNICEF</w:t>
      </w:r>
      <w:r w:rsidR="00CB59EC">
        <w:rPr>
          <w:rFonts w:cstheme="minorHAnsi"/>
          <w:szCs w:val="24"/>
        </w:rPr>
        <w:t xml:space="preserve"> in</w:t>
      </w:r>
      <w:r w:rsidR="009E7412">
        <w:rPr>
          <w:rFonts w:cstheme="minorHAnsi"/>
          <w:szCs w:val="24"/>
        </w:rPr>
        <w:t xml:space="preserve"> </w:t>
      </w:r>
      <w:r w:rsidR="00CB59EC">
        <w:rPr>
          <w:rFonts w:cstheme="minorHAnsi"/>
          <w:szCs w:val="24"/>
        </w:rPr>
        <w:t>2018</w:t>
      </w:r>
      <w:r w:rsidR="00C322FF" w:rsidRPr="00726B4E">
        <w:rPr>
          <w:rFonts w:cstheme="minorHAnsi"/>
          <w:szCs w:val="24"/>
        </w:rPr>
        <w:t xml:space="preserve"> requires Country Programmes</w:t>
      </w:r>
      <w:r w:rsidR="00FE4F19">
        <w:rPr>
          <w:rFonts w:cstheme="minorHAnsi"/>
          <w:szCs w:val="24"/>
        </w:rPr>
        <w:t xml:space="preserve"> (CP)</w:t>
      </w:r>
      <w:r w:rsidR="00C322FF" w:rsidRPr="00726B4E">
        <w:rPr>
          <w:rFonts w:cstheme="minorHAnsi"/>
          <w:szCs w:val="24"/>
        </w:rPr>
        <w:t xml:space="preserve"> to undergo a Country Programme Evaluation</w:t>
      </w:r>
      <w:r w:rsidR="00FE4F19">
        <w:rPr>
          <w:rFonts w:cstheme="minorHAnsi"/>
          <w:szCs w:val="24"/>
        </w:rPr>
        <w:t xml:space="preserve"> (CPE)</w:t>
      </w:r>
      <w:r w:rsidR="00C322FF" w:rsidRPr="00726B4E">
        <w:rPr>
          <w:rFonts w:cstheme="minorHAnsi"/>
          <w:szCs w:val="24"/>
        </w:rPr>
        <w:t xml:space="preserve"> at least once every two programme cycle</w:t>
      </w:r>
      <w:r w:rsidR="00E53768">
        <w:rPr>
          <w:rFonts w:cstheme="minorHAnsi"/>
          <w:szCs w:val="24"/>
        </w:rPr>
        <w:t>s</w:t>
      </w:r>
      <w:r w:rsidR="00C322FF" w:rsidRPr="00726B4E">
        <w:rPr>
          <w:rFonts w:cstheme="minorHAnsi"/>
          <w:szCs w:val="24"/>
        </w:rPr>
        <w:t xml:space="preserve"> or once in a programme cycle if monitoring and audit information points to a significant shift in the programming context or a significant increase in the level of risk. The next CPE</w:t>
      </w:r>
      <w:r w:rsidR="00B64D04">
        <w:rPr>
          <w:rFonts w:cstheme="minorHAnsi"/>
          <w:szCs w:val="24"/>
        </w:rPr>
        <w:t xml:space="preserve"> for Sri Lanka</w:t>
      </w:r>
      <w:r w:rsidR="00C322FF" w:rsidRPr="00726B4E">
        <w:rPr>
          <w:rFonts w:cstheme="minorHAnsi"/>
          <w:szCs w:val="24"/>
        </w:rPr>
        <w:t xml:space="preserve"> would ideally take place </w:t>
      </w:r>
      <w:r w:rsidR="00B64D04">
        <w:rPr>
          <w:rFonts w:cstheme="minorHAnsi"/>
          <w:szCs w:val="24"/>
        </w:rPr>
        <w:t>in late 2021</w:t>
      </w:r>
      <w:r w:rsidR="00C322FF" w:rsidRPr="00726B4E">
        <w:rPr>
          <w:rFonts w:cstheme="minorHAnsi"/>
          <w:szCs w:val="24"/>
        </w:rPr>
        <w:t xml:space="preserve"> to allow the findings and recommendations to feed in the development of the next Country Programme 2023</w:t>
      </w:r>
      <w:r w:rsidR="00B64D04">
        <w:rPr>
          <w:rFonts w:cstheme="minorHAnsi"/>
          <w:szCs w:val="24"/>
        </w:rPr>
        <w:t xml:space="preserve"> -2027</w:t>
      </w:r>
      <w:r w:rsidR="00C96E33">
        <w:rPr>
          <w:rFonts w:cstheme="minorHAnsi"/>
          <w:szCs w:val="24"/>
        </w:rPr>
        <w:t xml:space="preserve">. In </w:t>
      </w:r>
      <w:r w:rsidR="00B242A8">
        <w:rPr>
          <w:rFonts w:cstheme="minorHAnsi"/>
          <w:szCs w:val="24"/>
        </w:rPr>
        <w:t xml:space="preserve">this context the CO management commissioned an external </w:t>
      </w:r>
      <w:r w:rsidR="008B223A" w:rsidRPr="008B223A">
        <w:rPr>
          <w:rFonts w:cstheme="minorHAnsi"/>
          <w:szCs w:val="24"/>
          <w:lang w:val="en-GB"/>
        </w:rPr>
        <w:t>evaluability assessment</w:t>
      </w:r>
      <w:r w:rsidR="00592C06">
        <w:rPr>
          <w:rFonts w:cstheme="minorHAnsi"/>
          <w:szCs w:val="24"/>
          <w:lang w:val="en-GB"/>
        </w:rPr>
        <w:t xml:space="preserve"> (EA)</w:t>
      </w:r>
      <w:r w:rsidR="008B223A" w:rsidRPr="008B223A">
        <w:rPr>
          <w:rFonts w:cstheme="minorHAnsi"/>
          <w:szCs w:val="24"/>
          <w:lang w:val="en-GB"/>
        </w:rPr>
        <w:t xml:space="preserve"> </w:t>
      </w:r>
      <w:r w:rsidR="00B242A8">
        <w:rPr>
          <w:rFonts w:cstheme="minorHAnsi"/>
          <w:szCs w:val="24"/>
          <w:lang w:val="en-GB"/>
        </w:rPr>
        <w:t>to d</w:t>
      </w:r>
      <w:r w:rsidR="008B223A" w:rsidRPr="008B223A">
        <w:rPr>
          <w:rFonts w:cstheme="minorHAnsi"/>
          <w:szCs w:val="24"/>
          <w:lang w:val="en-GB"/>
        </w:rPr>
        <w:t>e</w:t>
      </w:r>
      <w:r w:rsidR="00B242A8">
        <w:rPr>
          <w:rFonts w:cstheme="minorHAnsi"/>
          <w:szCs w:val="24"/>
          <w:lang w:val="en-GB"/>
        </w:rPr>
        <w:t xml:space="preserve">termine the evaluation readiness of the CP </w:t>
      </w:r>
      <w:r w:rsidR="008B223A" w:rsidRPr="008B223A">
        <w:rPr>
          <w:rFonts w:cstheme="minorHAnsi"/>
          <w:szCs w:val="24"/>
          <w:lang w:val="en-GB"/>
        </w:rPr>
        <w:t>in a reliable and credible manner.</w:t>
      </w:r>
      <w:r w:rsidR="00FE4F19">
        <w:rPr>
          <w:rFonts w:cstheme="minorHAnsi"/>
          <w:szCs w:val="24"/>
          <w:lang w:val="en-GB"/>
        </w:rPr>
        <w:t xml:space="preserve"> The assessment was conducted in March 2019 and relied on reviewing key documents and stakeholder interviews during a field mission to Sri Lanka. Two other CP- related</w:t>
      </w:r>
      <w:r w:rsidR="00592C06">
        <w:rPr>
          <w:rFonts w:cstheme="minorHAnsi"/>
          <w:szCs w:val="24"/>
          <w:lang w:val="en-GB"/>
        </w:rPr>
        <w:t xml:space="preserve"> and</w:t>
      </w:r>
      <w:r w:rsidR="00FE4F19">
        <w:rPr>
          <w:rFonts w:cstheme="minorHAnsi"/>
          <w:szCs w:val="24"/>
          <w:lang w:val="en-GB"/>
        </w:rPr>
        <w:t xml:space="preserve"> </w:t>
      </w:r>
      <w:r w:rsidR="00592C06">
        <w:rPr>
          <w:rFonts w:cstheme="minorHAnsi"/>
          <w:szCs w:val="24"/>
          <w:lang w:val="en-GB"/>
        </w:rPr>
        <w:t>ROSA-</w:t>
      </w:r>
      <w:r w:rsidR="00F10B12">
        <w:rPr>
          <w:rFonts w:cstheme="minorHAnsi"/>
          <w:szCs w:val="24"/>
          <w:lang w:val="en-GB"/>
        </w:rPr>
        <w:t xml:space="preserve"> </w:t>
      </w:r>
      <w:r w:rsidR="00592C06">
        <w:rPr>
          <w:rFonts w:cstheme="minorHAnsi"/>
          <w:szCs w:val="24"/>
          <w:lang w:val="en-GB"/>
        </w:rPr>
        <w:t xml:space="preserve">supported </w:t>
      </w:r>
      <w:r w:rsidR="00FE4F19">
        <w:rPr>
          <w:rFonts w:cstheme="minorHAnsi"/>
          <w:szCs w:val="24"/>
          <w:lang w:val="en-GB"/>
        </w:rPr>
        <w:t>exercises took place simultaneously</w:t>
      </w:r>
      <w:r w:rsidR="00592C06">
        <w:rPr>
          <w:rFonts w:cstheme="minorHAnsi"/>
          <w:szCs w:val="24"/>
          <w:lang w:val="en-GB"/>
        </w:rPr>
        <w:t xml:space="preserve"> (the Gender Programmatic Review</w:t>
      </w:r>
      <w:r w:rsidR="00FE4F19">
        <w:rPr>
          <w:rFonts w:cstheme="minorHAnsi"/>
          <w:szCs w:val="24"/>
          <w:lang w:val="en-GB"/>
        </w:rPr>
        <w:t xml:space="preserve"> </w:t>
      </w:r>
      <w:r w:rsidR="00592C06">
        <w:rPr>
          <w:rFonts w:cstheme="minorHAnsi"/>
          <w:szCs w:val="24"/>
          <w:lang w:val="en-GB"/>
        </w:rPr>
        <w:t>and monitoring and data landscaping support mission)</w:t>
      </w:r>
      <w:r w:rsidR="003B56C6">
        <w:rPr>
          <w:rFonts w:cstheme="minorHAnsi"/>
          <w:szCs w:val="24"/>
          <w:lang w:val="en-GB"/>
        </w:rPr>
        <w:t>.</w:t>
      </w:r>
      <w:r w:rsidR="00592C06">
        <w:rPr>
          <w:rFonts w:cstheme="minorHAnsi"/>
          <w:szCs w:val="24"/>
          <w:lang w:val="en-GB"/>
        </w:rPr>
        <w:t xml:space="preserve"> </w:t>
      </w:r>
      <w:r w:rsidR="003B56C6">
        <w:rPr>
          <w:rFonts w:cstheme="minorHAnsi"/>
          <w:szCs w:val="24"/>
          <w:lang w:val="en-GB"/>
        </w:rPr>
        <w:t>T</w:t>
      </w:r>
      <w:r w:rsidR="00592C06">
        <w:rPr>
          <w:rFonts w:cstheme="minorHAnsi"/>
          <w:szCs w:val="24"/>
          <w:lang w:val="en-GB"/>
        </w:rPr>
        <w:t xml:space="preserve">he EA findings and recommendations are aligned with the findings from these two exercises. </w:t>
      </w:r>
    </w:p>
    <w:p w14:paraId="0BFB061F" w14:textId="2A0E15A6" w:rsidR="002F7332" w:rsidRPr="002F7332" w:rsidRDefault="002F7332" w:rsidP="00592C06">
      <w:pPr>
        <w:jc w:val="both"/>
        <w:rPr>
          <w:rFonts w:cstheme="minorHAnsi"/>
          <w:b/>
          <w:szCs w:val="24"/>
        </w:rPr>
      </w:pPr>
      <w:r w:rsidRPr="002F7332">
        <w:rPr>
          <w:rFonts w:cstheme="minorHAnsi"/>
          <w:b/>
          <w:szCs w:val="24"/>
        </w:rPr>
        <w:t>Findings and conclusions</w:t>
      </w:r>
    </w:p>
    <w:p w14:paraId="5B78F556" w14:textId="75BD8071" w:rsidR="00592C06" w:rsidRPr="00726B4E" w:rsidRDefault="00592C06" w:rsidP="00592C06">
      <w:pPr>
        <w:jc w:val="both"/>
      </w:pPr>
      <w:r>
        <w:rPr>
          <w:rFonts w:cstheme="minorHAnsi"/>
          <w:szCs w:val="24"/>
        </w:rPr>
        <w:t xml:space="preserve">The EA </w:t>
      </w:r>
      <w:r w:rsidRPr="00726B4E">
        <w:rPr>
          <w:rFonts w:cstheme="minorHAnsi"/>
          <w:szCs w:val="24"/>
        </w:rPr>
        <w:t xml:space="preserve">findings </w:t>
      </w:r>
      <w:r w:rsidR="003B56C6">
        <w:rPr>
          <w:rFonts w:cstheme="minorHAnsi"/>
          <w:szCs w:val="24"/>
        </w:rPr>
        <w:t>identify</w:t>
      </w:r>
      <w:r w:rsidR="003B56C6" w:rsidRPr="00726B4E">
        <w:rPr>
          <w:rFonts w:cstheme="minorHAnsi"/>
          <w:szCs w:val="24"/>
        </w:rPr>
        <w:t xml:space="preserve"> </w:t>
      </w:r>
      <w:r w:rsidRPr="00726B4E">
        <w:rPr>
          <w:rFonts w:cstheme="minorHAnsi"/>
          <w:szCs w:val="24"/>
        </w:rPr>
        <w:t>several areas where the evaluability of the CP could be improved</w:t>
      </w:r>
      <w:r>
        <w:rPr>
          <w:rFonts w:cstheme="minorHAnsi"/>
          <w:szCs w:val="24"/>
        </w:rPr>
        <w:t xml:space="preserve">. </w:t>
      </w:r>
      <w:r w:rsidR="00F10B12">
        <w:rPr>
          <w:rFonts w:cstheme="minorHAnsi"/>
          <w:szCs w:val="24"/>
        </w:rPr>
        <w:t>A</w:t>
      </w:r>
      <w:r w:rsidRPr="00726B4E">
        <w:rPr>
          <w:rFonts w:cstheme="minorHAnsi"/>
          <w:szCs w:val="24"/>
        </w:rPr>
        <w:t xml:space="preserve"> number of </w:t>
      </w:r>
      <w:r w:rsidR="00F10B12">
        <w:rPr>
          <w:rFonts w:cstheme="minorHAnsi"/>
          <w:szCs w:val="24"/>
        </w:rPr>
        <w:t>shortcomings</w:t>
      </w:r>
      <w:r w:rsidRPr="00726B4E">
        <w:rPr>
          <w:rFonts w:cstheme="minorHAnsi"/>
          <w:szCs w:val="24"/>
        </w:rPr>
        <w:t xml:space="preserve"> in the </w:t>
      </w:r>
      <w:r w:rsidR="001B1F1B">
        <w:rPr>
          <w:rFonts w:cstheme="minorHAnsi"/>
          <w:szCs w:val="24"/>
        </w:rPr>
        <w:t xml:space="preserve">outcome- level </w:t>
      </w:r>
      <w:r w:rsidRPr="00726B4E">
        <w:rPr>
          <w:rFonts w:cstheme="minorHAnsi"/>
          <w:szCs w:val="24"/>
        </w:rPr>
        <w:t xml:space="preserve">ToC </w:t>
      </w:r>
      <w:r w:rsidR="001B1F1B">
        <w:rPr>
          <w:rFonts w:cstheme="minorHAnsi"/>
          <w:szCs w:val="24"/>
        </w:rPr>
        <w:t>models a</w:t>
      </w:r>
      <w:r>
        <w:rPr>
          <w:rFonts w:cstheme="minorHAnsi"/>
          <w:szCs w:val="24"/>
        </w:rPr>
        <w:t xml:space="preserve">nd </w:t>
      </w:r>
      <w:r w:rsidRPr="00726B4E">
        <w:rPr>
          <w:rFonts w:cstheme="minorHAnsi"/>
          <w:szCs w:val="24"/>
        </w:rPr>
        <w:t xml:space="preserve">weaknesses in the results framework </w:t>
      </w:r>
      <w:r>
        <w:rPr>
          <w:rFonts w:cstheme="minorHAnsi"/>
          <w:szCs w:val="24"/>
        </w:rPr>
        <w:t xml:space="preserve">coupled with a significant funding gap </w:t>
      </w:r>
      <w:r w:rsidRPr="00726B4E">
        <w:rPr>
          <w:rFonts w:cstheme="minorHAnsi"/>
          <w:szCs w:val="24"/>
        </w:rPr>
        <w:t>indicate that the CP is not ready to be evaluated in its current state</w:t>
      </w:r>
      <w:r w:rsidR="003B56C6">
        <w:rPr>
          <w:rFonts w:cstheme="minorHAnsi"/>
          <w:szCs w:val="24"/>
        </w:rPr>
        <w:t>.</w:t>
      </w:r>
      <w:r w:rsidRPr="00726B4E">
        <w:rPr>
          <w:rFonts w:cstheme="minorHAnsi"/>
          <w:szCs w:val="24"/>
        </w:rPr>
        <w:t xml:space="preserve"> </w:t>
      </w:r>
      <w:r w:rsidR="003B56C6">
        <w:rPr>
          <w:rFonts w:cstheme="minorHAnsi"/>
          <w:szCs w:val="24"/>
        </w:rPr>
        <w:t>However</w:t>
      </w:r>
      <w:r w:rsidRPr="00726B4E">
        <w:rPr>
          <w:rFonts w:cstheme="minorHAnsi"/>
          <w:szCs w:val="24"/>
        </w:rPr>
        <w:t>, the CO can easily improve the evaluability by addressing identified weaknesses</w:t>
      </w:r>
      <w:r>
        <w:rPr>
          <w:rFonts w:cstheme="minorHAnsi"/>
          <w:szCs w:val="24"/>
        </w:rPr>
        <w:t xml:space="preserve">, </w:t>
      </w:r>
      <w:r w:rsidR="008D5C41">
        <w:rPr>
          <w:rFonts w:cstheme="minorHAnsi"/>
          <w:szCs w:val="24"/>
        </w:rPr>
        <w:t xml:space="preserve">although funding </w:t>
      </w:r>
      <w:r w:rsidR="00F10B12">
        <w:rPr>
          <w:rFonts w:cstheme="minorHAnsi"/>
          <w:szCs w:val="24"/>
        </w:rPr>
        <w:t>gaps are</w:t>
      </w:r>
      <w:r w:rsidR="008D5C41">
        <w:rPr>
          <w:rFonts w:cstheme="minorHAnsi"/>
          <w:szCs w:val="24"/>
        </w:rPr>
        <w:t xml:space="preserve"> outside the CO’s immediate control.</w:t>
      </w:r>
      <w:r w:rsidRPr="00726B4E">
        <w:rPr>
          <w:rFonts w:cstheme="minorHAnsi"/>
          <w:szCs w:val="24"/>
        </w:rPr>
        <w:t xml:space="preserve"> </w:t>
      </w:r>
      <w:r w:rsidR="00426BEE">
        <w:t>T</w:t>
      </w:r>
      <w:r w:rsidRPr="00726B4E">
        <w:t xml:space="preserve">he change theory and strategic intent of the </w:t>
      </w:r>
      <w:r w:rsidR="003B56C6">
        <w:t>CP</w:t>
      </w:r>
      <w:r w:rsidRPr="00726B4E">
        <w:t xml:space="preserve"> is clear, with a set of broad outcome areas logically supporting the overall vision of increasing the cognitive capital for sustainable development in Sri Lanka. The desired results are not set at unachievable or unrealistic level</w:t>
      </w:r>
      <w:r w:rsidR="00BE1610">
        <w:t>s</w:t>
      </w:r>
      <w:r w:rsidRPr="00726B4E">
        <w:t xml:space="preserve"> but are rather cautious and considerate of the on-going trend and underlying assumptions. Further, many of the progress indicators are quantitative and related to policy wins, which are less dependent on funding and more subject to evidence-based advocacy, political will and momentum.</w:t>
      </w:r>
    </w:p>
    <w:p w14:paraId="4A68D130" w14:textId="3CE582F3" w:rsidR="00592C06" w:rsidRDefault="00592C06" w:rsidP="00592C06">
      <w:pPr>
        <w:jc w:val="both"/>
      </w:pPr>
      <w:r w:rsidRPr="00726B4E">
        <w:t xml:space="preserve">However, with respect to the desired results, funding is the key issue. While the ToC and Programme itself is evaluable, the availability of operational funds is of course key to having results and progress to measure. There is currently no contingency planning or simulations of alternative, low-cost high-impact strategies to deliver </w:t>
      </w:r>
      <w:r w:rsidR="00F10B12">
        <w:t>similar</w:t>
      </w:r>
      <w:r w:rsidRPr="00726B4E">
        <w:t xml:space="preserve"> results with a reduced budget. A key strategy to this end would be to invest in the capacity of the staff, to strengthen the role of UNICEF as a technical partner rather than </w:t>
      </w:r>
      <w:r w:rsidR="00BE1610">
        <w:t xml:space="preserve">as a </w:t>
      </w:r>
      <w:r w:rsidRPr="00726B4E">
        <w:t>financing and service delivery partner. Another key strategy would be to ensure that the CP delivery is based on the most cost-effective implementation structure (staffing, logistics, zonal offices etc.) and that there is a cost-benefit or cost-effectiveness analysis conducted for interventions requiring larger budgets, with hardware components.</w:t>
      </w:r>
    </w:p>
    <w:p w14:paraId="08C8ECDD" w14:textId="796142A4" w:rsidR="002F7332" w:rsidRPr="002F7332" w:rsidRDefault="00E92766" w:rsidP="002F7332">
      <w:pPr>
        <w:rPr>
          <w:b/>
        </w:rPr>
      </w:pPr>
      <w:r w:rsidRPr="002F7332">
        <w:rPr>
          <w:b/>
        </w:rPr>
        <w:t>Recommendations</w:t>
      </w:r>
    </w:p>
    <w:p w14:paraId="531AC1B2" w14:textId="77777777" w:rsidR="002F7332" w:rsidRPr="00726B4E" w:rsidRDefault="002F7332" w:rsidP="002F7332">
      <w:pPr>
        <w:jc w:val="both"/>
        <w:rPr>
          <w:rFonts w:cstheme="minorHAnsi"/>
          <w:u w:val="single"/>
        </w:rPr>
      </w:pPr>
      <w:r w:rsidRPr="00726B4E">
        <w:rPr>
          <w:rFonts w:cstheme="minorHAnsi"/>
          <w:u w:val="single"/>
        </w:rPr>
        <w:lastRenderedPageBreak/>
        <w:t>O1. Finetuning and improving the ToC of the CP components/outcome areas (during 2019)</w:t>
      </w:r>
    </w:p>
    <w:p w14:paraId="4485B184" w14:textId="7FF9DFF7" w:rsidR="002F7332" w:rsidRPr="00726B4E" w:rsidRDefault="002F7332" w:rsidP="002F7332">
      <w:pPr>
        <w:pStyle w:val="ListParagraph"/>
        <w:numPr>
          <w:ilvl w:val="0"/>
          <w:numId w:val="29"/>
        </w:numPr>
        <w:jc w:val="both"/>
        <w:rPr>
          <w:rFonts w:cstheme="minorHAnsi"/>
        </w:rPr>
      </w:pPr>
      <w:r w:rsidRPr="00726B4E">
        <w:rPr>
          <w:rFonts w:cstheme="minorHAnsi"/>
        </w:rPr>
        <w:t>Develop a Programme-wide visual TOC which facilitates a quick absorption of the Programme goals, intervention logic and context</w:t>
      </w:r>
    </w:p>
    <w:p w14:paraId="57F7E55A" w14:textId="77777777" w:rsidR="002F7332" w:rsidRPr="00726B4E" w:rsidRDefault="002F7332" w:rsidP="002F7332">
      <w:pPr>
        <w:pStyle w:val="ListParagraph"/>
        <w:numPr>
          <w:ilvl w:val="0"/>
          <w:numId w:val="29"/>
        </w:numPr>
        <w:jc w:val="both"/>
        <w:rPr>
          <w:rFonts w:cstheme="minorHAnsi"/>
        </w:rPr>
      </w:pPr>
      <w:r w:rsidRPr="00726B4E">
        <w:rPr>
          <w:rFonts w:cstheme="minorHAnsi"/>
        </w:rPr>
        <w:t xml:space="preserve">Adopt more results-based and specific </w:t>
      </w:r>
      <w:r>
        <w:rPr>
          <w:rFonts w:cstheme="minorHAnsi"/>
        </w:rPr>
        <w:t xml:space="preserve">(geographic, gender and socio-economic targeting) </w:t>
      </w:r>
      <w:r w:rsidRPr="00726B4E">
        <w:rPr>
          <w:rFonts w:cstheme="minorHAnsi"/>
        </w:rPr>
        <w:t xml:space="preserve">output statements for outcome areas 1 to 4. As part of </w:t>
      </w:r>
      <w:r>
        <w:rPr>
          <w:rFonts w:cstheme="minorHAnsi"/>
        </w:rPr>
        <w:t>an</w:t>
      </w:r>
      <w:r w:rsidRPr="00726B4E">
        <w:rPr>
          <w:rFonts w:cstheme="minorHAnsi"/>
        </w:rPr>
        <w:t xml:space="preserve"> annual review exercise, revisit the outcome ToCs </w:t>
      </w:r>
      <w:r>
        <w:rPr>
          <w:rFonts w:cstheme="minorHAnsi"/>
        </w:rPr>
        <w:t xml:space="preserve">and PSNs </w:t>
      </w:r>
      <w:r w:rsidRPr="00726B4E">
        <w:rPr>
          <w:rFonts w:cstheme="minorHAnsi"/>
        </w:rPr>
        <w:t>and update the scope, risks, assumptions and how-strategies and improve the causal pathways (horizontal and vertical logic) to better depict the current implementation approach and context</w:t>
      </w:r>
    </w:p>
    <w:p w14:paraId="5C2683B6" w14:textId="019A755F" w:rsidR="002F7332" w:rsidRPr="00EF4538" w:rsidRDefault="002F7332" w:rsidP="002F7332">
      <w:pPr>
        <w:pStyle w:val="ListParagraph"/>
        <w:numPr>
          <w:ilvl w:val="0"/>
          <w:numId w:val="29"/>
        </w:numPr>
        <w:jc w:val="both"/>
        <w:rPr>
          <w:rFonts w:ascii="Candara" w:hAnsi="Candara" w:cstheme="minorHAnsi"/>
          <w:b/>
          <w:sz w:val="20"/>
          <w:szCs w:val="20"/>
        </w:rPr>
      </w:pPr>
      <w:r>
        <w:rPr>
          <w:rFonts w:cstheme="minorHAnsi"/>
        </w:rPr>
        <w:t xml:space="preserve">Gender (see full set of recommendations provided in the GPR). When revising and updating the results framework, PSNs and subsequently developing the RWPs 2020-2021 the CO should enhance (i) </w:t>
      </w:r>
      <w:r w:rsidRPr="00EF4538">
        <w:rPr>
          <w:rFonts w:cstheme="minorHAnsi"/>
        </w:rPr>
        <w:t>focus on GAP Priority, i.e. Quality Maternal Care; (ii) Gender Responsive Strategies and Programme Interventions; (iii) linkages between sectors to advance Gender Equality</w:t>
      </w:r>
      <w:r>
        <w:rPr>
          <w:rFonts w:cstheme="minorHAnsi"/>
        </w:rPr>
        <w:t xml:space="preserve">; (iv) prioritize FHHs in service delivery and outreach; (v) </w:t>
      </w:r>
      <w:r w:rsidRPr="00EF4538">
        <w:rPr>
          <w:rFonts w:cstheme="minorHAnsi"/>
        </w:rPr>
        <w:t>consider supporting</w:t>
      </w:r>
      <w:r>
        <w:rPr>
          <w:rFonts w:cstheme="minorHAnsi"/>
        </w:rPr>
        <w:t xml:space="preserve">/advocating </w:t>
      </w:r>
      <w:r w:rsidRPr="00EF4538">
        <w:rPr>
          <w:rFonts w:cstheme="minorHAnsi"/>
        </w:rPr>
        <w:t xml:space="preserve">the use of tools </w:t>
      </w:r>
      <w:r>
        <w:rPr>
          <w:rFonts w:cstheme="minorHAnsi"/>
        </w:rPr>
        <w:t>such as</w:t>
      </w:r>
      <w:r w:rsidRPr="00EF4538">
        <w:rPr>
          <w:rFonts w:cstheme="minorHAnsi"/>
        </w:rPr>
        <w:t xml:space="preserve"> GRB in </w:t>
      </w:r>
      <w:r>
        <w:rPr>
          <w:rFonts w:cstheme="minorHAnsi"/>
        </w:rPr>
        <w:t>PF4C as well as increasing focus on</w:t>
      </w:r>
      <w:r w:rsidRPr="00EF4538">
        <w:rPr>
          <w:rFonts w:cstheme="minorHAnsi"/>
        </w:rPr>
        <w:t xml:space="preserve"> conflict related sexual violence (CRSV) and its impacts on boys and girls within families and communities</w:t>
      </w:r>
      <w:r>
        <w:rPr>
          <w:rFonts w:cstheme="minorHAnsi"/>
        </w:rPr>
        <w:t xml:space="preserve"> and (vi) focus on gender-responsive DRR.</w:t>
      </w:r>
      <w:r w:rsidRPr="00EF4538">
        <w:rPr>
          <w:rFonts w:cstheme="minorHAnsi"/>
        </w:rPr>
        <w:t xml:space="preserve"> </w:t>
      </w:r>
    </w:p>
    <w:p w14:paraId="4C97CB09" w14:textId="77777777" w:rsidR="002F7332" w:rsidRPr="00726B4E" w:rsidRDefault="002F7332" w:rsidP="002F7332">
      <w:pPr>
        <w:pStyle w:val="ListParagraph"/>
        <w:numPr>
          <w:ilvl w:val="0"/>
          <w:numId w:val="29"/>
        </w:numPr>
        <w:jc w:val="both"/>
        <w:rPr>
          <w:rFonts w:cstheme="minorHAnsi"/>
        </w:rPr>
      </w:pPr>
      <w:r w:rsidRPr="00726B4E">
        <w:rPr>
          <w:rFonts w:cstheme="minorHAnsi"/>
        </w:rPr>
        <w:t>Consider initiating discussion regarding the WASH programming vis-à-vis what is the most strategic implementation logic for WASH, could it serve better as D</w:t>
      </w:r>
      <w:r>
        <w:rPr>
          <w:rFonts w:cstheme="minorHAnsi"/>
        </w:rPr>
        <w:t>RR</w:t>
      </w:r>
      <w:r w:rsidRPr="00726B4E">
        <w:rPr>
          <w:rFonts w:cstheme="minorHAnsi"/>
        </w:rPr>
        <w:t xml:space="preserve"> mainstreaming vehicle in the context of ‘Climate Smart WASH’? </w:t>
      </w:r>
    </w:p>
    <w:p w14:paraId="76550403" w14:textId="77777777" w:rsidR="002F7332" w:rsidRPr="00726B4E" w:rsidRDefault="002F7332" w:rsidP="002F7332">
      <w:pPr>
        <w:pStyle w:val="ListParagraph"/>
        <w:numPr>
          <w:ilvl w:val="0"/>
          <w:numId w:val="29"/>
        </w:numPr>
        <w:jc w:val="both"/>
        <w:rPr>
          <w:rFonts w:cstheme="minorHAnsi"/>
        </w:rPr>
      </w:pPr>
      <w:r w:rsidRPr="00726B4E">
        <w:rPr>
          <w:rFonts w:cstheme="minorHAnsi"/>
        </w:rPr>
        <w:t xml:space="preserve">Clarify the Social Policy and Child Rights Monitoring outcome areas’ role in providing cross-cutting support to other outcomes internally (vis-à-vis evidence, SDG monitoring &amp; evaluation, data support, equity profiles, SitAn) </w:t>
      </w:r>
    </w:p>
    <w:p w14:paraId="3687EEF0" w14:textId="77777777" w:rsidR="002F7332" w:rsidRPr="00726B4E" w:rsidRDefault="002F7332" w:rsidP="002F7332">
      <w:pPr>
        <w:jc w:val="both"/>
        <w:rPr>
          <w:rFonts w:cstheme="minorHAnsi"/>
          <w:u w:val="single"/>
        </w:rPr>
      </w:pPr>
      <w:r w:rsidRPr="00726B4E">
        <w:rPr>
          <w:rFonts w:cstheme="minorHAnsi"/>
          <w:u w:val="single"/>
        </w:rPr>
        <w:t>02. Improve the M&amp;E architecture, indicators and means of verification (during 2019 and 2020)</w:t>
      </w:r>
    </w:p>
    <w:p w14:paraId="17E62CCE" w14:textId="77777777" w:rsidR="002F7332" w:rsidRDefault="002F7332" w:rsidP="002F7332">
      <w:pPr>
        <w:pStyle w:val="CommentText"/>
        <w:numPr>
          <w:ilvl w:val="0"/>
          <w:numId w:val="28"/>
        </w:numPr>
        <w:jc w:val="both"/>
        <w:rPr>
          <w:rFonts w:cstheme="minorHAnsi"/>
          <w:sz w:val="22"/>
          <w:szCs w:val="22"/>
        </w:rPr>
      </w:pPr>
      <w:r w:rsidRPr="00726B4E">
        <w:rPr>
          <w:rFonts w:cstheme="minorHAnsi"/>
          <w:sz w:val="22"/>
          <w:szCs w:val="22"/>
        </w:rPr>
        <w:t>Revise and update the indicators, baselines, targets and MoVs across the results framework to ensure clarity of indicators, feasibility and appropriateness of suggested MoVs and that baseline benchmarks exist for measuring programme results at the end of the cycle</w:t>
      </w:r>
    </w:p>
    <w:p w14:paraId="7451967A" w14:textId="77777777" w:rsidR="002F7332" w:rsidRPr="00E21F26" w:rsidRDefault="002F7332" w:rsidP="002F7332">
      <w:pPr>
        <w:pStyle w:val="ListParagraph"/>
        <w:numPr>
          <w:ilvl w:val="0"/>
          <w:numId w:val="28"/>
        </w:numPr>
      </w:pPr>
      <w:r w:rsidRPr="00F41C2E">
        <w:t>Review the geographical targeting (based on revision of equity profiles)</w:t>
      </w:r>
      <w:r>
        <w:t xml:space="preserve"> and use the revised targeting to specify the scope of the output statements and progress indicators</w:t>
      </w:r>
    </w:p>
    <w:p w14:paraId="7906B6A2" w14:textId="77777777" w:rsidR="002F7332" w:rsidRPr="00726B4E" w:rsidRDefault="002F7332" w:rsidP="002F7332">
      <w:pPr>
        <w:pStyle w:val="CommentText"/>
        <w:numPr>
          <w:ilvl w:val="0"/>
          <w:numId w:val="28"/>
        </w:numPr>
        <w:jc w:val="both"/>
        <w:rPr>
          <w:rFonts w:cstheme="minorHAnsi"/>
          <w:sz w:val="22"/>
          <w:szCs w:val="22"/>
        </w:rPr>
      </w:pPr>
      <w:r w:rsidRPr="00726B4E">
        <w:rPr>
          <w:rFonts w:cstheme="minorHAnsi"/>
          <w:sz w:val="22"/>
          <w:szCs w:val="22"/>
        </w:rPr>
        <w:t>Improve the IMEP tracking sheet by adding planned timing (missing in some cases) vs. actual start, planned budget vs. materialized budgets and reasons for delays or cancellations. In addition, note in the IMEP format those evaluations which are part of the CEP</w:t>
      </w:r>
    </w:p>
    <w:p w14:paraId="11996FD9" w14:textId="77777777" w:rsidR="002F7332" w:rsidRPr="00726B4E" w:rsidRDefault="002F7332" w:rsidP="002F7332">
      <w:pPr>
        <w:pStyle w:val="CommentText"/>
        <w:numPr>
          <w:ilvl w:val="0"/>
          <w:numId w:val="28"/>
        </w:numPr>
        <w:jc w:val="both"/>
        <w:rPr>
          <w:rFonts w:cstheme="minorHAnsi"/>
          <w:sz w:val="22"/>
          <w:szCs w:val="22"/>
        </w:rPr>
      </w:pPr>
      <w:r w:rsidRPr="00726B4E">
        <w:rPr>
          <w:rFonts w:cstheme="minorHAnsi"/>
          <w:sz w:val="22"/>
          <w:szCs w:val="22"/>
        </w:rPr>
        <w:t xml:space="preserve">Develop RWP or </w:t>
      </w:r>
      <w:r>
        <w:rPr>
          <w:rFonts w:cstheme="minorHAnsi"/>
          <w:sz w:val="22"/>
          <w:szCs w:val="22"/>
        </w:rPr>
        <w:t>a lighter work planning tool</w:t>
      </w:r>
      <w:r w:rsidRPr="00726B4E">
        <w:rPr>
          <w:rFonts w:cstheme="minorHAnsi"/>
          <w:sz w:val="22"/>
          <w:szCs w:val="22"/>
        </w:rPr>
        <w:t xml:space="preserve"> for Programme Effectiveness to increase accountabilities around out</w:t>
      </w:r>
      <w:r>
        <w:rPr>
          <w:rFonts w:cstheme="minorHAnsi"/>
          <w:sz w:val="22"/>
          <w:szCs w:val="22"/>
        </w:rPr>
        <w:t>put</w:t>
      </w:r>
      <w:r w:rsidRPr="00726B4E">
        <w:rPr>
          <w:rFonts w:cstheme="minorHAnsi"/>
          <w:sz w:val="22"/>
          <w:szCs w:val="22"/>
        </w:rPr>
        <w:t xml:space="preserve"> specific progress and delivery</w:t>
      </w:r>
      <w:r>
        <w:rPr>
          <w:rFonts w:cstheme="minorHAnsi"/>
          <w:sz w:val="22"/>
          <w:szCs w:val="22"/>
        </w:rPr>
        <w:t xml:space="preserve"> (M&amp;E, Coms, Advocacy, RM)</w:t>
      </w:r>
    </w:p>
    <w:p w14:paraId="46648936" w14:textId="77777777" w:rsidR="002F7332" w:rsidRPr="00726B4E" w:rsidRDefault="002F7332" w:rsidP="002F7332">
      <w:pPr>
        <w:pStyle w:val="ListParagraph"/>
        <w:numPr>
          <w:ilvl w:val="0"/>
          <w:numId w:val="28"/>
        </w:numPr>
        <w:jc w:val="both"/>
        <w:rPr>
          <w:rFonts w:cstheme="minorHAnsi"/>
        </w:rPr>
      </w:pPr>
      <w:r w:rsidRPr="00726B4E">
        <w:rPr>
          <w:rFonts w:cstheme="minorHAnsi"/>
        </w:rPr>
        <w:t>Consider developing an explicit 5-year evidence agenda</w:t>
      </w:r>
      <w:r>
        <w:rPr>
          <w:rFonts w:cstheme="minorHAnsi"/>
        </w:rPr>
        <w:t xml:space="preserve"> which identifies key knowledge and evidence gaps and </w:t>
      </w:r>
      <w:r w:rsidRPr="00726B4E">
        <w:rPr>
          <w:rFonts w:cstheme="minorHAnsi"/>
        </w:rPr>
        <w:t>reflects the shift to upstream delivery model and prioritizes strategically aligned, policy-relevant &amp; government demand-driven rather than programme informing evidence and data. Enhance the focus on strategic use of learning and evidence from pilot and modelling interventions at national level</w:t>
      </w:r>
    </w:p>
    <w:p w14:paraId="19F0AAFF" w14:textId="77777777" w:rsidR="002F7332" w:rsidRPr="00726B4E" w:rsidRDefault="002F7332" w:rsidP="002F7332">
      <w:pPr>
        <w:jc w:val="both"/>
        <w:rPr>
          <w:rFonts w:cstheme="minorHAnsi"/>
          <w:u w:val="single"/>
        </w:rPr>
      </w:pPr>
      <w:r w:rsidRPr="00726B4E">
        <w:rPr>
          <w:rFonts w:cstheme="minorHAnsi"/>
          <w:u w:val="single"/>
        </w:rPr>
        <w:t>03. Improved staffing structure and resources for optimal CP implementation and results</w:t>
      </w:r>
    </w:p>
    <w:p w14:paraId="40DCABF6" w14:textId="77777777" w:rsidR="002F7332" w:rsidRPr="00726B4E" w:rsidRDefault="002F7332" w:rsidP="002F7332">
      <w:pPr>
        <w:pStyle w:val="ListParagraph"/>
        <w:numPr>
          <w:ilvl w:val="0"/>
          <w:numId w:val="27"/>
        </w:numPr>
        <w:jc w:val="both"/>
        <w:rPr>
          <w:rFonts w:cstheme="minorHAnsi"/>
        </w:rPr>
      </w:pPr>
      <w:r w:rsidRPr="00726B4E">
        <w:rPr>
          <w:rFonts w:cstheme="minorHAnsi"/>
        </w:rPr>
        <w:lastRenderedPageBreak/>
        <w:t>Aligning people with results – conduct a comprehensive staff capacity review as a baseline for developing the annual Learning and Development Plans and ensure funding is available for required trainings. The CO should map comprehensively the skills required to deliver the ‘upstream’ model and identify gaps for further internal capacity building or for outsourcing to external partners those capacity areas which are not feasible to enhance or address internally</w:t>
      </w:r>
      <w:r w:rsidRPr="00726B4E">
        <w:rPr>
          <w:rFonts w:cstheme="minorHAnsi"/>
        </w:rPr>
        <w:br/>
      </w:r>
    </w:p>
    <w:p w14:paraId="6CBDE677" w14:textId="77777777" w:rsidR="002F7332" w:rsidRPr="00726B4E" w:rsidRDefault="002F7332" w:rsidP="002F7332">
      <w:pPr>
        <w:pStyle w:val="ListParagraph"/>
        <w:numPr>
          <w:ilvl w:val="0"/>
          <w:numId w:val="27"/>
        </w:numPr>
        <w:rPr>
          <w:rFonts w:cstheme="minorHAnsi"/>
        </w:rPr>
      </w:pPr>
      <w:r w:rsidRPr="00726B4E">
        <w:rPr>
          <w:rFonts w:cstheme="minorHAnsi"/>
        </w:rPr>
        <w:t>Review the current roles and responsibilities among the PME function and ECD outcome area vis-à-vis alignment with Programme planning documents and delivery capacity for the intended results. Consider adding resources and capacity through use of interns, UNVs, TA and by using existing Long-Term Agreements available at UNICEF for methodological support and quality assuring support for research, surveys and studies</w:t>
      </w:r>
      <w:r w:rsidRPr="00726B4E">
        <w:rPr>
          <w:rFonts w:cstheme="minorHAnsi"/>
        </w:rPr>
        <w:br/>
      </w:r>
    </w:p>
    <w:p w14:paraId="4C3F44DD" w14:textId="77777777" w:rsidR="002F7332" w:rsidRDefault="002F7332" w:rsidP="002F7332">
      <w:pPr>
        <w:pStyle w:val="ListParagraph"/>
        <w:numPr>
          <w:ilvl w:val="0"/>
          <w:numId w:val="27"/>
        </w:numPr>
        <w:jc w:val="both"/>
        <w:rPr>
          <w:rFonts w:cstheme="minorHAnsi"/>
        </w:rPr>
      </w:pPr>
      <w:r w:rsidRPr="00726B4E">
        <w:rPr>
          <w:rFonts w:cstheme="minorHAnsi"/>
        </w:rPr>
        <w:t>Ensure that cost-effectiveness is a key consideration in all implementation, procurement of services and goods and that the CO has capacity (either internally or via external services) to conduct basic cost-benefit and cost-effectiveness analysis</w:t>
      </w:r>
    </w:p>
    <w:p w14:paraId="32419FD6" w14:textId="77777777" w:rsidR="002F7332" w:rsidRDefault="002F7332" w:rsidP="002F7332">
      <w:pPr>
        <w:pStyle w:val="ListParagraph"/>
        <w:jc w:val="both"/>
        <w:rPr>
          <w:rFonts w:cstheme="minorHAnsi"/>
        </w:rPr>
      </w:pPr>
    </w:p>
    <w:p w14:paraId="1A9DAE82" w14:textId="36FAC560" w:rsidR="002F7332" w:rsidRPr="00681AB0" w:rsidRDefault="002F7332" w:rsidP="002F7332">
      <w:pPr>
        <w:pStyle w:val="ListParagraph"/>
        <w:numPr>
          <w:ilvl w:val="0"/>
          <w:numId w:val="27"/>
        </w:numPr>
        <w:jc w:val="both"/>
        <w:rPr>
          <w:rFonts w:cstheme="minorHAnsi"/>
        </w:rPr>
      </w:pPr>
      <w:r>
        <w:rPr>
          <w:rFonts w:cstheme="minorHAnsi"/>
        </w:rPr>
        <w:t>Enhance the results-based approach to the Resource Mobilisation Strategy by adding time-bound funding (not only in-proposals but materialized funding) targets and related progress monitoring mechanism and by deepening the analysis and mapping around donor</w:t>
      </w:r>
      <w:r w:rsidR="00686B84">
        <w:rPr>
          <w:rFonts w:cstheme="minorHAnsi"/>
        </w:rPr>
        <w:t>/funding</w:t>
      </w:r>
      <w:r>
        <w:rPr>
          <w:rFonts w:cstheme="minorHAnsi"/>
        </w:rPr>
        <w:t xml:space="preserve"> potential for addressing programme-specific funding gaps</w:t>
      </w:r>
    </w:p>
    <w:p w14:paraId="2E3C7BEE" w14:textId="77777777" w:rsidR="002F7332" w:rsidRPr="00726B4E" w:rsidRDefault="002F7332" w:rsidP="002F7332">
      <w:pPr>
        <w:pStyle w:val="ListParagraph"/>
        <w:jc w:val="both"/>
        <w:rPr>
          <w:rFonts w:cstheme="minorHAnsi"/>
        </w:rPr>
      </w:pPr>
    </w:p>
    <w:p w14:paraId="616B36F8" w14:textId="77777777" w:rsidR="002F7332" w:rsidRPr="00726B4E" w:rsidRDefault="002F7332" w:rsidP="002F7332">
      <w:pPr>
        <w:jc w:val="both"/>
        <w:rPr>
          <w:rFonts w:cstheme="minorHAnsi"/>
          <w:u w:val="single"/>
        </w:rPr>
      </w:pPr>
      <w:r w:rsidRPr="00726B4E">
        <w:rPr>
          <w:rFonts w:cstheme="minorHAnsi"/>
          <w:u w:val="single"/>
        </w:rPr>
        <w:t>04. Improved approaches to the Country Programme Evaluation with a view to measure results for children</w:t>
      </w:r>
    </w:p>
    <w:p w14:paraId="6928BC4E" w14:textId="67EF65DA" w:rsidR="002F7332" w:rsidRPr="00726B4E" w:rsidRDefault="002F7332" w:rsidP="002F7332">
      <w:pPr>
        <w:pStyle w:val="ListParagraph"/>
        <w:numPr>
          <w:ilvl w:val="0"/>
          <w:numId w:val="26"/>
        </w:numPr>
        <w:jc w:val="both"/>
        <w:rPr>
          <w:rFonts w:cstheme="minorHAnsi"/>
        </w:rPr>
      </w:pPr>
      <w:r w:rsidRPr="00726B4E">
        <w:rPr>
          <w:rFonts w:cstheme="minorHAnsi"/>
        </w:rPr>
        <w:t>Institute a synchronized planning process for the forthcoming MTR and CPE to maximize learning, utility, complementarity and cost-efficiency</w:t>
      </w:r>
      <w:r>
        <w:rPr>
          <w:rFonts w:cstheme="minorHAnsi"/>
        </w:rPr>
        <w:t xml:space="preserve"> (see related i</w:t>
      </w:r>
      <w:r>
        <w:t>ndicative timeline for Country Programme related revisions, evaluations and related evidence generation</w:t>
      </w:r>
      <w:r w:rsidR="00686B84">
        <w:t xml:space="preserve"> – table 1</w:t>
      </w:r>
      <w:r>
        <w:t>)</w:t>
      </w:r>
      <w:r w:rsidRPr="00726B4E">
        <w:rPr>
          <w:rFonts w:cstheme="minorHAnsi"/>
        </w:rPr>
        <w:t xml:space="preserve">.  Establish a document repository for key planning and programme documents and other supporting material which will be required by the forthcoming exercises. </w:t>
      </w:r>
    </w:p>
    <w:p w14:paraId="5ACCF1F9" w14:textId="77777777" w:rsidR="002F7332" w:rsidRPr="00726B4E" w:rsidRDefault="002F7332" w:rsidP="002F7332">
      <w:pPr>
        <w:pStyle w:val="ListParagraph"/>
        <w:numPr>
          <w:ilvl w:val="0"/>
          <w:numId w:val="26"/>
        </w:numPr>
        <w:jc w:val="both"/>
        <w:rPr>
          <w:rFonts w:cstheme="minorHAnsi"/>
        </w:rPr>
      </w:pPr>
      <w:r w:rsidRPr="00726B4E">
        <w:rPr>
          <w:rFonts w:cstheme="minorHAnsi"/>
        </w:rPr>
        <w:t>Explore possible synergies with the UNICEF CPE and the UNSDF evaluation which should co-inside timing wise</w:t>
      </w:r>
    </w:p>
    <w:p w14:paraId="036BBE0B" w14:textId="5D9E76CE" w:rsidR="002F7332" w:rsidRPr="00726B4E" w:rsidRDefault="002F7332" w:rsidP="002F7332">
      <w:pPr>
        <w:pStyle w:val="ListParagraph"/>
        <w:numPr>
          <w:ilvl w:val="0"/>
          <w:numId w:val="26"/>
        </w:numPr>
        <w:jc w:val="both"/>
        <w:rPr>
          <w:rFonts w:cstheme="minorHAnsi"/>
        </w:rPr>
      </w:pPr>
      <w:r w:rsidRPr="00726B4E">
        <w:rPr>
          <w:rFonts w:cstheme="minorHAnsi"/>
        </w:rPr>
        <w:t>Enhance the synergies among evaluations, research and studies vis-à-vis the CPE by aligning TORs</w:t>
      </w:r>
      <w:r w:rsidR="00686B84">
        <w:rPr>
          <w:rFonts w:cstheme="minorHAnsi"/>
        </w:rPr>
        <w:t xml:space="preserve"> (scope and assessment focus)</w:t>
      </w:r>
      <w:r w:rsidRPr="00726B4E">
        <w:rPr>
          <w:rFonts w:cstheme="minorHAnsi"/>
        </w:rPr>
        <w:t xml:space="preserve"> with the CP results to extent possible </w:t>
      </w:r>
    </w:p>
    <w:p w14:paraId="576664A4" w14:textId="77777777" w:rsidR="002F7332" w:rsidRPr="00726B4E" w:rsidRDefault="002F7332" w:rsidP="002F7332">
      <w:pPr>
        <w:pStyle w:val="CommentText"/>
        <w:jc w:val="both"/>
        <w:rPr>
          <w:sz w:val="22"/>
          <w:szCs w:val="22"/>
        </w:rPr>
      </w:pPr>
      <w:r w:rsidRPr="00726B4E">
        <w:rPr>
          <w:sz w:val="22"/>
          <w:szCs w:val="22"/>
        </w:rPr>
        <w:t xml:space="preserve">The forthcoming MTR focus should include, but not be limited to, the following:  </w:t>
      </w:r>
    </w:p>
    <w:p w14:paraId="0E2FCDB5" w14:textId="77777777" w:rsidR="002F7332" w:rsidRPr="00726B4E" w:rsidRDefault="002F7332" w:rsidP="002F7332">
      <w:pPr>
        <w:pStyle w:val="CommentText"/>
        <w:numPr>
          <w:ilvl w:val="0"/>
          <w:numId w:val="25"/>
        </w:numPr>
        <w:jc w:val="both"/>
        <w:rPr>
          <w:sz w:val="22"/>
          <w:szCs w:val="22"/>
        </w:rPr>
      </w:pPr>
      <w:r w:rsidRPr="00726B4E">
        <w:rPr>
          <w:sz w:val="22"/>
          <w:szCs w:val="22"/>
        </w:rPr>
        <w:t>Review of the programme funding situation to determine whether re-programming, re-staffing, down-scaling or up-scaling needs to take place for the remainder of the Programme cycle in the overall context of ensuring cost-effectiveness in Programme delivery</w:t>
      </w:r>
    </w:p>
    <w:p w14:paraId="5AF36255" w14:textId="77777777" w:rsidR="002F7332" w:rsidRPr="00726B4E" w:rsidRDefault="002F7332" w:rsidP="002F7332">
      <w:pPr>
        <w:pStyle w:val="ListParagraph"/>
        <w:numPr>
          <w:ilvl w:val="0"/>
          <w:numId w:val="25"/>
        </w:numPr>
        <w:jc w:val="both"/>
        <w:rPr>
          <w:rFonts w:cstheme="minorHAnsi"/>
        </w:rPr>
      </w:pPr>
      <w:r w:rsidRPr="00726B4E">
        <w:t xml:space="preserve">Comprehensive, external assessment (or validation of the internal assessment if such an assessment is available) of the zonal offices to determine the cost-effectiveness and value for money for all outcome areas; whether their strategic importance has changed vis-à-vis funding or programming priorities; whether the zonal office roles, responsibilities and accountabilities are clear vis-à-vis convergent programming and outcome areas and whether the human resources </w:t>
      </w:r>
      <w:r w:rsidRPr="00726B4E">
        <w:lastRenderedPageBreak/>
        <w:t>(qualifications, skills and experience) available in the zonal offices are optimal for implementing the remainder of the CP</w:t>
      </w:r>
    </w:p>
    <w:p w14:paraId="177087E9" w14:textId="77777777" w:rsidR="002F7332" w:rsidRDefault="002F7332" w:rsidP="002F7332"/>
    <w:p w14:paraId="5635FBD9" w14:textId="77777777" w:rsidR="00E92766" w:rsidRPr="00726B4E" w:rsidRDefault="00E92766" w:rsidP="00592C06">
      <w:pPr>
        <w:jc w:val="both"/>
      </w:pPr>
    </w:p>
    <w:p w14:paraId="411366C8" w14:textId="52748757" w:rsidR="00FE4F19" w:rsidRPr="00592C06" w:rsidRDefault="00FE4F19" w:rsidP="008B223A">
      <w:pPr>
        <w:jc w:val="both"/>
        <w:rPr>
          <w:rFonts w:cstheme="minorHAnsi"/>
          <w:szCs w:val="24"/>
        </w:rPr>
      </w:pPr>
    </w:p>
    <w:p w14:paraId="3A260813" w14:textId="77777777" w:rsidR="00FE4F19" w:rsidRDefault="00FE4F19" w:rsidP="008B223A">
      <w:pPr>
        <w:jc w:val="both"/>
        <w:rPr>
          <w:rFonts w:cstheme="minorHAnsi"/>
          <w:szCs w:val="24"/>
          <w:lang w:val="en-GB"/>
        </w:rPr>
      </w:pPr>
    </w:p>
    <w:p w14:paraId="0735F211" w14:textId="77777777" w:rsidR="00FE4F19" w:rsidRPr="00726B4E" w:rsidRDefault="00FE4F19" w:rsidP="008B223A">
      <w:pPr>
        <w:jc w:val="both"/>
        <w:rPr>
          <w:rFonts w:cstheme="minorHAnsi"/>
          <w:szCs w:val="24"/>
          <w:lang w:val="en-GB"/>
        </w:rPr>
      </w:pPr>
    </w:p>
    <w:p w14:paraId="6F4530D2" w14:textId="77777777" w:rsidR="008B223A" w:rsidRPr="008B223A" w:rsidRDefault="008B223A" w:rsidP="00906E56">
      <w:pPr>
        <w:rPr>
          <w:lang w:val="en-GB"/>
        </w:rPr>
      </w:pPr>
    </w:p>
    <w:p w14:paraId="756A0084" w14:textId="77777777" w:rsidR="00906E56" w:rsidRPr="00906E56" w:rsidRDefault="00906E56" w:rsidP="00906E56"/>
    <w:p w14:paraId="4F232DB3" w14:textId="77777777" w:rsidR="00DC6F29" w:rsidRPr="00726B4E" w:rsidRDefault="00DC6F29" w:rsidP="00726B4E">
      <w:pPr>
        <w:pStyle w:val="Heading1"/>
      </w:pPr>
    </w:p>
    <w:p w14:paraId="0C276E1B" w14:textId="40782007" w:rsidR="00DC6F29" w:rsidRPr="00726B4E" w:rsidRDefault="00DC6F29" w:rsidP="00726B4E">
      <w:pPr>
        <w:pStyle w:val="Heading1"/>
      </w:pPr>
    </w:p>
    <w:p w14:paraId="5B717DA7" w14:textId="2BEE4E61" w:rsidR="00510BE0" w:rsidRPr="00726B4E" w:rsidRDefault="00510BE0" w:rsidP="00726B4E"/>
    <w:p w14:paraId="7041A97D" w14:textId="77777777" w:rsidR="00510BE0" w:rsidRPr="00726B4E" w:rsidRDefault="00510BE0" w:rsidP="00726B4E"/>
    <w:p w14:paraId="685D9997" w14:textId="69DA1B15" w:rsidR="00DC6F29" w:rsidRPr="00726B4E" w:rsidRDefault="00DC6F29" w:rsidP="00726B4E"/>
    <w:p w14:paraId="6F4DDDAD" w14:textId="366E7CFA" w:rsidR="00DC6F29" w:rsidRPr="00726B4E" w:rsidRDefault="00DC6F29" w:rsidP="00726B4E"/>
    <w:p w14:paraId="47BD5877" w14:textId="221020D7" w:rsidR="00DC6F29" w:rsidRPr="00726B4E" w:rsidRDefault="00DC6F29" w:rsidP="00726B4E"/>
    <w:p w14:paraId="5FC89878" w14:textId="2D8E0E8F" w:rsidR="00510BE0" w:rsidRPr="00726B4E" w:rsidRDefault="00510BE0" w:rsidP="00726B4E"/>
    <w:p w14:paraId="0C90DBE4" w14:textId="2C5069EF" w:rsidR="00510BE0" w:rsidRPr="00726B4E" w:rsidRDefault="00510BE0" w:rsidP="00726B4E"/>
    <w:p w14:paraId="23FCC0D4" w14:textId="207211C6" w:rsidR="00510BE0" w:rsidRPr="00726B4E" w:rsidRDefault="00510BE0" w:rsidP="00726B4E"/>
    <w:p w14:paraId="5320AB6D" w14:textId="52A2ED93" w:rsidR="00510BE0" w:rsidRPr="00726B4E" w:rsidRDefault="00510BE0" w:rsidP="00726B4E"/>
    <w:p w14:paraId="4F81125E" w14:textId="76497019" w:rsidR="00510BE0" w:rsidRPr="00726B4E" w:rsidRDefault="00510BE0" w:rsidP="00726B4E"/>
    <w:p w14:paraId="7A5E7221" w14:textId="11BEA17F" w:rsidR="00510BE0" w:rsidRPr="00726B4E" w:rsidRDefault="00510BE0" w:rsidP="00726B4E"/>
    <w:p w14:paraId="59463A69" w14:textId="4555839C" w:rsidR="00510BE0" w:rsidRPr="00726B4E" w:rsidRDefault="00510BE0" w:rsidP="00726B4E"/>
    <w:p w14:paraId="7CA6C299" w14:textId="5BC732AD" w:rsidR="00510BE0" w:rsidRPr="00726B4E" w:rsidRDefault="00510BE0" w:rsidP="00726B4E"/>
    <w:p w14:paraId="03F00F1D" w14:textId="39FDA15D" w:rsidR="00510BE0" w:rsidRPr="00726B4E" w:rsidRDefault="00510BE0" w:rsidP="00726B4E"/>
    <w:p w14:paraId="52242E59" w14:textId="515A1B07" w:rsidR="00510BE0" w:rsidRPr="00726B4E" w:rsidRDefault="00510BE0" w:rsidP="00726B4E"/>
    <w:p w14:paraId="08CBC3C6" w14:textId="38DE7D72" w:rsidR="00510BE0" w:rsidRPr="00726B4E" w:rsidRDefault="00510BE0" w:rsidP="00726B4E"/>
    <w:p w14:paraId="4A7F588D" w14:textId="1E60FDAF" w:rsidR="00510BE0" w:rsidRPr="00726B4E" w:rsidRDefault="00510BE0" w:rsidP="00726B4E"/>
    <w:p w14:paraId="09F0E03E" w14:textId="785D2D81" w:rsidR="00510BE0" w:rsidRPr="00726B4E" w:rsidRDefault="00510BE0" w:rsidP="00726B4E"/>
    <w:p w14:paraId="29A79471" w14:textId="70C72E79" w:rsidR="00510BE0" w:rsidRPr="00726B4E" w:rsidRDefault="00510BE0" w:rsidP="00726B4E"/>
    <w:p w14:paraId="244ED996" w14:textId="5599442F" w:rsidR="00510BE0" w:rsidRPr="00726B4E" w:rsidRDefault="00510BE0" w:rsidP="00726B4E"/>
    <w:p w14:paraId="73D9A353" w14:textId="6434744C" w:rsidR="00510BE0" w:rsidRPr="00726B4E" w:rsidRDefault="00510BE0" w:rsidP="00726B4E"/>
    <w:p w14:paraId="4B5E85DD" w14:textId="03D03D65" w:rsidR="00510BE0" w:rsidRPr="00726B4E" w:rsidRDefault="00510BE0" w:rsidP="00726B4E"/>
    <w:p w14:paraId="66D00010" w14:textId="539B91DF" w:rsidR="00510BE0" w:rsidRPr="00726B4E" w:rsidRDefault="00510BE0" w:rsidP="00726B4E"/>
    <w:p w14:paraId="1238063D" w14:textId="346B7872" w:rsidR="00510BE0" w:rsidRPr="00726B4E" w:rsidRDefault="00510BE0" w:rsidP="00726B4E"/>
    <w:p w14:paraId="19F87A4B" w14:textId="4DB374CA" w:rsidR="00510BE0" w:rsidRPr="00726B4E" w:rsidRDefault="00510BE0" w:rsidP="00726B4E"/>
    <w:p w14:paraId="3C66FA6F" w14:textId="33F764EC" w:rsidR="00586CB0" w:rsidRPr="00726B4E" w:rsidRDefault="00586CB0" w:rsidP="00726B4E">
      <w:pPr>
        <w:pStyle w:val="Heading1"/>
        <w:numPr>
          <w:ilvl w:val="0"/>
          <w:numId w:val="14"/>
        </w:numPr>
      </w:pPr>
      <w:bookmarkStart w:id="2" w:name="_Toc6448500"/>
      <w:r w:rsidRPr="00726B4E">
        <w:t>Introduction</w:t>
      </w:r>
      <w:bookmarkEnd w:id="2"/>
    </w:p>
    <w:p w14:paraId="0D35B37B" w14:textId="77777777" w:rsidR="00586CB0" w:rsidRPr="00726B4E" w:rsidRDefault="00586CB0" w:rsidP="00726B4E">
      <w:pPr>
        <w:pStyle w:val="Heading2"/>
      </w:pPr>
    </w:p>
    <w:p w14:paraId="10FAC2BB" w14:textId="69586CBC" w:rsidR="00DC6F29" w:rsidRPr="00726B4E" w:rsidRDefault="006568EC" w:rsidP="00726B4E">
      <w:pPr>
        <w:pStyle w:val="Heading2"/>
        <w:numPr>
          <w:ilvl w:val="0"/>
          <w:numId w:val="15"/>
        </w:numPr>
      </w:pPr>
      <w:bookmarkStart w:id="3" w:name="_Toc6448501"/>
      <w:r w:rsidRPr="00726B4E">
        <w:t>Background</w:t>
      </w:r>
      <w:bookmarkEnd w:id="3"/>
    </w:p>
    <w:p w14:paraId="572B3738" w14:textId="0AD3CD70" w:rsidR="00C45637" w:rsidRPr="00726B4E" w:rsidRDefault="00C45637" w:rsidP="00726B4E">
      <w:pPr>
        <w:jc w:val="both"/>
        <w:rPr>
          <w:rFonts w:cstheme="minorHAnsi"/>
          <w:szCs w:val="24"/>
          <w:lang w:val="en-GB"/>
        </w:rPr>
      </w:pPr>
      <w:r w:rsidRPr="00726B4E">
        <w:rPr>
          <w:rFonts w:cstheme="minorHAnsi"/>
          <w:szCs w:val="24"/>
          <w:lang w:val="en-GB"/>
        </w:rPr>
        <w:t>The Country Programme Document 2018-2022 (CPD) and the Costed Evaluation Plan for the same period for Sri Lanka was presented to and approved by the UNICEF Executive Board in September 2017. The approved CPD proposed an aggregate indicative budget of $4,735,000 from regular resources, subject to the availability of funds, and $52,500,000 in other resources, subject to the availability of specific-purpose contributions, for the period 2018 to 2022.</w:t>
      </w:r>
    </w:p>
    <w:p w14:paraId="57C3A1CF" w14:textId="30C3BD9A" w:rsidR="006568EC" w:rsidRPr="00726B4E" w:rsidRDefault="006568EC" w:rsidP="00726B4E">
      <w:pPr>
        <w:jc w:val="both"/>
        <w:rPr>
          <w:rFonts w:cstheme="minorHAnsi"/>
          <w:szCs w:val="24"/>
          <w:lang w:val="en-GB"/>
        </w:rPr>
      </w:pPr>
      <w:r w:rsidRPr="00726B4E">
        <w:rPr>
          <w:rFonts w:cstheme="minorHAnsi"/>
          <w:szCs w:val="24"/>
          <w:lang w:val="en-GB"/>
        </w:rPr>
        <w:t>The UNICEF Country Programme 2018-2022 marks an important milestone in supporting Sri Lanka in the transition from the Millennium Development Goals (MDGs) to the Sustainable Development Goals (SDGs) and in bridging its internal political and economic aspirations to become an upper-middle-income and even high-income country. Furthermore, the new Country Programme is underpinning the final programmatic touches in the shift from service delivery</w:t>
      </w:r>
      <w:r w:rsidR="00C45637" w:rsidRPr="00726B4E">
        <w:rPr>
          <w:rFonts w:cstheme="minorHAnsi"/>
          <w:szCs w:val="24"/>
          <w:lang w:val="en-GB"/>
        </w:rPr>
        <w:t xml:space="preserve">- </w:t>
      </w:r>
      <w:r w:rsidRPr="00726B4E">
        <w:rPr>
          <w:rFonts w:cstheme="minorHAnsi"/>
          <w:szCs w:val="24"/>
          <w:lang w:val="en-GB"/>
        </w:rPr>
        <w:t xml:space="preserve">focused programming to systems strengthening </w:t>
      </w:r>
      <w:r w:rsidR="00FD3F00" w:rsidRPr="00726B4E">
        <w:rPr>
          <w:rFonts w:cstheme="minorHAnsi"/>
          <w:szCs w:val="24"/>
          <w:lang w:val="en-GB"/>
        </w:rPr>
        <w:t xml:space="preserve">approach </w:t>
      </w:r>
      <w:r w:rsidRPr="00726B4E">
        <w:rPr>
          <w:rFonts w:cstheme="minorHAnsi"/>
          <w:szCs w:val="24"/>
          <w:lang w:val="en-GB"/>
        </w:rPr>
        <w:t xml:space="preserve">in </w:t>
      </w:r>
      <w:r w:rsidR="00FD3F00" w:rsidRPr="00726B4E">
        <w:rPr>
          <w:rFonts w:cstheme="minorHAnsi"/>
          <w:szCs w:val="24"/>
          <w:lang w:val="en-GB"/>
        </w:rPr>
        <w:t xml:space="preserve">a </w:t>
      </w:r>
      <w:r w:rsidRPr="00726B4E">
        <w:rPr>
          <w:rFonts w:cstheme="minorHAnsi"/>
          <w:szCs w:val="24"/>
          <w:lang w:val="en-GB"/>
        </w:rPr>
        <w:t xml:space="preserve">development context. In fact, </w:t>
      </w:r>
      <w:r w:rsidR="00FD3F00" w:rsidRPr="00726B4E">
        <w:rPr>
          <w:rFonts w:cstheme="minorHAnsi"/>
          <w:szCs w:val="24"/>
          <w:lang w:val="en-GB"/>
        </w:rPr>
        <w:t xml:space="preserve">the current Country Programme is </w:t>
      </w:r>
      <w:r w:rsidRPr="00726B4E">
        <w:rPr>
          <w:rFonts w:cstheme="minorHAnsi"/>
          <w:szCs w:val="24"/>
          <w:lang w:val="en-GB"/>
        </w:rPr>
        <w:t xml:space="preserve">the second post-conflict </w:t>
      </w:r>
      <w:r w:rsidR="00FD3F00" w:rsidRPr="00726B4E">
        <w:rPr>
          <w:rFonts w:cstheme="minorHAnsi"/>
          <w:szCs w:val="24"/>
          <w:lang w:val="en-GB"/>
        </w:rPr>
        <w:t>programming cycle</w:t>
      </w:r>
      <w:r w:rsidRPr="00726B4E">
        <w:rPr>
          <w:rFonts w:cstheme="minorHAnsi"/>
          <w:szCs w:val="24"/>
          <w:lang w:val="en-GB"/>
        </w:rPr>
        <w:t xml:space="preserve"> and while the conflict ended in 2009</w:t>
      </w:r>
      <w:r w:rsidR="00C45637" w:rsidRPr="00726B4E">
        <w:rPr>
          <w:rStyle w:val="FootnoteReference"/>
          <w:rFonts w:cstheme="minorHAnsi"/>
          <w:szCs w:val="24"/>
          <w:lang w:val="en-GB"/>
        </w:rPr>
        <w:footnoteReference w:id="1"/>
      </w:r>
      <w:r w:rsidRPr="00726B4E">
        <w:rPr>
          <w:rFonts w:cstheme="minorHAnsi"/>
          <w:szCs w:val="24"/>
          <w:lang w:val="en-GB"/>
        </w:rPr>
        <w:t xml:space="preserve">, reconciliation, social cohesion, human rights and equity continue to feature strongly in the UNICEF programming approach. </w:t>
      </w:r>
    </w:p>
    <w:p w14:paraId="604D8001" w14:textId="77777777" w:rsidR="00586CB0" w:rsidRPr="00726B4E" w:rsidRDefault="00586CB0" w:rsidP="00726B4E">
      <w:pPr>
        <w:jc w:val="both"/>
        <w:rPr>
          <w:rFonts w:cstheme="minorHAnsi"/>
          <w:szCs w:val="24"/>
          <w:lang w:val="en-GB"/>
        </w:rPr>
      </w:pPr>
    </w:p>
    <w:p w14:paraId="79A8BAC4" w14:textId="4917CA96" w:rsidR="00C45637" w:rsidRPr="00726B4E" w:rsidRDefault="00C45637" w:rsidP="00726B4E">
      <w:pPr>
        <w:pStyle w:val="Heading2"/>
        <w:numPr>
          <w:ilvl w:val="0"/>
          <w:numId w:val="15"/>
        </w:numPr>
      </w:pPr>
      <w:bookmarkStart w:id="4" w:name="_Toc6448502"/>
      <w:r w:rsidRPr="00726B4E">
        <w:t>Purpose</w:t>
      </w:r>
      <w:r w:rsidR="003E5B2E" w:rsidRPr="00726B4E">
        <w:t xml:space="preserve"> </w:t>
      </w:r>
      <w:r w:rsidR="00C1359F" w:rsidRPr="00726B4E">
        <w:t xml:space="preserve">and objectives </w:t>
      </w:r>
      <w:r w:rsidRPr="00726B4E">
        <w:t>of the evaluability assessment</w:t>
      </w:r>
      <w:bookmarkEnd w:id="4"/>
      <w:r w:rsidRPr="00726B4E">
        <w:t xml:space="preserve"> </w:t>
      </w:r>
    </w:p>
    <w:p w14:paraId="70FF23C6" w14:textId="59B4810C" w:rsidR="001D4167" w:rsidRPr="00726B4E" w:rsidRDefault="001D4167" w:rsidP="00726B4E">
      <w:pPr>
        <w:jc w:val="both"/>
        <w:rPr>
          <w:rFonts w:cstheme="minorHAnsi"/>
          <w:szCs w:val="24"/>
        </w:rPr>
      </w:pPr>
      <w:r w:rsidRPr="00726B4E">
        <w:rPr>
          <w:rFonts w:cstheme="minorHAnsi"/>
          <w:szCs w:val="24"/>
        </w:rPr>
        <w:t xml:space="preserve">The new Evaluation Policy issued by UNICEF in 2018 requires Country Programmes to undergo a Country Programme Evaluation at least once every two programme cycle or once in a programme cycle if monitoring and audit information points to a significant shift in the programming context or a significant increase in the level of risk. The last Country Programme Evaluation (CPE) for Sri Lanka was for the 2002-2006 cycle, and the next CPE would ideally take place at the end of the current cycle </w:t>
      </w:r>
      <w:r w:rsidR="00B466C1" w:rsidRPr="00726B4E">
        <w:rPr>
          <w:rFonts w:cstheme="minorHAnsi"/>
          <w:szCs w:val="24"/>
        </w:rPr>
        <w:t>to</w:t>
      </w:r>
      <w:r w:rsidRPr="00726B4E">
        <w:rPr>
          <w:rFonts w:cstheme="minorHAnsi"/>
          <w:szCs w:val="24"/>
        </w:rPr>
        <w:t xml:space="preserve"> allow the findings and recommendations to feed in the development of the next Country Programme 2023-2027. </w:t>
      </w:r>
    </w:p>
    <w:p w14:paraId="6F2B9902" w14:textId="166DCA13" w:rsidR="00C45637" w:rsidRPr="00726B4E" w:rsidRDefault="001D4167" w:rsidP="00726B4E">
      <w:pPr>
        <w:jc w:val="both"/>
        <w:rPr>
          <w:rFonts w:cstheme="minorHAnsi"/>
          <w:szCs w:val="24"/>
        </w:rPr>
      </w:pPr>
      <w:r w:rsidRPr="00726B4E">
        <w:rPr>
          <w:rFonts w:cstheme="minorHAnsi"/>
          <w:szCs w:val="24"/>
        </w:rPr>
        <w:lastRenderedPageBreak/>
        <w:t>I</w:t>
      </w:r>
      <w:r w:rsidR="00DB1FD7" w:rsidRPr="00726B4E">
        <w:rPr>
          <w:rFonts w:cstheme="minorHAnsi"/>
          <w:szCs w:val="24"/>
        </w:rPr>
        <w:t>n</w:t>
      </w:r>
      <w:r w:rsidRPr="00726B4E">
        <w:rPr>
          <w:rFonts w:cstheme="minorHAnsi"/>
          <w:szCs w:val="24"/>
        </w:rPr>
        <w:t xml:space="preserve"> this context, t</w:t>
      </w:r>
      <w:r w:rsidR="00C45637" w:rsidRPr="00726B4E">
        <w:rPr>
          <w:rFonts w:cstheme="minorHAnsi"/>
          <w:szCs w:val="24"/>
        </w:rPr>
        <w:t>he UNICEF Sri Lanka Country Office has commissioned this evaluability assessment of the Lanka Country Programme (CP) 2018-2022</w:t>
      </w:r>
      <w:r w:rsidRPr="00726B4E">
        <w:rPr>
          <w:rFonts w:cstheme="minorHAnsi"/>
          <w:szCs w:val="24"/>
        </w:rPr>
        <w:t>.</w:t>
      </w:r>
      <w:r w:rsidR="00AB0DA5">
        <w:rPr>
          <w:rStyle w:val="FootnoteReference"/>
          <w:rFonts w:cstheme="minorHAnsi"/>
          <w:szCs w:val="24"/>
        </w:rPr>
        <w:footnoteReference w:id="2"/>
      </w:r>
      <w:r w:rsidRPr="00726B4E">
        <w:rPr>
          <w:rFonts w:cstheme="minorHAnsi"/>
          <w:szCs w:val="24"/>
        </w:rPr>
        <w:t xml:space="preserve"> The main purpose of the assessment is</w:t>
      </w:r>
      <w:r w:rsidR="00C45637" w:rsidRPr="00726B4E">
        <w:rPr>
          <w:rFonts w:cstheme="minorHAnsi"/>
          <w:szCs w:val="24"/>
        </w:rPr>
        <w:t xml:space="preserve"> to</w:t>
      </w:r>
      <w:r w:rsidRPr="00726B4E">
        <w:rPr>
          <w:rFonts w:cstheme="minorHAnsi"/>
          <w:szCs w:val="24"/>
        </w:rPr>
        <w:t xml:space="preserve"> review whether the programme impact pathways </w:t>
      </w:r>
      <w:r w:rsidR="00DB1FD7" w:rsidRPr="00726B4E">
        <w:rPr>
          <w:rFonts w:cstheme="minorHAnsi"/>
          <w:szCs w:val="24"/>
        </w:rPr>
        <w:t xml:space="preserve">and causal chains </w:t>
      </w:r>
      <w:r w:rsidRPr="00726B4E">
        <w:rPr>
          <w:rFonts w:cstheme="minorHAnsi"/>
          <w:szCs w:val="24"/>
        </w:rPr>
        <w:t>have been adequately</w:t>
      </w:r>
      <w:r w:rsidR="00DB1FD7" w:rsidRPr="00726B4E">
        <w:rPr>
          <w:rFonts w:cstheme="minorHAnsi"/>
          <w:szCs w:val="24"/>
        </w:rPr>
        <w:t xml:space="preserve"> and logically</w:t>
      </w:r>
      <w:r w:rsidRPr="00726B4E">
        <w:rPr>
          <w:rFonts w:cstheme="minorHAnsi"/>
          <w:szCs w:val="24"/>
        </w:rPr>
        <w:t xml:space="preserve"> articulated through the </w:t>
      </w:r>
      <w:r w:rsidR="00DB1FD7" w:rsidRPr="00726B4E">
        <w:rPr>
          <w:rFonts w:cstheme="minorHAnsi"/>
          <w:szCs w:val="24"/>
        </w:rPr>
        <w:t xml:space="preserve">programme </w:t>
      </w:r>
      <w:r w:rsidRPr="00726B4E">
        <w:rPr>
          <w:rFonts w:cstheme="minorHAnsi"/>
          <w:szCs w:val="24"/>
        </w:rPr>
        <w:t>Theory of Change</w:t>
      </w:r>
      <w:r w:rsidR="00DB1FD7" w:rsidRPr="00726B4E">
        <w:rPr>
          <w:rFonts w:cstheme="minorHAnsi"/>
          <w:szCs w:val="24"/>
        </w:rPr>
        <w:t xml:space="preserve"> and outcome and output statements</w:t>
      </w:r>
      <w:r w:rsidR="00D7742F" w:rsidRPr="00726B4E">
        <w:rPr>
          <w:rFonts w:cstheme="minorHAnsi"/>
          <w:szCs w:val="24"/>
        </w:rPr>
        <w:t>,</w:t>
      </w:r>
      <w:r w:rsidR="00DB1FD7" w:rsidRPr="00726B4E">
        <w:rPr>
          <w:rFonts w:cstheme="minorHAnsi"/>
          <w:szCs w:val="24"/>
        </w:rPr>
        <w:t xml:space="preserve"> while applying the principles of results-based management (RBM).  The goa</w:t>
      </w:r>
      <w:r w:rsidR="000B2622" w:rsidRPr="00726B4E">
        <w:rPr>
          <w:rFonts w:cstheme="minorHAnsi"/>
          <w:szCs w:val="24"/>
        </w:rPr>
        <w:t>l</w:t>
      </w:r>
      <w:r w:rsidR="00DB1FD7" w:rsidRPr="00726B4E">
        <w:rPr>
          <w:rFonts w:cstheme="minorHAnsi"/>
          <w:szCs w:val="24"/>
        </w:rPr>
        <w:t xml:space="preserve"> of the assessment is </w:t>
      </w:r>
      <w:r w:rsidRPr="00726B4E">
        <w:rPr>
          <w:rFonts w:cstheme="minorHAnsi"/>
          <w:szCs w:val="24"/>
        </w:rPr>
        <w:t xml:space="preserve">to </w:t>
      </w:r>
      <w:r w:rsidR="00C45637" w:rsidRPr="00726B4E">
        <w:rPr>
          <w:rFonts w:cstheme="minorHAnsi"/>
          <w:szCs w:val="24"/>
        </w:rPr>
        <w:t>determine the overall readiness of the Country Programme to be evaluated in a reliable and credible fashion.</w:t>
      </w:r>
      <w:r w:rsidRPr="00726B4E">
        <w:rPr>
          <w:rFonts w:cstheme="minorHAnsi"/>
          <w:szCs w:val="24"/>
        </w:rPr>
        <w:t xml:space="preserve"> </w:t>
      </w:r>
    </w:p>
    <w:p w14:paraId="7699E081" w14:textId="39D7A217" w:rsidR="00C45637" w:rsidRPr="00726B4E" w:rsidRDefault="00C45637" w:rsidP="00726B4E">
      <w:r w:rsidRPr="00726B4E">
        <w:rPr>
          <w:rFonts w:cstheme="minorHAnsi"/>
        </w:rPr>
        <w:t xml:space="preserve">The </w:t>
      </w:r>
      <w:r w:rsidR="00D7742F" w:rsidRPr="00726B4E">
        <w:rPr>
          <w:rFonts w:cstheme="minorHAnsi"/>
        </w:rPr>
        <w:t xml:space="preserve">specific </w:t>
      </w:r>
      <w:r w:rsidRPr="00726B4E">
        <w:rPr>
          <w:rFonts w:cstheme="minorHAnsi"/>
        </w:rPr>
        <w:t xml:space="preserve">objectives </w:t>
      </w:r>
      <w:r w:rsidR="00DB1FD4" w:rsidRPr="00726B4E">
        <w:rPr>
          <w:rFonts w:cstheme="minorHAnsi"/>
        </w:rPr>
        <w:t xml:space="preserve">for the </w:t>
      </w:r>
      <w:r w:rsidRPr="00726B4E">
        <w:rPr>
          <w:rFonts w:cstheme="minorHAnsi"/>
        </w:rPr>
        <w:t>evaluability assessment are</w:t>
      </w:r>
      <w:r w:rsidR="00967299" w:rsidRPr="00726B4E">
        <w:rPr>
          <w:rFonts w:cstheme="minorHAnsi"/>
        </w:rPr>
        <w:t>:</w:t>
      </w:r>
    </w:p>
    <w:p w14:paraId="08469B98" w14:textId="6E3DB618" w:rsidR="00C45637" w:rsidRPr="00726B4E" w:rsidRDefault="00C45637" w:rsidP="00726B4E">
      <w:pPr>
        <w:pStyle w:val="Default"/>
        <w:ind w:left="2160" w:hanging="1800"/>
        <w:jc w:val="both"/>
        <w:rPr>
          <w:rFonts w:asciiTheme="minorHAnsi" w:eastAsiaTheme="minorHAnsi" w:hAnsiTheme="minorHAnsi" w:cstheme="minorHAnsi"/>
          <w:color w:val="2F5496" w:themeColor="accent1" w:themeShade="BF"/>
          <w:sz w:val="22"/>
          <w:szCs w:val="22"/>
        </w:rPr>
      </w:pPr>
      <w:r w:rsidRPr="00726B4E">
        <w:rPr>
          <w:rFonts w:asciiTheme="minorHAnsi" w:eastAsiaTheme="minorHAnsi" w:hAnsiTheme="minorHAnsi" w:cstheme="minorHAnsi"/>
          <w:i/>
          <w:color w:val="2F5496" w:themeColor="accent1" w:themeShade="BF"/>
          <w:sz w:val="22"/>
          <w:szCs w:val="22"/>
        </w:rPr>
        <w:t>Objective 1</w:t>
      </w:r>
      <w:r w:rsidR="008A5C0C" w:rsidRPr="00726B4E">
        <w:rPr>
          <w:rFonts w:asciiTheme="minorHAnsi" w:eastAsiaTheme="minorHAnsi" w:hAnsiTheme="minorHAnsi" w:cstheme="minorHAnsi"/>
          <w:color w:val="2F5496" w:themeColor="accent1" w:themeShade="BF"/>
          <w:sz w:val="22"/>
          <w:szCs w:val="22"/>
        </w:rPr>
        <w:t>.</w:t>
      </w:r>
      <w:r w:rsidR="008A5C0C" w:rsidRPr="00726B4E">
        <w:rPr>
          <w:rFonts w:asciiTheme="minorHAnsi" w:eastAsiaTheme="minorHAnsi" w:hAnsiTheme="minorHAnsi" w:cstheme="minorHAnsi"/>
          <w:color w:val="2F5496" w:themeColor="accent1" w:themeShade="BF"/>
          <w:sz w:val="22"/>
          <w:szCs w:val="22"/>
        </w:rPr>
        <w:tab/>
      </w:r>
      <w:r w:rsidRPr="00726B4E">
        <w:rPr>
          <w:rFonts w:asciiTheme="minorHAnsi" w:eastAsiaTheme="minorHAnsi" w:hAnsiTheme="minorHAnsi" w:cstheme="minorHAnsi"/>
          <w:color w:val="2F5496" w:themeColor="accent1" w:themeShade="BF"/>
          <w:sz w:val="22"/>
          <w:szCs w:val="22"/>
        </w:rPr>
        <w:t>Assess the clarity of objectives, alignment, logic and coherence of each of the five program components, including its Theory of Change</w:t>
      </w:r>
      <w:r w:rsidR="002303FA" w:rsidRPr="00726B4E">
        <w:rPr>
          <w:rFonts w:asciiTheme="minorHAnsi" w:eastAsiaTheme="minorHAnsi" w:hAnsiTheme="minorHAnsi" w:cstheme="minorHAnsi"/>
          <w:color w:val="2F5496" w:themeColor="accent1" w:themeShade="BF"/>
          <w:sz w:val="22"/>
          <w:szCs w:val="22"/>
        </w:rPr>
        <w:t>.</w:t>
      </w:r>
      <w:r w:rsidRPr="00726B4E">
        <w:rPr>
          <w:rFonts w:asciiTheme="minorHAnsi" w:eastAsiaTheme="minorHAnsi" w:hAnsiTheme="minorHAnsi" w:cstheme="minorHAnsi"/>
          <w:color w:val="2F5496" w:themeColor="accent1" w:themeShade="BF"/>
          <w:sz w:val="22"/>
          <w:szCs w:val="22"/>
        </w:rPr>
        <w:t xml:space="preserve"> </w:t>
      </w:r>
    </w:p>
    <w:p w14:paraId="00338145" w14:textId="507FB054" w:rsidR="00C45637" w:rsidRPr="00726B4E" w:rsidRDefault="00C45637" w:rsidP="00726B4E">
      <w:pPr>
        <w:pStyle w:val="Default"/>
        <w:ind w:left="2160" w:hanging="1800"/>
        <w:jc w:val="both"/>
        <w:rPr>
          <w:rFonts w:asciiTheme="minorHAnsi" w:eastAsiaTheme="minorHAnsi" w:hAnsiTheme="minorHAnsi" w:cstheme="minorHAnsi"/>
          <w:color w:val="2F5496" w:themeColor="accent1" w:themeShade="BF"/>
          <w:sz w:val="22"/>
          <w:szCs w:val="22"/>
        </w:rPr>
      </w:pPr>
      <w:r w:rsidRPr="00726B4E">
        <w:rPr>
          <w:rFonts w:asciiTheme="minorHAnsi" w:eastAsiaTheme="minorHAnsi" w:hAnsiTheme="minorHAnsi" w:cstheme="minorHAnsi"/>
          <w:i/>
          <w:color w:val="2F5496" w:themeColor="accent1" w:themeShade="BF"/>
          <w:sz w:val="22"/>
          <w:szCs w:val="22"/>
        </w:rPr>
        <w:t>Objective 2</w:t>
      </w:r>
      <w:r w:rsidR="008A5C0C" w:rsidRPr="00726B4E">
        <w:rPr>
          <w:rFonts w:asciiTheme="minorHAnsi" w:eastAsiaTheme="minorHAnsi" w:hAnsiTheme="minorHAnsi" w:cstheme="minorHAnsi"/>
          <w:color w:val="2F5496" w:themeColor="accent1" w:themeShade="BF"/>
          <w:sz w:val="22"/>
          <w:szCs w:val="22"/>
        </w:rPr>
        <w:t>.</w:t>
      </w:r>
      <w:r w:rsidR="008A5C0C" w:rsidRPr="00726B4E">
        <w:rPr>
          <w:rFonts w:asciiTheme="minorHAnsi" w:eastAsiaTheme="minorHAnsi" w:hAnsiTheme="minorHAnsi" w:cstheme="minorHAnsi"/>
          <w:color w:val="2F5496" w:themeColor="accent1" w:themeShade="BF"/>
          <w:sz w:val="22"/>
          <w:szCs w:val="22"/>
        </w:rPr>
        <w:tab/>
      </w:r>
      <w:r w:rsidRPr="00726B4E">
        <w:rPr>
          <w:rFonts w:asciiTheme="minorHAnsi" w:eastAsiaTheme="minorHAnsi" w:hAnsiTheme="minorHAnsi" w:cstheme="minorHAnsi"/>
          <w:color w:val="2F5496" w:themeColor="accent1" w:themeShade="BF"/>
          <w:sz w:val="22"/>
          <w:szCs w:val="22"/>
        </w:rPr>
        <w:t xml:space="preserve">Assess the adequacy and validity of the indicators, tools and systems for monitoring, measuring and verifying results. </w:t>
      </w:r>
    </w:p>
    <w:p w14:paraId="4D363F52" w14:textId="041A8BE1" w:rsidR="00C45637" w:rsidRPr="00726B4E" w:rsidRDefault="00C45637" w:rsidP="00726B4E">
      <w:pPr>
        <w:pStyle w:val="Default"/>
        <w:ind w:left="360"/>
        <w:jc w:val="both"/>
        <w:rPr>
          <w:rFonts w:asciiTheme="minorHAnsi" w:eastAsiaTheme="minorHAnsi" w:hAnsiTheme="minorHAnsi" w:cstheme="minorHAnsi"/>
          <w:color w:val="2F5496" w:themeColor="accent1" w:themeShade="BF"/>
          <w:sz w:val="22"/>
          <w:szCs w:val="22"/>
        </w:rPr>
      </w:pPr>
      <w:r w:rsidRPr="00726B4E">
        <w:rPr>
          <w:rFonts w:asciiTheme="minorHAnsi" w:eastAsiaTheme="minorHAnsi" w:hAnsiTheme="minorHAnsi" w:cstheme="minorHAnsi"/>
          <w:i/>
          <w:color w:val="2F5496" w:themeColor="accent1" w:themeShade="BF"/>
          <w:sz w:val="22"/>
          <w:szCs w:val="22"/>
        </w:rPr>
        <w:t>Objective 3</w:t>
      </w:r>
      <w:r w:rsidR="008A5C0C" w:rsidRPr="00726B4E">
        <w:rPr>
          <w:rFonts w:asciiTheme="minorHAnsi" w:eastAsiaTheme="minorHAnsi" w:hAnsiTheme="minorHAnsi" w:cstheme="minorHAnsi"/>
          <w:i/>
          <w:color w:val="2F5496" w:themeColor="accent1" w:themeShade="BF"/>
          <w:sz w:val="22"/>
          <w:szCs w:val="22"/>
        </w:rPr>
        <w:t>.</w:t>
      </w:r>
      <w:r w:rsidR="004D1108" w:rsidRPr="00726B4E">
        <w:rPr>
          <w:rFonts w:asciiTheme="minorHAnsi" w:eastAsiaTheme="minorHAnsi" w:hAnsiTheme="minorHAnsi" w:cstheme="minorHAnsi"/>
          <w:i/>
          <w:color w:val="2F5496" w:themeColor="accent1" w:themeShade="BF"/>
          <w:sz w:val="22"/>
          <w:szCs w:val="22"/>
        </w:rPr>
        <w:tab/>
      </w:r>
      <w:r w:rsidR="004D1108" w:rsidRPr="00726B4E">
        <w:rPr>
          <w:rFonts w:asciiTheme="minorHAnsi" w:eastAsiaTheme="minorHAnsi" w:hAnsiTheme="minorHAnsi" w:cstheme="minorHAnsi"/>
          <w:i/>
          <w:color w:val="2F5496" w:themeColor="accent1" w:themeShade="BF"/>
          <w:sz w:val="22"/>
          <w:szCs w:val="22"/>
        </w:rPr>
        <w:tab/>
      </w:r>
      <w:r w:rsidRPr="00726B4E">
        <w:rPr>
          <w:rFonts w:asciiTheme="minorHAnsi" w:eastAsiaTheme="minorHAnsi" w:hAnsiTheme="minorHAnsi" w:cstheme="minorHAnsi"/>
          <w:color w:val="2F5496" w:themeColor="accent1" w:themeShade="BF"/>
          <w:sz w:val="22"/>
          <w:szCs w:val="22"/>
        </w:rPr>
        <w:t>Assess the adequacy of resources to meet the expected results.</w:t>
      </w:r>
    </w:p>
    <w:p w14:paraId="5EAC7C77" w14:textId="154E8AC5" w:rsidR="00C45637" w:rsidRPr="00726B4E" w:rsidRDefault="00C45637" w:rsidP="00726B4E">
      <w:pPr>
        <w:spacing w:after="0" w:line="240" w:lineRule="auto"/>
        <w:ind w:left="2160" w:hanging="1800"/>
        <w:jc w:val="both"/>
        <w:rPr>
          <w:rFonts w:cstheme="minorHAnsi"/>
          <w:color w:val="2F5496" w:themeColor="accent1" w:themeShade="BF"/>
          <w:sz w:val="24"/>
          <w:szCs w:val="24"/>
        </w:rPr>
      </w:pPr>
      <w:r w:rsidRPr="00726B4E">
        <w:rPr>
          <w:rFonts w:cstheme="minorHAnsi"/>
          <w:i/>
          <w:color w:val="2F5496" w:themeColor="accent1" w:themeShade="BF"/>
        </w:rPr>
        <w:t>Objective 4</w:t>
      </w:r>
      <w:r w:rsidR="008A5C0C" w:rsidRPr="00726B4E">
        <w:rPr>
          <w:rFonts w:cstheme="minorHAnsi"/>
          <w:color w:val="2F5496" w:themeColor="accent1" w:themeShade="BF"/>
        </w:rPr>
        <w:t>.</w:t>
      </w:r>
      <w:r w:rsidR="004D1108" w:rsidRPr="00726B4E">
        <w:rPr>
          <w:rFonts w:cstheme="minorHAnsi"/>
          <w:color w:val="2F5496" w:themeColor="accent1" w:themeShade="BF"/>
        </w:rPr>
        <w:tab/>
      </w:r>
      <w:r w:rsidRPr="00726B4E">
        <w:rPr>
          <w:rFonts w:cstheme="minorHAnsi"/>
          <w:color w:val="2F5496" w:themeColor="accent1" w:themeShade="BF"/>
        </w:rPr>
        <w:t>Provide guidance on approaches to the evaluation of the country programme with a view to measure results for children.</w:t>
      </w:r>
    </w:p>
    <w:p w14:paraId="41621732" w14:textId="77777777" w:rsidR="00522E12" w:rsidRPr="00726B4E" w:rsidRDefault="00522E12" w:rsidP="00726B4E">
      <w:pPr>
        <w:pStyle w:val="Default"/>
        <w:jc w:val="both"/>
        <w:rPr>
          <w:rFonts w:asciiTheme="minorHAnsi" w:eastAsiaTheme="minorHAnsi" w:hAnsiTheme="minorHAnsi" w:cstheme="minorHAnsi"/>
          <w:i/>
          <w:color w:val="auto"/>
          <w:sz w:val="22"/>
        </w:rPr>
      </w:pPr>
    </w:p>
    <w:p w14:paraId="0C2E2D31" w14:textId="11B83B67" w:rsidR="00B877BA" w:rsidRPr="00726B4E" w:rsidRDefault="00344798" w:rsidP="00726B4E">
      <w:pPr>
        <w:pStyle w:val="Default"/>
        <w:jc w:val="both"/>
        <w:rPr>
          <w:rFonts w:asciiTheme="minorHAnsi" w:hAnsiTheme="minorHAnsi" w:cstheme="minorHAnsi"/>
          <w:color w:val="auto"/>
        </w:rPr>
      </w:pPr>
      <w:r w:rsidRPr="00726B4E">
        <w:rPr>
          <w:rFonts w:asciiTheme="minorHAnsi" w:eastAsiaTheme="minorHAnsi" w:hAnsiTheme="minorHAnsi" w:cstheme="minorHAnsi"/>
          <w:i/>
          <w:color w:val="auto"/>
          <w:sz w:val="22"/>
        </w:rPr>
        <w:t>Utilization focus</w:t>
      </w:r>
      <w:r w:rsidRPr="00726B4E">
        <w:rPr>
          <w:rFonts w:asciiTheme="minorHAnsi" w:eastAsiaTheme="minorHAnsi" w:hAnsiTheme="minorHAnsi" w:cstheme="minorHAnsi"/>
          <w:color w:val="auto"/>
          <w:sz w:val="22"/>
        </w:rPr>
        <w:t xml:space="preserve">. The evaluability assessment </w:t>
      </w:r>
      <w:r w:rsidR="00C637BE" w:rsidRPr="00726B4E">
        <w:rPr>
          <w:rFonts w:asciiTheme="minorHAnsi" w:eastAsiaTheme="minorHAnsi" w:hAnsiTheme="minorHAnsi" w:cstheme="minorHAnsi"/>
          <w:color w:val="auto"/>
          <w:sz w:val="22"/>
        </w:rPr>
        <w:t>took</w:t>
      </w:r>
      <w:r w:rsidRPr="00726B4E">
        <w:rPr>
          <w:rFonts w:asciiTheme="minorHAnsi" w:eastAsiaTheme="minorHAnsi" w:hAnsiTheme="minorHAnsi" w:cstheme="minorHAnsi"/>
          <w:color w:val="auto"/>
          <w:sz w:val="22"/>
        </w:rPr>
        <w:t xml:space="preserve"> place at the early stage of programme implementation (first trimester of the second implementation year) which enhances the utilization</w:t>
      </w:r>
      <w:r w:rsidR="004D46E7" w:rsidRPr="00726B4E">
        <w:rPr>
          <w:rFonts w:asciiTheme="minorHAnsi" w:eastAsiaTheme="minorHAnsi" w:hAnsiTheme="minorHAnsi" w:cstheme="minorHAnsi"/>
          <w:color w:val="auto"/>
          <w:sz w:val="22"/>
        </w:rPr>
        <w:t>-</w:t>
      </w:r>
      <w:r w:rsidRPr="00726B4E">
        <w:rPr>
          <w:rFonts w:asciiTheme="minorHAnsi" w:eastAsiaTheme="minorHAnsi" w:hAnsiTheme="minorHAnsi" w:cstheme="minorHAnsi"/>
          <w:color w:val="auto"/>
          <w:sz w:val="22"/>
        </w:rPr>
        <w:t xml:space="preserve"> focused approach of the assessment. The key intended results will include an improved M&amp;E framework and overall evaluability of the Country Programme. The recommendations </w:t>
      </w:r>
      <w:r w:rsidR="00C637BE" w:rsidRPr="00726B4E">
        <w:rPr>
          <w:rFonts w:asciiTheme="minorHAnsi" w:eastAsiaTheme="minorHAnsi" w:hAnsiTheme="minorHAnsi" w:cstheme="minorHAnsi"/>
          <w:color w:val="auto"/>
          <w:sz w:val="22"/>
        </w:rPr>
        <w:t>were</w:t>
      </w:r>
      <w:r w:rsidR="00D7742F" w:rsidRPr="00726B4E">
        <w:rPr>
          <w:rFonts w:asciiTheme="minorHAnsi" w:eastAsiaTheme="minorHAnsi" w:hAnsiTheme="minorHAnsi" w:cstheme="minorHAnsi"/>
          <w:color w:val="auto"/>
          <w:sz w:val="22"/>
        </w:rPr>
        <w:t xml:space="preserve"> developed in collaboration with the key intended users, i.e. the UNICEF Sri Lanka Country Office staff and management. </w:t>
      </w:r>
    </w:p>
    <w:p w14:paraId="1A2FC81C" w14:textId="77777777" w:rsidR="00C45637" w:rsidRPr="00726B4E" w:rsidRDefault="00C45637" w:rsidP="00726B4E">
      <w:pPr>
        <w:spacing w:after="0" w:line="240" w:lineRule="auto"/>
        <w:jc w:val="both"/>
        <w:rPr>
          <w:rFonts w:cstheme="minorHAnsi"/>
          <w:szCs w:val="24"/>
        </w:rPr>
      </w:pPr>
    </w:p>
    <w:p w14:paraId="02B4B0FC" w14:textId="77B2E2EB" w:rsidR="00C45637" w:rsidRPr="00726B4E" w:rsidRDefault="00C637BE" w:rsidP="00726B4E">
      <w:pPr>
        <w:pStyle w:val="Heading2"/>
        <w:numPr>
          <w:ilvl w:val="0"/>
          <w:numId w:val="15"/>
        </w:numPr>
      </w:pPr>
      <w:bookmarkStart w:id="5" w:name="_Toc6448503"/>
      <w:r w:rsidRPr="00726B4E">
        <w:t>A</w:t>
      </w:r>
      <w:r w:rsidR="00C45637" w:rsidRPr="00726B4E">
        <w:t>pproach and methodology</w:t>
      </w:r>
      <w:bookmarkEnd w:id="5"/>
    </w:p>
    <w:p w14:paraId="68F6763B" w14:textId="493DDE05" w:rsidR="00C45637" w:rsidRPr="00726B4E" w:rsidRDefault="00625ABE" w:rsidP="00726B4E">
      <w:pPr>
        <w:pStyle w:val="Default"/>
        <w:jc w:val="both"/>
        <w:rPr>
          <w:rFonts w:asciiTheme="minorHAnsi" w:eastAsiaTheme="minorHAnsi" w:hAnsiTheme="minorHAnsi" w:cstheme="minorHAnsi"/>
          <w:color w:val="auto"/>
          <w:sz w:val="22"/>
        </w:rPr>
      </w:pPr>
      <w:r w:rsidRPr="00726B4E">
        <w:rPr>
          <w:rFonts w:asciiTheme="minorHAnsi" w:eastAsiaTheme="minorHAnsi" w:hAnsiTheme="minorHAnsi" w:cstheme="minorHAnsi"/>
          <w:color w:val="auto"/>
          <w:sz w:val="22"/>
        </w:rPr>
        <w:t>The evaluability assessment w</w:t>
      </w:r>
      <w:r w:rsidR="00C637BE" w:rsidRPr="00726B4E">
        <w:rPr>
          <w:rFonts w:asciiTheme="minorHAnsi" w:eastAsiaTheme="minorHAnsi" w:hAnsiTheme="minorHAnsi" w:cstheme="minorHAnsi"/>
          <w:color w:val="auto"/>
          <w:sz w:val="22"/>
        </w:rPr>
        <w:t>as</w:t>
      </w:r>
      <w:r w:rsidRPr="00726B4E">
        <w:rPr>
          <w:rFonts w:asciiTheme="minorHAnsi" w:eastAsiaTheme="minorHAnsi" w:hAnsiTheme="minorHAnsi" w:cstheme="minorHAnsi"/>
          <w:color w:val="auto"/>
          <w:sz w:val="22"/>
        </w:rPr>
        <w:t xml:space="preserve"> conducted in a participatory manner </w:t>
      </w:r>
      <w:r w:rsidR="00EC143B" w:rsidRPr="00726B4E">
        <w:rPr>
          <w:rFonts w:asciiTheme="minorHAnsi" w:eastAsiaTheme="minorHAnsi" w:hAnsiTheme="minorHAnsi" w:cstheme="minorHAnsi"/>
          <w:color w:val="auto"/>
          <w:sz w:val="22"/>
        </w:rPr>
        <w:t>with an attempt to</w:t>
      </w:r>
      <w:r w:rsidRPr="00726B4E">
        <w:rPr>
          <w:rFonts w:asciiTheme="minorHAnsi" w:eastAsiaTheme="minorHAnsi" w:hAnsiTheme="minorHAnsi" w:cstheme="minorHAnsi"/>
          <w:color w:val="auto"/>
          <w:sz w:val="22"/>
        </w:rPr>
        <w:t xml:space="preserve"> actively promot</w:t>
      </w:r>
      <w:r w:rsidR="00EC143B" w:rsidRPr="00726B4E">
        <w:rPr>
          <w:rFonts w:asciiTheme="minorHAnsi" w:eastAsiaTheme="minorHAnsi" w:hAnsiTheme="minorHAnsi" w:cstheme="minorHAnsi"/>
          <w:color w:val="auto"/>
          <w:sz w:val="22"/>
        </w:rPr>
        <w:t>e</w:t>
      </w:r>
      <w:r w:rsidRPr="00726B4E">
        <w:rPr>
          <w:rFonts w:asciiTheme="minorHAnsi" w:eastAsiaTheme="minorHAnsi" w:hAnsiTheme="minorHAnsi" w:cstheme="minorHAnsi"/>
          <w:color w:val="auto"/>
          <w:sz w:val="22"/>
        </w:rPr>
        <w:t xml:space="preserve"> evaluation culture.</w:t>
      </w:r>
      <w:r w:rsidRPr="00726B4E">
        <w:rPr>
          <w:rFonts w:asciiTheme="minorHAnsi" w:eastAsiaTheme="minorHAnsi" w:hAnsiTheme="minorHAnsi" w:cstheme="minorHAnsi"/>
          <w:i/>
          <w:color w:val="auto"/>
          <w:sz w:val="22"/>
        </w:rPr>
        <w:t xml:space="preserve"> </w:t>
      </w:r>
      <w:r w:rsidR="00C45637" w:rsidRPr="00726B4E">
        <w:rPr>
          <w:rFonts w:asciiTheme="minorHAnsi" w:eastAsiaTheme="minorHAnsi" w:hAnsiTheme="minorHAnsi" w:cstheme="minorHAnsi"/>
          <w:color w:val="auto"/>
          <w:sz w:val="22"/>
        </w:rPr>
        <w:t xml:space="preserve">The evaluability assessment </w:t>
      </w:r>
      <w:r w:rsidR="00C637BE" w:rsidRPr="00726B4E">
        <w:rPr>
          <w:rFonts w:asciiTheme="minorHAnsi" w:eastAsiaTheme="minorHAnsi" w:hAnsiTheme="minorHAnsi" w:cstheme="minorHAnsi"/>
          <w:color w:val="auto"/>
          <w:sz w:val="22"/>
        </w:rPr>
        <w:t>sought</w:t>
      </w:r>
      <w:r w:rsidRPr="00726B4E">
        <w:rPr>
          <w:rFonts w:asciiTheme="minorHAnsi" w:eastAsiaTheme="minorHAnsi" w:hAnsiTheme="minorHAnsi" w:cstheme="minorHAnsi"/>
          <w:color w:val="auto"/>
          <w:sz w:val="22"/>
        </w:rPr>
        <w:t xml:space="preserve"> to </w:t>
      </w:r>
      <w:r w:rsidR="00C45637" w:rsidRPr="00726B4E">
        <w:rPr>
          <w:rFonts w:asciiTheme="minorHAnsi" w:eastAsiaTheme="minorHAnsi" w:hAnsiTheme="minorHAnsi" w:cstheme="minorHAnsi"/>
          <w:color w:val="auto"/>
          <w:sz w:val="22"/>
        </w:rPr>
        <w:t xml:space="preserve">(i) </w:t>
      </w:r>
      <w:r w:rsidR="004D46E7" w:rsidRPr="00726B4E">
        <w:rPr>
          <w:rFonts w:asciiTheme="minorHAnsi" w:eastAsiaTheme="minorHAnsi" w:hAnsiTheme="minorHAnsi" w:cstheme="minorHAnsi"/>
          <w:color w:val="auto"/>
          <w:sz w:val="22"/>
        </w:rPr>
        <w:t xml:space="preserve">promote </w:t>
      </w:r>
      <w:r w:rsidR="00C45637" w:rsidRPr="00726B4E">
        <w:rPr>
          <w:rFonts w:asciiTheme="minorHAnsi" w:eastAsiaTheme="minorHAnsi" w:hAnsiTheme="minorHAnsi" w:cstheme="minorHAnsi"/>
          <w:color w:val="auto"/>
          <w:sz w:val="22"/>
        </w:rPr>
        <w:t xml:space="preserve">national ownership of UNICEF results, (ii) instill evaluative thinking in planning and programming as well as (iii) </w:t>
      </w:r>
      <w:r w:rsidR="00847FD4" w:rsidRPr="00726B4E">
        <w:rPr>
          <w:rFonts w:asciiTheme="minorHAnsi" w:eastAsiaTheme="minorHAnsi" w:hAnsiTheme="minorHAnsi" w:cstheme="minorHAnsi"/>
          <w:color w:val="auto"/>
          <w:sz w:val="22"/>
        </w:rPr>
        <w:t xml:space="preserve">enhance </w:t>
      </w:r>
      <w:r w:rsidR="00C45637" w:rsidRPr="00726B4E">
        <w:rPr>
          <w:rFonts w:asciiTheme="minorHAnsi" w:eastAsiaTheme="minorHAnsi" w:hAnsiTheme="minorHAnsi" w:cstheme="minorHAnsi"/>
          <w:color w:val="auto"/>
          <w:sz w:val="22"/>
        </w:rPr>
        <w:t>accountability for result</w:t>
      </w:r>
      <w:r w:rsidR="00847FD4" w:rsidRPr="00726B4E">
        <w:rPr>
          <w:rFonts w:asciiTheme="minorHAnsi" w:eastAsiaTheme="minorHAnsi" w:hAnsiTheme="minorHAnsi" w:cstheme="minorHAnsi"/>
          <w:color w:val="auto"/>
          <w:sz w:val="22"/>
        </w:rPr>
        <w:t>s</w:t>
      </w:r>
      <w:r w:rsidR="00C45637" w:rsidRPr="00726B4E">
        <w:rPr>
          <w:rFonts w:asciiTheme="minorHAnsi" w:eastAsiaTheme="minorHAnsi" w:hAnsiTheme="minorHAnsi" w:cstheme="minorHAnsi"/>
          <w:color w:val="auto"/>
          <w:sz w:val="22"/>
        </w:rPr>
        <w:t xml:space="preserve"> in a relevant final product. </w:t>
      </w:r>
      <w:r w:rsidR="003A013D">
        <w:rPr>
          <w:rFonts w:asciiTheme="minorHAnsi" w:eastAsiaTheme="minorHAnsi" w:hAnsiTheme="minorHAnsi" w:cstheme="minorHAnsi"/>
          <w:color w:val="auto"/>
          <w:sz w:val="22"/>
        </w:rPr>
        <w:t>T</w:t>
      </w:r>
      <w:r w:rsidR="00C637BE" w:rsidRPr="00726B4E">
        <w:rPr>
          <w:rFonts w:asciiTheme="minorHAnsi" w:eastAsiaTheme="minorHAnsi" w:hAnsiTheme="minorHAnsi" w:cstheme="minorHAnsi"/>
          <w:color w:val="auto"/>
          <w:sz w:val="22"/>
        </w:rPr>
        <w:t xml:space="preserve">he </w:t>
      </w:r>
      <w:r w:rsidR="00C45637" w:rsidRPr="00726B4E">
        <w:rPr>
          <w:rFonts w:asciiTheme="minorHAnsi" w:eastAsiaTheme="minorHAnsi" w:hAnsiTheme="minorHAnsi" w:cstheme="minorHAnsi"/>
          <w:color w:val="auto"/>
          <w:sz w:val="22"/>
        </w:rPr>
        <w:t xml:space="preserve">evaluability assessment </w:t>
      </w:r>
      <w:r w:rsidR="003A013D">
        <w:rPr>
          <w:rFonts w:asciiTheme="minorHAnsi" w:eastAsiaTheme="minorHAnsi" w:hAnsiTheme="minorHAnsi" w:cstheme="minorHAnsi"/>
          <w:color w:val="auto"/>
          <w:sz w:val="22"/>
        </w:rPr>
        <w:t>incorporated findings from the Gender Programmatic review for the SL CP which was conducted immediately after the EA.</w:t>
      </w:r>
      <w:r w:rsidR="00C637BE" w:rsidRPr="00726B4E">
        <w:rPr>
          <w:rFonts w:asciiTheme="minorHAnsi" w:eastAsiaTheme="minorHAnsi" w:hAnsiTheme="minorHAnsi" w:cstheme="minorHAnsi"/>
          <w:color w:val="auto"/>
          <w:sz w:val="22"/>
        </w:rPr>
        <w:t xml:space="preserve"> </w:t>
      </w:r>
      <w:r w:rsidR="00275D21" w:rsidRPr="00726B4E">
        <w:rPr>
          <w:rFonts w:asciiTheme="minorHAnsi" w:eastAsiaTheme="minorHAnsi" w:hAnsiTheme="minorHAnsi" w:cstheme="minorHAnsi"/>
          <w:color w:val="auto"/>
          <w:sz w:val="22"/>
        </w:rPr>
        <w:t xml:space="preserve">The </w:t>
      </w:r>
      <w:r w:rsidR="00483FB7" w:rsidRPr="00726B4E">
        <w:rPr>
          <w:rFonts w:asciiTheme="minorHAnsi" w:eastAsiaTheme="minorHAnsi" w:hAnsiTheme="minorHAnsi" w:cstheme="minorHAnsi"/>
          <w:color w:val="auto"/>
          <w:sz w:val="22"/>
        </w:rPr>
        <w:t xml:space="preserve">Gender Programmatic Review </w:t>
      </w:r>
      <w:r w:rsidR="00D7742F" w:rsidRPr="00726B4E">
        <w:rPr>
          <w:rFonts w:asciiTheme="minorHAnsi" w:eastAsiaTheme="minorHAnsi" w:hAnsiTheme="minorHAnsi" w:cstheme="minorHAnsi"/>
          <w:color w:val="auto"/>
          <w:sz w:val="22"/>
        </w:rPr>
        <w:t>support</w:t>
      </w:r>
      <w:r w:rsidR="00C637BE" w:rsidRPr="00726B4E">
        <w:rPr>
          <w:rFonts w:asciiTheme="minorHAnsi" w:eastAsiaTheme="minorHAnsi" w:hAnsiTheme="minorHAnsi" w:cstheme="minorHAnsi"/>
          <w:color w:val="auto"/>
          <w:sz w:val="22"/>
        </w:rPr>
        <w:t>s</w:t>
      </w:r>
      <w:r w:rsidR="00D7742F" w:rsidRPr="00726B4E">
        <w:rPr>
          <w:rFonts w:asciiTheme="minorHAnsi" w:eastAsiaTheme="minorHAnsi" w:hAnsiTheme="minorHAnsi" w:cstheme="minorHAnsi"/>
          <w:color w:val="auto"/>
          <w:sz w:val="22"/>
        </w:rPr>
        <w:t xml:space="preserve"> the CO in</w:t>
      </w:r>
      <w:r w:rsidR="00483FB7" w:rsidRPr="00726B4E">
        <w:rPr>
          <w:rFonts w:asciiTheme="minorHAnsi" w:eastAsiaTheme="minorHAnsi" w:hAnsiTheme="minorHAnsi" w:cstheme="minorHAnsi"/>
          <w:color w:val="auto"/>
          <w:sz w:val="22"/>
        </w:rPr>
        <w:t xml:space="preserve"> introduc</w:t>
      </w:r>
      <w:r w:rsidR="00D7742F" w:rsidRPr="00726B4E">
        <w:rPr>
          <w:rFonts w:asciiTheme="minorHAnsi" w:eastAsiaTheme="minorHAnsi" w:hAnsiTheme="minorHAnsi" w:cstheme="minorHAnsi"/>
          <w:color w:val="auto"/>
          <w:sz w:val="22"/>
        </w:rPr>
        <w:t>ing</w:t>
      </w:r>
      <w:r w:rsidR="00483FB7" w:rsidRPr="00726B4E">
        <w:rPr>
          <w:rFonts w:asciiTheme="minorHAnsi" w:eastAsiaTheme="minorHAnsi" w:hAnsiTheme="minorHAnsi" w:cstheme="minorHAnsi"/>
          <w:color w:val="auto"/>
          <w:sz w:val="22"/>
        </w:rPr>
        <w:t xml:space="preserve"> new and/or strengthen existing gender programming</w:t>
      </w:r>
      <w:r w:rsidR="00245E5F" w:rsidRPr="00726B4E">
        <w:rPr>
          <w:rFonts w:asciiTheme="minorHAnsi" w:eastAsiaTheme="minorHAnsi" w:hAnsiTheme="minorHAnsi" w:cstheme="minorHAnsi"/>
          <w:color w:val="auto"/>
          <w:sz w:val="22"/>
        </w:rPr>
        <w:t xml:space="preserve"> </w:t>
      </w:r>
      <w:r w:rsidR="00D7742F" w:rsidRPr="00726B4E">
        <w:rPr>
          <w:rFonts w:asciiTheme="minorHAnsi" w:eastAsiaTheme="minorHAnsi" w:hAnsiTheme="minorHAnsi" w:cstheme="minorHAnsi"/>
          <w:color w:val="auto"/>
          <w:sz w:val="22"/>
        </w:rPr>
        <w:t>elements with a view to align the CO gender programming with the global Gender Action Plan and Strategic Plan</w:t>
      </w:r>
      <w:r w:rsidR="00847FD4" w:rsidRPr="00726B4E">
        <w:rPr>
          <w:rFonts w:asciiTheme="minorHAnsi" w:eastAsiaTheme="minorHAnsi" w:hAnsiTheme="minorHAnsi" w:cstheme="minorHAnsi"/>
          <w:color w:val="auto"/>
          <w:sz w:val="22"/>
        </w:rPr>
        <w:t xml:space="preserve">, which will </w:t>
      </w:r>
      <w:r w:rsidR="00C637BE" w:rsidRPr="00726B4E">
        <w:rPr>
          <w:rFonts w:asciiTheme="minorHAnsi" w:eastAsiaTheme="minorHAnsi" w:hAnsiTheme="minorHAnsi" w:cstheme="minorHAnsi"/>
          <w:color w:val="auto"/>
          <w:sz w:val="22"/>
        </w:rPr>
        <w:t xml:space="preserve">also contribute to </w:t>
      </w:r>
      <w:r w:rsidR="00847FD4" w:rsidRPr="00726B4E">
        <w:rPr>
          <w:rFonts w:asciiTheme="minorHAnsi" w:eastAsiaTheme="minorHAnsi" w:hAnsiTheme="minorHAnsi" w:cstheme="minorHAnsi"/>
          <w:color w:val="auto"/>
          <w:sz w:val="22"/>
        </w:rPr>
        <w:t>enhanc</w:t>
      </w:r>
      <w:r w:rsidR="00C637BE" w:rsidRPr="00726B4E">
        <w:rPr>
          <w:rFonts w:asciiTheme="minorHAnsi" w:eastAsiaTheme="minorHAnsi" w:hAnsiTheme="minorHAnsi" w:cstheme="minorHAnsi"/>
          <w:color w:val="auto"/>
          <w:sz w:val="22"/>
        </w:rPr>
        <w:t>ing</w:t>
      </w:r>
      <w:r w:rsidR="00847FD4" w:rsidRPr="00726B4E">
        <w:rPr>
          <w:rFonts w:asciiTheme="minorHAnsi" w:eastAsiaTheme="minorHAnsi" w:hAnsiTheme="minorHAnsi" w:cstheme="minorHAnsi"/>
          <w:color w:val="auto"/>
          <w:sz w:val="22"/>
        </w:rPr>
        <w:t xml:space="preserve"> the evaluability of the CP. </w:t>
      </w:r>
      <w:r w:rsidR="003A013D">
        <w:rPr>
          <w:rFonts w:asciiTheme="minorHAnsi" w:eastAsiaTheme="minorHAnsi" w:hAnsiTheme="minorHAnsi" w:cstheme="minorHAnsi"/>
          <w:color w:val="auto"/>
          <w:sz w:val="22"/>
        </w:rPr>
        <w:t>ROSA also extended a implementation support mission for monitoring and data landscaping</w:t>
      </w:r>
      <w:r w:rsidR="003A013D">
        <w:rPr>
          <w:rStyle w:val="FootnoteReference"/>
          <w:rFonts w:asciiTheme="minorHAnsi" w:eastAsiaTheme="minorHAnsi" w:hAnsiTheme="minorHAnsi" w:cstheme="minorHAnsi"/>
          <w:color w:val="auto"/>
          <w:sz w:val="22"/>
        </w:rPr>
        <w:footnoteReference w:id="3"/>
      </w:r>
      <w:r w:rsidR="003A013D">
        <w:rPr>
          <w:rFonts w:asciiTheme="minorHAnsi" w:eastAsiaTheme="minorHAnsi" w:hAnsiTheme="minorHAnsi" w:cstheme="minorHAnsi"/>
          <w:color w:val="auto"/>
          <w:sz w:val="22"/>
        </w:rPr>
        <w:t xml:space="preserve"> and some of the suggestions from this support mission are also reflected in the evaluability assessment.</w:t>
      </w:r>
    </w:p>
    <w:p w14:paraId="5222A89A" w14:textId="77777777" w:rsidR="00C45637" w:rsidRPr="00726B4E" w:rsidRDefault="00C45637" w:rsidP="00726B4E">
      <w:pPr>
        <w:pStyle w:val="Default"/>
        <w:jc w:val="both"/>
        <w:rPr>
          <w:rFonts w:asciiTheme="minorHAnsi" w:eastAsiaTheme="minorHAnsi" w:hAnsiTheme="minorHAnsi" w:cstheme="minorHAnsi"/>
          <w:color w:val="auto"/>
          <w:sz w:val="22"/>
        </w:rPr>
      </w:pPr>
    </w:p>
    <w:p w14:paraId="16AAED65" w14:textId="31D2AED8" w:rsidR="00C45637" w:rsidRPr="00726B4E" w:rsidRDefault="00C45637" w:rsidP="00726B4E">
      <w:pPr>
        <w:pStyle w:val="Default"/>
        <w:jc w:val="both"/>
        <w:rPr>
          <w:rFonts w:asciiTheme="minorHAnsi" w:eastAsiaTheme="minorHAnsi" w:hAnsiTheme="minorHAnsi" w:cstheme="minorHAnsi"/>
          <w:color w:val="auto"/>
          <w:sz w:val="22"/>
        </w:rPr>
      </w:pPr>
      <w:r w:rsidRPr="00726B4E">
        <w:rPr>
          <w:rFonts w:asciiTheme="minorHAnsi" w:eastAsiaTheme="minorHAnsi" w:hAnsiTheme="minorHAnsi" w:cstheme="minorHAnsi"/>
          <w:i/>
          <w:color w:val="auto"/>
          <w:sz w:val="22"/>
        </w:rPr>
        <w:t>The analytical focus</w:t>
      </w:r>
      <w:r w:rsidRPr="00726B4E">
        <w:rPr>
          <w:rFonts w:asciiTheme="minorHAnsi" w:eastAsiaTheme="minorHAnsi" w:hAnsiTheme="minorHAnsi" w:cstheme="minorHAnsi"/>
          <w:color w:val="auto"/>
          <w:sz w:val="22"/>
        </w:rPr>
        <w:t xml:space="preserve"> of the </w:t>
      </w:r>
      <w:r w:rsidR="00D7742F" w:rsidRPr="00726B4E">
        <w:rPr>
          <w:rFonts w:asciiTheme="minorHAnsi" w:eastAsiaTheme="minorHAnsi" w:hAnsiTheme="minorHAnsi" w:cstheme="minorHAnsi"/>
          <w:color w:val="auto"/>
          <w:sz w:val="22"/>
        </w:rPr>
        <w:t xml:space="preserve">evaluability </w:t>
      </w:r>
      <w:r w:rsidRPr="00726B4E">
        <w:rPr>
          <w:rFonts w:asciiTheme="minorHAnsi" w:eastAsiaTheme="minorHAnsi" w:hAnsiTheme="minorHAnsi" w:cstheme="minorHAnsi"/>
          <w:color w:val="auto"/>
          <w:sz w:val="22"/>
        </w:rPr>
        <w:t xml:space="preserve">assessment </w:t>
      </w:r>
      <w:r w:rsidR="00C637BE" w:rsidRPr="00726B4E">
        <w:rPr>
          <w:rFonts w:asciiTheme="minorHAnsi" w:eastAsiaTheme="minorHAnsi" w:hAnsiTheme="minorHAnsi" w:cstheme="minorHAnsi"/>
          <w:color w:val="auto"/>
          <w:sz w:val="22"/>
        </w:rPr>
        <w:t>is</w:t>
      </w:r>
      <w:r w:rsidR="00D7742F" w:rsidRPr="00726B4E">
        <w:rPr>
          <w:rFonts w:asciiTheme="minorHAnsi" w:eastAsiaTheme="minorHAnsi" w:hAnsiTheme="minorHAnsi" w:cstheme="minorHAnsi"/>
          <w:color w:val="auto"/>
          <w:sz w:val="22"/>
        </w:rPr>
        <w:t xml:space="preserve"> </w:t>
      </w:r>
      <w:r w:rsidRPr="00726B4E">
        <w:rPr>
          <w:rFonts w:asciiTheme="minorHAnsi" w:eastAsiaTheme="minorHAnsi" w:hAnsiTheme="minorHAnsi" w:cstheme="minorHAnsi"/>
          <w:color w:val="auto"/>
          <w:sz w:val="22"/>
        </w:rPr>
        <w:t>on assessing context, relevance, clarity and coherence of the Country Programme</w:t>
      </w:r>
      <w:r w:rsidR="00CB7D71" w:rsidRPr="00726B4E">
        <w:rPr>
          <w:rFonts w:asciiTheme="minorHAnsi" w:eastAsiaTheme="minorHAnsi" w:hAnsiTheme="minorHAnsi" w:cstheme="minorHAnsi"/>
          <w:color w:val="auto"/>
          <w:sz w:val="22"/>
        </w:rPr>
        <w:t xml:space="preserve"> and </w:t>
      </w:r>
      <w:r w:rsidR="00E1000F" w:rsidRPr="00726B4E">
        <w:rPr>
          <w:rFonts w:asciiTheme="minorHAnsi" w:eastAsiaTheme="minorHAnsi" w:hAnsiTheme="minorHAnsi" w:cstheme="minorHAnsi"/>
          <w:color w:val="auto"/>
          <w:sz w:val="22"/>
        </w:rPr>
        <w:t>its</w:t>
      </w:r>
      <w:r w:rsidR="00CB7D71" w:rsidRPr="00726B4E">
        <w:rPr>
          <w:rFonts w:asciiTheme="minorHAnsi" w:eastAsiaTheme="minorHAnsi" w:hAnsiTheme="minorHAnsi" w:cstheme="minorHAnsi"/>
          <w:color w:val="auto"/>
          <w:sz w:val="22"/>
        </w:rPr>
        <w:t xml:space="preserve"> outcome areas as well</w:t>
      </w:r>
      <w:r w:rsidRPr="00726B4E">
        <w:rPr>
          <w:rFonts w:asciiTheme="minorHAnsi" w:eastAsiaTheme="minorHAnsi" w:hAnsiTheme="minorHAnsi" w:cstheme="minorHAnsi"/>
          <w:color w:val="auto"/>
          <w:sz w:val="22"/>
        </w:rPr>
        <w:t xml:space="preserve"> </w:t>
      </w:r>
      <w:r w:rsidR="00CB7D71" w:rsidRPr="00726B4E">
        <w:rPr>
          <w:rFonts w:asciiTheme="minorHAnsi" w:eastAsiaTheme="minorHAnsi" w:hAnsiTheme="minorHAnsi" w:cstheme="minorHAnsi"/>
          <w:color w:val="auto"/>
          <w:sz w:val="22"/>
        </w:rPr>
        <w:t xml:space="preserve">the </w:t>
      </w:r>
      <w:r w:rsidRPr="00726B4E">
        <w:rPr>
          <w:rFonts w:asciiTheme="minorHAnsi" w:eastAsiaTheme="minorHAnsi" w:hAnsiTheme="minorHAnsi" w:cstheme="minorHAnsi"/>
          <w:color w:val="auto"/>
          <w:sz w:val="22"/>
        </w:rPr>
        <w:t>logic, causal chains and the Theory of Change</w:t>
      </w:r>
      <w:r w:rsidR="00F34CC3" w:rsidRPr="00726B4E">
        <w:rPr>
          <w:rFonts w:asciiTheme="minorHAnsi" w:eastAsiaTheme="minorHAnsi" w:hAnsiTheme="minorHAnsi" w:cstheme="minorHAnsi"/>
          <w:color w:val="auto"/>
          <w:sz w:val="22"/>
        </w:rPr>
        <w:t>.</w:t>
      </w:r>
      <w:r w:rsidR="000B2622" w:rsidRPr="00726B4E">
        <w:rPr>
          <w:rFonts w:asciiTheme="minorHAnsi" w:eastAsiaTheme="minorHAnsi" w:hAnsiTheme="minorHAnsi" w:cstheme="minorHAnsi"/>
          <w:color w:val="auto"/>
          <w:sz w:val="22"/>
        </w:rPr>
        <w:t xml:space="preserve"> </w:t>
      </w:r>
      <w:r w:rsidR="00F34CC3" w:rsidRPr="00726B4E">
        <w:rPr>
          <w:rFonts w:asciiTheme="minorHAnsi" w:eastAsiaTheme="minorHAnsi" w:hAnsiTheme="minorHAnsi" w:cstheme="minorHAnsi"/>
          <w:color w:val="auto"/>
          <w:sz w:val="22"/>
        </w:rPr>
        <w:t xml:space="preserve">The assessment will also examine the </w:t>
      </w:r>
      <w:r w:rsidRPr="00726B4E">
        <w:rPr>
          <w:rFonts w:asciiTheme="minorHAnsi" w:eastAsiaTheme="minorHAnsi" w:hAnsiTheme="minorHAnsi" w:cstheme="minorHAnsi"/>
          <w:color w:val="auto"/>
          <w:sz w:val="22"/>
        </w:rPr>
        <w:t>performance measures, including indicators, monitoring and reporting systems</w:t>
      </w:r>
      <w:r w:rsidR="000B2622" w:rsidRPr="00726B4E">
        <w:rPr>
          <w:rFonts w:asciiTheme="minorHAnsi" w:eastAsiaTheme="minorHAnsi" w:hAnsiTheme="minorHAnsi" w:cstheme="minorHAnsi"/>
          <w:color w:val="auto"/>
          <w:sz w:val="22"/>
        </w:rPr>
        <w:t xml:space="preserve"> as well as the overall resourcing of the Country Programme and the five outcome areas. </w:t>
      </w:r>
      <w:r w:rsidR="00D05D35" w:rsidRPr="00726B4E">
        <w:rPr>
          <w:rFonts w:asciiTheme="minorHAnsi" w:eastAsiaTheme="minorHAnsi" w:hAnsiTheme="minorHAnsi" w:cstheme="minorHAnsi"/>
          <w:color w:val="auto"/>
          <w:sz w:val="22"/>
        </w:rPr>
        <w:t xml:space="preserve">The exercise </w:t>
      </w:r>
      <w:r w:rsidR="00A26A8C" w:rsidRPr="00726B4E">
        <w:rPr>
          <w:rFonts w:asciiTheme="minorHAnsi" w:eastAsiaTheme="minorHAnsi" w:hAnsiTheme="minorHAnsi" w:cstheme="minorHAnsi"/>
          <w:color w:val="auto"/>
          <w:sz w:val="22"/>
        </w:rPr>
        <w:t>is not intended to</w:t>
      </w:r>
      <w:r w:rsidR="00EF6BDF" w:rsidRPr="00726B4E">
        <w:rPr>
          <w:rFonts w:asciiTheme="minorHAnsi" w:eastAsiaTheme="minorHAnsi" w:hAnsiTheme="minorHAnsi" w:cstheme="minorHAnsi"/>
          <w:color w:val="auto"/>
          <w:sz w:val="22"/>
        </w:rPr>
        <w:t xml:space="preserve"> </w:t>
      </w:r>
      <w:r w:rsidR="004D46E7" w:rsidRPr="00726B4E">
        <w:rPr>
          <w:rFonts w:asciiTheme="minorHAnsi" w:eastAsiaTheme="minorHAnsi" w:hAnsiTheme="minorHAnsi" w:cstheme="minorHAnsi"/>
          <w:color w:val="auto"/>
          <w:sz w:val="22"/>
        </w:rPr>
        <w:t>assess</w:t>
      </w:r>
      <w:r w:rsidR="00D05D35" w:rsidRPr="00726B4E">
        <w:rPr>
          <w:rFonts w:asciiTheme="minorHAnsi" w:eastAsiaTheme="minorHAnsi" w:hAnsiTheme="minorHAnsi" w:cstheme="minorHAnsi"/>
          <w:color w:val="auto"/>
          <w:sz w:val="22"/>
        </w:rPr>
        <w:t xml:space="preserve"> Country Programme results</w:t>
      </w:r>
      <w:r w:rsidR="008F172E" w:rsidRPr="00726B4E">
        <w:rPr>
          <w:rFonts w:asciiTheme="minorHAnsi" w:eastAsiaTheme="minorHAnsi" w:hAnsiTheme="minorHAnsi" w:cstheme="minorHAnsi"/>
          <w:color w:val="auto"/>
          <w:sz w:val="22"/>
        </w:rPr>
        <w:t xml:space="preserve"> </w:t>
      </w:r>
      <w:r w:rsidR="00EF6BDF" w:rsidRPr="00726B4E">
        <w:rPr>
          <w:rFonts w:asciiTheme="minorHAnsi" w:eastAsiaTheme="minorHAnsi" w:hAnsiTheme="minorHAnsi" w:cstheme="minorHAnsi"/>
          <w:color w:val="auto"/>
          <w:sz w:val="22"/>
        </w:rPr>
        <w:t>or progress so far</w:t>
      </w:r>
      <w:r w:rsidR="00C637BE" w:rsidRPr="00726B4E">
        <w:rPr>
          <w:rFonts w:asciiTheme="minorHAnsi" w:eastAsiaTheme="minorHAnsi" w:hAnsiTheme="minorHAnsi" w:cstheme="minorHAnsi"/>
          <w:color w:val="auto"/>
          <w:sz w:val="22"/>
        </w:rPr>
        <w:t xml:space="preserve"> but as an internal exercise to reflect on the original programme design and Theory of Change construct and its validity as the implementation progresses. </w:t>
      </w:r>
      <w:r w:rsidR="00EF6BDF" w:rsidRPr="00726B4E">
        <w:rPr>
          <w:rFonts w:asciiTheme="minorHAnsi" w:eastAsiaTheme="minorHAnsi" w:hAnsiTheme="minorHAnsi" w:cstheme="minorHAnsi"/>
          <w:color w:val="auto"/>
          <w:sz w:val="22"/>
        </w:rPr>
        <w:t xml:space="preserve"> </w:t>
      </w:r>
    </w:p>
    <w:p w14:paraId="66D0F9D0" w14:textId="77777777" w:rsidR="00C45637" w:rsidRPr="00726B4E" w:rsidRDefault="00C45637" w:rsidP="00726B4E">
      <w:pPr>
        <w:pStyle w:val="Default"/>
        <w:jc w:val="both"/>
        <w:rPr>
          <w:rFonts w:asciiTheme="minorHAnsi" w:hAnsiTheme="minorHAnsi" w:cstheme="minorHAnsi"/>
          <w:color w:val="auto"/>
        </w:rPr>
      </w:pPr>
    </w:p>
    <w:p w14:paraId="3F028FA3" w14:textId="14549ECA" w:rsidR="004D46E7" w:rsidRPr="00726B4E" w:rsidRDefault="00004A09" w:rsidP="00726B4E">
      <w:pPr>
        <w:pStyle w:val="Default"/>
        <w:jc w:val="both"/>
        <w:rPr>
          <w:rFonts w:asciiTheme="minorHAnsi" w:eastAsiaTheme="minorHAnsi" w:hAnsiTheme="minorHAnsi" w:cstheme="minorHAnsi"/>
          <w:color w:val="auto"/>
          <w:sz w:val="22"/>
        </w:rPr>
      </w:pPr>
      <w:r w:rsidRPr="00726B4E">
        <w:rPr>
          <w:rFonts w:asciiTheme="minorHAnsi" w:eastAsiaTheme="minorHAnsi" w:hAnsiTheme="minorHAnsi" w:cstheme="minorHAnsi"/>
          <w:i/>
          <w:color w:val="auto"/>
          <w:sz w:val="22"/>
        </w:rPr>
        <w:t>The evaluability assessment methods</w:t>
      </w:r>
      <w:r w:rsidR="004679FE" w:rsidRPr="00726B4E">
        <w:rPr>
          <w:rFonts w:asciiTheme="minorHAnsi" w:eastAsiaTheme="minorHAnsi" w:hAnsiTheme="minorHAnsi" w:cstheme="minorHAnsi"/>
          <w:color w:val="auto"/>
          <w:sz w:val="22"/>
        </w:rPr>
        <w:t xml:space="preserve"> </w:t>
      </w:r>
      <w:r w:rsidRPr="00726B4E">
        <w:rPr>
          <w:rFonts w:asciiTheme="minorHAnsi" w:eastAsiaTheme="minorHAnsi" w:hAnsiTheme="minorHAnsi" w:cstheme="minorHAnsi"/>
          <w:color w:val="auto"/>
          <w:sz w:val="22"/>
        </w:rPr>
        <w:t xml:space="preserve">mainly </w:t>
      </w:r>
      <w:r w:rsidR="004D46E7" w:rsidRPr="00726B4E">
        <w:rPr>
          <w:rFonts w:asciiTheme="minorHAnsi" w:eastAsiaTheme="minorHAnsi" w:hAnsiTheme="minorHAnsi" w:cstheme="minorHAnsi"/>
          <w:color w:val="auto"/>
          <w:sz w:val="22"/>
        </w:rPr>
        <w:t>rel</w:t>
      </w:r>
      <w:r w:rsidR="00275D21" w:rsidRPr="00726B4E">
        <w:rPr>
          <w:rFonts w:asciiTheme="minorHAnsi" w:eastAsiaTheme="minorHAnsi" w:hAnsiTheme="minorHAnsi" w:cstheme="minorHAnsi"/>
          <w:color w:val="auto"/>
          <w:sz w:val="22"/>
        </w:rPr>
        <w:t xml:space="preserve">ied </w:t>
      </w:r>
      <w:r w:rsidRPr="00726B4E">
        <w:rPr>
          <w:rFonts w:asciiTheme="minorHAnsi" w:eastAsiaTheme="minorHAnsi" w:hAnsiTheme="minorHAnsi" w:cstheme="minorHAnsi"/>
          <w:color w:val="auto"/>
          <w:sz w:val="22"/>
        </w:rPr>
        <w:t>on qualitative inquiry tools</w:t>
      </w:r>
      <w:r w:rsidR="00EC143B" w:rsidRPr="00726B4E">
        <w:rPr>
          <w:rFonts w:asciiTheme="minorHAnsi" w:eastAsiaTheme="minorHAnsi" w:hAnsiTheme="minorHAnsi" w:cstheme="minorHAnsi"/>
          <w:color w:val="auto"/>
          <w:sz w:val="22"/>
        </w:rPr>
        <w:t xml:space="preserve">. </w:t>
      </w:r>
      <w:r w:rsidR="004D46E7" w:rsidRPr="00726B4E">
        <w:rPr>
          <w:rFonts w:asciiTheme="minorHAnsi" w:eastAsiaTheme="minorHAnsi" w:hAnsiTheme="minorHAnsi" w:cstheme="minorHAnsi"/>
          <w:color w:val="auto"/>
          <w:sz w:val="22"/>
        </w:rPr>
        <w:t>The evaluability assessment w</w:t>
      </w:r>
      <w:r w:rsidR="004679FE" w:rsidRPr="00726B4E">
        <w:rPr>
          <w:rFonts w:asciiTheme="minorHAnsi" w:eastAsiaTheme="minorHAnsi" w:hAnsiTheme="minorHAnsi" w:cstheme="minorHAnsi"/>
          <w:color w:val="auto"/>
          <w:sz w:val="22"/>
        </w:rPr>
        <w:t>as</w:t>
      </w:r>
      <w:r w:rsidR="004D46E7" w:rsidRPr="00726B4E">
        <w:rPr>
          <w:rFonts w:asciiTheme="minorHAnsi" w:eastAsiaTheme="minorHAnsi" w:hAnsiTheme="minorHAnsi" w:cstheme="minorHAnsi"/>
          <w:color w:val="auto"/>
          <w:sz w:val="22"/>
        </w:rPr>
        <w:t xml:space="preserve"> carried out in three phases</w:t>
      </w:r>
      <w:r w:rsidR="00847FD4" w:rsidRPr="00726B4E">
        <w:rPr>
          <w:rFonts w:asciiTheme="minorHAnsi" w:eastAsiaTheme="minorHAnsi" w:hAnsiTheme="minorHAnsi" w:cstheme="minorHAnsi"/>
          <w:color w:val="auto"/>
          <w:sz w:val="22"/>
        </w:rPr>
        <w:t>,</w:t>
      </w:r>
      <w:r w:rsidR="004D46E7" w:rsidRPr="00726B4E">
        <w:rPr>
          <w:rFonts w:asciiTheme="minorHAnsi" w:eastAsiaTheme="minorHAnsi" w:hAnsiTheme="minorHAnsi" w:cstheme="minorHAnsi"/>
          <w:color w:val="auto"/>
          <w:sz w:val="22"/>
        </w:rPr>
        <w:t xml:space="preserve"> start</w:t>
      </w:r>
      <w:r w:rsidR="00847FD4" w:rsidRPr="00726B4E">
        <w:rPr>
          <w:rFonts w:asciiTheme="minorHAnsi" w:eastAsiaTheme="minorHAnsi" w:hAnsiTheme="minorHAnsi" w:cstheme="minorHAnsi"/>
          <w:color w:val="auto"/>
          <w:sz w:val="22"/>
        </w:rPr>
        <w:t>ing</w:t>
      </w:r>
      <w:r w:rsidR="004D46E7" w:rsidRPr="00726B4E">
        <w:rPr>
          <w:rFonts w:asciiTheme="minorHAnsi" w:eastAsiaTheme="minorHAnsi" w:hAnsiTheme="minorHAnsi" w:cstheme="minorHAnsi"/>
          <w:color w:val="auto"/>
          <w:sz w:val="22"/>
        </w:rPr>
        <w:t xml:space="preserve"> with the inception phase during which the initial document review and inception calls with the key Country Office and Regional Office staff </w:t>
      </w:r>
      <w:r w:rsidR="005E6D80">
        <w:rPr>
          <w:rFonts w:asciiTheme="minorHAnsi" w:eastAsiaTheme="minorHAnsi" w:hAnsiTheme="minorHAnsi" w:cstheme="minorHAnsi"/>
          <w:color w:val="auto"/>
          <w:sz w:val="22"/>
        </w:rPr>
        <w:t>took</w:t>
      </w:r>
      <w:r w:rsidR="004D46E7" w:rsidRPr="00726B4E">
        <w:rPr>
          <w:rFonts w:asciiTheme="minorHAnsi" w:eastAsiaTheme="minorHAnsi" w:hAnsiTheme="minorHAnsi" w:cstheme="minorHAnsi"/>
          <w:color w:val="auto"/>
          <w:sz w:val="22"/>
        </w:rPr>
        <w:t xml:space="preserve"> place. The data collection phase </w:t>
      </w:r>
      <w:r w:rsidR="00EC143B" w:rsidRPr="00726B4E">
        <w:rPr>
          <w:rFonts w:asciiTheme="minorHAnsi" w:eastAsiaTheme="minorHAnsi" w:hAnsiTheme="minorHAnsi" w:cstheme="minorHAnsi"/>
          <w:color w:val="auto"/>
          <w:sz w:val="22"/>
        </w:rPr>
        <w:t>i</w:t>
      </w:r>
      <w:r w:rsidR="004D46E7" w:rsidRPr="00726B4E">
        <w:rPr>
          <w:rFonts w:asciiTheme="minorHAnsi" w:eastAsiaTheme="minorHAnsi" w:hAnsiTheme="minorHAnsi" w:cstheme="minorHAnsi"/>
          <w:color w:val="auto"/>
          <w:sz w:val="22"/>
        </w:rPr>
        <w:t>nclude</w:t>
      </w:r>
      <w:r w:rsidR="005E6D80">
        <w:rPr>
          <w:rFonts w:asciiTheme="minorHAnsi" w:eastAsiaTheme="minorHAnsi" w:hAnsiTheme="minorHAnsi" w:cstheme="minorHAnsi"/>
          <w:color w:val="auto"/>
          <w:sz w:val="22"/>
        </w:rPr>
        <w:t>d</w:t>
      </w:r>
      <w:r w:rsidR="004D46E7" w:rsidRPr="00726B4E">
        <w:rPr>
          <w:rFonts w:asciiTheme="minorHAnsi" w:eastAsiaTheme="minorHAnsi" w:hAnsiTheme="minorHAnsi" w:cstheme="minorHAnsi"/>
          <w:color w:val="auto"/>
          <w:sz w:val="22"/>
        </w:rPr>
        <w:t xml:space="preserve"> an in-depth desk review of the programme documents and context-specific documentation. The primary data (through in-depth</w:t>
      </w:r>
      <w:r w:rsidR="00EC143B" w:rsidRPr="00726B4E">
        <w:rPr>
          <w:rFonts w:asciiTheme="minorHAnsi" w:eastAsiaTheme="minorHAnsi" w:hAnsiTheme="minorHAnsi" w:cstheme="minorHAnsi"/>
          <w:color w:val="auto"/>
          <w:sz w:val="22"/>
        </w:rPr>
        <w:t>, semi-structured</w:t>
      </w:r>
      <w:r w:rsidR="004D46E7" w:rsidRPr="00726B4E">
        <w:rPr>
          <w:rFonts w:asciiTheme="minorHAnsi" w:eastAsiaTheme="minorHAnsi" w:hAnsiTheme="minorHAnsi" w:cstheme="minorHAnsi"/>
          <w:color w:val="auto"/>
          <w:sz w:val="22"/>
        </w:rPr>
        <w:t xml:space="preserve"> and group interviews) w</w:t>
      </w:r>
      <w:r w:rsidR="00EC143B" w:rsidRPr="00726B4E">
        <w:rPr>
          <w:rFonts w:asciiTheme="minorHAnsi" w:eastAsiaTheme="minorHAnsi" w:hAnsiTheme="minorHAnsi" w:cstheme="minorHAnsi"/>
          <w:color w:val="auto"/>
          <w:sz w:val="22"/>
        </w:rPr>
        <w:t>as</w:t>
      </w:r>
      <w:r w:rsidR="004D46E7" w:rsidRPr="00726B4E">
        <w:rPr>
          <w:rFonts w:asciiTheme="minorHAnsi" w:eastAsiaTheme="minorHAnsi" w:hAnsiTheme="minorHAnsi" w:cstheme="minorHAnsi"/>
          <w:color w:val="auto"/>
          <w:sz w:val="22"/>
        </w:rPr>
        <w:t xml:space="preserve"> collected during the field mission </w:t>
      </w:r>
      <w:r w:rsidR="00847FD4" w:rsidRPr="00726B4E">
        <w:rPr>
          <w:rFonts w:asciiTheme="minorHAnsi" w:eastAsiaTheme="minorHAnsi" w:hAnsiTheme="minorHAnsi" w:cstheme="minorHAnsi"/>
          <w:color w:val="auto"/>
          <w:sz w:val="22"/>
        </w:rPr>
        <w:t xml:space="preserve">in </w:t>
      </w:r>
      <w:r w:rsidR="004D46E7" w:rsidRPr="00726B4E">
        <w:rPr>
          <w:rFonts w:asciiTheme="minorHAnsi" w:eastAsiaTheme="minorHAnsi" w:hAnsiTheme="minorHAnsi" w:cstheme="minorHAnsi"/>
          <w:color w:val="auto"/>
          <w:sz w:val="22"/>
        </w:rPr>
        <w:t>Sri Lanka. The third phase which partially overlap</w:t>
      </w:r>
      <w:r w:rsidR="00EC143B" w:rsidRPr="00726B4E">
        <w:rPr>
          <w:rFonts w:asciiTheme="minorHAnsi" w:eastAsiaTheme="minorHAnsi" w:hAnsiTheme="minorHAnsi" w:cstheme="minorHAnsi"/>
          <w:color w:val="auto"/>
          <w:sz w:val="22"/>
        </w:rPr>
        <w:t>ped</w:t>
      </w:r>
      <w:r w:rsidR="004D46E7" w:rsidRPr="00726B4E">
        <w:rPr>
          <w:rFonts w:asciiTheme="minorHAnsi" w:eastAsiaTheme="minorHAnsi" w:hAnsiTheme="minorHAnsi" w:cstheme="minorHAnsi"/>
          <w:color w:val="auto"/>
          <w:sz w:val="22"/>
        </w:rPr>
        <w:t xml:space="preserve"> with the in-country data collection phase, </w:t>
      </w:r>
      <w:r w:rsidR="00EC143B" w:rsidRPr="00726B4E">
        <w:rPr>
          <w:rFonts w:asciiTheme="minorHAnsi" w:eastAsiaTheme="minorHAnsi" w:hAnsiTheme="minorHAnsi" w:cstheme="minorHAnsi"/>
          <w:color w:val="auto"/>
          <w:sz w:val="22"/>
        </w:rPr>
        <w:t>included the</w:t>
      </w:r>
      <w:r w:rsidR="004D46E7" w:rsidRPr="00726B4E">
        <w:rPr>
          <w:rFonts w:asciiTheme="minorHAnsi" w:eastAsiaTheme="minorHAnsi" w:hAnsiTheme="minorHAnsi" w:cstheme="minorHAnsi"/>
          <w:color w:val="auto"/>
          <w:sz w:val="22"/>
        </w:rPr>
        <w:t xml:space="preserve"> analysis and final report writing.  While Annex 1 to this document provides the evaluability matrix with the detailed inquiry areas and assessment questions, the different methodological approaches and tools can be summarized as follows;</w:t>
      </w:r>
    </w:p>
    <w:p w14:paraId="5101D691" w14:textId="77777777" w:rsidR="00C45637" w:rsidRPr="00726B4E" w:rsidRDefault="00C45637" w:rsidP="00726B4E">
      <w:pPr>
        <w:spacing w:after="0" w:line="240" w:lineRule="auto"/>
        <w:jc w:val="both"/>
        <w:rPr>
          <w:rFonts w:cstheme="minorHAnsi"/>
          <w:b/>
          <w:szCs w:val="24"/>
        </w:rPr>
      </w:pPr>
    </w:p>
    <w:p w14:paraId="4E9147B9" w14:textId="7367B29A" w:rsidR="00C45637" w:rsidRPr="00726B4E" w:rsidRDefault="00C45637" w:rsidP="00726B4E">
      <w:pPr>
        <w:pStyle w:val="ListParagraph"/>
        <w:numPr>
          <w:ilvl w:val="0"/>
          <w:numId w:val="1"/>
        </w:numPr>
        <w:jc w:val="both"/>
        <w:rPr>
          <w:rFonts w:cstheme="minorHAnsi"/>
          <w:szCs w:val="24"/>
        </w:rPr>
      </w:pPr>
      <w:r w:rsidRPr="00726B4E">
        <w:rPr>
          <w:rFonts w:cstheme="minorHAnsi"/>
          <w:i/>
          <w:szCs w:val="24"/>
        </w:rPr>
        <w:t xml:space="preserve">Review of programme </w:t>
      </w:r>
      <w:r w:rsidR="00502CB9" w:rsidRPr="00726B4E">
        <w:rPr>
          <w:rFonts w:cstheme="minorHAnsi"/>
          <w:i/>
          <w:szCs w:val="24"/>
        </w:rPr>
        <w:t xml:space="preserve">and contextual </w:t>
      </w:r>
      <w:r w:rsidRPr="00726B4E">
        <w:rPr>
          <w:rFonts w:cstheme="minorHAnsi"/>
          <w:i/>
          <w:szCs w:val="24"/>
        </w:rPr>
        <w:t>documentation</w:t>
      </w:r>
      <w:r w:rsidRPr="00726B4E">
        <w:rPr>
          <w:rFonts w:cstheme="minorHAnsi"/>
          <w:szCs w:val="24"/>
        </w:rPr>
        <w:t>. This include</w:t>
      </w:r>
      <w:r w:rsidR="004679FE" w:rsidRPr="00726B4E">
        <w:rPr>
          <w:rFonts w:cstheme="minorHAnsi"/>
          <w:szCs w:val="24"/>
        </w:rPr>
        <w:t>d</w:t>
      </w:r>
      <w:r w:rsidRPr="00726B4E">
        <w:rPr>
          <w:rFonts w:cstheme="minorHAnsi"/>
          <w:szCs w:val="24"/>
        </w:rPr>
        <w:t xml:space="preserve"> the previous country programme documents, the current Country Programme Document with Costed Evaluation Plan (2018-2022), the Strategy Notes developed for detailing specific Programme components and outcome areas, the Country Programme Action Plan 2018-2022, the Situation Analysis published in 2017, the M&amp;E framework</w:t>
      </w:r>
      <w:r w:rsidR="004D46E7" w:rsidRPr="00726B4E">
        <w:rPr>
          <w:rFonts w:cstheme="minorHAnsi"/>
          <w:szCs w:val="24"/>
        </w:rPr>
        <w:t xml:space="preserve">, </w:t>
      </w:r>
      <w:r w:rsidRPr="00726B4E">
        <w:rPr>
          <w:rFonts w:cstheme="minorHAnsi"/>
          <w:szCs w:val="24"/>
        </w:rPr>
        <w:t>IMEP</w:t>
      </w:r>
      <w:r w:rsidR="00847FD4" w:rsidRPr="00726B4E">
        <w:rPr>
          <w:rFonts w:cstheme="minorHAnsi"/>
          <w:szCs w:val="24"/>
        </w:rPr>
        <w:t>/PRIME</w:t>
      </w:r>
      <w:r w:rsidR="00502CB9" w:rsidRPr="00726B4E">
        <w:rPr>
          <w:rFonts w:cstheme="minorHAnsi"/>
          <w:szCs w:val="24"/>
        </w:rPr>
        <w:t>, UNSDF</w:t>
      </w:r>
      <w:r w:rsidRPr="00726B4E">
        <w:rPr>
          <w:rFonts w:cstheme="minorHAnsi"/>
          <w:szCs w:val="24"/>
        </w:rPr>
        <w:t xml:space="preserve"> etc. </w:t>
      </w:r>
    </w:p>
    <w:p w14:paraId="36797640" w14:textId="77777777" w:rsidR="00C45637" w:rsidRPr="00726B4E" w:rsidRDefault="00C45637" w:rsidP="00726B4E">
      <w:pPr>
        <w:pStyle w:val="ListParagraph"/>
        <w:numPr>
          <w:ilvl w:val="0"/>
          <w:numId w:val="1"/>
        </w:numPr>
        <w:jc w:val="both"/>
        <w:rPr>
          <w:rFonts w:cstheme="minorHAnsi"/>
          <w:szCs w:val="24"/>
        </w:rPr>
      </w:pPr>
      <w:r w:rsidRPr="00726B4E">
        <w:rPr>
          <w:rFonts w:cstheme="minorHAnsi"/>
          <w:i/>
          <w:szCs w:val="24"/>
        </w:rPr>
        <w:t>Mapping data points and data sets</w:t>
      </w:r>
      <w:r w:rsidRPr="00726B4E">
        <w:rPr>
          <w:rFonts w:cstheme="minorHAnsi"/>
          <w:szCs w:val="24"/>
        </w:rPr>
        <w:t xml:space="preserve"> (for availability/periodicity, quality and consistency) and reviewing the monitoring, evaluation, research and Managing Information System plan for the 2018-2022 Country Programme. </w:t>
      </w:r>
    </w:p>
    <w:p w14:paraId="6CBA3A42" w14:textId="5013FD8C" w:rsidR="00C45637" w:rsidRPr="00726B4E" w:rsidRDefault="00C45637" w:rsidP="00726B4E">
      <w:pPr>
        <w:pStyle w:val="ListParagraph"/>
        <w:numPr>
          <w:ilvl w:val="0"/>
          <w:numId w:val="1"/>
        </w:numPr>
        <w:jc w:val="both"/>
        <w:rPr>
          <w:rFonts w:cstheme="minorHAnsi"/>
          <w:szCs w:val="24"/>
        </w:rPr>
      </w:pPr>
      <w:r w:rsidRPr="00726B4E">
        <w:rPr>
          <w:rFonts w:cstheme="minorHAnsi"/>
          <w:i/>
          <w:szCs w:val="24"/>
        </w:rPr>
        <w:t>Stakeholder mapping, field mission and stakeholder interviews</w:t>
      </w:r>
      <w:r w:rsidRPr="00726B4E">
        <w:rPr>
          <w:rFonts w:cstheme="minorHAnsi"/>
          <w:szCs w:val="24"/>
        </w:rPr>
        <w:t>. Key stakeholders include</w:t>
      </w:r>
      <w:r w:rsidR="004679FE" w:rsidRPr="00726B4E">
        <w:rPr>
          <w:rFonts w:cstheme="minorHAnsi"/>
          <w:szCs w:val="24"/>
        </w:rPr>
        <w:t>d</w:t>
      </w:r>
      <w:r w:rsidRPr="00726B4E">
        <w:rPr>
          <w:rFonts w:cstheme="minorHAnsi"/>
          <w:szCs w:val="24"/>
        </w:rPr>
        <w:t xml:space="preserve"> CO staff</w:t>
      </w:r>
      <w:r w:rsidR="000B4B49" w:rsidRPr="00726B4E">
        <w:rPr>
          <w:rFonts w:cstheme="minorHAnsi"/>
          <w:szCs w:val="24"/>
        </w:rPr>
        <w:t xml:space="preserve"> and </w:t>
      </w:r>
      <w:r w:rsidRPr="00726B4E">
        <w:rPr>
          <w:rFonts w:cstheme="minorHAnsi"/>
          <w:szCs w:val="24"/>
        </w:rPr>
        <w:t>PME team, senior management i.e. Deputy Representative and Representative, programme/outcome leads (</w:t>
      </w:r>
      <w:r w:rsidR="00847FD4" w:rsidRPr="00726B4E">
        <w:rPr>
          <w:rFonts w:cstheme="minorHAnsi"/>
          <w:szCs w:val="24"/>
        </w:rPr>
        <w:t xml:space="preserve">and </w:t>
      </w:r>
      <w:r w:rsidRPr="00726B4E">
        <w:rPr>
          <w:rFonts w:cstheme="minorHAnsi"/>
          <w:szCs w:val="24"/>
        </w:rPr>
        <w:t xml:space="preserve">section chiefs), government counterparts, </w:t>
      </w:r>
      <w:r w:rsidR="004679FE" w:rsidRPr="00726B4E">
        <w:rPr>
          <w:rFonts w:cstheme="minorHAnsi"/>
          <w:szCs w:val="24"/>
        </w:rPr>
        <w:t xml:space="preserve">Resident Coordinator’s Office </w:t>
      </w:r>
      <w:r w:rsidRPr="00726B4E">
        <w:rPr>
          <w:rFonts w:cstheme="minorHAnsi"/>
          <w:szCs w:val="24"/>
        </w:rPr>
        <w:t xml:space="preserve">and ROSA </w:t>
      </w:r>
      <w:r w:rsidR="004D46E7" w:rsidRPr="00726B4E">
        <w:rPr>
          <w:rFonts w:cstheme="minorHAnsi"/>
          <w:szCs w:val="24"/>
        </w:rPr>
        <w:t>R</w:t>
      </w:r>
      <w:r w:rsidRPr="00726B4E">
        <w:rPr>
          <w:rFonts w:cstheme="minorHAnsi"/>
          <w:szCs w:val="24"/>
        </w:rPr>
        <w:t xml:space="preserve">egional </w:t>
      </w:r>
      <w:r w:rsidR="004D46E7" w:rsidRPr="00726B4E">
        <w:rPr>
          <w:rFonts w:cstheme="minorHAnsi"/>
          <w:szCs w:val="24"/>
        </w:rPr>
        <w:t>A</w:t>
      </w:r>
      <w:r w:rsidRPr="00726B4E">
        <w:rPr>
          <w:rFonts w:cstheme="minorHAnsi"/>
          <w:szCs w:val="24"/>
        </w:rPr>
        <w:t>dvisers. The interviews complement the desk review and more particularly clarify the stakeholders’ views and expectations (over e.g. the logic, coherence, partnership framework, set targets and goals) on the current Country Programme</w:t>
      </w:r>
      <w:r w:rsidR="00472F7F" w:rsidRPr="00726B4E">
        <w:rPr>
          <w:rFonts w:cstheme="minorHAnsi"/>
          <w:szCs w:val="24"/>
        </w:rPr>
        <w:t xml:space="preserve"> formulation</w:t>
      </w:r>
      <w:r w:rsidRPr="00726B4E">
        <w:rPr>
          <w:rFonts w:cstheme="minorHAnsi"/>
          <w:szCs w:val="24"/>
        </w:rPr>
        <w:t>.</w:t>
      </w:r>
      <w:r w:rsidR="00472F7F" w:rsidRPr="00726B4E">
        <w:rPr>
          <w:rFonts w:cstheme="minorHAnsi"/>
          <w:szCs w:val="24"/>
        </w:rPr>
        <w:t xml:space="preserve"> To enhance the participatory nature</w:t>
      </w:r>
      <w:r w:rsidR="001B7BF5" w:rsidRPr="00726B4E">
        <w:rPr>
          <w:rFonts w:cstheme="minorHAnsi"/>
          <w:szCs w:val="24"/>
        </w:rPr>
        <w:t xml:space="preserve"> and to increase the ownership and thereby utilization of the recommendations</w:t>
      </w:r>
      <w:r w:rsidR="00472F7F" w:rsidRPr="00726B4E">
        <w:rPr>
          <w:rFonts w:cstheme="minorHAnsi"/>
          <w:szCs w:val="24"/>
        </w:rPr>
        <w:t xml:space="preserve"> of the exercise, a presentation of the preliminary findings w</w:t>
      </w:r>
      <w:r w:rsidR="004679FE" w:rsidRPr="00726B4E">
        <w:rPr>
          <w:rFonts w:cstheme="minorHAnsi"/>
          <w:szCs w:val="24"/>
        </w:rPr>
        <w:t xml:space="preserve">as </w:t>
      </w:r>
      <w:r w:rsidR="00472F7F" w:rsidRPr="00726B4E">
        <w:rPr>
          <w:rFonts w:cstheme="minorHAnsi"/>
          <w:szCs w:val="24"/>
        </w:rPr>
        <w:t>held at the end of the field mission</w:t>
      </w:r>
      <w:r w:rsidR="001B7BF5" w:rsidRPr="00726B4E">
        <w:rPr>
          <w:rFonts w:cstheme="minorHAnsi"/>
          <w:szCs w:val="24"/>
        </w:rPr>
        <w:t xml:space="preserve"> with </w:t>
      </w:r>
      <w:r w:rsidR="004679FE" w:rsidRPr="00726B4E">
        <w:rPr>
          <w:rFonts w:cstheme="minorHAnsi"/>
          <w:szCs w:val="24"/>
        </w:rPr>
        <w:t>the Country Office staff</w:t>
      </w:r>
      <w:r w:rsidR="001B7BF5" w:rsidRPr="00726B4E">
        <w:rPr>
          <w:rFonts w:cstheme="minorHAnsi"/>
          <w:szCs w:val="24"/>
        </w:rPr>
        <w:t xml:space="preserve">.  </w:t>
      </w:r>
    </w:p>
    <w:p w14:paraId="13BD42EE" w14:textId="29DA90A4" w:rsidR="002B45DB" w:rsidRPr="00726B4E" w:rsidRDefault="00C45637" w:rsidP="00726B4E">
      <w:pPr>
        <w:pStyle w:val="ListParagraph"/>
        <w:numPr>
          <w:ilvl w:val="0"/>
          <w:numId w:val="1"/>
        </w:numPr>
        <w:jc w:val="both"/>
        <w:rPr>
          <w:rFonts w:cstheme="minorHAnsi"/>
          <w:szCs w:val="24"/>
        </w:rPr>
      </w:pPr>
      <w:r w:rsidRPr="00726B4E">
        <w:rPr>
          <w:rFonts w:cstheme="minorHAnsi"/>
          <w:i/>
          <w:szCs w:val="24"/>
        </w:rPr>
        <w:t>Analysis of the Country Programme, its five components and resourcing for the same</w:t>
      </w:r>
      <w:r w:rsidRPr="00726B4E">
        <w:rPr>
          <w:rFonts w:cstheme="minorHAnsi"/>
          <w:szCs w:val="24"/>
        </w:rPr>
        <w:t xml:space="preserve">. The analytical approach to the evaluability of the Theory of Change </w:t>
      </w:r>
      <w:r w:rsidR="00EC143B" w:rsidRPr="00726B4E">
        <w:rPr>
          <w:rFonts w:cstheme="minorHAnsi"/>
          <w:szCs w:val="24"/>
        </w:rPr>
        <w:t>drew</w:t>
      </w:r>
      <w:r w:rsidRPr="00726B4E">
        <w:rPr>
          <w:rFonts w:cstheme="minorHAnsi"/>
          <w:szCs w:val="24"/>
        </w:rPr>
        <w:t xml:space="preserve"> from the ‘Criteria for assessing the evaluability of a Theory of Change’</w:t>
      </w:r>
      <w:r w:rsidRPr="00726B4E">
        <w:rPr>
          <w:rStyle w:val="FootnoteReference"/>
          <w:rFonts w:cstheme="minorHAnsi"/>
          <w:szCs w:val="24"/>
        </w:rPr>
        <w:footnoteReference w:id="4"/>
      </w:r>
      <w:r w:rsidR="00EC143B" w:rsidRPr="00726B4E">
        <w:rPr>
          <w:rFonts w:cstheme="minorHAnsi"/>
          <w:szCs w:val="24"/>
        </w:rPr>
        <w:t>.</w:t>
      </w:r>
      <w:r w:rsidRPr="00726B4E">
        <w:rPr>
          <w:rFonts w:cstheme="minorHAnsi"/>
          <w:szCs w:val="24"/>
        </w:rPr>
        <w:t xml:space="preserve"> The analysis </w:t>
      </w:r>
      <w:r w:rsidR="00EC143B" w:rsidRPr="00726B4E">
        <w:rPr>
          <w:rFonts w:cstheme="minorHAnsi"/>
          <w:szCs w:val="24"/>
        </w:rPr>
        <w:t>also focused</w:t>
      </w:r>
      <w:r w:rsidRPr="00726B4E">
        <w:rPr>
          <w:rFonts w:cstheme="minorHAnsi"/>
          <w:szCs w:val="24"/>
        </w:rPr>
        <w:t xml:space="preserve"> on the evaluability of the results framework and data and evidence required to verify results. </w:t>
      </w:r>
      <w:r w:rsidR="00EC143B" w:rsidRPr="00726B4E">
        <w:rPr>
          <w:rFonts w:cstheme="minorHAnsi"/>
          <w:szCs w:val="24"/>
        </w:rPr>
        <w:t>The evaluability parameters are presented below in figure 1.</w:t>
      </w:r>
    </w:p>
    <w:p w14:paraId="3F59DAFB" w14:textId="02C08A0F" w:rsidR="00C45637" w:rsidRPr="00726B4E" w:rsidRDefault="002B45DB" w:rsidP="00726B4E">
      <w:pPr>
        <w:pStyle w:val="ListParagraph"/>
        <w:numPr>
          <w:ilvl w:val="0"/>
          <w:numId w:val="1"/>
        </w:numPr>
        <w:jc w:val="both"/>
        <w:rPr>
          <w:rFonts w:cstheme="minorHAnsi"/>
          <w:szCs w:val="24"/>
        </w:rPr>
      </w:pPr>
      <w:r w:rsidRPr="00726B4E">
        <w:rPr>
          <w:rFonts w:cstheme="minorHAnsi"/>
          <w:i/>
          <w:szCs w:val="24"/>
        </w:rPr>
        <w:t xml:space="preserve">Stimulating evaluative thinking, learning and accountability </w:t>
      </w:r>
      <w:r w:rsidRPr="00726B4E">
        <w:rPr>
          <w:rFonts w:cstheme="minorHAnsi"/>
          <w:szCs w:val="24"/>
        </w:rPr>
        <w:t>in the Country Office</w:t>
      </w:r>
      <w:r w:rsidR="00081B8D" w:rsidRPr="00726B4E">
        <w:rPr>
          <w:rFonts w:cstheme="minorHAnsi"/>
          <w:szCs w:val="24"/>
        </w:rPr>
        <w:t xml:space="preserve"> and among partners</w:t>
      </w:r>
      <w:r w:rsidRPr="00726B4E">
        <w:rPr>
          <w:rFonts w:cstheme="minorHAnsi"/>
          <w:szCs w:val="24"/>
        </w:rPr>
        <w:t xml:space="preserve">. </w:t>
      </w:r>
      <w:r w:rsidR="00C13F69" w:rsidRPr="00726B4E">
        <w:rPr>
          <w:rFonts w:cstheme="minorHAnsi"/>
          <w:szCs w:val="24"/>
        </w:rPr>
        <w:t>The evaluability</w:t>
      </w:r>
      <w:r w:rsidRPr="00726B4E">
        <w:rPr>
          <w:rFonts w:cstheme="minorHAnsi"/>
          <w:szCs w:val="24"/>
        </w:rPr>
        <w:t xml:space="preserve"> exercise </w:t>
      </w:r>
      <w:r w:rsidR="004679FE" w:rsidRPr="00726B4E">
        <w:rPr>
          <w:rFonts w:cstheme="minorHAnsi"/>
          <w:szCs w:val="24"/>
        </w:rPr>
        <w:t>was</w:t>
      </w:r>
      <w:r w:rsidRPr="00726B4E">
        <w:rPr>
          <w:rFonts w:cstheme="minorHAnsi"/>
          <w:szCs w:val="24"/>
        </w:rPr>
        <w:t xml:space="preserve"> intended as a light</w:t>
      </w:r>
      <w:r w:rsidR="000B4B49" w:rsidRPr="00726B4E">
        <w:rPr>
          <w:rFonts w:cstheme="minorHAnsi"/>
          <w:szCs w:val="24"/>
        </w:rPr>
        <w:t>,</w:t>
      </w:r>
      <w:r w:rsidRPr="00726B4E">
        <w:rPr>
          <w:rFonts w:cstheme="minorHAnsi"/>
          <w:szCs w:val="24"/>
        </w:rPr>
        <w:t xml:space="preserve"> </w:t>
      </w:r>
      <w:r w:rsidR="002E765D" w:rsidRPr="00726B4E">
        <w:rPr>
          <w:rFonts w:cstheme="minorHAnsi"/>
          <w:szCs w:val="24"/>
        </w:rPr>
        <w:t>interactive process and in addition to the key evaluability questions, the approach will employ additional learning questions, which are presented in the evaluability matrix</w:t>
      </w:r>
      <w:r w:rsidR="004D46E7" w:rsidRPr="00726B4E">
        <w:rPr>
          <w:rFonts w:cstheme="minorHAnsi"/>
          <w:szCs w:val="24"/>
        </w:rPr>
        <w:t xml:space="preserve"> (annex 1)</w:t>
      </w:r>
      <w:r w:rsidR="002E765D" w:rsidRPr="00726B4E">
        <w:rPr>
          <w:rFonts w:cstheme="minorHAnsi"/>
          <w:szCs w:val="24"/>
        </w:rPr>
        <w:t xml:space="preserve">. </w:t>
      </w:r>
    </w:p>
    <w:p w14:paraId="3986711A" w14:textId="29C04638" w:rsidR="009C5E18" w:rsidRPr="00726B4E" w:rsidRDefault="009C5E18" w:rsidP="00726B4E"/>
    <w:p w14:paraId="5052AD3B" w14:textId="4B38B35B" w:rsidR="000825BB" w:rsidRPr="00726B4E" w:rsidRDefault="000825BB" w:rsidP="00726B4E"/>
    <w:p w14:paraId="5945913C" w14:textId="5CE18935" w:rsidR="000825BB" w:rsidRPr="00726B4E" w:rsidRDefault="000825BB" w:rsidP="00726B4E"/>
    <w:p w14:paraId="53598AFF" w14:textId="2D364330" w:rsidR="000825BB" w:rsidRPr="00726B4E" w:rsidRDefault="000825BB" w:rsidP="00726B4E"/>
    <w:p w14:paraId="15BC4728" w14:textId="73027E47" w:rsidR="000825BB" w:rsidRPr="00726B4E" w:rsidRDefault="000825BB" w:rsidP="00726B4E"/>
    <w:p w14:paraId="41B36533" w14:textId="1A3E35AA" w:rsidR="000825BB" w:rsidRPr="00726B4E" w:rsidRDefault="000825BB" w:rsidP="00726B4E"/>
    <w:p w14:paraId="7AAA667A" w14:textId="6F192366" w:rsidR="009C5E18" w:rsidRPr="00726B4E" w:rsidRDefault="009C5E18" w:rsidP="00726B4E">
      <w:r w:rsidRPr="00726B4E">
        <w:t>Figure 1. Evaluability parameters</w:t>
      </w:r>
    </w:p>
    <w:p w14:paraId="4F21A0AA" w14:textId="40D34304" w:rsidR="00275D21" w:rsidRPr="00726B4E" w:rsidRDefault="00275D21" w:rsidP="00726B4E">
      <w:r w:rsidRPr="00726B4E">
        <w:rPr>
          <w:noProof/>
        </w:rPr>
        <w:drawing>
          <wp:inline distT="0" distB="0" distL="0" distR="0" wp14:anchorId="6DA56365" wp14:editId="5D932C3D">
            <wp:extent cx="5943600" cy="18233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7560"/>
                    <a:stretch/>
                  </pic:blipFill>
                  <pic:spPr bwMode="auto">
                    <a:xfrm>
                      <a:off x="0" y="0"/>
                      <a:ext cx="5943600" cy="1823325"/>
                    </a:xfrm>
                    <a:prstGeom prst="rect">
                      <a:avLst/>
                    </a:prstGeom>
                    <a:noFill/>
                    <a:ln>
                      <a:noFill/>
                    </a:ln>
                    <a:extLst>
                      <a:ext uri="{53640926-AAD7-44D8-BBD7-CCE9431645EC}">
                        <a14:shadowObscured xmlns:a14="http://schemas.microsoft.com/office/drawing/2010/main"/>
                      </a:ext>
                    </a:extLst>
                  </pic:spPr>
                </pic:pic>
              </a:graphicData>
            </a:graphic>
          </wp:inline>
        </w:drawing>
      </w:r>
    </w:p>
    <w:p w14:paraId="7F6C6948" w14:textId="01F8B883" w:rsidR="00275D21" w:rsidRPr="00726B4E" w:rsidRDefault="00275D21" w:rsidP="00726B4E">
      <w:r w:rsidRPr="00726B4E">
        <w:rPr>
          <w:noProof/>
        </w:rPr>
        <w:drawing>
          <wp:inline distT="0" distB="0" distL="0" distR="0" wp14:anchorId="3AF1D05F" wp14:editId="72150CA7">
            <wp:extent cx="5943600" cy="137981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6516"/>
                    <a:stretch/>
                  </pic:blipFill>
                  <pic:spPr bwMode="auto">
                    <a:xfrm>
                      <a:off x="0" y="0"/>
                      <a:ext cx="5943600" cy="1379813"/>
                    </a:xfrm>
                    <a:prstGeom prst="rect">
                      <a:avLst/>
                    </a:prstGeom>
                    <a:noFill/>
                    <a:ln>
                      <a:noFill/>
                    </a:ln>
                    <a:extLst>
                      <a:ext uri="{53640926-AAD7-44D8-BBD7-CCE9431645EC}">
                        <a14:shadowObscured xmlns:a14="http://schemas.microsoft.com/office/drawing/2010/main"/>
                      </a:ext>
                    </a:extLst>
                  </pic:spPr>
                </pic:pic>
              </a:graphicData>
            </a:graphic>
          </wp:inline>
        </w:drawing>
      </w:r>
    </w:p>
    <w:p w14:paraId="2F7D03EB" w14:textId="7CC79CD2" w:rsidR="009C5E18" w:rsidRPr="00726B4E" w:rsidRDefault="009C5E18" w:rsidP="00726B4E">
      <w:pPr>
        <w:jc w:val="both"/>
        <w:rPr>
          <w:rFonts w:cstheme="minorHAnsi"/>
          <w:sz w:val="18"/>
          <w:szCs w:val="24"/>
        </w:rPr>
      </w:pPr>
      <w:r w:rsidRPr="00726B4E">
        <w:rPr>
          <w:rFonts w:cstheme="minorHAnsi"/>
          <w:sz w:val="18"/>
          <w:szCs w:val="24"/>
        </w:rPr>
        <w:t>Adapted from UNWOMEN</w:t>
      </w:r>
      <w:r w:rsidR="000825BB" w:rsidRPr="00726B4E">
        <w:rPr>
          <w:rFonts w:cstheme="minorHAnsi"/>
          <w:sz w:val="18"/>
          <w:szCs w:val="24"/>
        </w:rPr>
        <w:t xml:space="preserve">: </w:t>
      </w:r>
      <w:hyperlink r:id="rId10" w:history="1">
        <w:r w:rsidRPr="00726B4E">
          <w:rPr>
            <w:rStyle w:val="Hyperlink"/>
            <w:rFonts w:cstheme="minorHAnsi"/>
            <w:sz w:val="18"/>
            <w:szCs w:val="24"/>
          </w:rPr>
          <w:t>How</w:t>
        </w:r>
        <w:r w:rsidR="00B466C1" w:rsidRPr="00726B4E">
          <w:rPr>
            <w:rStyle w:val="Hyperlink"/>
            <w:rFonts w:cstheme="minorHAnsi"/>
            <w:sz w:val="18"/>
            <w:szCs w:val="24"/>
          </w:rPr>
          <w:t xml:space="preserve"> </w:t>
        </w:r>
        <w:r w:rsidRPr="00726B4E">
          <w:rPr>
            <w:rStyle w:val="Hyperlink"/>
            <w:rFonts w:cstheme="minorHAnsi"/>
            <w:sz w:val="18"/>
            <w:szCs w:val="24"/>
          </w:rPr>
          <w:t>To Manage A Gender Responsive Evaluation, Tool 5</w:t>
        </w:r>
        <w:r w:rsidR="000825BB" w:rsidRPr="00726B4E">
          <w:rPr>
            <w:rStyle w:val="Hyperlink"/>
            <w:rFonts w:cstheme="minorHAnsi"/>
            <w:sz w:val="18"/>
            <w:szCs w:val="24"/>
          </w:rPr>
          <w:t>, 2015</w:t>
        </w:r>
      </w:hyperlink>
    </w:p>
    <w:p w14:paraId="6C8447B8" w14:textId="77777777" w:rsidR="000825BB" w:rsidRPr="00726B4E" w:rsidRDefault="000825BB" w:rsidP="00726B4E">
      <w:pPr>
        <w:jc w:val="both"/>
        <w:rPr>
          <w:rFonts w:cstheme="minorHAnsi"/>
          <w:szCs w:val="24"/>
        </w:rPr>
      </w:pPr>
    </w:p>
    <w:p w14:paraId="0E4EDCB2" w14:textId="08963D33" w:rsidR="008B53C0" w:rsidRPr="00726B4E" w:rsidRDefault="00081B8D" w:rsidP="00726B4E">
      <w:pPr>
        <w:pStyle w:val="Heading2"/>
        <w:numPr>
          <w:ilvl w:val="0"/>
          <w:numId w:val="15"/>
        </w:numPr>
      </w:pPr>
      <w:bookmarkStart w:id="6" w:name="_Toc6448504"/>
      <w:r w:rsidRPr="00726B4E">
        <w:t>Limitations of the Evaluability Assessment</w:t>
      </w:r>
      <w:bookmarkEnd w:id="6"/>
    </w:p>
    <w:p w14:paraId="691F10F0" w14:textId="7E480C51" w:rsidR="008B53C0" w:rsidRPr="00726B4E" w:rsidRDefault="008B53C0" w:rsidP="00726B4E">
      <w:pPr>
        <w:jc w:val="both"/>
      </w:pPr>
      <w:r w:rsidRPr="00726B4E">
        <w:t>There were no major limitations to the EA, though there are few issues which impact the way the assessment can respond to the objectives of the assignment. These include (i) uncertainty of the success of the current resource mobilization strategy</w:t>
      </w:r>
      <w:r w:rsidR="004C7E96">
        <w:t xml:space="preserve"> beyond Q1 2019</w:t>
      </w:r>
      <w:r w:rsidRPr="00726B4E">
        <w:t xml:space="preserve"> and (ii) the absence of a few key post holders </w:t>
      </w:r>
      <w:r w:rsidR="00A91311" w:rsidRPr="00726B4E">
        <w:t xml:space="preserve">such as Chief of Education and WASH Officer. The former relates to the core issue of availability of funds to deliver the intended programme results and the latter to the partial lack of internal inputs to the analytical assessment on implementing the education Theory of Change and WASH approaches within the Child Survival and </w:t>
      </w:r>
      <w:r w:rsidR="00586CB0" w:rsidRPr="00726B4E">
        <w:t xml:space="preserve">Development programming. </w:t>
      </w:r>
      <w:r w:rsidR="003208FD" w:rsidRPr="00726B4E">
        <w:t>It is also worth mentioning that as the evaluability assessment is conducted during the first quarter of the second programme cycle year -and the CP follows a two</w:t>
      </w:r>
      <w:r w:rsidR="00625170" w:rsidRPr="00726B4E">
        <w:t>-</w:t>
      </w:r>
      <w:r w:rsidR="003208FD" w:rsidRPr="00726B4E">
        <w:t>year rolling work plan, it can only provide a</w:t>
      </w:r>
      <w:r w:rsidR="00760801" w:rsidRPr="00726B4E">
        <w:t>n</w:t>
      </w:r>
      <w:r w:rsidR="003208FD" w:rsidRPr="00726B4E">
        <w:t xml:space="preserve"> indication of how the implementation fits the Theory of Change</w:t>
      </w:r>
      <w:r w:rsidR="00760801" w:rsidRPr="00726B4E">
        <w:t xml:space="preserve">. Many of the activities and implementation strategies would only take place in the latter part of the CP cycle. </w:t>
      </w:r>
    </w:p>
    <w:p w14:paraId="19A4A3CA" w14:textId="77777777" w:rsidR="00C45637" w:rsidRPr="00726B4E" w:rsidRDefault="00C45637" w:rsidP="00726B4E">
      <w:pPr>
        <w:jc w:val="both"/>
        <w:rPr>
          <w:rFonts w:cstheme="minorHAnsi"/>
          <w:szCs w:val="24"/>
        </w:rPr>
      </w:pPr>
    </w:p>
    <w:p w14:paraId="2941C608" w14:textId="3C415ECF" w:rsidR="00DC6F29" w:rsidRPr="00726B4E" w:rsidRDefault="00031560" w:rsidP="00726B4E">
      <w:pPr>
        <w:pStyle w:val="Heading1"/>
        <w:numPr>
          <w:ilvl w:val="0"/>
          <w:numId w:val="14"/>
        </w:numPr>
        <w:rPr>
          <w:lang w:val="en-GB"/>
        </w:rPr>
      </w:pPr>
      <w:bookmarkStart w:id="7" w:name="_Toc6448505"/>
      <w:r w:rsidRPr="00726B4E">
        <w:rPr>
          <w:lang w:val="en-GB"/>
        </w:rPr>
        <w:t>The 2018-2022 Country Programme</w:t>
      </w:r>
      <w:bookmarkEnd w:id="7"/>
    </w:p>
    <w:p w14:paraId="7CE417DC" w14:textId="1EDB9C14" w:rsidR="00727560" w:rsidRPr="00726B4E" w:rsidRDefault="00727560" w:rsidP="00726B4E">
      <w:pPr>
        <w:rPr>
          <w:lang w:val="en-GB"/>
        </w:rPr>
      </w:pPr>
    </w:p>
    <w:p w14:paraId="69FF5DD7" w14:textId="75B9181C" w:rsidR="00C94FE5" w:rsidRPr="00726B4E" w:rsidRDefault="00C94FE5" w:rsidP="00726B4E">
      <w:pPr>
        <w:jc w:val="both"/>
        <w:rPr>
          <w:rFonts w:cstheme="minorHAnsi"/>
          <w:szCs w:val="24"/>
          <w:lang w:val="en-GB"/>
        </w:rPr>
      </w:pPr>
      <w:r w:rsidRPr="00726B4E">
        <w:rPr>
          <w:rFonts w:cstheme="minorHAnsi"/>
          <w:szCs w:val="24"/>
          <w:lang w:val="en-GB"/>
        </w:rPr>
        <w:t xml:space="preserve">The UNICEF Sri Lanka 2018-2022 Country Programme is guided by a Theory of Change that is based on investing in the critical windows of early childhood and adolescence to contribute to increased cognitive capital which in turn will support Sri Lanka’s sustainable development. </w:t>
      </w:r>
    </w:p>
    <w:p w14:paraId="199C4234" w14:textId="76D8D352" w:rsidR="00FC058B" w:rsidRPr="00726B4E" w:rsidRDefault="00031560" w:rsidP="00726B4E">
      <w:pPr>
        <w:jc w:val="both"/>
        <w:rPr>
          <w:rFonts w:cstheme="minorHAnsi"/>
          <w:szCs w:val="24"/>
          <w:lang w:val="en-GB"/>
        </w:rPr>
      </w:pPr>
      <w:r w:rsidRPr="00726B4E">
        <w:rPr>
          <w:rFonts w:cstheme="minorHAnsi"/>
          <w:szCs w:val="24"/>
          <w:lang w:val="en-GB"/>
        </w:rPr>
        <w:t xml:space="preserve">The </w:t>
      </w:r>
      <w:r w:rsidR="00C94FE5" w:rsidRPr="00726B4E">
        <w:rPr>
          <w:rFonts w:cstheme="minorHAnsi"/>
          <w:szCs w:val="24"/>
          <w:lang w:val="en-GB"/>
        </w:rPr>
        <w:t xml:space="preserve">Country Programme </w:t>
      </w:r>
      <w:r w:rsidRPr="00726B4E">
        <w:rPr>
          <w:rFonts w:cstheme="minorHAnsi"/>
          <w:szCs w:val="24"/>
          <w:lang w:val="en-GB"/>
        </w:rPr>
        <w:t xml:space="preserve">has three converging outcome areas and two </w:t>
      </w:r>
      <w:r w:rsidR="00727560" w:rsidRPr="00726B4E">
        <w:rPr>
          <w:rFonts w:cstheme="minorHAnsi"/>
          <w:szCs w:val="24"/>
          <w:lang w:val="en-GB"/>
        </w:rPr>
        <w:t>supporting and</w:t>
      </w:r>
      <w:r w:rsidR="00693EDB" w:rsidRPr="00726B4E">
        <w:rPr>
          <w:rFonts w:cstheme="minorHAnsi"/>
          <w:szCs w:val="24"/>
          <w:lang w:val="en-GB"/>
        </w:rPr>
        <w:t xml:space="preserve"> overarching </w:t>
      </w:r>
      <w:r w:rsidRPr="00726B4E">
        <w:rPr>
          <w:rFonts w:cstheme="minorHAnsi"/>
          <w:szCs w:val="24"/>
          <w:lang w:val="en-GB"/>
        </w:rPr>
        <w:t xml:space="preserve">outcome areas. </w:t>
      </w:r>
      <w:r w:rsidR="00FC058B" w:rsidRPr="00726B4E">
        <w:rPr>
          <w:rFonts w:cstheme="minorHAnsi"/>
          <w:szCs w:val="24"/>
          <w:lang w:val="en-GB"/>
        </w:rPr>
        <w:t xml:space="preserve">Each of the outcome areas have their own respective Theory of Change narration with a detailed Results and Resources Framework aligning results and resources (both visual and narrated).  </w:t>
      </w:r>
    </w:p>
    <w:p w14:paraId="18E3E65A" w14:textId="2430D0EB" w:rsidR="00D90B48" w:rsidRPr="00726B4E" w:rsidRDefault="00031560" w:rsidP="00726B4E">
      <w:pPr>
        <w:jc w:val="both"/>
        <w:rPr>
          <w:rFonts w:cstheme="minorHAnsi"/>
          <w:szCs w:val="24"/>
          <w:lang w:val="en-GB"/>
        </w:rPr>
      </w:pPr>
      <w:r w:rsidRPr="00726B4E">
        <w:rPr>
          <w:rFonts w:cstheme="minorHAnsi"/>
          <w:szCs w:val="24"/>
          <w:lang w:val="en-GB"/>
        </w:rPr>
        <w:t xml:space="preserve">The three converging outcome areas are structured </w:t>
      </w:r>
      <w:r w:rsidR="00052641" w:rsidRPr="00726B4E">
        <w:rPr>
          <w:rFonts w:cstheme="minorHAnsi"/>
          <w:szCs w:val="24"/>
          <w:lang w:val="en-GB"/>
        </w:rPr>
        <w:t xml:space="preserve">to support the internal coordination in a </w:t>
      </w:r>
      <w:r w:rsidRPr="00726B4E">
        <w:rPr>
          <w:rFonts w:cstheme="minorHAnsi"/>
          <w:szCs w:val="24"/>
          <w:lang w:val="en-GB"/>
        </w:rPr>
        <w:t>child-centred manner, reflecting the life-cycle approach. These outcome areas are</w:t>
      </w:r>
      <w:r w:rsidR="00AE1B34" w:rsidRPr="00726B4E">
        <w:rPr>
          <w:rFonts w:cstheme="minorHAnsi"/>
          <w:szCs w:val="24"/>
          <w:lang w:val="en-GB"/>
        </w:rPr>
        <w:t>:</w:t>
      </w:r>
      <w:r w:rsidRPr="00726B4E">
        <w:rPr>
          <w:rFonts w:cstheme="minorHAnsi"/>
          <w:szCs w:val="24"/>
          <w:lang w:val="en-GB"/>
        </w:rPr>
        <w:t xml:space="preserve"> </w:t>
      </w:r>
    </w:p>
    <w:p w14:paraId="51C59575" w14:textId="49BC00E4" w:rsidR="00D90B48" w:rsidRPr="00726B4E" w:rsidRDefault="00BE248F" w:rsidP="00726B4E">
      <w:pPr>
        <w:ind w:left="1080"/>
        <w:jc w:val="both"/>
        <w:rPr>
          <w:rFonts w:cstheme="minorHAnsi"/>
          <w:szCs w:val="24"/>
          <w:lang w:val="en-GB"/>
        </w:rPr>
      </w:pPr>
      <w:r w:rsidRPr="00726B4E">
        <w:rPr>
          <w:rFonts w:cstheme="minorHAnsi"/>
          <w:noProof/>
          <w:szCs w:val="24"/>
          <w:lang w:val="en-GB"/>
        </w:rPr>
        <w:drawing>
          <wp:anchor distT="0" distB="0" distL="114300" distR="114300" simplePos="0" relativeHeight="251651072" behindDoc="0" locked="0" layoutInCell="1" allowOverlap="1" wp14:anchorId="172CD57B" wp14:editId="2C936379">
            <wp:simplePos x="0" y="0"/>
            <wp:positionH relativeFrom="column">
              <wp:posOffset>0</wp:posOffset>
            </wp:positionH>
            <wp:positionV relativeFrom="paragraph">
              <wp:posOffset>0</wp:posOffset>
            </wp:positionV>
            <wp:extent cx="603250" cy="603250"/>
            <wp:effectExtent l="0" t="0" r="6350" b="0"/>
            <wp:wrapSquare wrapText="bothSides"/>
            <wp:docPr id="8" name="Graphic 8" descr="Diaper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aperChange.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603250" cy="603250"/>
                    </a:xfrm>
                    <a:prstGeom prst="rect">
                      <a:avLst/>
                    </a:prstGeom>
                  </pic:spPr>
                </pic:pic>
              </a:graphicData>
            </a:graphic>
            <wp14:sizeRelH relativeFrom="margin">
              <wp14:pctWidth>0</wp14:pctWidth>
            </wp14:sizeRelH>
            <wp14:sizeRelV relativeFrom="margin">
              <wp14:pctHeight>0</wp14:pctHeight>
            </wp14:sizeRelV>
          </wp:anchor>
        </w:drawing>
      </w:r>
      <w:r w:rsidR="00496159" w:rsidRPr="00726B4E">
        <w:rPr>
          <w:rFonts w:cstheme="minorHAnsi"/>
          <w:szCs w:val="24"/>
          <w:lang w:val="en-GB"/>
        </w:rPr>
        <w:t xml:space="preserve">(a) </w:t>
      </w:r>
      <w:r w:rsidR="00E71614" w:rsidRPr="00726B4E">
        <w:rPr>
          <w:rFonts w:cstheme="minorHAnsi"/>
          <w:szCs w:val="24"/>
          <w:lang w:val="en-GB"/>
        </w:rPr>
        <w:t>Early Childhood (</w:t>
      </w:r>
      <w:r w:rsidR="00D90B48" w:rsidRPr="00726B4E">
        <w:rPr>
          <w:rFonts w:cstheme="minorHAnsi"/>
          <w:szCs w:val="24"/>
          <w:lang w:val="en-GB"/>
        </w:rPr>
        <w:t>EC</w:t>
      </w:r>
      <w:r w:rsidR="00E71614" w:rsidRPr="00726B4E">
        <w:rPr>
          <w:rFonts w:cstheme="minorHAnsi"/>
          <w:szCs w:val="24"/>
          <w:lang w:val="en-GB"/>
        </w:rPr>
        <w:t>)</w:t>
      </w:r>
      <w:r w:rsidR="00D90B48" w:rsidRPr="00726B4E">
        <w:rPr>
          <w:rFonts w:cstheme="minorHAnsi"/>
          <w:szCs w:val="24"/>
          <w:lang w:val="en-GB"/>
        </w:rPr>
        <w:t xml:space="preserve">: </w:t>
      </w:r>
      <w:r w:rsidR="00FD3F00" w:rsidRPr="00726B4E">
        <w:rPr>
          <w:rFonts w:cstheme="minorHAnsi"/>
          <w:szCs w:val="24"/>
          <w:lang w:val="en-GB"/>
        </w:rPr>
        <w:t>new-borns</w:t>
      </w:r>
      <w:r w:rsidR="00031560" w:rsidRPr="00726B4E">
        <w:rPr>
          <w:rFonts w:cstheme="minorHAnsi"/>
          <w:szCs w:val="24"/>
          <w:lang w:val="en-GB"/>
        </w:rPr>
        <w:t>/infants and their mothers, and young children under 5 in targeted areas have improved access to quality care, protection and development opportunities in their home, care and preschool environment</w:t>
      </w:r>
      <w:r w:rsidR="00FB472E" w:rsidRPr="00726B4E">
        <w:rPr>
          <w:rFonts w:cstheme="minorHAnsi"/>
          <w:szCs w:val="24"/>
          <w:lang w:val="en-GB"/>
        </w:rPr>
        <w:t>. T</w:t>
      </w:r>
      <w:r w:rsidR="00D90B48" w:rsidRPr="00726B4E">
        <w:rPr>
          <w:rFonts w:cstheme="minorHAnsi"/>
          <w:szCs w:val="24"/>
          <w:lang w:val="en-GB"/>
        </w:rPr>
        <w:t xml:space="preserve">his outcome is led by the Child Survival and Development (CSD) Manager. The EC outcome is supported by a Health and Nutrition Officer and the WASH Specialist (currently under recruitment) and with additional staff in the Field Offices. </w:t>
      </w:r>
    </w:p>
    <w:p w14:paraId="2493BEC0" w14:textId="28D92A91" w:rsidR="00D90B48" w:rsidRPr="00726B4E" w:rsidRDefault="00BE248F" w:rsidP="00726B4E">
      <w:pPr>
        <w:spacing w:after="0" w:line="240" w:lineRule="auto"/>
        <w:ind w:left="1080"/>
        <w:jc w:val="both"/>
        <w:rPr>
          <w:rFonts w:ascii="Cambria" w:hAnsi="Cambria" w:cs="Times New Roman"/>
          <w:lang w:val="en-GB"/>
        </w:rPr>
      </w:pPr>
      <w:r w:rsidRPr="00726B4E">
        <w:rPr>
          <w:rFonts w:cstheme="minorHAnsi"/>
          <w:noProof/>
          <w:szCs w:val="24"/>
          <w:lang w:val="en-GB"/>
        </w:rPr>
        <w:drawing>
          <wp:anchor distT="0" distB="0" distL="114300" distR="114300" simplePos="0" relativeHeight="251654144" behindDoc="1" locked="0" layoutInCell="1" allowOverlap="1" wp14:anchorId="703619B5" wp14:editId="2D5BD5BA">
            <wp:simplePos x="0" y="0"/>
            <wp:positionH relativeFrom="column">
              <wp:posOffset>0</wp:posOffset>
            </wp:positionH>
            <wp:positionV relativeFrom="paragraph">
              <wp:posOffset>635</wp:posOffset>
            </wp:positionV>
            <wp:extent cx="527050" cy="527050"/>
            <wp:effectExtent l="0" t="0" r="1905" b="0"/>
            <wp:wrapTight wrapText="bothSides">
              <wp:wrapPolygon edited="0">
                <wp:start x="2549" y="3186"/>
                <wp:lineTo x="1274" y="6372"/>
                <wp:lineTo x="637" y="12106"/>
                <wp:lineTo x="1274" y="17204"/>
                <wp:lineTo x="19752" y="17204"/>
                <wp:lineTo x="21027" y="12106"/>
                <wp:lineTo x="18478" y="3186"/>
                <wp:lineTo x="2549" y="3186"/>
              </wp:wrapPolygon>
            </wp:wrapTight>
            <wp:docPr id="9" name="Graphic 9" descr="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ildren.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27050" cy="527050"/>
                    </a:xfrm>
                    <a:prstGeom prst="rect">
                      <a:avLst/>
                    </a:prstGeom>
                  </pic:spPr>
                </pic:pic>
              </a:graphicData>
            </a:graphic>
            <wp14:sizeRelH relativeFrom="margin">
              <wp14:pctWidth>0</wp14:pctWidth>
            </wp14:sizeRelH>
            <wp14:sizeRelV relativeFrom="margin">
              <wp14:pctHeight>0</wp14:pctHeight>
            </wp14:sizeRelV>
          </wp:anchor>
        </w:drawing>
      </w:r>
      <w:r w:rsidR="00496159" w:rsidRPr="00726B4E">
        <w:rPr>
          <w:rFonts w:cstheme="minorHAnsi"/>
          <w:szCs w:val="24"/>
          <w:lang w:val="en-GB"/>
        </w:rPr>
        <w:t xml:space="preserve">(b) </w:t>
      </w:r>
      <w:r w:rsidR="00031560" w:rsidRPr="00726B4E">
        <w:rPr>
          <w:rFonts w:cstheme="minorHAnsi"/>
          <w:szCs w:val="24"/>
          <w:lang w:val="en-GB"/>
        </w:rPr>
        <w:t xml:space="preserve"> </w:t>
      </w:r>
      <w:r w:rsidR="00AE1B34" w:rsidRPr="00726B4E">
        <w:rPr>
          <w:rFonts w:cstheme="minorHAnsi"/>
          <w:szCs w:val="24"/>
          <w:lang w:val="en-GB"/>
        </w:rPr>
        <w:t>M</w:t>
      </w:r>
      <w:r w:rsidR="00031560" w:rsidRPr="00726B4E">
        <w:rPr>
          <w:rFonts w:cstheme="minorHAnsi"/>
          <w:szCs w:val="24"/>
          <w:lang w:val="en-GB"/>
        </w:rPr>
        <w:t xml:space="preserve">iddle </w:t>
      </w:r>
      <w:r w:rsidR="00AE1B34" w:rsidRPr="00726B4E">
        <w:rPr>
          <w:rFonts w:cstheme="minorHAnsi"/>
          <w:szCs w:val="24"/>
          <w:lang w:val="en-GB"/>
        </w:rPr>
        <w:t>C</w:t>
      </w:r>
      <w:r w:rsidR="00031560" w:rsidRPr="00726B4E">
        <w:rPr>
          <w:rFonts w:cstheme="minorHAnsi"/>
          <w:szCs w:val="24"/>
          <w:lang w:val="en-GB"/>
        </w:rPr>
        <w:t>hildhood (6-9 years old)</w:t>
      </w:r>
      <w:r w:rsidR="00E71614" w:rsidRPr="00726B4E">
        <w:rPr>
          <w:rFonts w:cstheme="minorHAnsi"/>
          <w:szCs w:val="24"/>
          <w:lang w:val="en-GB"/>
        </w:rPr>
        <w:t>:</w:t>
      </w:r>
      <w:r w:rsidR="00FB472E" w:rsidRPr="00726B4E">
        <w:rPr>
          <w:rFonts w:cstheme="minorHAnsi"/>
          <w:szCs w:val="24"/>
          <w:lang w:val="en-GB"/>
        </w:rPr>
        <w:t xml:space="preserve"> </w:t>
      </w:r>
      <w:r w:rsidR="00031560" w:rsidRPr="00726B4E">
        <w:rPr>
          <w:rFonts w:cstheme="minorHAnsi"/>
          <w:szCs w:val="24"/>
          <w:lang w:val="en-GB"/>
        </w:rPr>
        <w:t>girls and boys of primary school age realize their rights to good health, and to appropriate cognitive and physical development supported by appropriate care, development and learning services</w:t>
      </w:r>
      <w:r w:rsidR="00D90B48" w:rsidRPr="00726B4E">
        <w:rPr>
          <w:rFonts w:cstheme="minorHAnsi"/>
          <w:szCs w:val="24"/>
          <w:lang w:val="en-GB"/>
        </w:rPr>
        <w:t xml:space="preserve">. </w:t>
      </w:r>
      <w:r w:rsidR="00031560" w:rsidRPr="00726B4E">
        <w:rPr>
          <w:rFonts w:cstheme="minorHAnsi"/>
          <w:szCs w:val="24"/>
          <w:lang w:val="en-GB"/>
        </w:rPr>
        <w:t xml:space="preserve"> </w:t>
      </w:r>
      <w:r w:rsidR="00D90B48" w:rsidRPr="00726B4E">
        <w:rPr>
          <w:rFonts w:cstheme="minorHAnsi"/>
          <w:szCs w:val="24"/>
          <w:lang w:val="en-GB"/>
        </w:rPr>
        <w:t xml:space="preserve">The Chief of Education (currently under recruitment) would resume the outcome lead </w:t>
      </w:r>
      <w:r w:rsidR="00AE1B34" w:rsidRPr="00726B4E">
        <w:rPr>
          <w:rFonts w:cstheme="minorHAnsi"/>
          <w:szCs w:val="24"/>
          <w:lang w:val="en-GB"/>
        </w:rPr>
        <w:t xml:space="preserve">role </w:t>
      </w:r>
      <w:r w:rsidR="00D90B48" w:rsidRPr="00726B4E">
        <w:rPr>
          <w:rFonts w:cstheme="minorHAnsi"/>
          <w:szCs w:val="24"/>
          <w:lang w:val="en-GB"/>
        </w:rPr>
        <w:t xml:space="preserve">for this area, while in the interim the area is being supported by the </w:t>
      </w:r>
      <w:r w:rsidR="003207DD" w:rsidRPr="00726B4E">
        <w:rPr>
          <w:rFonts w:cstheme="minorHAnsi"/>
          <w:szCs w:val="24"/>
          <w:lang w:val="en-GB"/>
        </w:rPr>
        <w:t>Education Specialist</w:t>
      </w:r>
      <w:r w:rsidR="00AE1B34" w:rsidRPr="00726B4E">
        <w:rPr>
          <w:rFonts w:cstheme="minorHAnsi"/>
          <w:szCs w:val="24"/>
          <w:lang w:val="en-GB"/>
        </w:rPr>
        <w:t>.</w:t>
      </w:r>
      <w:r w:rsidR="00D90B48" w:rsidRPr="00726B4E">
        <w:rPr>
          <w:rFonts w:cstheme="minorHAnsi"/>
          <w:szCs w:val="24"/>
          <w:lang w:val="en-GB"/>
        </w:rPr>
        <w:t xml:space="preserve"> </w:t>
      </w:r>
    </w:p>
    <w:p w14:paraId="5CD57C73" w14:textId="628D4515" w:rsidR="00D90B48" w:rsidRPr="00726B4E" w:rsidRDefault="00D90B48" w:rsidP="00726B4E">
      <w:pPr>
        <w:spacing w:after="0" w:line="240" w:lineRule="auto"/>
        <w:jc w:val="both"/>
        <w:rPr>
          <w:rFonts w:ascii="Cambria" w:hAnsi="Cambria" w:cs="Times New Roman"/>
          <w:lang w:val="en-GB"/>
        </w:rPr>
      </w:pPr>
    </w:p>
    <w:p w14:paraId="1F4A0767" w14:textId="1087C5B3" w:rsidR="00D90B48" w:rsidRPr="00726B4E" w:rsidRDefault="00BE248F" w:rsidP="00726B4E">
      <w:pPr>
        <w:ind w:left="1080"/>
        <w:jc w:val="both"/>
        <w:rPr>
          <w:rFonts w:cstheme="minorHAnsi"/>
          <w:szCs w:val="24"/>
          <w:lang w:val="en-GB"/>
        </w:rPr>
      </w:pPr>
      <w:r w:rsidRPr="00726B4E">
        <w:rPr>
          <w:rFonts w:cstheme="minorHAnsi"/>
          <w:noProof/>
          <w:szCs w:val="24"/>
          <w:lang w:val="en-GB"/>
        </w:rPr>
        <w:drawing>
          <wp:anchor distT="0" distB="0" distL="114300" distR="114300" simplePos="0" relativeHeight="251657216" behindDoc="1" locked="0" layoutInCell="1" allowOverlap="1" wp14:anchorId="1FC54193" wp14:editId="3722FFF6">
            <wp:simplePos x="0" y="0"/>
            <wp:positionH relativeFrom="column">
              <wp:posOffset>0</wp:posOffset>
            </wp:positionH>
            <wp:positionV relativeFrom="paragraph">
              <wp:posOffset>0</wp:posOffset>
            </wp:positionV>
            <wp:extent cx="406400" cy="406400"/>
            <wp:effectExtent l="0" t="0" r="0" b="0"/>
            <wp:wrapTight wrapText="bothSides">
              <wp:wrapPolygon edited="0">
                <wp:start x="4122" y="0"/>
                <wp:lineTo x="1649" y="10718"/>
                <wp:lineTo x="3298" y="20611"/>
                <wp:lineTo x="17313" y="20611"/>
                <wp:lineTo x="18962" y="9069"/>
                <wp:lineTo x="16489" y="0"/>
                <wp:lineTo x="4122" y="0"/>
              </wp:wrapPolygon>
            </wp:wrapTight>
            <wp:docPr id="10" name="Graphic 10" descr="Man and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nAndWoman.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06400" cy="406400"/>
                    </a:xfrm>
                    <a:prstGeom prst="rect">
                      <a:avLst/>
                    </a:prstGeom>
                  </pic:spPr>
                </pic:pic>
              </a:graphicData>
            </a:graphic>
            <wp14:sizeRelH relativeFrom="margin">
              <wp14:pctWidth>0</wp14:pctWidth>
            </wp14:sizeRelH>
            <wp14:sizeRelV relativeFrom="margin">
              <wp14:pctHeight>0</wp14:pctHeight>
            </wp14:sizeRelV>
          </wp:anchor>
        </w:drawing>
      </w:r>
      <w:r w:rsidR="00496159" w:rsidRPr="00726B4E">
        <w:rPr>
          <w:rFonts w:cstheme="minorHAnsi"/>
          <w:szCs w:val="24"/>
          <w:lang w:val="en-GB"/>
        </w:rPr>
        <w:t>(c)</w:t>
      </w:r>
      <w:r w:rsidR="009B31EC">
        <w:rPr>
          <w:rFonts w:cstheme="minorHAnsi"/>
          <w:szCs w:val="24"/>
          <w:lang w:val="en-GB"/>
        </w:rPr>
        <w:t xml:space="preserve"> </w:t>
      </w:r>
      <w:r w:rsidR="00496159" w:rsidRPr="00726B4E">
        <w:rPr>
          <w:rFonts w:cstheme="minorHAnsi"/>
          <w:szCs w:val="24"/>
          <w:lang w:val="en-GB"/>
        </w:rPr>
        <w:t xml:space="preserve"> </w:t>
      </w:r>
      <w:r w:rsidRPr="00726B4E">
        <w:rPr>
          <w:rFonts w:cstheme="minorHAnsi"/>
          <w:szCs w:val="24"/>
          <w:lang w:val="en-GB"/>
        </w:rPr>
        <w:t>A</w:t>
      </w:r>
      <w:r w:rsidR="00031560" w:rsidRPr="00726B4E">
        <w:rPr>
          <w:rFonts w:cstheme="minorHAnsi"/>
          <w:szCs w:val="24"/>
          <w:lang w:val="en-GB"/>
        </w:rPr>
        <w:t>dolescen</w:t>
      </w:r>
      <w:r w:rsidR="00E71614" w:rsidRPr="00726B4E">
        <w:rPr>
          <w:rFonts w:cstheme="minorHAnsi"/>
          <w:szCs w:val="24"/>
          <w:lang w:val="en-GB"/>
        </w:rPr>
        <w:t>ce</w:t>
      </w:r>
      <w:r w:rsidR="00031560" w:rsidRPr="00726B4E">
        <w:rPr>
          <w:rFonts w:cstheme="minorHAnsi"/>
          <w:szCs w:val="24"/>
          <w:lang w:val="en-GB"/>
        </w:rPr>
        <w:t xml:space="preserve"> (10-19 years old) – adolescent girls and boys receive quality education, have access to adolescent-sensitive and protective services, and reliable information. </w:t>
      </w:r>
      <w:r w:rsidR="00D90B48" w:rsidRPr="00726B4E">
        <w:rPr>
          <w:rFonts w:cstheme="minorHAnsi"/>
          <w:szCs w:val="24"/>
          <w:lang w:val="en-GB"/>
        </w:rPr>
        <w:t xml:space="preserve">The outcome lead </w:t>
      </w:r>
      <w:r w:rsidR="00077FCE" w:rsidRPr="00726B4E">
        <w:rPr>
          <w:rFonts w:cstheme="minorHAnsi"/>
          <w:szCs w:val="24"/>
          <w:lang w:val="en-GB"/>
        </w:rPr>
        <w:t>for Adolescen</w:t>
      </w:r>
      <w:r w:rsidR="00E71614" w:rsidRPr="00726B4E">
        <w:rPr>
          <w:rFonts w:cstheme="minorHAnsi"/>
          <w:szCs w:val="24"/>
          <w:lang w:val="en-GB"/>
        </w:rPr>
        <w:t>ce</w:t>
      </w:r>
      <w:r w:rsidR="00D90B48" w:rsidRPr="00726B4E">
        <w:rPr>
          <w:rFonts w:cstheme="minorHAnsi"/>
          <w:szCs w:val="24"/>
          <w:lang w:val="en-GB"/>
        </w:rPr>
        <w:t xml:space="preserve"> is the Child Protection Manager.</w:t>
      </w:r>
    </w:p>
    <w:p w14:paraId="6897990B" w14:textId="758386A4" w:rsidR="00031560" w:rsidRPr="00726B4E" w:rsidRDefault="00FB472E" w:rsidP="00726B4E">
      <w:pPr>
        <w:ind w:left="1080"/>
        <w:jc w:val="both"/>
        <w:rPr>
          <w:rFonts w:cstheme="minorHAnsi"/>
          <w:szCs w:val="24"/>
          <w:lang w:val="en-GB"/>
        </w:rPr>
      </w:pPr>
      <w:r w:rsidRPr="00726B4E">
        <w:rPr>
          <w:rFonts w:cstheme="minorHAnsi"/>
          <w:noProof/>
          <w:szCs w:val="24"/>
          <w:lang w:val="en-GB"/>
        </w:rPr>
        <w:drawing>
          <wp:anchor distT="0" distB="0" distL="114300" distR="114300" simplePos="0" relativeHeight="251667456" behindDoc="0" locked="0" layoutInCell="1" allowOverlap="1" wp14:anchorId="7C51D306" wp14:editId="54C24D78">
            <wp:simplePos x="0" y="0"/>
            <wp:positionH relativeFrom="column">
              <wp:posOffset>0</wp:posOffset>
            </wp:positionH>
            <wp:positionV relativeFrom="paragraph">
              <wp:posOffset>635</wp:posOffset>
            </wp:positionV>
            <wp:extent cx="336550" cy="336550"/>
            <wp:effectExtent l="0" t="0" r="0" b="6350"/>
            <wp:wrapThrough wrapText="bothSides">
              <wp:wrapPolygon edited="0">
                <wp:start x="2445" y="0"/>
                <wp:lineTo x="1223" y="6113"/>
                <wp:lineTo x="8558" y="20785"/>
                <wp:lineTo x="18340" y="20785"/>
                <wp:lineTo x="19562" y="13449"/>
                <wp:lineTo x="13449" y="0"/>
                <wp:lineTo x="2445" y="0"/>
              </wp:wrapPolygon>
            </wp:wrapThrough>
            <wp:docPr id="11" name="Graphic 11" descr="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ears.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flipV="1">
                      <a:off x="0" y="0"/>
                      <a:ext cx="336550" cy="336550"/>
                    </a:xfrm>
                    <a:prstGeom prst="rect">
                      <a:avLst/>
                    </a:prstGeom>
                  </pic:spPr>
                </pic:pic>
              </a:graphicData>
            </a:graphic>
            <wp14:sizeRelH relativeFrom="margin">
              <wp14:pctWidth>0</wp14:pctWidth>
            </wp14:sizeRelH>
            <wp14:sizeRelV relativeFrom="margin">
              <wp14:pctHeight>0</wp14:pctHeight>
            </wp14:sizeRelV>
          </wp:anchor>
        </w:drawing>
      </w:r>
      <w:r w:rsidR="00031560" w:rsidRPr="00726B4E">
        <w:rPr>
          <w:rFonts w:cstheme="minorHAnsi"/>
          <w:szCs w:val="24"/>
          <w:lang w:val="en-GB"/>
        </w:rPr>
        <w:t xml:space="preserve">The two overarching </w:t>
      </w:r>
      <w:r w:rsidR="00D22986" w:rsidRPr="00726B4E">
        <w:rPr>
          <w:rFonts w:cstheme="minorHAnsi"/>
          <w:szCs w:val="24"/>
          <w:lang w:val="en-GB"/>
        </w:rPr>
        <w:t xml:space="preserve">programme outcome areas are (d) </w:t>
      </w:r>
      <w:r w:rsidR="00D90B48" w:rsidRPr="00726B4E">
        <w:rPr>
          <w:rFonts w:cstheme="minorHAnsi"/>
          <w:szCs w:val="24"/>
          <w:lang w:val="en-GB"/>
        </w:rPr>
        <w:t>S</w:t>
      </w:r>
      <w:r w:rsidR="00D22986" w:rsidRPr="00726B4E">
        <w:rPr>
          <w:rFonts w:cstheme="minorHAnsi"/>
          <w:szCs w:val="24"/>
          <w:lang w:val="en-GB"/>
        </w:rPr>
        <w:t xml:space="preserve">ocial </w:t>
      </w:r>
      <w:r w:rsidR="00D90B48" w:rsidRPr="00726B4E">
        <w:rPr>
          <w:rFonts w:cstheme="minorHAnsi"/>
          <w:szCs w:val="24"/>
          <w:lang w:val="en-GB"/>
        </w:rPr>
        <w:t>P</w:t>
      </w:r>
      <w:r w:rsidR="00D22986" w:rsidRPr="00726B4E">
        <w:rPr>
          <w:rFonts w:cstheme="minorHAnsi"/>
          <w:szCs w:val="24"/>
          <w:lang w:val="en-GB"/>
        </w:rPr>
        <w:t xml:space="preserve">olicy and </w:t>
      </w:r>
      <w:r w:rsidR="00D90B48" w:rsidRPr="00726B4E">
        <w:rPr>
          <w:rFonts w:cstheme="minorHAnsi"/>
          <w:szCs w:val="24"/>
          <w:lang w:val="en-GB"/>
        </w:rPr>
        <w:t>C</w:t>
      </w:r>
      <w:r w:rsidR="00D22986" w:rsidRPr="00726B4E">
        <w:rPr>
          <w:rFonts w:cstheme="minorHAnsi"/>
          <w:szCs w:val="24"/>
          <w:lang w:val="en-GB"/>
        </w:rPr>
        <w:t xml:space="preserve">hild </w:t>
      </w:r>
      <w:r w:rsidR="00D90B48" w:rsidRPr="00726B4E">
        <w:rPr>
          <w:rFonts w:cstheme="minorHAnsi"/>
          <w:szCs w:val="24"/>
          <w:lang w:val="en-GB"/>
        </w:rPr>
        <w:t>R</w:t>
      </w:r>
      <w:r w:rsidR="00D22986" w:rsidRPr="00726B4E">
        <w:rPr>
          <w:rFonts w:cstheme="minorHAnsi"/>
          <w:szCs w:val="24"/>
          <w:lang w:val="en-GB"/>
        </w:rPr>
        <w:t xml:space="preserve">ights </w:t>
      </w:r>
      <w:r w:rsidR="001F0E0F" w:rsidRPr="00726B4E">
        <w:rPr>
          <w:rFonts w:cstheme="minorHAnsi"/>
          <w:szCs w:val="24"/>
          <w:lang w:val="en-GB"/>
        </w:rPr>
        <w:t>M</w:t>
      </w:r>
      <w:r w:rsidR="00D22986" w:rsidRPr="00726B4E">
        <w:rPr>
          <w:rFonts w:cstheme="minorHAnsi"/>
          <w:szCs w:val="24"/>
          <w:lang w:val="en-GB"/>
        </w:rPr>
        <w:t>onitoring</w:t>
      </w:r>
      <w:r w:rsidR="00EC143B" w:rsidRPr="00726B4E">
        <w:rPr>
          <w:rFonts w:cstheme="minorHAnsi"/>
          <w:szCs w:val="24"/>
          <w:lang w:val="en-GB"/>
        </w:rPr>
        <w:t>,</w:t>
      </w:r>
      <w:r w:rsidRPr="00726B4E">
        <w:rPr>
          <w:rFonts w:cstheme="minorHAnsi"/>
          <w:szCs w:val="24"/>
          <w:lang w:val="en-GB"/>
        </w:rPr>
        <w:t xml:space="preserve"> </w:t>
      </w:r>
      <w:r w:rsidR="001F0E0F" w:rsidRPr="00726B4E">
        <w:rPr>
          <w:rFonts w:cstheme="minorHAnsi"/>
          <w:szCs w:val="24"/>
          <w:lang w:val="en-GB"/>
        </w:rPr>
        <w:t>led by the Chief of Social Policy, to ensure that children and adolescents in Sri Lanka, including the most deprived, have their human rights protected and benefit from effective child-sensitive social protection system</w:t>
      </w:r>
      <w:r w:rsidR="00077FCE" w:rsidRPr="00726B4E">
        <w:rPr>
          <w:rFonts w:cstheme="minorHAnsi"/>
          <w:szCs w:val="24"/>
          <w:lang w:val="en-GB"/>
        </w:rPr>
        <w:t xml:space="preserve">, </w:t>
      </w:r>
      <w:r w:rsidR="00D90B48" w:rsidRPr="00726B4E">
        <w:rPr>
          <w:rFonts w:cstheme="minorHAnsi"/>
          <w:szCs w:val="24"/>
          <w:lang w:val="en-GB"/>
        </w:rPr>
        <w:t xml:space="preserve">and </w:t>
      </w:r>
      <w:r w:rsidR="00D22986" w:rsidRPr="00726B4E">
        <w:rPr>
          <w:rFonts w:cstheme="minorHAnsi"/>
          <w:szCs w:val="24"/>
          <w:lang w:val="en-GB"/>
        </w:rPr>
        <w:t xml:space="preserve">(e) </w:t>
      </w:r>
      <w:r w:rsidR="006D75BF" w:rsidRPr="00726B4E">
        <w:rPr>
          <w:rFonts w:cstheme="minorHAnsi"/>
          <w:szCs w:val="24"/>
          <w:lang w:val="en-GB"/>
        </w:rPr>
        <w:t>P</w:t>
      </w:r>
      <w:r w:rsidR="00D22986" w:rsidRPr="00726B4E">
        <w:rPr>
          <w:rFonts w:cstheme="minorHAnsi"/>
          <w:szCs w:val="24"/>
          <w:lang w:val="en-GB"/>
        </w:rPr>
        <w:t xml:space="preserve">rogramme </w:t>
      </w:r>
      <w:r w:rsidR="006D75BF" w:rsidRPr="00726B4E">
        <w:rPr>
          <w:rFonts w:cstheme="minorHAnsi"/>
          <w:szCs w:val="24"/>
          <w:lang w:val="en-GB"/>
        </w:rPr>
        <w:t>E</w:t>
      </w:r>
      <w:r w:rsidR="00D22986" w:rsidRPr="00726B4E">
        <w:rPr>
          <w:rFonts w:cstheme="minorHAnsi"/>
          <w:szCs w:val="24"/>
          <w:lang w:val="en-GB"/>
        </w:rPr>
        <w:t>ffectiveness</w:t>
      </w:r>
      <w:r w:rsidR="006D75BF" w:rsidRPr="00726B4E">
        <w:rPr>
          <w:rFonts w:cstheme="minorHAnsi"/>
          <w:szCs w:val="24"/>
          <w:lang w:val="en-GB"/>
        </w:rPr>
        <w:t xml:space="preserve"> to ensure</w:t>
      </w:r>
      <w:r w:rsidR="001F0E0F" w:rsidRPr="00726B4E">
        <w:rPr>
          <w:rFonts w:cstheme="minorHAnsi"/>
          <w:szCs w:val="24"/>
          <w:lang w:val="en-GB"/>
        </w:rPr>
        <w:t xml:space="preserve"> that the country programme is efficiently designed, monitored, managed, evaluated and supported to meet equitable and quality programming standards in achieving results.</w:t>
      </w:r>
      <w:r w:rsidR="00D22986" w:rsidRPr="00726B4E">
        <w:rPr>
          <w:rFonts w:cstheme="minorHAnsi"/>
          <w:szCs w:val="24"/>
          <w:lang w:val="en-GB"/>
        </w:rPr>
        <w:t xml:space="preserve"> </w:t>
      </w:r>
    </w:p>
    <w:p w14:paraId="5FB12665" w14:textId="351D5611" w:rsidR="00E90D61" w:rsidRPr="00726B4E" w:rsidRDefault="00510BE0" w:rsidP="00726B4E">
      <w:pPr>
        <w:pStyle w:val="Heading2"/>
        <w:rPr>
          <w:lang w:val="en-GB"/>
        </w:rPr>
      </w:pPr>
      <w:bookmarkStart w:id="8" w:name="_Toc6448506"/>
      <w:r w:rsidRPr="00726B4E">
        <w:rPr>
          <w:lang w:val="en-GB"/>
        </w:rPr>
        <w:t>v</w:t>
      </w:r>
      <w:r w:rsidR="001D079C" w:rsidRPr="00726B4E">
        <w:rPr>
          <w:lang w:val="en-GB"/>
        </w:rPr>
        <w:t xml:space="preserve">. </w:t>
      </w:r>
      <w:r w:rsidR="00E90D61" w:rsidRPr="00726B4E">
        <w:rPr>
          <w:lang w:val="en-GB"/>
        </w:rPr>
        <w:t>P</w:t>
      </w:r>
      <w:r w:rsidR="001D079C" w:rsidRPr="00726B4E">
        <w:rPr>
          <w:lang w:val="en-GB"/>
        </w:rPr>
        <w:t>reparation of the Country Programme Documents</w:t>
      </w:r>
      <w:bookmarkEnd w:id="8"/>
    </w:p>
    <w:p w14:paraId="6EA0B086" w14:textId="4200E916" w:rsidR="001D079C" w:rsidRPr="00726B4E" w:rsidRDefault="00973603" w:rsidP="00726B4E">
      <w:pPr>
        <w:jc w:val="both"/>
        <w:rPr>
          <w:rFonts w:cstheme="minorHAnsi"/>
          <w:szCs w:val="24"/>
          <w:lang w:val="en-IN"/>
        </w:rPr>
      </w:pPr>
      <w:r w:rsidRPr="00726B4E">
        <w:rPr>
          <w:rFonts w:cstheme="minorHAnsi"/>
          <w:szCs w:val="24"/>
          <w:lang w:val="en-IN"/>
        </w:rPr>
        <w:t xml:space="preserve">The </w:t>
      </w:r>
      <w:r w:rsidR="00093128" w:rsidRPr="00726B4E">
        <w:rPr>
          <w:rFonts w:cstheme="minorHAnsi"/>
          <w:szCs w:val="24"/>
          <w:lang w:val="en-IN"/>
        </w:rPr>
        <w:t xml:space="preserve">new </w:t>
      </w:r>
      <w:r w:rsidR="00E11F25" w:rsidRPr="00726B4E">
        <w:rPr>
          <w:rFonts w:cstheme="minorHAnsi"/>
          <w:szCs w:val="24"/>
          <w:lang w:val="en-IN"/>
        </w:rPr>
        <w:t xml:space="preserve">2018-2022 </w:t>
      </w:r>
      <w:r w:rsidR="00093128" w:rsidRPr="00726B4E">
        <w:rPr>
          <w:rFonts w:cstheme="minorHAnsi"/>
          <w:szCs w:val="24"/>
          <w:lang w:val="en-IN"/>
        </w:rPr>
        <w:t xml:space="preserve">Country Programme preparation started in 2016, with the development of the </w:t>
      </w:r>
      <w:r w:rsidR="00093128" w:rsidRPr="00726B4E">
        <w:rPr>
          <w:rFonts w:cstheme="minorHAnsi"/>
          <w:i/>
          <w:szCs w:val="24"/>
          <w:lang w:val="en-IN"/>
        </w:rPr>
        <w:t>Situation Analysis for Women and Children</w:t>
      </w:r>
      <w:r w:rsidR="00E11F25" w:rsidRPr="00726B4E">
        <w:rPr>
          <w:rFonts w:cstheme="minorHAnsi"/>
          <w:i/>
          <w:szCs w:val="24"/>
          <w:lang w:val="en-IN"/>
        </w:rPr>
        <w:t>,</w:t>
      </w:r>
      <w:r w:rsidR="00E11F25" w:rsidRPr="00726B4E">
        <w:rPr>
          <w:rFonts w:cstheme="minorHAnsi"/>
          <w:szCs w:val="24"/>
          <w:lang w:val="en-IN"/>
        </w:rPr>
        <w:t xml:space="preserve"> SitAn</w:t>
      </w:r>
      <w:r w:rsidR="00093128" w:rsidRPr="00726B4E">
        <w:rPr>
          <w:rFonts w:cstheme="minorHAnsi"/>
          <w:szCs w:val="24"/>
          <w:lang w:val="en-IN"/>
        </w:rPr>
        <w:t xml:space="preserve"> (called Child Rights and Sustainable Development in Sri Lanka – A Situation Assessment and Analysis, December 2017). </w:t>
      </w:r>
      <w:r w:rsidR="00E11F25" w:rsidRPr="00726B4E">
        <w:rPr>
          <w:rFonts w:cstheme="minorHAnsi"/>
          <w:szCs w:val="24"/>
          <w:lang w:val="en-IN"/>
        </w:rPr>
        <w:t>The SiTan objectives included 1)</w:t>
      </w:r>
      <w:r w:rsidR="00DA791A" w:rsidRPr="00726B4E">
        <w:rPr>
          <w:rFonts w:cstheme="minorHAnsi"/>
          <w:szCs w:val="24"/>
          <w:lang w:val="en-IN"/>
        </w:rPr>
        <w:t xml:space="preserve"> to</w:t>
      </w:r>
      <w:r w:rsidR="00E11F25" w:rsidRPr="00726B4E">
        <w:rPr>
          <w:rFonts w:cstheme="minorHAnsi"/>
          <w:szCs w:val="24"/>
          <w:lang w:val="en-IN"/>
        </w:rPr>
        <w:t xml:space="preserve"> function as an advocacy tool for UNICEF, GoSL and development partners </w:t>
      </w:r>
      <w:r w:rsidR="00DA791A" w:rsidRPr="00726B4E">
        <w:rPr>
          <w:rFonts w:cstheme="minorHAnsi"/>
          <w:szCs w:val="24"/>
          <w:lang w:val="en-IN"/>
        </w:rPr>
        <w:t xml:space="preserve">for </w:t>
      </w:r>
      <w:r w:rsidR="00E11F25" w:rsidRPr="00726B4E">
        <w:rPr>
          <w:rFonts w:cstheme="minorHAnsi"/>
          <w:szCs w:val="24"/>
          <w:lang w:val="en-IN"/>
        </w:rPr>
        <w:t>realization of children’s rights and the A</w:t>
      </w:r>
      <w:r w:rsidR="00DA791A" w:rsidRPr="00726B4E">
        <w:rPr>
          <w:rFonts w:cstheme="minorHAnsi"/>
          <w:szCs w:val="24"/>
          <w:lang w:val="en-IN"/>
        </w:rPr>
        <w:t xml:space="preserve">genda for </w:t>
      </w:r>
      <w:r w:rsidR="00E11F25" w:rsidRPr="00726B4E">
        <w:rPr>
          <w:rFonts w:cstheme="minorHAnsi"/>
          <w:szCs w:val="24"/>
          <w:lang w:val="en-IN"/>
        </w:rPr>
        <w:t>S</w:t>
      </w:r>
      <w:r w:rsidR="00DA791A" w:rsidRPr="00726B4E">
        <w:rPr>
          <w:rFonts w:cstheme="minorHAnsi"/>
          <w:szCs w:val="24"/>
          <w:lang w:val="en-IN"/>
        </w:rPr>
        <w:t xml:space="preserve">ustainable </w:t>
      </w:r>
      <w:r w:rsidR="00E11F25" w:rsidRPr="00726B4E">
        <w:rPr>
          <w:rFonts w:cstheme="minorHAnsi"/>
          <w:szCs w:val="24"/>
          <w:lang w:val="en-IN"/>
        </w:rPr>
        <w:t>D</w:t>
      </w:r>
      <w:r w:rsidR="00DA791A" w:rsidRPr="00726B4E">
        <w:rPr>
          <w:rFonts w:cstheme="minorHAnsi"/>
          <w:szCs w:val="24"/>
          <w:lang w:val="en-IN"/>
        </w:rPr>
        <w:t>evelopment</w:t>
      </w:r>
      <w:r w:rsidR="00E11F25" w:rsidRPr="00726B4E">
        <w:rPr>
          <w:rFonts w:cstheme="minorHAnsi"/>
          <w:szCs w:val="24"/>
          <w:lang w:val="en-IN"/>
        </w:rPr>
        <w:t xml:space="preserve">; 2) </w:t>
      </w:r>
      <w:r w:rsidR="00DA791A" w:rsidRPr="00726B4E">
        <w:rPr>
          <w:rFonts w:cstheme="minorHAnsi"/>
          <w:szCs w:val="24"/>
          <w:lang w:val="en-IN"/>
        </w:rPr>
        <w:t xml:space="preserve">to </w:t>
      </w:r>
      <w:r w:rsidR="00E11F25" w:rsidRPr="00726B4E">
        <w:rPr>
          <w:rFonts w:cstheme="minorHAnsi"/>
          <w:szCs w:val="24"/>
          <w:lang w:val="en-IN"/>
        </w:rPr>
        <w:t xml:space="preserve">backstop strategic communications on child rights and the 2030 Sustainable Development Agenda between the GoSL, line ministries, bilateral donors and development partners; 3) </w:t>
      </w:r>
      <w:r w:rsidR="00DA791A" w:rsidRPr="00726B4E">
        <w:rPr>
          <w:rFonts w:cstheme="minorHAnsi"/>
          <w:szCs w:val="24"/>
          <w:lang w:val="en-IN"/>
        </w:rPr>
        <w:t>to i</w:t>
      </w:r>
      <w:r w:rsidR="00E11F25" w:rsidRPr="00726B4E">
        <w:rPr>
          <w:rFonts w:cstheme="minorHAnsi"/>
          <w:szCs w:val="24"/>
          <w:lang w:val="en-IN"/>
        </w:rPr>
        <w:t xml:space="preserve">nform sectoral and thematic discussions in preparation for the development of the UNICEF and GoSL Country Programme of Cooperation in 2018-2022; 4) </w:t>
      </w:r>
      <w:r w:rsidR="00DA791A" w:rsidRPr="00726B4E">
        <w:rPr>
          <w:rFonts w:cstheme="minorHAnsi"/>
          <w:szCs w:val="24"/>
          <w:lang w:val="en-IN"/>
        </w:rPr>
        <w:t xml:space="preserve">to </w:t>
      </w:r>
      <w:r w:rsidR="00E11F25" w:rsidRPr="00726B4E">
        <w:rPr>
          <w:rFonts w:cstheme="minorHAnsi"/>
          <w:szCs w:val="24"/>
          <w:lang w:val="en-IN"/>
        </w:rPr>
        <w:t>capture key emerging issues impacting on children’s rights and wellbeing in Sri Lanka; 5) identify themes for further research and collaboration</w:t>
      </w:r>
      <w:r w:rsidR="00DA791A" w:rsidRPr="00726B4E">
        <w:rPr>
          <w:rFonts w:cstheme="minorHAnsi"/>
          <w:szCs w:val="24"/>
          <w:lang w:val="en-IN"/>
        </w:rPr>
        <w:t>.</w:t>
      </w:r>
      <w:r w:rsidR="00976091" w:rsidRPr="00726B4E">
        <w:rPr>
          <w:rFonts w:cstheme="minorHAnsi"/>
          <w:szCs w:val="24"/>
          <w:lang w:val="en-IN"/>
        </w:rPr>
        <w:t xml:space="preserve"> The SitAn was developed in a highly participatory manner, including consultations with children in four provinces</w:t>
      </w:r>
      <w:r w:rsidR="008D79CA" w:rsidRPr="00726B4E">
        <w:rPr>
          <w:rFonts w:cstheme="minorHAnsi"/>
          <w:szCs w:val="24"/>
          <w:lang w:val="en-IN"/>
        </w:rPr>
        <w:t>. The Si</w:t>
      </w:r>
      <w:r w:rsidR="00924591" w:rsidRPr="00726B4E">
        <w:rPr>
          <w:rFonts w:cstheme="minorHAnsi"/>
          <w:szCs w:val="24"/>
          <w:lang w:val="en-IN"/>
        </w:rPr>
        <w:t>tA</w:t>
      </w:r>
      <w:r w:rsidR="008D79CA" w:rsidRPr="00726B4E">
        <w:rPr>
          <w:rFonts w:cstheme="minorHAnsi"/>
          <w:szCs w:val="24"/>
          <w:lang w:val="en-IN"/>
        </w:rPr>
        <w:t xml:space="preserve">n was not developed as a single document, but included other elements as well – such as a video-documentary and qualitative research on the barriers to education facing children with disabilities; natural disaster vulnerability mapping of children and women in the Eastern Province, an equity analysis/profiles in the sectors of health, nutrition, water and sanitation as well as policy briefs on Sri Lanka’s digital landscape and a Child Protection System mapping. </w:t>
      </w:r>
      <w:r w:rsidR="00976091" w:rsidRPr="00726B4E">
        <w:rPr>
          <w:rFonts w:cstheme="minorHAnsi"/>
          <w:szCs w:val="24"/>
          <w:lang w:val="en-IN"/>
        </w:rPr>
        <w:t xml:space="preserve">As a design tool for the new Country Programme </w:t>
      </w:r>
      <w:r w:rsidR="008D79CA" w:rsidRPr="00726B4E">
        <w:rPr>
          <w:rFonts w:cstheme="minorHAnsi"/>
          <w:szCs w:val="24"/>
          <w:lang w:val="en-IN"/>
        </w:rPr>
        <w:t>the Si</w:t>
      </w:r>
      <w:r w:rsidR="00254E2E" w:rsidRPr="00726B4E">
        <w:rPr>
          <w:rFonts w:cstheme="minorHAnsi"/>
          <w:szCs w:val="24"/>
          <w:lang w:val="en-IN"/>
        </w:rPr>
        <w:t>tA</w:t>
      </w:r>
      <w:r w:rsidR="008D79CA" w:rsidRPr="00726B4E">
        <w:rPr>
          <w:rFonts w:cstheme="minorHAnsi"/>
          <w:szCs w:val="24"/>
          <w:lang w:val="en-IN"/>
        </w:rPr>
        <w:t xml:space="preserve">n </w:t>
      </w:r>
      <w:r w:rsidR="00976091" w:rsidRPr="00726B4E">
        <w:rPr>
          <w:rFonts w:cstheme="minorHAnsi"/>
          <w:szCs w:val="24"/>
          <w:lang w:val="en-IN"/>
        </w:rPr>
        <w:t>can be considered innovative and inclusive, but the extent to which it</w:t>
      </w:r>
      <w:r w:rsidR="008D79CA" w:rsidRPr="00726B4E">
        <w:rPr>
          <w:rFonts w:cstheme="minorHAnsi"/>
          <w:szCs w:val="24"/>
          <w:lang w:val="en-IN"/>
        </w:rPr>
        <w:t xml:space="preserve"> (the actual Si</w:t>
      </w:r>
      <w:r w:rsidR="00254E2E" w:rsidRPr="00726B4E">
        <w:rPr>
          <w:rFonts w:cstheme="minorHAnsi"/>
          <w:szCs w:val="24"/>
          <w:lang w:val="en-IN"/>
        </w:rPr>
        <w:t>tA</w:t>
      </w:r>
      <w:r w:rsidR="008D79CA" w:rsidRPr="00726B4E">
        <w:rPr>
          <w:rFonts w:cstheme="minorHAnsi"/>
          <w:szCs w:val="24"/>
          <w:lang w:val="en-IN"/>
        </w:rPr>
        <w:t>n document)</w:t>
      </w:r>
      <w:r w:rsidR="00976091" w:rsidRPr="00726B4E">
        <w:rPr>
          <w:rFonts w:cstheme="minorHAnsi"/>
          <w:szCs w:val="24"/>
          <w:lang w:val="en-IN"/>
        </w:rPr>
        <w:t xml:space="preserve"> was used as an advocacy tool for child right issues in Sri Lanka is not clear as the document was not published. </w:t>
      </w:r>
    </w:p>
    <w:p w14:paraId="4043E168" w14:textId="31C6D476" w:rsidR="00976091" w:rsidRPr="00726B4E" w:rsidRDefault="00976091" w:rsidP="00726B4E">
      <w:pPr>
        <w:jc w:val="both"/>
        <w:rPr>
          <w:rFonts w:cstheme="minorHAnsi"/>
          <w:szCs w:val="24"/>
          <w:lang w:val="en-IN"/>
        </w:rPr>
      </w:pPr>
      <w:r w:rsidRPr="00726B4E">
        <w:rPr>
          <w:rFonts w:cstheme="minorHAnsi"/>
          <w:i/>
          <w:szCs w:val="24"/>
          <w:lang w:val="en-IN"/>
        </w:rPr>
        <w:t xml:space="preserve">Conceptualisation </w:t>
      </w:r>
      <w:r w:rsidR="00632221" w:rsidRPr="00726B4E">
        <w:rPr>
          <w:rFonts w:cstheme="minorHAnsi"/>
          <w:i/>
          <w:szCs w:val="24"/>
          <w:lang w:val="en-IN"/>
        </w:rPr>
        <w:t>for</w:t>
      </w:r>
      <w:r w:rsidRPr="00726B4E">
        <w:rPr>
          <w:rFonts w:cstheme="minorHAnsi"/>
          <w:i/>
          <w:szCs w:val="24"/>
          <w:lang w:val="en-IN"/>
        </w:rPr>
        <w:t xml:space="preserve"> the new Country Programme</w:t>
      </w:r>
      <w:r w:rsidRPr="00726B4E">
        <w:rPr>
          <w:rFonts w:cstheme="minorHAnsi"/>
          <w:szCs w:val="24"/>
          <w:lang w:val="en-IN"/>
        </w:rPr>
        <w:t xml:space="preserve"> started in late 2016 with internal sectoral reviews and prioritisation workshops, followed by consultations with the Steering Committee and government and civil society partners</w:t>
      </w:r>
      <w:r w:rsidR="00D9440E" w:rsidRPr="00726B4E">
        <w:rPr>
          <w:rFonts w:cstheme="minorHAnsi"/>
          <w:szCs w:val="24"/>
          <w:lang w:val="en-IN"/>
        </w:rPr>
        <w:t>. The UNSDF Framework development in mid-2017 coincided with the Country Programme Document (CPD) development and the final CPD and Costed Evaluation Plan was approved by the UNICEF Executive Board in September 2017. The Country Programme Action Plan and the multi-year work plans were agreed with the</w:t>
      </w:r>
      <w:r w:rsidR="00632221" w:rsidRPr="00726B4E">
        <w:rPr>
          <w:rFonts w:cstheme="minorHAnsi"/>
          <w:szCs w:val="24"/>
          <w:lang w:val="en-IN"/>
        </w:rPr>
        <w:t xml:space="preserve"> </w:t>
      </w:r>
      <w:r w:rsidR="00D9440E" w:rsidRPr="00726B4E">
        <w:rPr>
          <w:rFonts w:cstheme="minorHAnsi"/>
          <w:szCs w:val="24"/>
          <w:lang w:val="en-IN"/>
        </w:rPr>
        <w:t>GoSL in November 201</w:t>
      </w:r>
      <w:r w:rsidR="006349AF" w:rsidRPr="00726B4E">
        <w:rPr>
          <w:rFonts w:cstheme="minorHAnsi"/>
          <w:szCs w:val="24"/>
          <w:lang w:val="en-IN"/>
        </w:rPr>
        <w:t>7</w:t>
      </w:r>
      <w:r w:rsidR="00D9440E" w:rsidRPr="00726B4E">
        <w:rPr>
          <w:rFonts w:cstheme="minorHAnsi"/>
          <w:szCs w:val="24"/>
          <w:lang w:val="en-IN"/>
        </w:rPr>
        <w:t>.</w:t>
      </w:r>
      <w:r w:rsidR="00632221" w:rsidRPr="00726B4E">
        <w:rPr>
          <w:rFonts w:cstheme="minorHAnsi"/>
          <w:szCs w:val="24"/>
          <w:lang w:val="en-IN"/>
        </w:rPr>
        <w:t xml:space="preserve"> Overall, the CPD and the Strategic Programme Notes capitalise well on the lessons from the 2013-2017 CP, the Mid-Term Review of the same as well as the evaluations conducted during the 2013-2017 CP. </w:t>
      </w:r>
    </w:p>
    <w:p w14:paraId="33D18E1F" w14:textId="314C0BD5" w:rsidR="00632221" w:rsidRPr="00726B4E" w:rsidRDefault="00632221" w:rsidP="00726B4E">
      <w:pPr>
        <w:jc w:val="both"/>
        <w:rPr>
          <w:rFonts w:cstheme="minorHAnsi"/>
          <w:szCs w:val="24"/>
          <w:lang w:val="en-IN"/>
        </w:rPr>
      </w:pPr>
      <w:r w:rsidRPr="00726B4E">
        <w:rPr>
          <w:rFonts w:cstheme="minorHAnsi"/>
          <w:i/>
          <w:szCs w:val="24"/>
          <w:lang w:val="en-IN"/>
        </w:rPr>
        <w:t>The Costed Evaluation Plan</w:t>
      </w:r>
      <w:r w:rsidRPr="00726B4E">
        <w:rPr>
          <w:rFonts w:cstheme="minorHAnsi"/>
          <w:szCs w:val="24"/>
          <w:lang w:val="en-IN"/>
        </w:rPr>
        <w:t xml:space="preserve"> for the 2018-2022 CP includes </w:t>
      </w:r>
      <w:r w:rsidR="00812FFD" w:rsidRPr="00726B4E">
        <w:rPr>
          <w:rFonts w:cstheme="minorHAnsi"/>
          <w:szCs w:val="24"/>
          <w:lang w:val="en-IN"/>
        </w:rPr>
        <w:t>four evaluations - two of which are covering education programming (multi-level pedagogy and social cohesion)</w:t>
      </w:r>
      <w:r w:rsidR="00857FA9" w:rsidRPr="00726B4E">
        <w:rPr>
          <w:rFonts w:cstheme="minorHAnsi"/>
          <w:szCs w:val="24"/>
          <w:lang w:val="en-IN"/>
        </w:rPr>
        <w:t xml:space="preserve">, </w:t>
      </w:r>
      <w:r w:rsidR="00812FFD" w:rsidRPr="00726B4E">
        <w:rPr>
          <w:rFonts w:cstheme="minorHAnsi"/>
          <w:szCs w:val="24"/>
          <w:lang w:val="en-IN"/>
        </w:rPr>
        <w:t xml:space="preserve">one on Violence Against Children programming and one on District Nutrition Monitoring and Surveillance System. While the scope of the EA did not cover detailed analysis of the CEP, it is worth noting that those evaluations planned for 2018 are currently not funded and the CO </w:t>
      </w:r>
      <w:r w:rsidR="00770D8A" w:rsidRPr="00726B4E">
        <w:rPr>
          <w:rFonts w:cstheme="minorHAnsi"/>
          <w:szCs w:val="24"/>
          <w:lang w:val="en-IN"/>
        </w:rPr>
        <w:t xml:space="preserve">– in consultation with the Government – </w:t>
      </w:r>
      <w:r w:rsidR="00812FFD" w:rsidRPr="00726B4E">
        <w:rPr>
          <w:rFonts w:cstheme="minorHAnsi"/>
          <w:szCs w:val="24"/>
          <w:lang w:val="en-IN"/>
        </w:rPr>
        <w:t>has decided not to go ahead with the nutrition evaluation</w:t>
      </w:r>
      <w:r w:rsidR="00A20635">
        <w:rPr>
          <w:rFonts w:cstheme="minorHAnsi"/>
          <w:szCs w:val="24"/>
          <w:lang w:val="en-IN"/>
        </w:rPr>
        <w:t xml:space="preserve"> and is conceptualising a more relevant evaluation theme for nutrition.</w:t>
      </w:r>
      <w:r w:rsidR="00812FFD" w:rsidRPr="00726B4E">
        <w:rPr>
          <w:rFonts w:cstheme="minorHAnsi"/>
          <w:szCs w:val="24"/>
          <w:lang w:val="en-IN"/>
        </w:rPr>
        <w:t xml:space="preserve"> Overall, SLCO evaluation history </w:t>
      </w:r>
      <w:r w:rsidR="008B3ECF" w:rsidRPr="00726B4E">
        <w:rPr>
          <w:rFonts w:cstheme="minorHAnsi"/>
          <w:szCs w:val="24"/>
          <w:lang w:val="en-IN"/>
        </w:rPr>
        <w:t xml:space="preserve">has been very focused on evaluating education programming – since 2010 the CO has </w:t>
      </w:r>
      <w:r w:rsidR="00857FA9" w:rsidRPr="00726B4E">
        <w:rPr>
          <w:rFonts w:cstheme="minorHAnsi"/>
          <w:szCs w:val="24"/>
          <w:lang w:val="en-IN"/>
        </w:rPr>
        <w:t>conducted five evaluations which have covered a Mine Risk Education, two Child-Friendly School evaluations, an Education Sector evaluation for the Northern Province and one non-education related which was covering the EU-SEM Sustainable Livelihoods Project in North and East Sri Lanka.</w:t>
      </w:r>
      <w:r w:rsidR="00857FA9" w:rsidRPr="00726B4E">
        <w:rPr>
          <w:rStyle w:val="FootnoteReference"/>
          <w:rFonts w:cstheme="minorHAnsi"/>
          <w:szCs w:val="24"/>
          <w:lang w:val="en-IN"/>
        </w:rPr>
        <w:footnoteReference w:id="5"/>
      </w:r>
      <w:r w:rsidR="00E8111D">
        <w:rPr>
          <w:rFonts w:cstheme="minorHAnsi"/>
          <w:szCs w:val="24"/>
          <w:lang w:val="en-IN"/>
        </w:rPr>
        <w:t xml:space="preserve"> While</w:t>
      </w:r>
      <w:r w:rsidR="00A20635">
        <w:rPr>
          <w:rFonts w:cstheme="minorHAnsi"/>
          <w:szCs w:val="24"/>
          <w:lang w:val="en-IN"/>
        </w:rPr>
        <w:t xml:space="preserve"> these evaluations have been</w:t>
      </w:r>
      <w:r w:rsidR="00E8111D">
        <w:rPr>
          <w:rFonts w:cstheme="minorHAnsi"/>
          <w:szCs w:val="24"/>
          <w:lang w:val="en-IN"/>
        </w:rPr>
        <w:t xml:space="preserve"> uploaded on the UNICEF public evaluation site as SLCO evaluations, the</w:t>
      </w:r>
      <w:r w:rsidR="00793E3A">
        <w:rPr>
          <w:rFonts w:cstheme="minorHAnsi"/>
          <w:szCs w:val="24"/>
          <w:lang w:val="en-IN"/>
        </w:rPr>
        <w:t xml:space="preserve"> SLCO interventions have been part of four broader evaluations, including the UNICEF Global Child Protection Programme Evaluation</w:t>
      </w:r>
      <w:r w:rsidR="00A20635">
        <w:rPr>
          <w:rFonts w:cstheme="minorHAnsi"/>
          <w:szCs w:val="24"/>
          <w:lang w:val="en-IN"/>
        </w:rPr>
        <w:t xml:space="preserve"> in 2017</w:t>
      </w:r>
      <w:r w:rsidR="00793E3A">
        <w:rPr>
          <w:rFonts w:cstheme="minorHAnsi"/>
          <w:szCs w:val="24"/>
          <w:lang w:val="en-IN"/>
        </w:rPr>
        <w:t xml:space="preserve"> and </w:t>
      </w:r>
      <w:r w:rsidR="00A20635">
        <w:rPr>
          <w:rFonts w:cstheme="minorHAnsi"/>
          <w:szCs w:val="24"/>
          <w:lang w:val="en-IN"/>
        </w:rPr>
        <w:t xml:space="preserve">three </w:t>
      </w:r>
      <w:r w:rsidR="00793E3A">
        <w:rPr>
          <w:rFonts w:cstheme="minorHAnsi"/>
          <w:szCs w:val="24"/>
          <w:lang w:val="en-IN"/>
        </w:rPr>
        <w:t>EU-led/conducted evaluations.</w:t>
      </w:r>
    </w:p>
    <w:p w14:paraId="31413ED2" w14:textId="1C62E18D" w:rsidR="00C9290E" w:rsidRPr="00726B4E" w:rsidRDefault="00C9290E" w:rsidP="00726B4E">
      <w:pPr>
        <w:pStyle w:val="CommentText"/>
        <w:jc w:val="both"/>
        <w:rPr>
          <w:rFonts w:cstheme="minorHAnsi"/>
          <w:sz w:val="22"/>
          <w:szCs w:val="22"/>
        </w:rPr>
      </w:pPr>
      <w:r w:rsidRPr="00726B4E">
        <w:rPr>
          <w:rFonts w:cstheme="minorHAnsi"/>
          <w:sz w:val="22"/>
          <w:szCs w:val="22"/>
        </w:rPr>
        <w:t xml:space="preserve">Overall, the review of the key documents points out to </w:t>
      </w:r>
      <w:r w:rsidR="00A80A6A" w:rsidRPr="00726B4E">
        <w:rPr>
          <w:rFonts w:cstheme="minorHAnsi"/>
          <w:sz w:val="22"/>
          <w:szCs w:val="22"/>
        </w:rPr>
        <w:t>slight mis</w:t>
      </w:r>
      <w:r w:rsidRPr="00726B4E">
        <w:rPr>
          <w:rFonts w:cstheme="minorHAnsi"/>
          <w:sz w:val="22"/>
          <w:szCs w:val="22"/>
        </w:rPr>
        <w:t xml:space="preserve">alignment </w:t>
      </w:r>
      <w:r w:rsidR="00A80A6A" w:rsidRPr="00726B4E">
        <w:rPr>
          <w:rFonts w:cstheme="minorHAnsi"/>
          <w:sz w:val="22"/>
          <w:szCs w:val="22"/>
        </w:rPr>
        <w:t>in the key</w:t>
      </w:r>
      <w:r w:rsidRPr="00726B4E">
        <w:rPr>
          <w:rFonts w:cstheme="minorHAnsi"/>
          <w:sz w:val="22"/>
          <w:szCs w:val="22"/>
        </w:rPr>
        <w:t xml:space="preserve"> </w:t>
      </w:r>
      <w:r w:rsidR="00205892" w:rsidRPr="00726B4E">
        <w:rPr>
          <w:rFonts w:cstheme="minorHAnsi"/>
          <w:sz w:val="22"/>
          <w:szCs w:val="22"/>
        </w:rPr>
        <w:t xml:space="preserve">country programme </w:t>
      </w:r>
      <w:r w:rsidRPr="00726B4E">
        <w:rPr>
          <w:rFonts w:cstheme="minorHAnsi"/>
          <w:sz w:val="22"/>
          <w:szCs w:val="22"/>
        </w:rPr>
        <w:t>documents. The</w:t>
      </w:r>
      <w:r w:rsidR="00446236" w:rsidRPr="00726B4E">
        <w:rPr>
          <w:rFonts w:cstheme="minorHAnsi"/>
          <w:sz w:val="22"/>
          <w:szCs w:val="22"/>
        </w:rPr>
        <w:t>re are some inconsistencies between the</w:t>
      </w:r>
      <w:r w:rsidRPr="00726B4E">
        <w:rPr>
          <w:rFonts w:cstheme="minorHAnsi"/>
          <w:sz w:val="22"/>
          <w:szCs w:val="22"/>
        </w:rPr>
        <w:t xml:space="preserve"> PSNs </w:t>
      </w:r>
      <w:r w:rsidR="00446236" w:rsidRPr="00726B4E">
        <w:rPr>
          <w:rFonts w:cstheme="minorHAnsi"/>
          <w:sz w:val="22"/>
          <w:szCs w:val="22"/>
        </w:rPr>
        <w:t xml:space="preserve">and </w:t>
      </w:r>
      <w:r w:rsidRPr="00726B4E">
        <w:rPr>
          <w:rFonts w:cstheme="minorHAnsi"/>
          <w:sz w:val="22"/>
          <w:szCs w:val="22"/>
        </w:rPr>
        <w:t xml:space="preserve">CPAP, mainly related to the results framework and </w:t>
      </w:r>
      <w:r w:rsidR="00446236" w:rsidRPr="00726B4E">
        <w:rPr>
          <w:rFonts w:cstheme="minorHAnsi"/>
          <w:sz w:val="22"/>
          <w:szCs w:val="22"/>
        </w:rPr>
        <w:t xml:space="preserve">between the </w:t>
      </w:r>
      <w:r w:rsidRPr="00726B4E">
        <w:rPr>
          <w:rFonts w:cstheme="minorHAnsi"/>
          <w:sz w:val="22"/>
          <w:szCs w:val="22"/>
        </w:rPr>
        <w:t>CPAP to C</w:t>
      </w:r>
      <w:r w:rsidR="00D90B48" w:rsidRPr="00726B4E">
        <w:rPr>
          <w:rFonts w:cstheme="minorHAnsi"/>
          <w:sz w:val="22"/>
          <w:szCs w:val="22"/>
        </w:rPr>
        <w:t>P</w:t>
      </w:r>
      <w:r w:rsidRPr="00726B4E">
        <w:rPr>
          <w:rFonts w:cstheme="minorHAnsi"/>
          <w:sz w:val="22"/>
          <w:szCs w:val="22"/>
        </w:rPr>
        <w:t>M</w:t>
      </w:r>
      <w:r w:rsidR="00D90B48" w:rsidRPr="00726B4E">
        <w:rPr>
          <w:rFonts w:cstheme="minorHAnsi"/>
          <w:sz w:val="22"/>
          <w:szCs w:val="22"/>
        </w:rPr>
        <w:t>P</w:t>
      </w:r>
      <w:r w:rsidR="00205892" w:rsidRPr="00726B4E">
        <w:rPr>
          <w:rFonts w:cstheme="minorHAnsi"/>
          <w:sz w:val="22"/>
          <w:szCs w:val="22"/>
        </w:rPr>
        <w:t xml:space="preserve">, mainly related to the staffing issues </w:t>
      </w:r>
      <w:r w:rsidR="00AE1B34" w:rsidRPr="00726B4E">
        <w:rPr>
          <w:rFonts w:cstheme="minorHAnsi"/>
          <w:sz w:val="22"/>
          <w:szCs w:val="22"/>
        </w:rPr>
        <w:t>(structure, internal ca</w:t>
      </w:r>
      <w:r w:rsidR="00446236" w:rsidRPr="00726B4E">
        <w:rPr>
          <w:rFonts w:cstheme="minorHAnsi"/>
          <w:sz w:val="22"/>
          <w:szCs w:val="22"/>
        </w:rPr>
        <w:t>pa</w:t>
      </w:r>
      <w:r w:rsidR="00AE1B34" w:rsidRPr="00726B4E">
        <w:rPr>
          <w:rFonts w:cstheme="minorHAnsi"/>
          <w:sz w:val="22"/>
          <w:szCs w:val="22"/>
        </w:rPr>
        <w:t xml:space="preserve">city building plans) and </w:t>
      </w:r>
      <w:r w:rsidR="00446236" w:rsidRPr="00726B4E">
        <w:rPr>
          <w:rFonts w:cstheme="minorHAnsi"/>
          <w:sz w:val="22"/>
          <w:szCs w:val="22"/>
        </w:rPr>
        <w:t>implementation approach.</w:t>
      </w:r>
      <w:r w:rsidRPr="00726B4E">
        <w:rPr>
          <w:rFonts w:cstheme="minorHAnsi"/>
          <w:sz w:val="22"/>
          <w:szCs w:val="22"/>
        </w:rPr>
        <w:t xml:space="preserve">  This is normal as the Programme design matures and takes shape</w:t>
      </w:r>
      <w:r w:rsidR="005B144D" w:rsidRPr="00726B4E">
        <w:rPr>
          <w:rFonts w:cstheme="minorHAnsi"/>
          <w:sz w:val="22"/>
          <w:szCs w:val="22"/>
        </w:rPr>
        <w:t xml:space="preserve"> and especially the PSNs are considered ‘living documents’ </w:t>
      </w:r>
      <w:r w:rsidRPr="00726B4E">
        <w:rPr>
          <w:rFonts w:cstheme="minorHAnsi"/>
          <w:sz w:val="22"/>
          <w:szCs w:val="22"/>
        </w:rPr>
        <w:t xml:space="preserve">but in view of the forthcoming Progamme reviews and evaluations, it would be advisable to update the PSNs to be aligned with the CPAP results framework </w:t>
      </w:r>
      <w:r w:rsidR="00B466C1" w:rsidRPr="00726B4E">
        <w:rPr>
          <w:rFonts w:cstheme="minorHAnsi"/>
          <w:sz w:val="22"/>
          <w:szCs w:val="22"/>
        </w:rPr>
        <w:t xml:space="preserve">to </w:t>
      </w:r>
      <w:r w:rsidRPr="00726B4E">
        <w:rPr>
          <w:rFonts w:cstheme="minorHAnsi"/>
          <w:sz w:val="22"/>
          <w:szCs w:val="22"/>
        </w:rPr>
        <w:t xml:space="preserve">provide a coherent and consistent Country Programme lay-out.  </w:t>
      </w:r>
    </w:p>
    <w:p w14:paraId="5C2EB8F1" w14:textId="551C2C02" w:rsidR="00A05F90" w:rsidRPr="00726B4E" w:rsidRDefault="00510BE0" w:rsidP="00726B4E">
      <w:pPr>
        <w:pStyle w:val="Heading2"/>
        <w:rPr>
          <w:lang w:val="en-GB"/>
        </w:rPr>
      </w:pPr>
      <w:bookmarkStart w:id="9" w:name="_Toc6448507"/>
      <w:r w:rsidRPr="00726B4E">
        <w:rPr>
          <w:lang w:val="en-GB"/>
        </w:rPr>
        <w:t>vi</w:t>
      </w:r>
      <w:r w:rsidR="008430D6" w:rsidRPr="00726B4E">
        <w:rPr>
          <w:lang w:val="en-GB"/>
        </w:rPr>
        <w:t xml:space="preserve">. </w:t>
      </w:r>
      <w:r w:rsidR="003609F1" w:rsidRPr="00726B4E">
        <w:rPr>
          <w:lang w:val="en-GB"/>
        </w:rPr>
        <w:t xml:space="preserve">The overarching </w:t>
      </w:r>
      <w:r w:rsidR="00A05F90" w:rsidRPr="00726B4E">
        <w:rPr>
          <w:lang w:val="en-GB"/>
        </w:rPr>
        <w:t>Theory of Change</w:t>
      </w:r>
      <w:r w:rsidR="003609F1" w:rsidRPr="00726B4E">
        <w:rPr>
          <w:lang w:val="en-GB"/>
        </w:rPr>
        <w:t xml:space="preserve"> and </w:t>
      </w:r>
      <w:r w:rsidR="00365E12" w:rsidRPr="00726B4E">
        <w:rPr>
          <w:lang w:val="en-GB"/>
        </w:rPr>
        <w:t>S</w:t>
      </w:r>
      <w:r w:rsidR="003609F1" w:rsidRPr="00726B4E">
        <w:rPr>
          <w:lang w:val="en-GB"/>
        </w:rPr>
        <w:t xml:space="preserve">trategic </w:t>
      </w:r>
      <w:r w:rsidR="00365E12" w:rsidRPr="00726B4E">
        <w:rPr>
          <w:lang w:val="en-GB"/>
        </w:rPr>
        <w:t>A</w:t>
      </w:r>
      <w:r w:rsidR="003609F1" w:rsidRPr="00726B4E">
        <w:rPr>
          <w:lang w:val="en-GB"/>
        </w:rPr>
        <w:t>pproaches</w:t>
      </w:r>
      <w:bookmarkEnd w:id="9"/>
      <w:r w:rsidR="003609F1" w:rsidRPr="00726B4E">
        <w:rPr>
          <w:lang w:val="en-GB"/>
        </w:rPr>
        <w:t xml:space="preserve"> </w:t>
      </w:r>
    </w:p>
    <w:p w14:paraId="32A938EF" w14:textId="2285582F" w:rsidR="002B5C73" w:rsidRPr="00726B4E" w:rsidRDefault="00CF6C58" w:rsidP="00726B4E">
      <w:pPr>
        <w:jc w:val="both"/>
        <w:rPr>
          <w:rFonts w:cstheme="minorHAnsi"/>
          <w:szCs w:val="24"/>
          <w:lang w:val="en-GB"/>
        </w:rPr>
      </w:pPr>
      <w:r w:rsidRPr="00726B4E">
        <w:rPr>
          <w:rFonts w:cstheme="minorHAnsi"/>
          <w:szCs w:val="24"/>
          <w:lang w:val="en-GB"/>
        </w:rPr>
        <w:t xml:space="preserve">The UNICEF Sri Lanka 2018-2022 Country Programme is guided by a </w:t>
      </w:r>
      <w:r w:rsidR="00A428F8" w:rsidRPr="00726B4E">
        <w:rPr>
          <w:rFonts w:cstheme="minorHAnsi"/>
          <w:szCs w:val="24"/>
          <w:lang w:val="en-GB"/>
        </w:rPr>
        <w:t xml:space="preserve">broader </w:t>
      </w:r>
      <w:r w:rsidRPr="00726B4E">
        <w:rPr>
          <w:rFonts w:cstheme="minorHAnsi"/>
          <w:szCs w:val="24"/>
          <w:lang w:val="en-GB"/>
        </w:rPr>
        <w:t xml:space="preserve">Theory of Change </w:t>
      </w:r>
      <w:r w:rsidR="00AE1B34" w:rsidRPr="00726B4E">
        <w:rPr>
          <w:rFonts w:cstheme="minorHAnsi"/>
          <w:szCs w:val="24"/>
          <w:lang w:val="en-GB"/>
        </w:rPr>
        <w:t xml:space="preserve">according to which UNICEF’s investment </w:t>
      </w:r>
      <w:r w:rsidRPr="00726B4E">
        <w:rPr>
          <w:rFonts w:cstheme="minorHAnsi"/>
          <w:szCs w:val="24"/>
          <w:lang w:val="en-GB"/>
        </w:rPr>
        <w:t xml:space="preserve">in the critical windows of early childhood and adolescence </w:t>
      </w:r>
      <w:r w:rsidR="00AE1B34" w:rsidRPr="00726B4E">
        <w:rPr>
          <w:rFonts w:cstheme="minorHAnsi"/>
          <w:szCs w:val="24"/>
          <w:lang w:val="en-GB"/>
        </w:rPr>
        <w:t>will</w:t>
      </w:r>
      <w:r w:rsidRPr="00726B4E">
        <w:rPr>
          <w:rFonts w:cstheme="minorHAnsi"/>
          <w:szCs w:val="24"/>
          <w:lang w:val="en-GB"/>
        </w:rPr>
        <w:t xml:space="preserve"> contribute to increased cognitive capital</w:t>
      </w:r>
      <w:r w:rsidR="00696AFE" w:rsidRPr="00726B4E">
        <w:rPr>
          <w:rStyle w:val="FootnoteReference"/>
          <w:rFonts w:cstheme="minorHAnsi"/>
          <w:szCs w:val="24"/>
          <w:lang w:val="en-GB"/>
        </w:rPr>
        <w:footnoteReference w:id="6"/>
      </w:r>
      <w:r w:rsidRPr="00726B4E">
        <w:rPr>
          <w:rFonts w:cstheme="minorHAnsi"/>
          <w:szCs w:val="24"/>
          <w:lang w:val="en-GB"/>
        </w:rPr>
        <w:t xml:space="preserve"> which in turn will support Sri Lanka’s sustainable development</w:t>
      </w:r>
      <w:r w:rsidR="003E7905" w:rsidRPr="00726B4E">
        <w:rPr>
          <w:rFonts w:cstheme="minorHAnsi"/>
          <w:szCs w:val="24"/>
          <w:lang w:val="en-GB"/>
        </w:rPr>
        <w:t xml:space="preserve"> and </w:t>
      </w:r>
      <w:r w:rsidR="002B5C73" w:rsidRPr="00726B4E">
        <w:rPr>
          <w:rFonts w:cstheme="minorHAnsi"/>
          <w:szCs w:val="24"/>
          <w:lang w:val="en-GB"/>
        </w:rPr>
        <w:t xml:space="preserve">progress towards upper-middle income country status. </w:t>
      </w:r>
      <w:r w:rsidR="00191532" w:rsidRPr="00726B4E">
        <w:rPr>
          <w:rFonts w:cstheme="minorHAnsi"/>
          <w:szCs w:val="24"/>
          <w:lang w:val="en-GB"/>
        </w:rPr>
        <w:t>There is no Programme-level visual Theory of Change which would support the quick absorption of the causal chains between the overall</w:t>
      </w:r>
      <w:r w:rsidR="0002627E" w:rsidRPr="00726B4E">
        <w:rPr>
          <w:rFonts w:cstheme="minorHAnsi"/>
          <w:szCs w:val="24"/>
          <w:lang w:val="en-GB"/>
        </w:rPr>
        <w:t xml:space="preserve"> impact, </w:t>
      </w:r>
      <w:r w:rsidR="00191532" w:rsidRPr="00726B4E">
        <w:rPr>
          <w:rFonts w:cstheme="minorHAnsi"/>
          <w:szCs w:val="24"/>
          <w:lang w:val="en-GB"/>
        </w:rPr>
        <w:t xml:space="preserve">programme goal, key outcome areas and the cross-cutting supportive programme areas. </w:t>
      </w:r>
    </w:p>
    <w:p w14:paraId="4DC38B19" w14:textId="74B16343" w:rsidR="0002627E" w:rsidRPr="00726B4E" w:rsidRDefault="00CF6C58" w:rsidP="00726B4E">
      <w:pPr>
        <w:pStyle w:val="CommentText"/>
        <w:jc w:val="both"/>
        <w:rPr>
          <w:rFonts w:cstheme="minorHAnsi"/>
          <w:sz w:val="22"/>
          <w:szCs w:val="22"/>
        </w:rPr>
      </w:pPr>
      <w:r w:rsidRPr="00726B4E">
        <w:rPr>
          <w:rFonts w:cstheme="minorHAnsi"/>
          <w:sz w:val="22"/>
          <w:szCs w:val="24"/>
          <w:lang w:val="en-GB"/>
        </w:rPr>
        <w:t>According to the Programme Strategy Note(s)</w:t>
      </w:r>
      <w:r w:rsidR="00A428F8" w:rsidRPr="00726B4E">
        <w:rPr>
          <w:rFonts w:cstheme="minorHAnsi"/>
          <w:sz w:val="22"/>
          <w:szCs w:val="24"/>
          <w:lang w:val="en-GB"/>
        </w:rPr>
        <w:t xml:space="preserve"> the Programme works</w:t>
      </w:r>
      <w:r w:rsidRPr="00726B4E">
        <w:rPr>
          <w:rFonts w:cstheme="minorHAnsi"/>
          <w:sz w:val="22"/>
          <w:szCs w:val="24"/>
          <w:lang w:val="en-GB"/>
        </w:rPr>
        <w:t xml:space="preserve"> at three different levels: upstream </w:t>
      </w:r>
      <w:r w:rsidR="00763F28" w:rsidRPr="00726B4E">
        <w:rPr>
          <w:rFonts w:cstheme="minorHAnsi"/>
          <w:sz w:val="22"/>
          <w:szCs w:val="24"/>
          <w:lang w:val="en-GB"/>
        </w:rPr>
        <w:t>–</w:t>
      </w:r>
      <w:r w:rsidRPr="00726B4E">
        <w:rPr>
          <w:rFonts w:cstheme="minorHAnsi"/>
          <w:sz w:val="22"/>
          <w:szCs w:val="24"/>
          <w:lang w:val="en-GB"/>
        </w:rPr>
        <w:t xml:space="preserve"> </w:t>
      </w:r>
      <w:r w:rsidR="00763F28" w:rsidRPr="00726B4E">
        <w:rPr>
          <w:rFonts w:cstheme="minorHAnsi"/>
          <w:sz w:val="22"/>
          <w:szCs w:val="24"/>
          <w:lang w:val="en-GB"/>
        </w:rPr>
        <w:t xml:space="preserve">referring to the </w:t>
      </w:r>
      <w:r w:rsidRPr="00726B4E">
        <w:rPr>
          <w:rFonts w:cstheme="minorHAnsi"/>
          <w:sz w:val="22"/>
          <w:szCs w:val="24"/>
          <w:lang w:val="en-GB"/>
        </w:rPr>
        <w:t>national</w:t>
      </w:r>
      <w:r w:rsidR="00763F28" w:rsidRPr="00726B4E">
        <w:rPr>
          <w:rFonts w:cstheme="minorHAnsi"/>
          <w:sz w:val="22"/>
          <w:szCs w:val="24"/>
          <w:lang w:val="en-GB"/>
        </w:rPr>
        <w:t xml:space="preserve"> level</w:t>
      </w:r>
      <w:r w:rsidRPr="00726B4E">
        <w:rPr>
          <w:rFonts w:cstheme="minorHAnsi"/>
          <w:sz w:val="22"/>
          <w:szCs w:val="24"/>
          <w:lang w:val="en-GB"/>
        </w:rPr>
        <w:t>;</w:t>
      </w:r>
      <w:r w:rsidR="00763F28" w:rsidRPr="00726B4E">
        <w:rPr>
          <w:rFonts w:cstheme="minorHAnsi"/>
          <w:sz w:val="22"/>
          <w:szCs w:val="24"/>
          <w:lang w:val="en-GB"/>
        </w:rPr>
        <w:t xml:space="preserve"> </w:t>
      </w:r>
      <w:r w:rsidRPr="00726B4E">
        <w:rPr>
          <w:rFonts w:cstheme="minorHAnsi"/>
          <w:sz w:val="22"/>
          <w:szCs w:val="24"/>
          <w:lang w:val="en-GB"/>
        </w:rPr>
        <w:t xml:space="preserve">midstream </w:t>
      </w:r>
      <w:r w:rsidR="00763F28" w:rsidRPr="00726B4E">
        <w:rPr>
          <w:rFonts w:cstheme="minorHAnsi"/>
          <w:sz w:val="22"/>
          <w:szCs w:val="24"/>
          <w:lang w:val="en-GB"/>
        </w:rPr>
        <w:t xml:space="preserve">referring to the </w:t>
      </w:r>
      <w:r w:rsidRPr="00726B4E">
        <w:rPr>
          <w:rFonts w:cstheme="minorHAnsi"/>
          <w:sz w:val="22"/>
          <w:szCs w:val="24"/>
          <w:lang w:val="en-GB"/>
        </w:rPr>
        <w:t xml:space="preserve">sub-national (provincial and district) and downstream </w:t>
      </w:r>
      <w:r w:rsidR="00A428F8" w:rsidRPr="00726B4E">
        <w:rPr>
          <w:rFonts w:cstheme="minorHAnsi"/>
          <w:sz w:val="22"/>
          <w:szCs w:val="24"/>
          <w:lang w:val="en-GB"/>
        </w:rPr>
        <w:t xml:space="preserve">referring to the community level </w:t>
      </w:r>
      <w:r w:rsidRPr="00726B4E">
        <w:rPr>
          <w:rFonts w:cstheme="minorHAnsi"/>
          <w:sz w:val="22"/>
          <w:szCs w:val="24"/>
          <w:lang w:val="en-GB"/>
        </w:rPr>
        <w:t xml:space="preserve">(parents, caregivers, immediate service providers, children and adolescents themselves etc.).  </w:t>
      </w:r>
      <w:r w:rsidR="00A428F8" w:rsidRPr="00726B4E">
        <w:rPr>
          <w:rFonts w:cstheme="minorHAnsi"/>
          <w:sz w:val="22"/>
          <w:szCs w:val="24"/>
          <w:lang w:val="en-GB"/>
        </w:rPr>
        <w:t>The Programme documents also describe a strategic shift from more emergency, service delivery</w:t>
      </w:r>
      <w:r w:rsidR="0002627E" w:rsidRPr="00726B4E">
        <w:rPr>
          <w:rFonts w:cstheme="minorHAnsi"/>
          <w:sz w:val="22"/>
          <w:szCs w:val="24"/>
          <w:lang w:val="en-GB"/>
        </w:rPr>
        <w:t xml:space="preserve">- </w:t>
      </w:r>
      <w:r w:rsidR="00A428F8" w:rsidRPr="00726B4E">
        <w:rPr>
          <w:rFonts w:cstheme="minorHAnsi"/>
          <w:sz w:val="22"/>
          <w:szCs w:val="24"/>
          <w:lang w:val="en-GB"/>
        </w:rPr>
        <w:t>focused implementation logic to a</w:t>
      </w:r>
      <w:r w:rsidR="003609F1" w:rsidRPr="00726B4E">
        <w:rPr>
          <w:rFonts w:cstheme="minorHAnsi"/>
          <w:sz w:val="22"/>
          <w:szCs w:val="24"/>
          <w:lang w:val="en-GB"/>
        </w:rPr>
        <w:t>n</w:t>
      </w:r>
      <w:r w:rsidR="00A428F8" w:rsidRPr="00726B4E">
        <w:rPr>
          <w:rFonts w:cstheme="minorHAnsi"/>
          <w:sz w:val="22"/>
          <w:szCs w:val="24"/>
          <w:lang w:val="en-GB"/>
        </w:rPr>
        <w:t xml:space="preserve"> upstream</w:t>
      </w:r>
      <w:r w:rsidR="003609F1" w:rsidRPr="00726B4E">
        <w:rPr>
          <w:rFonts w:cstheme="minorHAnsi"/>
          <w:sz w:val="22"/>
          <w:szCs w:val="24"/>
          <w:lang w:val="en-GB"/>
        </w:rPr>
        <w:t xml:space="preserve"> policy-influencing and advocacy type work aligning broadly with UNICEF’s</w:t>
      </w:r>
      <w:r w:rsidR="003609F1" w:rsidRPr="00726B4E">
        <w:rPr>
          <w:rFonts w:cstheme="minorHAnsi"/>
          <w:szCs w:val="24"/>
          <w:lang w:val="en-GB"/>
        </w:rPr>
        <w:t xml:space="preserve"> </w:t>
      </w:r>
      <w:r w:rsidR="003609F1" w:rsidRPr="00726B4E">
        <w:rPr>
          <w:rFonts w:cstheme="minorHAnsi"/>
          <w:sz w:val="22"/>
          <w:szCs w:val="24"/>
          <w:lang w:val="en-GB"/>
        </w:rPr>
        <w:t>programming approaches in middle-income countries.</w:t>
      </w:r>
      <w:r w:rsidR="00A428F8" w:rsidRPr="00726B4E">
        <w:rPr>
          <w:rFonts w:cstheme="minorHAnsi"/>
          <w:sz w:val="22"/>
          <w:szCs w:val="24"/>
          <w:lang w:val="en-GB"/>
        </w:rPr>
        <w:t xml:space="preserve"> Based on the discussions with the Programme staff, the three levels are often understood in the implementation context as policy and advocacy work at the upstream and hardware focus and social and behaviour work at the community level. </w:t>
      </w:r>
      <w:r w:rsidR="00165E1D" w:rsidRPr="00726B4E">
        <w:rPr>
          <w:rFonts w:cstheme="minorHAnsi"/>
          <w:sz w:val="22"/>
          <w:szCs w:val="24"/>
          <w:lang w:val="en-GB"/>
        </w:rPr>
        <w:t>The CPMP describes the work of the FOs as ‘the two field offices and the outposts in the tea plantations will work on the planning and monitoring of implementation and convergence at the field level and the central office in Colombo will focus on strategic direction, programme design, management and technical oversight, with functional accountabilities for upstream policy work, direct implementation in urban slums and peri-urban activities in the capital.</w:t>
      </w:r>
      <w:r w:rsidR="0002627E" w:rsidRPr="00726B4E">
        <w:rPr>
          <w:rStyle w:val="FootnoteReference"/>
          <w:rFonts w:cstheme="minorHAnsi"/>
          <w:sz w:val="22"/>
          <w:szCs w:val="24"/>
          <w:lang w:val="en-GB"/>
        </w:rPr>
        <w:footnoteReference w:id="7"/>
      </w:r>
      <w:r w:rsidR="0002627E" w:rsidRPr="00726B4E">
        <w:rPr>
          <w:rFonts w:cstheme="minorHAnsi"/>
          <w:sz w:val="22"/>
          <w:szCs w:val="24"/>
          <w:lang w:val="en-GB"/>
        </w:rPr>
        <w:t xml:space="preserve"> In general, the  CPD or CPAP does not really provide much ‘rationale’ for having the zonal offices or antenna office in the country programme, beyond the strategic importance in having presence outside Colombo.</w:t>
      </w:r>
    </w:p>
    <w:p w14:paraId="61FBEEE8" w14:textId="22AA9F02" w:rsidR="005F2C65" w:rsidRPr="00726B4E" w:rsidRDefault="005F2C65" w:rsidP="00726B4E">
      <w:pPr>
        <w:jc w:val="both"/>
        <w:rPr>
          <w:rFonts w:cstheme="minorHAnsi"/>
          <w:szCs w:val="24"/>
          <w:lang w:val="en-GB"/>
        </w:rPr>
      </w:pPr>
      <w:r w:rsidRPr="00726B4E">
        <w:rPr>
          <w:rFonts w:cstheme="minorHAnsi"/>
          <w:szCs w:val="24"/>
          <w:lang w:val="en-GB"/>
        </w:rPr>
        <w:t>While the Programme documents do not have an explicit targeting strategy, the CPD and Programme documents highlight the Programme’s cross-cutting focus on the most disadvantaged children and adolescents. The CPD also mentions the most poverty-affected districts in the Northern Province, Eastern Province and the Uva Province as well as high-prevalence pockets</w:t>
      </w:r>
      <w:r w:rsidR="00367AD2" w:rsidRPr="00726B4E">
        <w:rPr>
          <w:rFonts w:cstheme="minorHAnsi"/>
          <w:szCs w:val="24"/>
          <w:lang w:val="en-GB"/>
        </w:rPr>
        <w:t>/districts</w:t>
      </w:r>
      <w:r w:rsidRPr="00726B4E">
        <w:rPr>
          <w:rFonts w:cstheme="minorHAnsi"/>
          <w:szCs w:val="24"/>
          <w:lang w:val="en-GB"/>
        </w:rPr>
        <w:t xml:space="preserve"> for under-five mortality and malnutrition</w:t>
      </w:r>
      <w:r w:rsidR="00367AD2" w:rsidRPr="00726B4E">
        <w:rPr>
          <w:rFonts w:cstheme="minorHAnsi"/>
          <w:szCs w:val="24"/>
          <w:lang w:val="en-GB"/>
        </w:rPr>
        <w:t xml:space="preserve"> in the country.</w:t>
      </w:r>
      <w:r w:rsidR="00191532" w:rsidRPr="00726B4E">
        <w:rPr>
          <w:rFonts w:cstheme="minorHAnsi"/>
          <w:szCs w:val="24"/>
          <w:lang w:val="en-GB"/>
        </w:rPr>
        <w:t xml:space="preserve"> Overall, the Programme documents do not describe any urban or peri-urban targeting focus, beyond what seems a slightly disconnected paragraph in the CPMP mentioned above.</w:t>
      </w:r>
      <w:r w:rsidR="00191532" w:rsidRPr="00726B4E">
        <w:rPr>
          <w:rStyle w:val="FootnoteReference"/>
          <w:rFonts w:cstheme="minorHAnsi"/>
          <w:szCs w:val="24"/>
          <w:lang w:val="en-GB"/>
        </w:rPr>
        <w:footnoteReference w:id="8"/>
      </w:r>
      <w:r w:rsidR="00191532" w:rsidRPr="00726B4E">
        <w:rPr>
          <w:rFonts w:cstheme="minorHAnsi"/>
          <w:szCs w:val="24"/>
          <w:lang w:val="en-GB"/>
        </w:rPr>
        <w:t xml:space="preserve"> </w:t>
      </w:r>
    </w:p>
    <w:p w14:paraId="2173B389" w14:textId="6243ED2E" w:rsidR="00E2507F" w:rsidRPr="00726B4E" w:rsidRDefault="005F2C65" w:rsidP="00726B4E">
      <w:pPr>
        <w:jc w:val="both"/>
        <w:rPr>
          <w:rFonts w:cstheme="minorHAnsi"/>
          <w:szCs w:val="24"/>
          <w:lang w:val="en-GB"/>
        </w:rPr>
      </w:pPr>
      <w:r w:rsidRPr="00726B4E">
        <w:rPr>
          <w:rFonts w:cstheme="minorHAnsi"/>
          <w:szCs w:val="24"/>
          <w:lang w:val="en-GB"/>
        </w:rPr>
        <w:t xml:space="preserve">The </w:t>
      </w:r>
      <w:r w:rsidR="003609F1" w:rsidRPr="00726B4E">
        <w:rPr>
          <w:rFonts w:cstheme="minorHAnsi"/>
          <w:szCs w:val="24"/>
          <w:lang w:val="en-GB"/>
        </w:rPr>
        <w:t>Programme documents note that i</w:t>
      </w:r>
      <w:r w:rsidR="00CF6C58" w:rsidRPr="00726B4E">
        <w:rPr>
          <w:rFonts w:cstheme="minorHAnsi"/>
          <w:szCs w:val="24"/>
          <w:lang w:val="en-GB"/>
        </w:rPr>
        <w:t xml:space="preserve">nterventions will be guided by a </w:t>
      </w:r>
      <w:r w:rsidR="003609F1" w:rsidRPr="00726B4E">
        <w:rPr>
          <w:rFonts w:cstheme="minorHAnsi"/>
          <w:szCs w:val="24"/>
          <w:lang w:val="en-GB"/>
        </w:rPr>
        <w:t>T</w:t>
      </w:r>
      <w:r w:rsidR="00CF6C58" w:rsidRPr="00726B4E">
        <w:rPr>
          <w:rFonts w:cstheme="minorHAnsi"/>
          <w:szCs w:val="24"/>
          <w:lang w:val="en-GB"/>
        </w:rPr>
        <w:t xml:space="preserve">heory of </w:t>
      </w:r>
      <w:r w:rsidR="003609F1" w:rsidRPr="00726B4E">
        <w:rPr>
          <w:rFonts w:cstheme="minorHAnsi"/>
          <w:szCs w:val="24"/>
          <w:lang w:val="en-GB"/>
        </w:rPr>
        <w:t>C</w:t>
      </w:r>
      <w:r w:rsidR="00CF6C58" w:rsidRPr="00726B4E">
        <w:rPr>
          <w:rFonts w:cstheme="minorHAnsi"/>
          <w:szCs w:val="24"/>
          <w:lang w:val="en-GB"/>
        </w:rPr>
        <w:t xml:space="preserve">hange resting on the generation of evidence from modelling interventions and wider knowledge to advocate for and inform the generation of strengthened policies, standards and guidelines; and support to the implementation of these measures to benefit the most disadvantaged children, parents and their communities. Support to the roll out of national plans, policies and legislation will be instrumental in strengthening child-friendly and quality service delivery at the subnational level. The programme will demonstrate affordable, integrated and innovative solutions to tackle inequalities at the provincial and district level, while national policy and budget advocacy will ensure replication and sustainability. Provision of high-quality technical assistance, generating evidence </w:t>
      </w:r>
      <w:r w:rsidR="00560FB5" w:rsidRPr="00726B4E">
        <w:rPr>
          <w:rFonts w:cstheme="minorHAnsi"/>
          <w:szCs w:val="24"/>
          <w:lang w:val="en-GB"/>
        </w:rPr>
        <w:t>about</w:t>
      </w:r>
      <w:r w:rsidR="00CF6C58" w:rsidRPr="00726B4E">
        <w:rPr>
          <w:rFonts w:cstheme="minorHAnsi"/>
          <w:szCs w:val="24"/>
          <w:lang w:val="en-GB"/>
        </w:rPr>
        <w:t xml:space="preserve"> </w:t>
      </w:r>
      <w:r w:rsidR="00560FB5" w:rsidRPr="00726B4E">
        <w:rPr>
          <w:rFonts w:cstheme="minorHAnsi"/>
          <w:szCs w:val="24"/>
          <w:lang w:val="en-GB"/>
        </w:rPr>
        <w:t xml:space="preserve">the situation </w:t>
      </w:r>
      <w:r w:rsidR="00CF6C58" w:rsidRPr="00726B4E">
        <w:rPr>
          <w:rFonts w:cstheme="minorHAnsi"/>
          <w:szCs w:val="24"/>
          <w:lang w:val="en-GB"/>
        </w:rPr>
        <w:t>and risks for children and adolescents, and strengthening linkages to global knowledge and best practices will be critical to support social and economic policy development and legal reforms’.</w:t>
      </w:r>
      <w:r w:rsidR="00CF6C58" w:rsidRPr="00726B4E">
        <w:rPr>
          <w:rStyle w:val="FootnoteReference"/>
          <w:rFonts w:cstheme="minorHAnsi"/>
          <w:szCs w:val="24"/>
          <w:lang w:val="en-GB"/>
        </w:rPr>
        <w:footnoteReference w:id="9"/>
      </w:r>
    </w:p>
    <w:p w14:paraId="32433311" w14:textId="44F8FB48" w:rsidR="00DA791A" w:rsidRPr="00726B4E" w:rsidRDefault="00560FB5" w:rsidP="00726B4E">
      <w:pPr>
        <w:pStyle w:val="Heading1"/>
        <w:numPr>
          <w:ilvl w:val="0"/>
          <w:numId w:val="14"/>
        </w:numPr>
        <w:rPr>
          <w:rFonts w:cstheme="minorHAnsi"/>
          <w:szCs w:val="24"/>
          <w:lang w:val="en-IN"/>
        </w:rPr>
      </w:pPr>
      <w:bookmarkStart w:id="10" w:name="_Toc6448508"/>
      <w:r w:rsidRPr="00726B4E">
        <w:rPr>
          <w:rFonts w:cstheme="minorHAnsi"/>
          <w:szCs w:val="24"/>
          <w:lang w:val="en-IN"/>
        </w:rPr>
        <w:t>Key findings</w:t>
      </w:r>
      <w:bookmarkEnd w:id="10"/>
    </w:p>
    <w:p w14:paraId="396B23B9" w14:textId="5E46355D" w:rsidR="005305A4" w:rsidRPr="00726B4E" w:rsidRDefault="005305A4" w:rsidP="00726B4E">
      <w:pPr>
        <w:rPr>
          <w:lang w:val="en-IN"/>
        </w:rPr>
      </w:pPr>
    </w:p>
    <w:p w14:paraId="2EFFC717" w14:textId="28E95145" w:rsidR="007C1436" w:rsidRPr="00726B4E" w:rsidRDefault="007C1436" w:rsidP="00726B4E">
      <w:pPr>
        <w:jc w:val="both"/>
      </w:pPr>
      <w:r w:rsidRPr="00726B4E">
        <w:t>The findings presented below are based on a desk review of key Programme and contextual documents and a visit to Sri Lanka</w:t>
      </w:r>
      <w:r w:rsidRPr="00726B4E">
        <w:rPr>
          <w:rStyle w:val="FootnoteReference"/>
        </w:rPr>
        <w:footnoteReference w:id="10"/>
      </w:r>
      <w:r w:rsidRPr="00726B4E">
        <w:t xml:space="preserve"> to carry interviews with Programme staff and implementing partners through individual, semi-structured interviews, group discussions and a final validation session with staff. </w:t>
      </w:r>
      <w:r w:rsidR="00A96AD5">
        <w:t xml:space="preserve">The section also incorporates key issues raised by the Gender Programmatic Review and the implementation support mission for data landscaping and monitoring – both conducted during the same period as the evaluability assessment. </w:t>
      </w:r>
      <w:r w:rsidRPr="00726B4E">
        <w:t>The findings and conclusions are structured against the objectives of the evaluability assessment.</w:t>
      </w:r>
    </w:p>
    <w:p w14:paraId="3E9DA399" w14:textId="77777777" w:rsidR="007C1436" w:rsidRPr="00726B4E" w:rsidRDefault="007C1436" w:rsidP="00726B4E"/>
    <w:p w14:paraId="10D017B6" w14:textId="03438FAD" w:rsidR="004D1108" w:rsidRPr="00726B4E" w:rsidRDefault="00560FB5" w:rsidP="00726B4E">
      <w:pPr>
        <w:pStyle w:val="Heading3"/>
        <w:rPr>
          <w:lang w:val="en-GB"/>
        </w:rPr>
      </w:pPr>
      <w:bookmarkStart w:id="11" w:name="_Toc6448509"/>
      <w:r w:rsidRPr="00726B4E">
        <w:rPr>
          <w:lang w:val="en-GB"/>
        </w:rPr>
        <w:t>O1. Objectives, alignment, logic and coherence of the Programme Components/Outcome areas</w:t>
      </w:r>
      <w:bookmarkEnd w:id="11"/>
    </w:p>
    <w:p w14:paraId="55012E84" w14:textId="77777777" w:rsidR="007C1436" w:rsidRPr="00726B4E" w:rsidRDefault="007C1436" w:rsidP="00726B4E">
      <w:pPr>
        <w:jc w:val="both"/>
        <w:rPr>
          <w:rFonts w:cstheme="minorHAnsi"/>
          <w:i/>
        </w:rPr>
      </w:pPr>
    </w:p>
    <w:p w14:paraId="730E7E09" w14:textId="42696BDF" w:rsidR="00560FB5" w:rsidRPr="00726B4E" w:rsidRDefault="002A6496" w:rsidP="00726B4E">
      <w:pPr>
        <w:jc w:val="both"/>
        <w:rPr>
          <w:rFonts w:cstheme="minorHAnsi"/>
        </w:rPr>
      </w:pPr>
      <w:r w:rsidRPr="00726B4E">
        <w:rPr>
          <w:rFonts w:cstheme="minorHAnsi"/>
          <w:i/>
        </w:rPr>
        <w:t>The overall Theory of Change</w:t>
      </w:r>
      <w:r w:rsidRPr="00726B4E">
        <w:rPr>
          <w:rFonts w:cstheme="minorHAnsi"/>
        </w:rPr>
        <w:t xml:space="preserve"> for the Programme</w:t>
      </w:r>
      <w:r w:rsidR="00193734" w:rsidRPr="00726B4E">
        <w:rPr>
          <w:rFonts w:cstheme="minorHAnsi"/>
        </w:rPr>
        <w:t xml:space="preserve"> reflects well the shift from service delivery focused programming to systems strengthening, advocacy and evidence-based policy support as intended by design.</w:t>
      </w:r>
      <w:r w:rsidR="0055717D" w:rsidRPr="00726B4E">
        <w:rPr>
          <w:rFonts w:cstheme="minorHAnsi"/>
        </w:rPr>
        <w:t xml:space="preserve"> The ToC</w:t>
      </w:r>
      <w:r w:rsidRPr="00726B4E">
        <w:rPr>
          <w:rFonts w:cstheme="minorHAnsi"/>
        </w:rPr>
        <w:t xml:space="preserve"> is not explicit</w:t>
      </w:r>
      <w:r w:rsidR="005132CD" w:rsidRPr="00726B4E">
        <w:rPr>
          <w:rFonts w:cstheme="minorHAnsi"/>
        </w:rPr>
        <w:t xml:space="preserve"> but rather implicit</w:t>
      </w:r>
      <w:r w:rsidR="004C2948" w:rsidRPr="00726B4E">
        <w:rPr>
          <w:rFonts w:cstheme="minorHAnsi"/>
        </w:rPr>
        <w:t xml:space="preserve"> - </w:t>
      </w:r>
      <w:r w:rsidRPr="00726B4E">
        <w:rPr>
          <w:rFonts w:cstheme="minorHAnsi"/>
        </w:rPr>
        <w:t>i.e. there is no visual presentation of the Programme ToC or a summa</w:t>
      </w:r>
      <w:r w:rsidR="00F26905" w:rsidRPr="00726B4E">
        <w:rPr>
          <w:rFonts w:cstheme="minorHAnsi"/>
        </w:rPr>
        <w:t>tive</w:t>
      </w:r>
      <w:r w:rsidRPr="00726B4E">
        <w:rPr>
          <w:rFonts w:cstheme="minorHAnsi"/>
        </w:rPr>
        <w:t xml:space="preserve"> narrative of the</w:t>
      </w:r>
      <w:r w:rsidR="00704C59" w:rsidRPr="00726B4E">
        <w:rPr>
          <w:rFonts w:cstheme="minorHAnsi"/>
        </w:rPr>
        <w:t xml:space="preserve"> overall</w:t>
      </w:r>
      <w:r w:rsidRPr="00726B4E">
        <w:rPr>
          <w:rFonts w:cstheme="minorHAnsi"/>
        </w:rPr>
        <w:t xml:space="preserve"> Programme logic</w:t>
      </w:r>
      <w:r w:rsidR="00704C59" w:rsidRPr="00726B4E">
        <w:rPr>
          <w:rFonts w:cstheme="minorHAnsi"/>
        </w:rPr>
        <w:t xml:space="preserve"> and change theory</w:t>
      </w:r>
      <w:r w:rsidR="004C2948" w:rsidRPr="00726B4E">
        <w:rPr>
          <w:rFonts w:cstheme="minorHAnsi"/>
        </w:rPr>
        <w:t xml:space="preserve"> in the Programme documents</w:t>
      </w:r>
      <w:r w:rsidRPr="00726B4E">
        <w:rPr>
          <w:rFonts w:cstheme="minorHAnsi"/>
        </w:rPr>
        <w:t>.</w:t>
      </w:r>
      <w:r w:rsidR="00B466C1" w:rsidRPr="00726B4E">
        <w:rPr>
          <w:rStyle w:val="FootnoteReference"/>
          <w:rFonts w:cstheme="minorHAnsi"/>
        </w:rPr>
        <w:footnoteReference w:id="11"/>
      </w:r>
      <w:r w:rsidRPr="00726B4E">
        <w:rPr>
          <w:rFonts w:cstheme="minorHAnsi"/>
        </w:rPr>
        <w:t xml:space="preserve"> </w:t>
      </w:r>
      <w:r w:rsidR="000D44BE" w:rsidRPr="00726B4E">
        <w:rPr>
          <w:rFonts w:cstheme="minorHAnsi"/>
        </w:rPr>
        <w:t>There are no objectives</w:t>
      </w:r>
      <w:r w:rsidR="00181B76" w:rsidRPr="00726B4E">
        <w:rPr>
          <w:rFonts w:cstheme="minorHAnsi"/>
        </w:rPr>
        <w:t>,</w:t>
      </w:r>
      <w:r w:rsidR="00F26905" w:rsidRPr="00726B4E">
        <w:rPr>
          <w:rFonts w:cstheme="minorHAnsi"/>
        </w:rPr>
        <w:t xml:space="preserve"> overall goal</w:t>
      </w:r>
      <w:r w:rsidR="0055717D" w:rsidRPr="00726B4E">
        <w:rPr>
          <w:rFonts w:cstheme="minorHAnsi"/>
        </w:rPr>
        <w:t>s</w:t>
      </w:r>
      <w:r w:rsidR="00181B76" w:rsidRPr="00726B4E">
        <w:rPr>
          <w:rFonts w:cstheme="minorHAnsi"/>
        </w:rPr>
        <w:t xml:space="preserve"> or impact</w:t>
      </w:r>
      <w:r w:rsidR="00F26905" w:rsidRPr="00726B4E">
        <w:rPr>
          <w:rFonts w:cstheme="minorHAnsi"/>
        </w:rPr>
        <w:t xml:space="preserve"> </w:t>
      </w:r>
      <w:r w:rsidR="000D44BE" w:rsidRPr="00726B4E">
        <w:rPr>
          <w:rFonts w:cstheme="minorHAnsi"/>
        </w:rPr>
        <w:t xml:space="preserve">defined for the Programme or the outcome areas – rather outcome and output statements </w:t>
      </w:r>
      <w:r w:rsidR="00F26905" w:rsidRPr="00726B4E">
        <w:rPr>
          <w:rFonts w:cstheme="minorHAnsi"/>
        </w:rPr>
        <w:t xml:space="preserve">(as is </w:t>
      </w:r>
      <w:r w:rsidR="00181B76" w:rsidRPr="00726B4E">
        <w:rPr>
          <w:rFonts w:cstheme="minorHAnsi"/>
        </w:rPr>
        <w:t>often</w:t>
      </w:r>
      <w:r w:rsidR="00A93CE6" w:rsidRPr="00726B4E">
        <w:rPr>
          <w:rFonts w:cstheme="minorHAnsi"/>
        </w:rPr>
        <w:t xml:space="preserve"> </w:t>
      </w:r>
      <w:r w:rsidR="00F26905" w:rsidRPr="00726B4E">
        <w:rPr>
          <w:rFonts w:cstheme="minorHAnsi"/>
        </w:rPr>
        <w:t xml:space="preserve">the case with UNICEF results frameworks) </w:t>
      </w:r>
      <w:r w:rsidR="000D44BE" w:rsidRPr="00726B4E">
        <w:rPr>
          <w:rFonts w:cstheme="minorHAnsi"/>
        </w:rPr>
        <w:t>which describe the achievement at the end of the Programme, as opposed to objectives which would describe the intended results.</w:t>
      </w:r>
      <w:r w:rsidRPr="00726B4E">
        <w:rPr>
          <w:rFonts w:cstheme="minorHAnsi"/>
        </w:rPr>
        <w:t xml:space="preserve"> The overall change theory </w:t>
      </w:r>
      <w:r w:rsidR="004E6063" w:rsidRPr="00726B4E">
        <w:rPr>
          <w:rFonts w:cstheme="minorHAnsi"/>
        </w:rPr>
        <w:t>b</w:t>
      </w:r>
      <w:r w:rsidRPr="00726B4E">
        <w:rPr>
          <w:rFonts w:cstheme="minorHAnsi"/>
        </w:rPr>
        <w:t xml:space="preserve">roadly </w:t>
      </w:r>
      <w:r w:rsidR="004E6063" w:rsidRPr="00726B4E">
        <w:rPr>
          <w:rFonts w:cstheme="minorHAnsi"/>
        </w:rPr>
        <w:t>relies</w:t>
      </w:r>
      <w:r w:rsidRPr="00726B4E">
        <w:rPr>
          <w:rFonts w:cstheme="minorHAnsi"/>
        </w:rPr>
        <w:t xml:space="preserve"> on the three outcome areas with the support of the two other programming pillars and cross-cutting implementation strategies delivering the overall </w:t>
      </w:r>
      <w:r w:rsidR="00F26905" w:rsidRPr="00726B4E">
        <w:rPr>
          <w:rFonts w:cstheme="minorHAnsi"/>
        </w:rPr>
        <w:t>vision</w:t>
      </w:r>
      <w:r w:rsidR="0002627E" w:rsidRPr="00726B4E">
        <w:rPr>
          <w:rFonts w:cstheme="minorHAnsi"/>
        </w:rPr>
        <w:t xml:space="preserve">. </w:t>
      </w:r>
      <w:r w:rsidR="00F432D9" w:rsidRPr="00726B4E">
        <w:rPr>
          <w:rFonts w:cstheme="minorHAnsi"/>
        </w:rPr>
        <w:t>While the overall change logic seems solid and the causal chains from the outcome areas to the overall</w:t>
      </w:r>
      <w:r w:rsidR="0055717D" w:rsidRPr="00726B4E">
        <w:rPr>
          <w:rFonts w:cstheme="minorHAnsi"/>
        </w:rPr>
        <w:t xml:space="preserve"> vision</w:t>
      </w:r>
      <w:r w:rsidR="00F432D9" w:rsidRPr="00726B4E">
        <w:rPr>
          <w:rFonts w:cstheme="minorHAnsi"/>
        </w:rPr>
        <w:t xml:space="preserve"> </w:t>
      </w:r>
      <w:r w:rsidR="009F62FD" w:rsidRPr="00726B4E">
        <w:rPr>
          <w:rFonts w:cstheme="minorHAnsi"/>
        </w:rPr>
        <w:t xml:space="preserve">are </w:t>
      </w:r>
      <w:r w:rsidR="00F432D9" w:rsidRPr="00726B4E">
        <w:rPr>
          <w:rFonts w:cstheme="minorHAnsi"/>
        </w:rPr>
        <w:t xml:space="preserve">clear, </w:t>
      </w:r>
      <w:r w:rsidR="004C2948" w:rsidRPr="00726B4E">
        <w:rPr>
          <w:rFonts w:cstheme="minorHAnsi"/>
        </w:rPr>
        <w:t xml:space="preserve">the </w:t>
      </w:r>
      <w:r w:rsidRPr="00726B4E">
        <w:rPr>
          <w:rFonts w:cstheme="minorHAnsi"/>
        </w:rPr>
        <w:t>ToC</w:t>
      </w:r>
      <w:r w:rsidR="00F432D9" w:rsidRPr="00726B4E">
        <w:rPr>
          <w:rFonts w:cstheme="minorHAnsi"/>
        </w:rPr>
        <w:t xml:space="preserve"> </w:t>
      </w:r>
      <w:r w:rsidR="004C2948" w:rsidRPr="00726B4E">
        <w:rPr>
          <w:rFonts w:cstheme="minorHAnsi"/>
        </w:rPr>
        <w:t xml:space="preserve">both on Programme level and on outcome levels could articulate better the targeting scope of the programme and the strategies </w:t>
      </w:r>
      <w:r w:rsidR="009642B5" w:rsidRPr="00726B4E">
        <w:rPr>
          <w:rFonts w:cstheme="minorHAnsi"/>
        </w:rPr>
        <w:t>on</w:t>
      </w:r>
      <w:r w:rsidR="004C2948" w:rsidRPr="00726B4E">
        <w:rPr>
          <w:rFonts w:cstheme="minorHAnsi"/>
        </w:rPr>
        <w:t xml:space="preserve"> how the Programme will ensure </w:t>
      </w:r>
      <w:r w:rsidRPr="00726B4E">
        <w:rPr>
          <w:rFonts w:cstheme="minorHAnsi"/>
        </w:rPr>
        <w:t>intended results</w:t>
      </w:r>
      <w:r w:rsidR="004C2948" w:rsidRPr="00726B4E">
        <w:rPr>
          <w:rFonts w:cstheme="minorHAnsi"/>
        </w:rPr>
        <w:t xml:space="preserve"> will </w:t>
      </w:r>
      <w:r w:rsidR="00512C33" w:rsidRPr="00726B4E">
        <w:rPr>
          <w:rFonts w:cstheme="minorHAnsi"/>
        </w:rPr>
        <w:t xml:space="preserve">reach </w:t>
      </w:r>
      <w:r w:rsidR="004C2948" w:rsidRPr="00726B4E">
        <w:rPr>
          <w:rFonts w:cstheme="minorHAnsi"/>
        </w:rPr>
        <w:t xml:space="preserve">the most disadvantaged segments of the populations. </w:t>
      </w:r>
      <w:r w:rsidR="009642B5" w:rsidRPr="00726B4E">
        <w:rPr>
          <w:rFonts w:cstheme="minorHAnsi"/>
        </w:rPr>
        <w:t xml:space="preserve">The lack of targeting scope refers to the somewhat inconsistent references to the geographic scope of the programme – in some cases the scope is stated as </w:t>
      </w:r>
      <w:r w:rsidR="00512C33" w:rsidRPr="00726B4E">
        <w:rPr>
          <w:rFonts w:cstheme="minorHAnsi"/>
        </w:rPr>
        <w:t>national,</w:t>
      </w:r>
      <w:r w:rsidR="009642B5" w:rsidRPr="00726B4E">
        <w:rPr>
          <w:rFonts w:cstheme="minorHAnsi"/>
        </w:rPr>
        <w:t xml:space="preserve"> but it also identifies the key areas of interventions and UNICEF support for </w:t>
      </w:r>
      <w:r w:rsidR="007D702D" w:rsidRPr="00726B4E">
        <w:rPr>
          <w:rFonts w:cstheme="minorHAnsi"/>
        </w:rPr>
        <w:t xml:space="preserve">four </w:t>
      </w:r>
      <w:r w:rsidR="009642B5" w:rsidRPr="00726B4E">
        <w:rPr>
          <w:rFonts w:cstheme="minorHAnsi"/>
        </w:rPr>
        <w:t xml:space="preserve">the most disadvantaged provinces. </w:t>
      </w:r>
      <w:r w:rsidR="00704C59" w:rsidRPr="00726B4E">
        <w:rPr>
          <w:rFonts w:cstheme="minorHAnsi"/>
        </w:rPr>
        <w:t xml:space="preserve">Further, there is a limited description of who are the de-facto poor, disadvantaged and underserved women and children in Sri Lanka. </w:t>
      </w:r>
      <w:r w:rsidR="009642B5" w:rsidRPr="00726B4E">
        <w:rPr>
          <w:rFonts w:cstheme="minorHAnsi"/>
        </w:rPr>
        <w:t xml:space="preserve">The outcome and output articulations </w:t>
      </w:r>
      <w:r w:rsidR="000D44BE" w:rsidRPr="00726B4E">
        <w:rPr>
          <w:rFonts w:cstheme="minorHAnsi"/>
        </w:rPr>
        <w:t xml:space="preserve">in the results framework </w:t>
      </w:r>
      <w:r w:rsidR="009642B5" w:rsidRPr="00726B4E">
        <w:rPr>
          <w:rFonts w:cstheme="minorHAnsi"/>
        </w:rPr>
        <w:t>are presented mostly without specification of the scope – whereas a results framework which would specify the targeted geographic regions or for instance ministries where intended change is expected to happen would be easier to evaluate.</w:t>
      </w:r>
    </w:p>
    <w:p w14:paraId="63BB9C32" w14:textId="462EADB0" w:rsidR="009642B5" w:rsidRPr="00726B4E" w:rsidRDefault="009642B5" w:rsidP="00726B4E">
      <w:pPr>
        <w:pStyle w:val="m-5819574575231607142msolistparagraph"/>
        <w:spacing w:before="0" w:beforeAutospacing="0" w:after="0" w:afterAutospacing="0"/>
        <w:jc w:val="both"/>
        <w:rPr>
          <w:rFonts w:asciiTheme="minorHAnsi" w:eastAsiaTheme="minorHAnsi" w:hAnsiTheme="minorHAnsi" w:cstheme="minorHAnsi"/>
          <w:sz w:val="22"/>
          <w:szCs w:val="22"/>
        </w:rPr>
      </w:pPr>
      <w:r w:rsidRPr="00726B4E">
        <w:rPr>
          <w:rFonts w:asciiTheme="minorHAnsi" w:eastAsiaTheme="minorHAnsi" w:hAnsiTheme="minorHAnsi" w:cstheme="minorHAnsi"/>
          <w:i/>
          <w:sz w:val="22"/>
          <w:szCs w:val="22"/>
        </w:rPr>
        <w:t>Flexibility of the overall ToC</w:t>
      </w:r>
      <w:r w:rsidRPr="00726B4E">
        <w:rPr>
          <w:rFonts w:asciiTheme="minorHAnsi" w:eastAsiaTheme="minorHAnsi" w:hAnsiTheme="minorHAnsi" w:cstheme="minorHAnsi"/>
          <w:sz w:val="22"/>
          <w:szCs w:val="22"/>
        </w:rPr>
        <w:t>.</w:t>
      </w:r>
      <w:r w:rsidR="00BB4D50" w:rsidRPr="00726B4E">
        <w:rPr>
          <w:rFonts w:asciiTheme="minorHAnsi" w:eastAsiaTheme="minorHAnsi" w:hAnsiTheme="minorHAnsi" w:cstheme="minorHAnsi"/>
          <w:sz w:val="22"/>
          <w:szCs w:val="22"/>
        </w:rPr>
        <w:t xml:space="preserve"> The overall change theory as well the outcom</w:t>
      </w:r>
      <w:r w:rsidR="00181B76" w:rsidRPr="00726B4E">
        <w:rPr>
          <w:rFonts w:asciiTheme="minorHAnsi" w:eastAsiaTheme="minorHAnsi" w:hAnsiTheme="minorHAnsi" w:cstheme="minorHAnsi"/>
          <w:sz w:val="22"/>
          <w:szCs w:val="22"/>
        </w:rPr>
        <w:t>e</w:t>
      </w:r>
      <w:r w:rsidR="000D44BE" w:rsidRPr="00726B4E">
        <w:rPr>
          <w:rFonts w:asciiTheme="minorHAnsi" w:eastAsiaTheme="minorHAnsi" w:hAnsiTheme="minorHAnsi" w:cstheme="minorHAnsi"/>
          <w:sz w:val="22"/>
          <w:szCs w:val="22"/>
        </w:rPr>
        <w:t>-</w:t>
      </w:r>
      <w:r w:rsidR="00BB4D50" w:rsidRPr="00726B4E">
        <w:rPr>
          <w:rFonts w:asciiTheme="minorHAnsi" w:eastAsiaTheme="minorHAnsi" w:hAnsiTheme="minorHAnsi" w:cstheme="minorHAnsi"/>
          <w:sz w:val="22"/>
          <w:szCs w:val="22"/>
        </w:rPr>
        <w:t xml:space="preserve">specific Theories of Change can be considered adaptive and flexible, which is required in the SLCO </w:t>
      </w:r>
      <w:r w:rsidR="00181B76" w:rsidRPr="00726B4E">
        <w:rPr>
          <w:rFonts w:asciiTheme="minorHAnsi" w:eastAsiaTheme="minorHAnsi" w:hAnsiTheme="minorHAnsi" w:cstheme="minorHAnsi"/>
          <w:sz w:val="22"/>
          <w:szCs w:val="22"/>
        </w:rPr>
        <w:t>im</w:t>
      </w:r>
      <w:r w:rsidR="00BB4D50" w:rsidRPr="00726B4E">
        <w:rPr>
          <w:rFonts w:asciiTheme="minorHAnsi" w:eastAsiaTheme="minorHAnsi" w:hAnsiTheme="minorHAnsi" w:cstheme="minorHAnsi"/>
          <w:sz w:val="22"/>
          <w:szCs w:val="22"/>
        </w:rPr>
        <w:t>plementation context with a high level of uncertain</w:t>
      </w:r>
      <w:r w:rsidR="00E8111D">
        <w:rPr>
          <w:rFonts w:asciiTheme="minorHAnsi" w:eastAsiaTheme="minorHAnsi" w:hAnsiTheme="minorHAnsi" w:cstheme="minorHAnsi"/>
          <w:sz w:val="22"/>
          <w:szCs w:val="22"/>
        </w:rPr>
        <w:t>t</w:t>
      </w:r>
      <w:r w:rsidR="00BB4D50" w:rsidRPr="00726B4E">
        <w:rPr>
          <w:rFonts w:asciiTheme="minorHAnsi" w:eastAsiaTheme="minorHAnsi" w:hAnsiTheme="minorHAnsi" w:cstheme="minorHAnsi"/>
          <w:sz w:val="22"/>
          <w:szCs w:val="22"/>
        </w:rPr>
        <w:t xml:space="preserve">y regarding the Programme funding as well the unpredictable political stability on the government side. </w:t>
      </w:r>
      <w:r w:rsidR="00181B76" w:rsidRPr="00726B4E">
        <w:rPr>
          <w:rFonts w:asciiTheme="minorHAnsi" w:eastAsiaTheme="minorHAnsi" w:hAnsiTheme="minorHAnsi" w:cstheme="minorHAnsi"/>
          <w:sz w:val="22"/>
          <w:szCs w:val="22"/>
        </w:rPr>
        <w:t>T</w:t>
      </w:r>
      <w:r w:rsidR="00BB4D50" w:rsidRPr="00726B4E">
        <w:rPr>
          <w:rFonts w:asciiTheme="minorHAnsi" w:eastAsiaTheme="minorHAnsi" w:hAnsiTheme="minorHAnsi" w:cstheme="minorHAnsi"/>
          <w:sz w:val="22"/>
          <w:szCs w:val="22"/>
        </w:rPr>
        <w:t xml:space="preserve">he flexibility – which stems from </w:t>
      </w:r>
      <w:r w:rsidR="00F26905" w:rsidRPr="00726B4E">
        <w:rPr>
          <w:rFonts w:asciiTheme="minorHAnsi" w:eastAsiaTheme="minorHAnsi" w:hAnsiTheme="minorHAnsi" w:cstheme="minorHAnsi"/>
          <w:sz w:val="22"/>
          <w:szCs w:val="22"/>
        </w:rPr>
        <w:t>a</w:t>
      </w:r>
      <w:r w:rsidR="0055717D" w:rsidRPr="00726B4E">
        <w:rPr>
          <w:rFonts w:asciiTheme="minorHAnsi" w:eastAsiaTheme="minorHAnsi" w:hAnsiTheme="minorHAnsi" w:cstheme="minorHAnsi"/>
          <w:sz w:val="22"/>
          <w:szCs w:val="22"/>
        </w:rPr>
        <w:t xml:space="preserve"> </w:t>
      </w:r>
      <w:r w:rsidR="00BB4D50" w:rsidRPr="00726B4E">
        <w:rPr>
          <w:rFonts w:asciiTheme="minorHAnsi" w:eastAsiaTheme="minorHAnsi" w:hAnsiTheme="minorHAnsi" w:cstheme="minorHAnsi"/>
          <w:sz w:val="22"/>
          <w:szCs w:val="22"/>
        </w:rPr>
        <w:t xml:space="preserve">broad approach to strategies and intervention logic in the Programme design and a results framework that relies </w:t>
      </w:r>
      <w:r w:rsidR="00181B76" w:rsidRPr="00726B4E">
        <w:rPr>
          <w:rFonts w:asciiTheme="minorHAnsi" w:eastAsiaTheme="minorHAnsi" w:hAnsiTheme="minorHAnsi" w:cstheme="minorHAnsi"/>
          <w:sz w:val="22"/>
          <w:szCs w:val="22"/>
        </w:rPr>
        <w:t xml:space="preserve">strongly </w:t>
      </w:r>
      <w:r w:rsidR="00BB4D50" w:rsidRPr="00726B4E">
        <w:rPr>
          <w:rFonts w:asciiTheme="minorHAnsi" w:eastAsiaTheme="minorHAnsi" w:hAnsiTheme="minorHAnsi" w:cstheme="minorHAnsi"/>
          <w:sz w:val="22"/>
          <w:szCs w:val="22"/>
        </w:rPr>
        <w:t>on qualitative progress indicators</w:t>
      </w:r>
      <w:r w:rsidR="00DB534D" w:rsidRPr="00726B4E">
        <w:rPr>
          <w:rFonts w:asciiTheme="minorHAnsi" w:eastAsiaTheme="minorHAnsi" w:hAnsiTheme="minorHAnsi" w:cstheme="minorHAnsi"/>
          <w:sz w:val="22"/>
          <w:szCs w:val="22"/>
        </w:rPr>
        <w:t>,</w:t>
      </w:r>
      <w:r w:rsidR="00BB4D50" w:rsidRPr="00726B4E">
        <w:rPr>
          <w:rFonts w:asciiTheme="minorHAnsi" w:eastAsiaTheme="minorHAnsi" w:hAnsiTheme="minorHAnsi" w:cstheme="minorHAnsi"/>
          <w:sz w:val="22"/>
          <w:szCs w:val="22"/>
        </w:rPr>
        <w:t xml:space="preserve"> could translate into low evaluability of the Programme. </w:t>
      </w:r>
      <w:r w:rsidR="00181B76" w:rsidRPr="00726B4E">
        <w:rPr>
          <w:rFonts w:asciiTheme="minorHAnsi" w:eastAsiaTheme="minorHAnsi" w:hAnsiTheme="minorHAnsi" w:cstheme="minorHAnsi"/>
          <w:sz w:val="22"/>
          <w:szCs w:val="22"/>
        </w:rPr>
        <w:t>However, the</w:t>
      </w:r>
      <w:r w:rsidR="000D44BE" w:rsidRPr="00726B4E">
        <w:rPr>
          <w:rFonts w:asciiTheme="minorHAnsi" w:eastAsiaTheme="minorHAnsi" w:hAnsiTheme="minorHAnsi" w:cstheme="minorHAnsi"/>
          <w:sz w:val="22"/>
          <w:szCs w:val="22"/>
        </w:rPr>
        <w:t xml:space="preserve"> SLCO could easily increase the evaluability by improving and updating the current results framework.</w:t>
      </w:r>
    </w:p>
    <w:p w14:paraId="523A78F1" w14:textId="77777777" w:rsidR="00510BE0" w:rsidRPr="00726B4E" w:rsidRDefault="00510BE0" w:rsidP="00726B4E">
      <w:pPr>
        <w:jc w:val="both"/>
        <w:rPr>
          <w:rFonts w:cstheme="minorHAnsi"/>
          <w:i/>
        </w:rPr>
      </w:pPr>
    </w:p>
    <w:p w14:paraId="0670F5BA" w14:textId="3742D909" w:rsidR="00704C59" w:rsidRPr="00726B4E" w:rsidRDefault="00096AB3" w:rsidP="00726B4E">
      <w:pPr>
        <w:jc w:val="both"/>
        <w:rPr>
          <w:rFonts w:cstheme="minorHAnsi"/>
        </w:rPr>
      </w:pPr>
      <w:r w:rsidRPr="00726B4E">
        <w:rPr>
          <w:rFonts w:cstheme="minorHAnsi"/>
          <w:i/>
        </w:rPr>
        <w:t xml:space="preserve">Relevance and alignment of the Country Programme. </w:t>
      </w:r>
      <w:r w:rsidRPr="00726B4E">
        <w:rPr>
          <w:rFonts w:cstheme="minorHAnsi"/>
        </w:rPr>
        <w:t>The Programme is well aligned wit</w:t>
      </w:r>
      <w:r w:rsidR="00704C59" w:rsidRPr="00726B4E">
        <w:rPr>
          <w:rFonts w:cstheme="minorHAnsi"/>
        </w:rPr>
        <w:t>h</w:t>
      </w:r>
      <w:r w:rsidRPr="00726B4E">
        <w:rPr>
          <w:rFonts w:cstheme="minorHAnsi"/>
        </w:rPr>
        <w:t xml:space="preserve"> the UNSDF Framework – as it largely benefitted from the same design period allowing integration of the UNSDF programming elements to the UNICEF Programme. The Programme is also well aligned with UNICEF Global Strategic Plan </w:t>
      </w:r>
      <w:r w:rsidR="000B180D" w:rsidRPr="00726B4E">
        <w:rPr>
          <w:rFonts w:cstheme="minorHAnsi"/>
        </w:rPr>
        <w:t xml:space="preserve">and GAP 2.0 </w:t>
      </w:r>
      <w:r w:rsidRPr="00726B4E">
        <w:rPr>
          <w:rFonts w:cstheme="minorHAnsi"/>
        </w:rPr>
        <w:t xml:space="preserve">which </w:t>
      </w:r>
      <w:r w:rsidR="000B180D" w:rsidRPr="00726B4E">
        <w:rPr>
          <w:rFonts w:cstheme="minorHAnsi"/>
        </w:rPr>
        <w:t>were also</w:t>
      </w:r>
      <w:r w:rsidRPr="00726B4E">
        <w:rPr>
          <w:rFonts w:cstheme="minorHAnsi"/>
        </w:rPr>
        <w:t xml:space="preserve"> developed at the same time. However, the life-cycle approach to the SLCO programming with multi-sectoral outcome areas requires a more th</w:t>
      </w:r>
      <w:r w:rsidR="00B72A13" w:rsidRPr="00726B4E">
        <w:rPr>
          <w:rFonts w:cstheme="minorHAnsi"/>
        </w:rPr>
        <w:t>o</w:t>
      </w:r>
      <w:r w:rsidRPr="00726B4E">
        <w:rPr>
          <w:rFonts w:cstheme="minorHAnsi"/>
        </w:rPr>
        <w:t xml:space="preserve">rough understanding of the implementation and results logic, as the outcome areas are not directly aligned with the UNICEF Strategic Plan results areas. </w:t>
      </w:r>
      <w:r w:rsidR="00B72A13" w:rsidRPr="00726B4E">
        <w:rPr>
          <w:rFonts w:cstheme="minorHAnsi"/>
        </w:rPr>
        <w:t>It also places additional challenges to the SLCO corporate reporting requirements (e.g. the case of the COAR and for instance Vision). Nevertheless, based on the discussions with the SLCO staff, there seems to be no insurmountable challenges to this regard</w:t>
      </w:r>
      <w:r w:rsidR="000B180D" w:rsidRPr="00726B4E">
        <w:rPr>
          <w:rFonts w:cstheme="minorHAnsi"/>
        </w:rPr>
        <w:t xml:space="preserve">. </w:t>
      </w:r>
      <w:r w:rsidR="009170C0" w:rsidRPr="00726B4E">
        <w:rPr>
          <w:rFonts w:cstheme="minorHAnsi"/>
        </w:rPr>
        <w:t xml:space="preserve">What emerged in several discussions was the mis-match between </w:t>
      </w:r>
      <w:r w:rsidR="00A72578" w:rsidRPr="00726B4E">
        <w:rPr>
          <w:rFonts w:cstheme="minorHAnsi"/>
        </w:rPr>
        <w:t xml:space="preserve">UNICEF </w:t>
      </w:r>
      <w:r w:rsidR="009170C0" w:rsidRPr="00726B4E">
        <w:rPr>
          <w:rFonts w:cstheme="minorHAnsi"/>
        </w:rPr>
        <w:t xml:space="preserve">corporate reporting requirements (often geared </w:t>
      </w:r>
      <w:r w:rsidR="004266C5" w:rsidRPr="00726B4E">
        <w:rPr>
          <w:rFonts w:cstheme="minorHAnsi"/>
        </w:rPr>
        <w:t xml:space="preserve">towards </w:t>
      </w:r>
      <w:r w:rsidR="009170C0" w:rsidRPr="00726B4E">
        <w:rPr>
          <w:rFonts w:cstheme="minorHAnsi"/>
        </w:rPr>
        <w:t>humanitarian and least developed country context) and results framework in a middle-income - aspiring upper-middle income - context such as Sri Lanka. In addition, the programming priorities in Sri Lanka with significantly higher HDI</w:t>
      </w:r>
      <w:r w:rsidR="009170C0" w:rsidRPr="00726B4E">
        <w:rPr>
          <w:rStyle w:val="FootnoteReference"/>
          <w:rFonts w:cstheme="minorHAnsi"/>
        </w:rPr>
        <w:footnoteReference w:id="12"/>
      </w:r>
      <w:r w:rsidR="009170C0" w:rsidRPr="00726B4E">
        <w:rPr>
          <w:rFonts w:cstheme="minorHAnsi"/>
        </w:rPr>
        <w:t xml:space="preserve"> compared to the rest of South Asia, are not fully aligned with the ROSA regional headline results, beyond </w:t>
      </w:r>
      <w:r w:rsidR="00A72578" w:rsidRPr="00726B4E">
        <w:rPr>
          <w:rFonts w:cstheme="minorHAnsi"/>
        </w:rPr>
        <w:t>‘save newborns’ and ‘stop stunting’.</w:t>
      </w:r>
      <w:r w:rsidR="00965F12" w:rsidRPr="00726B4E">
        <w:rPr>
          <w:rFonts w:cstheme="minorHAnsi"/>
        </w:rPr>
        <w:t xml:space="preserve"> The issues of </w:t>
      </w:r>
      <w:r w:rsidR="00611353" w:rsidRPr="00726B4E">
        <w:rPr>
          <w:rFonts w:cstheme="minorHAnsi"/>
        </w:rPr>
        <w:t>out-of-school children, polio, child marriage and open defecation are not priority issues in the national development context</w:t>
      </w:r>
      <w:r w:rsidR="004A3C73" w:rsidRPr="00726B4E">
        <w:rPr>
          <w:rFonts w:cstheme="minorHAnsi"/>
        </w:rPr>
        <w:t xml:space="preserve"> and therefore not a priority in UNICEF programming</w:t>
      </w:r>
      <w:r w:rsidR="00611353" w:rsidRPr="00726B4E">
        <w:rPr>
          <w:rFonts w:cstheme="minorHAnsi"/>
        </w:rPr>
        <w:t>.</w:t>
      </w:r>
      <w:r w:rsidR="00A72578" w:rsidRPr="00726B4E">
        <w:rPr>
          <w:rFonts w:cstheme="minorHAnsi"/>
        </w:rPr>
        <w:t xml:space="preserve"> </w:t>
      </w:r>
      <w:r w:rsidR="00772D5D">
        <w:rPr>
          <w:rFonts w:cstheme="minorHAnsi"/>
        </w:rPr>
        <w:t xml:space="preserve">However, </w:t>
      </w:r>
      <w:r w:rsidR="009B31EC">
        <w:rPr>
          <w:rFonts w:cstheme="minorHAnsi"/>
        </w:rPr>
        <w:t xml:space="preserve">as highlighted by the implementation support mission for monitoring and data landscaping, the </w:t>
      </w:r>
      <w:r w:rsidR="009B31EC">
        <w:t xml:space="preserve">CO could further explore </w:t>
      </w:r>
      <w:r w:rsidR="009B31EC" w:rsidRPr="00F41C2E">
        <w:t xml:space="preserve">the applicability of the </w:t>
      </w:r>
      <w:r w:rsidR="009B31EC">
        <w:t xml:space="preserve">RO </w:t>
      </w:r>
      <w:r w:rsidR="009B31EC" w:rsidRPr="00F41C2E">
        <w:t>headline results to the changing context of Sri Lanka</w:t>
      </w:r>
      <w:r w:rsidR="009B31EC">
        <w:t xml:space="preserve"> and map and analyze the changing dynamics around e.g. child marriage.</w:t>
      </w:r>
    </w:p>
    <w:p w14:paraId="281B3076" w14:textId="1BC1618D" w:rsidR="00096AB3" w:rsidRPr="00726B4E" w:rsidRDefault="000B180D" w:rsidP="00726B4E">
      <w:pPr>
        <w:jc w:val="both"/>
        <w:rPr>
          <w:rFonts w:cstheme="minorHAnsi"/>
        </w:rPr>
      </w:pPr>
      <w:r w:rsidRPr="00726B4E">
        <w:rPr>
          <w:rFonts w:cstheme="minorHAnsi"/>
        </w:rPr>
        <w:t>The Programme is well aligned with the national development plans, such as Vision 2025 and the PIP. The area where further alignment could take place is related to the education and nutrition programming (discussed later in the document)</w:t>
      </w:r>
      <w:r w:rsidR="00F92E8A" w:rsidRPr="00726B4E">
        <w:rPr>
          <w:rFonts w:cstheme="minorHAnsi"/>
        </w:rPr>
        <w:t xml:space="preserve"> wher</w:t>
      </w:r>
      <w:r w:rsidR="00BA1969" w:rsidRPr="00726B4E">
        <w:rPr>
          <w:rFonts w:cstheme="minorHAnsi"/>
        </w:rPr>
        <w:t>e slight</w:t>
      </w:r>
      <w:r w:rsidR="00F92E8A" w:rsidRPr="00726B4E">
        <w:rPr>
          <w:rFonts w:cstheme="minorHAnsi"/>
        </w:rPr>
        <w:t xml:space="preserve"> programmatic shifts</w:t>
      </w:r>
      <w:r w:rsidR="00BE1500" w:rsidRPr="00726B4E">
        <w:rPr>
          <w:rFonts w:cstheme="minorHAnsi"/>
        </w:rPr>
        <w:t xml:space="preserve"> </w:t>
      </w:r>
      <w:r w:rsidR="00BA1969" w:rsidRPr="00726B4E">
        <w:rPr>
          <w:rFonts w:cstheme="minorHAnsi"/>
        </w:rPr>
        <w:t>should be discussed.</w:t>
      </w:r>
      <w:r w:rsidR="00F92E8A" w:rsidRPr="00726B4E">
        <w:rPr>
          <w:rFonts w:cstheme="minorHAnsi"/>
        </w:rPr>
        <w:t xml:space="preserve"> </w:t>
      </w:r>
    </w:p>
    <w:p w14:paraId="2C96D6E3" w14:textId="07E087BF" w:rsidR="00704C59" w:rsidRPr="00726B4E" w:rsidRDefault="00704C59" w:rsidP="00726B4E">
      <w:pPr>
        <w:jc w:val="both"/>
        <w:rPr>
          <w:rFonts w:cstheme="minorHAnsi"/>
        </w:rPr>
      </w:pPr>
      <w:r w:rsidRPr="00726B4E">
        <w:rPr>
          <w:rFonts w:cstheme="minorHAnsi"/>
          <w:i/>
          <w:szCs w:val="24"/>
        </w:rPr>
        <w:t xml:space="preserve">Risks, assumptions and mitigation strategies in Programme design. </w:t>
      </w:r>
      <w:r w:rsidR="00735FD2" w:rsidRPr="00726B4E">
        <w:rPr>
          <w:rFonts w:cstheme="minorHAnsi"/>
        </w:rPr>
        <w:t>The</w:t>
      </w:r>
      <w:r w:rsidR="0071260E" w:rsidRPr="00726B4E">
        <w:rPr>
          <w:rFonts w:cstheme="minorHAnsi"/>
        </w:rPr>
        <w:t xml:space="preserve"> CPD states that </w:t>
      </w:r>
      <w:r w:rsidR="004266C5" w:rsidRPr="00726B4E">
        <w:rPr>
          <w:rFonts w:cstheme="minorHAnsi"/>
        </w:rPr>
        <w:t>‘</w:t>
      </w:r>
      <w:r w:rsidR="0071260E" w:rsidRPr="00726B4E">
        <w:rPr>
          <w:rFonts w:cstheme="minorHAnsi"/>
        </w:rPr>
        <w:t>the</w:t>
      </w:r>
      <w:r w:rsidR="00735FD2" w:rsidRPr="00726B4E">
        <w:rPr>
          <w:rFonts w:cstheme="minorHAnsi"/>
        </w:rPr>
        <w:t xml:space="preserve"> main threats to country programme implementation include the pace of reform; uncertainties relating to social coherence and reconciliation; inequities that make children particularly vulnerable and leaves them behind; persistent institutional bottlenecks in the implementation of policies; and an increase in the intensity and frequency of natural disasters which exceed existing response and resilience capacities</w:t>
      </w:r>
      <w:r w:rsidR="0071260E" w:rsidRPr="00726B4E">
        <w:rPr>
          <w:rFonts w:cstheme="minorHAnsi"/>
        </w:rPr>
        <w:t>.</w:t>
      </w:r>
      <w:r w:rsidR="00993FD0" w:rsidRPr="00726B4E">
        <w:rPr>
          <w:rFonts w:cstheme="minorHAnsi"/>
        </w:rPr>
        <w:t>’</w:t>
      </w:r>
      <w:r w:rsidR="0071260E" w:rsidRPr="00726B4E">
        <w:rPr>
          <w:rFonts w:cstheme="minorHAnsi"/>
        </w:rPr>
        <w:t xml:space="preserve"> These external risks are certainly valid, though </w:t>
      </w:r>
      <w:r w:rsidR="009B31EC" w:rsidRPr="00726B4E">
        <w:rPr>
          <w:rFonts w:cstheme="minorHAnsi"/>
        </w:rPr>
        <w:t>it</w:t>
      </w:r>
      <w:r w:rsidR="0071260E" w:rsidRPr="00726B4E">
        <w:rPr>
          <w:rFonts w:cstheme="minorHAnsi"/>
        </w:rPr>
        <w:t xml:space="preserve"> is not fully clear why existing inequities would jeopardize programme implementation. </w:t>
      </w:r>
      <w:r w:rsidR="00094785" w:rsidRPr="00726B4E">
        <w:rPr>
          <w:rFonts w:cstheme="minorHAnsi"/>
        </w:rPr>
        <w:t>T</w:t>
      </w:r>
      <w:r w:rsidR="0071260E" w:rsidRPr="00726B4E">
        <w:rPr>
          <w:rFonts w:cstheme="minorHAnsi"/>
        </w:rPr>
        <w:t xml:space="preserve">he risks related to social coherence and reconciliation could be more explicitly described as </w:t>
      </w:r>
      <w:r w:rsidR="00094785" w:rsidRPr="00726B4E">
        <w:rPr>
          <w:rFonts w:cstheme="minorHAnsi"/>
        </w:rPr>
        <w:t xml:space="preserve">political and governmental instability </w:t>
      </w:r>
      <w:r w:rsidR="008C2087" w:rsidRPr="00726B4E">
        <w:rPr>
          <w:rFonts w:cstheme="minorHAnsi"/>
        </w:rPr>
        <w:t xml:space="preserve">and the complexity of the ministerial </w:t>
      </w:r>
      <w:r w:rsidR="008F04DD" w:rsidRPr="00726B4E">
        <w:rPr>
          <w:rFonts w:cstheme="minorHAnsi"/>
        </w:rPr>
        <w:t>responsibilities</w:t>
      </w:r>
      <w:r w:rsidR="00094785" w:rsidRPr="00726B4E">
        <w:rPr>
          <w:rFonts w:cstheme="minorHAnsi"/>
        </w:rPr>
        <w:t>– w</w:t>
      </w:r>
      <w:r w:rsidR="008F04DD" w:rsidRPr="00726B4E">
        <w:rPr>
          <w:rFonts w:cstheme="minorHAnsi"/>
        </w:rPr>
        <w:t xml:space="preserve">ith an </w:t>
      </w:r>
      <w:r w:rsidR="00094785" w:rsidRPr="00726B4E">
        <w:rPr>
          <w:rFonts w:cstheme="minorHAnsi"/>
        </w:rPr>
        <w:t>adverse impact on economic growth</w:t>
      </w:r>
      <w:r w:rsidR="009F62FD" w:rsidRPr="00726B4E">
        <w:rPr>
          <w:rFonts w:cstheme="minorHAnsi"/>
        </w:rPr>
        <w:t>. This coupled with an elevated risk</w:t>
      </w:r>
      <w:r w:rsidR="00094785" w:rsidRPr="00726B4E">
        <w:rPr>
          <w:rFonts w:cstheme="minorHAnsi"/>
        </w:rPr>
        <w:t xml:space="preserve"> to public debt sustainability </w:t>
      </w:r>
      <w:r w:rsidR="009F62FD" w:rsidRPr="00726B4E">
        <w:rPr>
          <w:rFonts w:cstheme="minorHAnsi"/>
        </w:rPr>
        <w:t xml:space="preserve">will indeed have an impact on the efforts to advocate for increased fiscal space for the social sectors as envisaged under the SP outcome area. Lastly, the substantial internal risk </w:t>
      </w:r>
      <w:r w:rsidR="004266C5" w:rsidRPr="00726B4E">
        <w:rPr>
          <w:rFonts w:cstheme="minorHAnsi"/>
        </w:rPr>
        <w:t>related to unpredictability of funding has not been factored in the programme design.</w:t>
      </w:r>
    </w:p>
    <w:p w14:paraId="53CFCFD6" w14:textId="4877F15A" w:rsidR="00993FD0" w:rsidRPr="00726B4E" w:rsidRDefault="00993FD0" w:rsidP="00726B4E">
      <w:pPr>
        <w:jc w:val="both"/>
        <w:rPr>
          <w:rFonts w:cstheme="minorHAnsi"/>
          <w:szCs w:val="24"/>
        </w:rPr>
      </w:pPr>
      <w:r w:rsidRPr="00726B4E">
        <w:rPr>
          <w:rFonts w:cstheme="minorHAnsi"/>
        </w:rPr>
        <w:t xml:space="preserve">The </w:t>
      </w:r>
      <w:r w:rsidRPr="00726B4E">
        <w:rPr>
          <w:rFonts w:cstheme="minorHAnsi"/>
          <w:szCs w:val="24"/>
        </w:rPr>
        <w:t>assumptions about the role of partners, government and UNICEF are clearly depicted and based on the discussions with the key line-ministries</w:t>
      </w:r>
      <w:r w:rsidR="00181B76" w:rsidRPr="00726B4E">
        <w:rPr>
          <w:rFonts w:cstheme="minorHAnsi"/>
          <w:szCs w:val="24"/>
        </w:rPr>
        <w:t>, appear</w:t>
      </w:r>
      <w:r w:rsidRPr="00726B4E">
        <w:rPr>
          <w:rFonts w:cstheme="minorHAnsi"/>
          <w:szCs w:val="24"/>
        </w:rPr>
        <w:t xml:space="preserve"> solid and draw well from the well-established longstanding partnerships with the GoSL. </w:t>
      </w:r>
    </w:p>
    <w:p w14:paraId="4C447CA4" w14:textId="26A2D220" w:rsidR="00576590" w:rsidRPr="00726B4E" w:rsidRDefault="00993FD0" w:rsidP="00726B4E">
      <w:pPr>
        <w:jc w:val="both"/>
        <w:rPr>
          <w:rFonts w:cstheme="minorHAnsi"/>
        </w:rPr>
      </w:pPr>
      <w:r w:rsidRPr="00726B4E">
        <w:rPr>
          <w:rFonts w:cstheme="minorHAnsi"/>
          <w:i/>
          <w:szCs w:val="24"/>
        </w:rPr>
        <w:t xml:space="preserve">ToC for Early Childhood. </w:t>
      </w:r>
      <w:r w:rsidRPr="00726B4E">
        <w:rPr>
          <w:rFonts w:cstheme="minorHAnsi"/>
          <w:szCs w:val="24"/>
        </w:rPr>
        <w:t xml:space="preserve">The change theory for EC stands out as the strongest of the </w:t>
      </w:r>
      <w:r w:rsidRPr="00726B4E">
        <w:rPr>
          <w:rFonts w:cstheme="minorHAnsi"/>
        </w:rPr>
        <w:t xml:space="preserve">three life-cycle outcome areas, mainly due to the more mature conceptual framework and </w:t>
      </w:r>
      <w:r w:rsidR="002F0868" w:rsidRPr="00726B4E">
        <w:rPr>
          <w:rFonts w:cstheme="minorHAnsi"/>
        </w:rPr>
        <w:t>the cross-sectoral ECD programming that took place in the preceding Country Programme. The ToC for</w:t>
      </w:r>
      <w:r w:rsidR="00E86A1A" w:rsidRPr="00726B4E">
        <w:rPr>
          <w:rFonts w:cstheme="minorHAnsi"/>
        </w:rPr>
        <w:t xml:space="preserve"> ECD</w:t>
      </w:r>
      <w:r w:rsidR="002F0868" w:rsidRPr="00726B4E">
        <w:rPr>
          <w:rFonts w:cstheme="minorHAnsi"/>
        </w:rPr>
        <w:t xml:space="preserve"> – </w:t>
      </w:r>
      <w:r w:rsidR="00E86A1A" w:rsidRPr="00726B4E">
        <w:rPr>
          <w:rFonts w:cstheme="minorHAnsi"/>
        </w:rPr>
        <w:t>or</w:t>
      </w:r>
      <w:r w:rsidR="002F0868" w:rsidRPr="00726B4E">
        <w:rPr>
          <w:rFonts w:cstheme="minorHAnsi"/>
        </w:rPr>
        <w:t xml:space="preserve"> ECCD</w:t>
      </w:r>
      <w:r w:rsidR="00E86A1A" w:rsidRPr="00726B4E">
        <w:rPr>
          <w:rFonts w:cstheme="minorHAnsi"/>
        </w:rPr>
        <w:t xml:space="preserve"> as in the PSN,</w:t>
      </w:r>
      <w:r w:rsidR="00865401" w:rsidRPr="00726B4E">
        <w:rPr>
          <w:rFonts w:cstheme="minorHAnsi"/>
        </w:rPr>
        <w:t xml:space="preserve"> </w:t>
      </w:r>
      <w:r w:rsidR="00E86A1A" w:rsidRPr="00726B4E">
        <w:rPr>
          <w:rFonts w:cstheme="minorHAnsi"/>
        </w:rPr>
        <w:t xml:space="preserve">has a logical </w:t>
      </w:r>
      <w:r w:rsidR="00181B76" w:rsidRPr="00726B4E">
        <w:rPr>
          <w:rFonts w:cstheme="minorHAnsi"/>
        </w:rPr>
        <w:t>vertical</w:t>
      </w:r>
      <w:r w:rsidR="00E86A1A" w:rsidRPr="00726B4E">
        <w:rPr>
          <w:rFonts w:cstheme="minorHAnsi"/>
        </w:rPr>
        <w:t xml:space="preserve"> flow where the outputs (health, nutrition, child protection and ECE) translate to </w:t>
      </w:r>
      <w:r w:rsidR="00576590" w:rsidRPr="00726B4E">
        <w:rPr>
          <w:rFonts w:cstheme="minorHAnsi"/>
        </w:rPr>
        <w:t>‘</w:t>
      </w:r>
      <w:r w:rsidR="00E86A1A" w:rsidRPr="00726B4E">
        <w:rPr>
          <w:rFonts w:cstheme="minorHAnsi"/>
        </w:rPr>
        <w:t>children under 5 in targeted areas benefiting from improved access to quality healthcare and nutrition, protection and development opportunities in their home, care and preschool environments</w:t>
      </w:r>
      <w:r w:rsidR="00576590" w:rsidRPr="00726B4E">
        <w:rPr>
          <w:rFonts w:cstheme="minorHAnsi"/>
        </w:rPr>
        <w:t>’</w:t>
      </w:r>
      <w:r w:rsidR="00E86A1A" w:rsidRPr="00726B4E">
        <w:rPr>
          <w:rFonts w:cstheme="minorHAnsi"/>
        </w:rPr>
        <w:t>. It is also the</w:t>
      </w:r>
      <w:r w:rsidR="004A3C73" w:rsidRPr="00726B4E">
        <w:rPr>
          <w:rFonts w:cstheme="minorHAnsi"/>
        </w:rPr>
        <w:t xml:space="preserve"> only</w:t>
      </w:r>
      <w:r w:rsidR="00E86A1A" w:rsidRPr="00726B4E">
        <w:rPr>
          <w:rFonts w:cstheme="minorHAnsi"/>
        </w:rPr>
        <w:t xml:space="preserve"> outcome which is narrowing the scope to the targeted areas. </w:t>
      </w:r>
      <w:r w:rsidR="002C23FA" w:rsidRPr="00726B4E">
        <w:rPr>
          <w:rFonts w:cstheme="minorHAnsi"/>
        </w:rPr>
        <w:t xml:space="preserve">However, there is a slight </w:t>
      </w:r>
      <w:r w:rsidR="000860DB" w:rsidRPr="00726B4E">
        <w:rPr>
          <w:rFonts w:cstheme="minorHAnsi"/>
        </w:rPr>
        <w:t>incoherence with regards to WASH - t</w:t>
      </w:r>
      <w:r w:rsidR="00E86A1A" w:rsidRPr="00726B4E">
        <w:rPr>
          <w:rFonts w:cstheme="minorHAnsi"/>
        </w:rPr>
        <w:t>he outcome statement does not encompass WASH directly</w:t>
      </w:r>
      <w:r w:rsidR="00865401" w:rsidRPr="00726B4E">
        <w:rPr>
          <w:rFonts w:cstheme="minorHAnsi"/>
        </w:rPr>
        <w:t xml:space="preserve"> even though there</w:t>
      </w:r>
      <w:r w:rsidR="002C23FA" w:rsidRPr="00726B4E">
        <w:rPr>
          <w:rFonts w:cstheme="minorHAnsi"/>
        </w:rPr>
        <w:t xml:space="preserve"> </w:t>
      </w:r>
      <w:r w:rsidR="00865401" w:rsidRPr="00726B4E">
        <w:rPr>
          <w:rFonts w:cstheme="minorHAnsi"/>
        </w:rPr>
        <w:t xml:space="preserve">are two performance </w:t>
      </w:r>
      <w:r w:rsidR="002C23FA" w:rsidRPr="00726B4E">
        <w:rPr>
          <w:rFonts w:cstheme="minorHAnsi"/>
        </w:rPr>
        <w:t>indicator</w:t>
      </w:r>
      <w:r w:rsidR="00865401" w:rsidRPr="00726B4E">
        <w:rPr>
          <w:rFonts w:cstheme="minorHAnsi"/>
        </w:rPr>
        <w:t>s</w:t>
      </w:r>
      <w:r w:rsidR="002C23FA" w:rsidRPr="00726B4E">
        <w:rPr>
          <w:rFonts w:cstheme="minorHAnsi"/>
        </w:rPr>
        <w:t xml:space="preserve"> </w:t>
      </w:r>
      <w:r w:rsidR="00865401" w:rsidRPr="00726B4E">
        <w:rPr>
          <w:rFonts w:cstheme="minorHAnsi"/>
        </w:rPr>
        <w:t xml:space="preserve">relevant to </w:t>
      </w:r>
      <w:r w:rsidR="002C23FA" w:rsidRPr="00726B4E">
        <w:rPr>
          <w:rFonts w:cstheme="minorHAnsi"/>
        </w:rPr>
        <w:t>WASH</w:t>
      </w:r>
      <w:r w:rsidR="00865401" w:rsidRPr="00726B4E">
        <w:rPr>
          <w:rFonts w:cstheme="minorHAnsi"/>
        </w:rPr>
        <w:t xml:space="preserve">. </w:t>
      </w:r>
      <w:r w:rsidR="00EB766D" w:rsidRPr="00726B4E">
        <w:rPr>
          <w:rFonts w:cstheme="minorHAnsi"/>
        </w:rPr>
        <w:t xml:space="preserve">The ToC assumptions also note that there is no clear domain for WASH within this age group. </w:t>
      </w:r>
      <w:r w:rsidR="000860DB" w:rsidRPr="00726B4E">
        <w:rPr>
          <w:rFonts w:cstheme="minorHAnsi"/>
        </w:rPr>
        <w:t>B</w:t>
      </w:r>
      <w:r w:rsidR="00E86A1A" w:rsidRPr="00726B4E">
        <w:rPr>
          <w:rFonts w:cstheme="minorHAnsi"/>
        </w:rPr>
        <w:t xml:space="preserve">ased on the discussion </w:t>
      </w:r>
      <w:r w:rsidR="00865401" w:rsidRPr="00726B4E">
        <w:rPr>
          <w:rFonts w:cstheme="minorHAnsi"/>
        </w:rPr>
        <w:t>with the CO staff</w:t>
      </w:r>
      <w:r w:rsidR="00E86A1A" w:rsidRPr="00726B4E">
        <w:rPr>
          <w:rFonts w:cstheme="minorHAnsi"/>
        </w:rPr>
        <w:t xml:space="preserve">, the CO should engage in a dialogue regarding </w:t>
      </w:r>
      <w:r w:rsidR="002C23FA" w:rsidRPr="00726B4E">
        <w:rPr>
          <w:rFonts w:cstheme="minorHAnsi"/>
        </w:rPr>
        <w:t>where to ‘house’ the WASH</w:t>
      </w:r>
      <w:r w:rsidR="000860DB" w:rsidRPr="00726B4E">
        <w:rPr>
          <w:rFonts w:cstheme="minorHAnsi"/>
        </w:rPr>
        <w:t xml:space="preserve"> in the CO implementation architecture and</w:t>
      </w:r>
      <w:r w:rsidR="00865401" w:rsidRPr="00726B4E">
        <w:rPr>
          <w:rFonts w:cstheme="minorHAnsi"/>
        </w:rPr>
        <w:t xml:space="preserve"> results framework</w:t>
      </w:r>
      <w:r w:rsidR="00EB766D" w:rsidRPr="00726B4E">
        <w:rPr>
          <w:rFonts w:cstheme="minorHAnsi"/>
        </w:rPr>
        <w:t xml:space="preserve"> and to what extent WASH hardware delivery is aligned with the CP implementation logic</w:t>
      </w:r>
      <w:r w:rsidR="00E8111D">
        <w:rPr>
          <w:rFonts w:cstheme="minorHAnsi"/>
        </w:rPr>
        <w:t xml:space="preserve"> and how the output statements and indicators can be revised to better reflect the upstream model of WASH programming.</w:t>
      </w:r>
      <w:r w:rsidR="00EB766D" w:rsidRPr="00726B4E">
        <w:rPr>
          <w:rFonts w:cstheme="minorHAnsi"/>
        </w:rPr>
        <w:t xml:space="preserve"> </w:t>
      </w:r>
    </w:p>
    <w:p w14:paraId="7DDB3105" w14:textId="1840CD29" w:rsidR="00576590" w:rsidRPr="00726B4E" w:rsidRDefault="00576590" w:rsidP="00DC2059">
      <w:pPr>
        <w:jc w:val="both"/>
        <w:rPr>
          <w:rFonts w:cstheme="minorHAnsi"/>
        </w:rPr>
      </w:pPr>
      <w:bookmarkStart w:id="12" w:name="_Hlk5027390"/>
      <w:r w:rsidRPr="00726B4E">
        <w:rPr>
          <w:rFonts w:cstheme="minorHAnsi"/>
          <w:i/>
        </w:rPr>
        <w:t xml:space="preserve">ToC for Middle Childhood. </w:t>
      </w:r>
      <w:r w:rsidR="001C7C66" w:rsidRPr="00726B4E">
        <w:rPr>
          <w:rFonts w:cstheme="minorHAnsi"/>
        </w:rPr>
        <w:t>The change theory</w:t>
      </w:r>
      <w:r w:rsidR="001C7C66" w:rsidRPr="00726B4E">
        <w:rPr>
          <w:rFonts w:cstheme="minorHAnsi"/>
          <w:i/>
        </w:rPr>
        <w:t xml:space="preserve"> </w:t>
      </w:r>
      <w:r w:rsidR="001C7C66" w:rsidRPr="00726B4E">
        <w:rPr>
          <w:rFonts w:cstheme="minorHAnsi"/>
        </w:rPr>
        <w:t>for this outcome area is less explicit to that of the ECD</w:t>
      </w:r>
      <w:r w:rsidR="00AB5076" w:rsidRPr="00726B4E">
        <w:rPr>
          <w:rFonts w:cstheme="minorHAnsi"/>
        </w:rPr>
        <w:t xml:space="preserve">. The outcome statement </w:t>
      </w:r>
      <w:r w:rsidR="008F50EC" w:rsidRPr="00726B4E">
        <w:rPr>
          <w:rFonts w:cstheme="minorHAnsi"/>
        </w:rPr>
        <w:t xml:space="preserve">as well as the output statements are </w:t>
      </w:r>
      <w:r w:rsidR="00AB5076" w:rsidRPr="00726B4E">
        <w:rPr>
          <w:rFonts w:cstheme="minorHAnsi"/>
        </w:rPr>
        <w:t xml:space="preserve">broad and would benefit from a narrower scope so as to define the ‘environments’ as schools in the targeted areas. </w:t>
      </w:r>
      <w:r w:rsidR="008F50EC" w:rsidRPr="00726B4E">
        <w:rPr>
          <w:rFonts w:cstheme="minorHAnsi"/>
        </w:rPr>
        <w:t xml:space="preserve">The output areas are currently not attributable to UNICEF interventions. </w:t>
      </w:r>
      <w:r w:rsidR="00AB5076" w:rsidRPr="00726B4E">
        <w:rPr>
          <w:rFonts w:cstheme="minorHAnsi"/>
        </w:rPr>
        <w:t xml:space="preserve">The </w:t>
      </w:r>
      <w:r w:rsidR="00181B76" w:rsidRPr="00726B4E">
        <w:rPr>
          <w:rFonts w:cstheme="minorHAnsi"/>
        </w:rPr>
        <w:t>change theory</w:t>
      </w:r>
      <w:r w:rsidR="00AB5076" w:rsidRPr="00726B4E">
        <w:rPr>
          <w:rFonts w:cstheme="minorHAnsi"/>
        </w:rPr>
        <w:t xml:space="preserve"> could include </w:t>
      </w:r>
      <w:r w:rsidR="00BC583F" w:rsidRPr="00726B4E">
        <w:rPr>
          <w:rFonts w:cstheme="minorHAnsi"/>
        </w:rPr>
        <w:t>‘</w:t>
      </w:r>
      <w:r w:rsidR="00AB5076" w:rsidRPr="00726B4E">
        <w:rPr>
          <w:rFonts w:cstheme="minorHAnsi"/>
        </w:rPr>
        <w:t xml:space="preserve">improved </w:t>
      </w:r>
      <w:r w:rsidR="0039646B" w:rsidRPr="00726B4E">
        <w:rPr>
          <w:rFonts w:cstheme="minorHAnsi"/>
        </w:rPr>
        <w:t xml:space="preserve">equitable </w:t>
      </w:r>
      <w:r w:rsidR="00AB5076" w:rsidRPr="00726B4E">
        <w:rPr>
          <w:rFonts w:cstheme="minorHAnsi"/>
        </w:rPr>
        <w:t>learning outcomes</w:t>
      </w:r>
      <w:r w:rsidR="0039646B" w:rsidRPr="00726B4E">
        <w:rPr>
          <w:rFonts w:cstheme="minorHAnsi"/>
        </w:rPr>
        <w:t>’</w:t>
      </w:r>
      <w:r w:rsidR="00AB5076" w:rsidRPr="00726B4E">
        <w:rPr>
          <w:rFonts w:cstheme="minorHAnsi"/>
        </w:rPr>
        <w:t xml:space="preserve"> as </w:t>
      </w:r>
      <w:r w:rsidR="0039646B" w:rsidRPr="00726B4E">
        <w:rPr>
          <w:rFonts w:cstheme="minorHAnsi"/>
        </w:rPr>
        <w:t xml:space="preserve">most of the outputs and interventions are essentially contributing to this area. </w:t>
      </w:r>
      <w:r w:rsidR="00DC2059">
        <w:rPr>
          <w:rFonts w:cstheme="minorHAnsi"/>
        </w:rPr>
        <w:t>Also the recently approved 6.1 million USD KOICA project goal is to ‘</w:t>
      </w:r>
      <w:r w:rsidR="00DC2059" w:rsidRPr="00DC2059">
        <w:rPr>
          <w:rFonts w:cstheme="minorHAnsi"/>
        </w:rPr>
        <w:t>enhance learning outcomes in targeted poor-performing</w:t>
      </w:r>
      <w:r w:rsidR="00DC2059">
        <w:rPr>
          <w:rFonts w:cstheme="minorHAnsi"/>
        </w:rPr>
        <w:t xml:space="preserve"> </w:t>
      </w:r>
      <w:r w:rsidR="00DC2059" w:rsidRPr="00DC2059">
        <w:rPr>
          <w:rFonts w:cstheme="minorHAnsi"/>
        </w:rPr>
        <w:t>schools through both hardware (infrastructure) and softwar</w:t>
      </w:r>
      <w:r w:rsidR="00DC2059">
        <w:rPr>
          <w:rFonts w:cstheme="minorHAnsi"/>
        </w:rPr>
        <w:t xml:space="preserve">e interventions in Kilinochci district’. </w:t>
      </w:r>
      <w:r w:rsidR="004A3C73" w:rsidRPr="00726B4E">
        <w:rPr>
          <w:rFonts w:cstheme="minorHAnsi"/>
        </w:rPr>
        <w:t xml:space="preserve">Having </w:t>
      </w:r>
      <w:r w:rsidR="00BC583F" w:rsidRPr="00726B4E">
        <w:rPr>
          <w:rFonts w:cstheme="minorHAnsi"/>
        </w:rPr>
        <w:t>equitable lea</w:t>
      </w:r>
      <w:r w:rsidR="006B76C9">
        <w:rPr>
          <w:rFonts w:cstheme="minorHAnsi"/>
        </w:rPr>
        <w:t>r</w:t>
      </w:r>
      <w:r w:rsidR="00BC583F" w:rsidRPr="00726B4E">
        <w:rPr>
          <w:rFonts w:cstheme="minorHAnsi"/>
        </w:rPr>
        <w:t>ning outcomes as part of the change theory would strengthen the causal linkages to increased cognitive capital</w:t>
      </w:r>
      <w:r w:rsidR="004A3C73" w:rsidRPr="00726B4E">
        <w:rPr>
          <w:rFonts w:cstheme="minorHAnsi"/>
        </w:rPr>
        <w:t xml:space="preserve">, yet now this important focus for the age group is largely missing. </w:t>
      </w:r>
      <w:r w:rsidR="00BC583F" w:rsidRPr="00726B4E">
        <w:rPr>
          <w:rFonts w:cstheme="minorHAnsi"/>
        </w:rPr>
        <w:t>T</w:t>
      </w:r>
      <w:r w:rsidR="0039646B" w:rsidRPr="00726B4E">
        <w:rPr>
          <w:rFonts w:cstheme="minorHAnsi"/>
        </w:rPr>
        <w:t xml:space="preserve">he results framework </w:t>
      </w:r>
      <w:r w:rsidR="004A3C73" w:rsidRPr="00726B4E">
        <w:rPr>
          <w:rFonts w:cstheme="minorHAnsi"/>
        </w:rPr>
        <w:t>requires</w:t>
      </w:r>
      <w:r w:rsidR="008A15E9" w:rsidRPr="00726B4E">
        <w:rPr>
          <w:rFonts w:cstheme="minorHAnsi"/>
        </w:rPr>
        <w:t xml:space="preserve"> </w:t>
      </w:r>
      <w:r w:rsidR="0039646B" w:rsidRPr="00726B4E">
        <w:rPr>
          <w:rFonts w:cstheme="minorHAnsi"/>
        </w:rPr>
        <w:t xml:space="preserve">updating with </w:t>
      </w:r>
      <w:r w:rsidR="008F50EC" w:rsidRPr="00726B4E">
        <w:rPr>
          <w:rFonts w:cstheme="minorHAnsi"/>
        </w:rPr>
        <w:t>a</w:t>
      </w:r>
      <w:r w:rsidR="008A15E9" w:rsidRPr="00726B4E">
        <w:rPr>
          <w:rFonts w:cstheme="minorHAnsi"/>
        </w:rPr>
        <w:t>s</w:t>
      </w:r>
      <w:r w:rsidR="008F50EC" w:rsidRPr="00726B4E">
        <w:rPr>
          <w:rFonts w:cstheme="minorHAnsi"/>
        </w:rPr>
        <w:t xml:space="preserve"> number of baseline indicators </w:t>
      </w:r>
      <w:r w:rsidR="00FA25C7" w:rsidRPr="00726B4E">
        <w:rPr>
          <w:rFonts w:cstheme="minorHAnsi"/>
        </w:rPr>
        <w:t xml:space="preserve">are </w:t>
      </w:r>
      <w:r w:rsidR="008F50EC" w:rsidRPr="00726B4E">
        <w:rPr>
          <w:rFonts w:cstheme="minorHAnsi"/>
        </w:rPr>
        <w:t>yet to be established</w:t>
      </w:r>
      <w:r w:rsidR="008A15E9" w:rsidRPr="00726B4E">
        <w:rPr>
          <w:rFonts w:cstheme="minorHAnsi"/>
        </w:rPr>
        <w:t xml:space="preserve"> and </w:t>
      </w:r>
      <w:r w:rsidR="00FA25C7" w:rsidRPr="00726B4E">
        <w:rPr>
          <w:rFonts w:cstheme="minorHAnsi"/>
        </w:rPr>
        <w:t>some MoVs require attention.</w:t>
      </w:r>
    </w:p>
    <w:p w14:paraId="0CA9F633" w14:textId="160F279F" w:rsidR="008F50EC" w:rsidRPr="00726B4E" w:rsidRDefault="008F50EC" w:rsidP="00726B4E">
      <w:pPr>
        <w:jc w:val="both"/>
        <w:rPr>
          <w:rFonts w:cstheme="minorHAnsi"/>
        </w:rPr>
      </w:pPr>
      <w:r w:rsidRPr="00726B4E">
        <w:rPr>
          <w:rFonts w:cstheme="minorHAnsi"/>
          <w:i/>
        </w:rPr>
        <w:t>ToC for Adolescen</w:t>
      </w:r>
      <w:r w:rsidR="009F0452" w:rsidRPr="00726B4E">
        <w:rPr>
          <w:rFonts w:cstheme="minorHAnsi"/>
          <w:i/>
        </w:rPr>
        <w:t>ce</w:t>
      </w:r>
      <w:r w:rsidRPr="00726B4E">
        <w:rPr>
          <w:rFonts w:cstheme="minorHAnsi"/>
          <w:i/>
        </w:rPr>
        <w:t xml:space="preserve">. </w:t>
      </w:r>
      <w:r w:rsidR="00BC583F" w:rsidRPr="00726B4E">
        <w:rPr>
          <w:rFonts w:cstheme="minorHAnsi"/>
        </w:rPr>
        <w:t xml:space="preserve">The ToC for this outcome area has </w:t>
      </w:r>
      <w:r w:rsidR="00193734" w:rsidRPr="00726B4E">
        <w:rPr>
          <w:rFonts w:cstheme="minorHAnsi"/>
        </w:rPr>
        <w:t xml:space="preserve">some </w:t>
      </w:r>
      <w:r w:rsidR="00BC583F" w:rsidRPr="00726B4E">
        <w:rPr>
          <w:rFonts w:cstheme="minorHAnsi"/>
        </w:rPr>
        <w:t xml:space="preserve">of the same issues as the Middle Childhood outcome area with respect to the horizontal logic. The outcome statement is broad and not targeted, and the outputs are not targeted nor </w:t>
      </w:r>
      <w:r w:rsidR="00193734" w:rsidRPr="00726B4E">
        <w:rPr>
          <w:rFonts w:cstheme="minorHAnsi"/>
        </w:rPr>
        <w:t>do</w:t>
      </w:r>
      <w:r w:rsidR="00BC583F" w:rsidRPr="00726B4E">
        <w:rPr>
          <w:rFonts w:cstheme="minorHAnsi"/>
        </w:rPr>
        <w:t xml:space="preserve"> the indicators particularl</w:t>
      </w:r>
      <w:r w:rsidR="00193734" w:rsidRPr="00726B4E">
        <w:rPr>
          <w:rFonts w:cstheme="minorHAnsi"/>
        </w:rPr>
        <w:t>y reflect</w:t>
      </w:r>
      <w:r w:rsidR="00BC583F" w:rsidRPr="00726B4E">
        <w:rPr>
          <w:rFonts w:cstheme="minorHAnsi"/>
        </w:rPr>
        <w:t xml:space="preserve"> adolescent-specific </w:t>
      </w:r>
      <w:r w:rsidR="00193734" w:rsidRPr="00726B4E">
        <w:rPr>
          <w:rFonts w:cstheme="minorHAnsi"/>
        </w:rPr>
        <w:t>measurement.</w:t>
      </w:r>
      <w:r w:rsidR="0055717D" w:rsidRPr="00726B4E">
        <w:rPr>
          <w:rFonts w:cstheme="minorHAnsi"/>
        </w:rPr>
        <w:t xml:space="preserve"> An example of th</w:t>
      </w:r>
      <w:r w:rsidR="00EC7BD3" w:rsidRPr="00726B4E">
        <w:rPr>
          <w:rFonts w:cstheme="minorHAnsi"/>
        </w:rPr>
        <w:t>is</w:t>
      </w:r>
      <w:r w:rsidR="0055717D" w:rsidRPr="00726B4E">
        <w:rPr>
          <w:rFonts w:cstheme="minorHAnsi"/>
        </w:rPr>
        <w:t xml:space="preserve"> slightly incoherent causal logic</w:t>
      </w:r>
      <w:r w:rsidR="006B76C9">
        <w:rPr>
          <w:rFonts w:cstheme="minorHAnsi"/>
        </w:rPr>
        <w:t xml:space="preserve"> (where the activities planned and progress indicators are not targeting adolescence, but the output statement is specifically targeting adolescents)</w:t>
      </w:r>
      <w:r w:rsidR="0055717D" w:rsidRPr="00726B4E">
        <w:rPr>
          <w:rFonts w:cstheme="minorHAnsi"/>
        </w:rPr>
        <w:t xml:space="preserve"> would be for instance with</w:t>
      </w:r>
      <w:r w:rsidR="00BA1969" w:rsidRPr="00726B4E">
        <w:rPr>
          <w:rFonts w:cstheme="minorHAnsi"/>
        </w:rPr>
        <w:t xml:space="preserve">in </w:t>
      </w:r>
      <w:r w:rsidR="0055717D" w:rsidRPr="00726B4E">
        <w:rPr>
          <w:rFonts w:cstheme="minorHAnsi"/>
        </w:rPr>
        <w:t xml:space="preserve">output </w:t>
      </w:r>
      <w:r w:rsidR="00F9570C" w:rsidRPr="00726B4E">
        <w:rPr>
          <w:rFonts w:cstheme="minorHAnsi"/>
        </w:rPr>
        <w:t>3.2</w:t>
      </w:r>
      <w:r w:rsidR="0055717D" w:rsidRPr="00726B4E">
        <w:rPr>
          <w:rFonts w:cstheme="minorHAnsi"/>
        </w:rPr>
        <w:t>:</w:t>
      </w:r>
    </w:p>
    <w:p w14:paraId="2195D432" w14:textId="4AED07FA" w:rsidR="00EC7BD3" w:rsidRPr="00726B4E" w:rsidRDefault="00EC7BD3" w:rsidP="00726B4E">
      <w:pPr>
        <w:jc w:val="center"/>
        <w:rPr>
          <w:rFonts w:cstheme="minorHAnsi"/>
          <w:color w:val="000000"/>
          <w:sz w:val="18"/>
          <w:szCs w:val="18"/>
          <w:lang w:val="en-GB" w:eastAsia="en-GB"/>
        </w:rPr>
      </w:pPr>
    </w:p>
    <w:p w14:paraId="02A24794" w14:textId="2E7DC669" w:rsidR="00F9570C" w:rsidRPr="00726B4E" w:rsidRDefault="00CD23C4" w:rsidP="00726B4E">
      <w:pPr>
        <w:jc w:val="center"/>
        <w:rPr>
          <w:rFonts w:ascii="Cambria" w:hAnsi="Cambria"/>
          <w:color w:val="000000"/>
          <w:sz w:val="18"/>
          <w:szCs w:val="18"/>
          <w:lang w:val="en-GB" w:eastAsia="en-GB"/>
        </w:rPr>
        <w:sectPr w:rsidR="00F9570C" w:rsidRPr="00726B4E">
          <w:pgSz w:w="12240" w:h="15840"/>
          <w:pgMar w:top="1440" w:right="1440" w:bottom="1440" w:left="1440" w:header="720" w:footer="720" w:gutter="0"/>
          <w:cols w:space="720"/>
          <w:docGrid w:linePitch="360"/>
        </w:sectPr>
      </w:pPr>
      <w:bookmarkStart w:id="13" w:name="_Hlk5028598"/>
      <w:r w:rsidRPr="00726B4E">
        <w:rPr>
          <w:rFonts w:ascii="Cambria" w:hAnsi="Cambria"/>
          <w:noProof/>
          <w:color w:val="000000"/>
          <w:sz w:val="18"/>
          <w:szCs w:val="18"/>
          <w:lang w:val="en-GB" w:eastAsia="en-GB"/>
        </w:rPr>
        <w:drawing>
          <wp:inline distT="0" distB="0" distL="0" distR="0" wp14:anchorId="100929AC" wp14:editId="3D22CAE9">
            <wp:extent cx="4633399" cy="4203882"/>
            <wp:effectExtent l="0" t="0" r="0" b="635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92857" cy="4257828"/>
                    </a:xfrm>
                    <a:prstGeom prst="rect">
                      <a:avLst/>
                    </a:prstGeom>
                    <a:noFill/>
                  </pic:spPr>
                </pic:pic>
              </a:graphicData>
            </a:graphic>
          </wp:inline>
        </w:drawing>
      </w:r>
    </w:p>
    <w:p w14:paraId="6AB09C2D" w14:textId="17F7EEDA" w:rsidR="00F9570C" w:rsidRPr="00726B4E" w:rsidRDefault="00F9570C" w:rsidP="00726B4E">
      <w:pPr>
        <w:ind w:left="1440"/>
        <w:rPr>
          <w:rFonts w:cstheme="minorHAnsi"/>
          <w:color w:val="000000"/>
          <w:sz w:val="18"/>
          <w:szCs w:val="18"/>
          <w:lang w:val="en-GB" w:eastAsia="en-GB"/>
        </w:rPr>
      </w:pPr>
      <w:r w:rsidRPr="00726B4E">
        <w:rPr>
          <w:rFonts w:cstheme="minorHAnsi"/>
          <w:color w:val="000000"/>
          <w:sz w:val="18"/>
          <w:szCs w:val="18"/>
          <w:lang w:val="en-GB" w:eastAsia="en-GB"/>
        </w:rPr>
        <w:t xml:space="preserve"> </w:t>
      </w:r>
    </w:p>
    <w:bookmarkEnd w:id="13"/>
    <w:p w14:paraId="608565A4" w14:textId="77777777" w:rsidR="00F9570C" w:rsidRPr="00726B4E" w:rsidRDefault="00F9570C" w:rsidP="00726B4E">
      <w:pPr>
        <w:ind w:left="1440"/>
        <w:rPr>
          <w:rFonts w:ascii="Cambria" w:hAnsi="Cambria"/>
          <w:color w:val="000000"/>
          <w:sz w:val="18"/>
          <w:szCs w:val="18"/>
          <w:lang w:val="en-GB" w:eastAsia="en-GB"/>
        </w:rPr>
      </w:pPr>
    </w:p>
    <w:p w14:paraId="7C729E67" w14:textId="77777777" w:rsidR="00F9570C" w:rsidRPr="00726B4E" w:rsidRDefault="00F9570C" w:rsidP="00726B4E">
      <w:pPr>
        <w:rPr>
          <w:rFonts w:ascii="Cambria" w:hAnsi="Cambria"/>
          <w:color w:val="000000"/>
          <w:sz w:val="18"/>
          <w:szCs w:val="18"/>
          <w:lang w:val="en-GB" w:eastAsia="en-GB"/>
        </w:rPr>
        <w:sectPr w:rsidR="00F9570C" w:rsidRPr="00726B4E" w:rsidSect="00F9570C">
          <w:type w:val="continuous"/>
          <w:pgSz w:w="12240" w:h="15840"/>
          <w:pgMar w:top="1440" w:right="1440" w:bottom="1440" w:left="1440" w:header="720" w:footer="720" w:gutter="0"/>
          <w:cols w:num="2" w:space="720"/>
          <w:docGrid w:linePitch="360"/>
        </w:sectPr>
      </w:pPr>
    </w:p>
    <w:p w14:paraId="51A01FB8" w14:textId="36501CF6" w:rsidR="008A15E9" w:rsidRPr="00726B4E" w:rsidRDefault="008A15E9" w:rsidP="00726B4E">
      <w:pPr>
        <w:jc w:val="both"/>
        <w:rPr>
          <w:rFonts w:cstheme="minorHAnsi"/>
        </w:rPr>
      </w:pPr>
      <w:r w:rsidRPr="00726B4E">
        <w:rPr>
          <w:rFonts w:cstheme="minorHAnsi"/>
        </w:rPr>
        <w:t xml:space="preserve">Similarly, the output 3.1 ‘By 2022, the health and nutrition service delivery systems provide quality healthcare, nutrition and WASH interventions for adolescent girls and boys, especially the most deprived’ has no indicators on nutrition service delivery systems and it is not entirely clear which interventions would lead to the provision of quality nutrition intervention for this age group. </w:t>
      </w:r>
      <w:r w:rsidR="00F00F5C" w:rsidRPr="00726B4E">
        <w:rPr>
          <w:rFonts w:cstheme="minorHAnsi"/>
        </w:rPr>
        <w:t xml:space="preserve">Overall, the strategies – the ‘how’ part on reducing stunting </w:t>
      </w:r>
      <w:r w:rsidR="002C2EAE" w:rsidRPr="00726B4E">
        <w:rPr>
          <w:rFonts w:cstheme="minorHAnsi"/>
        </w:rPr>
        <w:t xml:space="preserve">is not very </w:t>
      </w:r>
      <w:r w:rsidR="00F00F5C" w:rsidRPr="00726B4E">
        <w:rPr>
          <w:rFonts w:cstheme="minorHAnsi"/>
        </w:rPr>
        <w:t>comprehensively capture</w:t>
      </w:r>
      <w:r w:rsidR="00E50E4B" w:rsidRPr="00726B4E">
        <w:rPr>
          <w:rFonts w:cstheme="minorHAnsi"/>
        </w:rPr>
        <w:t>d</w:t>
      </w:r>
      <w:r w:rsidR="00F00F5C" w:rsidRPr="00726B4E">
        <w:rPr>
          <w:rFonts w:cstheme="minorHAnsi"/>
        </w:rPr>
        <w:t xml:space="preserve"> in the CP documents.</w:t>
      </w:r>
    </w:p>
    <w:bookmarkEnd w:id="12"/>
    <w:p w14:paraId="2CAFF790" w14:textId="039DBCE1" w:rsidR="00A3313B" w:rsidRPr="00726B4E" w:rsidRDefault="008A15E9" w:rsidP="00726B4E">
      <w:pPr>
        <w:jc w:val="both"/>
        <w:rPr>
          <w:rFonts w:cstheme="minorHAnsi"/>
        </w:rPr>
      </w:pPr>
      <w:r w:rsidRPr="00726B4E">
        <w:rPr>
          <w:rFonts w:cstheme="minorHAnsi"/>
        </w:rPr>
        <w:t>The</w:t>
      </w:r>
      <w:r w:rsidR="00FA25C7" w:rsidRPr="00726B4E">
        <w:rPr>
          <w:rFonts w:cstheme="minorHAnsi"/>
        </w:rPr>
        <w:t xml:space="preserve"> a</w:t>
      </w:r>
      <w:r w:rsidRPr="00726B4E">
        <w:rPr>
          <w:rFonts w:cstheme="minorHAnsi"/>
        </w:rPr>
        <w:t xml:space="preserve">dolescence outcome area </w:t>
      </w:r>
      <w:r w:rsidR="00A3313B" w:rsidRPr="00726B4E">
        <w:rPr>
          <w:rFonts w:cstheme="minorHAnsi"/>
        </w:rPr>
        <w:t>focuses strongly</w:t>
      </w:r>
      <w:r w:rsidR="00FA25C7" w:rsidRPr="00726B4E">
        <w:rPr>
          <w:rFonts w:cstheme="minorHAnsi"/>
        </w:rPr>
        <w:t xml:space="preserve"> on</w:t>
      </w:r>
      <w:r w:rsidRPr="00726B4E">
        <w:rPr>
          <w:rFonts w:cstheme="minorHAnsi"/>
        </w:rPr>
        <w:t xml:space="preserve"> increasing adolescents’ resilience and participation and contribution to a more cohesive and peaceful society. </w:t>
      </w:r>
      <w:r w:rsidR="00FA25C7" w:rsidRPr="00726B4E">
        <w:rPr>
          <w:rFonts w:cstheme="minorHAnsi"/>
        </w:rPr>
        <w:t xml:space="preserve">The CO has a solid track record of implementing education initiatives for social cohesion and UNICEF’s role seems to be </w:t>
      </w:r>
      <w:r w:rsidR="00D522AF" w:rsidRPr="00726B4E">
        <w:rPr>
          <w:rFonts w:cstheme="minorHAnsi"/>
        </w:rPr>
        <w:t>much</w:t>
      </w:r>
      <w:r w:rsidR="00FA25C7" w:rsidRPr="00726B4E">
        <w:rPr>
          <w:rFonts w:cstheme="minorHAnsi"/>
        </w:rPr>
        <w:t xml:space="preserve"> appreciated by the MoE. However, </w:t>
      </w:r>
      <w:r w:rsidR="00D522AF" w:rsidRPr="00726B4E">
        <w:rPr>
          <w:rFonts w:cstheme="minorHAnsi"/>
        </w:rPr>
        <w:t xml:space="preserve">based on the discussions with the MoE constituency and the CO staff, the </w:t>
      </w:r>
      <w:r w:rsidR="00040685" w:rsidRPr="00726B4E">
        <w:rPr>
          <w:rFonts w:cstheme="minorHAnsi"/>
        </w:rPr>
        <w:t>CO</w:t>
      </w:r>
      <w:r w:rsidR="00D522AF" w:rsidRPr="00726B4E">
        <w:rPr>
          <w:rFonts w:cstheme="minorHAnsi"/>
        </w:rPr>
        <w:t xml:space="preserve"> should engage in a dialogue regarding the extent to which UNICEF should incorporate elements of skills for </w:t>
      </w:r>
      <w:r w:rsidR="00AB25B0" w:rsidRPr="00726B4E">
        <w:rPr>
          <w:rFonts w:cstheme="minorHAnsi"/>
        </w:rPr>
        <w:t>employability</w:t>
      </w:r>
      <w:r w:rsidR="00D522AF" w:rsidRPr="00726B4E">
        <w:rPr>
          <w:rFonts w:cstheme="minorHAnsi"/>
        </w:rPr>
        <w:t xml:space="preserve"> as well as STEM education, especially for girls. These two areas are </w:t>
      </w:r>
      <w:r w:rsidR="00AB25B0" w:rsidRPr="00726B4E">
        <w:rPr>
          <w:rFonts w:cstheme="minorHAnsi"/>
        </w:rPr>
        <w:t>increasingly important in Sri Lanka, consider</w:t>
      </w:r>
      <w:r w:rsidR="008C2087" w:rsidRPr="00726B4E">
        <w:rPr>
          <w:rFonts w:cstheme="minorHAnsi"/>
        </w:rPr>
        <w:t xml:space="preserve">ing the current growth diagnostics which point out to economic growth stagnation due to lack of innovation, </w:t>
      </w:r>
      <w:r w:rsidR="00DD74C3" w:rsidRPr="00726B4E">
        <w:rPr>
          <w:rFonts w:cstheme="minorHAnsi"/>
        </w:rPr>
        <w:t xml:space="preserve">economic diversification, </w:t>
      </w:r>
      <w:r w:rsidR="008C2087" w:rsidRPr="00726B4E">
        <w:rPr>
          <w:rFonts w:cstheme="minorHAnsi"/>
        </w:rPr>
        <w:t>knowledge and know how.</w:t>
      </w:r>
      <w:r w:rsidR="00DD74C3" w:rsidRPr="00726B4E">
        <w:rPr>
          <w:rStyle w:val="FootnoteReference"/>
          <w:rFonts w:cstheme="minorHAnsi"/>
        </w:rPr>
        <w:footnoteReference w:id="13"/>
      </w:r>
      <w:r w:rsidR="00DD74C3" w:rsidRPr="00726B4E">
        <w:rPr>
          <w:rFonts w:cstheme="minorHAnsi"/>
        </w:rPr>
        <w:t xml:space="preserve"> </w:t>
      </w:r>
      <w:r w:rsidR="00A3313B" w:rsidRPr="00726B4E">
        <w:rPr>
          <w:rFonts w:cstheme="minorHAnsi"/>
        </w:rPr>
        <w:t>Nevertheless, the MoE does have strong partnerships for these areas with other agencies, and the SLCO approach in the previous Programme was to disengage</w:t>
      </w:r>
      <w:r w:rsidR="006B76C9">
        <w:rPr>
          <w:rFonts w:cstheme="minorHAnsi"/>
        </w:rPr>
        <w:t xml:space="preserve"> from </w:t>
      </w:r>
      <w:r w:rsidR="006B76C9">
        <w:t xml:space="preserve">technical and vocational education and training (TVET), </w:t>
      </w:r>
      <w:r w:rsidR="00A3313B" w:rsidRPr="00726B4E">
        <w:rPr>
          <w:rFonts w:cstheme="minorHAnsi"/>
        </w:rPr>
        <w:t xml:space="preserve">due to UNICEF’s limited value-add and expertise in </w:t>
      </w:r>
      <w:r w:rsidR="000E3491" w:rsidRPr="00726B4E">
        <w:rPr>
          <w:rFonts w:cstheme="minorHAnsi"/>
        </w:rPr>
        <w:t>this thematic area</w:t>
      </w:r>
      <w:r w:rsidR="00A3313B" w:rsidRPr="00726B4E">
        <w:rPr>
          <w:rFonts w:cstheme="minorHAnsi"/>
        </w:rPr>
        <w:t>. With respect to the</w:t>
      </w:r>
      <w:r w:rsidR="00DD74C3" w:rsidRPr="00726B4E">
        <w:rPr>
          <w:rFonts w:cstheme="minorHAnsi"/>
        </w:rPr>
        <w:t xml:space="preserve"> education </w:t>
      </w:r>
      <w:r w:rsidR="00040685" w:rsidRPr="00726B4E">
        <w:rPr>
          <w:rFonts w:cstheme="minorHAnsi"/>
        </w:rPr>
        <w:t xml:space="preserve">related indicators </w:t>
      </w:r>
      <w:r w:rsidR="00A3313B" w:rsidRPr="00726B4E">
        <w:rPr>
          <w:rFonts w:cstheme="minorHAnsi"/>
        </w:rPr>
        <w:t xml:space="preserve">in the results framework, the CO </w:t>
      </w:r>
      <w:r w:rsidR="000E3491" w:rsidRPr="00726B4E">
        <w:rPr>
          <w:rFonts w:cstheme="minorHAnsi"/>
        </w:rPr>
        <w:t xml:space="preserve">should </w:t>
      </w:r>
      <w:r w:rsidR="00A3313B" w:rsidRPr="00726B4E">
        <w:rPr>
          <w:rFonts w:cstheme="minorHAnsi"/>
        </w:rPr>
        <w:t xml:space="preserve">review whether these </w:t>
      </w:r>
      <w:r w:rsidR="00040685" w:rsidRPr="00726B4E">
        <w:rPr>
          <w:rFonts w:cstheme="minorHAnsi"/>
        </w:rPr>
        <w:t>could be more closely aligned</w:t>
      </w:r>
      <w:r w:rsidR="00DD74C3" w:rsidRPr="00726B4E">
        <w:rPr>
          <w:rFonts w:cstheme="minorHAnsi"/>
        </w:rPr>
        <w:t xml:space="preserve"> with the Education Sector Development Plan: General Education in Sri Lanka 2018-2025</w:t>
      </w:r>
      <w:r w:rsidR="006B76C9">
        <w:rPr>
          <w:rFonts w:cstheme="minorHAnsi"/>
        </w:rPr>
        <w:t xml:space="preserve"> which was developed after the CPD. </w:t>
      </w:r>
      <w:r w:rsidR="00DD74C3" w:rsidRPr="00726B4E">
        <w:rPr>
          <w:rFonts w:cstheme="minorHAnsi"/>
        </w:rPr>
        <w:t xml:space="preserve"> </w:t>
      </w:r>
    </w:p>
    <w:p w14:paraId="714AE0E1" w14:textId="11CCA518" w:rsidR="00A3313B" w:rsidRPr="00726B4E" w:rsidRDefault="00A3313B" w:rsidP="00726B4E">
      <w:pPr>
        <w:jc w:val="both"/>
        <w:rPr>
          <w:rFonts w:cstheme="minorHAnsi"/>
        </w:rPr>
      </w:pPr>
      <w:r w:rsidRPr="00726B4E">
        <w:rPr>
          <w:rFonts w:cstheme="minorHAnsi"/>
          <w:i/>
        </w:rPr>
        <w:t>ToC for Social Policy and Child Rights Monitoring.</w:t>
      </w:r>
      <w:r w:rsidR="00BA1969" w:rsidRPr="00726B4E">
        <w:rPr>
          <w:rFonts w:cstheme="minorHAnsi"/>
        </w:rPr>
        <w:t xml:space="preserve"> The change theory for SP </w:t>
      </w:r>
      <w:r w:rsidR="000E3491" w:rsidRPr="00726B4E">
        <w:rPr>
          <w:rFonts w:cstheme="minorHAnsi"/>
        </w:rPr>
        <w:t xml:space="preserve">and Child Rights focuses on interventions that would lead to ensuring that all children and adolescents, including the most </w:t>
      </w:r>
      <w:r w:rsidR="006D4A81" w:rsidRPr="00726B4E">
        <w:rPr>
          <w:rFonts w:cstheme="minorHAnsi"/>
        </w:rPr>
        <w:t>deprived, would</w:t>
      </w:r>
      <w:r w:rsidR="000E3491" w:rsidRPr="00726B4E">
        <w:rPr>
          <w:rFonts w:cstheme="minorHAnsi"/>
        </w:rPr>
        <w:t xml:space="preserve"> have their human rights protected and would benefit from effective child-sensitive social protection systems. The </w:t>
      </w:r>
      <w:r w:rsidR="006D4A81" w:rsidRPr="00726B4E">
        <w:rPr>
          <w:rFonts w:cstheme="minorHAnsi"/>
        </w:rPr>
        <w:t>causal pathways from outputs to outcomes</w:t>
      </w:r>
      <w:r w:rsidR="00EC422E" w:rsidRPr="00726B4E">
        <w:rPr>
          <w:rFonts w:cstheme="minorHAnsi"/>
        </w:rPr>
        <w:t xml:space="preserve"> in the current results framework</w:t>
      </w:r>
      <w:r w:rsidR="006D4A81" w:rsidRPr="00726B4E">
        <w:rPr>
          <w:rFonts w:cstheme="minorHAnsi"/>
        </w:rPr>
        <w:t xml:space="preserve"> are not </w:t>
      </w:r>
      <w:r w:rsidR="003D40E9" w:rsidRPr="00726B4E">
        <w:rPr>
          <w:rFonts w:cstheme="minorHAnsi"/>
        </w:rPr>
        <w:t>entirely linear and the outcome area has evolved from the design stage to</w:t>
      </w:r>
      <w:r w:rsidR="00AC2032" w:rsidRPr="00726B4E">
        <w:rPr>
          <w:rFonts w:cstheme="minorHAnsi"/>
        </w:rPr>
        <w:t>wards</w:t>
      </w:r>
      <w:r w:rsidR="003D40E9" w:rsidRPr="00726B4E">
        <w:rPr>
          <w:rFonts w:cstheme="minorHAnsi"/>
        </w:rPr>
        <w:t xml:space="preserve"> a more coherent and logical </w:t>
      </w:r>
      <w:r w:rsidR="008F04DD" w:rsidRPr="00726B4E">
        <w:rPr>
          <w:rFonts w:cstheme="minorHAnsi"/>
        </w:rPr>
        <w:t>package</w:t>
      </w:r>
      <w:r w:rsidR="003D40E9" w:rsidRPr="00726B4E">
        <w:rPr>
          <w:rFonts w:cstheme="minorHAnsi"/>
        </w:rPr>
        <w:t xml:space="preserve">, which </w:t>
      </w:r>
      <w:r w:rsidR="008F04DD" w:rsidRPr="00726B4E">
        <w:rPr>
          <w:rFonts w:cstheme="minorHAnsi"/>
        </w:rPr>
        <w:t>should lead to</w:t>
      </w:r>
      <w:r w:rsidR="003D40E9" w:rsidRPr="00726B4E">
        <w:rPr>
          <w:rFonts w:cstheme="minorHAnsi"/>
        </w:rPr>
        <w:t xml:space="preserve"> changes in the output articulation. The </w:t>
      </w:r>
      <w:r w:rsidR="00AC2032" w:rsidRPr="00726B4E">
        <w:rPr>
          <w:rFonts w:cstheme="minorHAnsi"/>
        </w:rPr>
        <w:t xml:space="preserve">current implementation focus </w:t>
      </w:r>
      <w:r w:rsidR="00CB5C2A" w:rsidRPr="00726B4E">
        <w:rPr>
          <w:rFonts w:cstheme="minorHAnsi"/>
        </w:rPr>
        <w:t xml:space="preserve">articulates the four output areas as </w:t>
      </w:r>
      <w:r w:rsidR="004A3C73" w:rsidRPr="00726B4E">
        <w:rPr>
          <w:rFonts w:cstheme="minorHAnsi"/>
        </w:rPr>
        <w:t xml:space="preserve">(i) </w:t>
      </w:r>
      <w:r w:rsidR="00CB5C2A" w:rsidRPr="00726B4E">
        <w:rPr>
          <w:rFonts w:cstheme="minorHAnsi"/>
        </w:rPr>
        <w:t>improved child poverty measurement</w:t>
      </w:r>
      <w:r w:rsidR="004A3C73" w:rsidRPr="00726B4E">
        <w:rPr>
          <w:rFonts w:cstheme="minorHAnsi"/>
        </w:rPr>
        <w:t>; (ii)</w:t>
      </w:r>
      <w:r w:rsidR="00CB5C2A" w:rsidRPr="00726B4E">
        <w:rPr>
          <w:rFonts w:cstheme="minorHAnsi"/>
        </w:rPr>
        <w:t xml:space="preserve"> improved capacity to deliver social protection systems</w:t>
      </w:r>
      <w:r w:rsidR="004A3C73" w:rsidRPr="00726B4E">
        <w:rPr>
          <w:rFonts w:cstheme="minorHAnsi"/>
        </w:rPr>
        <w:t>; (iii) c</w:t>
      </w:r>
      <w:r w:rsidR="00CB5C2A" w:rsidRPr="00726B4E">
        <w:rPr>
          <w:rFonts w:cstheme="minorHAnsi"/>
        </w:rPr>
        <w:t xml:space="preserve">apacity </w:t>
      </w:r>
      <w:r w:rsidR="006C77F6" w:rsidRPr="00726B4E">
        <w:rPr>
          <w:rFonts w:cstheme="minorHAnsi"/>
        </w:rPr>
        <w:t xml:space="preserve">for managing fiscal space </w:t>
      </w:r>
      <w:r w:rsidR="00CB5C2A" w:rsidRPr="00726B4E">
        <w:rPr>
          <w:rFonts w:cstheme="minorHAnsi"/>
        </w:rPr>
        <w:t xml:space="preserve">enhanced for increased investment </w:t>
      </w:r>
      <w:r w:rsidR="006C77F6" w:rsidRPr="00726B4E">
        <w:rPr>
          <w:rFonts w:cstheme="minorHAnsi"/>
        </w:rPr>
        <w:t xml:space="preserve">on </w:t>
      </w:r>
      <w:r w:rsidR="00CB5C2A" w:rsidRPr="00726B4E">
        <w:rPr>
          <w:rFonts w:cstheme="minorHAnsi"/>
        </w:rPr>
        <w:t xml:space="preserve">children and adolescents including the most </w:t>
      </w:r>
      <w:r w:rsidR="00A51397" w:rsidRPr="00726B4E">
        <w:rPr>
          <w:rFonts w:cstheme="minorHAnsi"/>
        </w:rPr>
        <w:t>disadvantaged (</w:t>
      </w:r>
      <w:r w:rsidR="006C77F6" w:rsidRPr="00726B4E">
        <w:rPr>
          <w:rFonts w:cstheme="minorHAnsi"/>
        </w:rPr>
        <w:t>PF4C)</w:t>
      </w:r>
      <w:r w:rsidR="00CB5C2A" w:rsidRPr="00726B4E">
        <w:rPr>
          <w:rFonts w:cstheme="minorHAnsi"/>
        </w:rPr>
        <w:t xml:space="preserve">, and </w:t>
      </w:r>
      <w:r w:rsidR="004A3C73" w:rsidRPr="00726B4E">
        <w:rPr>
          <w:rFonts w:cstheme="minorHAnsi"/>
        </w:rPr>
        <w:t xml:space="preserve">(iv) </w:t>
      </w:r>
      <w:r w:rsidR="00CB5C2A" w:rsidRPr="00726B4E">
        <w:rPr>
          <w:rFonts w:cstheme="minorHAnsi"/>
        </w:rPr>
        <w:t>systems strengthening and advocacy for child</w:t>
      </w:r>
      <w:r w:rsidR="00EC422E" w:rsidRPr="00726B4E">
        <w:rPr>
          <w:rFonts w:cstheme="minorHAnsi"/>
        </w:rPr>
        <w:t>-rights monitoring</w:t>
      </w:r>
      <w:r w:rsidR="004A3C73" w:rsidRPr="00726B4E">
        <w:rPr>
          <w:rFonts w:cstheme="minorHAnsi"/>
        </w:rPr>
        <w:t>. These could be directly used as the revised output statements.</w:t>
      </w:r>
      <w:r w:rsidR="00EC422E" w:rsidRPr="00726B4E">
        <w:rPr>
          <w:rFonts w:cstheme="minorHAnsi"/>
        </w:rPr>
        <w:t xml:space="preserve"> </w:t>
      </w:r>
      <w:r w:rsidR="00F00F5C" w:rsidRPr="00726B4E">
        <w:rPr>
          <w:rFonts w:cstheme="minorHAnsi"/>
        </w:rPr>
        <w:t xml:space="preserve">While the SP programming has taken some impressive steps forward it would be good to also focus on clarifying the cross-sectoral support that the outcome area is providing internally. The PSN </w:t>
      </w:r>
      <w:r w:rsidR="00E86598" w:rsidRPr="00726B4E">
        <w:rPr>
          <w:rFonts w:cstheme="minorHAnsi"/>
        </w:rPr>
        <w:t>describe</w:t>
      </w:r>
      <w:r w:rsidR="006C77F6" w:rsidRPr="00726B4E">
        <w:rPr>
          <w:rFonts w:cstheme="minorHAnsi"/>
        </w:rPr>
        <w:t>s</w:t>
      </w:r>
      <w:r w:rsidR="00E86598" w:rsidRPr="00726B4E">
        <w:rPr>
          <w:rFonts w:cstheme="minorHAnsi"/>
        </w:rPr>
        <w:t xml:space="preserve"> evidence and data</w:t>
      </w:r>
      <w:r w:rsidR="006C77F6" w:rsidRPr="00726B4E">
        <w:rPr>
          <w:rFonts w:cstheme="minorHAnsi"/>
        </w:rPr>
        <w:t xml:space="preserve"> generatio</w:t>
      </w:r>
      <w:r w:rsidR="00A93CE6" w:rsidRPr="00726B4E">
        <w:rPr>
          <w:rFonts w:cstheme="minorHAnsi"/>
        </w:rPr>
        <w:t>n</w:t>
      </w:r>
      <w:r w:rsidR="00E86598" w:rsidRPr="00726B4E">
        <w:rPr>
          <w:rFonts w:cstheme="minorHAnsi"/>
        </w:rPr>
        <w:t xml:space="preserve"> as one of the key strategies to drive the</w:t>
      </w:r>
      <w:r w:rsidR="006C77F6" w:rsidRPr="00726B4E">
        <w:rPr>
          <w:rFonts w:cstheme="minorHAnsi"/>
        </w:rPr>
        <w:t xml:space="preserve"> Programme vision</w:t>
      </w:r>
      <w:r w:rsidR="00E86598" w:rsidRPr="00726B4E">
        <w:rPr>
          <w:rFonts w:cstheme="minorHAnsi"/>
        </w:rPr>
        <w:t xml:space="preserve"> – however, it is not fully clear what evidence will be genera</w:t>
      </w:r>
      <w:r w:rsidR="006C77F6" w:rsidRPr="00726B4E">
        <w:rPr>
          <w:rFonts w:cstheme="minorHAnsi"/>
        </w:rPr>
        <w:t>ted</w:t>
      </w:r>
      <w:r w:rsidR="000A7191" w:rsidRPr="00726B4E">
        <w:rPr>
          <w:rFonts w:cstheme="minorHAnsi"/>
        </w:rPr>
        <w:t xml:space="preserve">, </w:t>
      </w:r>
      <w:r w:rsidR="00E86598" w:rsidRPr="00726B4E">
        <w:rPr>
          <w:rFonts w:cstheme="minorHAnsi"/>
        </w:rPr>
        <w:t>beyond the</w:t>
      </w:r>
      <w:r w:rsidR="000A7191" w:rsidRPr="00726B4E">
        <w:rPr>
          <w:rFonts w:cstheme="minorHAnsi"/>
        </w:rPr>
        <w:t xml:space="preserve"> important work on child poverty measurement and budget briefs</w:t>
      </w:r>
      <w:r w:rsidR="006C77F6" w:rsidRPr="00726B4E">
        <w:rPr>
          <w:rFonts w:cstheme="minorHAnsi"/>
        </w:rPr>
        <w:t>. Further, the linkages to other outcome areas</w:t>
      </w:r>
      <w:r w:rsidR="00E86598" w:rsidRPr="00726B4E">
        <w:rPr>
          <w:rFonts w:cstheme="minorHAnsi"/>
        </w:rPr>
        <w:t xml:space="preserve"> </w:t>
      </w:r>
      <w:r w:rsidR="006C77F6" w:rsidRPr="00726B4E">
        <w:rPr>
          <w:rFonts w:cstheme="minorHAnsi"/>
        </w:rPr>
        <w:t xml:space="preserve">could be further clarified </w:t>
      </w:r>
      <w:r w:rsidR="00A93CE6" w:rsidRPr="00726B4E">
        <w:rPr>
          <w:rFonts w:cstheme="minorHAnsi"/>
        </w:rPr>
        <w:t xml:space="preserve">in the PSN </w:t>
      </w:r>
      <w:r w:rsidR="00E86598" w:rsidRPr="00726B4E">
        <w:rPr>
          <w:rFonts w:cstheme="minorHAnsi"/>
        </w:rPr>
        <w:t xml:space="preserve">and </w:t>
      </w:r>
      <w:r w:rsidR="006C77F6" w:rsidRPr="00726B4E">
        <w:rPr>
          <w:rFonts w:cstheme="minorHAnsi"/>
        </w:rPr>
        <w:t>especially support strategies to programme-wide evidence generation.</w:t>
      </w:r>
    </w:p>
    <w:p w14:paraId="7B96F79B" w14:textId="77777777" w:rsidR="008A3207" w:rsidRDefault="00EC1DFD" w:rsidP="00726B4E">
      <w:pPr>
        <w:jc w:val="both"/>
        <w:rPr>
          <w:rFonts w:cstheme="minorHAnsi"/>
        </w:rPr>
      </w:pPr>
      <w:r w:rsidRPr="00726B4E">
        <w:rPr>
          <w:rFonts w:cstheme="minorHAnsi"/>
          <w:i/>
        </w:rPr>
        <w:t>Data, evidence and innovations</w:t>
      </w:r>
      <w:r w:rsidR="00646E02" w:rsidRPr="00726B4E">
        <w:rPr>
          <w:rFonts w:cstheme="minorHAnsi"/>
          <w:i/>
        </w:rPr>
        <w:t xml:space="preserve">. </w:t>
      </w:r>
      <w:r w:rsidRPr="00726B4E">
        <w:rPr>
          <w:rFonts w:cstheme="minorHAnsi"/>
        </w:rPr>
        <w:t>The CP lists nine key strategies</w:t>
      </w:r>
      <w:r w:rsidRPr="00726B4E">
        <w:rPr>
          <w:rStyle w:val="FootnoteReference"/>
          <w:rFonts w:cstheme="minorHAnsi"/>
        </w:rPr>
        <w:footnoteReference w:id="14"/>
      </w:r>
      <w:r w:rsidRPr="00726B4E">
        <w:rPr>
          <w:rFonts w:cstheme="minorHAnsi"/>
        </w:rPr>
        <w:t xml:space="preserve"> to achieve intended results. Based on the review of the planning documents and reporting, the CP implementation </w:t>
      </w:r>
      <w:r w:rsidR="004D6A7A" w:rsidRPr="00726B4E">
        <w:rPr>
          <w:rFonts w:cstheme="minorHAnsi"/>
        </w:rPr>
        <w:t xml:space="preserve">so far </w:t>
      </w:r>
      <w:r w:rsidRPr="00726B4E">
        <w:rPr>
          <w:rFonts w:cstheme="minorHAnsi"/>
        </w:rPr>
        <w:t xml:space="preserve">does not </w:t>
      </w:r>
      <w:r w:rsidR="004D6A7A" w:rsidRPr="00726B4E">
        <w:rPr>
          <w:rFonts w:cstheme="minorHAnsi"/>
        </w:rPr>
        <w:t xml:space="preserve">seem to include or employ innovative elements to engage adolescents or in </w:t>
      </w:r>
      <w:r w:rsidR="00F72FAA" w:rsidRPr="00726B4E">
        <w:rPr>
          <w:rFonts w:cstheme="minorHAnsi"/>
        </w:rPr>
        <w:t xml:space="preserve">monitoring and evaluation </w:t>
      </w:r>
      <w:r w:rsidR="004D6A7A" w:rsidRPr="00726B4E">
        <w:rPr>
          <w:rFonts w:cstheme="minorHAnsi"/>
        </w:rPr>
        <w:t xml:space="preserve">approaches </w:t>
      </w:r>
      <w:r w:rsidR="00F72FAA" w:rsidRPr="00726B4E">
        <w:rPr>
          <w:rFonts w:cstheme="minorHAnsi"/>
        </w:rPr>
        <w:t>as described in the CPD</w:t>
      </w:r>
      <w:r w:rsidR="004D6A7A" w:rsidRPr="00726B4E">
        <w:rPr>
          <w:rFonts w:cstheme="minorHAnsi"/>
        </w:rPr>
        <w:t xml:space="preserve">. </w:t>
      </w:r>
      <w:r w:rsidR="00F46C65" w:rsidRPr="00726B4E">
        <w:rPr>
          <w:rFonts w:cstheme="minorHAnsi"/>
        </w:rPr>
        <w:t>As mentioned above, w</w:t>
      </w:r>
      <w:r w:rsidR="004D6A7A" w:rsidRPr="00726B4E">
        <w:rPr>
          <w:rFonts w:cstheme="minorHAnsi"/>
        </w:rPr>
        <w:t>ork on strengthening national data systems</w:t>
      </w:r>
      <w:r w:rsidR="00F72FAA" w:rsidRPr="00726B4E">
        <w:rPr>
          <w:rFonts w:cstheme="minorHAnsi"/>
        </w:rPr>
        <w:t xml:space="preserve"> </w:t>
      </w:r>
      <w:r w:rsidR="004D6A7A" w:rsidRPr="00726B4E">
        <w:rPr>
          <w:rFonts w:cstheme="minorHAnsi"/>
        </w:rPr>
        <w:t>has started strong vis-à-vis</w:t>
      </w:r>
      <w:r w:rsidR="00F72FAA" w:rsidRPr="00726B4E">
        <w:rPr>
          <w:rFonts w:cstheme="minorHAnsi"/>
        </w:rPr>
        <w:t xml:space="preserve"> </w:t>
      </w:r>
      <w:r w:rsidR="004D6A7A" w:rsidRPr="00726B4E">
        <w:rPr>
          <w:rFonts w:cstheme="minorHAnsi"/>
        </w:rPr>
        <w:t>National Multidimensional Poverty Index (MPI)</w:t>
      </w:r>
      <w:r w:rsidR="00F72FAA" w:rsidRPr="00726B4E">
        <w:rPr>
          <w:rFonts w:cstheme="minorHAnsi"/>
        </w:rPr>
        <w:t xml:space="preserve"> training and calculation and child-poverty measurement</w:t>
      </w:r>
      <w:r w:rsidR="00F46C65" w:rsidRPr="00726B4E">
        <w:rPr>
          <w:rFonts w:cstheme="minorHAnsi"/>
        </w:rPr>
        <w:t>, even these areas were not included in the CPAP and MYWP</w:t>
      </w:r>
      <w:r w:rsidR="00F72FAA" w:rsidRPr="00726B4E">
        <w:rPr>
          <w:rFonts w:cstheme="minorHAnsi"/>
        </w:rPr>
        <w:t xml:space="preserve">. The HIES 2019 will include a child module with </w:t>
      </w:r>
      <w:r w:rsidR="004D6A7A" w:rsidRPr="00726B4E">
        <w:rPr>
          <w:rFonts w:cstheme="minorHAnsi"/>
        </w:rPr>
        <w:t>sex-disaggregated data that will also capture any discriminatory household practices.</w:t>
      </w:r>
      <w:r w:rsidR="00F72FAA" w:rsidRPr="00726B4E">
        <w:rPr>
          <w:rFonts w:cstheme="minorHAnsi"/>
        </w:rPr>
        <w:t xml:space="preserve"> </w:t>
      </w:r>
      <w:r w:rsidR="006C5DCE" w:rsidRPr="00726B4E">
        <w:rPr>
          <w:rFonts w:cstheme="minorHAnsi"/>
        </w:rPr>
        <w:t xml:space="preserve">Based on the discussion with the staff (SP and CP in particular), there is a need to enhance advocacy </w:t>
      </w:r>
      <w:r w:rsidR="00F46C65" w:rsidRPr="00726B4E">
        <w:rPr>
          <w:rFonts w:cstheme="minorHAnsi"/>
        </w:rPr>
        <w:t xml:space="preserve">for government making data and data sets public, open-standard format and at no cost. </w:t>
      </w:r>
      <w:r w:rsidR="006C5DCE" w:rsidRPr="00726B4E">
        <w:rPr>
          <w:rFonts w:cstheme="minorHAnsi"/>
        </w:rPr>
        <w:t xml:space="preserve"> </w:t>
      </w:r>
    </w:p>
    <w:p w14:paraId="46140D73" w14:textId="0E028B81" w:rsidR="00646E02" w:rsidRDefault="008A3207" w:rsidP="00726B4E">
      <w:pPr>
        <w:jc w:val="both"/>
      </w:pPr>
      <w:r>
        <w:rPr>
          <w:rFonts w:cstheme="minorHAnsi"/>
        </w:rPr>
        <w:t>The RO implementation support missio</w:t>
      </w:r>
      <w:r w:rsidR="00BC6075">
        <w:rPr>
          <w:rFonts w:cstheme="minorHAnsi"/>
        </w:rPr>
        <w:t>n</w:t>
      </w:r>
      <w:r w:rsidR="00BC6075">
        <w:t xml:space="preserve"> developed a timeline for key surveys, to help conceptualize available and planned data relevant to SLCO programming. </w:t>
      </w:r>
    </w:p>
    <w:p w14:paraId="3EFD3087" w14:textId="77777777" w:rsidR="00BC6075" w:rsidRPr="00F41C2E" w:rsidRDefault="00BC6075" w:rsidP="00BC6075">
      <w:r>
        <w:t>Table 1: Survey timetable</w:t>
      </w:r>
    </w:p>
    <w:tbl>
      <w:tblPr>
        <w:tblStyle w:val="TableGrid"/>
        <w:tblW w:w="0" w:type="auto"/>
        <w:tblLook w:val="04A0" w:firstRow="1" w:lastRow="0" w:firstColumn="1" w:lastColumn="0" w:noHBand="0" w:noVBand="1"/>
      </w:tblPr>
      <w:tblGrid>
        <w:gridCol w:w="7083"/>
        <w:gridCol w:w="992"/>
        <w:gridCol w:w="1275"/>
      </w:tblGrid>
      <w:tr w:rsidR="00BC6075" w:rsidRPr="00F41C2E" w14:paraId="63D77D23" w14:textId="77777777" w:rsidTr="00213E41">
        <w:tc>
          <w:tcPr>
            <w:tcW w:w="7083" w:type="dxa"/>
            <w:shd w:val="clear" w:color="auto" w:fill="B4C6E7" w:themeFill="accent1" w:themeFillTint="66"/>
            <w:vAlign w:val="bottom"/>
          </w:tcPr>
          <w:p w14:paraId="123B8842" w14:textId="77777777" w:rsidR="00BC6075" w:rsidRPr="00F41C2E" w:rsidRDefault="00BC6075" w:rsidP="00213E41">
            <w:pPr>
              <w:jc w:val="center"/>
              <w:rPr>
                <w:rFonts w:ascii="Calibri" w:hAnsi="Calibri" w:cs="Calibri"/>
                <w:b/>
                <w:color w:val="000000"/>
              </w:rPr>
            </w:pPr>
            <w:r w:rsidRPr="00F41C2E">
              <w:rPr>
                <w:rFonts w:ascii="Calibri" w:hAnsi="Calibri" w:cs="Calibri"/>
                <w:b/>
                <w:color w:val="000000"/>
              </w:rPr>
              <w:t>Survey</w:t>
            </w:r>
          </w:p>
        </w:tc>
        <w:tc>
          <w:tcPr>
            <w:tcW w:w="992" w:type="dxa"/>
            <w:shd w:val="clear" w:color="auto" w:fill="B4C6E7" w:themeFill="accent1" w:themeFillTint="66"/>
            <w:vAlign w:val="bottom"/>
          </w:tcPr>
          <w:p w14:paraId="10E6FDF5" w14:textId="77777777" w:rsidR="00BC6075" w:rsidRPr="00F41C2E" w:rsidRDefault="00BC6075" w:rsidP="00213E41">
            <w:pPr>
              <w:jc w:val="center"/>
              <w:rPr>
                <w:rFonts w:ascii="Calibri" w:hAnsi="Calibri" w:cs="Calibri"/>
                <w:b/>
                <w:color w:val="000000"/>
              </w:rPr>
            </w:pPr>
            <w:r w:rsidRPr="00F41C2E">
              <w:rPr>
                <w:rFonts w:ascii="Calibri" w:hAnsi="Calibri" w:cs="Calibri"/>
                <w:b/>
                <w:color w:val="000000"/>
              </w:rPr>
              <w:t>Year</w:t>
            </w:r>
          </w:p>
        </w:tc>
        <w:tc>
          <w:tcPr>
            <w:tcW w:w="1275" w:type="dxa"/>
            <w:shd w:val="clear" w:color="auto" w:fill="B4C6E7" w:themeFill="accent1" w:themeFillTint="66"/>
            <w:vAlign w:val="bottom"/>
          </w:tcPr>
          <w:p w14:paraId="08A95967" w14:textId="77777777" w:rsidR="00BC6075" w:rsidRPr="00F41C2E" w:rsidRDefault="00BC6075" w:rsidP="00213E41">
            <w:pPr>
              <w:jc w:val="center"/>
              <w:rPr>
                <w:rFonts w:ascii="Calibri" w:hAnsi="Calibri" w:cs="Calibri"/>
                <w:b/>
                <w:color w:val="000000"/>
              </w:rPr>
            </w:pPr>
            <w:r w:rsidRPr="00F41C2E">
              <w:rPr>
                <w:rFonts w:ascii="Calibri" w:hAnsi="Calibri" w:cs="Calibri"/>
                <w:b/>
                <w:color w:val="000000"/>
              </w:rPr>
              <w:t>Status</w:t>
            </w:r>
          </w:p>
        </w:tc>
      </w:tr>
      <w:tr w:rsidR="00BC6075" w:rsidRPr="00F41C2E" w14:paraId="0B95377D" w14:textId="77777777" w:rsidTr="00213E41">
        <w:tc>
          <w:tcPr>
            <w:tcW w:w="7083" w:type="dxa"/>
            <w:vAlign w:val="bottom"/>
          </w:tcPr>
          <w:p w14:paraId="5CE894CF" w14:textId="77777777" w:rsidR="00BC6075" w:rsidRPr="00F41C2E" w:rsidRDefault="00BC6075" w:rsidP="00213E41">
            <w:pPr>
              <w:rPr>
                <w:rFonts w:ascii="Calibri" w:hAnsi="Calibri" w:cs="Calibri"/>
                <w:color w:val="000000"/>
              </w:rPr>
            </w:pPr>
            <w:r w:rsidRPr="00F41C2E">
              <w:rPr>
                <w:rFonts w:ascii="Calibri" w:hAnsi="Calibri" w:cs="Calibri"/>
                <w:color w:val="000000"/>
              </w:rPr>
              <w:t>Census of Population and Housing</w:t>
            </w:r>
          </w:p>
        </w:tc>
        <w:tc>
          <w:tcPr>
            <w:tcW w:w="992" w:type="dxa"/>
            <w:vAlign w:val="bottom"/>
          </w:tcPr>
          <w:p w14:paraId="61A1B505"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2021</w:t>
            </w:r>
          </w:p>
        </w:tc>
        <w:tc>
          <w:tcPr>
            <w:tcW w:w="1275" w:type="dxa"/>
            <w:vAlign w:val="bottom"/>
          </w:tcPr>
          <w:p w14:paraId="13AA6945"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Planned</w:t>
            </w:r>
          </w:p>
        </w:tc>
      </w:tr>
      <w:tr w:rsidR="00BC6075" w:rsidRPr="00F41C2E" w14:paraId="18BD193D" w14:textId="77777777" w:rsidTr="00213E41">
        <w:tc>
          <w:tcPr>
            <w:tcW w:w="7083" w:type="dxa"/>
            <w:vAlign w:val="bottom"/>
          </w:tcPr>
          <w:p w14:paraId="767E6B75" w14:textId="77777777" w:rsidR="00BC6075" w:rsidRPr="00F41C2E" w:rsidRDefault="00BC6075" w:rsidP="00213E41">
            <w:pPr>
              <w:rPr>
                <w:rFonts w:ascii="Calibri" w:hAnsi="Calibri" w:cs="Calibri"/>
                <w:color w:val="000000"/>
              </w:rPr>
            </w:pPr>
            <w:r w:rsidRPr="00F41C2E">
              <w:rPr>
                <w:rFonts w:ascii="Calibri" w:hAnsi="Calibri" w:cs="Calibri"/>
                <w:color w:val="000000"/>
              </w:rPr>
              <w:t>Household Income and Expenditure Survey (with additional child modules)</w:t>
            </w:r>
          </w:p>
        </w:tc>
        <w:tc>
          <w:tcPr>
            <w:tcW w:w="992" w:type="dxa"/>
            <w:vAlign w:val="bottom"/>
          </w:tcPr>
          <w:p w14:paraId="6AED586B"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2019</w:t>
            </w:r>
          </w:p>
        </w:tc>
        <w:tc>
          <w:tcPr>
            <w:tcW w:w="1275" w:type="dxa"/>
            <w:vAlign w:val="bottom"/>
          </w:tcPr>
          <w:p w14:paraId="2E65F6E2"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Planned</w:t>
            </w:r>
          </w:p>
        </w:tc>
      </w:tr>
      <w:tr w:rsidR="00BC6075" w:rsidRPr="00F41C2E" w14:paraId="58CC33B0" w14:textId="77777777" w:rsidTr="00213E41">
        <w:tc>
          <w:tcPr>
            <w:tcW w:w="7083" w:type="dxa"/>
            <w:vAlign w:val="bottom"/>
          </w:tcPr>
          <w:p w14:paraId="297E0A89" w14:textId="77777777" w:rsidR="00BC6075" w:rsidRPr="00F41C2E" w:rsidRDefault="00BC6075" w:rsidP="00213E41">
            <w:pPr>
              <w:rPr>
                <w:rFonts w:ascii="Calibri" w:hAnsi="Calibri" w:cs="Calibri"/>
                <w:color w:val="000000"/>
              </w:rPr>
            </w:pPr>
            <w:r w:rsidRPr="00F41C2E">
              <w:rPr>
                <w:rFonts w:ascii="Calibri" w:hAnsi="Calibri" w:cs="Calibri"/>
                <w:color w:val="000000"/>
              </w:rPr>
              <w:t>Women's well-being Survey</w:t>
            </w:r>
          </w:p>
        </w:tc>
        <w:tc>
          <w:tcPr>
            <w:tcW w:w="992" w:type="dxa"/>
            <w:vAlign w:val="bottom"/>
          </w:tcPr>
          <w:p w14:paraId="6366E749"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2019</w:t>
            </w:r>
          </w:p>
        </w:tc>
        <w:tc>
          <w:tcPr>
            <w:tcW w:w="1275" w:type="dxa"/>
            <w:vAlign w:val="bottom"/>
          </w:tcPr>
          <w:p w14:paraId="7DC3BA3A"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Planned</w:t>
            </w:r>
          </w:p>
        </w:tc>
      </w:tr>
      <w:tr w:rsidR="00BC6075" w:rsidRPr="00F41C2E" w14:paraId="0A85B84D" w14:textId="77777777" w:rsidTr="00213E41">
        <w:tc>
          <w:tcPr>
            <w:tcW w:w="7083" w:type="dxa"/>
            <w:vAlign w:val="bottom"/>
          </w:tcPr>
          <w:p w14:paraId="2CE7C114" w14:textId="77777777" w:rsidR="00BC6075" w:rsidRPr="00F41C2E" w:rsidRDefault="00BC6075" w:rsidP="00213E41">
            <w:pPr>
              <w:rPr>
                <w:rFonts w:ascii="Calibri" w:hAnsi="Calibri" w:cs="Calibri"/>
                <w:color w:val="000000"/>
              </w:rPr>
            </w:pPr>
            <w:r w:rsidRPr="00F41C2E">
              <w:rPr>
                <w:rFonts w:ascii="Calibri" w:hAnsi="Calibri" w:cs="Calibri"/>
                <w:color w:val="000000"/>
              </w:rPr>
              <w:t>Annual GDP Estimates by Income Approach and Expenditure Approach</w:t>
            </w:r>
          </w:p>
        </w:tc>
        <w:tc>
          <w:tcPr>
            <w:tcW w:w="992" w:type="dxa"/>
            <w:vAlign w:val="bottom"/>
          </w:tcPr>
          <w:p w14:paraId="51E6E372"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2018</w:t>
            </w:r>
          </w:p>
        </w:tc>
        <w:tc>
          <w:tcPr>
            <w:tcW w:w="1275" w:type="dxa"/>
            <w:vAlign w:val="bottom"/>
          </w:tcPr>
          <w:p w14:paraId="21B07BAF"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Data processing</w:t>
            </w:r>
          </w:p>
        </w:tc>
      </w:tr>
      <w:tr w:rsidR="00BC6075" w:rsidRPr="00F41C2E" w14:paraId="7C2F1A6B" w14:textId="77777777" w:rsidTr="00213E41">
        <w:tc>
          <w:tcPr>
            <w:tcW w:w="7083" w:type="dxa"/>
            <w:vAlign w:val="bottom"/>
          </w:tcPr>
          <w:p w14:paraId="46FC1FA3" w14:textId="77777777" w:rsidR="00BC6075" w:rsidRPr="00F41C2E" w:rsidRDefault="00BC6075" w:rsidP="00213E41">
            <w:pPr>
              <w:rPr>
                <w:rFonts w:ascii="Calibri" w:hAnsi="Calibri" w:cs="Calibri"/>
                <w:color w:val="000000"/>
              </w:rPr>
            </w:pPr>
            <w:r w:rsidRPr="00F41C2E">
              <w:rPr>
                <w:rFonts w:ascii="Calibri" w:hAnsi="Calibri" w:cs="Calibri"/>
                <w:color w:val="000000"/>
              </w:rPr>
              <w:t>Gender statistics</w:t>
            </w:r>
          </w:p>
        </w:tc>
        <w:tc>
          <w:tcPr>
            <w:tcW w:w="992" w:type="dxa"/>
            <w:vAlign w:val="bottom"/>
          </w:tcPr>
          <w:p w14:paraId="51569CDC"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2018</w:t>
            </w:r>
          </w:p>
        </w:tc>
        <w:tc>
          <w:tcPr>
            <w:tcW w:w="1275" w:type="dxa"/>
            <w:vAlign w:val="bottom"/>
          </w:tcPr>
          <w:p w14:paraId="02CC8C4D"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3A8146D1" w14:textId="77777777" w:rsidTr="00213E41">
        <w:tc>
          <w:tcPr>
            <w:tcW w:w="7083" w:type="dxa"/>
            <w:vAlign w:val="bottom"/>
          </w:tcPr>
          <w:p w14:paraId="361580C5" w14:textId="77777777" w:rsidR="00BC6075" w:rsidRPr="00F41C2E" w:rsidRDefault="00BC6075" w:rsidP="00213E41">
            <w:pPr>
              <w:rPr>
                <w:rFonts w:ascii="Calibri" w:hAnsi="Calibri" w:cs="Calibri"/>
                <w:color w:val="000000"/>
              </w:rPr>
            </w:pPr>
            <w:r w:rsidRPr="00F41C2E">
              <w:rPr>
                <w:rFonts w:ascii="Calibri" w:hAnsi="Calibri" w:cs="Calibri"/>
                <w:color w:val="000000"/>
              </w:rPr>
              <w:t>Time use survey</w:t>
            </w:r>
          </w:p>
        </w:tc>
        <w:tc>
          <w:tcPr>
            <w:tcW w:w="992" w:type="dxa"/>
            <w:vAlign w:val="bottom"/>
          </w:tcPr>
          <w:p w14:paraId="71F9E6BF"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2017</w:t>
            </w:r>
          </w:p>
        </w:tc>
        <w:tc>
          <w:tcPr>
            <w:tcW w:w="1275" w:type="dxa"/>
            <w:vAlign w:val="bottom"/>
          </w:tcPr>
          <w:p w14:paraId="1B161DC8"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61B7E889" w14:textId="77777777" w:rsidTr="00213E41">
        <w:tc>
          <w:tcPr>
            <w:tcW w:w="7083" w:type="dxa"/>
            <w:vAlign w:val="bottom"/>
          </w:tcPr>
          <w:p w14:paraId="0C868C82" w14:textId="77777777" w:rsidR="00BC6075" w:rsidRPr="00F41C2E" w:rsidRDefault="00BC6075" w:rsidP="00213E41">
            <w:pPr>
              <w:rPr>
                <w:rFonts w:ascii="Calibri" w:hAnsi="Calibri" w:cs="Calibri"/>
                <w:color w:val="000000"/>
              </w:rPr>
            </w:pPr>
            <w:r w:rsidRPr="00F41C2E">
              <w:rPr>
                <w:rFonts w:ascii="Calibri" w:hAnsi="Calibri" w:cs="Calibri"/>
                <w:color w:val="000000"/>
              </w:rPr>
              <w:t>Household Income and Expenditure Survey</w:t>
            </w:r>
          </w:p>
        </w:tc>
        <w:tc>
          <w:tcPr>
            <w:tcW w:w="992" w:type="dxa"/>
            <w:vAlign w:val="bottom"/>
          </w:tcPr>
          <w:p w14:paraId="20C8FCC5"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2016</w:t>
            </w:r>
          </w:p>
        </w:tc>
        <w:tc>
          <w:tcPr>
            <w:tcW w:w="1275" w:type="dxa"/>
            <w:vAlign w:val="bottom"/>
          </w:tcPr>
          <w:p w14:paraId="5995C51E"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4A97B718" w14:textId="77777777" w:rsidTr="00213E41">
        <w:tc>
          <w:tcPr>
            <w:tcW w:w="7083" w:type="dxa"/>
            <w:vAlign w:val="bottom"/>
          </w:tcPr>
          <w:p w14:paraId="6760CB66" w14:textId="77777777" w:rsidR="00BC6075" w:rsidRPr="00F41C2E" w:rsidRDefault="00BC6075" w:rsidP="00213E41">
            <w:pPr>
              <w:rPr>
                <w:rFonts w:ascii="Calibri" w:hAnsi="Calibri" w:cs="Calibri"/>
                <w:color w:val="000000"/>
              </w:rPr>
            </w:pPr>
            <w:r w:rsidRPr="00F41C2E">
              <w:rPr>
                <w:rFonts w:ascii="Calibri" w:hAnsi="Calibri" w:cs="Calibri"/>
                <w:color w:val="000000"/>
              </w:rPr>
              <w:t>Demographic Health Survey (DHS)</w:t>
            </w:r>
          </w:p>
        </w:tc>
        <w:tc>
          <w:tcPr>
            <w:tcW w:w="992" w:type="dxa"/>
            <w:vAlign w:val="bottom"/>
          </w:tcPr>
          <w:p w14:paraId="0767FD06"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2016</w:t>
            </w:r>
          </w:p>
        </w:tc>
        <w:tc>
          <w:tcPr>
            <w:tcW w:w="1275" w:type="dxa"/>
            <w:vAlign w:val="bottom"/>
          </w:tcPr>
          <w:p w14:paraId="3B62710C"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2FD2DF86" w14:textId="77777777" w:rsidTr="00213E41">
        <w:tc>
          <w:tcPr>
            <w:tcW w:w="7083" w:type="dxa"/>
            <w:vAlign w:val="bottom"/>
          </w:tcPr>
          <w:p w14:paraId="3957F67A" w14:textId="77777777" w:rsidR="00BC6075" w:rsidRPr="00F41C2E" w:rsidRDefault="00BC6075" w:rsidP="00213E41">
            <w:pPr>
              <w:rPr>
                <w:rFonts w:ascii="Calibri" w:hAnsi="Calibri" w:cs="Calibri"/>
                <w:color w:val="000000"/>
              </w:rPr>
            </w:pPr>
            <w:r w:rsidRPr="00F41C2E">
              <w:rPr>
                <w:rFonts w:ascii="Calibri" w:hAnsi="Calibri" w:cs="Calibri"/>
                <w:color w:val="000000"/>
              </w:rPr>
              <w:t xml:space="preserve">National Accounts of Sri Lanka Annual Report </w:t>
            </w:r>
          </w:p>
        </w:tc>
        <w:tc>
          <w:tcPr>
            <w:tcW w:w="992" w:type="dxa"/>
            <w:vAlign w:val="bottom"/>
          </w:tcPr>
          <w:p w14:paraId="7E97693A"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2016</w:t>
            </w:r>
          </w:p>
        </w:tc>
        <w:tc>
          <w:tcPr>
            <w:tcW w:w="1275" w:type="dxa"/>
            <w:vAlign w:val="bottom"/>
          </w:tcPr>
          <w:p w14:paraId="11ACDE25"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433F2CFC" w14:textId="77777777" w:rsidTr="00213E41">
        <w:tc>
          <w:tcPr>
            <w:tcW w:w="7083" w:type="dxa"/>
            <w:vAlign w:val="bottom"/>
          </w:tcPr>
          <w:p w14:paraId="47D5E65B" w14:textId="77777777" w:rsidR="00BC6075" w:rsidRPr="00F41C2E" w:rsidRDefault="00BC6075" w:rsidP="00213E41">
            <w:pPr>
              <w:rPr>
                <w:rFonts w:ascii="Calibri" w:hAnsi="Calibri" w:cs="Calibri"/>
                <w:color w:val="000000"/>
              </w:rPr>
            </w:pPr>
            <w:r w:rsidRPr="00F41C2E">
              <w:rPr>
                <w:rFonts w:ascii="Calibri" w:hAnsi="Calibri" w:cs="Calibri"/>
                <w:color w:val="000000"/>
              </w:rPr>
              <w:t>World Bank Group Country Survey</w:t>
            </w:r>
          </w:p>
        </w:tc>
        <w:tc>
          <w:tcPr>
            <w:tcW w:w="992" w:type="dxa"/>
            <w:vAlign w:val="bottom"/>
          </w:tcPr>
          <w:p w14:paraId="73F30041"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2015</w:t>
            </w:r>
          </w:p>
        </w:tc>
        <w:tc>
          <w:tcPr>
            <w:tcW w:w="1275" w:type="dxa"/>
            <w:vAlign w:val="bottom"/>
          </w:tcPr>
          <w:p w14:paraId="4C5DBD97"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236562C7" w14:textId="77777777" w:rsidTr="00213E41">
        <w:tc>
          <w:tcPr>
            <w:tcW w:w="7083" w:type="dxa"/>
            <w:vAlign w:val="bottom"/>
          </w:tcPr>
          <w:p w14:paraId="69ADA54C" w14:textId="77777777" w:rsidR="00BC6075" w:rsidRPr="00F41C2E" w:rsidRDefault="00BC6075" w:rsidP="00213E41">
            <w:pPr>
              <w:rPr>
                <w:rFonts w:ascii="Calibri" w:hAnsi="Calibri" w:cs="Calibri"/>
                <w:color w:val="000000"/>
              </w:rPr>
            </w:pPr>
            <w:r w:rsidRPr="00F41C2E">
              <w:rPr>
                <w:rFonts w:ascii="Calibri" w:hAnsi="Calibri" w:cs="Calibri"/>
                <w:color w:val="000000"/>
              </w:rPr>
              <w:t>Non-Communicable Disease Risk Factor Survey</w:t>
            </w:r>
          </w:p>
        </w:tc>
        <w:tc>
          <w:tcPr>
            <w:tcW w:w="992" w:type="dxa"/>
            <w:vAlign w:val="bottom"/>
          </w:tcPr>
          <w:p w14:paraId="45AB4813"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2015</w:t>
            </w:r>
          </w:p>
        </w:tc>
        <w:tc>
          <w:tcPr>
            <w:tcW w:w="1275" w:type="dxa"/>
            <w:vAlign w:val="bottom"/>
          </w:tcPr>
          <w:p w14:paraId="56F8D738"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42BFB64D" w14:textId="77777777" w:rsidTr="00213E41">
        <w:tc>
          <w:tcPr>
            <w:tcW w:w="7083" w:type="dxa"/>
            <w:vAlign w:val="bottom"/>
          </w:tcPr>
          <w:p w14:paraId="038B2132" w14:textId="77777777" w:rsidR="00BC6075" w:rsidRPr="00F41C2E" w:rsidRDefault="00BC6075" w:rsidP="00213E41">
            <w:pPr>
              <w:rPr>
                <w:rFonts w:ascii="Calibri" w:hAnsi="Calibri" w:cs="Calibri"/>
                <w:color w:val="000000"/>
              </w:rPr>
            </w:pPr>
            <w:r w:rsidRPr="00F41C2E">
              <w:rPr>
                <w:rFonts w:ascii="Calibri" w:hAnsi="Calibri" w:cs="Calibri"/>
                <w:color w:val="000000"/>
              </w:rPr>
              <w:t>Global Financial Inclusion (Global index) Survey</w:t>
            </w:r>
          </w:p>
        </w:tc>
        <w:tc>
          <w:tcPr>
            <w:tcW w:w="992" w:type="dxa"/>
            <w:vAlign w:val="bottom"/>
          </w:tcPr>
          <w:p w14:paraId="0B8537C9"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2014</w:t>
            </w:r>
          </w:p>
        </w:tc>
        <w:tc>
          <w:tcPr>
            <w:tcW w:w="1275" w:type="dxa"/>
            <w:vAlign w:val="bottom"/>
          </w:tcPr>
          <w:p w14:paraId="10B9CB7A"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14D1691C" w14:textId="77777777" w:rsidTr="00213E41">
        <w:tc>
          <w:tcPr>
            <w:tcW w:w="7083" w:type="dxa"/>
            <w:vAlign w:val="bottom"/>
          </w:tcPr>
          <w:p w14:paraId="4FC17D8A" w14:textId="77777777" w:rsidR="00BC6075" w:rsidRPr="00F41C2E" w:rsidRDefault="00BC6075" w:rsidP="00213E41">
            <w:pPr>
              <w:rPr>
                <w:rFonts w:ascii="Calibri" w:hAnsi="Calibri" w:cs="Calibri"/>
                <w:color w:val="000000"/>
              </w:rPr>
            </w:pPr>
            <w:r w:rsidRPr="00F41C2E">
              <w:rPr>
                <w:rFonts w:ascii="Calibri" w:hAnsi="Calibri" w:cs="Calibri"/>
                <w:color w:val="000000"/>
              </w:rPr>
              <w:t>Labour Force Survey</w:t>
            </w:r>
          </w:p>
        </w:tc>
        <w:tc>
          <w:tcPr>
            <w:tcW w:w="992" w:type="dxa"/>
            <w:vAlign w:val="bottom"/>
          </w:tcPr>
          <w:p w14:paraId="4CFA019B"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2013</w:t>
            </w:r>
          </w:p>
        </w:tc>
        <w:tc>
          <w:tcPr>
            <w:tcW w:w="1275" w:type="dxa"/>
            <w:vAlign w:val="bottom"/>
          </w:tcPr>
          <w:p w14:paraId="2E1C756C"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1D6182DB" w14:textId="77777777" w:rsidTr="00213E41">
        <w:tc>
          <w:tcPr>
            <w:tcW w:w="7083" w:type="dxa"/>
            <w:vAlign w:val="bottom"/>
          </w:tcPr>
          <w:p w14:paraId="40BA057A" w14:textId="77777777" w:rsidR="00BC6075" w:rsidRPr="00F41C2E" w:rsidRDefault="00BC6075" w:rsidP="00213E41">
            <w:pPr>
              <w:rPr>
                <w:rFonts w:ascii="Calibri" w:hAnsi="Calibri" w:cs="Calibri"/>
                <w:color w:val="000000"/>
              </w:rPr>
            </w:pPr>
            <w:r w:rsidRPr="00F41C2E">
              <w:rPr>
                <w:rFonts w:ascii="Calibri" w:hAnsi="Calibri" w:cs="Calibri"/>
                <w:color w:val="000000"/>
              </w:rPr>
              <w:t>Household Income and Expenditure Survey</w:t>
            </w:r>
          </w:p>
        </w:tc>
        <w:tc>
          <w:tcPr>
            <w:tcW w:w="992" w:type="dxa"/>
            <w:vAlign w:val="bottom"/>
          </w:tcPr>
          <w:p w14:paraId="3B70FCE7"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2012/13</w:t>
            </w:r>
          </w:p>
        </w:tc>
        <w:tc>
          <w:tcPr>
            <w:tcW w:w="1275" w:type="dxa"/>
            <w:vAlign w:val="bottom"/>
          </w:tcPr>
          <w:p w14:paraId="78A2ECC0"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438EFB88" w14:textId="77777777" w:rsidTr="00213E41">
        <w:tc>
          <w:tcPr>
            <w:tcW w:w="7083" w:type="dxa"/>
            <w:vAlign w:val="bottom"/>
          </w:tcPr>
          <w:p w14:paraId="40E5BDD6" w14:textId="77777777" w:rsidR="00BC6075" w:rsidRPr="00F41C2E" w:rsidRDefault="00BC6075" w:rsidP="00213E41">
            <w:pPr>
              <w:rPr>
                <w:rFonts w:ascii="Calibri" w:hAnsi="Calibri" w:cs="Calibri"/>
                <w:color w:val="000000"/>
              </w:rPr>
            </w:pPr>
            <w:r w:rsidRPr="00F41C2E">
              <w:rPr>
                <w:rFonts w:ascii="Calibri" w:hAnsi="Calibri" w:cs="Calibri"/>
                <w:color w:val="000000"/>
              </w:rPr>
              <w:t>World Bank Country Survey 2012</w:t>
            </w:r>
          </w:p>
        </w:tc>
        <w:tc>
          <w:tcPr>
            <w:tcW w:w="992" w:type="dxa"/>
            <w:vAlign w:val="bottom"/>
          </w:tcPr>
          <w:p w14:paraId="48B09003"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2012</w:t>
            </w:r>
          </w:p>
        </w:tc>
        <w:tc>
          <w:tcPr>
            <w:tcW w:w="1275" w:type="dxa"/>
            <w:vAlign w:val="bottom"/>
          </w:tcPr>
          <w:p w14:paraId="389191B1"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5741D160" w14:textId="77777777" w:rsidTr="00213E41">
        <w:tc>
          <w:tcPr>
            <w:tcW w:w="7083" w:type="dxa"/>
            <w:vAlign w:val="bottom"/>
          </w:tcPr>
          <w:p w14:paraId="5F546E24" w14:textId="77777777" w:rsidR="00BC6075" w:rsidRPr="00F41C2E" w:rsidRDefault="00BC6075" w:rsidP="00213E41">
            <w:pPr>
              <w:rPr>
                <w:rFonts w:ascii="Calibri" w:hAnsi="Calibri" w:cs="Calibri"/>
                <w:color w:val="000000"/>
              </w:rPr>
            </w:pPr>
            <w:r w:rsidRPr="00F41C2E">
              <w:rPr>
                <w:rFonts w:ascii="Calibri" w:hAnsi="Calibri" w:cs="Calibri"/>
                <w:color w:val="000000"/>
              </w:rPr>
              <w:t>Labour Force Survey</w:t>
            </w:r>
          </w:p>
        </w:tc>
        <w:tc>
          <w:tcPr>
            <w:tcW w:w="992" w:type="dxa"/>
            <w:vAlign w:val="bottom"/>
          </w:tcPr>
          <w:p w14:paraId="45123DD5"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2012</w:t>
            </w:r>
          </w:p>
        </w:tc>
        <w:tc>
          <w:tcPr>
            <w:tcW w:w="1275" w:type="dxa"/>
            <w:vAlign w:val="bottom"/>
          </w:tcPr>
          <w:p w14:paraId="67DAFDA7"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2E557594" w14:textId="77777777" w:rsidTr="00213E41">
        <w:tc>
          <w:tcPr>
            <w:tcW w:w="7083" w:type="dxa"/>
            <w:vAlign w:val="bottom"/>
          </w:tcPr>
          <w:p w14:paraId="130A2452" w14:textId="77777777" w:rsidR="00BC6075" w:rsidRPr="00F41C2E" w:rsidRDefault="00BC6075" w:rsidP="00213E41">
            <w:pPr>
              <w:rPr>
                <w:rFonts w:ascii="Calibri" w:hAnsi="Calibri" w:cs="Calibri"/>
                <w:color w:val="000000"/>
              </w:rPr>
            </w:pPr>
            <w:r w:rsidRPr="00F41C2E">
              <w:rPr>
                <w:rFonts w:ascii="Calibri" w:hAnsi="Calibri" w:cs="Calibri"/>
                <w:color w:val="000000"/>
              </w:rPr>
              <w:t>Livelihoods, Basic Services, Social Protection and Perceptions of the State in Conflict-affected Situations Household Survey </w:t>
            </w:r>
          </w:p>
        </w:tc>
        <w:tc>
          <w:tcPr>
            <w:tcW w:w="992" w:type="dxa"/>
            <w:vAlign w:val="bottom"/>
          </w:tcPr>
          <w:p w14:paraId="07202C78"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2012</w:t>
            </w:r>
          </w:p>
        </w:tc>
        <w:tc>
          <w:tcPr>
            <w:tcW w:w="1275" w:type="dxa"/>
            <w:vAlign w:val="bottom"/>
          </w:tcPr>
          <w:p w14:paraId="7856A06D"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1ABC6FF5" w14:textId="77777777" w:rsidTr="00213E41">
        <w:tc>
          <w:tcPr>
            <w:tcW w:w="7083" w:type="dxa"/>
            <w:vAlign w:val="bottom"/>
          </w:tcPr>
          <w:p w14:paraId="1F8C6B89" w14:textId="77777777" w:rsidR="00BC6075" w:rsidRPr="00F41C2E" w:rsidRDefault="00BC6075" w:rsidP="00213E41">
            <w:pPr>
              <w:rPr>
                <w:rFonts w:ascii="Calibri" w:hAnsi="Calibri" w:cs="Calibri"/>
                <w:color w:val="000000"/>
              </w:rPr>
            </w:pPr>
            <w:r w:rsidRPr="00F41C2E">
              <w:rPr>
                <w:rFonts w:ascii="Calibri" w:hAnsi="Calibri" w:cs="Calibri"/>
                <w:color w:val="000000"/>
              </w:rPr>
              <w:t>STEP Skills Measurement, Skills Toward Employment and Productivity Survey</w:t>
            </w:r>
          </w:p>
        </w:tc>
        <w:tc>
          <w:tcPr>
            <w:tcW w:w="992" w:type="dxa"/>
            <w:vAlign w:val="bottom"/>
          </w:tcPr>
          <w:p w14:paraId="69062628"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2012</w:t>
            </w:r>
          </w:p>
        </w:tc>
        <w:tc>
          <w:tcPr>
            <w:tcW w:w="1275" w:type="dxa"/>
            <w:vAlign w:val="bottom"/>
          </w:tcPr>
          <w:p w14:paraId="2BF2BFFF"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r w:rsidR="00BC6075" w:rsidRPr="00F41C2E" w14:paraId="2B5D20F5" w14:textId="77777777" w:rsidTr="00213E41">
        <w:tc>
          <w:tcPr>
            <w:tcW w:w="7083" w:type="dxa"/>
            <w:vAlign w:val="bottom"/>
          </w:tcPr>
          <w:p w14:paraId="4A1FC712" w14:textId="77777777" w:rsidR="00BC6075" w:rsidRPr="00F41C2E" w:rsidRDefault="00BC6075" w:rsidP="00213E41">
            <w:pPr>
              <w:rPr>
                <w:rFonts w:ascii="Calibri" w:hAnsi="Calibri" w:cs="Calibri"/>
                <w:color w:val="000000"/>
              </w:rPr>
            </w:pPr>
            <w:r w:rsidRPr="00F41C2E">
              <w:rPr>
                <w:rFonts w:ascii="Calibri" w:hAnsi="Calibri" w:cs="Calibri"/>
                <w:color w:val="000000"/>
              </w:rPr>
              <w:t>Census of Population and Housing</w:t>
            </w:r>
          </w:p>
        </w:tc>
        <w:tc>
          <w:tcPr>
            <w:tcW w:w="992" w:type="dxa"/>
            <w:vAlign w:val="bottom"/>
          </w:tcPr>
          <w:p w14:paraId="4024D8CD"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2011</w:t>
            </w:r>
          </w:p>
        </w:tc>
        <w:tc>
          <w:tcPr>
            <w:tcW w:w="1275" w:type="dxa"/>
            <w:vAlign w:val="bottom"/>
          </w:tcPr>
          <w:p w14:paraId="609E1374" w14:textId="77777777" w:rsidR="00BC6075" w:rsidRPr="00F41C2E" w:rsidRDefault="00BC6075" w:rsidP="00213E41">
            <w:pPr>
              <w:jc w:val="center"/>
              <w:rPr>
                <w:rFonts w:ascii="Calibri" w:hAnsi="Calibri" w:cs="Calibri"/>
                <w:color w:val="000000"/>
              </w:rPr>
            </w:pPr>
            <w:r w:rsidRPr="00F41C2E">
              <w:rPr>
                <w:rFonts w:ascii="Calibri" w:hAnsi="Calibri" w:cs="Calibri"/>
                <w:color w:val="000000"/>
              </w:rPr>
              <w:t>Completed</w:t>
            </w:r>
          </w:p>
        </w:tc>
      </w:tr>
    </w:tbl>
    <w:p w14:paraId="47C3D633" w14:textId="77777777" w:rsidR="00BC6075" w:rsidRDefault="00BC6075" w:rsidP="00726B4E">
      <w:pPr>
        <w:jc w:val="both"/>
      </w:pPr>
    </w:p>
    <w:p w14:paraId="2CE3B5DE" w14:textId="1AEF233D" w:rsidR="00213E41" w:rsidRPr="00953DD8" w:rsidRDefault="00F46C65" w:rsidP="000B7042">
      <w:pPr>
        <w:spacing w:after="0" w:line="240" w:lineRule="auto"/>
        <w:jc w:val="both"/>
      </w:pPr>
      <w:r w:rsidRPr="00726B4E">
        <w:rPr>
          <w:rFonts w:cstheme="minorHAnsi"/>
          <w:i/>
        </w:rPr>
        <w:t>Cross-cutting programming lenses.</w:t>
      </w:r>
      <w:r w:rsidRPr="00726B4E">
        <w:rPr>
          <w:rFonts w:cstheme="minorHAnsi"/>
        </w:rPr>
        <w:t xml:space="preserve"> </w:t>
      </w:r>
      <w:r w:rsidR="00A233DC" w:rsidRPr="00726B4E">
        <w:rPr>
          <w:rFonts w:cstheme="minorHAnsi"/>
        </w:rPr>
        <w:t xml:space="preserve">Gender, conflict-sensitivity, disability and </w:t>
      </w:r>
      <w:r w:rsidR="00B90F2D">
        <w:rPr>
          <w:rFonts w:cstheme="minorHAnsi"/>
        </w:rPr>
        <w:t>DR</w:t>
      </w:r>
      <w:r w:rsidR="00A233DC" w:rsidRPr="00726B4E">
        <w:rPr>
          <w:rFonts w:cstheme="minorHAnsi"/>
        </w:rPr>
        <w:t xml:space="preserve">R and climate change adaptation are incorporated in the Programme design as cross-cutting elements. While conflict-sensitivity is </w:t>
      </w:r>
      <w:r w:rsidR="00CC0BA4" w:rsidRPr="00726B4E">
        <w:rPr>
          <w:rFonts w:cstheme="minorHAnsi"/>
        </w:rPr>
        <w:t>explicitly</w:t>
      </w:r>
      <w:r w:rsidR="00A233DC" w:rsidRPr="00726B4E">
        <w:rPr>
          <w:rFonts w:cstheme="minorHAnsi"/>
        </w:rPr>
        <w:t xml:space="preserve"> present in the education and adolescent programming </w:t>
      </w:r>
      <w:r w:rsidR="00CC0BA4" w:rsidRPr="00726B4E">
        <w:rPr>
          <w:rFonts w:cstheme="minorHAnsi"/>
        </w:rPr>
        <w:t xml:space="preserve">and results framework </w:t>
      </w:r>
      <w:r w:rsidR="00A233DC" w:rsidRPr="00726B4E">
        <w:rPr>
          <w:rFonts w:cstheme="minorHAnsi"/>
        </w:rPr>
        <w:t>(peace education, conflict resolution focused skills training, and VAC programming) the planning documents and results framework do not explicitly address gender, disability and DRR and especially the how-part, i.e, how these elements will be integrated in programming to deliver results for the most disadvantaged</w:t>
      </w:r>
      <w:r w:rsidR="00CC0BA4" w:rsidRPr="00726B4E">
        <w:rPr>
          <w:rFonts w:cstheme="minorHAnsi"/>
        </w:rPr>
        <w:t xml:space="preserve"> –  those often most affected by gender discrimination, disability and exposure to adverse climate effects</w:t>
      </w:r>
      <w:r w:rsidR="00A233DC" w:rsidRPr="00726B4E">
        <w:rPr>
          <w:rFonts w:cstheme="minorHAnsi"/>
        </w:rPr>
        <w:t>.</w:t>
      </w:r>
      <w:r w:rsidR="00746802" w:rsidRPr="00A5206C">
        <w:rPr>
          <w:rStyle w:val="FootnoteReference"/>
          <w:rFonts w:cstheme="minorHAnsi"/>
        </w:rPr>
        <w:footnoteReference w:id="15"/>
      </w:r>
      <w:r w:rsidR="00A233DC" w:rsidRPr="00A5206C">
        <w:rPr>
          <w:rStyle w:val="FootnoteReference"/>
        </w:rPr>
        <w:t xml:space="preserve"> </w:t>
      </w:r>
      <w:r w:rsidR="00CC0BA4" w:rsidRPr="00726B4E">
        <w:rPr>
          <w:rFonts w:cstheme="minorHAnsi"/>
        </w:rPr>
        <w:t xml:space="preserve">While the context analysis for gender, disability and DRR </w:t>
      </w:r>
      <w:r w:rsidR="008D0DDC" w:rsidRPr="00726B4E">
        <w:rPr>
          <w:rFonts w:cstheme="minorHAnsi"/>
        </w:rPr>
        <w:t>are included in the Theories of change,</w:t>
      </w:r>
      <w:r w:rsidR="00CC0BA4" w:rsidRPr="00726B4E">
        <w:rPr>
          <w:rFonts w:cstheme="minorHAnsi"/>
        </w:rPr>
        <w:t xml:space="preserve"> there are no </w:t>
      </w:r>
      <w:r w:rsidR="00F40636">
        <w:rPr>
          <w:rFonts w:cstheme="minorHAnsi"/>
        </w:rPr>
        <w:t xml:space="preserve">progress </w:t>
      </w:r>
      <w:r w:rsidR="00CC0BA4" w:rsidRPr="00726B4E">
        <w:rPr>
          <w:rFonts w:cstheme="minorHAnsi"/>
        </w:rPr>
        <w:t>indicators specifically targeting these programming elements</w:t>
      </w:r>
      <w:r w:rsidR="00CC6CDE" w:rsidRPr="00726B4E">
        <w:rPr>
          <w:rFonts w:cstheme="minorHAnsi"/>
        </w:rPr>
        <w:t>, which makes it difficult to measure or evaluate results in these areas in the future.</w:t>
      </w:r>
      <w:r w:rsidR="00746802" w:rsidRPr="00726B4E">
        <w:rPr>
          <w:rFonts w:cstheme="minorHAnsi"/>
        </w:rPr>
        <w:t xml:space="preserve"> There are no </w:t>
      </w:r>
      <w:r w:rsidR="008D0DDC" w:rsidRPr="00726B4E">
        <w:rPr>
          <w:rFonts w:cstheme="minorHAnsi"/>
        </w:rPr>
        <w:t>targeted gender priorities and gender mainstreaming results formulated to address the GAP 2.1 results</w:t>
      </w:r>
      <w:r w:rsidR="00746802" w:rsidRPr="00726B4E">
        <w:rPr>
          <w:rFonts w:cstheme="minorHAnsi"/>
        </w:rPr>
        <w:t xml:space="preserve">. </w:t>
      </w:r>
      <w:r w:rsidR="000B7042">
        <w:rPr>
          <w:rFonts w:cstheme="minorHAnsi"/>
        </w:rPr>
        <w:t xml:space="preserve">More specifically, the Gender Programmatic Review (GPR) noted </w:t>
      </w:r>
      <w:r w:rsidR="000B7042">
        <w:t>l</w:t>
      </w:r>
      <w:r w:rsidR="00213E41" w:rsidRPr="00953DD8">
        <w:t xml:space="preserve">ack of gender </w:t>
      </w:r>
      <w:r w:rsidR="000B7042">
        <w:t>prioritization and therein lack of s</w:t>
      </w:r>
      <w:r w:rsidR="00213E41" w:rsidRPr="00953DD8">
        <w:t xml:space="preserve">ignificant/principal gender markers at the output and outcome level </w:t>
      </w:r>
      <w:r w:rsidR="000B7042">
        <w:t xml:space="preserve">as well as </w:t>
      </w:r>
      <w:r w:rsidR="00213E41" w:rsidRPr="00953DD8">
        <w:t xml:space="preserve">gender </w:t>
      </w:r>
      <w:r w:rsidR="000B7042">
        <w:t>specific i</w:t>
      </w:r>
      <w:r w:rsidR="00213E41" w:rsidRPr="00953DD8">
        <w:t xml:space="preserve">ndicators in the results framework. </w:t>
      </w:r>
      <w:r w:rsidR="000B7042">
        <w:t xml:space="preserve">Further, the </w:t>
      </w:r>
      <w:r w:rsidR="00F40636">
        <w:t>g</w:t>
      </w:r>
      <w:r w:rsidR="00213E41" w:rsidRPr="00953DD8">
        <w:t>ender programming</w:t>
      </w:r>
      <w:r w:rsidR="000B7042">
        <w:t xml:space="preserve">, including MHM programming, was noted </w:t>
      </w:r>
      <w:r w:rsidR="00F40636">
        <w:t xml:space="preserve">not to be adequately </w:t>
      </w:r>
      <w:r w:rsidR="00213E41" w:rsidRPr="00953DD8">
        <w:t>at scale</w:t>
      </w:r>
      <w:r w:rsidR="000B7042">
        <w:t xml:space="preserve">. </w:t>
      </w:r>
    </w:p>
    <w:p w14:paraId="43DD907D" w14:textId="35DF2CC6" w:rsidR="00746802" w:rsidRPr="00726B4E" w:rsidRDefault="008D0DDC" w:rsidP="00726B4E">
      <w:pPr>
        <w:pStyle w:val="CommentText"/>
        <w:jc w:val="both"/>
        <w:rPr>
          <w:rFonts w:cstheme="minorHAnsi"/>
          <w:sz w:val="22"/>
          <w:szCs w:val="22"/>
        </w:rPr>
      </w:pPr>
      <w:r w:rsidRPr="00726B4E">
        <w:rPr>
          <w:rFonts w:cstheme="minorHAnsi"/>
          <w:sz w:val="22"/>
          <w:szCs w:val="22"/>
        </w:rPr>
        <w:t xml:space="preserve">DRR programming </w:t>
      </w:r>
      <w:r w:rsidR="00512C33" w:rsidRPr="00726B4E">
        <w:rPr>
          <w:rFonts w:cstheme="minorHAnsi"/>
          <w:sz w:val="22"/>
          <w:szCs w:val="22"/>
        </w:rPr>
        <w:t>is increasingly</w:t>
      </w:r>
      <w:r w:rsidRPr="00726B4E">
        <w:rPr>
          <w:rFonts w:cstheme="minorHAnsi"/>
          <w:sz w:val="22"/>
          <w:szCs w:val="22"/>
        </w:rPr>
        <w:t xml:space="preserve"> important, considering that </w:t>
      </w:r>
      <w:r w:rsidR="00746802" w:rsidRPr="00726B4E">
        <w:rPr>
          <w:rFonts w:cstheme="minorHAnsi"/>
          <w:sz w:val="22"/>
          <w:szCs w:val="22"/>
        </w:rPr>
        <w:t>Sri Lanka was the second most effected country by climate related risks in 2017 by Global Climate Risk Index 2019</w:t>
      </w:r>
      <w:r w:rsidR="00746802" w:rsidRPr="00726B4E">
        <w:rPr>
          <w:rStyle w:val="FootnoteReference"/>
          <w:rFonts w:cstheme="minorHAnsi"/>
          <w:sz w:val="22"/>
          <w:szCs w:val="22"/>
        </w:rPr>
        <w:footnoteReference w:id="16"/>
      </w:r>
      <w:r w:rsidR="00746802" w:rsidRPr="00726B4E">
        <w:rPr>
          <w:rFonts w:cstheme="minorHAnsi"/>
          <w:sz w:val="22"/>
          <w:szCs w:val="22"/>
        </w:rPr>
        <w:t>. D</w:t>
      </w:r>
      <w:r w:rsidR="00F40636">
        <w:rPr>
          <w:rFonts w:cstheme="minorHAnsi"/>
          <w:sz w:val="22"/>
          <w:szCs w:val="22"/>
        </w:rPr>
        <w:t>RR</w:t>
      </w:r>
      <w:r w:rsidR="00746802" w:rsidRPr="00726B4E">
        <w:rPr>
          <w:rFonts w:cstheme="minorHAnsi"/>
          <w:sz w:val="22"/>
          <w:szCs w:val="22"/>
        </w:rPr>
        <w:t xml:space="preserve"> appears in the CPAP mainly under Programme </w:t>
      </w:r>
      <w:r w:rsidR="000F12BA">
        <w:rPr>
          <w:rFonts w:cstheme="minorHAnsi"/>
          <w:sz w:val="22"/>
          <w:szCs w:val="22"/>
        </w:rPr>
        <w:t>E</w:t>
      </w:r>
      <w:r w:rsidR="00746802" w:rsidRPr="00726B4E">
        <w:rPr>
          <w:rFonts w:cstheme="minorHAnsi"/>
          <w:sz w:val="22"/>
          <w:szCs w:val="22"/>
        </w:rPr>
        <w:t>ffectiveness and Middle Childhood and the focus more on response than prevention and risk reduction.</w:t>
      </w:r>
      <w:r w:rsidR="00C136F5">
        <w:rPr>
          <w:rFonts w:cstheme="minorHAnsi"/>
          <w:sz w:val="22"/>
          <w:szCs w:val="22"/>
        </w:rPr>
        <w:t xml:space="preserve"> However, with respect to conflict-sensibility, DRR and CCA, the HQ supported a SLCO GRIP workshop in the first quarter of 2019 provid</w:t>
      </w:r>
      <w:r w:rsidR="00F40636">
        <w:rPr>
          <w:rFonts w:cstheme="minorHAnsi"/>
          <w:sz w:val="22"/>
          <w:szCs w:val="22"/>
        </w:rPr>
        <w:t>ed</w:t>
      </w:r>
      <w:r w:rsidR="00C136F5">
        <w:rPr>
          <w:rFonts w:cstheme="minorHAnsi"/>
          <w:sz w:val="22"/>
          <w:szCs w:val="22"/>
        </w:rPr>
        <w:t xml:space="preserve"> </w:t>
      </w:r>
      <w:r w:rsidR="00BC6075">
        <w:rPr>
          <w:rFonts w:cstheme="minorHAnsi"/>
          <w:sz w:val="22"/>
          <w:szCs w:val="22"/>
        </w:rPr>
        <w:t>an</w:t>
      </w:r>
      <w:r w:rsidR="00C136F5">
        <w:rPr>
          <w:rFonts w:cstheme="minorHAnsi"/>
          <w:sz w:val="22"/>
          <w:szCs w:val="22"/>
        </w:rPr>
        <w:t xml:space="preserve"> opportunity to specify the interventions and indicators related these areas, and the CO is committed to addressing </w:t>
      </w:r>
      <w:r w:rsidR="006B76C9">
        <w:rPr>
          <w:rFonts w:cstheme="minorHAnsi"/>
          <w:sz w:val="22"/>
          <w:szCs w:val="22"/>
        </w:rPr>
        <w:t xml:space="preserve">the identified weaknesses </w:t>
      </w:r>
      <w:r w:rsidR="00C136F5">
        <w:rPr>
          <w:rFonts w:cstheme="minorHAnsi"/>
          <w:sz w:val="22"/>
          <w:szCs w:val="22"/>
        </w:rPr>
        <w:t xml:space="preserve">through the revision of the results framework and </w:t>
      </w:r>
      <w:r w:rsidR="006B76C9">
        <w:rPr>
          <w:rFonts w:cstheme="minorHAnsi"/>
          <w:sz w:val="22"/>
          <w:szCs w:val="22"/>
        </w:rPr>
        <w:t xml:space="preserve">RWP 2020-2021. </w:t>
      </w:r>
    </w:p>
    <w:p w14:paraId="32438679" w14:textId="48962A32" w:rsidR="00F46C65" w:rsidRPr="00726B4E" w:rsidRDefault="00F46C65" w:rsidP="00726B4E">
      <w:pPr>
        <w:jc w:val="both"/>
        <w:rPr>
          <w:rFonts w:cstheme="minorHAnsi"/>
        </w:rPr>
      </w:pPr>
    </w:p>
    <w:p w14:paraId="612D7C8E" w14:textId="6F7BC744" w:rsidR="00560FB5" w:rsidRPr="00726B4E" w:rsidRDefault="00560FB5" w:rsidP="00726B4E">
      <w:pPr>
        <w:pStyle w:val="Heading3"/>
        <w:rPr>
          <w:lang w:val="en-GB"/>
        </w:rPr>
      </w:pPr>
      <w:bookmarkStart w:id="14" w:name="_Toc6448510"/>
      <w:r w:rsidRPr="00726B4E">
        <w:rPr>
          <w:lang w:val="en-GB"/>
        </w:rPr>
        <w:t>O2. Indicators, tools and systems for monitoring, measuring and verifying results</w:t>
      </w:r>
      <w:bookmarkEnd w:id="14"/>
    </w:p>
    <w:p w14:paraId="64892210" w14:textId="77777777" w:rsidR="004D1108" w:rsidRPr="00726B4E" w:rsidRDefault="004D1108" w:rsidP="00726B4E">
      <w:pPr>
        <w:jc w:val="both"/>
        <w:rPr>
          <w:rFonts w:cstheme="minorHAnsi"/>
          <w:i/>
        </w:rPr>
      </w:pPr>
    </w:p>
    <w:p w14:paraId="42C71902" w14:textId="3D8EBE74" w:rsidR="00A93CE6" w:rsidRPr="00726B4E" w:rsidRDefault="00A93CE6" w:rsidP="00726B4E">
      <w:pPr>
        <w:jc w:val="both"/>
        <w:rPr>
          <w:rFonts w:cstheme="minorHAnsi"/>
        </w:rPr>
      </w:pPr>
      <w:r w:rsidRPr="00726B4E">
        <w:rPr>
          <w:rFonts w:cstheme="minorHAnsi"/>
          <w:i/>
        </w:rPr>
        <w:t>Horizontal and vertical logic</w:t>
      </w:r>
      <w:r w:rsidR="00A54781" w:rsidRPr="00726B4E">
        <w:rPr>
          <w:rFonts w:cstheme="minorHAnsi"/>
          <w:i/>
        </w:rPr>
        <w:t xml:space="preserve"> in the results framework</w:t>
      </w:r>
      <w:r w:rsidRPr="00726B4E">
        <w:rPr>
          <w:rFonts w:cstheme="minorHAnsi"/>
          <w:i/>
        </w:rPr>
        <w:t xml:space="preserve">. </w:t>
      </w:r>
      <w:r w:rsidRPr="00726B4E">
        <w:rPr>
          <w:rFonts w:cstheme="minorHAnsi"/>
        </w:rPr>
        <w:t>As mentioned above in the section regarding the overall Theory of Change, the upward vertical causal chains from outcomes to the ‘overall vision’ seem strong and coherent but there are some issues with the change theory from the activities to the outputs and outputs to outcomes. Further, there are weaknesses that currently reduce the evaluability of the Programme related to the horizontal linkages in the results framework, such as hard to measure outcome and output statements and indicators</w:t>
      </w:r>
      <w:r w:rsidR="00A54781" w:rsidRPr="00726B4E">
        <w:rPr>
          <w:rFonts w:cstheme="minorHAnsi"/>
        </w:rPr>
        <w:t xml:space="preserve">, </w:t>
      </w:r>
      <w:r w:rsidRPr="00726B4E">
        <w:rPr>
          <w:rFonts w:cstheme="minorHAnsi"/>
        </w:rPr>
        <w:t>lack of baseline</w:t>
      </w:r>
      <w:r w:rsidR="004C56BD" w:rsidRPr="00726B4E">
        <w:rPr>
          <w:rFonts w:cstheme="minorHAnsi"/>
        </w:rPr>
        <w:t>s</w:t>
      </w:r>
      <w:r w:rsidRPr="00726B4E">
        <w:rPr>
          <w:rFonts w:cstheme="minorHAnsi"/>
        </w:rPr>
        <w:t xml:space="preserve"> and target</w:t>
      </w:r>
      <w:r w:rsidR="004C56BD" w:rsidRPr="00726B4E">
        <w:rPr>
          <w:rFonts w:cstheme="minorHAnsi"/>
        </w:rPr>
        <w:t>s</w:t>
      </w:r>
      <w:r w:rsidRPr="00726B4E">
        <w:rPr>
          <w:rFonts w:cstheme="minorHAnsi"/>
        </w:rPr>
        <w:t xml:space="preserve"> and relevant or aligned MoVs</w:t>
      </w:r>
      <w:r w:rsidR="00A54781" w:rsidRPr="00726B4E">
        <w:rPr>
          <w:rFonts w:cstheme="minorHAnsi"/>
        </w:rPr>
        <w:t xml:space="preserve">. The full set of comments regarding the results framework is provided in the annex </w:t>
      </w:r>
      <w:r w:rsidR="00F46C65" w:rsidRPr="00726B4E">
        <w:rPr>
          <w:rFonts w:cstheme="minorHAnsi"/>
        </w:rPr>
        <w:t>II</w:t>
      </w:r>
      <w:r w:rsidR="00A54781" w:rsidRPr="00726B4E">
        <w:rPr>
          <w:rFonts w:cstheme="minorHAnsi"/>
        </w:rPr>
        <w:t xml:space="preserve">. </w:t>
      </w:r>
      <w:r w:rsidR="00D00DE3" w:rsidRPr="00726B4E">
        <w:rPr>
          <w:rFonts w:cstheme="minorHAnsi"/>
        </w:rPr>
        <w:t xml:space="preserve">At the time of the evaluability assessment, the CO was initiating a process on operationalization of the results framework which would possibly results in a monitoring framework for the CP – the issues discussed in detail in the annex and below should be taken into consideration in the operationalization process. </w:t>
      </w:r>
      <w:r w:rsidR="00A54781" w:rsidRPr="00726B4E">
        <w:rPr>
          <w:rFonts w:cstheme="minorHAnsi"/>
        </w:rPr>
        <w:t>The</w:t>
      </w:r>
      <w:r w:rsidR="00D00DE3" w:rsidRPr="00726B4E">
        <w:rPr>
          <w:rFonts w:cstheme="minorHAnsi"/>
        </w:rPr>
        <w:t xml:space="preserve"> key </w:t>
      </w:r>
      <w:r w:rsidR="00A54781" w:rsidRPr="00726B4E">
        <w:rPr>
          <w:rFonts w:cstheme="minorHAnsi"/>
        </w:rPr>
        <w:t xml:space="preserve">issues </w:t>
      </w:r>
      <w:r w:rsidR="00D50626" w:rsidRPr="00726B4E">
        <w:rPr>
          <w:rFonts w:cstheme="minorHAnsi"/>
        </w:rPr>
        <w:t xml:space="preserve">regarding the </w:t>
      </w:r>
      <w:r w:rsidR="00965F12" w:rsidRPr="00726B4E">
        <w:rPr>
          <w:rFonts w:cstheme="minorHAnsi"/>
        </w:rPr>
        <w:t xml:space="preserve">improving </w:t>
      </w:r>
      <w:r w:rsidR="00D50626" w:rsidRPr="00726B4E">
        <w:rPr>
          <w:rFonts w:cstheme="minorHAnsi"/>
        </w:rPr>
        <w:t>R</w:t>
      </w:r>
      <w:r w:rsidR="00A5206C">
        <w:rPr>
          <w:rFonts w:cstheme="minorHAnsi"/>
        </w:rPr>
        <w:t>BM</w:t>
      </w:r>
      <w:r w:rsidR="00D50626" w:rsidRPr="00726B4E">
        <w:rPr>
          <w:rFonts w:cstheme="minorHAnsi"/>
        </w:rPr>
        <w:t xml:space="preserve"> </w:t>
      </w:r>
      <w:r w:rsidR="00965F12" w:rsidRPr="00726B4E">
        <w:rPr>
          <w:rFonts w:cstheme="minorHAnsi"/>
        </w:rPr>
        <w:t>principles</w:t>
      </w:r>
      <w:r w:rsidR="00D50626" w:rsidRPr="00726B4E">
        <w:rPr>
          <w:rFonts w:cstheme="minorHAnsi"/>
        </w:rPr>
        <w:t xml:space="preserve"> in the </w:t>
      </w:r>
      <w:r w:rsidR="00A54781" w:rsidRPr="00726B4E">
        <w:rPr>
          <w:rFonts w:cstheme="minorHAnsi"/>
        </w:rPr>
        <w:t>results structure are summarized here</w:t>
      </w:r>
      <w:r w:rsidR="00A5206C">
        <w:rPr>
          <w:rStyle w:val="FootnoteReference"/>
          <w:rFonts w:cstheme="minorHAnsi"/>
        </w:rPr>
        <w:footnoteReference w:id="17"/>
      </w:r>
      <w:r w:rsidR="00A54781" w:rsidRPr="00726B4E">
        <w:rPr>
          <w:rFonts w:cstheme="minorHAnsi"/>
        </w:rPr>
        <w:t>:</w:t>
      </w:r>
    </w:p>
    <w:p w14:paraId="069FE464" w14:textId="77777777" w:rsidR="008831AA" w:rsidRDefault="0000443E" w:rsidP="00726B4E">
      <w:pPr>
        <w:pStyle w:val="ListParagraph"/>
        <w:numPr>
          <w:ilvl w:val="0"/>
          <w:numId w:val="24"/>
        </w:numPr>
        <w:jc w:val="both"/>
        <w:rPr>
          <w:rFonts w:cstheme="minorHAnsi"/>
        </w:rPr>
      </w:pPr>
      <w:r w:rsidRPr="00726B4E">
        <w:rPr>
          <w:rFonts w:cstheme="minorHAnsi"/>
        </w:rPr>
        <w:t>Both t</w:t>
      </w:r>
      <w:r w:rsidR="00A54781" w:rsidRPr="00726B4E">
        <w:rPr>
          <w:rFonts w:cstheme="minorHAnsi"/>
        </w:rPr>
        <w:t xml:space="preserve">he outcome and output statements across the results structure could be improved by increased scope and specificity. Nevertheless, the focus from an evaluability point of view should be on improving the scope and specificity of the </w:t>
      </w:r>
      <w:r w:rsidR="00A54781" w:rsidRPr="00726B4E">
        <w:rPr>
          <w:rFonts w:cstheme="minorHAnsi"/>
          <w:u w:val="single"/>
        </w:rPr>
        <w:t>output articulation</w:t>
      </w:r>
      <w:r w:rsidR="00A54781" w:rsidRPr="00726B4E">
        <w:rPr>
          <w:rFonts w:cstheme="minorHAnsi"/>
        </w:rPr>
        <w:t>, considering this is the UNICEF attributable results’ level</w:t>
      </w:r>
      <w:r w:rsidR="008831AA">
        <w:rPr>
          <w:rFonts w:cstheme="minorHAnsi"/>
        </w:rPr>
        <w:t xml:space="preserve"> and the fact that the outcome statements are approved by the EB</w:t>
      </w:r>
      <w:r w:rsidR="00AF2CA4" w:rsidRPr="00726B4E">
        <w:rPr>
          <w:rFonts w:cstheme="minorHAnsi"/>
        </w:rPr>
        <w:t xml:space="preserve">. </w:t>
      </w:r>
    </w:p>
    <w:p w14:paraId="1AEFA567" w14:textId="2E38E069" w:rsidR="00A54781" w:rsidRPr="00726B4E" w:rsidRDefault="008831AA" w:rsidP="00726B4E">
      <w:pPr>
        <w:pStyle w:val="ListParagraph"/>
        <w:numPr>
          <w:ilvl w:val="0"/>
          <w:numId w:val="24"/>
        </w:numPr>
        <w:jc w:val="both"/>
        <w:rPr>
          <w:rFonts w:cstheme="minorHAnsi"/>
        </w:rPr>
      </w:pPr>
      <w:r>
        <w:rPr>
          <w:rFonts w:cstheme="minorHAnsi"/>
        </w:rPr>
        <w:t>Improving scope and specificity</w:t>
      </w:r>
      <w:r w:rsidR="00320D00">
        <w:rPr>
          <w:rFonts w:cstheme="minorHAnsi"/>
        </w:rPr>
        <w:t xml:space="preserve"> for outputs and indicators. In many cases the output a</w:t>
      </w:r>
      <w:r w:rsidR="00A54781" w:rsidRPr="00726B4E">
        <w:rPr>
          <w:rFonts w:cstheme="minorHAnsi"/>
        </w:rPr>
        <w:t>rticulat</w:t>
      </w:r>
      <w:r w:rsidR="001B1242" w:rsidRPr="00726B4E">
        <w:rPr>
          <w:rFonts w:cstheme="minorHAnsi"/>
        </w:rPr>
        <w:t xml:space="preserve">ion </w:t>
      </w:r>
      <w:r w:rsidR="00320D00">
        <w:rPr>
          <w:rFonts w:cstheme="minorHAnsi"/>
        </w:rPr>
        <w:t xml:space="preserve">should be </w:t>
      </w:r>
      <w:r w:rsidR="001B1242" w:rsidRPr="00726B4E">
        <w:rPr>
          <w:rFonts w:cstheme="minorHAnsi"/>
        </w:rPr>
        <w:t>improved to</w:t>
      </w:r>
      <w:r w:rsidR="00A54781" w:rsidRPr="00726B4E">
        <w:rPr>
          <w:rFonts w:cstheme="minorHAnsi"/>
        </w:rPr>
        <w:t xml:space="preserve"> </w:t>
      </w:r>
      <w:r w:rsidR="00AF2CA4" w:rsidRPr="00726B4E">
        <w:rPr>
          <w:rFonts w:cstheme="minorHAnsi"/>
        </w:rPr>
        <w:t>‘</w:t>
      </w:r>
      <w:r w:rsidR="00A54781" w:rsidRPr="00726B4E">
        <w:rPr>
          <w:rFonts w:cstheme="minorHAnsi"/>
        </w:rPr>
        <w:t>enhanced or improved</w:t>
      </w:r>
      <w:r w:rsidR="00AF2CA4" w:rsidRPr="00726B4E">
        <w:rPr>
          <w:rFonts w:cstheme="minorHAnsi"/>
        </w:rPr>
        <w:t>’</w:t>
      </w:r>
      <w:r w:rsidR="00A54781" w:rsidRPr="00726B4E">
        <w:rPr>
          <w:rFonts w:cstheme="minorHAnsi"/>
        </w:rPr>
        <w:t xml:space="preserve"> capacity</w:t>
      </w:r>
      <w:r w:rsidR="00AF2CA4" w:rsidRPr="00726B4E">
        <w:rPr>
          <w:rFonts w:cstheme="minorHAnsi"/>
        </w:rPr>
        <w:t xml:space="preserve"> and targeting specificity</w:t>
      </w:r>
      <w:r w:rsidR="00747434" w:rsidRPr="00726B4E">
        <w:rPr>
          <w:rFonts w:cstheme="minorHAnsi"/>
        </w:rPr>
        <w:t xml:space="preserve"> </w:t>
      </w:r>
      <w:r w:rsidR="001B1242" w:rsidRPr="00726B4E">
        <w:rPr>
          <w:rFonts w:cstheme="minorHAnsi"/>
        </w:rPr>
        <w:t>improved to</w:t>
      </w:r>
      <w:r w:rsidR="00747434" w:rsidRPr="00726B4E">
        <w:rPr>
          <w:rFonts w:cstheme="minorHAnsi"/>
        </w:rPr>
        <w:t xml:space="preserve"> ‘in the targeted districts or provinces’</w:t>
      </w:r>
      <w:r w:rsidR="00AF2CA4" w:rsidRPr="00726B4E">
        <w:rPr>
          <w:rFonts w:cstheme="minorHAnsi"/>
        </w:rPr>
        <w:t xml:space="preserve"> rather than a generic statement of desired situation status</w:t>
      </w:r>
      <w:r w:rsidR="00B65B62" w:rsidRPr="00726B4E">
        <w:rPr>
          <w:rFonts w:cstheme="minorHAnsi"/>
        </w:rPr>
        <w:t xml:space="preserve"> at the end of the Programme</w:t>
      </w:r>
      <w:r w:rsidR="0035757B" w:rsidRPr="00726B4E">
        <w:rPr>
          <w:rFonts w:cstheme="minorHAnsi"/>
        </w:rPr>
        <w:t>. With regards to the latter – the RWP has the geo-location for most activities, which can be used to improve the output level articulation.</w:t>
      </w:r>
      <w:r>
        <w:rPr>
          <w:rFonts w:cstheme="minorHAnsi"/>
        </w:rPr>
        <w:t xml:space="preserve"> </w:t>
      </w:r>
    </w:p>
    <w:p w14:paraId="504C6A81" w14:textId="77B2BB32" w:rsidR="00785D5B" w:rsidRPr="00726B4E" w:rsidRDefault="00697EB3" w:rsidP="00726B4E">
      <w:pPr>
        <w:pStyle w:val="ListParagraph"/>
        <w:numPr>
          <w:ilvl w:val="0"/>
          <w:numId w:val="24"/>
        </w:numPr>
        <w:jc w:val="both"/>
        <w:rPr>
          <w:rFonts w:cstheme="minorHAnsi"/>
        </w:rPr>
      </w:pPr>
      <w:r w:rsidRPr="00726B4E">
        <w:rPr>
          <w:rFonts w:cstheme="minorHAnsi"/>
        </w:rPr>
        <w:t>Most of the indicators are self-explanatory and reflect industry standards</w:t>
      </w:r>
      <w:r w:rsidR="004D1108" w:rsidRPr="00726B4E">
        <w:rPr>
          <w:rFonts w:cstheme="minorHAnsi"/>
        </w:rPr>
        <w:t xml:space="preserve">. </w:t>
      </w:r>
      <w:r w:rsidRPr="00726B4E">
        <w:rPr>
          <w:rFonts w:cstheme="minorHAnsi"/>
        </w:rPr>
        <w:t xml:space="preserve"> </w:t>
      </w:r>
      <w:r w:rsidR="004D1108" w:rsidRPr="00726B4E">
        <w:rPr>
          <w:rFonts w:cstheme="minorHAnsi"/>
        </w:rPr>
        <w:t xml:space="preserve">A </w:t>
      </w:r>
      <w:r w:rsidRPr="00726B4E">
        <w:rPr>
          <w:rFonts w:cstheme="minorHAnsi"/>
        </w:rPr>
        <w:t>few are suggested to be standardized if possible, mainly owing to an excessively complex scoring system</w:t>
      </w:r>
    </w:p>
    <w:p w14:paraId="7B5CB1E2" w14:textId="29D423D1" w:rsidR="00A54781" w:rsidRPr="00726B4E" w:rsidRDefault="00AF2CA4" w:rsidP="00726B4E">
      <w:pPr>
        <w:pStyle w:val="ListParagraph"/>
        <w:numPr>
          <w:ilvl w:val="0"/>
          <w:numId w:val="24"/>
        </w:numPr>
        <w:jc w:val="both"/>
        <w:rPr>
          <w:rFonts w:cstheme="minorHAnsi"/>
        </w:rPr>
      </w:pPr>
      <w:bookmarkStart w:id="15" w:name="_Hlk5013161"/>
      <w:r w:rsidRPr="00726B4E">
        <w:rPr>
          <w:rFonts w:cstheme="minorHAnsi"/>
        </w:rPr>
        <w:t>Several baseline and target levels still need to be established and some require updating to better reflect 2017/2018 baseline</w:t>
      </w:r>
      <w:r w:rsidR="00B65B62" w:rsidRPr="00726B4E">
        <w:rPr>
          <w:rFonts w:cstheme="minorHAnsi"/>
        </w:rPr>
        <w:t>. This require</w:t>
      </w:r>
      <w:r w:rsidR="00747434" w:rsidRPr="00726B4E">
        <w:rPr>
          <w:rFonts w:cstheme="minorHAnsi"/>
        </w:rPr>
        <w:t>s</w:t>
      </w:r>
      <w:r w:rsidR="00B65B62" w:rsidRPr="00726B4E">
        <w:rPr>
          <w:rFonts w:cstheme="minorHAnsi"/>
        </w:rPr>
        <w:t xml:space="preserve"> urgent attention to ensure any future evaluation has a </w:t>
      </w:r>
      <w:r w:rsidR="00747434" w:rsidRPr="00726B4E">
        <w:rPr>
          <w:rFonts w:cstheme="minorHAnsi"/>
        </w:rPr>
        <w:t xml:space="preserve">baseline </w:t>
      </w:r>
      <w:r w:rsidR="00B65B62" w:rsidRPr="00726B4E">
        <w:rPr>
          <w:rFonts w:cstheme="minorHAnsi"/>
        </w:rPr>
        <w:t xml:space="preserve">benchmark to measure progress </w:t>
      </w:r>
    </w:p>
    <w:bookmarkEnd w:id="15"/>
    <w:p w14:paraId="389FC310" w14:textId="5D4807DD" w:rsidR="00AF2CA4" w:rsidRPr="00726B4E" w:rsidRDefault="00AF2CA4" w:rsidP="00726B4E">
      <w:pPr>
        <w:pStyle w:val="ListParagraph"/>
        <w:numPr>
          <w:ilvl w:val="0"/>
          <w:numId w:val="24"/>
        </w:numPr>
        <w:jc w:val="both"/>
        <w:rPr>
          <w:rFonts w:cstheme="minorHAnsi"/>
        </w:rPr>
      </w:pPr>
      <w:r w:rsidRPr="00726B4E">
        <w:rPr>
          <w:rFonts w:cstheme="minorHAnsi"/>
        </w:rPr>
        <w:t xml:space="preserve">There is </w:t>
      </w:r>
      <w:r w:rsidR="00747434" w:rsidRPr="00726B4E">
        <w:rPr>
          <w:rFonts w:cstheme="minorHAnsi"/>
        </w:rPr>
        <w:t>potentially a</w:t>
      </w:r>
      <w:r w:rsidR="00B65B62" w:rsidRPr="00726B4E">
        <w:rPr>
          <w:rFonts w:cstheme="minorHAnsi"/>
        </w:rPr>
        <w:t xml:space="preserve"> </w:t>
      </w:r>
      <w:r w:rsidRPr="00726B4E">
        <w:rPr>
          <w:rFonts w:cstheme="minorHAnsi"/>
        </w:rPr>
        <w:t>level of over</w:t>
      </w:r>
      <w:r w:rsidR="00DF5240" w:rsidRPr="00726B4E">
        <w:rPr>
          <w:rFonts w:cstheme="minorHAnsi"/>
        </w:rPr>
        <w:t xml:space="preserve"> </w:t>
      </w:r>
      <w:r w:rsidRPr="00726B4E">
        <w:rPr>
          <w:rFonts w:cstheme="minorHAnsi"/>
        </w:rPr>
        <w:t>commitment in the MoVs related to the indicators</w:t>
      </w:r>
      <w:r w:rsidR="00B65B62" w:rsidRPr="00726B4E">
        <w:rPr>
          <w:rFonts w:cstheme="minorHAnsi"/>
        </w:rPr>
        <w:t>. The Programme should ensure that the planned surveys, KAPs, evaluations and monitoring exercises will take place and if not</w:t>
      </w:r>
      <w:r w:rsidR="00747434" w:rsidRPr="00726B4E">
        <w:rPr>
          <w:rFonts w:cstheme="minorHAnsi"/>
        </w:rPr>
        <w:t xml:space="preserve"> (due to lack funding or other reasons)</w:t>
      </w:r>
      <w:r w:rsidR="00B65B62" w:rsidRPr="00726B4E">
        <w:rPr>
          <w:rFonts w:cstheme="minorHAnsi"/>
        </w:rPr>
        <w:t>, then find an alternative MoV</w:t>
      </w:r>
    </w:p>
    <w:p w14:paraId="3F39FC0D" w14:textId="1EC46953" w:rsidR="00446EE2" w:rsidRPr="00726B4E" w:rsidRDefault="00446EE2" w:rsidP="00726B4E">
      <w:pPr>
        <w:pStyle w:val="ListParagraph"/>
        <w:numPr>
          <w:ilvl w:val="0"/>
          <w:numId w:val="24"/>
        </w:numPr>
        <w:jc w:val="both"/>
        <w:rPr>
          <w:rFonts w:cstheme="minorHAnsi"/>
        </w:rPr>
      </w:pPr>
      <w:r w:rsidRPr="00726B4E">
        <w:rPr>
          <w:rFonts w:cstheme="minorHAnsi"/>
        </w:rPr>
        <w:t>The results structure would benefit from adding time-indication for baselines, targets and MoVs</w:t>
      </w:r>
    </w:p>
    <w:p w14:paraId="7D5FB4B6" w14:textId="4B429439" w:rsidR="00D00DE3" w:rsidRPr="00726B4E" w:rsidRDefault="00D00DE3" w:rsidP="00726B4E">
      <w:pPr>
        <w:pStyle w:val="ListParagraph"/>
        <w:numPr>
          <w:ilvl w:val="0"/>
          <w:numId w:val="24"/>
        </w:numPr>
        <w:jc w:val="both"/>
        <w:rPr>
          <w:rFonts w:cstheme="minorHAnsi"/>
        </w:rPr>
      </w:pPr>
      <w:r w:rsidRPr="00726B4E">
        <w:rPr>
          <w:rFonts w:cstheme="minorHAnsi"/>
        </w:rPr>
        <w:t xml:space="preserve">Overall, </w:t>
      </w:r>
      <w:r w:rsidR="00927535">
        <w:t>d</w:t>
      </w:r>
      <w:r w:rsidR="00AC5CD2">
        <w:t xml:space="preserve">efinition sheets for </w:t>
      </w:r>
      <w:r w:rsidR="00320D00">
        <w:t xml:space="preserve">output </w:t>
      </w:r>
      <w:r w:rsidR="00AC5CD2">
        <w:t>indicators which details what the indicator will measure</w:t>
      </w:r>
      <w:r w:rsidR="00320D00">
        <w:t xml:space="preserve"> and </w:t>
      </w:r>
      <w:r w:rsidR="00AC5CD2">
        <w:t xml:space="preserve">how, when and who </w:t>
      </w:r>
      <w:r w:rsidR="00320D00">
        <w:t>has the responsibility</w:t>
      </w:r>
      <w:r w:rsidR="00AC5CD2">
        <w:t xml:space="preserve"> to collect, validate &amp; report</w:t>
      </w:r>
      <w:r w:rsidRPr="00726B4E">
        <w:rPr>
          <w:rFonts w:cstheme="minorHAnsi"/>
        </w:rPr>
        <w:t xml:space="preserve"> </w:t>
      </w:r>
      <w:r w:rsidR="00320D00">
        <w:rPr>
          <w:rFonts w:cstheme="minorHAnsi"/>
        </w:rPr>
        <w:t>against the indicator</w:t>
      </w:r>
    </w:p>
    <w:p w14:paraId="5AD8D5CF" w14:textId="77777777" w:rsidR="00D00DE3" w:rsidRPr="00726B4E" w:rsidRDefault="00D00DE3" w:rsidP="00726B4E">
      <w:pPr>
        <w:pStyle w:val="ListParagraph"/>
        <w:jc w:val="both"/>
        <w:rPr>
          <w:rFonts w:cstheme="minorHAnsi"/>
        </w:rPr>
      </w:pPr>
    </w:p>
    <w:p w14:paraId="012B314B" w14:textId="53C3F95C" w:rsidR="00224EF0" w:rsidRPr="00726B4E" w:rsidRDefault="00747434" w:rsidP="00726B4E">
      <w:pPr>
        <w:jc w:val="both"/>
        <w:rPr>
          <w:rFonts w:cstheme="minorHAnsi"/>
        </w:rPr>
      </w:pPr>
      <w:r w:rsidRPr="00726B4E">
        <w:rPr>
          <w:rFonts w:cstheme="minorHAnsi"/>
          <w:i/>
        </w:rPr>
        <w:t>Costed Evaluation Plan and IMEP (Integrated Monitoring and Evaluation Plan.</w:t>
      </w:r>
      <w:r w:rsidR="00D23BD3" w:rsidRPr="00726B4E">
        <w:rPr>
          <w:rFonts w:cstheme="minorHAnsi"/>
          <w:i/>
        </w:rPr>
        <w:t xml:space="preserve"> </w:t>
      </w:r>
      <w:r w:rsidR="00D23BD3" w:rsidRPr="00726B4E">
        <w:rPr>
          <w:rFonts w:cstheme="minorHAnsi"/>
        </w:rPr>
        <w:t xml:space="preserve">The CO implements a two-year IMEP which includes the planned evaluations, studies and research. </w:t>
      </w:r>
      <w:r w:rsidR="00224EF0" w:rsidRPr="00726B4E">
        <w:rPr>
          <w:rFonts w:cstheme="minorHAnsi"/>
        </w:rPr>
        <w:t>The current IMEP</w:t>
      </w:r>
      <w:r w:rsidR="00D431A6" w:rsidRPr="00726B4E">
        <w:rPr>
          <w:rFonts w:cstheme="minorHAnsi"/>
        </w:rPr>
        <w:t xml:space="preserve"> 2018-2019</w:t>
      </w:r>
      <w:r w:rsidR="00224EF0" w:rsidRPr="00726B4E">
        <w:rPr>
          <w:rFonts w:cstheme="minorHAnsi"/>
        </w:rPr>
        <w:t xml:space="preserve"> encompasses two EB approved evaluations; namely the Multi-Level Pedagogy evaluation and the District Nutrition Monitoring and Surveillance System Pilot evaluation. The former was planned in the CEP for 2018 and in the IMEP it is planned for 2019 (all four quarters). While the IMEP </w:t>
      </w:r>
      <w:r w:rsidR="00785D5B" w:rsidRPr="00726B4E">
        <w:rPr>
          <w:rFonts w:cstheme="minorHAnsi"/>
        </w:rPr>
        <w:t>tracking sheet notes</w:t>
      </w:r>
      <w:r w:rsidR="00224EF0" w:rsidRPr="00726B4E">
        <w:rPr>
          <w:rFonts w:cstheme="minorHAnsi"/>
        </w:rPr>
        <w:t xml:space="preserve"> that the ToR is finalized, the discussions with the education section point out to further scoping will be required vis-à-vis the methodology and therein the question of whether the evaluation will be conducted as qualitatively or quantitively, with budget implications. The latter one of the evaluations is currently on-hold and most likely cancelled, due to </w:t>
      </w:r>
      <w:r w:rsidR="00512C33" w:rsidRPr="00726B4E">
        <w:rPr>
          <w:rFonts w:cstheme="minorHAnsi"/>
        </w:rPr>
        <w:t>several</w:t>
      </w:r>
      <w:r w:rsidR="00224EF0" w:rsidRPr="00726B4E">
        <w:rPr>
          <w:rFonts w:cstheme="minorHAnsi"/>
        </w:rPr>
        <w:t xml:space="preserve"> reasons including the line ministry’s low interest in an evaluation looking at paper-based monitoring system as they are moving on towards a digital monitoring system and lack of budget.</w:t>
      </w:r>
      <w:r w:rsidR="00AC5CD2">
        <w:rPr>
          <w:rFonts w:cstheme="minorHAnsi"/>
        </w:rPr>
        <w:t xml:space="preserve"> </w:t>
      </w:r>
      <w:r w:rsidR="00AC5CD2">
        <w:t xml:space="preserve">An Evaluation of the EU funded re-settlement project was commissioned in December 2018 and as the first UNICEF-lead joint evaluation (UNICEF, UNDP and UN-Habitat) in Sri Lanka carries strategic importance. The planning of this evaluation was initiated post-CPD/CEP development and therefore it does not appear in the approved CEP. </w:t>
      </w:r>
    </w:p>
    <w:p w14:paraId="33214BC7" w14:textId="7182D69B" w:rsidR="00AF2CA4" w:rsidRPr="00726B4E" w:rsidRDefault="00D23BD3" w:rsidP="00726B4E">
      <w:pPr>
        <w:jc w:val="both"/>
        <w:rPr>
          <w:rFonts w:cstheme="minorHAnsi"/>
        </w:rPr>
      </w:pPr>
      <w:r w:rsidRPr="00726B4E">
        <w:rPr>
          <w:rFonts w:cstheme="minorHAnsi"/>
        </w:rPr>
        <w:t>Based on the review of the IMEP</w:t>
      </w:r>
      <w:r w:rsidR="00224EF0" w:rsidRPr="00726B4E">
        <w:rPr>
          <w:rFonts w:cstheme="minorHAnsi"/>
        </w:rPr>
        <w:t>, CEP</w:t>
      </w:r>
      <w:r w:rsidRPr="00726B4E">
        <w:rPr>
          <w:rFonts w:cstheme="minorHAnsi"/>
        </w:rPr>
        <w:t xml:space="preserve"> </w:t>
      </w:r>
      <w:r w:rsidR="00224EF0" w:rsidRPr="00726B4E">
        <w:rPr>
          <w:rFonts w:cstheme="minorHAnsi"/>
        </w:rPr>
        <w:t>and the M&amp;E staff, there is room</w:t>
      </w:r>
      <w:r w:rsidRPr="00726B4E">
        <w:rPr>
          <w:rFonts w:cstheme="minorHAnsi"/>
        </w:rPr>
        <w:t xml:space="preserve"> for improvement</w:t>
      </w:r>
      <w:r w:rsidR="00446EE2" w:rsidRPr="00726B4E">
        <w:rPr>
          <w:rFonts w:cstheme="minorHAnsi"/>
        </w:rPr>
        <w:t xml:space="preserve"> (vis-à-vis overall accountability, institutional record of decisions and any forthcoming audit)</w:t>
      </w:r>
      <w:r w:rsidRPr="00726B4E">
        <w:rPr>
          <w:rFonts w:cstheme="minorHAnsi"/>
        </w:rPr>
        <w:t xml:space="preserve"> </w:t>
      </w:r>
      <w:r w:rsidR="00224EF0" w:rsidRPr="00726B4E">
        <w:rPr>
          <w:rFonts w:cstheme="minorHAnsi"/>
        </w:rPr>
        <w:t xml:space="preserve">in the </w:t>
      </w:r>
      <w:r w:rsidR="00785D5B" w:rsidRPr="00726B4E">
        <w:rPr>
          <w:rFonts w:cstheme="minorHAnsi"/>
        </w:rPr>
        <w:t xml:space="preserve">off-line </w:t>
      </w:r>
      <w:r w:rsidR="00224EF0" w:rsidRPr="00726B4E">
        <w:rPr>
          <w:rFonts w:cstheme="minorHAnsi"/>
        </w:rPr>
        <w:t>IMEP</w:t>
      </w:r>
      <w:r w:rsidRPr="00726B4E">
        <w:rPr>
          <w:rFonts w:cstheme="minorHAnsi"/>
        </w:rPr>
        <w:t xml:space="preserve"> </w:t>
      </w:r>
      <w:r w:rsidR="00224EF0" w:rsidRPr="00726B4E">
        <w:rPr>
          <w:rFonts w:cstheme="minorHAnsi"/>
        </w:rPr>
        <w:t>tracking sheet. The</w:t>
      </w:r>
      <w:r w:rsidR="00353A45" w:rsidRPr="00726B4E">
        <w:rPr>
          <w:rFonts w:cstheme="minorHAnsi"/>
        </w:rPr>
        <w:t xml:space="preserve"> improvements include adding</w:t>
      </w:r>
      <w:r w:rsidR="00224EF0" w:rsidRPr="00726B4E">
        <w:rPr>
          <w:rFonts w:cstheme="minorHAnsi"/>
        </w:rPr>
        <w:t xml:space="preserve"> </w:t>
      </w:r>
      <w:r w:rsidR="00446EE2" w:rsidRPr="00726B4E">
        <w:rPr>
          <w:rFonts w:cstheme="minorHAnsi"/>
        </w:rPr>
        <w:t xml:space="preserve">intended </w:t>
      </w:r>
      <w:r w:rsidRPr="00726B4E">
        <w:rPr>
          <w:rFonts w:cstheme="minorHAnsi"/>
        </w:rPr>
        <w:t>timing</w:t>
      </w:r>
      <w:r w:rsidR="00224EF0" w:rsidRPr="00726B4E">
        <w:rPr>
          <w:rFonts w:cstheme="minorHAnsi"/>
        </w:rPr>
        <w:t xml:space="preserve"> (missing in some cases)</w:t>
      </w:r>
      <w:r w:rsidR="00446EE2" w:rsidRPr="00726B4E">
        <w:rPr>
          <w:rFonts w:cstheme="minorHAnsi"/>
        </w:rPr>
        <w:t xml:space="preserve">, </w:t>
      </w:r>
      <w:r w:rsidR="00224EF0" w:rsidRPr="00726B4E">
        <w:rPr>
          <w:rFonts w:cstheme="minorHAnsi"/>
        </w:rPr>
        <w:t xml:space="preserve">planned </w:t>
      </w:r>
      <w:r w:rsidR="00446EE2" w:rsidRPr="00726B4E">
        <w:rPr>
          <w:rFonts w:cstheme="minorHAnsi"/>
        </w:rPr>
        <w:t>budget vs. materialized budgets and reasons for delays or cancellations. Further, it would be good to note in the IMEP tracking sheet t</w:t>
      </w:r>
      <w:r w:rsidR="004966FD">
        <w:rPr>
          <w:rFonts w:cstheme="minorHAnsi"/>
        </w:rPr>
        <w:t>he</w:t>
      </w:r>
      <w:r w:rsidR="00446EE2" w:rsidRPr="00726B4E">
        <w:rPr>
          <w:rFonts w:cstheme="minorHAnsi"/>
        </w:rPr>
        <w:t xml:space="preserve"> CEP</w:t>
      </w:r>
      <w:r w:rsidR="004966FD">
        <w:rPr>
          <w:rFonts w:cstheme="minorHAnsi"/>
        </w:rPr>
        <w:t xml:space="preserve"> evaluations</w:t>
      </w:r>
      <w:r w:rsidR="004966FD">
        <w:rPr>
          <w:rStyle w:val="FootnoteReference"/>
          <w:rFonts w:cstheme="minorHAnsi"/>
        </w:rPr>
        <w:footnoteReference w:id="18"/>
      </w:r>
      <w:r w:rsidR="00446EE2" w:rsidRPr="00726B4E">
        <w:rPr>
          <w:rFonts w:cstheme="minorHAnsi"/>
        </w:rPr>
        <w:t xml:space="preserve">, given the additional accountability framework around the EB approved </w:t>
      </w:r>
      <w:r w:rsidR="001B1242" w:rsidRPr="00726B4E">
        <w:rPr>
          <w:rFonts w:cstheme="minorHAnsi"/>
        </w:rPr>
        <w:t>CEP</w:t>
      </w:r>
      <w:r w:rsidR="000F5D42" w:rsidRPr="00726B4E">
        <w:rPr>
          <w:rFonts w:cstheme="minorHAnsi"/>
        </w:rPr>
        <w:t>s</w:t>
      </w:r>
      <w:r w:rsidR="001B1242" w:rsidRPr="00726B4E">
        <w:rPr>
          <w:rFonts w:cstheme="minorHAnsi"/>
        </w:rPr>
        <w:t>.</w:t>
      </w:r>
      <w:r w:rsidR="001B1242" w:rsidRPr="00726B4E">
        <w:rPr>
          <w:rStyle w:val="FootnoteReference"/>
          <w:rFonts w:cstheme="minorHAnsi"/>
        </w:rPr>
        <w:footnoteReference w:id="19"/>
      </w:r>
      <w:r w:rsidR="000F5D42" w:rsidRPr="00726B4E">
        <w:rPr>
          <w:rFonts w:cstheme="minorHAnsi"/>
        </w:rPr>
        <w:t xml:space="preserve"> </w:t>
      </w:r>
    </w:p>
    <w:p w14:paraId="1EC13AF2" w14:textId="02E2674F" w:rsidR="00353A45" w:rsidRDefault="00410B62" w:rsidP="00726B4E">
      <w:pPr>
        <w:jc w:val="both"/>
        <w:rPr>
          <w:rFonts w:cstheme="minorHAnsi"/>
        </w:rPr>
      </w:pPr>
      <w:r w:rsidRPr="00726B4E">
        <w:rPr>
          <w:rFonts w:cstheme="minorHAnsi"/>
          <w:i/>
        </w:rPr>
        <w:t xml:space="preserve">Evidence </w:t>
      </w:r>
      <w:r w:rsidR="00353A45" w:rsidRPr="00726B4E">
        <w:rPr>
          <w:rFonts w:cstheme="minorHAnsi"/>
          <w:i/>
        </w:rPr>
        <w:t>G</w:t>
      </w:r>
      <w:r w:rsidRPr="00726B4E">
        <w:rPr>
          <w:rFonts w:cstheme="minorHAnsi"/>
          <w:i/>
        </w:rPr>
        <w:t xml:space="preserve">eneration and </w:t>
      </w:r>
      <w:r w:rsidR="00353A45" w:rsidRPr="00726B4E">
        <w:rPr>
          <w:rFonts w:cstheme="minorHAnsi"/>
          <w:i/>
        </w:rPr>
        <w:t>K</w:t>
      </w:r>
      <w:r w:rsidRPr="00726B4E">
        <w:rPr>
          <w:rFonts w:cstheme="minorHAnsi"/>
          <w:i/>
        </w:rPr>
        <w:t xml:space="preserve">nowledge </w:t>
      </w:r>
      <w:r w:rsidR="00353A45" w:rsidRPr="00726B4E">
        <w:rPr>
          <w:rFonts w:cstheme="minorHAnsi"/>
          <w:i/>
        </w:rPr>
        <w:t>M</w:t>
      </w:r>
      <w:r w:rsidRPr="00726B4E">
        <w:rPr>
          <w:rFonts w:cstheme="minorHAnsi"/>
          <w:i/>
        </w:rPr>
        <w:t>anagement</w:t>
      </w:r>
      <w:r w:rsidR="00353A45" w:rsidRPr="00726B4E">
        <w:rPr>
          <w:rFonts w:cstheme="minorHAnsi"/>
        </w:rPr>
        <w:t xml:space="preserve">. The SLCO aims to </w:t>
      </w:r>
      <w:r w:rsidR="00353A45" w:rsidRPr="00726B4E">
        <w:rPr>
          <w:rFonts w:cstheme="minorHAnsi"/>
          <w:i/>
        </w:rPr>
        <w:t>‘be a knowledge leader / broker for children, promoting shared learning, good practices and innovations across countries in the South Asia region and beyond through South-South Cooperation.</w:t>
      </w:r>
      <w:r w:rsidR="00353A45" w:rsidRPr="00726B4E">
        <w:rPr>
          <w:rFonts w:cstheme="minorHAnsi"/>
        </w:rPr>
        <w:t xml:space="preserve">’ </w:t>
      </w:r>
      <w:r w:rsidR="007558C1" w:rsidRPr="00726B4E">
        <w:rPr>
          <w:rFonts w:cstheme="minorHAnsi"/>
        </w:rPr>
        <w:t>The CO’s growing engagement in evidence generation on children is also noted across the key Programme documents but in particular through the SP outcome area. While upping evidence generation and knowledge brokering is core to the change theory of the current CP, the</w:t>
      </w:r>
      <w:r w:rsidR="00140659" w:rsidRPr="00726B4E">
        <w:rPr>
          <w:rFonts w:cstheme="minorHAnsi"/>
        </w:rPr>
        <w:t xml:space="preserve">re is no explicit evidence agenda </w:t>
      </w:r>
      <w:r w:rsidR="004C56BD" w:rsidRPr="00726B4E">
        <w:rPr>
          <w:rFonts w:cstheme="minorHAnsi"/>
        </w:rPr>
        <w:t>or</w:t>
      </w:r>
      <w:r w:rsidR="00140659" w:rsidRPr="00726B4E">
        <w:rPr>
          <w:rFonts w:cstheme="minorHAnsi"/>
        </w:rPr>
        <w:t xml:space="preserve"> evidence</w:t>
      </w:r>
      <w:r w:rsidR="004C56BD" w:rsidRPr="00726B4E">
        <w:rPr>
          <w:rFonts w:cstheme="minorHAnsi"/>
        </w:rPr>
        <w:t>/data</w:t>
      </w:r>
      <w:r w:rsidR="00140659" w:rsidRPr="00726B4E">
        <w:rPr>
          <w:rFonts w:cstheme="minorHAnsi"/>
        </w:rPr>
        <w:t xml:space="preserve"> gap analysis for the CP</w:t>
      </w:r>
      <w:r w:rsidR="001561AA" w:rsidRPr="00726B4E">
        <w:rPr>
          <w:rFonts w:cstheme="minorHAnsi"/>
        </w:rPr>
        <w:t>,</w:t>
      </w:r>
      <w:r w:rsidR="007C2DC7" w:rsidRPr="00726B4E">
        <w:rPr>
          <w:rFonts w:cstheme="minorHAnsi"/>
        </w:rPr>
        <w:t xml:space="preserve"> and the KM Strategy has not been developed </w:t>
      </w:r>
      <w:r w:rsidR="00D50626" w:rsidRPr="00726B4E">
        <w:rPr>
          <w:rFonts w:cstheme="minorHAnsi"/>
        </w:rPr>
        <w:t>to date</w:t>
      </w:r>
      <w:r w:rsidR="004C56BD" w:rsidRPr="00726B4E">
        <w:rPr>
          <w:rFonts w:cstheme="minorHAnsi"/>
        </w:rPr>
        <w:t xml:space="preserve">. </w:t>
      </w:r>
      <w:r w:rsidR="001561AA" w:rsidRPr="00726B4E">
        <w:rPr>
          <w:rFonts w:cstheme="minorHAnsi"/>
        </w:rPr>
        <w:t>The</w:t>
      </w:r>
      <w:r w:rsidR="007C2DC7" w:rsidRPr="00726B4E">
        <w:rPr>
          <w:rFonts w:cstheme="minorHAnsi"/>
        </w:rPr>
        <w:t xml:space="preserve"> IMEP </w:t>
      </w:r>
      <w:r w:rsidR="001561AA" w:rsidRPr="00726B4E">
        <w:rPr>
          <w:rFonts w:cstheme="minorHAnsi"/>
        </w:rPr>
        <w:t>format</w:t>
      </w:r>
      <w:r w:rsidR="001561AA" w:rsidRPr="00726B4E">
        <w:t xml:space="preserve">, as standard corporate planning tool for M&amp;E, </w:t>
      </w:r>
      <w:r w:rsidR="007C2DC7" w:rsidRPr="00726B4E">
        <w:rPr>
          <w:rFonts w:cstheme="minorHAnsi"/>
        </w:rPr>
        <w:t xml:space="preserve">does not capture the evidence and data gaps, strategic linkages </w:t>
      </w:r>
      <w:r w:rsidR="001561AA" w:rsidRPr="00726B4E">
        <w:rPr>
          <w:rFonts w:cstheme="minorHAnsi"/>
        </w:rPr>
        <w:t xml:space="preserve">and synergies </w:t>
      </w:r>
      <w:r w:rsidR="007C2DC7" w:rsidRPr="00726B4E">
        <w:rPr>
          <w:rFonts w:cstheme="minorHAnsi"/>
        </w:rPr>
        <w:t>with research, evaluation, studies and longer-term research or evidence requirements to reach the CP and UNSDF results. The CEP</w:t>
      </w:r>
      <w:r w:rsidR="001561AA" w:rsidRPr="00726B4E">
        <w:rPr>
          <w:rFonts w:cstheme="minorHAnsi"/>
        </w:rPr>
        <w:t xml:space="preserve"> format</w:t>
      </w:r>
      <w:r w:rsidR="007C2DC7" w:rsidRPr="00726B4E">
        <w:rPr>
          <w:rFonts w:cstheme="minorHAnsi"/>
        </w:rPr>
        <w:t xml:space="preserve"> does provide some strategic linkages</w:t>
      </w:r>
      <w:r w:rsidR="001561AA" w:rsidRPr="00726B4E">
        <w:rPr>
          <w:rFonts w:cstheme="minorHAnsi"/>
        </w:rPr>
        <w:t xml:space="preserve"> (to UNSDF and UNICEF SP)</w:t>
      </w:r>
      <w:r w:rsidR="007C2DC7" w:rsidRPr="00726B4E">
        <w:rPr>
          <w:rFonts w:cstheme="minorHAnsi"/>
        </w:rPr>
        <w:t xml:space="preserve"> but it only covers four evaluations, of which one would be most likely cancelled. </w:t>
      </w:r>
      <w:r w:rsidR="001561AA" w:rsidRPr="00726B4E">
        <w:rPr>
          <w:rFonts w:cstheme="minorHAnsi"/>
        </w:rPr>
        <w:t>The Si</w:t>
      </w:r>
      <w:r w:rsidR="00997CDA" w:rsidRPr="00726B4E">
        <w:rPr>
          <w:rFonts w:cstheme="minorHAnsi"/>
        </w:rPr>
        <w:t>tA</w:t>
      </w:r>
      <w:r w:rsidR="001561AA" w:rsidRPr="00726B4E">
        <w:rPr>
          <w:rFonts w:cstheme="minorHAnsi"/>
        </w:rPr>
        <w:t xml:space="preserve">an </w:t>
      </w:r>
      <w:r w:rsidR="00D50626" w:rsidRPr="00726B4E">
        <w:rPr>
          <w:rFonts w:cstheme="minorHAnsi"/>
        </w:rPr>
        <w:t>includes a</w:t>
      </w:r>
      <w:r w:rsidR="001561AA" w:rsidRPr="00726B4E">
        <w:rPr>
          <w:rFonts w:cstheme="minorHAnsi"/>
        </w:rPr>
        <w:t xml:space="preserve"> formative research agenda</w:t>
      </w:r>
      <w:r w:rsidR="00751731" w:rsidRPr="00726B4E">
        <w:rPr>
          <w:rFonts w:cstheme="minorHAnsi"/>
        </w:rPr>
        <w:t>, which partially respon</w:t>
      </w:r>
      <w:r w:rsidR="00B871C8" w:rsidRPr="00726B4E">
        <w:rPr>
          <w:rFonts w:cstheme="minorHAnsi"/>
        </w:rPr>
        <w:t>d</w:t>
      </w:r>
      <w:r w:rsidR="00751731" w:rsidRPr="00726B4E">
        <w:rPr>
          <w:rFonts w:cstheme="minorHAnsi"/>
        </w:rPr>
        <w:t xml:space="preserve">s to the need to explicitly identify evidence gaps. The formative (rolling) research agenda </w:t>
      </w:r>
      <w:r w:rsidR="001561AA" w:rsidRPr="00726B4E">
        <w:rPr>
          <w:rFonts w:cstheme="minorHAnsi"/>
        </w:rPr>
        <w:t>could be used as a basis for develop</w:t>
      </w:r>
      <w:r w:rsidR="00D00DE3" w:rsidRPr="00726B4E">
        <w:rPr>
          <w:rFonts w:cstheme="minorHAnsi"/>
        </w:rPr>
        <w:t>ing a</w:t>
      </w:r>
      <w:r w:rsidR="00611353" w:rsidRPr="00726B4E">
        <w:rPr>
          <w:rFonts w:cstheme="minorHAnsi"/>
        </w:rPr>
        <w:t>n</w:t>
      </w:r>
      <w:r w:rsidR="00751731" w:rsidRPr="00726B4E">
        <w:rPr>
          <w:rFonts w:cstheme="minorHAnsi"/>
        </w:rPr>
        <w:t xml:space="preserve"> explicit</w:t>
      </w:r>
      <w:r w:rsidR="00D00DE3" w:rsidRPr="00726B4E">
        <w:rPr>
          <w:rFonts w:cstheme="minorHAnsi"/>
        </w:rPr>
        <w:t xml:space="preserve"> evidence agenda covering all </w:t>
      </w:r>
      <w:r w:rsidR="00D50626" w:rsidRPr="00726B4E">
        <w:rPr>
          <w:rFonts w:cstheme="minorHAnsi"/>
        </w:rPr>
        <w:t>ou</w:t>
      </w:r>
      <w:r w:rsidR="00B871C8" w:rsidRPr="00726B4E">
        <w:rPr>
          <w:rFonts w:cstheme="minorHAnsi"/>
        </w:rPr>
        <w:t>t</w:t>
      </w:r>
      <w:r w:rsidR="00D50626" w:rsidRPr="00726B4E">
        <w:rPr>
          <w:rFonts w:cstheme="minorHAnsi"/>
        </w:rPr>
        <w:t>come areas and the five-year programme cycle.</w:t>
      </w:r>
      <w:r w:rsidR="00320D00">
        <w:rPr>
          <w:rFonts w:cstheme="minorHAnsi"/>
        </w:rPr>
        <w:t xml:space="preserve"> </w:t>
      </w:r>
      <w:r w:rsidR="00A664FC">
        <w:rPr>
          <w:rFonts w:cstheme="minorHAnsi"/>
        </w:rPr>
        <w:t>One of the bigger evidence generation exercises that the CO should embark on is related to updating the equity profiles with the DHS 2016 data – the equity profiles are required for focusing the programming scope for interventions as well as as for advocacy and RM purposes.</w:t>
      </w:r>
    </w:p>
    <w:p w14:paraId="02940ED3" w14:textId="5A4A70E4" w:rsidR="00A664FC" w:rsidRDefault="00A664FC" w:rsidP="00A664FC">
      <w:r>
        <w:t xml:space="preserve">Table 1: Indicative timeline for Country Programme related revisions, evaluations and related evidence generation* </w:t>
      </w:r>
    </w:p>
    <w:tbl>
      <w:tblPr>
        <w:tblStyle w:val="TableGrid"/>
        <w:tblW w:w="0" w:type="auto"/>
        <w:tblLook w:val="04A0" w:firstRow="1" w:lastRow="0" w:firstColumn="1" w:lastColumn="0" w:noHBand="0" w:noVBand="1"/>
      </w:tblPr>
      <w:tblGrid>
        <w:gridCol w:w="7083"/>
        <w:gridCol w:w="992"/>
        <w:gridCol w:w="1275"/>
      </w:tblGrid>
      <w:tr w:rsidR="00A664FC" w:rsidRPr="00F41C2E" w14:paraId="3BAD80E1" w14:textId="77777777" w:rsidTr="00213E41">
        <w:tc>
          <w:tcPr>
            <w:tcW w:w="7083" w:type="dxa"/>
            <w:shd w:val="clear" w:color="auto" w:fill="B4C6E7" w:themeFill="accent1" w:themeFillTint="66"/>
            <w:vAlign w:val="bottom"/>
          </w:tcPr>
          <w:p w14:paraId="0509770B" w14:textId="77777777" w:rsidR="00A664FC" w:rsidRPr="00C15DB7" w:rsidRDefault="00A664FC" w:rsidP="00213E41">
            <w:pPr>
              <w:jc w:val="center"/>
              <w:rPr>
                <w:rFonts w:ascii="Calibri" w:hAnsi="Calibri" w:cs="Calibri"/>
                <w:b/>
                <w:color w:val="000000"/>
              </w:rPr>
            </w:pPr>
            <w:r w:rsidRPr="00C15DB7">
              <w:rPr>
                <w:rFonts w:ascii="Calibri" w:hAnsi="Calibri" w:cs="Calibri"/>
                <w:b/>
                <w:color w:val="000000"/>
              </w:rPr>
              <w:t>Activities</w:t>
            </w:r>
          </w:p>
        </w:tc>
        <w:tc>
          <w:tcPr>
            <w:tcW w:w="992" w:type="dxa"/>
            <w:shd w:val="clear" w:color="auto" w:fill="B4C6E7" w:themeFill="accent1" w:themeFillTint="66"/>
            <w:vAlign w:val="bottom"/>
          </w:tcPr>
          <w:p w14:paraId="572891ED" w14:textId="77777777" w:rsidR="00A664FC" w:rsidRPr="00C15DB7" w:rsidRDefault="00A664FC" w:rsidP="00213E41">
            <w:pPr>
              <w:jc w:val="center"/>
              <w:rPr>
                <w:rFonts w:ascii="Calibri" w:hAnsi="Calibri" w:cs="Calibri"/>
                <w:b/>
                <w:color w:val="000000"/>
              </w:rPr>
            </w:pPr>
            <w:r w:rsidRPr="00C15DB7">
              <w:rPr>
                <w:rFonts w:ascii="Calibri" w:hAnsi="Calibri" w:cs="Calibri"/>
                <w:b/>
                <w:color w:val="000000"/>
              </w:rPr>
              <w:t>Quarter</w:t>
            </w:r>
          </w:p>
        </w:tc>
        <w:tc>
          <w:tcPr>
            <w:tcW w:w="1275" w:type="dxa"/>
            <w:shd w:val="clear" w:color="auto" w:fill="B4C6E7" w:themeFill="accent1" w:themeFillTint="66"/>
            <w:vAlign w:val="bottom"/>
          </w:tcPr>
          <w:p w14:paraId="4A731305" w14:textId="77777777" w:rsidR="00A664FC" w:rsidRPr="00C15DB7" w:rsidRDefault="00A664FC" w:rsidP="00213E41">
            <w:pPr>
              <w:jc w:val="center"/>
              <w:rPr>
                <w:rFonts w:ascii="Calibri" w:hAnsi="Calibri" w:cs="Calibri"/>
                <w:b/>
                <w:color w:val="000000"/>
              </w:rPr>
            </w:pPr>
            <w:r w:rsidRPr="00C15DB7">
              <w:rPr>
                <w:rFonts w:ascii="Calibri" w:hAnsi="Calibri" w:cs="Calibri"/>
                <w:b/>
                <w:color w:val="000000"/>
              </w:rPr>
              <w:t>Year</w:t>
            </w:r>
          </w:p>
        </w:tc>
      </w:tr>
      <w:tr w:rsidR="00A664FC" w:rsidRPr="00F41C2E" w14:paraId="64A075F6" w14:textId="77777777" w:rsidTr="00213E41">
        <w:tc>
          <w:tcPr>
            <w:tcW w:w="7083" w:type="dxa"/>
            <w:vAlign w:val="bottom"/>
          </w:tcPr>
          <w:p w14:paraId="0A361E52" w14:textId="77777777" w:rsidR="00A664FC" w:rsidRPr="00F41C2E" w:rsidRDefault="00A664FC" w:rsidP="00213E41">
            <w:pPr>
              <w:rPr>
                <w:rFonts w:ascii="Calibri" w:hAnsi="Calibri" w:cs="Calibri"/>
                <w:color w:val="000000"/>
              </w:rPr>
            </w:pPr>
            <w:r w:rsidRPr="00C15DB7">
              <w:rPr>
                <w:rFonts w:ascii="Calibri" w:hAnsi="Calibri" w:cs="Calibri"/>
                <w:color w:val="000000"/>
              </w:rPr>
              <w:t>CPD evaluability assessment (external), Monitoring review (RO-supported), Gender Programmatic Review (RO-supported)</w:t>
            </w:r>
          </w:p>
        </w:tc>
        <w:tc>
          <w:tcPr>
            <w:tcW w:w="992" w:type="dxa"/>
            <w:vAlign w:val="bottom"/>
          </w:tcPr>
          <w:p w14:paraId="5935D673" w14:textId="77777777" w:rsidR="00A664FC" w:rsidRPr="00F41C2E" w:rsidRDefault="00A664FC" w:rsidP="00BC6075">
            <w:pPr>
              <w:rPr>
                <w:rFonts w:ascii="Calibri" w:hAnsi="Calibri" w:cs="Calibri"/>
                <w:color w:val="000000"/>
              </w:rPr>
            </w:pPr>
            <w:r>
              <w:rPr>
                <w:rFonts w:ascii="Calibri" w:hAnsi="Calibri" w:cs="Calibri"/>
                <w:color w:val="000000"/>
              </w:rPr>
              <w:t>Q1</w:t>
            </w:r>
          </w:p>
        </w:tc>
        <w:tc>
          <w:tcPr>
            <w:tcW w:w="1275" w:type="dxa"/>
            <w:vAlign w:val="bottom"/>
          </w:tcPr>
          <w:p w14:paraId="0170EF7E" w14:textId="77777777" w:rsidR="00A664FC" w:rsidRPr="00F41C2E" w:rsidRDefault="00A664FC" w:rsidP="00BC6075">
            <w:pPr>
              <w:rPr>
                <w:rFonts w:ascii="Calibri" w:hAnsi="Calibri" w:cs="Calibri"/>
                <w:color w:val="000000"/>
              </w:rPr>
            </w:pPr>
            <w:r>
              <w:rPr>
                <w:rFonts w:ascii="Calibri" w:hAnsi="Calibri" w:cs="Calibri"/>
                <w:color w:val="000000"/>
              </w:rPr>
              <w:t>2019</w:t>
            </w:r>
          </w:p>
        </w:tc>
      </w:tr>
      <w:tr w:rsidR="00A664FC" w:rsidRPr="00F41C2E" w14:paraId="1E4D489E" w14:textId="77777777" w:rsidTr="00213E41">
        <w:tc>
          <w:tcPr>
            <w:tcW w:w="7083" w:type="dxa"/>
            <w:vAlign w:val="bottom"/>
          </w:tcPr>
          <w:p w14:paraId="7ADA3941" w14:textId="77777777" w:rsidR="00A664FC" w:rsidRPr="00F41C2E" w:rsidRDefault="00A664FC" w:rsidP="00213E41">
            <w:pPr>
              <w:rPr>
                <w:rFonts w:ascii="Calibri" w:hAnsi="Calibri" w:cs="Calibri"/>
                <w:color w:val="000000"/>
              </w:rPr>
            </w:pPr>
            <w:r w:rsidRPr="00C15DB7">
              <w:rPr>
                <w:rFonts w:ascii="Calibri" w:hAnsi="Calibri" w:cs="Calibri"/>
                <w:color w:val="000000"/>
              </w:rPr>
              <w:t>Use DHS 2016 to update equity profiles / maps</w:t>
            </w:r>
          </w:p>
        </w:tc>
        <w:tc>
          <w:tcPr>
            <w:tcW w:w="992" w:type="dxa"/>
            <w:vAlign w:val="bottom"/>
          </w:tcPr>
          <w:p w14:paraId="20D36495" w14:textId="77777777" w:rsidR="00A664FC" w:rsidRPr="00F41C2E" w:rsidRDefault="00A664FC" w:rsidP="00BC6075">
            <w:pPr>
              <w:rPr>
                <w:rFonts w:ascii="Calibri" w:hAnsi="Calibri" w:cs="Calibri"/>
                <w:color w:val="000000"/>
              </w:rPr>
            </w:pPr>
            <w:r>
              <w:rPr>
                <w:rFonts w:ascii="Calibri" w:hAnsi="Calibri" w:cs="Calibri"/>
                <w:color w:val="000000"/>
              </w:rPr>
              <w:t>Q2/3</w:t>
            </w:r>
          </w:p>
        </w:tc>
        <w:tc>
          <w:tcPr>
            <w:tcW w:w="1275" w:type="dxa"/>
            <w:vAlign w:val="bottom"/>
          </w:tcPr>
          <w:p w14:paraId="68C6663E" w14:textId="77777777" w:rsidR="00A664FC" w:rsidRPr="00F41C2E" w:rsidRDefault="00A664FC" w:rsidP="00BC6075">
            <w:pPr>
              <w:rPr>
                <w:rFonts w:ascii="Calibri" w:hAnsi="Calibri" w:cs="Calibri"/>
                <w:color w:val="000000"/>
              </w:rPr>
            </w:pPr>
            <w:r>
              <w:rPr>
                <w:rFonts w:ascii="Calibri" w:hAnsi="Calibri" w:cs="Calibri"/>
                <w:color w:val="000000"/>
              </w:rPr>
              <w:t>2019</w:t>
            </w:r>
          </w:p>
        </w:tc>
      </w:tr>
      <w:tr w:rsidR="00A664FC" w:rsidRPr="00F41C2E" w14:paraId="4F57B44A" w14:textId="77777777" w:rsidTr="00213E41">
        <w:tc>
          <w:tcPr>
            <w:tcW w:w="7083" w:type="dxa"/>
            <w:vAlign w:val="bottom"/>
          </w:tcPr>
          <w:p w14:paraId="15E7A50D" w14:textId="26539C6C" w:rsidR="00A664FC" w:rsidRPr="00F41C2E" w:rsidRDefault="00A664FC" w:rsidP="00213E41">
            <w:pPr>
              <w:rPr>
                <w:rFonts w:ascii="Calibri" w:hAnsi="Calibri" w:cs="Calibri"/>
                <w:color w:val="000000"/>
              </w:rPr>
            </w:pPr>
            <w:r w:rsidRPr="00C15DB7">
              <w:rPr>
                <w:rFonts w:ascii="Calibri" w:hAnsi="Calibri" w:cs="Calibri"/>
                <w:color w:val="000000"/>
              </w:rPr>
              <w:t>Strategic updating of data in the parts of the existing SitAN using DHS 2016 and later the H</w:t>
            </w:r>
            <w:r>
              <w:rPr>
                <w:rFonts w:ascii="Calibri" w:hAnsi="Calibri" w:cs="Calibri"/>
                <w:color w:val="000000"/>
              </w:rPr>
              <w:t>IE</w:t>
            </w:r>
            <w:r w:rsidRPr="00C15DB7">
              <w:rPr>
                <w:rFonts w:ascii="Calibri" w:hAnsi="Calibri" w:cs="Calibri"/>
                <w:color w:val="000000"/>
              </w:rPr>
              <w:t>S with child modules</w:t>
            </w:r>
          </w:p>
        </w:tc>
        <w:tc>
          <w:tcPr>
            <w:tcW w:w="992" w:type="dxa"/>
            <w:vAlign w:val="bottom"/>
          </w:tcPr>
          <w:p w14:paraId="72B39A6B" w14:textId="77777777" w:rsidR="00A664FC" w:rsidRPr="00F41C2E" w:rsidRDefault="00A664FC" w:rsidP="00BC6075">
            <w:pPr>
              <w:rPr>
                <w:rFonts w:ascii="Calibri" w:hAnsi="Calibri" w:cs="Calibri"/>
                <w:color w:val="000000"/>
              </w:rPr>
            </w:pPr>
            <w:r>
              <w:rPr>
                <w:rFonts w:ascii="Calibri" w:hAnsi="Calibri" w:cs="Calibri"/>
                <w:color w:val="000000"/>
              </w:rPr>
              <w:t>Q2/3</w:t>
            </w:r>
          </w:p>
        </w:tc>
        <w:tc>
          <w:tcPr>
            <w:tcW w:w="1275" w:type="dxa"/>
            <w:vAlign w:val="bottom"/>
          </w:tcPr>
          <w:p w14:paraId="6F37EBA3" w14:textId="77777777" w:rsidR="00A664FC" w:rsidRPr="00F41C2E" w:rsidRDefault="00A664FC" w:rsidP="00BC6075">
            <w:pPr>
              <w:rPr>
                <w:rFonts w:ascii="Calibri" w:hAnsi="Calibri" w:cs="Calibri"/>
                <w:color w:val="000000"/>
              </w:rPr>
            </w:pPr>
            <w:r>
              <w:rPr>
                <w:rFonts w:ascii="Calibri" w:hAnsi="Calibri" w:cs="Calibri"/>
                <w:color w:val="000000"/>
              </w:rPr>
              <w:t>2019</w:t>
            </w:r>
          </w:p>
        </w:tc>
      </w:tr>
      <w:tr w:rsidR="00A664FC" w:rsidRPr="00F41C2E" w14:paraId="5D7D778F" w14:textId="77777777" w:rsidTr="00213E41">
        <w:tc>
          <w:tcPr>
            <w:tcW w:w="7083" w:type="dxa"/>
            <w:vAlign w:val="bottom"/>
          </w:tcPr>
          <w:p w14:paraId="59F5BAF6" w14:textId="7B8150CA" w:rsidR="00A664FC" w:rsidRPr="00F41C2E" w:rsidRDefault="00A664FC" w:rsidP="009E4532">
            <w:pPr>
              <w:rPr>
                <w:rFonts w:ascii="Calibri" w:hAnsi="Calibri" w:cs="Calibri"/>
                <w:color w:val="000000"/>
              </w:rPr>
            </w:pPr>
            <w:r w:rsidRPr="00C15DB7">
              <w:rPr>
                <w:rFonts w:ascii="Calibri" w:hAnsi="Calibri" w:cs="Calibri"/>
                <w:color w:val="000000"/>
              </w:rPr>
              <w:t>H</w:t>
            </w:r>
            <w:r>
              <w:rPr>
                <w:rFonts w:ascii="Calibri" w:hAnsi="Calibri" w:cs="Calibri"/>
                <w:color w:val="000000"/>
              </w:rPr>
              <w:t>IE</w:t>
            </w:r>
            <w:r w:rsidRPr="00C15DB7">
              <w:rPr>
                <w:rFonts w:ascii="Calibri" w:hAnsi="Calibri" w:cs="Calibri"/>
                <w:color w:val="000000"/>
              </w:rPr>
              <w:t>S conducted and reported with additional child data modules</w:t>
            </w:r>
          </w:p>
        </w:tc>
        <w:tc>
          <w:tcPr>
            <w:tcW w:w="992" w:type="dxa"/>
            <w:vAlign w:val="bottom"/>
          </w:tcPr>
          <w:p w14:paraId="43125A4A" w14:textId="77777777" w:rsidR="00A664FC" w:rsidRPr="00F41C2E" w:rsidRDefault="00A664FC" w:rsidP="00BC6075">
            <w:pPr>
              <w:rPr>
                <w:rFonts w:ascii="Calibri" w:hAnsi="Calibri" w:cs="Calibri"/>
                <w:color w:val="000000"/>
              </w:rPr>
            </w:pPr>
            <w:r>
              <w:rPr>
                <w:rFonts w:ascii="Calibri" w:hAnsi="Calibri" w:cs="Calibri"/>
                <w:color w:val="000000"/>
              </w:rPr>
              <w:t>Q4</w:t>
            </w:r>
          </w:p>
        </w:tc>
        <w:tc>
          <w:tcPr>
            <w:tcW w:w="1275" w:type="dxa"/>
            <w:vAlign w:val="bottom"/>
          </w:tcPr>
          <w:p w14:paraId="321EAA71" w14:textId="77777777" w:rsidR="00A664FC" w:rsidRPr="00F41C2E" w:rsidRDefault="00A664FC" w:rsidP="00BC6075">
            <w:pPr>
              <w:rPr>
                <w:rFonts w:ascii="Calibri" w:hAnsi="Calibri" w:cs="Calibri"/>
                <w:color w:val="000000"/>
              </w:rPr>
            </w:pPr>
            <w:r>
              <w:rPr>
                <w:rFonts w:ascii="Calibri" w:hAnsi="Calibri" w:cs="Calibri"/>
                <w:color w:val="000000"/>
              </w:rPr>
              <w:t>2019</w:t>
            </w:r>
          </w:p>
        </w:tc>
      </w:tr>
      <w:tr w:rsidR="00A664FC" w:rsidRPr="00F41C2E" w14:paraId="707D8C38" w14:textId="77777777" w:rsidTr="00213E41">
        <w:tc>
          <w:tcPr>
            <w:tcW w:w="7083" w:type="dxa"/>
            <w:vAlign w:val="bottom"/>
          </w:tcPr>
          <w:p w14:paraId="5E163619" w14:textId="1DE93F30" w:rsidR="00A664FC" w:rsidRPr="00F41C2E" w:rsidRDefault="00A664FC" w:rsidP="009E4532">
            <w:pPr>
              <w:rPr>
                <w:rFonts w:ascii="Calibri" w:hAnsi="Calibri" w:cs="Calibri"/>
                <w:color w:val="000000"/>
              </w:rPr>
            </w:pPr>
            <w:r w:rsidRPr="00C15DB7">
              <w:rPr>
                <w:rFonts w:ascii="Calibri" w:hAnsi="Calibri" w:cs="Calibri"/>
                <w:color w:val="000000"/>
              </w:rPr>
              <w:t>CRC @ 30: Equity Maps, CRC country reports analysis, timeline on government engagement</w:t>
            </w:r>
          </w:p>
        </w:tc>
        <w:tc>
          <w:tcPr>
            <w:tcW w:w="992" w:type="dxa"/>
            <w:vAlign w:val="bottom"/>
          </w:tcPr>
          <w:p w14:paraId="15263DBE" w14:textId="77777777" w:rsidR="00A664FC" w:rsidRPr="00F41C2E" w:rsidRDefault="00A664FC" w:rsidP="00BC6075">
            <w:pPr>
              <w:rPr>
                <w:rFonts w:ascii="Calibri" w:hAnsi="Calibri" w:cs="Calibri"/>
                <w:color w:val="000000"/>
              </w:rPr>
            </w:pPr>
            <w:r>
              <w:rPr>
                <w:rFonts w:ascii="Calibri" w:hAnsi="Calibri" w:cs="Calibri"/>
                <w:color w:val="000000"/>
              </w:rPr>
              <w:t>Q4</w:t>
            </w:r>
          </w:p>
        </w:tc>
        <w:tc>
          <w:tcPr>
            <w:tcW w:w="1275" w:type="dxa"/>
            <w:vAlign w:val="bottom"/>
          </w:tcPr>
          <w:p w14:paraId="771B61A2" w14:textId="77777777" w:rsidR="00A664FC" w:rsidRPr="00F41C2E" w:rsidRDefault="00A664FC" w:rsidP="00BC6075">
            <w:pPr>
              <w:rPr>
                <w:rFonts w:ascii="Calibri" w:hAnsi="Calibri" w:cs="Calibri"/>
                <w:color w:val="000000"/>
              </w:rPr>
            </w:pPr>
            <w:r>
              <w:rPr>
                <w:rFonts w:ascii="Calibri" w:hAnsi="Calibri" w:cs="Calibri"/>
                <w:color w:val="000000"/>
              </w:rPr>
              <w:t>2019</w:t>
            </w:r>
          </w:p>
        </w:tc>
      </w:tr>
      <w:tr w:rsidR="00A664FC" w:rsidRPr="00F41C2E" w14:paraId="1070DD3E" w14:textId="77777777" w:rsidTr="00213E41">
        <w:tc>
          <w:tcPr>
            <w:tcW w:w="7083" w:type="dxa"/>
            <w:vAlign w:val="bottom"/>
          </w:tcPr>
          <w:p w14:paraId="1B7930AA" w14:textId="77777777" w:rsidR="00A664FC" w:rsidRPr="00F41C2E" w:rsidRDefault="00A664FC" w:rsidP="00213E41">
            <w:pPr>
              <w:rPr>
                <w:rFonts w:ascii="Calibri" w:hAnsi="Calibri" w:cs="Calibri"/>
                <w:color w:val="000000"/>
              </w:rPr>
            </w:pPr>
            <w:r w:rsidRPr="00C15DB7">
              <w:rPr>
                <w:rFonts w:ascii="Calibri" w:hAnsi="Calibri" w:cs="Calibri"/>
                <w:color w:val="000000"/>
              </w:rPr>
              <w:t>Strategic Reflection /MTR Initiation</w:t>
            </w:r>
          </w:p>
        </w:tc>
        <w:tc>
          <w:tcPr>
            <w:tcW w:w="992" w:type="dxa"/>
            <w:vAlign w:val="bottom"/>
          </w:tcPr>
          <w:p w14:paraId="134CA807" w14:textId="77777777" w:rsidR="00A664FC" w:rsidRPr="00F41C2E" w:rsidRDefault="00A664FC" w:rsidP="00BC6075">
            <w:pPr>
              <w:rPr>
                <w:rFonts w:ascii="Calibri" w:hAnsi="Calibri" w:cs="Calibri"/>
                <w:color w:val="000000"/>
              </w:rPr>
            </w:pPr>
            <w:r>
              <w:rPr>
                <w:rFonts w:ascii="Calibri" w:hAnsi="Calibri" w:cs="Calibri"/>
                <w:color w:val="000000"/>
              </w:rPr>
              <w:t>Q4</w:t>
            </w:r>
          </w:p>
        </w:tc>
        <w:tc>
          <w:tcPr>
            <w:tcW w:w="1275" w:type="dxa"/>
            <w:vAlign w:val="bottom"/>
          </w:tcPr>
          <w:p w14:paraId="7ED6C5D8" w14:textId="77777777" w:rsidR="00A664FC" w:rsidRPr="00F41C2E" w:rsidRDefault="00A664FC" w:rsidP="00BC6075">
            <w:pPr>
              <w:rPr>
                <w:rFonts w:ascii="Calibri" w:hAnsi="Calibri" w:cs="Calibri"/>
                <w:color w:val="000000"/>
              </w:rPr>
            </w:pPr>
            <w:r>
              <w:rPr>
                <w:rFonts w:ascii="Calibri" w:hAnsi="Calibri" w:cs="Calibri"/>
                <w:color w:val="000000"/>
              </w:rPr>
              <w:t>2019</w:t>
            </w:r>
          </w:p>
        </w:tc>
      </w:tr>
      <w:tr w:rsidR="00A664FC" w:rsidRPr="00F41C2E" w14:paraId="0D30B3A1" w14:textId="77777777" w:rsidTr="00213E41">
        <w:tc>
          <w:tcPr>
            <w:tcW w:w="7083" w:type="dxa"/>
            <w:vAlign w:val="bottom"/>
          </w:tcPr>
          <w:p w14:paraId="551FD5B0" w14:textId="465CCA17" w:rsidR="00A664FC" w:rsidRPr="00F41C2E" w:rsidRDefault="00A664FC" w:rsidP="009E4532">
            <w:pPr>
              <w:rPr>
                <w:rFonts w:ascii="Calibri" w:hAnsi="Calibri" w:cs="Calibri"/>
                <w:color w:val="000000"/>
              </w:rPr>
            </w:pPr>
            <w:r w:rsidRPr="00C15DB7">
              <w:rPr>
                <w:rFonts w:ascii="Calibri" w:hAnsi="Calibri" w:cs="Calibri"/>
                <w:color w:val="000000"/>
              </w:rPr>
              <w:t>CMPI, interpretation in line with Equity Maps based on 2018 H</w:t>
            </w:r>
            <w:r>
              <w:rPr>
                <w:rFonts w:ascii="Calibri" w:hAnsi="Calibri" w:cs="Calibri"/>
                <w:color w:val="000000"/>
              </w:rPr>
              <w:t>IES</w:t>
            </w:r>
          </w:p>
        </w:tc>
        <w:tc>
          <w:tcPr>
            <w:tcW w:w="992" w:type="dxa"/>
            <w:vAlign w:val="bottom"/>
          </w:tcPr>
          <w:p w14:paraId="4155A1F8" w14:textId="77777777" w:rsidR="00A664FC" w:rsidRPr="00F41C2E" w:rsidRDefault="00A664FC" w:rsidP="00BC6075">
            <w:pPr>
              <w:rPr>
                <w:rFonts w:ascii="Calibri" w:hAnsi="Calibri" w:cs="Calibri"/>
                <w:color w:val="000000"/>
              </w:rPr>
            </w:pPr>
            <w:r>
              <w:rPr>
                <w:rFonts w:ascii="Calibri" w:hAnsi="Calibri" w:cs="Calibri"/>
                <w:color w:val="000000"/>
              </w:rPr>
              <w:t>Q1</w:t>
            </w:r>
          </w:p>
        </w:tc>
        <w:tc>
          <w:tcPr>
            <w:tcW w:w="1275" w:type="dxa"/>
            <w:vAlign w:val="bottom"/>
          </w:tcPr>
          <w:p w14:paraId="0D33898E" w14:textId="77777777" w:rsidR="00A664FC" w:rsidRPr="00F41C2E" w:rsidRDefault="00A664FC" w:rsidP="00BC6075">
            <w:pPr>
              <w:rPr>
                <w:rFonts w:ascii="Calibri" w:hAnsi="Calibri" w:cs="Calibri"/>
                <w:color w:val="000000"/>
              </w:rPr>
            </w:pPr>
            <w:r>
              <w:rPr>
                <w:rFonts w:ascii="Calibri" w:hAnsi="Calibri" w:cs="Calibri"/>
                <w:color w:val="000000"/>
              </w:rPr>
              <w:t>2020</w:t>
            </w:r>
          </w:p>
        </w:tc>
      </w:tr>
      <w:tr w:rsidR="00A664FC" w:rsidRPr="00F41C2E" w14:paraId="091A215A" w14:textId="77777777" w:rsidTr="00213E41">
        <w:tc>
          <w:tcPr>
            <w:tcW w:w="7083" w:type="dxa"/>
            <w:vAlign w:val="bottom"/>
          </w:tcPr>
          <w:p w14:paraId="492E7F96" w14:textId="2736F1C9" w:rsidR="00A664FC" w:rsidRPr="00F41C2E" w:rsidRDefault="00A664FC" w:rsidP="009E4532">
            <w:pPr>
              <w:rPr>
                <w:rFonts w:ascii="Calibri" w:hAnsi="Calibri" w:cs="Calibri"/>
                <w:color w:val="000000"/>
              </w:rPr>
            </w:pPr>
            <w:r w:rsidRPr="00C15DB7">
              <w:rPr>
                <w:rFonts w:ascii="Calibri" w:hAnsi="Calibri" w:cs="Calibri"/>
                <w:color w:val="000000"/>
              </w:rPr>
              <w:t>Strategic meetings with government and stakeholders, role of DOC in SitAn</w:t>
            </w:r>
          </w:p>
        </w:tc>
        <w:tc>
          <w:tcPr>
            <w:tcW w:w="992" w:type="dxa"/>
            <w:vAlign w:val="bottom"/>
          </w:tcPr>
          <w:p w14:paraId="17E17A42" w14:textId="77777777" w:rsidR="00A664FC" w:rsidRDefault="00A664FC" w:rsidP="00BC6075">
            <w:pPr>
              <w:rPr>
                <w:rFonts w:ascii="Calibri" w:hAnsi="Calibri" w:cs="Calibri"/>
                <w:color w:val="000000"/>
              </w:rPr>
            </w:pPr>
            <w:r>
              <w:rPr>
                <w:rFonts w:ascii="Calibri" w:hAnsi="Calibri" w:cs="Calibri"/>
                <w:color w:val="000000"/>
              </w:rPr>
              <w:t>Q2</w:t>
            </w:r>
          </w:p>
        </w:tc>
        <w:tc>
          <w:tcPr>
            <w:tcW w:w="1275" w:type="dxa"/>
            <w:vAlign w:val="bottom"/>
          </w:tcPr>
          <w:p w14:paraId="401BE482" w14:textId="77777777" w:rsidR="00A664FC" w:rsidRDefault="00A664FC" w:rsidP="00BC6075">
            <w:pPr>
              <w:rPr>
                <w:rFonts w:ascii="Calibri" w:hAnsi="Calibri" w:cs="Calibri"/>
                <w:color w:val="000000"/>
              </w:rPr>
            </w:pPr>
            <w:r>
              <w:rPr>
                <w:rFonts w:ascii="Calibri" w:hAnsi="Calibri" w:cs="Calibri"/>
                <w:color w:val="000000"/>
              </w:rPr>
              <w:t>2020</w:t>
            </w:r>
          </w:p>
        </w:tc>
      </w:tr>
      <w:tr w:rsidR="00A664FC" w:rsidRPr="00F41C2E" w14:paraId="45140C0C" w14:textId="77777777" w:rsidTr="00213E41">
        <w:tc>
          <w:tcPr>
            <w:tcW w:w="7083" w:type="dxa"/>
            <w:vAlign w:val="bottom"/>
          </w:tcPr>
          <w:p w14:paraId="4A7E302B" w14:textId="77777777" w:rsidR="00A664FC" w:rsidRPr="00F41C2E" w:rsidRDefault="00A664FC" w:rsidP="00213E41">
            <w:pPr>
              <w:rPr>
                <w:rFonts w:ascii="Calibri" w:hAnsi="Calibri" w:cs="Calibri"/>
                <w:color w:val="000000"/>
              </w:rPr>
            </w:pPr>
            <w:r>
              <w:rPr>
                <w:rFonts w:ascii="Calibri" w:hAnsi="Calibri" w:cs="Calibri"/>
                <w:color w:val="000000"/>
              </w:rPr>
              <w:t>Country Programme Evaluation</w:t>
            </w:r>
          </w:p>
        </w:tc>
        <w:tc>
          <w:tcPr>
            <w:tcW w:w="2267" w:type="dxa"/>
            <w:gridSpan w:val="2"/>
            <w:vAlign w:val="bottom"/>
          </w:tcPr>
          <w:p w14:paraId="660ABD7B" w14:textId="77777777" w:rsidR="00A664FC" w:rsidRDefault="00A664FC" w:rsidP="00BC6075">
            <w:pPr>
              <w:rPr>
                <w:rFonts w:ascii="Calibri" w:hAnsi="Calibri" w:cs="Calibri"/>
                <w:color w:val="000000"/>
              </w:rPr>
            </w:pPr>
            <w:r>
              <w:rPr>
                <w:rFonts w:ascii="Calibri" w:hAnsi="Calibri" w:cs="Calibri"/>
                <w:color w:val="000000"/>
              </w:rPr>
              <w:t>Q2 2020 – Q2 2021</w:t>
            </w:r>
          </w:p>
        </w:tc>
      </w:tr>
      <w:tr w:rsidR="00A664FC" w:rsidRPr="00F41C2E" w14:paraId="39F337B9" w14:textId="77777777" w:rsidTr="00213E41">
        <w:tc>
          <w:tcPr>
            <w:tcW w:w="7083" w:type="dxa"/>
            <w:vAlign w:val="bottom"/>
          </w:tcPr>
          <w:p w14:paraId="2D1F0592" w14:textId="4BC65099" w:rsidR="00A664FC" w:rsidRPr="00F41C2E" w:rsidRDefault="00A664FC" w:rsidP="00213E41">
            <w:pPr>
              <w:rPr>
                <w:rFonts w:ascii="Calibri" w:hAnsi="Calibri" w:cs="Calibri"/>
                <w:color w:val="000000"/>
              </w:rPr>
            </w:pPr>
            <w:r w:rsidRPr="00C15DB7">
              <w:rPr>
                <w:rFonts w:ascii="Calibri" w:hAnsi="Calibri" w:cs="Calibri"/>
                <w:color w:val="000000"/>
              </w:rPr>
              <w:t>CMPI, H</w:t>
            </w:r>
            <w:r>
              <w:rPr>
                <w:rFonts w:ascii="Calibri" w:hAnsi="Calibri" w:cs="Calibri"/>
                <w:color w:val="000000"/>
              </w:rPr>
              <w:t>IES</w:t>
            </w:r>
            <w:r w:rsidRPr="00C15DB7">
              <w:rPr>
                <w:rFonts w:ascii="Calibri" w:hAnsi="Calibri" w:cs="Calibri"/>
                <w:color w:val="000000"/>
              </w:rPr>
              <w:t xml:space="preserve"> data and Equity Maps to feed into development of new SitAn to be completed by mid-2021</w:t>
            </w:r>
          </w:p>
        </w:tc>
        <w:tc>
          <w:tcPr>
            <w:tcW w:w="992" w:type="dxa"/>
            <w:vAlign w:val="bottom"/>
          </w:tcPr>
          <w:p w14:paraId="1A258A62" w14:textId="77777777" w:rsidR="00A664FC" w:rsidRDefault="00A664FC" w:rsidP="00BC6075">
            <w:pPr>
              <w:rPr>
                <w:rFonts w:ascii="Calibri" w:hAnsi="Calibri" w:cs="Calibri"/>
                <w:color w:val="000000"/>
              </w:rPr>
            </w:pPr>
            <w:r>
              <w:rPr>
                <w:rFonts w:ascii="Calibri" w:hAnsi="Calibri" w:cs="Calibri"/>
                <w:color w:val="000000"/>
              </w:rPr>
              <w:t>Q1/Q2</w:t>
            </w:r>
          </w:p>
        </w:tc>
        <w:tc>
          <w:tcPr>
            <w:tcW w:w="1275" w:type="dxa"/>
            <w:vAlign w:val="bottom"/>
          </w:tcPr>
          <w:p w14:paraId="2D3A8B00" w14:textId="77777777" w:rsidR="00A664FC" w:rsidRDefault="00A664FC" w:rsidP="00BC6075">
            <w:pPr>
              <w:rPr>
                <w:rFonts w:ascii="Calibri" w:hAnsi="Calibri" w:cs="Calibri"/>
                <w:color w:val="000000"/>
              </w:rPr>
            </w:pPr>
            <w:r>
              <w:rPr>
                <w:rFonts w:ascii="Calibri" w:hAnsi="Calibri" w:cs="Calibri"/>
                <w:color w:val="000000"/>
              </w:rPr>
              <w:t>2021</w:t>
            </w:r>
          </w:p>
        </w:tc>
      </w:tr>
      <w:tr w:rsidR="00A664FC" w:rsidRPr="00F41C2E" w14:paraId="156A7E22" w14:textId="77777777" w:rsidTr="00213E41">
        <w:tc>
          <w:tcPr>
            <w:tcW w:w="7083" w:type="dxa"/>
            <w:vAlign w:val="bottom"/>
          </w:tcPr>
          <w:p w14:paraId="42AD7AF1" w14:textId="77777777" w:rsidR="00A664FC" w:rsidRPr="00F41C2E" w:rsidRDefault="00A664FC" w:rsidP="00213E41">
            <w:pPr>
              <w:rPr>
                <w:rFonts w:ascii="Calibri" w:hAnsi="Calibri" w:cs="Calibri"/>
                <w:color w:val="000000"/>
              </w:rPr>
            </w:pPr>
            <w:r w:rsidRPr="00C15DB7">
              <w:rPr>
                <w:rFonts w:ascii="Calibri" w:hAnsi="Calibri" w:cs="Calibri"/>
                <w:color w:val="000000"/>
              </w:rPr>
              <w:t>SMR</w:t>
            </w:r>
          </w:p>
        </w:tc>
        <w:tc>
          <w:tcPr>
            <w:tcW w:w="992" w:type="dxa"/>
            <w:vAlign w:val="bottom"/>
          </w:tcPr>
          <w:p w14:paraId="14523503" w14:textId="77777777" w:rsidR="00A664FC" w:rsidRDefault="00A664FC" w:rsidP="00BC6075">
            <w:pPr>
              <w:rPr>
                <w:rFonts w:ascii="Calibri" w:hAnsi="Calibri" w:cs="Calibri"/>
                <w:color w:val="000000"/>
              </w:rPr>
            </w:pPr>
            <w:r>
              <w:rPr>
                <w:rFonts w:ascii="Calibri" w:hAnsi="Calibri" w:cs="Calibri"/>
                <w:color w:val="000000"/>
              </w:rPr>
              <w:t>Q1</w:t>
            </w:r>
          </w:p>
        </w:tc>
        <w:tc>
          <w:tcPr>
            <w:tcW w:w="1275" w:type="dxa"/>
            <w:vAlign w:val="bottom"/>
          </w:tcPr>
          <w:p w14:paraId="30C8762E" w14:textId="77777777" w:rsidR="00A664FC" w:rsidRDefault="00A664FC" w:rsidP="00BC6075">
            <w:pPr>
              <w:rPr>
                <w:rFonts w:ascii="Calibri" w:hAnsi="Calibri" w:cs="Calibri"/>
                <w:color w:val="000000"/>
              </w:rPr>
            </w:pPr>
            <w:r>
              <w:rPr>
                <w:rFonts w:ascii="Calibri" w:hAnsi="Calibri" w:cs="Calibri"/>
                <w:color w:val="000000"/>
              </w:rPr>
              <w:t>2021</w:t>
            </w:r>
          </w:p>
        </w:tc>
      </w:tr>
      <w:tr w:rsidR="00A664FC" w:rsidRPr="00F41C2E" w14:paraId="74C04007" w14:textId="77777777" w:rsidTr="00213E41">
        <w:tc>
          <w:tcPr>
            <w:tcW w:w="7083" w:type="dxa"/>
            <w:vAlign w:val="bottom"/>
          </w:tcPr>
          <w:p w14:paraId="31759367" w14:textId="77777777" w:rsidR="00A664FC" w:rsidRPr="00F41C2E" w:rsidRDefault="00A664FC" w:rsidP="00213E41">
            <w:pPr>
              <w:rPr>
                <w:rFonts w:ascii="Calibri" w:hAnsi="Calibri" w:cs="Calibri"/>
                <w:color w:val="000000"/>
              </w:rPr>
            </w:pPr>
            <w:r>
              <w:rPr>
                <w:rFonts w:ascii="Calibri" w:hAnsi="Calibri" w:cs="Calibri"/>
                <w:color w:val="000000"/>
              </w:rPr>
              <w:t>New CPD development, depending on EB submission timing</w:t>
            </w:r>
          </w:p>
        </w:tc>
        <w:tc>
          <w:tcPr>
            <w:tcW w:w="2267" w:type="dxa"/>
            <w:gridSpan w:val="2"/>
            <w:vAlign w:val="bottom"/>
          </w:tcPr>
          <w:p w14:paraId="06A4A0FA" w14:textId="77777777" w:rsidR="00A664FC" w:rsidRDefault="00A664FC" w:rsidP="00BC6075">
            <w:pPr>
              <w:rPr>
                <w:rFonts w:ascii="Calibri" w:hAnsi="Calibri" w:cs="Calibri"/>
                <w:color w:val="000000"/>
              </w:rPr>
            </w:pPr>
            <w:r>
              <w:rPr>
                <w:rFonts w:ascii="Calibri" w:hAnsi="Calibri" w:cs="Calibri"/>
                <w:color w:val="000000"/>
              </w:rPr>
              <w:t>Q2 2020 – Q2 2021</w:t>
            </w:r>
          </w:p>
        </w:tc>
      </w:tr>
    </w:tbl>
    <w:p w14:paraId="0E654901" w14:textId="5B4FA57A" w:rsidR="00A664FC" w:rsidRPr="00BC6075" w:rsidRDefault="00A664FC" w:rsidP="00BC6075">
      <w:pPr>
        <w:spacing w:after="0" w:line="240" w:lineRule="auto"/>
        <w:rPr>
          <w:rFonts w:ascii="Calibri" w:hAnsi="Calibri" w:cs="Calibri"/>
          <w:color w:val="000000"/>
        </w:rPr>
      </w:pPr>
      <w:r w:rsidRPr="00BC6075">
        <w:rPr>
          <w:rFonts w:ascii="Calibri" w:hAnsi="Calibri" w:cs="Calibri"/>
          <w:color w:val="000000"/>
        </w:rPr>
        <w:t xml:space="preserve">*extracted from RO implementation support mission </w:t>
      </w:r>
      <w:r w:rsidR="00721F41">
        <w:rPr>
          <w:rFonts w:ascii="Calibri" w:hAnsi="Calibri" w:cs="Calibri"/>
          <w:color w:val="000000"/>
        </w:rPr>
        <w:t xml:space="preserve">for monitoring and data landscaping </w:t>
      </w:r>
      <w:r w:rsidRPr="00BC6075">
        <w:rPr>
          <w:rFonts w:ascii="Calibri" w:hAnsi="Calibri" w:cs="Calibri"/>
          <w:color w:val="000000"/>
        </w:rPr>
        <w:t>report</w:t>
      </w:r>
    </w:p>
    <w:p w14:paraId="5EAE5399" w14:textId="77777777" w:rsidR="00A664FC" w:rsidRPr="00BC6075" w:rsidRDefault="00A664FC" w:rsidP="00BC6075">
      <w:pPr>
        <w:spacing w:after="0" w:line="240" w:lineRule="auto"/>
        <w:rPr>
          <w:rFonts w:ascii="Calibri" w:hAnsi="Calibri" w:cs="Calibri"/>
          <w:color w:val="000000"/>
        </w:rPr>
      </w:pPr>
      <w:r w:rsidRPr="00BC6075">
        <w:rPr>
          <w:rFonts w:ascii="Calibri" w:hAnsi="Calibri" w:cs="Calibri"/>
          <w:color w:val="000000"/>
        </w:rPr>
        <w:br w:type="page"/>
      </w:r>
    </w:p>
    <w:p w14:paraId="4A35E9F0" w14:textId="77777777" w:rsidR="00A664FC" w:rsidRPr="00726B4E" w:rsidRDefault="00A664FC" w:rsidP="00726B4E">
      <w:pPr>
        <w:jc w:val="both"/>
        <w:rPr>
          <w:rFonts w:cstheme="minorHAnsi"/>
        </w:rPr>
      </w:pPr>
    </w:p>
    <w:p w14:paraId="0F8FAB3F" w14:textId="77777777" w:rsidR="00D50626" w:rsidRPr="00726B4E" w:rsidRDefault="00D50626" w:rsidP="00726B4E">
      <w:pPr>
        <w:rPr>
          <w:rFonts w:asciiTheme="majorHAnsi" w:eastAsiaTheme="majorEastAsia" w:hAnsiTheme="majorHAnsi" w:cstheme="majorBidi"/>
          <w:color w:val="2F5496" w:themeColor="accent1" w:themeShade="BF"/>
          <w:sz w:val="26"/>
          <w:szCs w:val="26"/>
          <w:lang w:val="en-GB"/>
        </w:rPr>
      </w:pPr>
    </w:p>
    <w:p w14:paraId="2910397D" w14:textId="1E3F27DC" w:rsidR="00560FB5" w:rsidRPr="00726B4E" w:rsidRDefault="00560FB5" w:rsidP="00726B4E">
      <w:pPr>
        <w:pStyle w:val="Heading3"/>
        <w:rPr>
          <w:lang w:val="en-GB"/>
        </w:rPr>
      </w:pPr>
      <w:bookmarkStart w:id="16" w:name="_Toc6448511"/>
      <w:r w:rsidRPr="00726B4E">
        <w:rPr>
          <w:lang w:val="en-GB"/>
        </w:rPr>
        <w:t xml:space="preserve">O3. Adequacy of resources </w:t>
      </w:r>
      <w:r w:rsidR="00DB1FD4" w:rsidRPr="00726B4E">
        <w:rPr>
          <w:lang w:val="en-GB"/>
        </w:rPr>
        <w:t>to meet expected results</w:t>
      </w:r>
      <w:bookmarkEnd w:id="16"/>
    </w:p>
    <w:p w14:paraId="40731A75" w14:textId="77777777" w:rsidR="004D1108" w:rsidRPr="00726B4E" w:rsidRDefault="004D1108" w:rsidP="00726B4E">
      <w:pPr>
        <w:jc w:val="both"/>
        <w:rPr>
          <w:rFonts w:cstheme="minorHAnsi"/>
          <w:i/>
        </w:rPr>
      </w:pPr>
    </w:p>
    <w:p w14:paraId="13BB5CA7" w14:textId="3596F977" w:rsidR="00750B52" w:rsidRDefault="001F630D" w:rsidP="00726B4E">
      <w:pPr>
        <w:jc w:val="both"/>
        <w:rPr>
          <w:rFonts w:cstheme="minorHAnsi"/>
        </w:rPr>
      </w:pPr>
      <w:r w:rsidRPr="00726B4E">
        <w:rPr>
          <w:rFonts w:cstheme="minorHAnsi"/>
          <w:i/>
        </w:rPr>
        <w:t>Financial re</w:t>
      </w:r>
      <w:r w:rsidR="0039519B" w:rsidRPr="00726B4E">
        <w:rPr>
          <w:rFonts w:cstheme="minorHAnsi"/>
          <w:i/>
        </w:rPr>
        <w:t>s</w:t>
      </w:r>
      <w:r w:rsidRPr="00726B4E">
        <w:rPr>
          <w:rFonts w:cstheme="minorHAnsi"/>
          <w:i/>
        </w:rPr>
        <w:t>ou</w:t>
      </w:r>
      <w:r w:rsidR="0039519B" w:rsidRPr="00726B4E">
        <w:rPr>
          <w:rFonts w:cstheme="minorHAnsi"/>
          <w:i/>
        </w:rPr>
        <w:t>r</w:t>
      </w:r>
      <w:r w:rsidRPr="00726B4E">
        <w:rPr>
          <w:rFonts w:cstheme="minorHAnsi"/>
          <w:i/>
        </w:rPr>
        <w:t>ces</w:t>
      </w:r>
      <w:r w:rsidR="00611353" w:rsidRPr="00726B4E">
        <w:rPr>
          <w:rFonts w:cstheme="minorHAnsi"/>
        </w:rPr>
        <w:t>. The O</w:t>
      </w:r>
      <w:r w:rsidR="006D43ED" w:rsidRPr="00726B4E">
        <w:rPr>
          <w:rFonts w:cstheme="minorHAnsi"/>
        </w:rPr>
        <w:t xml:space="preserve">ther </w:t>
      </w:r>
      <w:r w:rsidR="00611353" w:rsidRPr="00726B4E">
        <w:rPr>
          <w:rFonts w:cstheme="minorHAnsi"/>
        </w:rPr>
        <w:t>R</w:t>
      </w:r>
      <w:r w:rsidR="006D43ED" w:rsidRPr="00726B4E">
        <w:rPr>
          <w:rFonts w:cstheme="minorHAnsi"/>
        </w:rPr>
        <w:t>egular Resources (OR)</w:t>
      </w:r>
      <w:r w:rsidR="00611353" w:rsidRPr="00726B4E">
        <w:rPr>
          <w:rFonts w:cstheme="minorHAnsi"/>
        </w:rPr>
        <w:t xml:space="preserve"> funds </w:t>
      </w:r>
      <w:r w:rsidR="006D43ED" w:rsidRPr="00726B4E">
        <w:rPr>
          <w:rFonts w:cstheme="minorHAnsi"/>
        </w:rPr>
        <w:t xml:space="preserve">comprise of around 92% of the total planned Programme budget, which in the CPD was </w:t>
      </w:r>
      <w:r w:rsidR="00DB1FD4" w:rsidRPr="00726B4E">
        <w:rPr>
          <w:rFonts w:cstheme="minorHAnsi"/>
        </w:rPr>
        <w:t xml:space="preserve">approved at 57.2 million USD. </w:t>
      </w:r>
      <w:r w:rsidR="00C36952">
        <w:rPr>
          <w:rFonts w:cstheme="minorHAnsi"/>
        </w:rPr>
        <w:t xml:space="preserve">At the design phase (July 2017) the CO foresaw a funding gap of 37.5 million USD – i.e. OR to be mobilized </w:t>
      </w:r>
      <w:r w:rsidR="00DB1FD4" w:rsidRPr="00726B4E">
        <w:rPr>
          <w:rFonts w:cstheme="minorHAnsi"/>
        </w:rPr>
        <w:t xml:space="preserve">from traditional donors, UNICEF NatComs as well as private sector engagement. In addition, the CO is </w:t>
      </w:r>
      <w:r w:rsidR="00C36952">
        <w:rPr>
          <w:rFonts w:cstheme="minorHAnsi"/>
        </w:rPr>
        <w:t>competing for</w:t>
      </w:r>
      <w:r w:rsidR="00DB1FD4" w:rsidRPr="00726B4E">
        <w:rPr>
          <w:rFonts w:cstheme="minorHAnsi"/>
        </w:rPr>
        <w:t xml:space="preserve"> UNICEF thematic funds from global and regional </w:t>
      </w:r>
      <w:r w:rsidRPr="00726B4E">
        <w:rPr>
          <w:rFonts w:cstheme="minorHAnsi"/>
        </w:rPr>
        <w:t>res</w:t>
      </w:r>
      <w:r w:rsidR="00DB1FD4" w:rsidRPr="00726B4E">
        <w:rPr>
          <w:rFonts w:cstheme="minorHAnsi"/>
        </w:rPr>
        <w:t xml:space="preserve">ources. </w:t>
      </w:r>
      <w:r w:rsidR="00750B52">
        <w:rPr>
          <w:rFonts w:cstheme="minorHAnsi"/>
        </w:rPr>
        <w:t xml:space="preserve">The resource </w:t>
      </w:r>
      <w:r w:rsidR="00CF49BA">
        <w:rPr>
          <w:rFonts w:cstheme="minorHAnsi"/>
        </w:rPr>
        <w:t>mobilization</w:t>
      </w:r>
      <w:r w:rsidR="00750B52">
        <w:rPr>
          <w:rFonts w:cstheme="minorHAnsi"/>
        </w:rPr>
        <w:t xml:space="preserve"> is guided by the Resource Mobilisation Strategy 2018-2022 which sees the main </w:t>
      </w:r>
      <w:r w:rsidR="005E20A2">
        <w:rPr>
          <w:rFonts w:cstheme="minorHAnsi"/>
        </w:rPr>
        <w:t xml:space="preserve">threat to funding </w:t>
      </w:r>
      <w:r w:rsidR="00CF49BA">
        <w:rPr>
          <w:rFonts w:cstheme="minorHAnsi"/>
        </w:rPr>
        <w:t xml:space="preserve">in dependency on a few traditional donors and </w:t>
      </w:r>
      <w:r w:rsidR="006F0322">
        <w:rPr>
          <w:rFonts w:cstheme="minorHAnsi"/>
        </w:rPr>
        <w:t xml:space="preserve">builds strategies </w:t>
      </w:r>
      <w:r w:rsidR="00CF49BA">
        <w:rPr>
          <w:rFonts w:cstheme="minorHAnsi"/>
        </w:rPr>
        <w:t>for more diversified funding</w:t>
      </w:r>
      <w:r w:rsidR="006F0322">
        <w:rPr>
          <w:rFonts w:cstheme="minorHAnsi"/>
        </w:rPr>
        <w:t>/donor base.</w:t>
      </w:r>
      <w:r w:rsidR="000E518D">
        <w:rPr>
          <w:rFonts w:cstheme="minorHAnsi"/>
        </w:rPr>
        <w:t xml:space="preserve"> While the RM Strategy has a detailed Action Plan, it does not provide target sums (USD) for expected results</w:t>
      </w:r>
      <w:r w:rsidR="00E92766">
        <w:rPr>
          <w:rFonts w:cstheme="minorHAnsi"/>
        </w:rPr>
        <w:t xml:space="preserve"> nor annual targets for materialized funding (the PSP Plan has a breakdown and targets for private </w:t>
      </w:r>
      <w:r w:rsidR="00E166D6">
        <w:rPr>
          <w:rFonts w:cstheme="minorHAnsi"/>
        </w:rPr>
        <w:t xml:space="preserve">sector funding – see below). </w:t>
      </w:r>
      <w:r w:rsidR="0082387C">
        <w:rPr>
          <w:rFonts w:cstheme="minorHAnsi"/>
        </w:rPr>
        <w:t>Having specific targets for the proposed RM strategies</w:t>
      </w:r>
      <w:r w:rsidR="000E518D">
        <w:rPr>
          <w:rFonts w:cstheme="minorHAnsi"/>
        </w:rPr>
        <w:t xml:space="preserve"> </w:t>
      </w:r>
      <w:r w:rsidR="0082387C">
        <w:rPr>
          <w:rFonts w:cstheme="minorHAnsi"/>
        </w:rPr>
        <w:t>would</w:t>
      </w:r>
      <w:r w:rsidR="00F40636">
        <w:rPr>
          <w:rFonts w:cstheme="minorHAnsi"/>
        </w:rPr>
        <w:t xml:space="preserve"> enable assess</w:t>
      </w:r>
      <w:r w:rsidR="0082387C">
        <w:rPr>
          <w:rFonts w:cstheme="minorHAnsi"/>
        </w:rPr>
        <w:t>ment of the success and progress against the RM Strategy</w:t>
      </w:r>
      <w:r w:rsidR="000E518D">
        <w:rPr>
          <w:rFonts w:cstheme="minorHAnsi"/>
        </w:rPr>
        <w:t>. Further, the RM Strategy does not link the resource mobilization strategies with the funding gaps by programme areas (presented in graph 5 of the Strategy)</w:t>
      </w:r>
      <w:r w:rsidR="00E36004">
        <w:rPr>
          <w:rFonts w:cstheme="minorHAnsi"/>
        </w:rPr>
        <w:t xml:space="preserve"> - currently only the education programming is well-funded</w:t>
      </w:r>
      <w:r w:rsidR="000E518D">
        <w:rPr>
          <w:rFonts w:cstheme="minorHAnsi"/>
        </w:rPr>
        <w:t xml:space="preserve">. </w:t>
      </w:r>
      <w:r w:rsidR="00AD28FD">
        <w:rPr>
          <w:rFonts w:cstheme="minorHAnsi"/>
        </w:rPr>
        <w:t xml:space="preserve">The CO could strengthen the linkages between the </w:t>
      </w:r>
      <w:r w:rsidR="00820E0E">
        <w:rPr>
          <w:rFonts w:cstheme="minorHAnsi"/>
        </w:rPr>
        <w:t>innovative finan</w:t>
      </w:r>
      <w:r w:rsidR="00E36004">
        <w:rPr>
          <w:rFonts w:cstheme="minorHAnsi"/>
        </w:rPr>
        <w:t xml:space="preserve">cing, </w:t>
      </w:r>
      <w:r w:rsidR="00AD28FD">
        <w:rPr>
          <w:rFonts w:cstheme="minorHAnsi"/>
        </w:rPr>
        <w:t>donor mapping, donor</w:t>
      </w:r>
      <w:r w:rsidR="00E36004">
        <w:rPr>
          <w:rFonts w:cstheme="minorHAnsi"/>
        </w:rPr>
        <w:t xml:space="preserve">’s strategic </w:t>
      </w:r>
      <w:r w:rsidR="00AD28FD">
        <w:rPr>
          <w:rFonts w:cstheme="minorHAnsi"/>
        </w:rPr>
        <w:t>priorities and the programme specific funding gaps to identify potential new proposal initiatives.</w:t>
      </w:r>
      <w:r w:rsidR="00151973">
        <w:rPr>
          <w:rFonts w:cstheme="minorHAnsi"/>
        </w:rPr>
        <w:t xml:space="preserve"> </w:t>
      </w:r>
    </w:p>
    <w:p w14:paraId="0D61A551" w14:textId="4492129F" w:rsidR="00576C4C" w:rsidRDefault="00B65B03" w:rsidP="00576C4C">
      <w:pPr>
        <w:spacing w:after="0" w:line="240" w:lineRule="auto"/>
        <w:jc w:val="both"/>
      </w:pPr>
      <w:r w:rsidRPr="00726B4E">
        <w:rPr>
          <w:rFonts w:cstheme="minorHAnsi"/>
        </w:rPr>
        <w:t>T</w:t>
      </w:r>
      <w:r w:rsidR="0039519B" w:rsidRPr="00726B4E">
        <w:rPr>
          <w:rFonts w:cstheme="minorHAnsi"/>
        </w:rPr>
        <w:t>he review of the proposal tracking sheet (which track</w:t>
      </w:r>
      <w:r w:rsidR="00E36FFC" w:rsidRPr="00726B4E">
        <w:rPr>
          <w:rFonts w:cstheme="minorHAnsi"/>
        </w:rPr>
        <w:t>s</w:t>
      </w:r>
      <w:r w:rsidR="0039519B" w:rsidRPr="00726B4E">
        <w:rPr>
          <w:rFonts w:cstheme="minorHAnsi"/>
        </w:rPr>
        <w:t xml:space="preserve"> all OR funding proposal from UNICEF thematic funds, traditional donors and Natcoms) </w:t>
      </w:r>
      <w:r w:rsidRPr="00726B4E">
        <w:rPr>
          <w:rFonts w:cstheme="minorHAnsi"/>
        </w:rPr>
        <w:t>lists</w:t>
      </w:r>
      <w:r w:rsidR="0039519B" w:rsidRPr="00726B4E">
        <w:rPr>
          <w:rFonts w:cstheme="minorHAnsi"/>
        </w:rPr>
        <w:t xml:space="preserve"> approx. 27.2 million USD in proposals since Programme start</w:t>
      </w:r>
      <w:r w:rsidRPr="00726B4E">
        <w:rPr>
          <w:rFonts w:cstheme="minorHAnsi"/>
        </w:rPr>
        <w:t xml:space="preserve">. By </w:t>
      </w:r>
      <w:r w:rsidR="0051211B">
        <w:rPr>
          <w:rFonts w:cstheme="minorHAnsi"/>
        </w:rPr>
        <w:t xml:space="preserve">beginning of second </w:t>
      </w:r>
      <w:r w:rsidRPr="00726B4E">
        <w:rPr>
          <w:rFonts w:cstheme="minorHAnsi"/>
        </w:rPr>
        <w:t>quarter of 2019 around 7.8 million USD has been received, including a 6.1 million USD KOICA financing for improving the quality of education in Kilinochchi district in the Northern Province.</w:t>
      </w:r>
      <w:r w:rsidR="003B7C5A" w:rsidRPr="00726B4E">
        <w:rPr>
          <w:rStyle w:val="FootnoteReference"/>
          <w:rFonts w:cstheme="minorHAnsi"/>
        </w:rPr>
        <w:footnoteReference w:id="20"/>
      </w:r>
      <w:r w:rsidRPr="00726B4E">
        <w:rPr>
          <w:rFonts w:cstheme="minorHAnsi"/>
        </w:rPr>
        <w:t xml:space="preserve"> The remaining funds are mostly from UNICEF’s global and regional thematic funding. </w:t>
      </w:r>
      <w:r w:rsidR="00A50EFB" w:rsidRPr="00726B4E">
        <w:rPr>
          <w:rFonts w:cstheme="minorHAnsi"/>
        </w:rPr>
        <w:t>Funding from the private sector and individual giving is expected to grow gradually, but as these are new areas to SLCO, the actual amounts to be received through these channels are still modest.</w:t>
      </w:r>
      <w:r w:rsidR="0082387C">
        <w:rPr>
          <w:rStyle w:val="FootnoteReference"/>
          <w:rFonts w:cstheme="minorHAnsi"/>
        </w:rPr>
        <w:footnoteReference w:id="21"/>
      </w:r>
      <w:r w:rsidR="00A50EFB" w:rsidRPr="00726B4E">
        <w:rPr>
          <w:rFonts w:cstheme="minorHAnsi"/>
        </w:rPr>
        <w:t xml:space="preserve"> </w:t>
      </w:r>
      <w:r w:rsidR="00576C4C">
        <w:rPr>
          <w:rFonts w:cstheme="minorHAnsi"/>
        </w:rPr>
        <w:t xml:space="preserve">The target for the private sector RM is </w:t>
      </w:r>
      <w:r w:rsidR="00386D73">
        <w:rPr>
          <w:rFonts w:cstheme="minorHAnsi"/>
        </w:rPr>
        <w:t xml:space="preserve">to </w:t>
      </w:r>
      <w:r w:rsidR="00576C4C">
        <w:rPr>
          <w:rFonts w:cstheme="minorHAnsi"/>
        </w:rPr>
        <w:t xml:space="preserve">mobilize 2.1 Million USD </w:t>
      </w:r>
      <w:r w:rsidR="00576C4C">
        <w:t>by private sector fundraising by 2022, through the following streams:</w:t>
      </w:r>
    </w:p>
    <w:p w14:paraId="6AD31340" w14:textId="77777777" w:rsidR="00576C4C" w:rsidRDefault="00576C4C" w:rsidP="00576C4C">
      <w:pPr>
        <w:spacing w:after="0" w:line="240" w:lineRule="auto"/>
        <w:jc w:val="both"/>
      </w:pPr>
    </w:p>
    <w:p w14:paraId="760FBC23" w14:textId="328CB4B6" w:rsidR="00576C4C" w:rsidRDefault="00576C4C" w:rsidP="00576C4C">
      <w:pPr>
        <w:pStyle w:val="ListParagraph"/>
        <w:numPr>
          <w:ilvl w:val="0"/>
          <w:numId w:val="48"/>
        </w:numPr>
        <w:spacing w:after="0" w:line="240" w:lineRule="auto"/>
        <w:jc w:val="both"/>
      </w:pPr>
      <w:r>
        <w:t>Individual Giving: 400,000 USD, with UNICEF presence on 75% of financial giving platforms, UNICEF payment gateway fully functional and pledge programme active.</w:t>
      </w:r>
    </w:p>
    <w:p w14:paraId="54B16EE5" w14:textId="5AFD8527" w:rsidR="00576C4C" w:rsidRDefault="00576C4C" w:rsidP="00576C4C">
      <w:pPr>
        <w:pStyle w:val="ListParagraph"/>
        <w:numPr>
          <w:ilvl w:val="0"/>
          <w:numId w:val="48"/>
        </w:numPr>
        <w:spacing w:after="0" w:line="240" w:lineRule="auto"/>
        <w:jc w:val="both"/>
      </w:pPr>
      <w:r>
        <w:t>Corporate Giving: 1,500,000USD, with corporates engaged and participating in multi-year relationships, generating money through their current business models.</w:t>
      </w:r>
    </w:p>
    <w:p w14:paraId="35F81B7D" w14:textId="4AEA1D9B" w:rsidR="00576C4C" w:rsidRPr="00576C4C" w:rsidRDefault="00576C4C" w:rsidP="00576C4C">
      <w:pPr>
        <w:pStyle w:val="ListParagraph"/>
        <w:numPr>
          <w:ilvl w:val="0"/>
          <w:numId w:val="48"/>
        </w:numPr>
        <w:spacing w:after="0" w:line="240" w:lineRule="auto"/>
        <w:jc w:val="both"/>
        <w:rPr>
          <w:lang w:val="en-GB"/>
        </w:rPr>
      </w:pPr>
      <w:r>
        <w:t>High Net Worth Individuals (HNWIs) - 200,000USD, with UNICEF utilizing business networks and personal connections to engage HNWIs. Engaging them with UNICEF, Sri Lankas core projects, to donate, support or add value in terms of private network collaboration and endorsements to the Sri Lankan business community for new and renewed donations and support.</w:t>
      </w:r>
    </w:p>
    <w:p w14:paraId="7350F21F" w14:textId="77777777" w:rsidR="00576C4C" w:rsidRDefault="00576C4C" w:rsidP="00726B4E">
      <w:pPr>
        <w:jc w:val="both"/>
        <w:rPr>
          <w:rFonts w:cstheme="minorHAnsi"/>
        </w:rPr>
      </w:pPr>
    </w:p>
    <w:p w14:paraId="27119537" w14:textId="2CFC1B42" w:rsidR="00B65B03" w:rsidRDefault="00B65B03" w:rsidP="00726B4E">
      <w:pPr>
        <w:jc w:val="both"/>
        <w:rPr>
          <w:rFonts w:cstheme="minorHAnsi"/>
        </w:rPr>
      </w:pPr>
      <w:r w:rsidRPr="00726B4E">
        <w:rPr>
          <w:rFonts w:cstheme="minorHAnsi"/>
        </w:rPr>
        <w:t>The Programme d</w:t>
      </w:r>
      <w:r w:rsidR="00A50EFB" w:rsidRPr="00726B4E">
        <w:rPr>
          <w:rFonts w:cstheme="minorHAnsi"/>
        </w:rPr>
        <w:t xml:space="preserve">esign is based on the programme being fully funded and </w:t>
      </w:r>
      <w:r w:rsidR="00D8021E" w:rsidRPr="00726B4E">
        <w:rPr>
          <w:rFonts w:cstheme="minorHAnsi"/>
        </w:rPr>
        <w:t xml:space="preserve">lack of funding is not </w:t>
      </w:r>
      <w:r w:rsidR="00512C33" w:rsidRPr="00726B4E">
        <w:rPr>
          <w:rFonts w:cstheme="minorHAnsi"/>
        </w:rPr>
        <w:t>included in</w:t>
      </w:r>
      <w:r w:rsidR="00A50EFB" w:rsidRPr="00726B4E">
        <w:rPr>
          <w:rFonts w:cstheme="minorHAnsi"/>
        </w:rPr>
        <w:t xml:space="preserve"> the risk assessments as a potential threat for achieving intended results. The only Programme document</w:t>
      </w:r>
      <w:r w:rsidR="003B7C5A" w:rsidRPr="00726B4E">
        <w:rPr>
          <w:rFonts w:cstheme="minorHAnsi"/>
        </w:rPr>
        <w:t xml:space="preserve"> - </w:t>
      </w:r>
      <w:r w:rsidR="00A50EFB" w:rsidRPr="00726B4E">
        <w:rPr>
          <w:rFonts w:cstheme="minorHAnsi"/>
        </w:rPr>
        <w:t>while being optimistic regarding the Programme being fully funded</w:t>
      </w:r>
      <w:r w:rsidR="003B7C5A" w:rsidRPr="00726B4E">
        <w:rPr>
          <w:rFonts w:cstheme="minorHAnsi"/>
        </w:rPr>
        <w:t xml:space="preserve"> </w:t>
      </w:r>
      <w:r w:rsidR="00E36FFC" w:rsidRPr="00726B4E">
        <w:rPr>
          <w:rFonts w:cstheme="minorHAnsi"/>
        </w:rPr>
        <w:t>–</w:t>
      </w:r>
      <w:r w:rsidR="003B7C5A" w:rsidRPr="00726B4E">
        <w:rPr>
          <w:rFonts w:cstheme="minorHAnsi"/>
        </w:rPr>
        <w:t xml:space="preserve"> </w:t>
      </w:r>
      <w:r w:rsidR="00E36FFC" w:rsidRPr="00726B4E">
        <w:rPr>
          <w:rFonts w:cstheme="minorHAnsi"/>
        </w:rPr>
        <w:t xml:space="preserve">noting </w:t>
      </w:r>
      <w:r w:rsidR="003B7C5A" w:rsidRPr="00726B4E">
        <w:rPr>
          <w:rFonts w:cstheme="minorHAnsi"/>
        </w:rPr>
        <w:t xml:space="preserve">the funding gaps as risks to achieving intended results is the AMP 2019. </w:t>
      </w:r>
      <w:r w:rsidR="009E071E" w:rsidRPr="00726B4E">
        <w:rPr>
          <w:rFonts w:cstheme="minorHAnsi"/>
        </w:rPr>
        <w:t>T</w:t>
      </w:r>
      <w:r w:rsidR="003B7C5A" w:rsidRPr="00726B4E">
        <w:rPr>
          <w:rFonts w:cstheme="minorHAnsi"/>
        </w:rPr>
        <w:t>he work pl</w:t>
      </w:r>
      <w:r w:rsidR="007A37D5" w:rsidRPr="00726B4E">
        <w:rPr>
          <w:rFonts w:cstheme="minorHAnsi"/>
        </w:rPr>
        <w:t>an</w:t>
      </w:r>
      <w:r w:rsidR="004C56BD" w:rsidRPr="00726B4E">
        <w:rPr>
          <w:rFonts w:cstheme="minorHAnsi"/>
        </w:rPr>
        <w:t xml:space="preserve"> review</w:t>
      </w:r>
      <w:r w:rsidR="003B7C5A" w:rsidRPr="00726B4E">
        <w:rPr>
          <w:rFonts w:cstheme="minorHAnsi"/>
        </w:rPr>
        <w:t xml:space="preserve"> for 2018-2019 point out to th</w:t>
      </w:r>
      <w:r w:rsidR="00E36FFC" w:rsidRPr="00726B4E">
        <w:rPr>
          <w:rFonts w:cstheme="minorHAnsi"/>
        </w:rPr>
        <w:t xml:space="preserve">at </w:t>
      </w:r>
      <w:r w:rsidR="007A37D5" w:rsidRPr="00726B4E">
        <w:rPr>
          <w:rFonts w:cstheme="minorHAnsi"/>
        </w:rPr>
        <w:t xml:space="preserve">while the education activities are </w:t>
      </w:r>
      <w:r w:rsidR="009E071E" w:rsidRPr="00726B4E">
        <w:rPr>
          <w:rFonts w:cstheme="minorHAnsi"/>
        </w:rPr>
        <w:t xml:space="preserve">fairly </w:t>
      </w:r>
      <w:r w:rsidR="007A37D5" w:rsidRPr="00726B4E">
        <w:rPr>
          <w:rFonts w:cstheme="minorHAnsi"/>
        </w:rPr>
        <w:t>well</w:t>
      </w:r>
      <w:r w:rsidR="00512C33" w:rsidRPr="00726B4E">
        <w:rPr>
          <w:rFonts w:cstheme="minorHAnsi"/>
        </w:rPr>
        <w:t xml:space="preserve"> </w:t>
      </w:r>
      <w:r w:rsidR="007A37D5" w:rsidRPr="00726B4E">
        <w:rPr>
          <w:rFonts w:cstheme="minorHAnsi"/>
        </w:rPr>
        <w:t xml:space="preserve">funded </w:t>
      </w:r>
      <w:r w:rsidR="00E36FFC" w:rsidRPr="00726B4E">
        <w:rPr>
          <w:rFonts w:cstheme="minorHAnsi"/>
        </w:rPr>
        <w:t>(80%</w:t>
      </w:r>
      <w:r w:rsidR="007A37D5" w:rsidRPr="00726B4E">
        <w:rPr>
          <w:rFonts w:cstheme="minorHAnsi"/>
        </w:rPr>
        <w:t xml:space="preserve"> of planned activities funded</w:t>
      </w:r>
      <w:r w:rsidR="00E36FFC" w:rsidRPr="00726B4E">
        <w:rPr>
          <w:rFonts w:cstheme="minorHAnsi"/>
        </w:rPr>
        <w:t>)</w:t>
      </w:r>
      <w:r w:rsidR="007A37D5" w:rsidRPr="00726B4E">
        <w:rPr>
          <w:rFonts w:cstheme="minorHAnsi"/>
        </w:rPr>
        <w:t xml:space="preserve">, </w:t>
      </w:r>
      <w:r w:rsidR="00E36FFC" w:rsidRPr="00726B4E">
        <w:rPr>
          <w:rFonts w:cstheme="minorHAnsi"/>
        </w:rPr>
        <w:t>the other programming areas have significant funding gaps</w:t>
      </w:r>
      <w:r w:rsidR="007A37D5" w:rsidRPr="00726B4E">
        <w:rPr>
          <w:rFonts w:cstheme="minorHAnsi"/>
        </w:rPr>
        <w:t xml:space="preserve"> with</w:t>
      </w:r>
      <w:r w:rsidR="00E36FFC" w:rsidRPr="00726B4E">
        <w:rPr>
          <w:rFonts w:cstheme="minorHAnsi"/>
        </w:rPr>
        <w:t xml:space="preserve"> Child Protection 20% </w:t>
      </w:r>
      <w:r w:rsidR="007A37D5" w:rsidRPr="00726B4E">
        <w:rPr>
          <w:rFonts w:cstheme="minorHAnsi"/>
        </w:rPr>
        <w:t xml:space="preserve">of planned activities </w:t>
      </w:r>
      <w:r w:rsidR="00E36FFC" w:rsidRPr="00726B4E">
        <w:rPr>
          <w:rFonts w:cstheme="minorHAnsi"/>
        </w:rPr>
        <w:t>funded</w:t>
      </w:r>
      <w:r w:rsidR="007A37D5" w:rsidRPr="00726B4E">
        <w:rPr>
          <w:rFonts w:cstheme="minorHAnsi"/>
        </w:rPr>
        <w:t>, C</w:t>
      </w:r>
      <w:r w:rsidR="0039273C" w:rsidRPr="00726B4E">
        <w:rPr>
          <w:rFonts w:cstheme="minorHAnsi"/>
        </w:rPr>
        <w:t>S</w:t>
      </w:r>
      <w:r w:rsidR="007A37D5" w:rsidRPr="00726B4E">
        <w:rPr>
          <w:rFonts w:cstheme="minorHAnsi"/>
        </w:rPr>
        <w:t>D 50% of planned activities funded and SP and Child Rights monitoring only 8% of planned activities funded. While the two-year rolling work plan only provides indicative projection of Programme implementation</w:t>
      </w:r>
      <w:r w:rsidR="000D4BFB" w:rsidRPr="00726B4E">
        <w:rPr>
          <w:rFonts w:cstheme="minorHAnsi"/>
        </w:rPr>
        <w:t xml:space="preserve"> in the five-year programme cycle context</w:t>
      </w:r>
      <w:r w:rsidR="007A37D5" w:rsidRPr="00726B4E">
        <w:rPr>
          <w:rFonts w:cstheme="minorHAnsi"/>
        </w:rPr>
        <w:t xml:space="preserve">, it </w:t>
      </w:r>
      <w:r w:rsidR="009E071E" w:rsidRPr="00726B4E">
        <w:rPr>
          <w:rFonts w:cstheme="minorHAnsi"/>
        </w:rPr>
        <w:t>underpins</w:t>
      </w:r>
      <w:r w:rsidR="007A37D5" w:rsidRPr="00726B4E">
        <w:rPr>
          <w:rFonts w:cstheme="minorHAnsi"/>
        </w:rPr>
        <w:t xml:space="preserve"> severe delays and </w:t>
      </w:r>
      <w:r w:rsidR="009E071E" w:rsidRPr="00726B4E">
        <w:rPr>
          <w:rFonts w:cstheme="minorHAnsi"/>
        </w:rPr>
        <w:t xml:space="preserve">possible </w:t>
      </w:r>
      <w:r w:rsidR="007A37D5" w:rsidRPr="00726B4E">
        <w:rPr>
          <w:rFonts w:cstheme="minorHAnsi"/>
        </w:rPr>
        <w:t xml:space="preserve">cancellations of </w:t>
      </w:r>
      <w:r w:rsidR="000D4BFB" w:rsidRPr="00726B4E">
        <w:rPr>
          <w:rFonts w:cstheme="minorHAnsi"/>
        </w:rPr>
        <w:t xml:space="preserve">certain </w:t>
      </w:r>
      <w:r w:rsidR="007A37D5" w:rsidRPr="00726B4E">
        <w:rPr>
          <w:rFonts w:cstheme="minorHAnsi"/>
        </w:rPr>
        <w:t>programme activities. Especially many of the evidence generating activities are currently un-funded and/or delay</w:t>
      </w:r>
      <w:r w:rsidR="000D4BFB" w:rsidRPr="00726B4E">
        <w:rPr>
          <w:rFonts w:cstheme="minorHAnsi"/>
        </w:rPr>
        <w:t>e</w:t>
      </w:r>
      <w:r w:rsidR="007A37D5" w:rsidRPr="00726B4E">
        <w:rPr>
          <w:rFonts w:cstheme="minorHAnsi"/>
        </w:rPr>
        <w:t xml:space="preserve">d which </w:t>
      </w:r>
      <w:r w:rsidR="009E071E" w:rsidRPr="00726B4E">
        <w:rPr>
          <w:rFonts w:cstheme="minorHAnsi"/>
        </w:rPr>
        <w:t xml:space="preserve">in turn </w:t>
      </w:r>
      <w:r w:rsidR="000D4BFB" w:rsidRPr="00726B4E">
        <w:rPr>
          <w:rFonts w:cstheme="minorHAnsi"/>
        </w:rPr>
        <w:t xml:space="preserve">can have an adverse impact on the evidence-based programming for the remainder of the CP and on strengthening the UNICEF Sri Lanka’s position as knowledge broker. </w:t>
      </w:r>
    </w:p>
    <w:p w14:paraId="68DE8549" w14:textId="5EF392FB" w:rsidR="00576C4C" w:rsidRPr="00726B4E" w:rsidRDefault="00576C4C" w:rsidP="00576C4C">
      <w:pPr>
        <w:jc w:val="both"/>
        <w:rPr>
          <w:rFonts w:cstheme="minorHAnsi"/>
        </w:rPr>
      </w:pPr>
      <w:r>
        <w:rPr>
          <w:rFonts w:cstheme="minorHAnsi"/>
        </w:rPr>
        <w:t>At the time of the evaluability assessment there were no other commitments</w:t>
      </w:r>
      <w:r w:rsidR="001159EC">
        <w:rPr>
          <w:rFonts w:cstheme="minorHAnsi"/>
        </w:rPr>
        <w:t xml:space="preserve"> </w:t>
      </w:r>
      <w:r>
        <w:rPr>
          <w:rFonts w:cstheme="minorHAnsi"/>
        </w:rPr>
        <w:t xml:space="preserve">from donors, and it looks increasingly challenging to achieve funding targets as the programme approaches mid-term. </w:t>
      </w:r>
    </w:p>
    <w:p w14:paraId="061EDC35" w14:textId="2AC6C0E4" w:rsidR="003C2286" w:rsidRDefault="000D4BFB" w:rsidP="00726B4E">
      <w:pPr>
        <w:jc w:val="both"/>
        <w:rPr>
          <w:rFonts w:cstheme="minorHAnsi"/>
        </w:rPr>
      </w:pPr>
      <w:r w:rsidRPr="00726B4E">
        <w:rPr>
          <w:rFonts w:cstheme="minorHAnsi"/>
          <w:i/>
        </w:rPr>
        <w:t xml:space="preserve">Human resources. </w:t>
      </w:r>
      <w:r w:rsidR="004A3D7B" w:rsidRPr="00726B4E">
        <w:rPr>
          <w:rFonts w:cstheme="minorHAnsi"/>
        </w:rPr>
        <w:t>The staffing of the CP is</w:t>
      </w:r>
      <w:r w:rsidR="00650E73" w:rsidRPr="00726B4E">
        <w:rPr>
          <w:rFonts w:cstheme="minorHAnsi"/>
        </w:rPr>
        <w:t xml:space="preserve"> only</w:t>
      </w:r>
      <w:r w:rsidR="004A3D7B" w:rsidRPr="00726B4E">
        <w:rPr>
          <w:rFonts w:cstheme="minorHAnsi"/>
        </w:rPr>
        <w:t xml:space="preserve"> moderately affected by the funding shortage as most staff positions are covered by the RR, institutional budget or available OR funding</w:t>
      </w:r>
      <w:r w:rsidR="00650E73" w:rsidRPr="00726B4E">
        <w:rPr>
          <w:rFonts w:cstheme="minorHAnsi"/>
        </w:rPr>
        <w:t xml:space="preserve"> (staffing number is more or less similar to the previous CP)</w:t>
      </w:r>
      <w:r w:rsidR="009E071E" w:rsidRPr="00726B4E">
        <w:rPr>
          <w:rFonts w:cstheme="minorHAnsi"/>
        </w:rPr>
        <w:t xml:space="preserve"> – and in fact a</w:t>
      </w:r>
      <w:r w:rsidR="00586185" w:rsidRPr="00726B4E">
        <w:rPr>
          <w:rFonts w:cstheme="minorHAnsi"/>
        </w:rPr>
        <w:t>ccording to the CPMP</w:t>
      </w:r>
      <w:r w:rsidR="005143E8" w:rsidRPr="00726B4E">
        <w:rPr>
          <w:rFonts w:cstheme="minorHAnsi"/>
        </w:rPr>
        <w:t>,</w:t>
      </w:r>
      <w:r w:rsidR="00586185" w:rsidRPr="00726B4E">
        <w:rPr>
          <w:rFonts w:cstheme="minorHAnsi"/>
        </w:rPr>
        <w:t xml:space="preserve"> staff costs constitute 86% of IB/RR</w:t>
      </w:r>
      <w:r w:rsidR="005143E8" w:rsidRPr="00726B4E">
        <w:rPr>
          <w:rFonts w:cstheme="minorHAnsi"/>
        </w:rPr>
        <w:t xml:space="preserve"> funds</w:t>
      </w:r>
      <w:r w:rsidR="00586185" w:rsidRPr="00726B4E">
        <w:rPr>
          <w:rFonts w:cstheme="minorHAnsi"/>
        </w:rPr>
        <w:t xml:space="preserve">, </w:t>
      </w:r>
      <w:r w:rsidR="009E071E" w:rsidRPr="00726B4E">
        <w:rPr>
          <w:rFonts w:cstheme="minorHAnsi"/>
        </w:rPr>
        <w:t xml:space="preserve"> which add</w:t>
      </w:r>
      <w:r w:rsidR="004458AA" w:rsidRPr="00726B4E">
        <w:rPr>
          <w:rFonts w:cstheme="minorHAnsi"/>
        </w:rPr>
        <w:t xml:space="preserve">s </w:t>
      </w:r>
      <w:r w:rsidR="009E071E" w:rsidRPr="00726B4E">
        <w:rPr>
          <w:rFonts w:cstheme="minorHAnsi"/>
        </w:rPr>
        <w:t xml:space="preserve">significant pressure to </w:t>
      </w:r>
      <w:r w:rsidR="004458AA" w:rsidRPr="00726B4E">
        <w:rPr>
          <w:rFonts w:cstheme="minorHAnsi"/>
        </w:rPr>
        <w:t>‘align people with results’.</w:t>
      </w:r>
      <w:r w:rsidR="004A3D7B" w:rsidRPr="00726B4E">
        <w:rPr>
          <w:rFonts w:cstheme="minorHAnsi"/>
        </w:rPr>
        <w:t xml:space="preserve"> </w:t>
      </w:r>
      <w:bookmarkStart w:id="17" w:name="_Hlk6144273"/>
      <w:r w:rsidR="00095668" w:rsidRPr="00726B4E">
        <w:rPr>
          <w:rFonts w:cstheme="minorHAnsi"/>
        </w:rPr>
        <w:t xml:space="preserve">The </w:t>
      </w:r>
      <w:r w:rsidR="003C2286">
        <w:rPr>
          <w:rFonts w:cstheme="minorHAnsi"/>
        </w:rPr>
        <w:t xml:space="preserve">CO has developed </w:t>
      </w:r>
      <w:r w:rsidR="00095668" w:rsidRPr="00726B4E">
        <w:rPr>
          <w:rFonts w:cstheme="minorHAnsi"/>
        </w:rPr>
        <w:t>Learning and Development Plan</w:t>
      </w:r>
      <w:r w:rsidR="003C2286">
        <w:rPr>
          <w:rFonts w:cstheme="minorHAnsi"/>
        </w:rPr>
        <w:t>s</w:t>
      </w:r>
      <w:r w:rsidR="00095668" w:rsidRPr="00726B4E">
        <w:rPr>
          <w:rFonts w:cstheme="minorHAnsi"/>
        </w:rPr>
        <w:t xml:space="preserve"> for 2018</w:t>
      </w:r>
      <w:r w:rsidR="003C2286">
        <w:rPr>
          <w:rFonts w:cstheme="minorHAnsi"/>
        </w:rPr>
        <w:t xml:space="preserve"> and </w:t>
      </w:r>
      <w:r w:rsidR="00095668" w:rsidRPr="00726B4E">
        <w:rPr>
          <w:rFonts w:cstheme="minorHAnsi"/>
        </w:rPr>
        <w:t>2019</w:t>
      </w:r>
      <w:r w:rsidR="003C2286">
        <w:rPr>
          <w:rFonts w:cstheme="minorHAnsi"/>
        </w:rPr>
        <w:t xml:space="preserve"> for addressing</w:t>
      </w:r>
      <w:r w:rsidR="00095668" w:rsidRPr="00726B4E">
        <w:rPr>
          <w:rFonts w:cstheme="minorHAnsi"/>
        </w:rPr>
        <w:t xml:space="preserve"> </w:t>
      </w:r>
      <w:r w:rsidR="003C2286">
        <w:rPr>
          <w:rFonts w:cstheme="minorHAnsi"/>
        </w:rPr>
        <w:t xml:space="preserve">staff </w:t>
      </w:r>
      <w:r w:rsidR="00095668" w:rsidRPr="00726B4E">
        <w:rPr>
          <w:rFonts w:cstheme="minorHAnsi"/>
        </w:rPr>
        <w:t>capacity gaps in the CO</w:t>
      </w:r>
      <w:bookmarkEnd w:id="17"/>
      <w:r w:rsidR="003C2286">
        <w:rPr>
          <w:rFonts w:cstheme="minorHAnsi"/>
        </w:rPr>
        <w:t>. There is a need to align these plans better with the skills and capacity required for delivering the country programme results</w:t>
      </w:r>
      <w:r w:rsidR="00B06BA0">
        <w:rPr>
          <w:rFonts w:cstheme="minorHAnsi"/>
        </w:rPr>
        <w:t>. To this end</w:t>
      </w:r>
      <w:r w:rsidR="003C2286">
        <w:rPr>
          <w:rFonts w:cstheme="minorHAnsi"/>
        </w:rPr>
        <w:t xml:space="preserve"> the 2019 Plan has identified PF4C as a programme-wide training</w:t>
      </w:r>
      <w:r w:rsidR="00B06BA0">
        <w:rPr>
          <w:rFonts w:cstheme="minorHAnsi"/>
        </w:rPr>
        <w:t xml:space="preserve"> requirement</w:t>
      </w:r>
      <w:r w:rsidR="003C2286">
        <w:rPr>
          <w:rFonts w:cstheme="minorHAnsi"/>
        </w:rPr>
        <w:t xml:space="preserve">, which is a good start. </w:t>
      </w:r>
    </w:p>
    <w:p w14:paraId="2AA19103" w14:textId="5C64124C" w:rsidR="000D4BFB" w:rsidRPr="00726B4E" w:rsidRDefault="00095668" w:rsidP="00726B4E">
      <w:pPr>
        <w:jc w:val="both"/>
        <w:rPr>
          <w:rFonts w:cstheme="minorHAnsi"/>
        </w:rPr>
      </w:pPr>
      <w:r w:rsidRPr="00726B4E">
        <w:rPr>
          <w:rFonts w:cstheme="minorHAnsi"/>
        </w:rPr>
        <w:t>Currently there is onl</w:t>
      </w:r>
      <w:r w:rsidR="004A3D7B" w:rsidRPr="00726B4E">
        <w:rPr>
          <w:rFonts w:cstheme="minorHAnsi"/>
        </w:rPr>
        <w:t>y one NO2 C4D position frozen due to the funding shortage</w:t>
      </w:r>
      <w:r w:rsidR="00650E73" w:rsidRPr="00726B4E">
        <w:rPr>
          <w:rFonts w:cstheme="minorHAnsi"/>
        </w:rPr>
        <w:t xml:space="preserve"> but </w:t>
      </w:r>
      <w:r w:rsidRPr="00726B4E">
        <w:rPr>
          <w:rFonts w:cstheme="minorHAnsi"/>
        </w:rPr>
        <w:t xml:space="preserve">in addition, </w:t>
      </w:r>
      <w:r w:rsidR="00650E73" w:rsidRPr="00726B4E">
        <w:rPr>
          <w:rFonts w:cstheme="minorHAnsi"/>
        </w:rPr>
        <w:t xml:space="preserve">the abolishment of the </w:t>
      </w:r>
      <w:r w:rsidR="003F4787" w:rsidRPr="00726B4E">
        <w:rPr>
          <w:rFonts w:cstheme="minorHAnsi"/>
        </w:rPr>
        <w:t xml:space="preserve">P3 </w:t>
      </w:r>
      <w:r w:rsidR="00650E73" w:rsidRPr="00726B4E">
        <w:rPr>
          <w:rFonts w:cstheme="minorHAnsi"/>
        </w:rPr>
        <w:t>PME Specialist</w:t>
      </w:r>
      <w:r w:rsidR="009C5F5D">
        <w:rPr>
          <w:rFonts w:cstheme="minorHAnsi"/>
        </w:rPr>
        <w:t xml:space="preserve"> (Chief of PME)</w:t>
      </w:r>
      <w:r w:rsidR="00650E73" w:rsidRPr="00726B4E">
        <w:rPr>
          <w:rFonts w:cstheme="minorHAnsi"/>
        </w:rPr>
        <w:t xml:space="preserve"> position</w:t>
      </w:r>
      <w:r w:rsidR="008231D1" w:rsidRPr="00726B4E">
        <w:rPr>
          <w:rFonts w:cstheme="minorHAnsi"/>
        </w:rPr>
        <w:t xml:space="preserve"> and of two </w:t>
      </w:r>
      <w:r w:rsidR="003F4787" w:rsidRPr="00726B4E">
        <w:rPr>
          <w:rFonts w:cstheme="minorHAnsi"/>
        </w:rPr>
        <w:t xml:space="preserve">NOB </w:t>
      </w:r>
      <w:r w:rsidR="008231D1" w:rsidRPr="00726B4E">
        <w:rPr>
          <w:rFonts w:cstheme="minorHAnsi"/>
        </w:rPr>
        <w:t>Health</w:t>
      </w:r>
      <w:r w:rsidR="009C5F5D">
        <w:rPr>
          <w:rFonts w:cstheme="minorHAnsi"/>
        </w:rPr>
        <w:t xml:space="preserve"> </w:t>
      </w:r>
      <w:r w:rsidR="008231D1" w:rsidRPr="00726B4E">
        <w:rPr>
          <w:rFonts w:cstheme="minorHAnsi"/>
        </w:rPr>
        <w:t>&amp;</w:t>
      </w:r>
      <w:r w:rsidR="009C5F5D">
        <w:rPr>
          <w:rFonts w:cstheme="minorHAnsi"/>
        </w:rPr>
        <w:t xml:space="preserve"> </w:t>
      </w:r>
      <w:r w:rsidR="008231D1" w:rsidRPr="00726B4E">
        <w:rPr>
          <w:rFonts w:cstheme="minorHAnsi"/>
        </w:rPr>
        <w:t>Nutrition/WASH posts</w:t>
      </w:r>
      <w:r w:rsidR="00650E73" w:rsidRPr="00726B4E">
        <w:rPr>
          <w:rFonts w:cstheme="minorHAnsi"/>
        </w:rPr>
        <w:t xml:space="preserve"> in 2018 was done on the back of funding shortage.</w:t>
      </w:r>
      <w:r w:rsidR="004A3D7B" w:rsidRPr="00726B4E">
        <w:rPr>
          <w:rFonts w:cstheme="minorHAnsi"/>
        </w:rPr>
        <w:t xml:space="preserve"> </w:t>
      </w:r>
      <w:r w:rsidRPr="00726B4E">
        <w:rPr>
          <w:rFonts w:cstheme="minorHAnsi"/>
        </w:rPr>
        <w:t>B</w:t>
      </w:r>
      <w:r w:rsidR="004A3D7B" w:rsidRPr="00726B4E">
        <w:rPr>
          <w:rFonts w:cstheme="minorHAnsi"/>
        </w:rPr>
        <w:t xml:space="preserve">ased on the discussions with the programme staff, the absence of the C4D officer </w:t>
      </w:r>
      <w:r w:rsidR="002D33A3" w:rsidRPr="00726B4E">
        <w:rPr>
          <w:rFonts w:cstheme="minorHAnsi"/>
        </w:rPr>
        <w:t>is seen as</w:t>
      </w:r>
      <w:r w:rsidR="004A3D7B" w:rsidRPr="00726B4E">
        <w:rPr>
          <w:rFonts w:cstheme="minorHAnsi"/>
        </w:rPr>
        <w:t xml:space="preserve"> a serious capacity gap vis-à-vis delivering the SBCC strateg</w:t>
      </w:r>
      <w:r w:rsidR="00C67C5B" w:rsidRPr="00726B4E">
        <w:rPr>
          <w:rFonts w:cstheme="minorHAnsi"/>
        </w:rPr>
        <w:t>y and policy support envisaged by the CP.</w:t>
      </w:r>
      <w:r w:rsidR="002D33A3" w:rsidRPr="00726B4E">
        <w:rPr>
          <w:rFonts w:cstheme="minorHAnsi"/>
        </w:rPr>
        <w:t xml:space="preserve"> </w:t>
      </w:r>
      <w:r w:rsidR="00A35CA8" w:rsidRPr="00726B4E">
        <w:rPr>
          <w:rFonts w:cstheme="minorHAnsi"/>
        </w:rPr>
        <w:t>With respect to the outcome areas, the following observations were made</w:t>
      </w:r>
      <w:r w:rsidR="001A1007" w:rsidRPr="00726B4E">
        <w:rPr>
          <w:rStyle w:val="FootnoteReference"/>
          <w:rFonts w:cstheme="minorHAnsi"/>
        </w:rPr>
        <w:footnoteReference w:id="22"/>
      </w:r>
      <w:r w:rsidR="00A35CA8" w:rsidRPr="00726B4E">
        <w:rPr>
          <w:rFonts w:cstheme="minorHAnsi"/>
        </w:rPr>
        <w:t>:</w:t>
      </w:r>
    </w:p>
    <w:p w14:paraId="04CB12A0" w14:textId="166851CD" w:rsidR="00A35CA8" w:rsidRPr="00726B4E" w:rsidRDefault="00A35CA8" w:rsidP="00726B4E">
      <w:pPr>
        <w:pStyle w:val="CommentText"/>
        <w:numPr>
          <w:ilvl w:val="0"/>
          <w:numId w:val="3"/>
        </w:numPr>
        <w:ind w:left="473"/>
        <w:jc w:val="both"/>
        <w:rPr>
          <w:rFonts w:cstheme="minorHAnsi"/>
          <w:sz w:val="22"/>
          <w:szCs w:val="22"/>
        </w:rPr>
      </w:pPr>
      <w:bookmarkStart w:id="18" w:name="_Hlk4939200"/>
      <w:r w:rsidRPr="00726B4E">
        <w:rPr>
          <w:rFonts w:cstheme="minorHAnsi"/>
          <w:sz w:val="22"/>
          <w:szCs w:val="22"/>
        </w:rPr>
        <w:t xml:space="preserve">CSD </w:t>
      </w:r>
      <w:r w:rsidR="0078350E" w:rsidRPr="00726B4E">
        <w:rPr>
          <w:rFonts w:cstheme="minorHAnsi"/>
          <w:sz w:val="22"/>
          <w:szCs w:val="22"/>
        </w:rPr>
        <w:t xml:space="preserve">programming </w:t>
      </w:r>
      <w:r w:rsidR="00250B27" w:rsidRPr="00726B4E">
        <w:rPr>
          <w:rFonts w:cstheme="minorHAnsi"/>
          <w:sz w:val="22"/>
          <w:szCs w:val="22"/>
        </w:rPr>
        <w:t xml:space="preserve">and ECD outcome area </w:t>
      </w:r>
      <w:r w:rsidR="0078350E" w:rsidRPr="00726B4E">
        <w:rPr>
          <w:rFonts w:cstheme="minorHAnsi"/>
          <w:sz w:val="22"/>
          <w:szCs w:val="22"/>
        </w:rPr>
        <w:t xml:space="preserve">has a very ambitious scope and the </w:t>
      </w:r>
      <w:r w:rsidR="00306667" w:rsidRPr="00726B4E">
        <w:rPr>
          <w:rFonts w:cstheme="minorHAnsi"/>
          <w:sz w:val="22"/>
          <w:szCs w:val="22"/>
        </w:rPr>
        <w:t>staffing seems sub-optima</w:t>
      </w:r>
      <w:r w:rsidR="00FE2818" w:rsidRPr="00726B4E">
        <w:rPr>
          <w:rFonts w:cstheme="minorHAnsi"/>
          <w:sz w:val="22"/>
          <w:szCs w:val="22"/>
        </w:rPr>
        <w:t>l</w:t>
      </w:r>
      <w:r w:rsidR="001A1007" w:rsidRPr="00726B4E">
        <w:rPr>
          <w:rFonts w:cstheme="minorHAnsi"/>
          <w:sz w:val="22"/>
          <w:szCs w:val="22"/>
        </w:rPr>
        <w:t xml:space="preserve"> </w:t>
      </w:r>
      <w:r w:rsidR="00306667" w:rsidRPr="00726B4E">
        <w:rPr>
          <w:rFonts w:cstheme="minorHAnsi"/>
          <w:sz w:val="22"/>
          <w:szCs w:val="22"/>
        </w:rPr>
        <w:t xml:space="preserve">to deliver </w:t>
      </w:r>
      <w:r w:rsidR="00547921" w:rsidRPr="00726B4E">
        <w:rPr>
          <w:rFonts w:cstheme="minorHAnsi"/>
          <w:sz w:val="22"/>
          <w:szCs w:val="22"/>
        </w:rPr>
        <w:t xml:space="preserve">the </w:t>
      </w:r>
      <w:r w:rsidR="00250B27" w:rsidRPr="00726B4E">
        <w:rPr>
          <w:rFonts w:cstheme="minorHAnsi"/>
          <w:sz w:val="22"/>
          <w:szCs w:val="22"/>
        </w:rPr>
        <w:t>ECD</w:t>
      </w:r>
      <w:r w:rsidR="00547921" w:rsidRPr="00726B4E">
        <w:rPr>
          <w:rFonts w:cstheme="minorHAnsi"/>
          <w:sz w:val="22"/>
          <w:szCs w:val="22"/>
        </w:rPr>
        <w:t xml:space="preserve"> results, </w:t>
      </w:r>
      <w:r w:rsidR="00306667" w:rsidRPr="00726B4E">
        <w:rPr>
          <w:rFonts w:cstheme="minorHAnsi"/>
          <w:sz w:val="22"/>
          <w:szCs w:val="22"/>
        </w:rPr>
        <w:t xml:space="preserve">especially the health </w:t>
      </w:r>
      <w:r w:rsidR="002C399A" w:rsidRPr="00726B4E">
        <w:rPr>
          <w:rFonts w:cstheme="minorHAnsi"/>
          <w:sz w:val="22"/>
          <w:szCs w:val="22"/>
        </w:rPr>
        <w:t xml:space="preserve">and nutrition </w:t>
      </w:r>
      <w:r w:rsidR="00656D69" w:rsidRPr="00726B4E">
        <w:rPr>
          <w:rFonts w:cstheme="minorHAnsi"/>
          <w:sz w:val="22"/>
          <w:szCs w:val="22"/>
        </w:rPr>
        <w:t xml:space="preserve">results. The </w:t>
      </w:r>
      <w:r w:rsidR="003F4787" w:rsidRPr="00726B4E">
        <w:rPr>
          <w:rFonts w:cstheme="minorHAnsi"/>
          <w:sz w:val="22"/>
          <w:szCs w:val="22"/>
        </w:rPr>
        <w:t xml:space="preserve">NOC </w:t>
      </w:r>
      <w:r w:rsidR="00656D69" w:rsidRPr="00726B4E">
        <w:rPr>
          <w:rFonts w:cstheme="minorHAnsi"/>
          <w:sz w:val="22"/>
          <w:szCs w:val="22"/>
        </w:rPr>
        <w:t xml:space="preserve">WASH position is </w:t>
      </w:r>
      <w:r w:rsidR="00745B55" w:rsidRPr="00726B4E">
        <w:rPr>
          <w:rFonts w:cstheme="minorHAnsi"/>
          <w:sz w:val="22"/>
          <w:szCs w:val="22"/>
        </w:rPr>
        <w:t>under recruitment</w:t>
      </w:r>
      <w:r w:rsidR="00140659" w:rsidRPr="00726B4E">
        <w:rPr>
          <w:rFonts w:cstheme="minorHAnsi"/>
          <w:sz w:val="22"/>
          <w:szCs w:val="22"/>
        </w:rPr>
        <w:t xml:space="preserve"> and </w:t>
      </w:r>
      <w:r w:rsidR="00BA15E2" w:rsidRPr="00726B4E">
        <w:rPr>
          <w:rFonts w:cstheme="minorHAnsi"/>
          <w:sz w:val="22"/>
          <w:szCs w:val="22"/>
        </w:rPr>
        <w:t xml:space="preserve">ECD </w:t>
      </w:r>
      <w:r w:rsidR="00745B55" w:rsidRPr="00726B4E">
        <w:rPr>
          <w:rFonts w:cstheme="minorHAnsi"/>
          <w:sz w:val="22"/>
          <w:szCs w:val="22"/>
        </w:rPr>
        <w:t xml:space="preserve">outcome area relies heavily on the </w:t>
      </w:r>
      <w:r w:rsidR="00411EC3" w:rsidRPr="00726B4E">
        <w:rPr>
          <w:rFonts w:cstheme="minorHAnsi"/>
          <w:sz w:val="22"/>
          <w:szCs w:val="22"/>
        </w:rPr>
        <w:t xml:space="preserve">frozen </w:t>
      </w:r>
      <w:r w:rsidR="00745B55" w:rsidRPr="00726B4E">
        <w:rPr>
          <w:rFonts w:cstheme="minorHAnsi"/>
          <w:sz w:val="22"/>
          <w:szCs w:val="22"/>
        </w:rPr>
        <w:t xml:space="preserve">C4D </w:t>
      </w:r>
      <w:r w:rsidR="00B73602" w:rsidRPr="00726B4E">
        <w:rPr>
          <w:rFonts w:cstheme="minorHAnsi"/>
          <w:sz w:val="22"/>
          <w:szCs w:val="22"/>
        </w:rPr>
        <w:t>position’s support</w:t>
      </w:r>
      <w:r w:rsidR="00140659" w:rsidRPr="00726B4E">
        <w:rPr>
          <w:rFonts w:cstheme="minorHAnsi"/>
          <w:sz w:val="22"/>
          <w:szCs w:val="22"/>
        </w:rPr>
        <w:t xml:space="preserve">, which </w:t>
      </w:r>
      <w:r w:rsidR="00B73602" w:rsidRPr="00726B4E">
        <w:rPr>
          <w:rFonts w:cstheme="minorHAnsi"/>
          <w:sz w:val="22"/>
          <w:szCs w:val="22"/>
        </w:rPr>
        <w:t>further compound</w:t>
      </w:r>
      <w:r w:rsidR="00140659" w:rsidRPr="00726B4E">
        <w:rPr>
          <w:rFonts w:cstheme="minorHAnsi"/>
          <w:sz w:val="22"/>
          <w:szCs w:val="22"/>
        </w:rPr>
        <w:t>s</w:t>
      </w:r>
      <w:r w:rsidR="00B73602" w:rsidRPr="00726B4E">
        <w:rPr>
          <w:rFonts w:cstheme="minorHAnsi"/>
          <w:sz w:val="22"/>
          <w:szCs w:val="22"/>
        </w:rPr>
        <w:t xml:space="preserve"> the current delivery capacity</w:t>
      </w:r>
      <w:r w:rsidR="003F4787" w:rsidRPr="00726B4E">
        <w:rPr>
          <w:rFonts w:cstheme="minorHAnsi"/>
          <w:sz w:val="22"/>
          <w:szCs w:val="22"/>
        </w:rPr>
        <w:t>.</w:t>
      </w:r>
    </w:p>
    <w:p w14:paraId="5FCEE3C8" w14:textId="6C75FE50" w:rsidR="001F108D" w:rsidRPr="00726B4E" w:rsidRDefault="001F108D" w:rsidP="00726B4E">
      <w:pPr>
        <w:pStyle w:val="CommentText"/>
        <w:numPr>
          <w:ilvl w:val="0"/>
          <w:numId w:val="3"/>
        </w:numPr>
        <w:ind w:left="473"/>
        <w:jc w:val="both"/>
        <w:rPr>
          <w:rFonts w:cstheme="minorHAnsi"/>
          <w:sz w:val="22"/>
          <w:szCs w:val="22"/>
        </w:rPr>
      </w:pPr>
      <w:r w:rsidRPr="00726B4E">
        <w:rPr>
          <w:rFonts w:cstheme="minorHAnsi"/>
          <w:sz w:val="22"/>
          <w:szCs w:val="22"/>
        </w:rPr>
        <w:t xml:space="preserve">The </w:t>
      </w:r>
      <w:r w:rsidR="00BA15E2" w:rsidRPr="00726B4E">
        <w:rPr>
          <w:rFonts w:cstheme="minorHAnsi"/>
          <w:sz w:val="22"/>
          <w:szCs w:val="22"/>
        </w:rPr>
        <w:t>Middle Childhood</w:t>
      </w:r>
      <w:r w:rsidR="004D16CF" w:rsidRPr="00726B4E">
        <w:rPr>
          <w:rFonts w:cstheme="minorHAnsi"/>
          <w:sz w:val="22"/>
          <w:szCs w:val="22"/>
        </w:rPr>
        <w:t xml:space="preserve"> </w:t>
      </w:r>
      <w:r w:rsidR="00F0732A" w:rsidRPr="00726B4E">
        <w:rPr>
          <w:rFonts w:cstheme="minorHAnsi"/>
          <w:sz w:val="22"/>
          <w:szCs w:val="22"/>
        </w:rPr>
        <w:t xml:space="preserve">outcome lead i.e. </w:t>
      </w:r>
      <w:r w:rsidRPr="00726B4E">
        <w:rPr>
          <w:rFonts w:cstheme="minorHAnsi"/>
          <w:sz w:val="22"/>
          <w:szCs w:val="22"/>
        </w:rPr>
        <w:t xml:space="preserve">Chief </w:t>
      </w:r>
      <w:r w:rsidR="00F0732A" w:rsidRPr="00726B4E">
        <w:rPr>
          <w:rFonts w:cstheme="minorHAnsi"/>
          <w:sz w:val="22"/>
          <w:szCs w:val="22"/>
        </w:rPr>
        <w:t xml:space="preserve">of Education </w:t>
      </w:r>
      <w:r w:rsidR="004D16CF" w:rsidRPr="00726B4E">
        <w:rPr>
          <w:rFonts w:cstheme="minorHAnsi"/>
          <w:sz w:val="22"/>
          <w:szCs w:val="22"/>
        </w:rPr>
        <w:t xml:space="preserve">is currently under recruitment </w:t>
      </w:r>
      <w:r w:rsidR="00F35CC1" w:rsidRPr="00726B4E">
        <w:rPr>
          <w:rFonts w:cstheme="minorHAnsi"/>
          <w:sz w:val="22"/>
          <w:szCs w:val="22"/>
        </w:rPr>
        <w:t xml:space="preserve">and </w:t>
      </w:r>
      <w:r w:rsidR="001204C3" w:rsidRPr="00726B4E">
        <w:rPr>
          <w:rFonts w:cstheme="minorHAnsi"/>
          <w:sz w:val="22"/>
          <w:szCs w:val="22"/>
        </w:rPr>
        <w:t xml:space="preserve">she/he will bring </w:t>
      </w:r>
      <w:r w:rsidR="00867DF1" w:rsidRPr="00726B4E">
        <w:rPr>
          <w:rFonts w:cstheme="minorHAnsi"/>
          <w:sz w:val="22"/>
          <w:szCs w:val="22"/>
        </w:rPr>
        <w:t xml:space="preserve">new skill set to support the delivery. However, based on the programming and current staff profiles, there are some gaps in </w:t>
      </w:r>
      <w:r w:rsidR="008030FD" w:rsidRPr="00726B4E">
        <w:rPr>
          <w:rFonts w:cstheme="minorHAnsi"/>
          <w:sz w:val="22"/>
          <w:szCs w:val="22"/>
        </w:rPr>
        <w:t>capacity</w:t>
      </w:r>
      <w:r w:rsidR="00592E3B" w:rsidRPr="00726B4E">
        <w:rPr>
          <w:rFonts w:cstheme="minorHAnsi"/>
          <w:sz w:val="22"/>
          <w:szCs w:val="22"/>
        </w:rPr>
        <w:t xml:space="preserve"> to deliver the Middle Childhood and Adole</w:t>
      </w:r>
      <w:r w:rsidR="00A22772" w:rsidRPr="00726B4E">
        <w:rPr>
          <w:rFonts w:cstheme="minorHAnsi"/>
          <w:sz w:val="22"/>
          <w:szCs w:val="22"/>
        </w:rPr>
        <w:t>scent outcome area</w:t>
      </w:r>
      <w:r w:rsidR="008030FD" w:rsidRPr="00726B4E">
        <w:rPr>
          <w:rFonts w:cstheme="minorHAnsi"/>
          <w:sz w:val="22"/>
          <w:szCs w:val="22"/>
        </w:rPr>
        <w:t xml:space="preserve"> for </w:t>
      </w:r>
      <w:r w:rsidR="001A34CD" w:rsidRPr="00726B4E">
        <w:rPr>
          <w:rFonts w:cstheme="minorHAnsi"/>
          <w:sz w:val="22"/>
          <w:szCs w:val="22"/>
        </w:rPr>
        <w:t>skills development (e.g. skills for employa</w:t>
      </w:r>
      <w:r w:rsidR="00A56CDF" w:rsidRPr="00726B4E">
        <w:rPr>
          <w:rFonts w:cstheme="minorHAnsi"/>
          <w:sz w:val="22"/>
          <w:szCs w:val="22"/>
        </w:rPr>
        <w:t>bility)</w:t>
      </w:r>
      <w:r w:rsidR="00751731" w:rsidRPr="00726B4E">
        <w:rPr>
          <w:rFonts w:cstheme="minorHAnsi"/>
          <w:sz w:val="22"/>
          <w:szCs w:val="22"/>
        </w:rPr>
        <w:t xml:space="preserve">, </w:t>
      </w:r>
      <w:r w:rsidR="00A56CDF" w:rsidRPr="00726B4E">
        <w:rPr>
          <w:rFonts w:cstheme="minorHAnsi"/>
          <w:sz w:val="22"/>
          <w:szCs w:val="22"/>
        </w:rPr>
        <w:t xml:space="preserve">learning assessments and </w:t>
      </w:r>
      <w:r w:rsidR="00E94986" w:rsidRPr="00726B4E">
        <w:rPr>
          <w:rFonts w:cstheme="minorHAnsi"/>
          <w:sz w:val="22"/>
          <w:szCs w:val="22"/>
        </w:rPr>
        <w:t xml:space="preserve">therein </w:t>
      </w:r>
      <w:r w:rsidR="00A56CDF" w:rsidRPr="00726B4E">
        <w:rPr>
          <w:rFonts w:cstheme="minorHAnsi"/>
          <w:sz w:val="22"/>
          <w:szCs w:val="22"/>
        </w:rPr>
        <w:t xml:space="preserve">methodological skills for quantitative </w:t>
      </w:r>
      <w:r w:rsidR="00E94986" w:rsidRPr="00726B4E">
        <w:rPr>
          <w:rFonts w:cstheme="minorHAnsi"/>
          <w:sz w:val="22"/>
          <w:szCs w:val="22"/>
        </w:rPr>
        <w:t>research</w:t>
      </w:r>
      <w:r w:rsidR="006B0505" w:rsidRPr="00726B4E">
        <w:rPr>
          <w:rFonts w:cstheme="minorHAnsi"/>
          <w:sz w:val="22"/>
          <w:szCs w:val="22"/>
        </w:rPr>
        <w:t xml:space="preserve">. </w:t>
      </w:r>
      <w:r w:rsidR="00E94986" w:rsidRPr="00726B4E">
        <w:rPr>
          <w:rFonts w:cstheme="minorHAnsi"/>
          <w:sz w:val="22"/>
          <w:szCs w:val="22"/>
        </w:rPr>
        <w:t xml:space="preserve"> </w:t>
      </w:r>
    </w:p>
    <w:p w14:paraId="741F8D7D" w14:textId="3B16F1D3" w:rsidR="00B73602" w:rsidRPr="00726B4E" w:rsidRDefault="00C65075" w:rsidP="00726B4E">
      <w:pPr>
        <w:pStyle w:val="CommentText"/>
        <w:numPr>
          <w:ilvl w:val="0"/>
          <w:numId w:val="3"/>
        </w:numPr>
        <w:ind w:left="473"/>
        <w:jc w:val="both"/>
        <w:rPr>
          <w:rFonts w:cstheme="minorHAnsi"/>
          <w:sz w:val="22"/>
          <w:szCs w:val="22"/>
        </w:rPr>
      </w:pPr>
      <w:r w:rsidRPr="00726B4E">
        <w:rPr>
          <w:rFonts w:cstheme="minorHAnsi"/>
          <w:sz w:val="22"/>
          <w:szCs w:val="22"/>
        </w:rPr>
        <w:t xml:space="preserve">The SP &amp; Child Rights Monitoring outcome </w:t>
      </w:r>
      <w:r w:rsidR="009934C7" w:rsidRPr="00726B4E">
        <w:rPr>
          <w:rFonts w:cstheme="minorHAnsi"/>
          <w:sz w:val="22"/>
          <w:szCs w:val="22"/>
        </w:rPr>
        <w:t xml:space="preserve">is the least funded programming </w:t>
      </w:r>
      <w:r w:rsidR="00AE1B34" w:rsidRPr="00726B4E">
        <w:rPr>
          <w:rFonts w:cstheme="minorHAnsi"/>
          <w:sz w:val="22"/>
          <w:szCs w:val="22"/>
        </w:rPr>
        <w:t>area,</w:t>
      </w:r>
      <w:r w:rsidR="009934C7" w:rsidRPr="00726B4E">
        <w:rPr>
          <w:rFonts w:cstheme="minorHAnsi"/>
          <w:sz w:val="22"/>
          <w:szCs w:val="22"/>
        </w:rPr>
        <w:t xml:space="preserve"> but it has managed to deliver results with </w:t>
      </w:r>
      <w:r w:rsidR="00A35698" w:rsidRPr="00726B4E">
        <w:rPr>
          <w:rFonts w:cstheme="minorHAnsi"/>
          <w:sz w:val="22"/>
          <w:szCs w:val="22"/>
        </w:rPr>
        <w:t xml:space="preserve">very limited staffing and resources. As the programming area is still in its formative stages there </w:t>
      </w:r>
      <w:r w:rsidR="006A1488" w:rsidRPr="00726B4E">
        <w:rPr>
          <w:rFonts w:cstheme="minorHAnsi"/>
          <w:sz w:val="22"/>
          <w:szCs w:val="22"/>
        </w:rPr>
        <w:t xml:space="preserve">seems to be no imminent </w:t>
      </w:r>
      <w:r w:rsidR="00A774AC" w:rsidRPr="00726B4E">
        <w:rPr>
          <w:rFonts w:cstheme="minorHAnsi"/>
          <w:sz w:val="22"/>
          <w:szCs w:val="22"/>
        </w:rPr>
        <w:t xml:space="preserve">HR related capacity gap, but the issue is rather on access to operational </w:t>
      </w:r>
      <w:r w:rsidR="0060109D" w:rsidRPr="00726B4E">
        <w:rPr>
          <w:rFonts w:cstheme="minorHAnsi"/>
          <w:sz w:val="22"/>
          <w:szCs w:val="22"/>
        </w:rPr>
        <w:t>funds to push</w:t>
      </w:r>
      <w:r w:rsidR="00751731" w:rsidRPr="00726B4E">
        <w:rPr>
          <w:rFonts w:cstheme="minorHAnsi"/>
          <w:sz w:val="22"/>
          <w:szCs w:val="22"/>
        </w:rPr>
        <w:t xml:space="preserve"> the</w:t>
      </w:r>
      <w:r w:rsidR="0060109D" w:rsidRPr="00726B4E">
        <w:rPr>
          <w:rFonts w:cstheme="minorHAnsi"/>
          <w:sz w:val="22"/>
          <w:szCs w:val="22"/>
        </w:rPr>
        <w:t xml:space="preserve"> outcome area to the next level</w:t>
      </w:r>
      <w:r w:rsidR="00B12D74" w:rsidRPr="00726B4E">
        <w:rPr>
          <w:rFonts w:cstheme="minorHAnsi"/>
          <w:sz w:val="22"/>
          <w:szCs w:val="22"/>
        </w:rPr>
        <w:t xml:space="preserve"> and ensuring there are funds to increase the </w:t>
      </w:r>
      <w:r w:rsidR="0071315E" w:rsidRPr="00726B4E">
        <w:rPr>
          <w:rFonts w:cstheme="minorHAnsi"/>
          <w:sz w:val="22"/>
          <w:szCs w:val="22"/>
        </w:rPr>
        <w:t>overall staff capacity</w:t>
      </w:r>
      <w:r w:rsidR="00CA475D" w:rsidRPr="00726B4E">
        <w:rPr>
          <w:rFonts w:cstheme="minorHAnsi"/>
          <w:sz w:val="22"/>
          <w:szCs w:val="22"/>
        </w:rPr>
        <w:t xml:space="preserve"> (as well as </w:t>
      </w:r>
      <w:r w:rsidR="00726A81" w:rsidRPr="00726B4E">
        <w:rPr>
          <w:rFonts w:cstheme="minorHAnsi"/>
          <w:sz w:val="22"/>
          <w:szCs w:val="22"/>
        </w:rPr>
        <w:t>key government partners)</w:t>
      </w:r>
      <w:r w:rsidR="0071315E" w:rsidRPr="00726B4E">
        <w:rPr>
          <w:rFonts w:cstheme="minorHAnsi"/>
          <w:sz w:val="22"/>
          <w:szCs w:val="22"/>
        </w:rPr>
        <w:t xml:space="preserve"> on social policy-related issues</w:t>
      </w:r>
      <w:r w:rsidR="003F4787" w:rsidRPr="00726B4E">
        <w:rPr>
          <w:rFonts w:cstheme="minorHAnsi"/>
          <w:sz w:val="22"/>
          <w:szCs w:val="22"/>
        </w:rPr>
        <w:t>.</w:t>
      </w:r>
      <w:r w:rsidR="0071315E" w:rsidRPr="00726B4E">
        <w:rPr>
          <w:rFonts w:cstheme="minorHAnsi"/>
          <w:sz w:val="22"/>
          <w:szCs w:val="22"/>
        </w:rPr>
        <w:t xml:space="preserve"> </w:t>
      </w:r>
    </w:p>
    <w:p w14:paraId="0547DCF1" w14:textId="1C0C5CC3" w:rsidR="00BD3CC3" w:rsidRPr="00726B4E" w:rsidRDefault="00BD3CC3" w:rsidP="00726B4E">
      <w:pPr>
        <w:pStyle w:val="CommentText"/>
        <w:numPr>
          <w:ilvl w:val="0"/>
          <w:numId w:val="3"/>
        </w:numPr>
        <w:ind w:left="473"/>
        <w:jc w:val="both"/>
        <w:rPr>
          <w:rFonts w:cstheme="minorHAnsi"/>
          <w:sz w:val="22"/>
          <w:szCs w:val="22"/>
        </w:rPr>
      </w:pPr>
      <w:r w:rsidRPr="00726B4E">
        <w:rPr>
          <w:rFonts w:cstheme="minorHAnsi"/>
          <w:sz w:val="22"/>
          <w:szCs w:val="22"/>
        </w:rPr>
        <w:t>For delivering the Programme Effectiveness results, the</w:t>
      </w:r>
      <w:r w:rsidR="00140659" w:rsidRPr="00726B4E">
        <w:rPr>
          <w:rFonts w:cstheme="minorHAnsi"/>
          <w:sz w:val="22"/>
          <w:szCs w:val="22"/>
        </w:rPr>
        <w:t>re were no emerging issues regarding the capacity within the RM, advocacy and communications staff to deliver the intended result</w:t>
      </w:r>
      <w:r w:rsidR="00751731" w:rsidRPr="00726B4E">
        <w:rPr>
          <w:rFonts w:cstheme="minorHAnsi"/>
          <w:sz w:val="22"/>
          <w:szCs w:val="22"/>
        </w:rPr>
        <w:t>s. However, there is a</w:t>
      </w:r>
      <w:r w:rsidR="00A80C69" w:rsidRPr="00726B4E">
        <w:rPr>
          <w:rFonts w:cstheme="minorHAnsi"/>
          <w:sz w:val="22"/>
          <w:szCs w:val="22"/>
        </w:rPr>
        <w:t xml:space="preserve"> potential</w:t>
      </w:r>
      <w:r w:rsidR="00751731" w:rsidRPr="00726B4E">
        <w:rPr>
          <w:rFonts w:cstheme="minorHAnsi"/>
          <w:sz w:val="22"/>
          <w:szCs w:val="22"/>
        </w:rPr>
        <w:t xml:space="preserve"> gap in the CP’s capacity to deliver the M&amp;E architecture with the current staffing</w:t>
      </w:r>
      <w:r w:rsidR="0092775B" w:rsidRPr="00726B4E">
        <w:rPr>
          <w:rFonts w:cstheme="minorHAnsi"/>
          <w:sz w:val="22"/>
          <w:szCs w:val="22"/>
        </w:rPr>
        <w:t>.</w:t>
      </w:r>
      <w:r w:rsidR="008F6395" w:rsidRPr="00726B4E">
        <w:rPr>
          <w:rStyle w:val="FootnoteReference"/>
          <w:rFonts w:cstheme="minorHAnsi"/>
          <w:sz w:val="22"/>
          <w:szCs w:val="22"/>
        </w:rPr>
        <w:footnoteReference w:id="23"/>
      </w:r>
      <w:r w:rsidR="00D8021E" w:rsidRPr="00726B4E">
        <w:rPr>
          <w:rFonts w:cstheme="minorHAnsi"/>
          <w:sz w:val="22"/>
          <w:szCs w:val="22"/>
        </w:rPr>
        <w:t xml:space="preserve"> M&amp;E is supported by </w:t>
      </w:r>
      <w:r w:rsidR="00650E73" w:rsidRPr="00726B4E">
        <w:rPr>
          <w:rFonts w:cstheme="minorHAnsi"/>
          <w:sz w:val="22"/>
          <w:szCs w:val="22"/>
        </w:rPr>
        <w:t>t</w:t>
      </w:r>
      <w:r w:rsidR="009C5F5D">
        <w:rPr>
          <w:rFonts w:cstheme="minorHAnsi"/>
          <w:sz w:val="22"/>
          <w:szCs w:val="22"/>
        </w:rPr>
        <w:t>wo staff</w:t>
      </w:r>
      <w:r w:rsidR="00072410" w:rsidRPr="00726B4E">
        <w:rPr>
          <w:rFonts w:cstheme="minorHAnsi"/>
          <w:sz w:val="22"/>
          <w:szCs w:val="22"/>
        </w:rPr>
        <w:t xml:space="preserve"> members</w:t>
      </w:r>
      <w:r w:rsidR="009C5F5D">
        <w:rPr>
          <w:rFonts w:cstheme="minorHAnsi"/>
          <w:sz w:val="22"/>
          <w:szCs w:val="22"/>
        </w:rPr>
        <w:t>; one responsible for PME and EU coordination and one responsible for reporting, RBM/monitoring linked to reporting, proposal writing and overseeing funds management.</w:t>
      </w:r>
      <w:r w:rsidR="00072410" w:rsidRPr="00726B4E">
        <w:rPr>
          <w:rFonts w:cstheme="minorHAnsi"/>
          <w:sz w:val="22"/>
          <w:szCs w:val="22"/>
        </w:rPr>
        <w:t xml:space="preserve"> </w:t>
      </w:r>
      <w:r w:rsidR="00726A81" w:rsidRPr="00726B4E">
        <w:rPr>
          <w:rFonts w:cstheme="minorHAnsi"/>
          <w:sz w:val="22"/>
          <w:szCs w:val="22"/>
        </w:rPr>
        <w:t xml:space="preserve">The workload of the </w:t>
      </w:r>
      <w:r w:rsidR="00C24F89" w:rsidRPr="00726B4E">
        <w:rPr>
          <w:rFonts w:cstheme="minorHAnsi"/>
          <w:sz w:val="22"/>
          <w:szCs w:val="22"/>
        </w:rPr>
        <w:t xml:space="preserve">PME </w:t>
      </w:r>
      <w:r w:rsidR="009C5F5D">
        <w:rPr>
          <w:rFonts w:cstheme="minorHAnsi"/>
          <w:sz w:val="22"/>
          <w:szCs w:val="22"/>
        </w:rPr>
        <w:t>team</w:t>
      </w:r>
      <w:r w:rsidR="00C24F89" w:rsidRPr="00726B4E">
        <w:rPr>
          <w:rFonts w:cstheme="minorHAnsi"/>
          <w:sz w:val="22"/>
          <w:szCs w:val="22"/>
        </w:rPr>
        <w:t xml:space="preserve"> seems excessive.</w:t>
      </w:r>
      <w:r w:rsidR="0092775B" w:rsidRPr="00726B4E">
        <w:rPr>
          <w:rFonts w:cstheme="minorHAnsi"/>
          <w:sz w:val="22"/>
          <w:szCs w:val="22"/>
        </w:rPr>
        <w:t xml:space="preserve"> The other roles supporting PME are shared functions. </w:t>
      </w:r>
      <w:r w:rsidR="00D8021E" w:rsidRPr="00726B4E">
        <w:rPr>
          <w:rFonts w:cstheme="minorHAnsi"/>
          <w:sz w:val="22"/>
          <w:szCs w:val="22"/>
        </w:rPr>
        <w:t xml:space="preserve">The dispersed M&amp;E unit </w:t>
      </w:r>
      <w:r w:rsidR="00A80C69" w:rsidRPr="00726B4E">
        <w:rPr>
          <w:rFonts w:cstheme="minorHAnsi"/>
          <w:sz w:val="22"/>
          <w:szCs w:val="22"/>
        </w:rPr>
        <w:t xml:space="preserve">could potentially affect evaluability of the Programme </w:t>
      </w:r>
      <w:r w:rsidR="004458AA" w:rsidRPr="00726B4E">
        <w:rPr>
          <w:rFonts w:cstheme="minorHAnsi"/>
          <w:sz w:val="22"/>
          <w:szCs w:val="22"/>
        </w:rPr>
        <w:t>via</w:t>
      </w:r>
      <w:r w:rsidR="00A80C69" w:rsidRPr="00726B4E">
        <w:rPr>
          <w:rFonts w:cstheme="minorHAnsi"/>
          <w:sz w:val="22"/>
          <w:szCs w:val="22"/>
        </w:rPr>
        <w:t xml:space="preserve"> </w:t>
      </w:r>
      <w:r w:rsidR="00FC0EA7" w:rsidRPr="00726B4E">
        <w:rPr>
          <w:rFonts w:cstheme="minorHAnsi"/>
          <w:sz w:val="22"/>
          <w:szCs w:val="22"/>
        </w:rPr>
        <w:t>reduced capacity to ensure adequate accountability, learning and knowledge sharing around monitoring the progress against the results frameworks as well as the IMEP</w:t>
      </w:r>
      <w:r w:rsidR="00A80C69" w:rsidRPr="00726B4E">
        <w:rPr>
          <w:rFonts w:cstheme="minorHAnsi"/>
          <w:sz w:val="22"/>
          <w:szCs w:val="22"/>
        </w:rPr>
        <w:t xml:space="preserve">. The M&amp;E architecture could be </w:t>
      </w:r>
      <w:r w:rsidR="00FC0EA7" w:rsidRPr="00726B4E">
        <w:rPr>
          <w:rFonts w:cstheme="minorHAnsi"/>
          <w:sz w:val="22"/>
          <w:szCs w:val="22"/>
        </w:rPr>
        <w:t xml:space="preserve">strengthened </w:t>
      </w:r>
      <w:r w:rsidR="00A80C69" w:rsidRPr="00726B4E">
        <w:rPr>
          <w:rFonts w:cstheme="minorHAnsi"/>
          <w:sz w:val="22"/>
          <w:szCs w:val="22"/>
        </w:rPr>
        <w:t>by updating</w:t>
      </w:r>
      <w:r w:rsidR="00FC0EA7" w:rsidRPr="00726B4E">
        <w:rPr>
          <w:rFonts w:cstheme="minorHAnsi"/>
          <w:sz w:val="22"/>
          <w:szCs w:val="22"/>
        </w:rPr>
        <w:t xml:space="preserve"> the Programme Effectiveness PSN with</w:t>
      </w:r>
      <w:r w:rsidR="008F6395" w:rsidRPr="00726B4E">
        <w:rPr>
          <w:rFonts w:cstheme="minorHAnsi"/>
          <w:sz w:val="22"/>
          <w:szCs w:val="22"/>
        </w:rPr>
        <w:t xml:space="preserve"> </w:t>
      </w:r>
      <w:r w:rsidR="00D90DAA" w:rsidRPr="00726B4E">
        <w:rPr>
          <w:rFonts w:cstheme="minorHAnsi"/>
          <w:sz w:val="22"/>
          <w:szCs w:val="22"/>
        </w:rPr>
        <w:t xml:space="preserve">a clarification of the </w:t>
      </w:r>
      <w:r w:rsidR="009E071E" w:rsidRPr="00726B4E">
        <w:rPr>
          <w:rFonts w:cstheme="minorHAnsi"/>
          <w:sz w:val="22"/>
          <w:szCs w:val="22"/>
        </w:rPr>
        <w:t>new set up (</w:t>
      </w:r>
      <w:r w:rsidR="008F6395" w:rsidRPr="00726B4E">
        <w:rPr>
          <w:rFonts w:cstheme="minorHAnsi"/>
          <w:sz w:val="22"/>
          <w:szCs w:val="22"/>
        </w:rPr>
        <w:t>new</w:t>
      </w:r>
      <w:r w:rsidR="00FC0EA7" w:rsidRPr="00726B4E">
        <w:rPr>
          <w:rFonts w:cstheme="minorHAnsi"/>
          <w:sz w:val="22"/>
          <w:szCs w:val="22"/>
        </w:rPr>
        <w:t xml:space="preserve"> roles and responsibilities</w:t>
      </w:r>
      <w:r w:rsidR="009E071E" w:rsidRPr="00726B4E">
        <w:rPr>
          <w:rFonts w:cstheme="minorHAnsi"/>
          <w:sz w:val="22"/>
          <w:szCs w:val="22"/>
        </w:rPr>
        <w:t>)</w:t>
      </w:r>
      <w:r w:rsidR="00FC0EA7" w:rsidRPr="00726B4E">
        <w:rPr>
          <w:rFonts w:cstheme="minorHAnsi"/>
          <w:sz w:val="22"/>
          <w:szCs w:val="22"/>
        </w:rPr>
        <w:t xml:space="preserve"> as well</w:t>
      </w:r>
      <w:r w:rsidR="008F6395" w:rsidRPr="00726B4E">
        <w:rPr>
          <w:rFonts w:cstheme="minorHAnsi"/>
          <w:sz w:val="22"/>
          <w:szCs w:val="22"/>
        </w:rPr>
        <w:t xml:space="preserve"> as developing </w:t>
      </w:r>
      <w:r w:rsidR="00512C33" w:rsidRPr="00726B4E">
        <w:rPr>
          <w:rFonts w:cstheme="minorHAnsi"/>
          <w:sz w:val="22"/>
          <w:szCs w:val="22"/>
        </w:rPr>
        <w:t>an</w:t>
      </w:r>
      <w:r w:rsidR="008F6395" w:rsidRPr="00726B4E">
        <w:rPr>
          <w:rFonts w:cstheme="minorHAnsi"/>
          <w:sz w:val="22"/>
          <w:szCs w:val="22"/>
        </w:rPr>
        <w:t xml:space="preserve"> RWP</w:t>
      </w:r>
      <w:r w:rsidR="004C7270">
        <w:rPr>
          <w:rFonts w:cstheme="minorHAnsi"/>
          <w:sz w:val="22"/>
          <w:szCs w:val="22"/>
        </w:rPr>
        <w:t xml:space="preserve"> or a lighter version of a RWP</w:t>
      </w:r>
      <w:r w:rsidR="008F6395" w:rsidRPr="00726B4E">
        <w:rPr>
          <w:rFonts w:cstheme="minorHAnsi"/>
          <w:sz w:val="22"/>
          <w:szCs w:val="22"/>
        </w:rPr>
        <w:t xml:space="preserve"> for Programme Effectiveness</w:t>
      </w:r>
      <w:r w:rsidR="00D90DAA" w:rsidRPr="00726B4E">
        <w:rPr>
          <w:rFonts w:cstheme="minorHAnsi"/>
          <w:sz w:val="22"/>
          <w:szCs w:val="22"/>
        </w:rPr>
        <w:t xml:space="preserve">, which </w:t>
      </w:r>
      <w:r w:rsidR="004C7270">
        <w:rPr>
          <w:rFonts w:cstheme="minorHAnsi"/>
          <w:sz w:val="22"/>
          <w:szCs w:val="22"/>
        </w:rPr>
        <w:t>would support clarification of accountabilities and planning of outputs under this outcome area</w:t>
      </w:r>
      <w:r w:rsidR="008F6395" w:rsidRPr="00726B4E">
        <w:rPr>
          <w:rFonts w:cstheme="minorHAnsi"/>
          <w:sz w:val="22"/>
          <w:szCs w:val="22"/>
        </w:rPr>
        <w:t xml:space="preserve">. It is not currently clear who </w:t>
      </w:r>
      <w:r w:rsidR="00967299" w:rsidRPr="00726B4E">
        <w:rPr>
          <w:rFonts w:cstheme="minorHAnsi"/>
          <w:sz w:val="22"/>
          <w:szCs w:val="22"/>
        </w:rPr>
        <w:t>or which function has the capacity and resources for</w:t>
      </w:r>
      <w:r w:rsidR="0092775B" w:rsidRPr="00726B4E">
        <w:rPr>
          <w:rFonts w:cstheme="minorHAnsi"/>
          <w:sz w:val="22"/>
          <w:szCs w:val="22"/>
        </w:rPr>
        <w:t xml:space="preserve"> </w:t>
      </w:r>
      <w:r w:rsidR="008F6395" w:rsidRPr="00726B4E">
        <w:rPr>
          <w:rFonts w:cstheme="minorHAnsi"/>
          <w:sz w:val="22"/>
          <w:szCs w:val="22"/>
        </w:rPr>
        <w:t>designing and managing evidence generation</w:t>
      </w:r>
      <w:r w:rsidR="0092775B" w:rsidRPr="00726B4E">
        <w:rPr>
          <w:rFonts w:cstheme="minorHAnsi"/>
          <w:sz w:val="22"/>
          <w:szCs w:val="22"/>
        </w:rPr>
        <w:t xml:space="preserve"> </w:t>
      </w:r>
      <w:r w:rsidR="008F6395" w:rsidRPr="00726B4E">
        <w:rPr>
          <w:rFonts w:cstheme="minorHAnsi"/>
          <w:sz w:val="22"/>
          <w:szCs w:val="22"/>
        </w:rPr>
        <w:t>(</w:t>
      </w:r>
      <w:r w:rsidR="0092775B" w:rsidRPr="00726B4E">
        <w:rPr>
          <w:rFonts w:cstheme="minorHAnsi"/>
          <w:sz w:val="22"/>
          <w:szCs w:val="22"/>
        </w:rPr>
        <w:t>research</w:t>
      </w:r>
      <w:r w:rsidR="008F6395" w:rsidRPr="00726B4E">
        <w:rPr>
          <w:rFonts w:cstheme="minorHAnsi"/>
          <w:sz w:val="22"/>
          <w:szCs w:val="22"/>
        </w:rPr>
        <w:t>, monitoring exercises and</w:t>
      </w:r>
      <w:r w:rsidR="0092775B" w:rsidRPr="00726B4E">
        <w:rPr>
          <w:rFonts w:cstheme="minorHAnsi"/>
          <w:sz w:val="22"/>
          <w:szCs w:val="22"/>
        </w:rPr>
        <w:t xml:space="preserve"> studies</w:t>
      </w:r>
      <w:r w:rsidR="008F6395" w:rsidRPr="00726B4E">
        <w:rPr>
          <w:rFonts w:cstheme="minorHAnsi"/>
          <w:sz w:val="22"/>
          <w:szCs w:val="22"/>
        </w:rPr>
        <w:t xml:space="preserve">), dissemination and uptake of evidence as well as overall office-wide knowledge management. </w:t>
      </w:r>
      <w:r w:rsidR="00D90DAA" w:rsidRPr="00726B4E">
        <w:rPr>
          <w:rFonts w:cstheme="minorHAnsi"/>
          <w:sz w:val="22"/>
          <w:szCs w:val="22"/>
        </w:rPr>
        <w:t xml:space="preserve">While these might fall under the Deputy Representative’s responsibility area it seems unrealistic to expect that the Deputy Representative, who already has </w:t>
      </w:r>
      <w:r w:rsidR="004458AA" w:rsidRPr="00726B4E">
        <w:rPr>
          <w:rFonts w:cstheme="minorHAnsi"/>
          <w:sz w:val="22"/>
          <w:szCs w:val="22"/>
        </w:rPr>
        <w:t>a heavy managerial burden</w:t>
      </w:r>
      <w:r w:rsidR="00967299" w:rsidRPr="00726B4E">
        <w:rPr>
          <w:rFonts w:cstheme="minorHAnsi"/>
          <w:sz w:val="22"/>
          <w:szCs w:val="22"/>
        </w:rPr>
        <w:t xml:space="preserve">, would be </w:t>
      </w:r>
      <w:r w:rsidR="00512C33" w:rsidRPr="00726B4E">
        <w:rPr>
          <w:rFonts w:cstheme="minorHAnsi"/>
          <w:sz w:val="22"/>
          <w:szCs w:val="22"/>
        </w:rPr>
        <w:t>able</w:t>
      </w:r>
      <w:r w:rsidR="00967299" w:rsidRPr="00726B4E">
        <w:rPr>
          <w:rFonts w:cstheme="minorHAnsi"/>
          <w:sz w:val="22"/>
          <w:szCs w:val="22"/>
        </w:rPr>
        <w:t xml:space="preserve"> to develop strategies and action plans for all these areas. </w:t>
      </w:r>
      <w:r w:rsidR="00FE2818" w:rsidRPr="00726B4E">
        <w:rPr>
          <w:rFonts w:cstheme="minorHAnsi"/>
          <w:sz w:val="22"/>
          <w:szCs w:val="22"/>
        </w:rPr>
        <w:t>Overall, the M&amp;E function is</w:t>
      </w:r>
      <w:r w:rsidR="00587E8D" w:rsidRPr="00726B4E">
        <w:rPr>
          <w:rFonts w:cstheme="minorHAnsi"/>
          <w:sz w:val="22"/>
          <w:szCs w:val="22"/>
        </w:rPr>
        <w:t xml:space="preserve"> </w:t>
      </w:r>
      <w:r w:rsidR="00FE2818" w:rsidRPr="00726B4E">
        <w:rPr>
          <w:rFonts w:cstheme="minorHAnsi"/>
          <w:sz w:val="22"/>
          <w:szCs w:val="22"/>
        </w:rPr>
        <w:t xml:space="preserve">core to </w:t>
      </w:r>
      <w:r w:rsidR="00587E8D" w:rsidRPr="00726B4E">
        <w:rPr>
          <w:rFonts w:cstheme="minorHAnsi"/>
          <w:sz w:val="22"/>
          <w:szCs w:val="22"/>
        </w:rPr>
        <w:t xml:space="preserve">effective </w:t>
      </w:r>
      <w:r w:rsidR="00FE2818" w:rsidRPr="00726B4E">
        <w:rPr>
          <w:rFonts w:cstheme="minorHAnsi"/>
          <w:sz w:val="22"/>
          <w:szCs w:val="22"/>
        </w:rPr>
        <w:t xml:space="preserve">programme </w:t>
      </w:r>
      <w:r w:rsidR="00972CDF" w:rsidRPr="00726B4E">
        <w:rPr>
          <w:rFonts w:cstheme="minorHAnsi"/>
          <w:sz w:val="22"/>
          <w:szCs w:val="22"/>
        </w:rPr>
        <w:t>delivery,</w:t>
      </w:r>
      <w:r w:rsidR="00FE2818" w:rsidRPr="00726B4E">
        <w:rPr>
          <w:rFonts w:cstheme="minorHAnsi"/>
          <w:sz w:val="22"/>
          <w:szCs w:val="22"/>
        </w:rPr>
        <w:t xml:space="preserve"> and the CO should ensure t</w:t>
      </w:r>
      <w:r w:rsidR="00587E8D" w:rsidRPr="00726B4E">
        <w:rPr>
          <w:rFonts w:cstheme="minorHAnsi"/>
          <w:sz w:val="22"/>
          <w:szCs w:val="22"/>
        </w:rPr>
        <w:t>hat this</w:t>
      </w:r>
      <w:r w:rsidR="00FE2818" w:rsidRPr="00726B4E">
        <w:rPr>
          <w:rFonts w:cstheme="minorHAnsi"/>
          <w:sz w:val="22"/>
          <w:szCs w:val="22"/>
        </w:rPr>
        <w:t xml:space="preserve"> function is well resourced. </w:t>
      </w:r>
    </w:p>
    <w:p w14:paraId="332E5558" w14:textId="77777777" w:rsidR="0092775B" w:rsidRPr="00726B4E" w:rsidRDefault="0092775B" w:rsidP="00726B4E">
      <w:pPr>
        <w:pStyle w:val="CommentText"/>
        <w:rPr>
          <w:rFonts w:cstheme="minorHAnsi"/>
          <w:sz w:val="22"/>
          <w:szCs w:val="22"/>
        </w:rPr>
      </w:pPr>
    </w:p>
    <w:p w14:paraId="6E7A4B72" w14:textId="77777777" w:rsidR="00560FB5" w:rsidRPr="00726B4E" w:rsidRDefault="00560FB5" w:rsidP="00726B4E">
      <w:pPr>
        <w:pStyle w:val="Heading3"/>
      </w:pPr>
      <w:bookmarkStart w:id="19" w:name="_Toc6448512"/>
      <w:bookmarkEnd w:id="18"/>
      <w:r w:rsidRPr="00726B4E">
        <w:rPr>
          <w:lang w:val="en-GB"/>
        </w:rPr>
        <w:t>O4. Approach to the Country Programme Evaluation</w:t>
      </w:r>
      <w:bookmarkEnd w:id="19"/>
    </w:p>
    <w:p w14:paraId="74017177" w14:textId="77777777" w:rsidR="004D1108" w:rsidRPr="00726B4E" w:rsidRDefault="004D1108" w:rsidP="00726B4E">
      <w:pPr>
        <w:jc w:val="both"/>
      </w:pPr>
    </w:p>
    <w:p w14:paraId="04B56015" w14:textId="0F2C3EE1" w:rsidR="0075696D" w:rsidRPr="00726B4E" w:rsidRDefault="00374A2A" w:rsidP="00726B4E">
      <w:pPr>
        <w:jc w:val="both"/>
      </w:pPr>
      <w:r w:rsidRPr="00726B4E">
        <w:t>The fourth objective for the evaluability assessment was to provide guidance on the</w:t>
      </w:r>
      <w:r w:rsidRPr="00726B4E">
        <w:rPr>
          <w:i/>
        </w:rPr>
        <w:t xml:space="preserve"> approaches to the forthcoming Country Programme Evaluation (CPE).</w:t>
      </w:r>
      <w:r w:rsidRPr="00726B4E">
        <w:t xml:space="preserve"> While some potentially suitable methodologies and approaches are described in annex </w:t>
      </w:r>
      <w:r w:rsidR="00512C33" w:rsidRPr="00726B4E">
        <w:t>IV: Note on the Country Programme Evaluation Approaches,</w:t>
      </w:r>
      <w:r w:rsidRPr="00726B4E">
        <w:t xml:space="preserve"> it is</w:t>
      </w:r>
      <w:r w:rsidR="00FB5985" w:rsidRPr="00726B4E">
        <w:t xml:space="preserve"> worth</w:t>
      </w:r>
      <w:r w:rsidRPr="00726B4E">
        <w:t xml:space="preserve"> no</w:t>
      </w:r>
      <w:r w:rsidR="00FB5985" w:rsidRPr="00726B4E">
        <w:t>ting</w:t>
      </w:r>
      <w:r w:rsidRPr="00726B4E">
        <w:t xml:space="preserve"> that the UNICEF HQ is currently working on a Guidance Document for UNICEF Country Programme Evaluations and this document would be the main reference document in designing the CPE for Sri Lanka. In addition, the design of the CPE would </w:t>
      </w:r>
      <w:r w:rsidR="0075696D" w:rsidRPr="00726B4E">
        <w:t xml:space="preserve">draw heavily from the Mid-Term Review, which should normally take place </w:t>
      </w:r>
      <w:r w:rsidR="00587E8D" w:rsidRPr="00726B4E">
        <w:t>in the</w:t>
      </w:r>
      <w:r w:rsidR="0075696D" w:rsidRPr="00726B4E">
        <w:t xml:space="preserve"> first half of 2020. The Mid-Term Review would also include recommendations on what the CPE should be potentially evaluating. </w:t>
      </w:r>
    </w:p>
    <w:p w14:paraId="55C75B59" w14:textId="569E1AB7" w:rsidR="00A01914" w:rsidRPr="00726B4E" w:rsidRDefault="0075696D" w:rsidP="00726B4E">
      <w:pPr>
        <w:pStyle w:val="CommentText"/>
        <w:jc w:val="both"/>
        <w:rPr>
          <w:sz w:val="22"/>
          <w:szCs w:val="22"/>
        </w:rPr>
      </w:pPr>
      <w:r w:rsidRPr="00726B4E">
        <w:rPr>
          <w:sz w:val="22"/>
          <w:szCs w:val="22"/>
        </w:rPr>
        <w:t xml:space="preserve">With respect to the </w:t>
      </w:r>
      <w:r w:rsidRPr="00726B4E">
        <w:rPr>
          <w:i/>
          <w:sz w:val="22"/>
          <w:szCs w:val="22"/>
        </w:rPr>
        <w:t>Mid-Term Review</w:t>
      </w:r>
      <w:r w:rsidRPr="00726B4E">
        <w:rPr>
          <w:sz w:val="22"/>
          <w:szCs w:val="22"/>
        </w:rPr>
        <w:t xml:space="preserve">, there are </w:t>
      </w:r>
      <w:r w:rsidR="00AF71FC" w:rsidRPr="00726B4E">
        <w:rPr>
          <w:sz w:val="22"/>
          <w:szCs w:val="22"/>
        </w:rPr>
        <w:t xml:space="preserve">both internal and external reasons </w:t>
      </w:r>
      <w:r w:rsidRPr="00726B4E">
        <w:rPr>
          <w:sz w:val="22"/>
          <w:szCs w:val="22"/>
        </w:rPr>
        <w:t>why the programming context necessitat</w:t>
      </w:r>
      <w:r w:rsidR="00587E8D" w:rsidRPr="00726B4E">
        <w:rPr>
          <w:sz w:val="22"/>
          <w:szCs w:val="22"/>
        </w:rPr>
        <w:t xml:space="preserve">es </w:t>
      </w:r>
      <w:r w:rsidRPr="00726B4E">
        <w:rPr>
          <w:sz w:val="22"/>
          <w:szCs w:val="22"/>
        </w:rPr>
        <w:t xml:space="preserve">an external Mid-Term Review. </w:t>
      </w:r>
      <w:r w:rsidR="00A01914" w:rsidRPr="00726B4E">
        <w:rPr>
          <w:sz w:val="22"/>
          <w:szCs w:val="22"/>
        </w:rPr>
        <w:t xml:space="preserve">The funding gap is the most pressing issue </w:t>
      </w:r>
      <w:r w:rsidR="00BE01D5" w:rsidRPr="00726B4E">
        <w:rPr>
          <w:sz w:val="22"/>
          <w:szCs w:val="22"/>
        </w:rPr>
        <w:t>with a</w:t>
      </w:r>
      <w:r w:rsidR="00587E8D" w:rsidRPr="00726B4E">
        <w:rPr>
          <w:sz w:val="22"/>
          <w:szCs w:val="22"/>
        </w:rPr>
        <w:t xml:space="preserve"> potential adverse</w:t>
      </w:r>
      <w:r w:rsidR="00BE01D5" w:rsidRPr="00726B4E">
        <w:rPr>
          <w:sz w:val="22"/>
          <w:szCs w:val="22"/>
        </w:rPr>
        <w:t xml:space="preserve"> impact </w:t>
      </w:r>
      <w:r w:rsidR="00A01914" w:rsidRPr="00726B4E">
        <w:rPr>
          <w:sz w:val="22"/>
          <w:szCs w:val="22"/>
        </w:rPr>
        <w:t xml:space="preserve">on achieving overall programme results, but the funding situation also affects the zonal offices and their </w:t>
      </w:r>
      <w:r w:rsidR="00BE01D5" w:rsidRPr="00726B4E">
        <w:rPr>
          <w:sz w:val="22"/>
          <w:szCs w:val="22"/>
        </w:rPr>
        <w:t xml:space="preserve">operational capacity and strategic importance. </w:t>
      </w:r>
      <w:r w:rsidR="00E9781B" w:rsidRPr="00726B4E">
        <w:rPr>
          <w:sz w:val="22"/>
          <w:szCs w:val="22"/>
        </w:rPr>
        <w:t xml:space="preserve">Several interactions with staff pointed out to the fact that the zonal offices have little if any operational budgets available. </w:t>
      </w:r>
      <w:r w:rsidR="00BE01D5" w:rsidRPr="00726B4E">
        <w:rPr>
          <w:sz w:val="22"/>
          <w:szCs w:val="22"/>
        </w:rPr>
        <w:t xml:space="preserve">Further, </w:t>
      </w:r>
      <w:r w:rsidR="00A01914" w:rsidRPr="00726B4E">
        <w:rPr>
          <w:sz w:val="22"/>
          <w:szCs w:val="22"/>
        </w:rPr>
        <w:t xml:space="preserve">the political situation and forthcoming elections also might have an impact on the conduciveness of the implementation context. </w:t>
      </w:r>
      <w:r w:rsidR="00BE01D5" w:rsidRPr="00726B4E">
        <w:rPr>
          <w:sz w:val="22"/>
          <w:szCs w:val="22"/>
        </w:rPr>
        <w:t>Based on the discussions with the Programme staf</w:t>
      </w:r>
      <w:r w:rsidR="00AF71FC" w:rsidRPr="00726B4E">
        <w:rPr>
          <w:sz w:val="22"/>
          <w:szCs w:val="22"/>
        </w:rPr>
        <w:t xml:space="preserve">f </w:t>
      </w:r>
      <w:r w:rsidR="00BE01D5" w:rsidRPr="00726B4E">
        <w:rPr>
          <w:sz w:val="22"/>
          <w:szCs w:val="22"/>
        </w:rPr>
        <w:t>and review of the relevant documents, the forthcoming MTR should focus on</w:t>
      </w:r>
      <w:r w:rsidR="00095668" w:rsidRPr="00726B4E">
        <w:rPr>
          <w:sz w:val="22"/>
          <w:szCs w:val="22"/>
        </w:rPr>
        <w:t xml:space="preserve"> at least the following – if not</w:t>
      </w:r>
      <w:r w:rsidR="00587E8D" w:rsidRPr="00726B4E">
        <w:rPr>
          <w:sz w:val="22"/>
          <w:szCs w:val="22"/>
        </w:rPr>
        <w:t xml:space="preserve"> systematically reviewed</w:t>
      </w:r>
      <w:r w:rsidR="00095668" w:rsidRPr="00726B4E">
        <w:rPr>
          <w:sz w:val="22"/>
          <w:szCs w:val="22"/>
        </w:rPr>
        <w:t xml:space="preserve"> earlier</w:t>
      </w:r>
      <w:r w:rsidR="00BE01D5" w:rsidRPr="00726B4E">
        <w:rPr>
          <w:sz w:val="22"/>
          <w:szCs w:val="22"/>
        </w:rPr>
        <w:t>:</w:t>
      </w:r>
    </w:p>
    <w:p w14:paraId="0148FBEF" w14:textId="4DDAC71E" w:rsidR="00A01914" w:rsidRPr="00726B4E" w:rsidRDefault="00BE01D5" w:rsidP="00726B4E">
      <w:pPr>
        <w:pStyle w:val="CommentText"/>
        <w:numPr>
          <w:ilvl w:val="0"/>
          <w:numId w:val="23"/>
        </w:numPr>
        <w:jc w:val="both"/>
        <w:rPr>
          <w:sz w:val="22"/>
          <w:szCs w:val="22"/>
        </w:rPr>
      </w:pPr>
      <w:r w:rsidRPr="00726B4E">
        <w:rPr>
          <w:sz w:val="22"/>
          <w:szCs w:val="22"/>
        </w:rPr>
        <w:t>A</w:t>
      </w:r>
      <w:r w:rsidR="00A01914" w:rsidRPr="00726B4E">
        <w:rPr>
          <w:sz w:val="22"/>
          <w:szCs w:val="22"/>
        </w:rPr>
        <w:t>ssess</w:t>
      </w:r>
      <w:r w:rsidRPr="00726B4E">
        <w:rPr>
          <w:sz w:val="22"/>
          <w:szCs w:val="22"/>
        </w:rPr>
        <w:t>ing the programme funding situ</w:t>
      </w:r>
      <w:r w:rsidR="00587E8D" w:rsidRPr="00726B4E">
        <w:rPr>
          <w:sz w:val="22"/>
          <w:szCs w:val="22"/>
        </w:rPr>
        <w:t>ation</w:t>
      </w:r>
      <w:r w:rsidR="00A01914" w:rsidRPr="00726B4E">
        <w:rPr>
          <w:sz w:val="22"/>
          <w:szCs w:val="22"/>
        </w:rPr>
        <w:t xml:space="preserve"> to determine whether any reprogramming, re</w:t>
      </w:r>
      <w:r w:rsidR="00A01019" w:rsidRPr="00726B4E">
        <w:rPr>
          <w:sz w:val="22"/>
          <w:szCs w:val="22"/>
        </w:rPr>
        <w:t>-</w:t>
      </w:r>
      <w:r w:rsidR="00A01914" w:rsidRPr="00726B4E">
        <w:rPr>
          <w:sz w:val="22"/>
          <w:szCs w:val="22"/>
        </w:rPr>
        <w:t>staffing, down-scaling or up-scaling needs to take place for the remainder of the programme cycle</w:t>
      </w:r>
      <w:r w:rsidR="00077FCE" w:rsidRPr="00726B4E">
        <w:rPr>
          <w:sz w:val="22"/>
          <w:szCs w:val="22"/>
        </w:rPr>
        <w:t xml:space="preserve"> in the overall context of ensuring cost-effectiveness in Pr</w:t>
      </w:r>
      <w:r w:rsidR="008526A2" w:rsidRPr="00726B4E">
        <w:rPr>
          <w:sz w:val="22"/>
          <w:szCs w:val="22"/>
        </w:rPr>
        <w:t>o</w:t>
      </w:r>
      <w:r w:rsidR="00077FCE" w:rsidRPr="00726B4E">
        <w:rPr>
          <w:sz w:val="22"/>
          <w:szCs w:val="22"/>
        </w:rPr>
        <w:t xml:space="preserve">gramme delivery </w:t>
      </w:r>
    </w:p>
    <w:p w14:paraId="3BE7B9DC" w14:textId="0A7E6A51" w:rsidR="00BE01D5" w:rsidRPr="00726B4E" w:rsidRDefault="00BE01D5" w:rsidP="00726B4E">
      <w:pPr>
        <w:pStyle w:val="CommentText"/>
        <w:numPr>
          <w:ilvl w:val="0"/>
          <w:numId w:val="23"/>
        </w:numPr>
        <w:jc w:val="both"/>
        <w:rPr>
          <w:sz w:val="22"/>
          <w:szCs w:val="22"/>
        </w:rPr>
      </w:pPr>
      <w:r w:rsidRPr="00726B4E">
        <w:rPr>
          <w:sz w:val="22"/>
          <w:szCs w:val="22"/>
        </w:rPr>
        <w:t>Conducting an assessment of the zonal offices to determine whether they are cost-effective and good value for money for all outcome areas</w:t>
      </w:r>
      <w:r w:rsidR="00AF71FC" w:rsidRPr="00726B4E">
        <w:rPr>
          <w:sz w:val="22"/>
          <w:szCs w:val="22"/>
        </w:rPr>
        <w:t xml:space="preserve">; </w:t>
      </w:r>
      <w:r w:rsidRPr="00726B4E">
        <w:rPr>
          <w:sz w:val="22"/>
          <w:szCs w:val="22"/>
        </w:rPr>
        <w:t>whether their strategic importance has changed vis-à-vis funding or programming priorities</w:t>
      </w:r>
      <w:r w:rsidR="00AF71FC" w:rsidRPr="00726B4E">
        <w:rPr>
          <w:sz w:val="22"/>
          <w:szCs w:val="22"/>
        </w:rPr>
        <w:t>;</w:t>
      </w:r>
      <w:r w:rsidRPr="00726B4E">
        <w:rPr>
          <w:sz w:val="22"/>
          <w:szCs w:val="22"/>
        </w:rPr>
        <w:t xml:space="preserve"> whether the</w:t>
      </w:r>
      <w:r w:rsidR="00AF71FC" w:rsidRPr="00726B4E">
        <w:rPr>
          <w:sz w:val="22"/>
          <w:szCs w:val="22"/>
        </w:rPr>
        <w:t xml:space="preserve"> zonal office</w:t>
      </w:r>
      <w:r w:rsidRPr="00726B4E">
        <w:rPr>
          <w:sz w:val="22"/>
          <w:szCs w:val="22"/>
        </w:rPr>
        <w:t xml:space="preserve"> roles, responsibilities and accountabilities are clear vis-à-vis convergent programming and </w:t>
      </w:r>
      <w:r w:rsidR="00095668" w:rsidRPr="00726B4E">
        <w:rPr>
          <w:sz w:val="22"/>
          <w:szCs w:val="22"/>
        </w:rPr>
        <w:t>outcome areas and whether the human resources (qualifications, skills and experience) available in the zonal offices are optimal for implementing the remainder of the CP.</w:t>
      </w:r>
    </w:p>
    <w:p w14:paraId="2EC153A8" w14:textId="2F74F5F0" w:rsidR="00AF71FC" w:rsidRPr="00726B4E" w:rsidRDefault="00AF71FC" w:rsidP="00726B4E">
      <w:pPr>
        <w:pStyle w:val="CommentText"/>
        <w:jc w:val="both"/>
        <w:rPr>
          <w:rFonts w:cstheme="minorHAnsi"/>
          <w:sz w:val="22"/>
          <w:szCs w:val="22"/>
        </w:rPr>
      </w:pPr>
      <w:r w:rsidRPr="00726B4E">
        <w:rPr>
          <w:rFonts w:cstheme="minorHAnsi"/>
          <w:sz w:val="22"/>
          <w:szCs w:val="22"/>
        </w:rPr>
        <w:t>With respect to the timing of the CPE and MTR, there needs to be an early dialogue between the Regional Office and Country Office regarding the timing of the MTR and CPE. In UNICEF, the MTR findings often feed into the development of the new CPD – as has been in the case for Sri Lanka – but with the planned CPE</w:t>
      </w:r>
      <w:r w:rsidR="00FB5985" w:rsidRPr="00726B4E">
        <w:rPr>
          <w:rFonts w:cstheme="minorHAnsi"/>
          <w:sz w:val="22"/>
          <w:szCs w:val="22"/>
        </w:rPr>
        <w:t>,</w:t>
      </w:r>
      <w:r w:rsidRPr="00726B4E">
        <w:rPr>
          <w:rFonts w:cstheme="minorHAnsi"/>
          <w:sz w:val="22"/>
          <w:szCs w:val="22"/>
        </w:rPr>
        <w:t xml:space="preserve"> the timing of these two exercises is crucial. The CPE should provide an overview of the achievements against the intended </w:t>
      </w:r>
      <w:r w:rsidR="007D640A" w:rsidRPr="00726B4E">
        <w:rPr>
          <w:rFonts w:cstheme="minorHAnsi"/>
          <w:sz w:val="22"/>
          <w:szCs w:val="22"/>
        </w:rPr>
        <w:t>results,</w:t>
      </w:r>
      <w:r w:rsidRPr="00726B4E">
        <w:rPr>
          <w:rFonts w:cstheme="minorHAnsi"/>
          <w:sz w:val="22"/>
          <w:szCs w:val="22"/>
        </w:rPr>
        <w:t xml:space="preserve"> but the findings should also be available in time for the new CPD development which starts normally in the first quarter of the last cycle year. The right sequencing of these two evaluative exercises is important for increasing the utility focus and learning for </w:t>
      </w:r>
      <w:r w:rsidR="00512C33" w:rsidRPr="00726B4E">
        <w:rPr>
          <w:rFonts w:cstheme="minorHAnsi"/>
          <w:sz w:val="22"/>
          <w:szCs w:val="22"/>
        </w:rPr>
        <w:t>both</w:t>
      </w:r>
      <w:r w:rsidRPr="00726B4E">
        <w:rPr>
          <w:rFonts w:cstheme="minorHAnsi"/>
          <w:sz w:val="22"/>
          <w:szCs w:val="22"/>
        </w:rPr>
        <w:t xml:space="preserve">. </w:t>
      </w:r>
      <w:r w:rsidR="00464935" w:rsidRPr="00726B4E">
        <w:rPr>
          <w:rFonts w:cstheme="minorHAnsi"/>
          <w:sz w:val="22"/>
          <w:szCs w:val="22"/>
        </w:rPr>
        <w:t xml:space="preserve">The CO should also consider improving the document/knowledge management practices to ensure that key programme planning and reporting documents are easily available for the evaluation focal point. A good practice would also be to establish Evaluation Document repositories on e.g. SharePoint or shared drives for facilitating forthcoming evaluative exercises. </w:t>
      </w:r>
    </w:p>
    <w:p w14:paraId="435F229A" w14:textId="350BB481" w:rsidR="00FE6191" w:rsidRPr="00726B4E" w:rsidRDefault="00FE6191" w:rsidP="00726B4E">
      <w:pPr>
        <w:pStyle w:val="Heading1"/>
        <w:numPr>
          <w:ilvl w:val="0"/>
          <w:numId w:val="14"/>
        </w:numPr>
      </w:pPr>
      <w:bookmarkStart w:id="20" w:name="_Toc6448513"/>
      <w:r w:rsidRPr="00726B4E">
        <w:t>Conclusions</w:t>
      </w:r>
      <w:bookmarkEnd w:id="20"/>
      <w:r w:rsidRPr="00726B4E">
        <w:t xml:space="preserve"> </w:t>
      </w:r>
    </w:p>
    <w:p w14:paraId="1D189B2C" w14:textId="77777777" w:rsidR="00FB5985" w:rsidRPr="00726B4E" w:rsidRDefault="00FB5985" w:rsidP="00726B4E"/>
    <w:p w14:paraId="0DF12412" w14:textId="1F944611" w:rsidR="00FE6191" w:rsidRPr="00726B4E" w:rsidRDefault="00FE6191" w:rsidP="00726B4E">
      <w:pPr>
        <w:jc w:val="both"/>
      </w:pPr>
      <w:r w:rsidRPr="00726B4E">
        <w:rPr>
          <w:rFonts w:cstheme="minorHAnsi"/>
          <w:szCs w:val="24"/>
        </w:rPr>
        <w:t xml:space="preserve">While the above findings underpin several areas where the evaluability of the CP could be improved, there is no fundamental reason why the CP would not be evaluable. The number of issues in the ToC articulation, weaknesses in the results framework and funding situation do indicate that the CP is not ready to be evaluated in its current state but at the same time, the CO can easily improve the evaluability by addressing the identified weaknesses. </w:t>
      </w:r>
      <w:r w:rsidR="00C92312" w:rsidRPr="00726B4E">
        <w:t>Overall, the change theory and strategic intent of the Country Programme is clear, with a set of broad outcome areas logically supporting the overall vision of increasing the cognitive capital for sustainable development in Sri Lanka. The desired results are not set at an un-achievable or unrealistic level but are rather cautious and considerate of the on-going trend</w:t>
      </w:r>
      <w:r w:rsidR="006F1022" w:rsidRPr="00726B4E">
        <w:t xml:space="preserve"> and underlying assumptions.</w:t>
      </w:r>
      <w:r w:rsidR="001F0116" w:rsidRPr="00726B4E">
        <w:t xml:space="preserve"> Further, many of the progress indicators are quantitative and related to policy wins, which are less dependent on funding and more subject to </w:t>
      </w:r>
      <w:r w:rsidR="00FB5985" w:rsidRPr="00726B4E">
        <w:t xml:space="preserve">evidence-based </w:t>
      </w:r>
      <w:r w:rsidR="001F0116" w:rsidRPr="00726B4E">
        <w:t>advocacy</w:t>
      </w:r>
      <w:r w:rsidR="00FB5985" w:rsidRPr="00726B4E">
        <w:t xml:space="preserve">, </w:t>
      </w:r>
      <w:r w:rsidR="001F0116" w:rsidRPr="00726B4E">
        <w:t>political will and momentum.</w:t>
      </w:r>
    </w:p>
    <w:p w14:paraId="706E5664" w14:textId="02A833E3" w:rsidR="00C92312" w:rsidRPr="00726B4E" w:rsidRDefault="001F0116" w:rsidP="00726B4E">
      <w:pPr>
        <w:jc w:val="both"/>
      </w:pPr>
      <w:r w:rsidRPr="00726B4E">
        <w:t>However, with</w:t>
      </w:r>
      <w:r w:rsidR="00C92312" w:rsidRPr="00726B4E">
        <w:t xml:space="preserve"> respect to the desired results,</w:t>
      </w:r>
      <w:r w:rsidR="006F1022" w:rsidRPr="00726B4E">
        <w:t xml:space="preserve"> funding</w:t>
      </w:r>
      <w:r w:rsidRPr="00726B4E">
        <w:t xml:space="preserve"> is the key issue</w:t>
      </w:r>
      <w:r w:rsidR="006F1022" w:rsidRPr="00726B4E">
        <w:t>. While the ToC and Programme itself is evaluable, the availability of operational funds is of course key to having results and progress to measure. There is currently no contingency planning or simulation</w:t>
      </w:r>
      <w:r w:rsidR="00E52DBF" w:rsidRPr="00726B4E">
        <w:t>s</w:t>
      </w:r>
      <w:r w:rsidR="006F1022" w:rsidRPr="00726B4E">
        <w:t xml:space="preserve"> of alternative, low-cost </w:t>
      </w:r>
      <w:r w:rsidRPr="00726B4E">
        <w:t>high</w:t>
      </w:r>
      <w:r w:rsidR="00E52DBF" w:rsidRPr="00726B4E">
        <w:t>-</w:t>
      </w:r>
      <w:r w:rsidRPr="00726B4E">
        <w:t xml:space="preserve">impact </w:t>
      </w:r>
      <w:r w:rsidR="006F1022" w:rsidRPr="00726B4E">
        <w:t xml:space="preserve">strategies to deliver the same results with a reduced budget. A key strategy to this end would be to invest in the capacity of the staff itself, to strengthen the role of UNICEF as a technical partner rather than financing and service delivery partner as the CP strategic shift to more upstream work entails. </w:t>
      </w:r>
      <w:r w:rsidRPr="00726B4E">
        <w:t xml:space="preserve">Another key strategy would be to ensure that the CP </w:t>
      </w:r>
      <w:r w:rsidR="00E52DBF" w:rsidRPr="00726B4E">
        <w:t>delivery is based on the most cost-effective implementation structure (staffing, logistics, zonal offices etc.) and th</w:t>
      </w:r>
      <w:r w:rsidR="005B476E" w:rsidRPr="00726B4E">
        <w:t>at there is a cost-benefit or cost-effectiveness analysis conducted for interventions requiring larger budgets, with hardware components.</w:t>
      </w:r>
    </w:p>
    <w:p w14:paraId="7972273C" w14:textId="77777777" w:rsidR="001F0116" w:rsidRPr="00726B4E" w:rsidRDefault="001F0116" w:rsidP="00726B4E">
      <w:pPr>
        <w:jc w:val="both"/>
      </w:pPr>
    </w:p>
    <w:p w14:paraId="308D31E1" w14:textId="696DD087" w:rsidR="00A01914" w:rsidRPr="00726B4E" w:rsidRDefault="004D1108" w:rsidP="00726B4E">
      <w:pPr>
        <w:pStyle w:val="Heading1"/>
        <w:numPr>
          <w:ilvl w:val="0"/>
          <w:numId w:val="14"/>
        </w:numPr>
      </w:pPr>
      <w:bookmarkStart w:id="21" w:name="_Toc6448514"/>
      <w:r w:rsidRPr="00726B4E">
        <w:t>Recommendations</w:t>
      </w:r>
      <w:bookmarkEnd w:id="21"/>
    </w:p>
    <w:p w14:paraId="5EE06DD0" w14:textId="77777777" w:rsidR="00587E8D" w:rsidRPr="00726B4E" w:rsidRDefault="00587E8D" w:rsidP="00726B4E">
      <w:pPr>
        <w:jc w:val="both"/>
      </w:pPr>
    </w:p>
    <w:p w14:paraId="42AA02BF" w14:textId="230BEE9A" w:rsidR="007D640A" w:rsidRPr="00726B4E" w:rsidRDefault="00C92312" w:rsidP="00726B4E">
      <w:pPr>
        <w:jc w:val="both"/>
      </w:pPr>
      <w:r w:rsidRPr="00726B4E">
        <w:t>T</w:t>
      </w:r>
      <w:r w:rsidR="007D640A" w:rsidRPr="00726B4E">
        <w:t>o strengthen the evaluability of the Country Programme</w:t>
      </w:r>
      <w:r w:rsidR="009B3DE6" w:rsidRPr="00726B4E">
        <w:t xml:space="preserve"> components and outcome areas and employed strategies, </w:t>
      </w:r>
      <w:r w:rsidR="007D640A" w:rsidRPr="00726B4E">
        <w:t xml:space="preserve">the following improvements </w:t>
      </w:r>
      <w:r w:rsidR="009B3DE6" w:rsidRPr="00726B4E">
        <w:t xml:space="preserve">are recommended. </w:t>
      </w:r>
    </w:p>
    <w:p w14:paraId="3A4E09E9" w14:textId="0FDF3EAD" w:rsidR="009B3DE6" w:rsidRPr="00726B4E" w:rsidRDefault="009B3DE6" w:rsidP="00726B4E">
      <w:pPr>
        <w:jc w:val="both"/>
        <w:rPr>
          <w:rFonts w:cstheme="minorHAnsi"/>
          <w:u w:val="single"/>
        </w:rPr>
      </w:pPr>
      <w:r w:rsidRPr="00726B4E">
        <w:rPr>
          <w:rFonts w:cstheme="minorHAnsi"/>
          <w:u w:val="single"/>
        </w:rPr>
        <w:t>O1. Finetuning and improving the ToC of the CP components</w:t>
      </w:r>
      <w:r w:rsidR="007D6CA7" w:rsidRPr="00726B4E">
        <w:rPr>
          <w:rFonts w:cstheme="minorHAnsi"/>
          <w:u w:val="single"/>
        </w:rPr>
        <w:t>/outcome areas</w:t>
      </w:r>
      <w:r w:rsidR="00D279F5" w:rsidRPr="00726B4E">
        <w:rPr>
          <w:rFonts w:cstheme="minorHAnsi"/>
          <w:u w:val="single"/>
        </w:rPr>
        <w:t xml:space="preserve"> (during 2019)</w:t>
      </w:r>
    </w:p>
    <w:p w14:paraId="42C7B373" w14:textId="6780690D" w:rsidR="005222D2" w:rsidRPr="00726B4E" w:rsidRDefault="00D83F22" w:rsidP="00726B4E">
      <w:pPr>
        <w:pStyle w:val="ListParagraph"/>
        <w:numPr>
          <w:ilvl w:val="0"/>
          <w:numId w:val="29"/>
        </w:numPr>
        <w:jc w:val="both"/>
        <w:rPr>
          <w:rFonts w:cstheme="minorHAnsi"/>
        </w:rPr>
      </w:pPr>
      <w:r w:rsidRPr="00726B4E">
        <w:rPr>
          <w:rFonts w:cstheme="minorHAnsi"/>
        </w:rPr>
        <w:t>Develop a Programme-wide visual TOC which facilitates a quick absorption of the Programme goals, intervention logic and context.</w:t>
      </w:r>
    </w:p>
    <w:p w14:paraId="31F03E5E" w14:textId="7FB81D31" w:rsidR="00D279F5" w:rsidRPr="00726B4E" w:rsidRDefault="009B3DE6" w:rsidP="00726B4E">
      <w:pPr>
        <w:pStyle w:val="ListParagraph"/>
        <w:numPr>
          <w:ilvl w:val="0"/>
          <w:numId w:val="29"/>
        </w:numPr>
        <w:jc w:val="both"/>
        <w:rPr>
          <w:rFonts w:cstheme="minorHAnsi"/>
        </w:rPr>
      </w:pPr>
      <w:r w:rsidRPr="00726B4E">
        <w:rPr>
          <w:rFonts w:cstheme="minorHAnsi"/>
        </w:rPr>
        <w:t xml:space="preserve">Adopt more results-based and specific </w:t>
      </w:r>
      <w:r w:rsidR="00066FAB">
        <w:rPr>
          <w:rFonts w:cstheme="minorHAnsi"/>
        </w:rPr>
        <w:t>(geographic</w:t>
      </w:r>
      <w:r w:rsidR="00EF4538">
        <w:rPr>
          <w:rFonts w:cstheme="minorHAnsi"/>
        </w:rPr>
        <w:t xml:space="preserve">, gender and </w:t>
      </w:r>
      <w:r w:rsidR="00066FAB">
        <w:rPr>
          <w:rFonts w:cstheme="minorHAnsi"/>
        </w:rPr>
        <w:t xml:space="preserve">socio-economic targeting) </w:t>
      </w:r>
      <w:r w:rsidRPr="00726B4E">
        <w:rPr>
          <w:rFonts w:cstheme="minorHAnsi"/>
        </w:rPr>
        <w:t>output statements for outcome areas 1 to 4</w:t>
      </w:r>
      <w:r w:rsidR="007D6CA7" w:rsidRPr="00726B4E">
        <w:rPr>
          <w:rFonts w:cstheme="minorHAnsi"/>
        </w:rPr>
        <w:t xml:space="preserve">. As part of </w:t>
      </w:r>
      <w:r w:rsidR="00066FAB">
        <w:rPr>
          <w:rFonts w:cstheme="minorHAnsi"/>
        </w:rPr>
        <w:t>an</w:t>
      </w:r>
      <w:r w:rsidR="007D6CA7" w:rsidRPr="00726B4E">
        <w:rPr>
          <w:rFonts w:cstheme="minorHAnsi"/>
        </w:rPr>
        <w:t xml:space="preserve"> annual review exercise, revisit the </w:t>
      </w:r>
      <w:r w:rsidR="00083A7F" w:rsidRPr="00726B4E">
        <w:rPr>
          <w:rFonts w:cstheme="minorHAnsi"/>
        </w:rPr>
        <w:t xml:space="preserve">outcome </w:t>
      </w:r>
      <w:r w:rsidR="007D6CA7" w:rsidRPr="00726B4E">
        <w:rPr>
          <w:rFonts w:cstheme="minorHAnsi"/>
        </w:rPr>
        <w:t xml:space="preserve">ToCs </w:t>
      </w:r>
      <w:r w:rsidR="00BC6075">
        <w:rPr>
          <w:rFonts w:cstheme="minorHAnsi"/>
        </w:rPr>
        <w:t xml:space="preserve">and PSNs </w:t>
      </w:r>
      <w:r w:rsidR="007D6CA7" w:rsidRPr="00726B4E">
        <w:rPr>
          <w:rFonts w:cstheme="minorHAnsi"/>
        </w:rPr>
        <w:t xml:space="preserve">and </w:t>
      </w:r>
      <w:r w:rsidR="00D279F5" w:rsidRPr="00726B4E">
        <w:rPr>
          <w:rFonts w:cstheme="minorHAnsi"/>
        </w:rPr>
        <w:t>update the scope, risks, assumptions and how-strategies and improve the causal pathways (horizontal and vertical logic) to better depict the current implementation approach and context</w:t>
      </w:r>
    </w:p>
    <w:p w14:paraId="0A982682" w14:textId="761D55A2" w:rsidR="00EF4538" w:rsidRPr="00EF4538" w:rsidRDefault="00EF4538" w:rsidP="00EF4538">
      <w:pPr>
        <w:pStyle w:val="ListParagraph"/>
        <w:numPr>
          <w:ilvl w:val="0"/>
          <w:numId w:val="29"/>
        </w:numPr>
        <w:jc w:val="both"/>
        <w:rPr>
          <w:rFonts w:ascii="Candara" w:hAnsi="Candara" w:cstheme="minorHAnsi"/>
          <w:b/>
          <w:sz w:val="20"/>
          <w:szCs w:val="20"/>
        </w:rPr>
      </w:pPr>
      <w:r>
        <w:rPr>
          <w:rFonts w:cstheme="minorHAnsi"/>
        </w:rPr>
        <w:t xml:space="preserve">Gender. When revising and updating the results framework, PSNs and subsequently </w:t>
      </w:r>
      <w:r w:rsidR="0087139A">
        <w:rPr>
          <w:rFonts w:cstheme="minorHAnsi"/>
        </w:rPr>
        <w:t xml:space="preserve">developing the </w:t>
      </w:r>
      <w:r>
        <w:rPr>
          <w:rFonts w:cstheme="minorHAnsi"/>
        </w:rPr>
        <w:t xml:space="preserve">RWPs 2020-2021 </w:t>
      </w:r>
      <w:r w:rsidR="0087139A">
        <w:rPr>
          <w:rFonts w:cstheme="minorHAnsi"/>
        </w:rPr>
        <w:t xml:space="preserve">the CO should </w:t>
      </w:r>
      <w:r>
        <w:rPr>
          <w:rFonts w:cstheme="minorHAnsi"/>
        </w:rPr>
        <w:t xml:space="preserve">enhance (i) </w:t>
      </w:r>
      <w:r w:rsidRPr="00EF4538">
        <w:rPr>
          <w:rFonts w:cstheme="minorHAnsi"/>
        </w:rPr>
        <w:t>focus on GAP Priority, i.e. Quality Maternal Care; (ii) Gender Responsive Strategies and Programme Interventions; (iii) linkages between sectors to advance Gender Equality</w:t>
      </w:r>
      <w:r>
        <w:rPr>
          <w:rFonts w:cstheme="minorHAnsi"/>
        </w:rPr>
        <w:t xml:space="preserve">. Further, </w:t>
      </w:r>
      <w:r w:rsidR="0087139A">
        <w:rPr>
          <w:rFonts w:cstheme="minorHAnsi"/>
        </w:rPr>
        <w:t xml:space="preserve">the CO should </w:t>
      </w:r>
      <w:r>
        <w:rPr>
          <w:rFonts w:cstheme="minorHAnsi"/>
        </w:rPr>
        <w:t xml:space="preserve">prioritize FHHs in service delivery and outreach, </w:t>
      </w:r>
      <w:r w:rsidR="0087139A">
        <w:rPr>
          <w:rFonts w:cstheme="minorHAnsi"/>
        </w:rPr>
        <w:t xml:space="preserve">and </w:t>
      </w:r>
      <w:r w:rsidRPr="00EF4538">
        <w:rPr>
          <w:rFonts w:cstheme="minorHAnsi"/>
        </w:rPr>
        <w:t>consider supporting</w:t>
      </w:r>
      <w:r>
        <w:rPr>
          <w:rFonts w:cstheme="minorHAnsi"/>
        </w:rPr>
        <w:t xml:space="preserve">/advocating </w:t>
      </w:r>
      <w:r w:rsidRPr="00EF4538">
        <w:rPr>
          <w:rFonts w:cstheme="minorHAnsi"/>
        </w:rPr>
        <w:t xml:space="preserve">the use of tools </w:t>
      </w:r>
      <w:r w:rsidR="0087139A">
        <w:rPr>
          <w:rFonts w:cstheme="minorHAnsi"/>
        </w:rPr>
        <w:t>such as</w:t>
      </w:r>
      <w:r w:rsidRPr="00EF4538">
        <w:rPr>
          <w:rFonts w:cstheme="minorHAnsi"/>
        </w:rPr>
        <w:t xml:space="preserve"> GRB in </w:t>
      </w:r>
      <w:r>
        <w:rPr>
          <w:rFonts w:cstheme="minorHAnsi"/>
        </w:rPr>
        <w:t>PF4C as well as increasing focus on</w:t>
      </w:r>
      <w:r w:rsidRPr="00EF4538">
        <w:rPr>
          <w:rFonts w:cstheme="minorHAnsi"/>
        </w:rPr>
        <w:t xml:space="preserve"> conflict related sexual violence (CRSV) and its impacts on boys and girls within families and communities</w:t>
      </w:r>
      <w:r>
        <w:rPr>
          <w:rFonts w:cstheme="minorHAnsi"/>
        </w:rPr>
        <w:t xml:space="preserve"> and </w:t>
      </w:r>
      <w:r w:rsidR="0087139A">
        <w:rPr>
          <w:rFonts w:cstheme="minorHAnsi"/>
        </w:rPr>
        <w:t xml:space="preserve">on </w:t>
      </w:r>
      <w:r>
        <w:rPr>
          <w:rFonts w:cstheme="minorHAnsi"/>
        </w:rPr>
        <w:t>gender-responsive DRR.</w:t>
      </w:r>
      <w:r w:rsidRPr="00EF4538">
        <w:rPr>
          <w:rFonts w:cstheme="minorHAnsi"/>
        </w:rPr>
        <w:t xml:space="preserve"> </w:t>
      </w:r>
    </w:p>
    <w:p w14:paraId="1E5D9A4A" w14:textId="598986E9" w:rsidR="009B3DE6" w:rsidRPr="00726B4E" w:rsidRDefault="00D279F5" w:rsidP="00726B4E">
      <w:pPr>
        <w:pStyle w:val="ListParagraph"/>
        <w:numPr>
          <w:ilvl w:val="0"/>
          <w:numId w:val="29"/>
        </w:numPr>
        <w:jc w:val="both"/>
        <w:rPr>
          <w:rFonts w:cstheme="minorHAnsi"/>
        </w:rPr>
      </w:pPr>
      <w:r w:rsidRPr="00726B4E">
        <w:rPr>
          <w:rFonts w:cstheme="minorHAnsi"/>
        </w:rPr>
        <w:t>Consider initiating discussion regarding the WASH programming</w:t>
      </w:r>
      <w:r w:rsidR="00D44070" w:rsidRPr="00726B4E">
        <w:rPr>
          <w:rFonts w:cstheme="minorHAnsi"/>
        </w:rPr>
        <w:t xml:space="preserve"> vis-à-vis </w:t>
      </w:r>
      <w:r w:rsidRPr="00726B4E">
        <w:rPr>
          <w:rFonts w:cstheme="minorHAnsi"/>
        </w:rPr>
        <w:t>what is the most strat</w:t>
      </w:r>
      <w:r w:rsidR="005222D2" w:rsidRPr="00726B4E">
        <w:rPr>
          <w:rFonts w:cstheme="minorHAnsi"/>
        </w:rPr>
        <w:t xml:space="preserve">egic implementation logic for WASH, </w:t>
      </w:r>
      <w:r w:rsidR="00D83F22" w:rsidRPr="00726B4E">
        <w:rPr>
          <w:rFonts w:cstheme="minorHAnsi"/>
        </w:rPr>
        <w:t>could it serve better as D</w:t>
      </w:r>
      <w:r w:rsidR="004C7270">
        <w:rPr>
          <w:rFonts w:cstheme="minorHAnsi"/>
        </w:rPr>
        <w:t>RR</w:t>
      </w:r>
      <w:r w:rsidR="00D83F22" w:rsidRPr="00726B4E">
        <w:rPr>
          <w:rFonts w:cstheme="minorHAnsi"/>
        </w:rPr>
        <w:t xml:space="preserve"> mainstreaming vehicle in the context </w:t>
      </w:r>
      <w:r w:rsidR="00700CA1" w:rsidRPr="00726B4E">
        <w:rPr>
          <w:rFonts w:cstheme="minorHAnsi"/>
        </w:rPr>
        <w:t>of ‘</w:t>
      </w:r>
      <w:r w:rsidR="005222D2" w:rsidRPr="00726B4E">
        <w:rPr>
          <w:rFonts w:cstheme="minorHAnsi"/>
        </w:rPr>
        <w:t>Climate Smart WASH’</w:t>
      </w:r>
      <w:r w:rsidR="00D83F22" w:rsidRPr="00726B4E">
        <w:rPr>
          <w:rFonts w:cstheme="minorHAnsi"/>
        </w:rPr>
        <w:t xml:space="preserve">? </w:t>
      </w:r>
    </w:p>
    <w:p w14:paraId="01BA04B5" w14:textId="0F7E7DAE" w:rsidR="005222D2" w:rsidRPr="00726B4E" w:rsidRDefault="005222D2" w:rsidP="00726B4E">
      <w:pPr>
        <w:pStyle w:val="ListParagraph"/>
        <w:numPr>
          <w:ilvl w:val="0"/>
          <w:numId w:val="29"/>
        </w:numPr>
        <w:jc w:val="both"/>
        <w:rPr>
          <w:rFonts w:cstheme="minorHAnsi"/>
        </w:rPr>
      </w:pPr>
      <w:r w:rsidRPr="00726B4E">
        <w:rPr>
          <w:rFonts w:cstheme="minorHAnsi"/>
        </w:rPr>
        <w:t>Clarify the Social Policy and Child Rights Monitoring outcome areas</w:t>
      </w:r>
      <w:r w:rsidR="00700CA1" w:rsidRPr="00726B4E">
        <w:rPr>
          <w:rFonts w:cstheme="minorHAnsi"/>
        </w:rPr>
        <w:t>’</w:t>
      </w:r>
      <w:r w:rsidRPr="00726B4E">
        <w:rPr>
          <w:rFonts w:cstheme="minorHAnsi"/>
        </w:rPr>
        <w:t xml:space="preserve"> role </w:t>
      </w:r>
      <w:r w:rsidR="008219A7" w:rsidRPr="00726B4E">
        <w:rPr>
          <w:rFonts w:cstheme="minorHAnsi"/>
        </w:rPr>
        <w:t xml:space="preserve">in </w:t>
      </w:r>
      <w:r w:rsidR="00700CA1" w:rsidRPr="00726B4E">
        <w:rPr>
          <w:rFonts w:cstheme="minorHAnsi"/>
        </w:rPr>
        <w:t xml:space="preserve">providing </w:t>
      </w:r>
      <w:r w:rsidRPr="00726B4E">
        <w:rPr>
          <w:rFonts w:cstheme="minorHAnsi"/>
        </w:rPr>
        <w:t>cross-cutting support to other outcomes internally (</w:t>
      </w:r>
      <w:r w:rsidR="00700CA1" w:rsidRPr="00726B4E">
        <w:rPr>
          <w:rFonts w:cstheme="minorHAnsi"/>
        </w:rPr>
        <w:t xml:space="preserve">vis-à-vis </w:t>
      </w:r>
      <w:r w:rsidRPr="00726B4E">
        <w:rPr>
          <w:rFonts w:cstheme="minorHAnsi"/>
        </w:rPr>
        <w:t>evidence, SDG monitoring</w:t>
      </w:r>
      <w:r w:rsidR="00700CA1" w:rsidRPr="00726B4E">
        <w:rPr>
          <w:rFonts w:cstheme="minorHAnsi"/>
        </w:rPr>
        <w:t xml:space="preserve"> &amp; evaluation</w:t>
      </w:r>
      <w:r w:rsidRPr="00726B4E">
        <w:rPr>
          <w:rFonts w:cstheme="minorHAnsi"/>
        </w:rPr>
        <w:t>, data support, equity profiles, Si</w:t>
      </w:r>
      <w:r w:rsidR="00D60BDF" w:rsidRPr="00726B4E">
        <w:rPr>
          <w:rFonts w:cstheme="minorHAnsi"/>
        </w:rPr>
        <w:t>tAn</w:t>
      </w:r>
      <w:r w:rsidRPr="00726B4E">
        <w:rPr>
          <w:rFonts w:cstheme="minorHAnsi"/>
        </w:rPr>
        <w:t xml:space="preserve">) </w:t>
      </w:r>
    </w:p>
    <w:p w14:paraId="1F8D91D9" w14:textId="2995C726" w:rsidR="00D279F5" w:rsidRPr="00726B4E" w:rsidRDefault="00D279F5" w:rsidP="00726B4E">
      <w:pPr>
        <w:jc w:val="both"/>
        <w:rPr>
          <w:rFonts w:cstheme="minorHAnsi"/>
          <w:u w:val="single"/>
        </w:rPr>
      </w:pPr>
      <w:r w:rsidRPr="00726B4E">
        <w:rPr>
          <w:rFonts w:cstheme="minorHAnsi"/>
          <w:u w:val="single"/>
        </w:rPr>
        <w:t>02. Improve the M&amp;E architecture, indicators and means of verification</w:t>
      </w:r>
      <w:r w:rsidR="004C364A" w:rsidRPr="00726B4E">
        <w:rPr>
          <w:rFonts w:cstheme="minorHAnsi"/>
          <w:u w:val="single"/>
        </w:rPr>
        <w:t xml:space="preserve"> (during 2019 and 2020)</w:t>
      </w:r>
    </w:p>
    <w:p w14:paraId="68BE348A" w14:textId="5A12F426" w:rsidR="00D83F22" w:rsidRDefault="00D83F22" w:rsidP="00726B4E">
      <w:pPr>
        <w:pStyle w:val="CommentText"/>
        <w:numPr>
          <w:ilvl w:val="0"/>
          <w:numId w:val="28"/>
        </w:numPr>
        <w:jc w:val="both"/>
        <w:rPr>
          <w:rFonts w:cstheme="minorHAnsi"/>
          <w:sz w:val="22"/>
          <w:szCs w:val="22"/>
        </w:rPr>
      </w:pPr>
      <w:r w:rsidRPr="00726B4E">
        <w:rPr>
          <w:rFonts w:cstheme="minorHAnsi"/>
          <w:sz w:val="22"/>
          <w:szCs w:val="22"/>
        </w:rPr>
        <w:t>Revise and update the indicators</w:t>
      </w:r>
      <w:r w:rsidR="00700CA1" w:rsidRPr="00726B4E">
        <w:rPr>
          <w:rFonts w:cstheme="minorHAnsi"/>
          <w:sz w:val="22"/>
          <w:szCs w:val="22"/>
        </w:rPr>
        <w:t>, baselines, targets and MoVs</w:t>
      </w:r>
      <w:r w:rsidRPr="00726B4E">
        <w:rPr>
          <w:rFonts w:cstheme="minorHAnsi"/>
          <w:sz w:val="22"/>
          <w:szCs w:val="22"/>
        </w:rPr>
        <w:t xml:space="preserve"> across the results framework </w:t>
      </w:r>
      <w:r w:rsidR="00700CA1" w:rsidRPr="00726B4E">
        <w:rPr>
          <w:rFonts w:cstheme="minorHAnsi"/>
          <w:sz w:val="22"/>
          <w:szCs w:val="22"/>
        </w:rPr>
        <w:t>to ensure clarity of indicators, feasibility and appropriateness of suggested MoVs and</w:t>
      </w:r>
      <w:r w:rsidR="009E6B05" w:rsidRPr="00726B4E">
        <w:rPr>
          <w:rFonts w:cstheme="minorHAnsi"/>
          <w:sz w:val="22"/>
          <w:szCs w:val="22"/>
        </w:rPr>
        <w:t xml:space="preserve"> that</w:t>
      </w:r>
      <w:r w:rsidR="00700CA1" w:rsidRPr="00726B4E">
        <w:rPr>
          <w:rFonts w:cstheme="minorHAnsi"/>
          <w:sz w:val="22"/>
          <w:szCs w:val="22"/>
        </w:rPr>
        <w:t xml:space="preserve"> </w:t>
      </w:r>
      <w:r w:rsidR="009E6B05" w:rsidRPr="00726B4E">
        <w:rPr>
          <w:rFonts w:cstheme="minorHAnsi"/>
          <w:sz w:val="22"/>
          <w:szCs w:val="22"/>
        </w:rPr>
        <w:t>baseline benchmarks exist for measuring programme results at the end of the cycle</w:t>
      </w:r>
    </w:p>
    <w:p w14:paraId="242D4274" w14:textId="17E5BEC1" w:rsidR="00E21F26" w:rsidRPr="00E21F26" w:rsidRDefault="00E21F26" w:rsidP="00E21F26">
      <w:pPr>
        <w:pStyle w:val="ListParagraph"/>
        <w:numPr>
          <w:ilvl w:val="0"/>
          <w:numId w:val="28"/>
        </w:numPr>
      </w:pPr>
      <w:r w:rsidRPr="00F41C2E">
        <w:t>Review the geographical targeting (based on revision of equity profiles)</w:t>
      </w:r>
      <w:r>
        <w:t xml:space="preserve"> and use the revised targeting to specify the scope of the output statements and progress indicators</w:t>
      </w:r>
    </w:p>
    <w:p w14:paraId="0CEED153" w14:textId="5FC6C92D" w:rsidR="00D44070" w:rsidRPr="00726B4E" w:rsidRDefault="00D44070" w:rsidP="00726B4E">
      <w:pPr>
        <w:pStyle w:val="CommentText"/>
        <w:numPr>
          <w:ilvl w:val="0"/>
          <w:numId w:val="28"/>
        </w:numPr>
        <w:jc w:val="both"/>
        <w:rPr>
          <w:rFonts w:cstheme="minorHAnsi"/>
          <w:sz w:val="22"/>
          <w:szCs w:val="22"/>
        </w:rPr>
      </w:pPr>
      <w:r w:rsidRPr="00726B4E">
        <w:rPr>
          <w:rFonts w:cstheme="minorHAnsi"/>
          <w:sz w:val="22"/>
          <w:szCs w:val="22"/>
        </w:rPr>
        <w:t xml:space="preserve">Improve the IMEP tracking sheet by adding </w:t>
      </w:r>
      <w:r w:rsidR="00B14D36" w:rsidRPr="00726B4E">
        <w:rPr>
          <w:rFonts w:cstheme="minorHAnsi"/>
          <w:sz w:val="22"/>
          <w:szCs w:val="22"/>
        </w:rPr>
        <w:t>planned</w:t>
      </w:r>
      <w:r w:rsidRPr="00726B4E">
        <w:rPr>
          <w:rFonts w:cstheme="minorHAnsi"/>
          <w:sz w:val="22"/>
          <w:szCs w:val="22"/>
        </w:rPr>
        <w:t xml:space="preserve"> timing (missing in some cases)</w:t>
      </w:r>
      <w:r w:rsidR="00B14D36" w:rsidRPr="00726B4E">
        <w:rPr>
          <w:rFonts w:cstheme="minorHAnsi"/>
          <w:sz w:val="22"/>
          <w:szCs w:val="22"/>
        </w:rPr>
        <w:t xml:space="preserve"> vs. actual start</w:t>
      </w:r>
      <w:r w:rsidRPr="00726B4E">
        <w:rPr>
          <w:rFonts w:cstheme="minorHAnsi"/>
          <w:sz w:val="22"/>
          <w:szCs w:val="22"/>
        </w:rPr>
        <w:t>, planned budget vs. materialized budgets and reasons for delays or cancellations. In addition, note in the IMEP format those evaluations which are part of the CEP</w:t>
      </w:r>
    </w:p>
    <w:p w14:paraId="23074280" w14:textId="3D92AB48" w:rsidR="00B14D36" w:rsidRPr="00726B4E" w:rsidRDefault="00B14D36" w:rsidP="00726B4E">
      <w:pPr>
        <w:pStyle w:val="CommentText"/>
        <w:numPr>
          <w:ilvl w:val="0"/>
          <w:numId w:val="28"/>
        </w:numPr>
        <w:jc w:val="both"/>
        <w:rPr>
          <w:rFonts w:cstheme="minorHAnsi"/>
          <w:sz w:val="22"/>
          <w:szCs w:val="22"/>
        </w:rPr>
      </w:pPr>
      <w:r w:rsidRPr="00726B4E">
        <w:rPr>
          <w:rFonts w:cstheme="minorHAnsi"/>
          <w:sz w:val="22"/>
          <w:szCs w:val="22"/>
        </w:rPr>
        <w:t xml:space="preserve">Develop RWP or </w:t>
      </w:r>
      <w:r w:rsidR="0012383A">
        <w:rPr>
          <w:rFonts w:cstheme="minorHAnsi"/>
          <w:sz w:val="22"/>
          <w:szCs w:val="22"/>
        </w:rPr>
        <w:t>a lighter work planning tool</w:t>
      </w:r>
      <w:r w:rsidRPr="00726B4E">
        <w:rPr>
          <w:rFonts w:cstheme="minorHAnsi"/>
          <w:sz w:val="22"/>
          <w:szCs w:val="22"/>
        </w:rPr>
        <w:t xml:space="preserve"> for Programme Effectiveness to increase accountabilities around</w:t>
      </w:r>
      <w:r w:rsidR="009E6B05" w:rsidRPr="00726B4E">
        <w:rPr>
          <w:rFonts w:cstheme="minorHAnsi"/>
          <w:sz w:val="22"/>
          <w:szCs w:val="22"/>
        </w:rPr>
        <w:t xml:space="preserve"> out</w:t>
      </w:r>
      <w:r w:rsidR="00A90753">
        <w:rPr>
          <w:rFonts w:cstheme="minorHAnsi"/>
          <w:sz w:val="22"/>
          <w:szCs w:val="22"/>
        </w:rPr>
        <w:t>put</w:t>
      </w:r>
      <w:r w:rsidR="009E6B05" w:rsidRPr="00726B4E">
        <w:rPr>
          <w:rFonts w:cstheme="minorHAnsi"/>
          <w:sz w:val="22"/>
          <w:szCs w:val="22"/>
        </w:rPr>
        <w:t xml:space="preserve"> specific progress</w:t>
      </w:r>
      <w:r w:rsidR="00A62BAE" w:rsidRPr="00726B4E">
        <w:rPr>
          <w:rFonts w:cstheme="minorHAnsi"/>
          <w:sz w:val="22"/>
          <w:szCs w:val="22"/>
        </w:rPr>
        <w:t xml:space="preserve"> and delivery</w:t>
      </w:r>
      <w:r w:rsidR="00DC2059">
        <w:rPr>
          <w:rFonts w:cstheme="minorHAnsi"/>
          <w:sz w:val="22"/>
          <w:szCs w:val="22"/>
        </w:rPr>
        <w:t xml:space="preserve"> (M&amp;E, Coms, Advocacy, RM)</w:t>
      </w:r>
    </w:p>
    <w:p w14:paraId="5F5F2F5D" w14:textId="4BEA70DD" w:rsidR="004C364A" w:rsidRPr="00726B4E" w:rsidRDefault="00565E5F" w:rsidP="00726B4E">
      <w:pPr>
        <w:pStyle w:val="ListParagraph"/>
        <w:numPr>
          <w:ilvl w:val="0"/>
          <w:numId w:val="28"/>
        </w:numPr>
        <w:jc w:val="both"/>
        <w:rPr>
          <w:rFonts w:cstheme="minorHAnsi"/>
        </w:rPr>
      </w:pPr>
      <w:r w:rsidRPr="00726B4E">
        <w:rPr>
          <w:rFonts w:cstheme="minorHAnsi"/>
        </w:rPr>
        <w:t>Consider d</w:t>
      </w:r>
      <w:r w:rsidR="004C364A" w:rsidRPr="00726B4E">
        <w:rPr>
          <w:rFonts w:cstheme="minorHAnsi"/>
        </w:rPr>
        <w:t>evelop</w:t>
      </w:r>
      <w:r w:rsidRPr="00726B4E">
        <w:rPr>
          <w:rFonts w:cstheme="minorHAnsi"/>
        </w:rPr>
        <w:t>ing</w:t>
      </w:r>
      <w:r w:rsidR="004C364A" w:rsidRPr="00726B4E">
        <w:rPr>
          <w:rFonts w:cstheme="minorHAnsi"/>
        </w:rPr>
        <w:t xml:space="preserve"> an explicit </w:t>
      </w:r>
      <w:r w:rsidR="007D702D" w:rsidRPr="00726B4E">
        <w:rPr>
          <w:rFonts w:cstheme="minorHAnsi"/>
        </w:rPr>
        <w:t xml:space="preserve">5-year </w:t>
      </w:r>
      <w:r w:rsidR="004C364A" w:rsidRPr="00726B4E">
        <w:rPr>
          <w:rFonts w:cstheme="minorHAnsi"/>
        </w:rPr>
        <w:t>evidence agenda</w:t>
      </w:r>
      <w:r w:rsidR="00E21F26">
        <w:rPr>
          <w:rFonts w:cstheme="minorHAnsi"/>
        </w:rPr>
        <w:t xml:space="preserve"> which identifies key knowledge and evidence gaps and </w:t>
      </w:r>
      <w:r w:rsidR="004C364A" w:rsidRPr="00726B4E">
        <w:rPr>
          <w:rFonts w:cstheme="minorHAnsi"/>
        </w:rPr>
        <w:t>reflect</w:t>
      </w:r>
      <w:r w:rsidRPr="00726B4E">
        <w:rPr>
          <w:rFonts w:cstheme="minorHAnsi"/>
        </w:rPr>
        <w:t>s</w:t>
      </w:r>
      <w:r w:rsidR="004C364A" w:rsidRPr="00726B4E">
        <w:rPr>
          <w:rFonts w:cstheme="minorHAnsi"/>
        </w:rPr>
        <w:t xml:space="preserve"> the shift to upstream delivery model and prioritizes strategically aligned, policy-relevant &amp; government demand-driven rather than programme informing evidence and data. Enhance the focus on strategic use of learning and evidence from pilot and modelling interventions</w:t>
      </w:r>
      <w:r w:rsidR="001360DA" w:rsidRPr="00726B4E">
        <w:rPr>
          <w:rFonts w:cstheme="minorHAnsi"/>
        </w:rPr>
        <w:t xml:space="preserve"> at national level</w:t>
      </w:r>
    </w:p>
    <w:p w14:paraId="63FA15C5" w14:textId="76E939B3" w:rsidR="004C364A" w:rsidRPr="00726B4E" w:rsidRDefault="000A0BAF" w:rsidP="00726B4E">
      <w:pPr>
        <w:jc w:val="both"/>
        <w:rPr>
          <w:rFonts w:cstheme="minorHAnsi"/>
          <w:u w:val="single"/>
        </w:rPr>
      </w:pPr>
      <w:r w:rsidRPr="00726B4E">
        <w:rPr>
          <w:rFonts w:cstheme="minorHAnsi"/>
          <w:u w:val="single"/>
        </w:rPr>
        <w:t>03. Improved staffing structure</w:t>
      </w:r>
      <w:r w:rsidR="001E1C26" w:rsidRPr="00726B4E">
        <w:rPr>
          <w:rFonts w:cstheme="minorHAnsi"/>
          <w:u w:val="single"/>
        </w:rPr>
        <w:t xml:space="preserve"> and resources</w:t>
      </w:r>
      <w:r w:rsidRPr="00726B4E">
        <w:rPr>
          <w:rFonts w:cstheme="minorHAnsi"/>
          <w:u w:val="single"/>
        </w:rPr>
        <w:t xml:space="preserve"> for optimal CP implementation and results</w:t>
      </w:r>
    </w:p>
    <w:p w14:paraId="082E47E4" w14:textId="0D1075B8" w:rsidR="00A53D98" w:rsidRPr="00726B4E" w:rsidRDefault="003316ED" w:rsidP="00726B4E">
      <w:pPr>
        <w:pStyle w:val="ListParagraph"/>
        <w:numPr>
          <w:ilvl w:val="0"/>
          <w:numId w:val="27"/>
        </w:numPr>
        <w:jc w:val="both"/>
        <w:rPr>
          <w:rFonts w:cstheme="minorHAnsi"/>
        </w:rPr>
      </w:pPr>
      <w:r w:rsidRPr="00726B4E">
        <w:rPr>
          <w:rFonts w:cstheme="minorHAnsi"/>
        </w:rPr>
        <w:t>A</w:t>
      </w:r>
      <w:r w:rsidR="00851FF4" w:rsidRPr="00726B4E">
        <w:rPr>
          <w:rFonts w:cstheme="minorHAnsi"/>
        </w:rPr>
        <w:t>ligning people wit</w:t>
      </w:r>
      <w:r w:rsidR="00232508" w:rsidRPr="00726B4E">
        <w:rPr>
          <w:rFonts w:cstheme="minorHAnsi"/>
        </w:rPr>
        <w:t>h</w:t>
      </w:r>
      <w:r w:rsidR="00851FF4" w:rsidRPr="00726B4E">
        <w:rPr>
          <w:rFonts w:cstheme="minorHAnsi"/>
        </w:rPr>
        <w:t xml:space="preserve"> results </w:t>
      </w:r>
      <w:r w:rsidR="007B23D1" w:rsidRPr="00726B4E">
        <w:rPr>
          <w:rFonts w:cstheme="minorHAnsi"/>
        </w:rPr>
        <w:t>–</w:t>
      </w:r>
      <w:r w:rsidR="00851FF4" w:rsidRPr="00726B4E">
        <w:rPr>
          <w:rFonts w:cstheme="minorHAnsi"/>
        </w:rPr>
        <w:t xml:space="preserve"> </w:t>
      </w:r>
      <w:r w:rsidR="007B23D1" w:rsidRPr="00726B4E">
        <w:rPr>
          <w:rFonts w:cstheme="minorHAnsi"/>
        </w:rPr>
        <w:t>conduct</w:t>
      </w:r>
      <w:r w:rsidR="00851FF4" w:rsidRPr="00726B4E">
        <w:rPr>
          <w:rFonts w:cstheme="minorHAnsi"/>
        </w:rPr>
        <w:t xml:space="preserve"> a </w:t>
      </w:r>
      <w:r w:rsidR="00B46291" w:rsidRPr="00726B4E">
        <w:rPr>
          <w:rFonts w:cstheme="minorHAnsi"/>
        </w:rPr>
        <w:t xml:space="preserve">comprehensive </w:t>
      </w:r>
      <w:r w:rsidR="00851FF4" w:rsidRPr="00726B4E">
        <w:rPr>
          <w:rFonts w:cstheme="minorHAnsi"/>
        </w:rPr>
        <w:t xml:space="preserve">staff capacity review as </w:t>
      </w:r>
      <w:r w:rsidR="007B23D1" w:rsidRPr="00726B4E">
        <w:rPr>
          <w:rFonts w:cstheme="minorHAnsi"/>
        </w:rPr>
        <w:t xml:space="preserve">a baseline for </w:t>
      </w:r>
      <w:r w:rsidR="00A83E20" w:rsidRPr="00726B4E">
        <w:rPr>
          <w:rFonts w:cstheme="minorHAnsi"/>
        </w:rPr>
        <w:t xml:space="preserve">developing the annual </w:t>
      </w:r>
      <w:r w:rsidR="00851FF4" w:rsidRPr="00726B4E">
        <w:rPr>
          <w:rFonts w:cstheme="minorHAnsi"/>
        </w:rPr>
        <w:t xml:space="preserve">Learning and </w:t>
      </w:r>
      <w:r w:rsidR="00A83E20" w:rsidRPr="00726B4E">
        <w:rPr>
          <w:rFonts w:cstheme="minorHAnsi"/>
        </w:rPr>
        <w:t>D</w:t>
      </w:r>
      <w:r w:rsidR="00851FF4" w:rsidRPr="00726B4E">
        <w:rPr>
          <w:rFonts w:cstheme="minorHAnsi"/>
        </w:rPr>
        <w:t xml:space="preserve">evelopment </w:t>
      </w:r>
      <w:r w:rsidR="00A83E20" w:rsidRPr="00726B4E">
        <w:rPr>
          <w:rFonts w:cstheme="minorHAnsi"/>
        </w:rPr>
        <w:t>Plans</w:t>
      </w:r>
      <w:r w:rsidR="00851FF4" w:rsidRPr="00726B4E">
        <w:rPr>
          <w:rFonts w:cstheme="minorHAnsi"/>
        </w:rPr>
        <w:t xml:space="preserve"> and ensure funding is available for required trainings</w:t>
      </w:r>
      <w:r w:rsidR="009A2BC5" w:rsidRPr="00726B4E">
        <w:rPr>
          <w:rFonts w:cstheme="minorHAnsi"/>
        </w:rPr>
        <w:t xml:space="preserve">. The CO should </w:t>
      </w:r>
      <w:r w:rsidR="004A3537" w:rsidRPr="00726B4E">
        <w:rPr>
          <w:rFonts w:cstheme="minorHAnsi"/>
        </w:rPr>
        <w:t xml:space="preserve">map </w:t>
      </w:r>
      <w:r w:rsidR="001E1C26" w:rsidRPr="00726B4E">
        <w:rPr>
          <w:rFonts w:cstheme="minorHAnsi"/>
        </w:rPr>
        <w:t xml:space="preserve">comprehensively </w:t>
      </w:r>
      <w:r w:rsidR="004A3537" w:rsidRPr="00726B4E">
        <w:rPr>
          <w:rFonts w:cstheme="minorHAnsi"/>
        </w:rPr>
        <w:t>the</w:t>
      </w:r>
      <w:r w:rsidR="00402FE3" w:rsidRPr="00726B4E">
        <w:rPr>
          <w:rFonts w:cstheme="minorHAnsi"/>
        </w:rPr>
        <w:t xml:space="preserve"> skills required to deliver</w:t>
      </w:r>
      <w:r w:rsidR="00F532CA" w:rsidRPr="00726B4E">
        <w:rPr>
          <w:rFonts w:cstheme="minorHAnsi"/>
        </w:rPr>
        <w:t xml:space="preserve"> the ‘upstream’ model </w:t>
      </w:r>
      <w:r w:rsidR="004A3537" w:rsidRPr="00726B4E">
        <w:rPr>
          <w:rFonts w:cstheme="minorHAnsi"/>
        </w:rPr>
        <w:t>and iden</w:t>
      </w:r>
      <w:r w:rsidR="00F532CA" w:rsidRPr="00726B4E">
        <w:rPr>
          <w:rFonts w:cstheme="minorHAnsi"/>
        </w:rPr>
        <w:t>tify gaps</w:t>
      </w:r>
      <w:r w:rsidR="00113CF7" w:rsidRPr="00726B4E">
        <w:rPr>
          <w:rFonts w:cstheme="minorHAnsi"/>
        </w:rPr>
        <w:t xml:space="preserve"> for </w:t>
      </w:r>
      <w:r w:rsidR="00661838" w:rsidRPr="00726B4E">
        <w:rPr>
          <w:rFonts w:cstheme="minorHAnsi"/>
        </w:rPr>
        <w:t xml:space="preserve">further </w:t>
      </w:r>
      <w:r w:rsidR="00AB4D32" w:rsidRPr="00726B4E">
        <w:rPr>
          <w:rFonts w:cstheme="minorHAnsi"/>
        </w:rPr>
        <w:t xml:space="preserve">internal </w:t>
      </w:r>
      <w:r w:rsidR="00661838" w:rsidRPr="00726B4E">
        <w:rPr>
          <w:rFonts w:cstheme="minorHAnsi"/>
        </w:rPr>
        <w:t xml:space="preserve">capacity building or for outsourcing </w:t>
      </w:r>
      <w:r w:rsidR="00AB4D32" w:rsidRPr="00726B4E">
        <w:rPr>
          <w:rFonts w:cstheme="minorHAnsi"/>
        </w:rPr>
        <w:t>to external partners</w:t>
      </w:r>
      <w:r w:rsidR="00647BD8" w:rsidRPr="00726B4E">
        <w:rPr>
          <w:rFonts w:cstheme="minorHAnsi"/>
        </w:rPr>
        <w:t xml:space="preserve"> those capacity areas which are not </w:t>
      </w:r>
      <w:r w:rsidR="00A53D98" w:rsidRPr="00726B4E">
        <w:rPr>
          <w:rFonts w:cstheme="minorHAnsi"/>
        </w:rPr>
        <w:t>feasible to enhance</w:t>
      </w:r>
      <w:r w:rsidR="001E1C26" w:rsidRPr="00726B4E">
        <w:rPr>
          <w:rFonts w:cstheme="minorHAnsi"/>
        </w:rPr>
        <w:t xml:space="preserve"> or address</w:t>
      </w:r>
      <w:r w:rsidR="00A53D98" w:rsidRPr="00726B4E">
        <w:rPr>
          <w:rFonts w:cstheme="minorHAnsi"/>
        </w:rPr>
        <w:t xml:space="preserve"> internally</w:t>
      </w:r>
      <w:r w:rsidR="00510593" w:rsidRPr="00726B4E">
        <w:rPr>
          <w:rFonts w:cstheme="minorHAnsi"/>
        </w:rPr>
        <w:br/>
      </w:r>
    </w:p>
    <w:p w14:paraId="53BE4163" w14:textId="4B80C6A5" w:rsidR="00825B6E" w:rsidRPr="00726B4E" w:rsidRDefault="001E1C26" w:rsidP="00726B4E">
      <w:pPr>
        <w:pStyle w:val="ListParagraph"/>
        <w:numPr>
          <w:ilvl w:val="0"/>
          <w:numId w:val="27"/>
        </w:numPr>
        <w:rPr>
          <w:rFonts w:cstheme="minorHAnsi"/>
        </w:rPr>
      </w:pPr>
      <w:r w:rsidRPr="00726B4E">
        <w:rPr>
          <w:rFonts w:cstheme="minorHAnsi"/>
        </w:rPr>
        <w:t>R</w:t>
      </w:r>
      <w:r w:rsidR="00822238" w:rsidRPr="00726B4E">
        <w:rPr>
          <w:rFonts w:cstheme="minorHAnsi"/>
        </w:rPr>
        <w:t xml:space="preserve">eview the current </w:t>
      </w:r>
      <w:r w:rsidRPr="00726B4E">
        <w:rPr>
          <w:rFonts w:cstheme="minorHAnsi"/>
        </w:rPr>
        <w:t>roles and responsibilities among the PME function</w:t>
      </w:r>
      <w:r w:rsidR="00D734BE" w:rsidRPr="00726B4E">
        <w:rPr>
          <w:rFonts w:cstheme="minorHAnsi"/>
        </w:rPr>
        <w:t xml:space="preserve"> and ECD outcome area</w:t>
      </w:r>
      <w:r w:rsidRPr="00726B4E">
        <w:rPr>
          <w:rFonts w:cstheme="minorHAnsi"/>
        </w:rPr>
        <w:t xml:space="preserve"> vis-à-vis alignment with Programme planning documents</w:t>
      </w:r>
      <w:r w:rsidR="00822238" w:rsidRPr="00726B4E">
        <w:rPr>
          <w:rFonts w:cstheme="minorHAnsi"/>
        </w:rPr>
        <w:t xml:space="preserve"> and </w:t>
      </w:r>
      <w:r w:rsidRPr="00726B4E">
        <w:rPr>
          <w:rFonts w:cstheme="minorHAnsi"/>
        </w:rPr>
        <w:t xml:space="preserve">delivery capacity for the intended results. Consider adding resources </w:t>
      </w:r>
      <w:r w:rsidR="00FE2818" w:rsidRPr="00726B4E">
        <w:rPr>
          <w:rFonts w:cstheme="minorHAnsi"/>
        </w:rPr>
        <w:t xml:space="preserve">and capacity through </w:t>
      </w:r>
      <w:r w:rsidR="00587E8D" w:rsidRPr="00726B4E">
        <w:rPr>
          <w:rFonts w:cstheme="minorHAnsi"/>
        </w:rPr>
        <w:t xml:space="preserve">use of interns, UNVs, TA and by using existing Long-Term Agreements </w:t>
      </w:r>
      <w:r w:rsidR="00D734BE" w:rsidRPr="00726B4E">
        <w:rPr>
          <w:rFonts w:cstheme="minorHAnsi"/>
        </w:rPr>
        <w:t>available at UNICEF for methodological support and quality assuring support for research, surveys and studies</w:t>
      </w:r>
      <w:r w:rsidR="00510593" w:rsidRPr="00726B4E">
        <w:rPr>
          <w:rFonts w:cstheme="minorHAnsi"/>
        </w:rPr>
        <w:br/>
      </w:r>
    </w:p>
    <w:p w14:paraId="6ABDFA36" w14:textId="3C15B436" w:rsidR="002C29F6" w:rsidRDefault="002C29F6" w:rsidP="00726B4E">
      <w:pPr>
        <w:pStyle w:val="ListParagraph"/>
        <w:numPr>
          <w:ilvl w:val="0"/>
          <w:numId w:val="27"/>
        </w:numPr>
        <w:jc w:val="both"/>
        <w:rPr>
          <w:rFonts w:cstheme="minorHAnsi"/>
        </w:rPr>
      </w:pPr>
      <w:r w:rsidRPr="00726B4E">
        <w:rPr>
          <w:rFonts w:cstheme="minorHAnsi"/>
        </w:rPr>
        <w:t xml:space="preserve">Ensure that cost-effectiveness is a key consideration in all implementation, procurement of services and goods and that the CO has capacity (either internally or via external services) to conduct basic </w:t>
      </w:r>
      <w:r w:rsidR="004234B7" w:rsidRPr="00726B4E">
        <w:rPr>
          <w:rFonts w:cstheme="minorHAnsi"/>
        </w:rPr>
        <w:t xml:space="preserve">cost-benefit and </w:t>
      </w:r>
      <w:r w:rsidRPr="00726B4E">
        <w:rPr>
          <w:rFonts w:cstheme="minorHAnsi"/>
        </w:rPr>
        <w:t>cost-effectiveness analysis</w:t>
      </w:r>
    </w:p>
    <w:p w14:paraId="27AF59E1" w14:textId="77777777" w:rsidR="00151973" w:rsidRDefault="00151973" w:rsidP="00151973">
      <w:pPr>
        <w:pStyle w:val="ListParagraph"/>
        <w:jc w:val="both"/>
        <w:rPr>
          <w:rFonts w:cstheme="minorHAnsi"/>
        </w:rPr>
      </w:pPr>
    </w:p>
    <w:p w14:paraId="068049C0" w14:textId="47DDBF5D" w:rsidR="00681AB0" w:rsidRPr="00681AB0" w:rsidRDefault="00681AB0" w:rsidP="00151973">
      <w:pPr>
        <w:pStyle w:val="ListParagraph"/>
        <w:numPr>
          <w:ilvl w:val="0"/>
          <w:numId w:val="27"/>
        </w:numPr>
        <w:jc w:val="both"/>
        <w:rPr>
          <w:rFonts w:cstheme="minorHAnsi"/>
        </w:rPr>
      </w:pPr>
      <w:r>
        <w:rPr>
          <w:rFonts w:cstheme="minorHAnsi"/>
        </w:rPr>
        <w:t xml:space="preserve">Enhance the results-based approach to the Resource Mobilisation Strategy by adding </w:t>
      </w:r>
      <w:r w:rsidR="00151973">
        <w:rPr>
          <w:rFonts w:cstheme="minorHAnsi"/>
        </w:rPr>
        <w:t>time-bound funding (not only in-proposals but materialized funding) targets and related progress monitoring mechanism and by deepening the analysis and mapping around donor potential for addressing programme-specific funding gaps</w:t>
      </w:r>
    </w:p>
    <w:p w14:paraId="5E49BC5D" w14:textId="035441DA" w:rsidR="00681AB0" w:rsidRPr="00726B4E" w:rsidRDefault="00681AB0" w:rsidP="00681AB0">
      <w:pPr>
        <w:pStyle w:val="ListParagraph"/>
        <w:jc w:val="both"/>
        <w:rPr>
          <w:rFonts w:cstheme="minorHAnsi"/>
        </w:rPr>
      </w:pPr>
    </w:p>
    <w:p w14:paraId="4A5EE5B0" w14:textId="45BB00F8" w:rsidR="00D734BE" w:rsidRPr="00726B4E" w:rsidRDefault="00D734BE" w:rsidP="00726B4E">
      <w:pPr>
        <w:jc w:val="both"/>
        <w:rPr>
          <w:rFonts w:cstheme="minorHAnsi"/>
          <w:u w:val="single"/>
        </w:rPr>
      </w:pPr>
      <w:r w:rsidRPr="00726B4E">
        <w:rPr>
          <w:rFonts w:cstheme="minorHAnsi"/>
          <w:u w:val="single"/>
        </w:rPr>
        <w:t xml:space="preserve">04. </w:t>
      </w:r>
      <w:r w:rsidR="00972CDF" w:rsidRPr="00726B4E">
        <w:rPr>
          <w:rFonts w:cstheme="minorHAnsi"/>
          <w:u w:val="single"/>
        </w:rPr>
        <w:t>Improved a</w:t>
      </w:r>
      <w:r w:rsidRPr="00726B4E">
        <w:rPr>
          <w:rFonts w:cstheme="minorHAnsi"/>
          <w:u w:val="single"/>
        </w:rPr>
        <w:t>pproaches to the Country Programme Evaluation with a view to measure results for children</w:t>
      </w:r>
    </w:p>
    <w:p w14:paraId="7562F2F5" w14:textId="08810AD7" w:rsidR="001E1C26" w:rsidRPr="00726B4E" w:rsidRDefault="004E7A71" w:rsidP="00726B4E">
      <w:pPr>
        <w:pStyle w:val="ListParagraph"/>
        <w:numPr>
          <w:ilvl w:val="0"/>
          <w:numId w:val="26"/>
        </w:numPr>
        <w:jc w:val="both"/>
        <w:rPr>
          <w:rFonts w:cstheme="minorHAnsi"/>
        </w:rPr>
      </w:pPr>
      <w:r w:rsidRPr="00726B4E">
        <w:rPr>
          <w:rFonts w:cstheme="minorHAnsi"/>
        </w:rPr>
        <w:t>Institute a synchronized planning process for the forthcoming MTR and CPE to maximize learning, utility, complementarity and cost-efficienc</w:t>
      </w:r>
      <w:r w:rsidR="00FB5985" w:rsidRPr="00726B4E">
        <w:rPr>
          <w:rFonts w:cstheme="minorHAnsi"/>
        </w:rPr>
        <w:t>y</w:t>
      </w:r>
      <w:r w:rsidR="00DC2059">
        <w:rPr>
          <w:rFonts w:cstheme="minorHAnsi"/>
        </w:rPr>
        <w:t xml:space="preserve"> (see related i</w:t>
      </w:r>
      <w:r w:rsidR="00DC2059">
        <w:t>ndicative timeline for Country Programme related revisions, evaluations and related evidence generation)</w:t>
      </w:r>
      <w:r w:rsidR="00FB5985" w:rsidRPr="00726B4E">
        <w:rPr>
          <w:rFonts w:cstheme="minorHAnsi"/>
        </w:rPr>
        <w:t xml:space="preserve">. </w:t>
      </w:r>
      <w:r w:rsidRPr="00726B4E">
        <w:rPr>
          <w:rFonts w:cstheme="minorHAnsi"/>
        </w:rPr>
        <w:t xml:space="preserve"> Establish a document repository for key planning and programme documents</w:t>
      </w:r>
      <w:r w:rsidR="00464935" w:rsidRPr="00726B4E">
        <w:rPr>
          <w:rFonts w:cstheme="minorHAnsi"/>
        </w:rPr>
        <w:t xml:space="preserve"> and other supporting material</w:t>
      </w:r>
      <w:r w:rsidRPr="00726B4E">
        <w:rPr>
          <w:rFonts w:cstheme="minorHAnsi"/>
        </w:rPr>
        <w:t xml:space="preserve"> which will </w:t>
      </w:r>
      <w:r w:rsidR="00972CDF" w:rsidRPr="00726B4E">
        <w:rPr>
          <w:rFonts w:cstheme="minorHAnsi"/>
        </w:rPr>
        <w:t xml:space="preserve">be </w:t>
      </w:r>
      <w:r w:rsidRPr="00726B4E">
        <w:rPr>
          <w:rFonts w:cstheme="minorHAnsi"/>
        </w:rPr>
        <w:t>required by the forthcoming exercises.</w:t>
      </w:r>
      <w:r w:rsidR="00464935" w:rsidRPr="00726B4E">
        <w:rPr>
          <w:rFonts w:cstheme="minorHAnsi"/>
        </w:rPr>
        <w:t xml:space="preserve"> </w:t>
      </w:r>
    </w:p>
    <w:p w14:paraId="3F4ED2A7" w14:textId="5CF79CF4" w:rsidR="002025B6" w:rsidRPr="00726B4E" w:rsidRDefault="002025B6" w:rsidP="00726B4E">
      <w:pPr>
        <w:pStyle w:val="ListParagraph"/>
        <w:numPr>
          <w:ilvl w:val="0"/>
          <w:numId w:val="26"/>
        </w:numPr>
        <w:jc w:val="both"/>
        <w:rPr>
          <w:rFonts w:cstheme="minorHAnsi"/>
        </w:rPr>
      </w:pPr>
      <w:r w:rsidRPr="00726B4E">
        <w:rPr>
          <w:rFonts w:cstheme="minorHAnsi"/>
        </w:rPr>
        <w:t>Explore possible synergies with the UNICEF CPE and the UNSDF evaluation which should co-inside timing wise</w:t>
      </w:r>
    </w:p>
    <w:p w14:paraId="23676C3A" w14:textId="00A61ED7" w:rsidR="007F0AB5" w:rsidRPr="00726B4E" w:rsidRDefault="007F0AB5" w:rsidP="00726B4E">
      <w:pPr>
        <w:pStyle w:val="ListParagraph"/>
        <w:numPr>
          <w:ilvl w:val="0"/>
          <w:numId w:val="26"/>
        </w:numPr>
        <w:jc w:val="both"/>
        <w:rPr>
          <w:rFonts w:cstheme="minorHAnsi"/>
        </w:rPr>
      </w:pPr>
      <w:r w:rsidRPr="00726B4E">
        <w:rPr>
          <w:rFonts w:cstheme="minorHAnsi"/>
        </w:rPr>
        <w:t xml:space="preserve">Enhance the synergies </w:t>
      </w:r>
      <w:r w:rsidR="000825BB" w:rsidRPr="00726B4E">
        <w:rPr>
          <w:rFonts w:cstheme="minorHAnsi"/>
        </w:rPr>
        <w:t>among</w:t>
      </w:r>
      <w:r w:rsidRPr="00726B4E">
        <w:rPr>
          <w:rFonts w:cstheme="minorHAnsi"/>
        </w:rPr>
        <w:t xml:space="preserve"> evaluations, research and studies vis-à-vis the CPE by aligning TORs with the CP results to extent possible </w:t>
      </w:r>
    </w:p>
    <w:p w14:paraId="1D2333F1" w14:textId="3B508A22" w:rsidR="00C73785" w:rsidRPr="00726B4E" w:rsidRDefault="00C73785" w:rsidP="00726B4E">
      <w:pPr>
        <w:pStyle w:val="CommentText"/>
        <w:jc w:val="both"/>
        <w:rPr>
          <w:sz w:val="22"/>
          <w:szCs w:val="22"/>
        </w:rPr>
      </w:pPr>
      <w:r w:rsidRPr="00726B4E">
        <w:rPr>
          <w:sz w:val="22"/>
          <w:szCs w:val="22"/>
        </w:rPr>
        <w:t>The f</w:t>
      </w:r>
      <w:r w:rsidR="00972CDF" w:rsidRPr="00726B4E">
        <w:rPr>
          <w:sz w:val="22"/>
          <w:szCs w:val="22"/>
        </w:rPr>
        <w:t>orthcoming MTR</w:t>
      </w:r>
      <w:r w:rsidRPr="00726B4E">
        <w:rPr>
          <w:sz w:val="22"/>
          <w:szCs w:val="22"/>
        </w:rPr>
        <w:t xml:space="preserve"> focus should include, but not be limited to, the following:  </w:t>
      </w:r>
    </w:p>
    <w:p w14:paraId="1F95EACB" w14:textId="3E20C0CE" w:rsidR="00972CDF" w:rsidRPr="00726B4E" w:rsidRDefault="00C73785" w:rsidP="00726B4E">
      <w:pPr>
        <w:pStyle w:val="CommentText"/>
        <w:numPr>
          <w:ilvl w:val="0"/>
          <w:numId w:val="25"/>
        </w:numPr>
        <w:jc w:val="both"/>
        <w:rPr>
          <w:sz w:val="22"/>
          <w:szCs w:val="22"/>
        </w:rPr>
      </w:pPr>
      <w:r w:rsidRPr="00726B4E">
        <w:rPr>
          <w:sz w:val="22"/>
          <w:szCs w:val="22"/>
        </w:rPr>
        <w:t xml:space="preserve">Review </w:t>
      </w:r>
      <w:r w:rsidR="00FB5985" w:rsidRPr="00726B4E">
        <w:rPr>
          <w:sz w:val="22"/>
          <w:szCs w:val="22"/>
        </w:rPr>
        <w:t xml:space="preserve">of </w:t>
      </w:r>
      <w:r w:rsidR="00E9781B" w:rsidRPr="00726B4E">
        <w:rPr>
          <w:sz w:val="22"/>
          <w:szCs w:val="22"/>
        </w:rPr>
        <w:t xml:space="preserve">the </w:t>
      </w:r>
      <w:r w:rsidRPr="00726B4E">
        <w:rPr>
          <w:sz w:val="22"/>
          <w:szCs w:val="22"/>
        </w:rPr>
        <w:t>p</w:t>
      </w:r>
      <w:r w:rsidR="00972CDF" w:rsidRPr="00726B4E">
        <w:rPr>
          <w:sz w:val="22"/>
          <w:szCs w:val="22"/>
        </w:rPr>
        <w:t>rogramme funding situation to determine whether re</w:t>
      </w:r>
      <w:r w:rsidRPr="00726B4E">
        <w:rPr>
          <w:sz w:val="22"/>
          <w:szCs w:val="22"/>
        </w:rPr>
        <w:t>-</w:t>
      </w:r>
      <w:r w:rsidR="00972CDF" w:rsidRPr="00726B4E">
        <w:rPr>
          <w:sz w:val="22"/>
          <w:szCs w:val="22"/>
        </w:rPr>
        <w:t xml:space="preserve">programming, re-staffing, down-scaling or up-scaling needs to take place for the remainder of the </w:t>
      </w:r>
      <w:r w:rsidRPr="00726B4E">
        <w:rPr>
          <w:sz w:val="22"/>
          <w:szCs w:val="22"/>
        </w:rPr>
        <w:t>P</w:t>
      </w:r>
      <w:r w:rsidR="00972CDF" w:rsidRPr="00726B4E">
        <w:rPr>
          <w:sz w:val="22"/>
          <w:szCs w:val="22"/>
        </w:rPr>
        <w:t>rogramme cycle in the overall context of ensuring cost-effectiveness in Programme delivery</w:t>
      </w:r>
    </w:p>
    <w:p w14:paraId="1891772E" w14:textId="6B215B74" w:rsidR="00972CDF" w:rsidRPr="00726B4E" w:rsidRDefault="00972CDF" w:rsidP="00726B4E">
      <w:pPr>
        <w:pStyle w:val="ListParagraph"/>
        <w:numPr>
          <w:ilvl w:val="0"/>
          <w:numId w:val="25"/>
        </w:numPr>
        <w:jc w:val="both"/>
        <w:rPr>
          <w:rFonts w:cstheme="minorHAnsi"/>
        </w:rPr>
      </w:pPr>
      <w:r w:rsidRPr="00726B4E">
        <w:t>C</w:t>
      </w:r>
      <w:r w:rsidR="00C73785" w:rsidRPr="00726B4E">
        <w:t>omprehensive, external</w:t>
      </w:r>
      <w:r w:rsidRPr="00726B4E">
        <w:t xml:space="preserve"> assessment </w:t>
      </w:r>
      <w:r w:rsidR="00C73785" w:rsidRPr="00726B4E">
        <w:t xml:space="preserve">(or validation of the internal assessment if such an assessment is available) </w:t>
      </w:r>
      <w:r w:rsidRPr="00726B4E">
        <w:t xml:space="preserve">of the zonal offices to determine </w:t>
      </w:r>
      <w:r w:rsidR="00C73785" w:rsidRPr="00726B4E">
        <w:t xml:space="preserve">the </w:t>
      </w:r>
      <w:r w:rsidRPr="00726B4E">
        <w:t>cost-effective</w:t>
      </w:r>
      <w:r w:rsidR="00C73785" w:rsidRPr="00726B4E">
        <w:t>ness</w:t>
      </w:r>
      <w:r w:rsidRPr="00726B4E">
        <w:t xml:space="preserve"> and value for money for all outcome areas; whether their strategic importance has changed vis-à-vis funding or programming priorities; whether the zonal office roles, responsibilities and accountabilities are clear vis-à-vis convergent programming and outcome areas and whether the human resources (qualifications, skills and experience) available in the zonal offices are optimal for implementing the remainder of the CP</w:t>
      </w:r>
    </w:p>
    <w:p w14:paraId="283B7E7B" w14:textId="33118675" w:rsidR="007D702D" w:rsidRPr="00726B4E" w:rsidRDefault="007D702D" w:rsidP="00726B4E">
      <w:pPr>
        <w:jc w:val="both"/>
        <w:rPr>
          <w:rFonts w:cstheme="minorHAnsi"/>
        </w:rPr>
      </w:pPr>
    </w:p>
    <w:p w14:paraId="42600C12" w14:textId="2F958AA0" w:rsidR="007D702D" w:rsidRPr="00726B4E" w:rsidRDefault="007D702D" w:rsidP="00726B4E">
      <w:pPr>
        <w:pStyle w:val="Heading1"/>
        <w:numPr>
          <w:ilvl w:val="0"/>
          <w:numId w:val="14"/>
        </w:numPr>
      </w:pPr>
      <w:bookmarkStart w:id="22" w:name="_Toc6448515"/>
      <w:r w:rsidRPr="00726B4E">
        <w:t>Lessons</w:t>
      </w:r>
      <w:bookmarkEnd w:id="22"/>
    </w:p>
    <w:p w14:paraId="623FA096" w14:textId="40080A97" w:rsidR="00972CDF" w:rsidRPr="00726B4E" w:rsidRDefault="00972CDF" w:rsidP="00726B4E">
      <w:pPr>
        <w:jc w:val="both"/>
      </w:pPr>
    </w:p>
    <w:p w14:paraId="30DC1FB5" w14:textId="50BD0E24" w:rsidR="009D139B" w:rsidRPr="00726B4E" w:rsidRDefault="009D139B" w:rsidP="00726B4E">
      <w:pPr>
        <w:pStyle w:val="ListParagraph"/>
        <w:numPr>
          <w:ilvl w:val="0"/>
          <w:numId w:val="33"/>
        </w:numPr>
        <w:jc w:val="both"/>
      </w:pPr>
      <w:r w:rsidRPr="00726B4E">
        <w:t xml:space="preserve">An adaptive and flexible Theory of Change is essential in an implementation context where funding is not secured and external factors, such a political instability, has a direct impact on programming. However, looseness in causal pathways </w:t>
      </w:r>
      <w:r w:rsidR="001705B8" w:rsidRPr="00726B4E">
        <w:t xml:space="preserve">and indicators </w:t>
      </w:r>
      <w:r w:rsidRPr="00726B4E">
        <w:t>reduce the overall evaluability of the Programme</w:t>
      </w:r>
      <w:r w:rsidR="00C92312" w:rsidRPr="00726B4E">
        <w:t xml:space="preserve"> and makes it difficult to measure UNICEF’s contribution to achieving outcomes.</w:t>
      </w:r>
    </w:p>
    <w:p w14:paraId="7DB305AE" w14:textId="76DB9B09" w:rsidR="00602F75" w:rsidRPr="00726B4E" w:rsidRDefault="00602F75" w:rsidP="00726B4E">
      <w:pPr>
        <w:pStyle w:val="ListParagraph"/>
        <w:numPr>
          <w:ilvl w:val="0"/>
          <w:numId w:val="33"/>
        </w:numPr>
        <w:jc w:val="both"/>
      </w:pPr>
      <w:r w:rsidRPr="00726B4E">
        <w:t xml:space="preserve">The </w:t>
      </w:r>
      <w:r w:rsidR="00E9781B" w:rsidRPr="00726B4E">
        <w:t xml:space="preserve">timing of the evaluability assessment for Sri Lanka was optimal. After the first full year of implementation (which happened to include </w:t>
      </w:r>
      <w:r w:rsidR="00486B61" w:rsidRPr="00726B4E">
        <w:t>political turmoil with implications to UNICEF programming</w:t>
      </w:r>
      <w:r w:rsidR="00E9781B" w:rsidRPr="00726B4E">
        <w:t>) there are initial wins and set</w:t>
      </w:r>
      <w:r w:rsidR="00486B61" w:rsidRPr="00726B4E">
        <w:t>-</w:t>
      </w:r>
      <w:r w:rsidR="00E9781B" w:rsidRPr="00726B4E">
        <w:t>back</w:t>
      </w:r>
      <w:r w:rsidR="00A80A6A" w:rsidRPr="00726B4E">
        <w:t>s</w:t>
      </w:r>
      <w:r w:rsidR="00E9781B" w:rsidRPr="00726B4E">
        <w:t xml:space="preserve"> with respect to policy level work </w:t>
      </w:r>
      <w:r w:rsidR="00486B61" w:rsidRPr="00726B4E">
        <w:t>th</w:t>
      </w:r>
      <w:r w:rsidR="00C92312" w:rsidRPr="00726B4E">
        <w:t xml:space="preserve">us </w:t>
      </w:r>
      <w:r w:rsidR="00E9781B" w:rsidRPr="00726B4E">
        <w:t>setting the pace and direction for the forthcoming years. The first year also ‘tests’ the robust</w:t>
      </w:r>
      <w:r w:rsidR="00F02A25" w:rsidRPr="00726B4E">
        <w:t xml:space="preserve">ness of the results framework and the revision of the same is easier based on </w:t>
      </w:r>
      <w:r w:rsidR="00A80A6A" w:rsidRPr="00726B4E">
        <w:t xml:space="preserve">the </w:t>
      </w:r>
      <w:r w:rsidR="00F02A25" w:rsidRPr="00726B4E">
        <w:t xml:space="preserve">occurred changes. </w:t>
      </w:r>
      <w:r w:rsidR="00486B61" w:rsidRPr="00726B4E">
        <w:t xml:space="preserve">However, the review of the results framework could have taken place earlier, to highlight the need of establishing baselines for those which were left to ‘TBD’ state during design. </w:t>
      </w:r>
    </w:p>
    <w:p w14:paraId="0149F178" w14:textId="6E37356C" w:rsidR="00464935" w:rsidRPr="00726B4E" w:rsidRDefault="00552302" w:rsidP="00726B4E">
      <w:pPr>
        <w:pStyle w:val="ListParagraph"/>
        <w:numPr>
          <w:ilvl w:val="0"/>
          <w:numId w:val="33"/>
        </w:numPr>
        <w:jc w:val="both"/>
        <w:rPr>
          <w:rFonts w:cstheme="minorHAnsi"/>
        </w:rPr>
      </w:pPr>
      <w:r w:rsidRPr="00726B4E">
        <w:t>The SLCO and RO supported the development of the ‘</w:t>
      </w:r>
      <w:r w:rsidR="00A80A6A" w:rsidRPr="00726B4E">
        <w:t>Review of National Evaluation Systems and Capacities for Evaluating Progress towards the S</w:t>
      </w:r>
      <w:r w:rsidRPr="00726B4E">
        <w:t>DGs’ as well spearheaded the</w:t>
      </w:r>
      <w:r w:rsidR="002025B6" w:rsidRPr="00726B4E">
        <w:t xml:space="preserve"> National Evaluation Policy development and approval. However, the current CP lacks resources to capitalize on these achievements</w:t>
      </w:r>
      <w:r w:rsidRPr="00726B4E">
        <w:t xml:space="preserve"> and move forward in the operationalization of the National Evaluation Policy and </w:t>
      </w:r>
      <w:r w:rsidR="00C92312" w:rsidRPr="00726B4E">
        <w:t xml:space="preserve">creating </w:t>
      </w:r>
      <w:r w:rsidRPr="00726B4E">
        <w:t>linkages to SDG monitoring and evaluation,</w:t>
      </w:r>
      <w:r w:rsidR="002025B6" w:rsidRPr="00726B4E">
        <w:t xml:space="preserve"> which can be considered a missed opportunity</w:t>
      </w:r>
      <w:r w:rsidRPr="00726B4E">
        <w:t>.</w:t>
      </w:r>
    </w:p>
    <w:p w14:paraId="5A590CC2" w14:textId="37A0FA94" w:rsidR="00AB4D32" w:rsidRPr="00726B4E" w:rsidRDefault="00552302" w:rsidP="00726B4E">
      <w:pPr>
        <w:pStyle w:val="ListParagraph"/>
        <w:numPr>
          <w:ilvl w:val="0"/>
          <w:numId w:val="33"/>
        </w:numPr>
        <w:jc w:val="both"/>
        <w:rPr>
          <w:rFonts w:cstheme="minorHAnsi"/>
        </w:rPr>
      </w:pPr>
      <w:r w:rsidRPr="00726B4E">
        <w:t>The SLCO has a very strong presence in the UNSDF Driver Groups and it has been actively engaged even with limited staff capacity</w:t>
      </w:r>
      <w:r w:rsidR="001705B8" w:rsidRPr="00726B4E">
        <w:t xml:space="preserve">, </w:t>
      </w:r>
      <w:r w:rsidRPr="00726B4E">
        <w:t>contributing to the improved UN coordination and coherence.</w:t>
      </w:r>
      <w:r w:rsidR="001705B8" w:rsidRPr="00726B4E">
        <w:t xml:space="preserve"> Engagement has also positively </w:t>
      </w:r>
      <w:r w:rsidR="00486B61" w:rsidRPr="00726B4E">
        <w:t>fue</w:t>
      </w:r>
      <w:r w:rsidR="00FB5985" w:rsidRPr="00726B4E">
        <w:t>l</w:t>
      </w:r>
      <w:r w:rsidR="00486B61" w:rsidRPr="00726B4E">
        <w:t>ed advances in the areas of nutrition</w:t>
      </w:r>
      <w:r w:rsidR="003C0B9E">
        <w:t>, youth and skills</w:t>
      </w:r>
      <w:r w:rsidR="00486B61" w:rsidRPr="00726B4E">
        <w:t xml:space="preserve"> and social policy.</w:t>
      </w:r>
      <w:r w:rsidR="001705B8" w:rsidRPr="00726B4E">
        <w:t xml:space="preserve"> Close engagement has included joint resource mobilization initiatives which is increasingly important </w:t>
      </w:r>
      <w:r w:rsidR="00486B61" w:rsidRPr="00726B4E">
        <w:t>in the current donor scene</w:t>
      </w:r>
      <w:r w:rsidR="001705B8" w:rsidRPr="00726B4E">
        <w:t xml:space="preserve"> for Sri Lanka.</w:t>
      </w:r>
    </w:p>
    <w:p w14:paraId="11712205" w14:textId="77777777" w:rsidR="004C364A" w:rsidRPr="00726B4E" w:rsidRDefault="004C364A" w:rsidP="00726B4E">
      <w:pPr>
        <w:jc w:val="both"/>
        <w:rPr>
          <w:rFonts w:cstheme="minorHAnsi"/>
        </w:rPr>
      </w:pPr>
    </w:p>
    <w:p w14:paraId="257A496A" w14:textId="77777777" w:rsidR="004C364A" w:rsidRPr="00726B4E" w:rsidRDefault="004C364A" w:rsidP="00726B4E">
      <w:pPr>
        <w:pStyle w:val="CommentText"/>
        <w:rPr>
          <w:rFonts w:cstheme="minorHAnsi"/>
          <w:sz w:val="22"/>
          <w:szCs w:val="22"/>
        </w:rPr>
      </w:pPr>
    </w:p>
    <w:p w14:paraId="5FEF0ADB" w14:textId="77777777" w:rsidR="009E6B05" w:rsidRPr="00726B4E" w:rsidRDefault="009E6B05" w:rsidP="00726B4E">
      <w:pPr>
        <w:pStyle w:val="CommentText"/>
        <w:rPr>
          <w:rFonts w:cstheme="minorHAnsi"/>
          <w:sz w:val="22"/>
          <w:szCs w:val="22"/>
        </w:rPr>
      </w:pPr>
    </w:p>
    <w:p w14:paraId="1AE1E7B3" w14:textId="77777777" w:rsidR="009E6B05" w:rsidRPr="00726B4E" w:rsidRDefault="009E6B05" w:rsidP="00726B4E">
      <w:pPr>
        <w:pStyle w:val="CommentText"/>
        <w:rPr>
          <w:rFonts w:cstheme="minorHAnsi"/>
          <w:sz w:val="22"/>
          <w:szCs w:val="22"/>
        </w:rPr>
      </w:pPr>
    </w:p>
    <w:p w14:paraId="5E0807EF" w14:textId="77777777" w:rsidR="009E6B05" w:rsidRPr="00726B4E" w:rsidRDefault="009E6B05" w:rsidP="00726B4E">
      <w:pPr>
        <w:pStyle w:val="CommentText"/>
        <w:rPr>
          <w:rFonts w:cstheme="minorHAnsi"/>
          <w:sz w:val="22"/>
          <w:szCs w:val="22"/>
        </w:rPr>
      </w:pPr>
    </w:p>
    <w:p w14:paraId="56E4F5FD" w14:textId="77777777" w:rsidR="00D44070" w:rsidRPr="00726B4E" w:rsidRDefault="00D44070" w:rsidP="00726B4E">
      <w:pPr>
        <w:pStyle w:val="CommentText"/>
        <w:rPr>
          <w:rFonts w:cstheme="minorHAnsi"/>
          <w:sz w:val="22"/>
          <w:szCs w:val="22"/>
        </w:rPr>
      </w:pPr>
    </w:p>
    <w:p w14:paraId="451BD8E8" w14:textId="77777777" w:rsidR="00700CA1" w:rsidRPr="00726B4E" w:rsidRDefault="00700CA1" w:rsidP="00726B4E">
      <w:pPr>
        <w:pStyle w:val="CommentText"/>
        <w:rPr>
          <w:rFonts w:cstheme="minorHAnsi"/>
          <w:sz w:val="22"/>
          <w:szCs w:val="22"/>
        </w:rPr>
      </w:pPr>
    </w:p>
    <w:p w14:paraId="0FD4BD9E" w14:textId="77777777" w:rsidR="00700CA1" w:rsidRPr="00726B4E" w:rsidRDefault="00700CA1" w:rsidP="00726B4E">
      <w:pPr>
        <w:pStyle w:val="CommentText"/>
        <w:rPr>
          <w:rFonts w:cstheme="minorHAnsi"/>
          <w:sz w:val="22"/>
          <w:szCs w:val="22"/>
        </w:rPr>
      </w:pPr>
    </w:p>
    <w:p w14:paraId="5A273AFF" w14:textId="77777777" w:rsidR="00700CA1" w:rsidRPr="00726B4E" w:rsidRDefault="00700CA1" w:rsidP="00726B4E">
      <w:pPr>
        <w:pStyle w:val="CommentText"/>
        <w:rPr>
          <w:rFonts w:cstheme="minorHAnsi"/>
          <w:sz w:val="22"/>
          <w:szCs w:val="22"/>
        </w:rPr>
      </w:pPr>
    </w:p>
    <w:p w14:paraId="773417D2" w14:textId="77777777" w:rsidR="005222D2" w:rsidRPr="00726B4E" w:rsidRDefault="005222D2" w:rsidP="00726B4E">
      <w:pPr>
        <w:jc w:val="both"/>
        <w:rPr>
          <w:rFonts w:cstheme="minorHAnsi"/>
          <w:u w:val="single"/>
        </w:rPr>
      </w:pPr>
    </w:p>
    <w:p w14:paraId="21A8BF10" w14:textId="77777777" w:rsidR="00D279F5" w:rsidRPr="00726B4E" w:rsidRDefault="00D279F5" w:rsidP="00726B4E">
      <w:pPr>
        <w:jc w:val="both"/>
        <w:rPr>
          <w:rFonts w:cstheme="minorHAnsi"/>
          <w:u w:val="single"/>
        </w:rPr>
      </w:pPr>
    </w:p>
    <w:p w14:paraId="0F2B976F" w14:textId="77777777" w:rsidR="00D279F5" w:rsidRPr="00726B4E" w:rsidRDefault="00D279F5" w:rsidP="00726B4E">
      <w:pPr>
        <w:jc w:val="both"/>
      </w:pPr>
    </w:p>
    <w:p w14:paraId="594FCA48" w14:textId="61B65B1A" w:rsidR="00560FB5" w:rsidRPr="00726B4E" w:rsidRDefault="00560FB5" w:rsidP="00726B4E"/>
    <w:p w14:paraId="2BD1DF72" w14:textId="77777777" w:rsidR="00560FB5" w:rsidRPr="00726B4E" w:rsidRDefault="00560FB5" w:rsidP="00726B4E">
      <w:pPr>
        <w:rPr>
          <w:lang w:val="en-IN"/>
        </w:rPr>
      </w:pPr>
    </w:p>
    <w:p w14:paraId="76B25999" w14:textId="7F3BA1DD" w:rsidR="00B67245" w:rsidRPr="00726B4E" w:rsidRDefault="00B67245" w:rsidP="00726B4E">
      <w:pPr>
        <w:jc w:val="both"/>
        <w:rPr>
          <w:rFonts w:cstheme="minorHAnsi"/>
          <w:szCs w:val="24"/>
          <w:lang w:val="en-GB"/>
        </w:rPr>
      </w:pPr>
    </w:p>
    <w:p w14:paraId="2AD45F79" w14:textId="77777777" w:rsidR="006568EC" w:rsidRPr="00726B4E" w:rsidRDefault="006568EC" w:rsidP="00726B4E">
      <w:pPr>
        <w:spacing w:after="0" w:line="240" w:lineRule="auto"/>
        <w:jc w:val="both"/>
        <w:rPr>
          <w:rFonts w:cstheme="minorHAnsi"/>
          <w:b/>
          <w:szCs w:val="24"/>
        </w:rPr>
      </w:pPr>
    </w:p>
    <w:p w14:paraId="091971F9" w14:textId="036AEA3E" w:rsidR="006568EC" w:rsidRPr="00726B4E" w:rsidRDefault="006568EC" w:rsidP="00726B4E">
      <w:pPr>
        <w:pStyle w:val="Default"/>
        <w:jc w:val="both"/>
        <w:rPr>
          <w:rFonts w:asciiTheme="minorHAnsi" w:eastAsiaTheme="minorHAnsi" w:hAnsiTheme="minorHAnsi" w:cstheme="minorHAnsi"/>
          <w:color w:val="auto"/>
          <w:sz w:val="22"/>
        </w:rPr>
      </w:pPr>
    </w:p>
    <w:p w14:paraId="37A9108F" w14:textId="6BED1517" w:rsidR="00BE3EFA" w:rsidRPr="00726B4E" w:rsidRDefault="00BE3EFA" w:rsidP="00726B4E">
      <w:pPr>
        <w:pStyle w:val="Default"/>
        <w:jc w:val="both"/>
        <w:rPr>
          <w:rFonts w:asciiTheme="minorHAnsi" w:eastAsiaTheme="minorHAnsi" w:hAnsiTheme="minorHAnsi" w:cstheme="minorHAnsi"/>
          <w:color w:val="auto"/>
          <w:sz w:val="22"/>
        </w:rPr>
      </w:pPr>
    </w:p>
    <w:p w14:paraId="014EF6B7" w14:textId="4D5B7890" w:rsidR="00BE3EFA" w:rsidRPr="00726B4E" w:rsidRDefault="00BE3EFA" w:rsidP="00726B4E">
      <w:pPr>
        <w:pStyle w:val="Default"/>
        <w:jc w:val="both"/>
        <w:rPr>
          <w:rFonts w:asciiTheme="minorHAnsi" w:eastAsiaTheme="minorHAnsi" w:hAnsiTheme="minorHAnsi" w:cstheme="minorHAnsi"/>
          <w:color w:val="auto"/>
          <w:sz w:val="22"/>
        </w:rPr>
      </w:pPr>
    </w:p>
    <w:p w14:paraId="492CFAFD" w14:textId="5DA59692" w:rsidR="00BE3EFA" w:rsidRPr="00726B4E" w:rsidRDefault="00BE3EFA" w:rsidP="00726B4E">
      <w:pPr>
        <w:pStyle w:val="Default"/>
        <w:jc w:val="both"/>
        <w:rPr>
          <w:rFonts w:asciiTheme="minorHAnsi" w:eastAsiaTheme="minorHAnsi" w:hAnsiTheme="minorHAnsi" w:cstheme="minorHAnsi"/>
          <w:color w:val="auto"/>
          <w:sz w:val="22"/>
        </w:rPr>
      </w:pPr>
    </w:p>
    <w:p w14:paraId="348E5700" w14:textId="53AC6D6C" w:rsidR="00BE3EFA" w:rsidRPr="00726B4E" w:rsidRDefault="00BE3EFA" w:rsidP="00726B4E">
      <w:pPr>
        <w:pStyle w:val="Default"/>
        <w:jc w:val="both"/>
        <w:rPr>
          <w:rFonts w:asciiTheme="minorHAnsi" w:eastAsiaTheme="minorHAnsi" w:hAnsiTheme="minorHAnsi" w:cstheme="minorHAnsi"/>
          <w:color w:val="auto"/>
          <w:sz w:val="22"/>
        </w:rPr>
      </w:pPr>
    </w:p>
    <w:p w14:paraId="18EE9A95" w14:textId="14AD1182" w:rsidR="00BE3EFA" w:rsidRPr="00726B4E" w:rsidRDefault="00BE3EFA" w:rsidP="00726B4E">
      <w:pPr>
        <w:pStyle w:val="Default"/>
        <w:jc w:val="both"/>
        <w:rPr>
          <w:rFonts w:asciiTheme="minorHAnsi" w:eastAsiaTheme="minorHAnsi" w:hAnsiTheme="minorHAnsi" w:cstheme="minorHAnsi"/>
          <w:color w:val="auto"/>
          <w:sz w:val="22"/>
        </w:rPr>
      </w:pPr>
    </w:p>
    <w:p w14:paraId="4E8577BA" w14:textId="714EE9B1" w:rsidR="00BE3EFA" w:rsidRPr="00726B4E" w:rsidRDefault="00BE3EFA" w:rsidP="00726B4E">
      <w:pPr>
        <w:pStyle w:val="Default"/>
        <w:jc w:val="both"/>
        <w:rPr>
          <w:rFonts w:asciiTheme="minorHAnsi" w:eastAsiaTheme="minorHAnsi" w:hAnsiTheme="minorHAnsi" w:cstheme="minorHAnsi"/>
          <w:color w:val="auto"/>
          <w:sz w:val="22"/>
        </w:rPr>
      </w:pPr>
    </w:p>
    <w:p w14:paraId="7B68244F" w14:textId="6545D206" w:rsidR="00BE3EFA" w:rsidRPr="00726B4E" w:rsidRDefault="00BE3EFA" w:rsidP="00726B4E">
      <w:pPr>
        <w:pStyle w:val="Default"/>
        <w:jc w:val="both"/>
        <w:rPr>
          <w:rFonts w:asciiTheme="minorHAnsi" w:eastAsiaTheme="minorHAnsi" w:hAnsiTheme="minorHAnsi" w:cstheme="minorHAnsi"/>
          <w:color w:val="auto"/>
          <w:sz w:val="22"/>
        </w:rPr>
      </w:pPr>
    </w:p>
    <w:p w14:paraId="42971C9A" w14:textId="3A31136B" w:rsidR="00BE3EFA" w:rsidRPr="00726B4E" w:rsidRDefault="00BE3EFA" w:rsidP="00726B4E">
      <w:pPr>
        <w:pStyle w:val="Default"/>
        <w:jc w:val="both"/>
        <w:rPr>
          <w:rFonts w:asciiTheme="minorHAnsi" w:eastAsiaTheme="minorHAnsi" w:hAnsiTheme="minorHAnsi" w:cstheme="minorHAnsi"/>
          <w:color w:val="auto"/>
          <w:sz w:val="22"/>
        </w:rPr>
      </w:pPr>
    </w:p>
    <w:p w14:paraId="07C2B0B0" w14:textId="530107FC" w:rsidR="00BE3EFA" w:rsidRPr="00726B4E" w:rsidRDefault="00BE3EFA" w:rsidP="00726B4E">
      <w:pPr>
        <w:pStyle w:val="Default"/>
        <w:jc w:val="both"/>
        <w:rPr>
          <w:rFonts w:asciiTheme="minorHAnsi" w:eastAsiaTheme="minorHAnsi" w:hAnsiTheme="minorHAnsi" w:cstheme="minorHAnsi"/>
          <w:color w:val="auto"/>
          <w:sz w:val="22"/>
        </w:rPr>
      </w:pPr>
    </w:p>
    <w:p w14:paraId="699C234A" w14:textId="2602B86F" w:rsidR="00BE3EFA" w:rsidRPr="00726B4E" w:rsidRDefault="00BE3EFA" w:rsidP="00726B4E">
      <w:pPr>
        <w:pStyle w:val="Default"/>
        <w:jc w:val="both"/>
        <w:rPr>
          <w:rFonts w:asciiTheme="minorHAnsi" w:eastAsiaTheme="minorHAnsi" w:hAnsiTheme="minorHAnsi" w:cstheme="minorHAnsi"/>
          <w:color w:val="auto"/>
          <w:sz w:val="22"/>
        </w:rPr>
      </w:pPr>
    </w:p>
    <w:p w14:paraId="516A390A" w14:textId="731B0FBE" w:rsidR="00BE3EFA" w:rsidRPr="00726B4E" w:rsidRDefault="00BE3EFA" w:rsidP="00726B4E">
      <w:pPr>
        <w:pStyle w:val="Default"/>
        <w:jc w:val="both"/>
        <w:rPr>
          <w:rFonts w:asciiTheme="minorHAnsi" w:eastAsiaTheme="minorHAnsi" w:hAnsiTheme="minorHAnsi" w:cstheme="minorHAnsi"/>
          <w:color w:val="auto"/>
          <w:sz w:val="22"/>
        </w:rPr>
      </w:pPr>
    </w:p>
    <w:p w14:paraId="7037E76D" w14:textId="2BB64718" w:rsidR="00BE3EFA" w:rsidRPr="00726B4E" w:rsidRDefault="00BE3EFA" w:rsidP="00726B4E">
      <w:pPr>
        <w:pStyle w:val="Default"/>
        <w:jc w:val="both"/>
        <w:rPr>
          <w:rFonts w:asciiTheme="minorHAnsi" w:eastAsiaTheme="minorHAnsi" w:hAnsiTheme="minorHAnsi" w:cstheme="minorHAnsi"/>
          <w:color w:val="auto"/>
          <w:sz w:val="22"/>
        </w:rPr>
      </w:pPr>
    </w:p>
    <w:p w14:paraId="74B2B43F" w14:textId="06B9D385" w:rsidR="00BE3EFA" w:rsidRPr="00726B4E" w:rsidRDefault="00BE3EFA" w:rsidP="00726B4E">
      <w:pPr>
        <w:pStyle w:val="Default"/>
        <w:jc w:val="both"/>
        <w:rPr>
          <w:rFonts w:asciiTheme="minorHAnsi" w:eastAsiaTheme="minorHAnsi" w:hAnsiTheme="minorHAnsi" w:cstheme="minorHAnsi"/>
          <w:color w:val="auto"/>
          <w:sz w:val="22"/>
        </w:rPr>
      </w:pPr>
    </w:p>
    <w:p w14:paraId="21F447E5" w14:textId="0FA995F0" w:rsidR="00BE3EFA" w:rsidRPr="00726B4E" w:rsidRDefault="00BE3EFA" w:rsidP="00726B4E">
      <w:pPr>
        <w:pStyle w:val="Heading2"/>
        <w:rPr>
          <w:rFonts w:asciiTheme="minorHAnsi" w:eastAsiaTheme="minorHAnsi" w:hAnsiTheme="minorHAnsi" w:cstheme="minorHAnsi"/>
          <w:color w:val="auto"/>
          <w:sz w:val="22"/>
        </w:rPr>
      </w:pPr>
    </w:p>
    <w:p w14:paraId="73879C92" w14:textId="348E7D22" w:rsidR="00BE3EFA" w:rsidRPr="00726B4E" w:rsidRDefault="00BE3EFA" w:rsidP="00726B4E">
      <w:pPr>
        <w:pStyle w:val="Default"/>
        <w:jc w:val="both"/>
        <w:rPr>
          <w:rFonts w:asciiTheme="minorHAnsi" w:eastAsiaTheme="minorHAnsi" w:hAnsiTheme="minorHAnsi" w:cstheme="minorHAnsi"/>
          <w:color w:val="auto"/>
          <w:sz w:val="22"/>
        </w:rPr>
      </w:pPr>
    </w:p>
    <w:p w14:paraId="59635100" w14:textId="52274A0F" w:rsidR="00BE3EFA" w:rsidRPr="00726B4E" w:rsidRDefault="00BE3EFA" w:rsidP="00726B4E">
      <w:pPr>
        <w:pStyle w:val="Default"/>
        <w:jc w:val="both"/>
        <w:rPr>
          <w:rFonts w:asciiTheme="minorHAnsi" w:eastAsiaTheme="minorHAnsi" w:hAnsiTheme="minorHAnsi" w:cstheme="minorHAnsi"/>
          <w:color w:val="auto"/>
          <w:sz w:val="22"/>
        </w:rPr>
      </w:pPr>
    </w:p>
    <w:p w14:paraId="48511237" w14:textId="6934AFFB" w:rsidR="00BE3EFA" w:rsidRPr="00726B4E" w:rsidRDefault="00BE3EFA" w:rsidP="00726B4E">
      <w:pPr>
        <w:pStyle w:val="Default"/>
        <w:jc w:val="both"/>
        <w:rPr>
          <w:rFonts w:asciiTheme="minorHAnsi" w:eastAsiaTheme="minorHAnsi" w:hAnsiTheme="minorHAnsi" w:cstheme="minorHAnsi"/>
          <w:color w:val="auto"/>
          <w:sz w:val="22"/>
        </w:rPr>
      </w:pPr>
    </w:p>
    <w:p w14:paraId="25500E85" w14:textId="0B49D218" w:rsidR="00BE3EFA" w:rsidRPr="00726B4E" w:rsidRDefault="00BE3EFA" w:rsidP="00726B4E">
      <w:pPr>
        <w:pStyle w:val="Default"/>
        <w:jc w:val="both"/>
        <w:rPr>
          <w:rFonts w:asciiTheme="minorHAnsi" w:eastAsiaTheme="minorHAnsi" w:hAnsiTheme="minorHAnsi" w:cstheme="minorHAnsi"/>
          <w:color w:val="auto"/>
          <w:sz w:val="22"/>
        </w:rPr>
      </w:pPr>
    </w:p>
    <w:p w14:paraId="7511AA58" w14:textId="77777777" w:rsidR="00BE3EFA" w:rsidRPr="00726B4E" w:rsidRDefault="00BE3EFA" w:rsidP="00726B4E">
      <w:pPr>
        <w:sectPr w:rsidR="00BE3EFA" w:rsidRPr="00726B4E" w:rsidSect="00F9570C">
          <w:type w:val="continuous"/>
          <w:pgSz w:w="12240" w:h="15840"/>
          <w:pgMar w:top="1440" w:right="1440" w:bottom="1440" w:left="1440" w:header="720" w:footer="720" w:gutter="0"/>
          <w:cols w:space="720"/>
          <w:docGrid w:linePitch="360"/>
        </w:sectPr>
      </w:pPr>
    </w:p>
    <w:p w14:paraId="7DDD52F1" w14:textId="61132197" w:rsidR="00BE3EFA" w:rsidRPr="00726B4E" w:rsidRDefault="00834F76" w:rsidP="00726B4E">
      <w:pPr>
        <w:pStyle w:val="Heading2"/>
      </w:pPr>
      <w:bookmarkStart w:id="23" w:name="_Toc6448516"/>
      <w:r w:rsidRPr="00726B4E">
        <w:t xml:space="preserve">Annex I. </w:t>
      </w:r>
      <w:r w:rsidR="00BE3EFA" w:rsidRPr="00726B4E">
        <w:t>Evaluability matrix</w:t>
      </w:r>
      <w:bookmarkEnd w:id="23"/>
    </w:p>
    <w:tbl>
      <w:tblPr>
        <w:tblStyle w:val="TableGrid"/>
        <w:tblW w:w="12950" w:type="dxa"/>
        <w:tblLook w:val="04A0" w:firstRow="1" w:lastRow="0" w:firstColumn="1" w:lastColumn="0" w:noHBand="0" w:noVBand="1"/>
      </w:tblPr>
      <w:tblGrid>
        <w:gridCol w:w="2800"/>
        <w:gridCol w:w="2859"/>
        <w:gridCol w:w="2917"/>
        <w:gridCol w:w="2377"/>
        <w:gridCol w:w="1997"/>
      </w:tblGrid>
      <w:tr w:rsidR="00BE3EFA" w:rsidRPr="00726B4E" w14:paraId="7AE53E9F" w14:textId="77777777" w:rsidTr="003C0B9E">
        <w:trPr>
          <w:trHeight w:val="568"/>
          <w:tblHeader/>
        </w:trPr>
        <w:tc>
          <w:tcPr>
            <w:tcW w:w="2800" w:type="dxa"/>
            <w:shd w:val="clear" w:color="auto" w:fill="B4C6E7" w:themeFill="accent1" w:themeFillTint="66"/>
          </w:tcPr>
          <w:p w14:paraId="2EC3EC1A" w14:textId="77777777" w:rsidR="00BE3EFA" w:rsidRPr="00726B4E" w:rsidRDefault="00BE3EFA" w:rsidP="00726B4E">
            <w:r w:rsidRPr="00726B4E">
              <w:t>Evaluability assessment objectives</w:t>
            </w:r>
          </w:p>
        </w:tc>
        <w:tc>
          <w:tcPr>
            <w:tcW w:w="2859" w:type="dxa"/>
            <w:shd w:val="clear" w:color="auto" w:fill="B4C6E7" w:themeFill="accent1" w:themeFillTint="66"/>
          </w:tcPr>
          <w:p w14:paraId="2D45615C" w14:textId="77777777" w:rsidR="00BE3EFA" w:rsidRPr="00726B4E" w:rsidRDefault="00BE3EFA" w:rsidP="00726B4E">
            <w:r w:rsidRPr="00726B4E">
              <w:t>Specific inquiry areas/key questions</w:t>
            </w:r>
          </w:p>
        </w:tc>
        <w:tc>
          <w:tcPr>
            <w:tcW w:w="2917" w:type="dxa"/>
            <w:shd w:val="clear" w:color="auto" w:fill="B4C6E7" w:themeFill="accent1" w:themeFillTint="66"/>
          </w:tcPr>
          <w:p w14:paraId="59B4DDF0" w14:textId="77777777" w:rsidR="00BE3EFA" w:rsidRPr="00726B4E" w:rsidRDefault="00BE3EFA" w:rsidP="00726B4E">
            <w:r w:rsidRPr="00726B4E">
              <w:t>Data collection method/approach</w:t>
            </w:r>
          </w:p>
        </w:tc>
        <w:tc>
          <w:tcPr>
            <w:tcW w:w="2377" w:type="dxa"/>
            <w:shd w:val="clear" w:color="auto" w:fill="B4C6E7" w:themeFill="accent1" w:themeFillTint="66"/>
          </w:tcPr>
          <w:p w14:paraId="0AB32006" w14:textId="77777777" w:rsidR="00BE3EFA" w:rsidRPr="00726B4E" w:rsidRDefault="00BE3EFA" w:rsidP="00726B4E">
            <w:r w:rsidRPr="00726B4E">
              <w:t>Verification/data sources</w:t>
            </w:r>
          </w:p>
        </w:tc>
        <w:tc>
          <w:tcPr>
            <w:tcW w:w="1997" w:type="dxa"/>
            <w:shd w:val="clear" w:color="auto" w:fill="B4C6E7" w:themeFill="accent1" w:themeFillTint="66"/>
          </w:tcPr>
          <w:p w14:paraId="14E045DF" w14:textId="0E02C206" w:rsidR="00BE3EFA" w:rsidRPr="00726B4E" w:rsidRDefault="00BE3EFA" w:rsidP="00726B4E">
            <w:r w:rsidRPr="00726B4E">
              <w:t>Additional learning questions</w:t>
            </w:r>
            <w:r w:rsidR="00210D86" w:rsidRPr="00726B4E">
              <w:rPr>
                <w:rStyle w:val="FootnoteReference"/>
              </w:rPr>
              <w:footnoteReference w:id="24"/>
            </w:r>
            <w:r w:rsidRPr="00726B4E">
              <w:t>:</w:t>
            </w:r>
          </w:p>
        </w:tc>
      </w:tr>
      <w:tr w:rsidR="00BE3EFA" w:rsidRPr="00726B4E" w14:paraId="29071A18" w14:textId="77777777" w:rsidTr="008D210C">
        <w:trPr>
          <w:trHeight w:val="4850"/>
        </w:trPr>
        <w:tc>
          <w:tcPr>
            <w:tcW w:w="2800" w:type="dxa"/>
          </w:tcPr>
          <w:p w14:paraId="47A045F5" w14:textId="77777777" w:rsidR="00BE3EFA" w:rsidRPr="00726B4E" w:rsidRDefault="00BE3EFA" w:rsidP="00726B4E">
            <w:r w:rsidRPr="00726B4E">
              <w:rPr>
                <w:rFonts w:cstheme="minorHAnsi"/>
              </w:rPr>
              <w:t xml:space="preserve">1. To assess the clarity of objectives, alignment, logic and coherence of each of the five program components of the country programme including its Theory of Change  </w:t>
            </w:r>
          </w:p>
        </w:tc>
        <w:tc>
          <w:tcPr>
            <w:tcW w:w="2859" w:type="dxa"/>
          </w:tcPr>
          <w:p w14:paraId="6AA8ACEE" w14:textId="0AF1A948" w:rsidR="00BE3EFA" w:rsidRPr="00726B4E" w:rsidRDefault="00BE3EFA" w:rsidP="00726B4E">
            <w:pPr>
              <w:rPr>
                <w:rFonts w:cstheme="minorHAnsi"/>
                <w:szCs w:val="24"/>
              </w:rPr>
            </w:pPr>
            <w:r w:rsidRPr="00726B4E">
              <w:rPr>
                <w:rFonts w:cstheme="minorHAnsi"/>
                <w:szCs w:val="24"/>
              </w:rPr>
              <w:t xml:space="preserve">1a. How relevant is the CP in relation to </w:t>
            </w:r>
            <w:r w:rsidR="00C33430" w:rsidRPr="00726B4E">
              <w:rPr>
                <w:rFonts w:cstheme="minorHAnsi"/>
                <w:szCs w:val="24"/>
              </w:rPr>
              <w:t xml:space="preserve">national </w:t>
            </w:r>
            <w:r w:rsidRPr="00726B4E">
              <w:rPr>
                <w:rFonts w:cstheme="minorHAnsi"/>
                <w:szCs w:val="24"/>
              </w:rPr>
              <w:t>development plans of the country</w:t>
            </w:r>
            <w:r w:rsidR="00C75DFB" w:rsidRPr="00726B4E">
              <w:rPr>
                <w:rFonts w:cstheme="minorHAnsi"/>
                <w:szCs w:val="24"/>
              </w:rPr>
              <w:t xml:space="preserve"> and </w:t>
            </w:r>
            <w:r w:rsidR="00C33430" w:rsidRPr="00726B4E">
              <w:rPr>
                <w:rFonts w:cstheme="minorHAnsi"/>
                <w:szCs w:val="24"/>
              </w:rPr>
              <w:t>UNDSF</w:t>
            </w:r>
            <w:r w:rsidR="00C75DFB" w:rsidRPr="00726B4E">
              <w:rPr>
                <w:rFonts w:cstheme="minorHAnsi"/>
                <w:szCs w:val="24"/>
              </w:rPr>
              <w:t xml:space="preserve"> and how well is it aligned with the UNICEF Strategic Plan goals?</w:t>
            </w:r>
          </w:p>
          <w:p w14:paraId="63FF1A00" w14:textId="77777777" w:rsidR="00BE3EFA" w:rsidRPr="00726B4E" w:rsidRDefault="00BE3EFA" w:rsidP="00726B4E">
            <w:pPr>
              <w:rPr>
                <w:rFonts w:cstheme="minorHAnsi"/>
                <w:szCs w:val="24"/>
              </w:rPr>
            </w:pPr>
            <w:r w:rsidRPr="00726B4E">
              <w:rPr>
                <w:rFonts w:cstheme="minorHAnsi"/>
                <w:szCs w:val="24"/>
              </w:rPr>
              <w:t xml:space="preserve">1b. Are the components of the CP clearly relevant to the needs of the target group, as identified by any form of situation analysis, baseline study, or other evidence and argument? </w:t>
            </w:r>
          </w:p>
          <w:p w14:paraId="4C954F49" w14:textId="77777777" w:rsidR="00BE3EFA" w:rsidRPr="00726B4E" w:rsidRDefault="00BE3EFA" w:rsidP="00726B4E">
            <w:pPr>
              <w:rPr>
                <w:rFonts w:cstheme="minorHAnsi"/>
                <w:szCs w:val="24"/>
              </w:rPr>
            </w:pPr>
            <w:r w:rsidRPr="00726B4E">
              <w:rPr>
                <w:rFonts w:cstheme="minorHAnsi"/>
                <w:szCs w:val="24"/>
              </w:rPr>
              <w:t>1c. Are the intended beneficiary groups with an equity focus clearly and correctly identified (vis-à-vis available poverty profiling and evidence)?</w:t>
            </w:r>
          </w:p>
          <w:p w14:paraId="170F82D5" w14:textId="260ED400" w:rsidR="00BE3EFA" w:rsidRPr="00726B4E" w:rsidRDefault="00BE3EFA" w:rsidP="00726B4E">
            <w:pPr>
              <w:rPr>
                <w:rFonts w:cstheme="minorHAnsi"/>
                <w:szCs w:val="24"/>
              </w:rPr>
            </w:pPr>
            <w:r w:rsidRPr="00726B4E">
              <w:rPr>
                <w:rFonts w:cstheme="minorHAnsi"/>
                <w:szCs w:val="24"/>
              </w:rPr>
              <w:t>1d. Is the Theory of Change for the programme components adequately described</w:t>
            </w:r>
            <w:r w:rsidR="005D4A3A" w:rsidRPr="00726B4E">
              <w:rPr>
                <w:rFonts w:cstheme="minorHAnsi"/>
                <w:szCs w:val="24"/>
              </w:rPr>
              <w:t>, l</w:t>
            </w:r>
            <w:r w:rsidR="00C26F66" w:rsidRPr="00726B4E">
              <w:rPr>
                <w:rFonts w:cstheme="minorHAnsi"/>
                <w:szCs w:val="24"/>
              </w:rPr>
              <w:t>ogically connected to the overall goal of the programme (to increase cogniti</w:t>
            </w:r>
            <w:r w:rsidR="00C446D7" w:rsidRPr="00726B4E">
              <w:rPr>
                <w:rFonts w:cstheme="minorHAnsi"/>
                <w:szCs w:val="24"/>
              </w:rPr>
              <w:t>ve capital)</w:t>
            </w:r>
            <w:r w:rsidRPr="00726B4E">
              <w:rPr>
                <w:rFonts w:cstheme="minorHAnsi"/>
                <w:szCs w:val="24"/>
              </w:rPr>
              <w:t xml:space="preserve"> and is there clarity of logic across the results levels?</w:t>
            </w:r>
          </w:p>
          <w:p w14:paraId="491ADAA7" w14:textId="1EB35BD3" w:rsidR="00BE3EFA" w:rsidRPr="00726B4E" w:rsidRDefault="00BE3EFA" w:rsidP="00726B4E">
            <w:pPr>
              <w:rPr>
                <w:rFonts w:cstheme="minorHAnsi"/>
                <w:szCs w:val="24"/>
              </w:rPr>
            </w:pPr>
            <w:r w:rsidRPr="00726B4E">
              <w:rPr>
                <w:rFonts w:cstheme="minorHAnsi"/>
                <w:szCs w:val="24"/>
              </w:rPr>
              <w:t>1e. To what extent</w:t>
            </w:r>
            <w:r w:rsidR="007C2FBD" w:rsidRPr="00726B4E">
              <w:rPr>
                <w:rFonts w:cstheme="minorHAnsi"/>
                <w:szCs w:val="24"/>
              </w:rPr>
              <w:t xml:space="preserve"> has RBM principles applied to the </w:t>
            </w:r>
            <w:r w:rsidR="003B6D31" w:rsidRPr="00726B4E">
              <w:rPr>
                <w:rFonts w:cstheme="minorHAnsi"/>
                <w:szCs w:val="24"/>
              </w:rPr>
              <w:t>CP development – e.g.</w:t>
            </w:r>
            <w:r w:rsidRPr="00726B4E">
              <w:rPr>
                <w:rFonts w:cstheme="minorHAnsi"/>
                <w:szCs w:val="24"/>
              </w:rPr>
              <w:t xml:space="preserve"> are results, indicators and activities measurable?</w:t>
            </w:r>
            <w:r w:rsidR="00993FD0" w:rsidRPr="00726B4E">
              <w:rPr>
                <w:rFonts w:cstheme="minorHAnsi"/>
                <w:szCs w:val="24"/>
              </w:rPr>
              <w:t xml:space="preserve"> (to go in the results framework part)</w:t>
            </w:r>
          </w:p>
          <w:p w14:paraId="26431821" w14:textId="0763222F" w:rsidR="00BE3EFA" w:rsidRPr="00726B4E" w:rsidRDefault="00BE3EFA" w:rsidP="00726B4E">
            <w:pPr>
              <w:rPr>
                <w:rFonts w:cstheme="minorHAnsi"/>
                <w:szCs w:val="24"/>
              </w:rPr>
            </w:pPr>
            <w:r w:rsidRPr="00726B4E">
              <w:rPr>
                <w:rFonts w:cstheme="minorHAnsi"/>
                <w:szCs w:val="24"/>
              </w:rPr>
              <w:t xml:space="preserve">1f. To what extend are cross-cutting priorities (i.e. Gender, Disability and DRR) and equity </w:t>
            </w:r>
            <w:r w:rsidR="00300494" w:rsidRPr="00726B4E">
              <w:rPr>
                <w:rFonts w:cstheme="minorHAnsi"/>
                <w:szCs w:val="24"/>
              </w:rPr>
              <w:t xml:space="preserve">integrated and </w:t>
            </w:r>
            <w:r w:rsidRPr="00726B4E">
              <w:rPr>
                <w:rFonts w:cstheme="minorHAnsi"/>
                <w:szCs w:val="24"/>
              </w:rPr>
              <w:t>measurable against clear targets?</w:t>
            </w:r>
          </w:p>
          <w:p w14:paraId="77016D32" w14:textId="0003B3A9" w:rsidR="00BE3EFA" w:rsidRPr="00726B4E" w:rsidRDefault="00BE3EFA" w:rsidP="00726B4E">
            <w:pPr>
              <w:rPr>
                <w:rFonts w:cstheme="minorHAnsi"/>
                <w:szCs w:val="24"/>
              </w:rPr>
            </w:pPr>
            <w:r w:rsidRPr="00726B4E">
              <w:rPr>
                <w:rFonts w:cstheme="minorHAnsi"/>
                <w:szCs w:val="24"/>
              </w:rPr>
              <w:t>1g. How well have key assumptions, risks and mitigation strategies been specified? Have assumptions about the role of partners, government and UNICEF been made explicit and are they realistic</w:t>
            </w:r>
            <w:r w:rsidR="008D210C" w:rsidRPr="00726B4E">
              <w:rPr>
                <w:rFonts w:cstheme="minorHAnsi"/>
                <w:szCs w:val="24"/>
              </w:rPr>
              <w:t>?</w:t>
            </w:r>
          </w:p>
          <w:p w14:paraId="0CC714BF" w14:textId="77777777" w:rsidR="00BE3EFA" w:rsidRPr="00726B4E" w:rsidRDefault="00BE3EFA" w:rsidP="00726B4E"/>
        </w:tc>
        <w:tc>
          <w:tcPr>
            <w:tcW w:w="2917" w:type="dxa"/>
          </w:tcPr>
          <w:p w14:paraId="4C73A759" w14:textId="77777777" w:rsidR="00BE3EFA" w:rsidRPr="00726B4E" w:rsidRDefault="00BE3EFA" w:rsidP="00726B4E">
            <w:r w:rsidRPr="00726B4E">
              <w:t>1a-1f. Document review and in-depth interviews with CP staff (programme leads, PME, senior management), UNCT representative(s) and line ministry representatives</w:t>
            </w:r>
          </w:p>
          <w:p w14:paraId="0BE7D182" w14:textId="77777777" w:rsidR="00BE3EFA" w:rsidRPr="00726B4E" w:rsidRDefault="00BE3EFA" w:rsidP="00726B4E">
            <w:r w:rsidRPr="00726B4E">
              <w:t xml:space="preserve">1b. Document review and corroborating evidence </w:t>
            </w:r>
          </w:p>
          <w:p w14:paraId="575D2957" w14:textId="77777777" w:rsidR="00BE3EFA" w:rsidRPr="00726B4E" w:rsidRDefault="00BE3EFA" w:rsidP="00726B4E">
            <w:r w:rsidRPr="00726B4E">
              <w:t>1c &amp; 1d &amp;1e Review of CPAP and CPD results framework and Theory of Change workshop with CO staff</w:t>
            </w:r>
          </w:p>
          <w:p w14:paraId="2C07C287" w14:textId="77777777" w:rsidR="00BE3EFA" w:rsidRPr="00726B4E" w:rsidRDefault="00BE3EFA" w:rsidP="00726B4E"/>
          <w:p w14:paraId="40BE794E" w14:textId="77777777" w:rsidR="00BE3EFA" w:rsidRPr="00726B4E" w:rsidRDefault="00BE3EFA" w:rsidP="00726B4E"/>
        </w:tc>
        <w:tc>
          <w:tcPr>
            <w:tcW w:w="2377" w:type="dxa"/>
          </w:tcPr>
          <w:p w14:paraId="66406B04" w14:textId="3ED7EF23" w:rsidR="00BE3EFA" w:rsidRPr="00726B4E" w:rsidRDefault="00BE3EFA" w:rsidP="00726B4E">
            <w:r w:rsidRPr="00726B4E">
              <w:t>1a</w:t>
            </w:r>
            <w:r w:rsidR="00CC2304" w:rsidRPr="00726B4E">
              <w:t>-1g</w:t>
            </w:r>
            <w:r w:rsidRPr="00726B4E">
              <w:t>. CPD 2018-2022, CPAP, Strategy notes, UNDSF 2018-2022, Vision 2025, Peace Building Priority Plan 2016), Public Investment Programme 2017-2020</w:t>
            </w:r>
          </w:p>
          <w:p w14:paraId="505675CF" w14:textId="77777777" w:rsidR="00BE3EFA" w:rsidRPr="00726B4E" w:rsidRDefault="00BE3EFA" w:rsidP="00726B4E">
            <w:r w:rsidRPr="00726B4E">
              <w:t xml:space="preserve">1b. SiTAN 2017 (Child Rights and Sustainable Development in Sri Lanka) and most recent poverty estimates </w:t>
            </w:r>
          </w:p>
          <w:p w14:paraId="1FF25B9F" w14:textId="77777777" w:rsidR="00BE3EFA" w:rsidRPr="00726B4E" w:rsidRDefault="00BE3EFA" w:rsidP="00726B4E"/>
        </w:tc>
        <w:tc>
          <w:tcPr>
            <w:tcW w:w="1997" w:type="dxa"/>
          </w:tcPr>
          <w:p w14:paraId="2FB198F0" w14:textId="7612A982" w:rsidR="00BE3EFA" w:rsidRPr="00726B4E" w:rsidRDefault="00BE3EFA" w:rsidP="00726B4E">
            <w:r w:rsidRPr="00726B4E">
              <w:t>Does the CP Theory of Change adequately reflect the shift to systems strengthening and technical assistance?</w:t>
            </w:r>
            <w:r w:rsidR="00944B29" w:rsidRPr="00726B4E">
              <w:t xml:space="preserve"> Is the ‘business model’ viable and innovative?</w:t>
            </w:r>
          </w:p>
          <w:p w14:paraId="4B44EF2D" w14:textId="762E2D9B" w:rsidR="00BE3EFA" w:rsidRPr="00726B4E" w:rsidRDefault="00BE3EFA" w:rsidP="00726B4E">
            <w:r w:rsidRPr="00726B4E">
              <w:t xml:space="preserve">Is the Theory of Change </w:t>
            </w:r>
            <w:r w:rsidR="002F48B4" w:rsidRPr="00726B4E">
              <w:t xml:space="preserve">innovative, </w:t>
            </w:r>
            <w:r w:rsidRPr="00726B4E">
              <w:t xml:space="preserve">flexible and responsive to external factors, (such as political instability)? </w:t>
            </w:r>
          </w:p>
          <w:p w14:paraId="0399C7CD" w14:textId="6759553E" w:rsidR="000C5555" w:rsidRPr="00726B4E" w:rsidRDefault="000C5555" w:rsidP="00726B4E">
            <w:r w:rsidRPr="00726B4E">
              <w:t>Are the programme components designed in a convergent manner at outcome and output level?</w:t>
            </w:r>
          </w:p>
          <w:p w14:paraId="2E986FD5" w14:textId="77777777" w:rsidR="00BE3EFA" w:rsidRPr="00726B4E" w:rsidRDefault="00BE3EFA" w:rsidP="00726B4E"/>
        </w:tc>
      </w:tr>
      <w:tr w:rsidR="00BE3EFA" w:rsidRPr="00726B4E" w14:paraId="038D30AA" w14:textId="77777777" w:rsidTr="0024007D">
        <w:trPr>
          <w:trHeight w:val="284"/>
        </w:trPr>
        <w:tc>
          <w:tcPr>
            <w:tcW w:w="2800" w:type="dxa"/>
          </w:tcPr>
          <w:p w14:paraId="1080CAC9" w14:textId="77777777" w:rsidR="00BE3EFA" w:rsidRPr="00726B4E" w:rsidRDefault="00BE3EFA" w:rsidP="00726B4E">
            <w:r w:rsidRPr="00726B4E">
              <w:rPr>
                <w:rFonts w:cstheme="minorHAnsi"/>
              </w:rPr>
              <w:t>2. To assess the adequacy and validity of the indicators, tools and systems for monitoring, measuring and verifying results</w:t>
            </w:r>
          </w:p>
        </w:tc>
        <w:tc>
          <w:tcPr>
            <w:tcW w:w="2859" w:type="dxa"/>
          </w:tcPr>
          <w:p w14:paraId="37F0401C" w14:textId="0ED4E808" w:rsidR="00BE3EFA" w:rsidRPr="00726B4E" w:rsidRDefault="00BE3EFA" w:rsidP="00726B4E">
            <w:pPr>
              <w:rPr>
                <w:rFonts w:cstheme="minorHAnsi"/>
              </w:rPr>
            </w:pPr>
            <w:r w:rsidRPr="00726B4E">
              <w:rPr>
                <w:rFonts w:cstheme="minorHAnsi"/>
              </w:rPr>
              <w:t>2a. Are indicators in place?</w:t>
            </w:r>
            <w:r w:rsidR="00C37404" w:rsidRPr="00726B4E">
              <w:rPr>
                <w:rFonts w:cstheme="minorHAnsi"/>
              </w:rPr>
              <w:t xml:space="preserve"> </w:t>
            </w:r>
            <w:r w:rsidRPr="00726B4E">
              <w:rPr>
                <w:rFonts w:cstheme="minorHAnsi"/>
              </w:rPr>
              <w:t xml:space="preserve"> Have the indicators been defined (e.g. numerators and denominators) with clearly understood standards?</w:t>
            </w:r>
          </w:p>
          <w:p w14:paraId="16D849C4" w14:textId="5F872CA3" w:rsidR="00BE3EFA" w:rsidRPr="00726B4E" w:rsidRDefault="00BE3EFA" w:rsidP="00726B4E">
            <w:pPr>
              <w:rPr>
                <w:rFonts w:cstheme="minorHAnsi"/>
              </w:rPr>
            </w:pPr>
            <w:r w:rsidRPr="00726B4E">
              <w:rPr>
                <w:rFonts w:cstheme="minorHAnsi"/>
              </w:rPr>
              <w:t>2b. Have the baselines been established and target values for the indicators been provided at outcome and output levels, including for any necessary stratification?</w:t>
            </w:r>
            <w:r w:rsidR="00C37404" w:rsidRPr="00726B4E">
              <w:rPr>
                <w:rFonts w:cstheme="minorHAnsi"/>
              </w:rPr>
              <w:t xml:space="preserve"> If there are data gaps, is there a plan in place to fill these gaps?</w:t>
            </w:r>
          </w:p>
          <w:p w14:paraId="0292A4A5" w14:textId="77777777" w:rsidR="00BE3EFA" w:rsidRPr="00726B4E" w:rsidRDefault="00BE3EFA" w:rsidP="00726B4E">
            <w:pPr>
              <w:rPr>
                <w:rFonts w:cstheme="minorHAnsi"/>
              </w:rPr>
            </w:pPr>
            <w:r w:rsidRPr="00726B4E">
              <w:rPr>
                <w:rFonts w:cstheme="minorHAnsi"/>
              </w:rPr>
              <w:t xml:space="preserve">2c. Is the available data disaggregated by relevant criteria: age, gender, marginalized and vulnerable groups, etc.? </w:t>
            </w:r>
          </w:p>
          <w:p w14:paraId="4EC30982" w14:textId="315019A9" w:rsidR="00BE3EFA" w:rsidRPr="00726B4E" w:rsidRDefault="00BE3EFA" w:rsidP="00726B4E">
            <w:pPr>
              <w:rPr>
                <w:rFonts w:cstheme="minorHAnsi"/>
              </w:rPr>
            </w:pPr>
            <w:r w:rsidRPr="00726B4E">
              <w:rPr>
                <w:rFonts w:cstheme="minorHAnsi"/>
              </w:rPr>
              <w:t xml:space="preserve">2d. Are the indicators and data sources reliable and timely for </w:t>
            </w:r>
            <w:r w:rsidR="00296D8F" w:rsidRPr="00726B4E">
              <w:rPr>
                <w:rFonts w:cstheme="minorHAnsi"/>
              </w:rPr>
              <w:t xml:space="preserve">reporting and </w:t>
            </w:r>
            <w:r w:rsidRPr="00726B4E">
              <w:rPr>
                <w:rFonts w:cstheme="minorHAnsi"/>
              </w:rPr>
              <w:t xml:space="preserve">decision-making for policy and programming purposes? </w:t>
            </w:r>
          </w:p>
          <w:p w14:paraId="2B50A994" w14:textId="6C883438" w:rsidR="00BE3EFA" w:rsidRPr="00726B4E" w:rsidRDefault="00BE3EFA" w:rsidP="00726B4E">
            <w:r w:rsidRPr="00726B4E">
              <w:rPr>
                <w:rFonts w:cstheme="minorHAnsi"/>
              </w:rPr>
              <w:t>2e. Is the M&amp;E system</w:t>
            </w:r>
            <w:r w:rsidR="0080026C" w:rsidRPr="00726B4E">
              <w:rPr>
                <w:rFonts w:cstheme="minorHAnsi"/>
              </w:rPr>
              <w:t xml:space="preserve"> in place and </w:t>
            </w:r>
            <w:r w:rsidRPr="00726B4E">
              <w:rPr>
                <w:rFonts w:cstheme="minorHAnsi"/>
              </w:rPr>
              <w:t>apt to capture the systems strengthening and multi-sectoral results measurement?</w:t>
            </w:r>
          </w:p>
        </w:tc>
        <w:tc>
          <w:tcPr>
            <w:tcW w:w="2917" w:type="dxa"/>
          </w:tcPr>
          <w:p w14:paraId="50866C14" w14:textId="6EE0B9E0" w:rsidR="00BE3EFA" w:rsidRPr="00726B4E" w:rsidRDefault="00BE3EFA" w:rsidP="00726B4E">
            <w:r w:rsidRPr="00726B4E">
              <w:t>2a-2d. Document and data</w:t>
            </w:r>
            <w:r w:rsidRPr="00726B4E">
              <w:rPr>
                <w:rStyle w:val="FootnoteReference"/>
              </w:rPr>
              <w:footnoteReference w:id="25"/>
            </w:r>
            <w:r w:rsidRPr="00726B4E">
              <w:t xml:space="preserve"> review and in-depth </w:t>
            </w:r>
            <w:r w:rsidR="000C5555" w:rsidRPr="00726B4E">
              <w:t xml:space="preserve">individual and group </w:t>
            </w:r>
            <w:r w:rsidRPr="00726B4E">
              <w:t>interviews with CP staff (PME, outcome leads, senior management), ROSA advisers, UNCT representative(s) and line ministry representatives</w:t>
            </w:r>
          </w:p>
          <w:p w14:paraId="4FED28E3" w14:textId="6EEA6BEE" w:rsidR="00BE3EFA" w:rsidRPr="00726B4E" w:rsidRDefault="00BE3EFA" w:rsidP="00726B4E">
            <w:r w:rsidRPr="00726B4E">
              <w:t>2d. Mapping (for baseline &amp; endline) of the indicators for which (i) data points is/will be available (100%), (ii) data points is/will be potentially available and (iii) data points is not/will not be available with the current M&amp;E system</w:t>
            </w:r>
            <w:r w:rsidR="000C5555" w:rsidRPr="00726B4E">
              <w:t xml:space="preserve">, including periodicity </w:t>
            </w:r>
          </w:p>
        </w:tc>
        <w:tc>
          <w:tcPr>
            <w:tcW w:w="2377" w:type="dxa"/>
          </w:tcPr>
          <w:p w14:paraId="58465C56" w14:textId="323B77AE" w:rsidR="00BE3EFA" w:rsidRPr="00726B4E" w:rsidRDefault="00BE3EFA" w:rsidP="00726B4E">
            <w:r w:rsidRPr="00726B4E">
              <w:t>2a-2d. CPD 2018-2022</w:t>
            </w:r>
            <w:r w:rsidR="000C5555" w:rsidRPr="00726B4E">
              <w:t xml:space="preserve"> with CEP</w:t>
            </w:r>
            <w:r w:rsidRPr="00726B4E">
              <w:t>, CPAP, Strategy notes,</w:t>
            </w:r>
            <w:r w:rsidR="000C5555" w:rsidRPr="00726B4E">
              <w:t xml:space="preserve"> UNSDF M&amp;E framework, Rolling Research Agenda</w:t>
            </w:r>
          </w:p>
        </w:tc>
        <w:tc>
          <w:tcPr>
            <w:tcW w:w="1997" w:type="dxa"/>
          </w:tcPr>
          <w:p w14:paraId="2E3F72A9" w14:textId="77777777" w:rsidR="00BE3EFA" w:rsidRPr="00726B4E" w:rsidRDefault="00BE3EFA" w:rsidP="00726B4E">
            <w:r w:rsidRPr="00726B4E">
              <w:t>What are the key challenges for data quality and consistency (internal, GoSL and collaborative data efforts?)</w:t>
            </w:r>
          </w:p>
          <w:p w14:paraId="531E8028" w14:textId="732007EC" w:rsidR="00BE3EFA" w:rsidRPr="00726B4E" w:rsidRDefault="00BE3EFA" w:rsidP="00726B4E">
            <w:r w:rsidRPr="00726B4E">
              <w:t>Are the</w:t>
            </w:r>
            <w:r w:rsidR="000C5555" w:rsidRPr="00726B4E">
              <w:t>re</w:t>
            </w:r>
            <w:r w:rsidRPr="00726B4E">
              <w:t xml:space="preserve"> alternative and innovative measuring and verifications means (e.g. qualitative) that SLCO could further explore, when/if baselines are missing? </w:t>
            </w:r>
          </w:p>
          <w:p w14:paraId="5427524D" w14:textId="77777777" w:rsidR="00BE3EFA" w:rsidRPr="00726B4E" w:rsidRDefault="00BE3EFA" w:rsidP="00726B4E">
            <w:r w:rsidRPr="00726B4E">
              <w:t>Is there a solid collaborative framework on evidence generation with the GOSL and other institutional, national and sub-national Sri Lankan research partners in place to deliver the evidence agenda?</w:t>
            </w:r>
          </w:p>
        </w:tc>
      </w:tr>
      <w:tr w:rsidR="00BE3EFA" w:rsidRPr="00726B4E" w14:paraId="7D374B7A" w14:textId="77777777" w:rsidTr="0024007D">
        <w:trPr>
          <w:trHeight w:val="284"/>
        </w:trPr>
        <w:tc>
          <w:tcPr>
            <w:tcW w:w="2800" w:type="dxa"/>
          </w:tcPr>
          <w:p w14:paraId="5A909152" w14:textId="77777777" w:rsidR="00BE3EFA" w:rsidRPr="00726B4E" w:rsidRDefault="00BE3EFA" w:rsidP="00726B4E">
            <w:r w:rsidRPr="00726B4E">
              <w:rPr>
                <w:rFonts w:cstheme="minorHAnsi"/>
              </w:rPr>
              <w:t>3. To assess the adequacy of resources to meet the expected results</w:t>
            </w:r>
          </w:p>
        </w:tc>
        <w:tc>
          <w:tcPr>
            <w:tcW w:w="2859" w:type="dxa"/>
          </w:tcPr>
          <w:p w14:paraId="7723CD07" w14:textId="77777777" w:rsidR="00BE3EFA" w:rsidRPr="00726B4E" w:rsidRDefault="00BE3EFA" w:rsidP="00726B4E">
            <w:pPr>
              <w:rPr>
                <w:rFonts w:ascii="Calibri" w:eastAsia="Calibri" w:hAnsi="Calibri"/>
              </w:rPr>
            </w:pPr>
            <w:r w:rsidRPr="00726B4E">
              <w:rPr>
                <w:rFonts w:ascii="Calibri" w:eastAsia="Calibri" w:hAnsi="Calibri"/>
              </w:rPr>
              <w:t xml:space="preserve">3a. Are resources aligned with the results? </w:t>
            </w:r>
          </w:p>
          <w:p w14:paraId="337D885E" w14:textId="15FE2650" w:rsidR="00BE3EFA" w:rsidRPr="00726B4E" w:rsidRDefault="00BE3EFA" w:rsidP="00726B4E">
            <w:pPr>
              <w:rPr>
                <w:rFonts w:ascii="Calibri" w:eastAsia="Calibri" w:hAnsi="Calibri"/>
              </w:rPr>
            </w:pPr>
            <w:r w:rsidRPr="00726B4E">
              <w:rPr>
                <w:rFonts w:ascii="Calibri" w:eastAsia="Calibri" w:hAnsi="Calibri"/>
              </w:rPr>
              <w:t xml:space="preserve">3b. Are the resources </w:t>
            </w:r>
            <w:r w:rsidR="00896F39" w:rsidRPr="00726B4E">
              <w:rPr>
                <w:rFonts w:ascii="Calibri" w:eastAsia="Calibri" w:hAnsi="Calibri"/>
              </w:rPr>
              <w:t xml:space="preserve">(human and financial) </w:t>
            </w:r>
            <w:r w:rsidRPr="00726B4E">
              <w:rPr>
                <w:rFonts w:ascii="Calibri" w:eastAsia="Calibri" w:hAnsi="Calibri"/>
              </w:rPr>
              <w:t>adequate and well s</w:t>
            </w:r>
            <w:r w:rsidR="00896F39" w:rsidRPr="00726B4E">
              <w:rPr>
                <w:rFonts w:ascii="Calibri" w:eastAsia="Calibri" w:hAnsi="Calibri"/>
              </w:rPr>
              <w:t>equenced/structured</w:t>
            </w:r>
            <w:r w:rsidRPr="00726B4E">
              <w:rPr>
                <w:rFonts w:ascii="Calibri" w:eastAsia="Calibri" w:hAnsi="Calibri"/>
              </w:rPr>
              <w:t xml:space="preserve"> to fund the outcome areas?  Are data and systems in place (such as unit costs or costing models) to allow UNICEF to assess the adequacy of resources to achieve intended results?</w:t>
            </w:r>
          </w:p>
          <w:p w14:paraId="71E55DAE" w14:textId="77777777" w:rsidR="00BE3EFA" w:rsidRPr="00726B4E" w:rsidRDefault="00BE3EFA" w:rsidP="00726B4E">
            <w:pPr>
              <w:rPr>
                <w:rFonts w:ascii="Calibri" w:eastAsia="Calibri" w:hAnsi="Calibri"/>
              </w:rPr>
            </w:pPr>
            <w:r w:rsidRPr="00726B4E">
              <w:rPr>
                <w:rFonts w:ascii="Calibri" w:eastAsia="Calibri" w:hAnsi="Calibri"/>
              </w:rPr>
              <w:t>3c. Are the budgets made available for the items in the Costed Evaluation Plan?</w:t>
            </w:r>
          </w:p>
          <w:p w14:paraId="0747CCC2" w14:textId="77777777" w:rsidR="00BE3EFA" w:rsidRPr="00726B4E" w:rsidRDefault="00BE3EFA" w:rsidP="00726B4E">
            <w:pPr>
              <w:rPr>
                <w:rFonts w:ascii="Calibri" w:eastAsia="Calibri" w:hAnsi="Calibri"/>
              </w:rPr>
            </w:pPr>
          </w:p>
        </w:tc>
        <w:tc>
          <w:tcPr>
            <w:tcW w:w="2917" w:type="dxa"/>
          </w:tcPr>
          <w:p w14:paraId="6886DB5B" w14:textId="77777777" w:rsidR="00BE3EFA" w:rsidRPr="00726B4E" w:rsidRDefault="00BE3EFA" w:rsidP="00726B4E">
            <w:r w:rsidRPr="00726B4E">
              <w:t>3a. Review of the staffing, planned and materialized budgets (RR/OR) as well as expenditure thus far</w:t>
            </w:r>
          </w:p>
          <w:p w14:paraId="189A2AB2" w14:textId="77777777" w:rsidR="00BE3EFA" w:rsidRPr="00726B4E" w:rsidRDefault="00BE3EFA" w:rsidP="00726B4E">
            <w:r w:rsidRPr="00726B4E">
              <w:t>3b-3c. Review of COAR 2018, RWPB, budget allocations</w:t>
            </w:r>
          </w:p>
        </w:tc>
        <w:tc>
          <w:tcPr>
            <w:tcW w:w="2377" w:type="dxa"/>
          </w:tcPr>
          <w:p w14:paraId="6D64B312" w14:textId="13025709" w:rsidR="00BE3EFA" w:rsidRPr="00726B4E" w:rsidRDefault="000C5555" w:rsidP="00726B4E">
            <w:r w:rsidRPr="00726B4E">
              <w:t>3a-3c. CPD 2018-2022 with CEP, CPAP, COAR 2018, Strategy notes,</w:t>
            </w:r>
            <w:r w:rsidR="00DC0FEF" w:rsidRPr="00726B4E">
              <w:t xml:space="preserve"> </w:t>
            </w:r>
            <w:r w:rsidR="00757FF7" w:rsidRPr="00726B4E">
              <w:t>Resource</w:t>
            </w:r>
            <w:r w:rsidR="00DC0FEF" w:rsidRPr="00726B4E">
              <w:t xml:space="preserve"> </w:t>
            </w:r>
            <w:r w:rsidR="00757FF7" w:rsidRPr="00726B4E">
              <w:t>Mobilization Strategy</w:t>
            </w:r>
          </w:p>
        </w:tc>
        <w:tc>
          <w:tcPr>
            <w:tcW w:w="1997" w:type="dxa"/>
          </w:tcPr>
          <w:p w14:paraId="4B36B386" w14:textId="77777777" w:rsidR="00BE3EFA" w:rsidRPr="00726B4E" w:rsidRDefault="00BE3EFA" w:rsidP="00726B4E">
            <w:r w:rsidRPr="00726B4E">
              <w:t>Does the GoSL have the required resources (financial and human) to meet the UNICEF expectations for counterpart resourcing?</w:t>
            </w:r>
          </w:p>
          <w:p w14:paraId="0C91EA6F" w14:textId="77777777" w:rsidR="00BE3EFA" w:rsidRPr="00726B4E" w:rsidRDefault="00BE3EFA" w:rsidP="00726B4E">
            <w:r w:rsidRPr="00726B4E">
              <w:t xml:space="preserve">Does UNICEF have the capacity to support to the UNSDF M&amp;E efforts? </w:t>
            </w:r>
          </w:p>
          <w:p w14:paraId="54DB5421" w14:textId="77777777" w:rsidR="00BE3EFA" w:rsidRPr="00726B4E" w:rsidRDefault="00BE3EFA" w:rsidP="00726B4E"/>
        </w:tc>
      </w:tr>
      <w:tr w:rsidR="00BE3EFA" w:rsidRPr="00726B4E" w14:paraId="053F8088" w14:textId="77777777" w:rsidTr="0024007D">
        <w:trPr>
          <w:trHeight w:val="284"/>
        </w:trPr>
        <w:tc>
          <w:tcPr>
            <w:tcW w:w="2800" w:type="dxa"/>
          </w:tcPr>
          <w:p w14:paraId="4D579130" w14:textId="77777777" w:rsidR="00BE3EFA" w:rsidRPr="00726B4E" w:rsidRDefault="00BE3EFA" w:rsidP="00726B4E">
            <w:r w:rsidRPr="00726B4E">
              <w:rPr>
                <w:rFonts w:cstheme="minorHAnsi"/>
                <w:szCs w:val="24"/>
              </w:rPr>
              <w:t>4. To provide guidance on approaches to the Country Programme Evaluation (CPE) with a view to measure results for children</w:t>
            </w:r>
          </w:p>
        </w:tc>
        <w:tc>
          <w:tcPr>
            <w:tcW w:w="2859" w:type="dxa"/>
          </w:tcPr>
          <w:p w14:paraId="3369C0AB" w14:textId="77777777" w:rsidR="00BE3EFA" w:rsidRPr="00726B4E" w:rsidRDefault="00BE3EFA" w:rsidP="00726B4E">
            <w:pPr>
              <w:rPr>
                <w:rFonts w:ascii="Calibri" w:eastAsia="Calibri" w:hAnsi="Calibri"/>
              </w:rPr>
            </w:pPr>
            <w:r w:rsidRPr="00726B4E">
              <w:rPr>
                <w:rFonts w:ascii="Calibri" w:eastAsia="Calibri" w:hAnsi="Calibri"/>
              </w:rPr>
              <w:t xml:space="preserve">4a. What should be the purpose, objectives &amp; scope of the CPE? </w:t>
            </w:r>
          </w:p>
          <w:p w14:paraId="7B113EFA" w14:textId="77777777" w:rsidR="00BE3EFA" w:rsidRPr="00726B4E" w:rsidRDefault="00BE3EFA" w:rsidP="00726B4E">
            <w:pPr>
              <w:rPr>
                <w:rFonts w:ascii="Calibri" w:eastAsia="Calibri" w:hAnsi="Calibri"/>
              </w:rPr>
            </w:pPr>
            <w:r w:rsidRPr="00726B4E">
              <w:rPr>
                <w:rFonts w:ascii="Calibri" w:eastAsia="Calibri" w:hAnsi="Calibri"/>
              </w:rPr>
              <w:t xml:space="preserve">4b. How should the CPE be designed and what methodologies should be adopted?  </w:t>
            </w:r>
          </w:p>
          <w:p w14:paraId="5FA9FB5F" w14:textId="77777777" w:rsidR="00BE3EFA" w:rsidRPr="00726B4E" w:rsidRDefault="00BE3EFA" w:rsidP="00726B4E">
            <w:pPr>
              <w:autoSpaceDE w:val="0"/>
              <w:autoSpaceDN w:val="0"/>
              <w:adjustRightInd w:val="0"/>
              <w:spacing w:after="14"/>
              <w:rPr>
                <w:rFonts w:cstheme="minorHAnsi"/>
              </w:rPr>
            </w:pPr>
            <w:r w:rsidRPr="00726B4E">
              <w:rPr>
                <w:rFonts w:cstheme="minorHAnsi"/>
              </w:rPr>
              <w:t xml:space="preserve">4c. How might the utility of CPE be enhanced? How can the learning from the CPEs maximized and incorporated in the country learning and knowledge management strategy? </w:t>
            </w:r>
          </w:p>
          <w:p w14:paraId="171D63C6" w14:textId="77777777" w:rsidR="00BE3EFA" w:rsidRPr="00726B4E" w:rsidRDefault="00BE3EFA" w:rsidP="00726B4E">
            <w:pPr>
              <w:autoSpaceDE w:val="0"/>
              <w:autoSpaceDN w:val="0"/>
              <w:adjustRightInd w:val="0"/>
              <w:spacing w:after="14"/>
              <w:rPr>
                <w:rFonts w:ascii="Calibri" w:eastAsia="Calibri" w:hAnsi="Calibri"/>
              </w:rPr>
            </w:pPr>
            <w:r w:rsidRPr="00726B4E">
              <w:rPr>
                <w:rFonts w:cstheme="minorHAnsi"/>
              </w:rPr>
              <w:t xml:space="preserve">4d. </w:t>
            </w:r>
            <w:r w:rsidRPr="00726B4E">
              <w:rPr>
                <w:rFonts w:ascii="Calibri" w:eastAsia="Calibri" w:hAnsi="Calibri"/>
              </w:rPr>
              <w:t xml:space="preserve">What evidence work should the programme consider undertaking to complement/feed into the </w:t>
            </w:r>
            <w:r w:rsidRPr="00726B4E">
              <w:rPr>
                <w:rFonts w:cstheme="minorHAnsi"/>
                <w:iCs/>
              </w:rPr>
              <w:t>country programme</w:t>
            </w:r>
            <w:r w:rsidRPr="00726B4E">
              <w:rPr>
                <w:rFonts w:ascii="Calibri" w:eastAsia="Calibri" w:hAnsi="Calibri"/>
              </w:rPr>
              <w:t xml:space="preserve"> evaluation?</w:t>
            </w:r>
          </w:p>
          <w:p w14:paraId="5D896ADC" w14:textId="1A903AE5" w:rsidR="00BE3EFA" w:rsidRPr="00726B4E" w:rsidRDefault="00BE3EFA" w:rsidP="00726B4E">
            <w:pPr>
              <w:autoSpaceDE w:val="0"/>
              <w:autoSpaceDN w:val="0"/>
              <w:adjustRightInd w:val="0"/>
              <w:spacing w:after="14"/>
              <w:rPr>
                <w:rFonts w:ascii="Calibri" w:eastAsia="Calibri" w:hAnsi="Calibri"/>
              </w:rPr>
            </w:pPr>
            <w:r w:rsidRPr="00726B4E">
              <w:rPr>
                <w:rFonts w:ascii="Calibri" w:eastAsia="Calibri" w:hAnsi="Calibri"/>
              </w:rPr>
              <w:t xml:space="preserve">4f. With the MTR planned for </w:t>
            </w:r>
            <w:r w:rsidR="00C37404" w:rsidRPr="00726B4E">
              <w:rPr>
                <w:rFonts w:ascii="Calibri" w:eastAsia="Calibri" w:hAnsi="Calibri"/>
              </w:rPr>
              <w:t>2020</w:t>
            </w:r>
            <w:r w:rsidRPr="00726B4E">
              <w:rPr>
                <w:rFonts w:ascii="Calibri" w:eastAsia="Calibri" w:hAnsi="Calibri"/>
              </w:rPr>
              <w:t xml:space="preserve"> what should the CO emphasize in this exercise? </w:t>
            </w:r>
          </w:p>
          <w:p w14:paraId="7BD56225" w14:textId="4059B484" w:rsidR="00BE3EFA" w:rsidRPr="00726B4E" w:rsidRDefault="00BE3EFA" w:rsidP="00726B4E">
            <w:r w:rsidRPr="00726B4E">
              <w:rPr>
                <w:rFonts w:ascii="Calibri" w:eastAsia="Calibri" w:hAnsi="Calibri"/>
              </w:rPr>
              <w:t xml:space="preserve">4g. How does the </w:t>
            </w:r>
            <w:r w:rsidR="00C37404" w:rsidRPr="00726B4E">
              <w:rPr>
                <w:rFonts w:ascii="Calibri" w:eastAsia="Calibri" w:hAnsi="Calibri"/>
              </w:rPr>
              <w:t>CPE</w:t>
            </w:r>
            <w:r w:rsidRPr="00726B4E">
              <w:rPr>
                <w:rFonts w:ascii="Calibri" w:eastAsia="Calibri" w:hAnsi="Calibri"/>
              </w:rPr>
              <w:t xml:space="preserve"> link to the various research initiatives and the Costed Evaluation Plan items? Are all planned evaluations still relevant and can they be improved for enhanced</w:t>
            </w:r>
            <w:r w:rsidRPr="00726B4E">
              <w:rPr>
                <w:rFonts w:ascii="Calibri" w:eastAsia="Calibri" w:hAnsi="Calibri"/>
                <w:color w:val="FF0000"/>
              </w:rPr>
              <w:t xml:space="preserve"> </w:t>
            </w:r>
            <w:r w:rsidRPr="00726B4E">
              <w:rPr>
                <w:rFonts w:ascii="Calibri" w:eastAsia="Calibri" w:hAnsi="Calibri"/>
              </w:rPr>
              <w:t>synergy and complementarity with the CPE?</w:t>
            </w:r>
            <w:r w:rsidRPr="00726B4E">
              <w:rPr>
                <w:rFonts w:ascii="Calibri" w:eastAsia="Calibri" w:hAnsi="Calibri"/>
                <w:color w:val="FF0000"/>
              </w:rPr>
              <w:t xml:space="preserve"> </w:t>
            </w:r>
          </w:p>
        </w:tc>
        <w:tc>
          <w:tcPr>
            <w:tcW w:w="2917" w:type="dxa"/>
          </w:tcPr>
          <w:p w14:paraId="442318AE" w14:textId="2861D834" w:rsidR="00BE3EFA" w:rsidRPr="00726B4E" w:rsidRDefault="00BE3EFA" w:rsidP="00726B4E">
            <w:r w:rsidRPr="00726B4E">
              <w:t xml:space="preserve">4a-4g. In-depth interviews with the CO Outcome leads and teams, PME staff, ROSA Programme &amp; Planning and Evaluation Advisors, </w:t>
            </w:r>
            <w:r w:rsidR="00F36729" w:rsidRPr="00726B4E">
              <w:t>GoSL representatives</w:t>
            </w:r>
          </w:p>
        </w:tc>
        <w:tc>
          <w:tcPr>
            <w:tcW w:w="2377" w:type="dxa"/>
          </w:tcPr>
          <w:p w14:paraId="1176B324" w14:textId="28BEC4D2" w:rsidR="00BE3EFA" w:rsidRPr="00726B4E" w:rsidRDefault="00A957F3" w:rsidP="00726B4E">
            <w:r w:rsidRPr="00726B4E">
              <w:t>4a-4g. CPD 2018-2022 with CEP, CPAP, COAR 2018, Strategy notes,</w:t>
            </w:r>
          </w:p>
        </w:tc>
        <w:tc>
          <w:tcPr>
            <w:tcW w:w="1997" w:type="dxa"/>
          </w:tcPr>
          <w:p w14:paraId="11C31D16" w14:textId="77777777" w:rsidR="00BE3EFA" w:rsidRPr="00726B4E" w:rsidRDefault="00BE3EFA" w:rsidP="00726B4E">
            <w:r w:rsidRPr="00726B4E">
              <w:t xml:space="preserve">What is the plan for absent baselines - Can some of the Rolling Research Agenda items be formulated specifically to provide baseline and end-line data for measuring CP results? What are the GOSL data gaps and data priorities vis-à-vis monitoring the progress against the SDGs? How is the UNCT (and therein SLCO) responding to these gaps? </w:t>
            </w:r>
          </w:p>
        </w:tc>
      </w:tr>
    </w:tbl>
    <w:p w14:paraId="2A0DAB07" w14:textId="4FEB481D" w:rsidR="002C3DA0" w:rsidRPr="00726B4E" w:rsidRDefault="002C3DA0" w:rsidP="00726B4E">
      <w:pPr>
        <w:pStyle w:val="Default"/>
        <w:jc w:val="both"/>
        <w:rPr>
          <w:rFonts w:asciiTheme="minorHAnsi" w:eastAsiaTheme="minorHAnsi" w:hAnsiTheme="minorHAnsi" w:cstheme="minorHAnsi"/>
          <w:color w:val="auto"/>
          <w:sz w:val="22"/>
        </w:rPr>
      </w:pPr>
    </w:p>
    <w:p w14:paraId="1746EE74" w14:textId="2120BD06" w:rsidR="00FC747E" w:rsidRPr="00726B4E" w:rsidRDefault="00090219" w:rsidP="00726B4E">
      <w:pPr>
        <w:pStyle w:val="Heading2"/>
      </w:pPr>
      <w:bookmarkStart w:id="24" w:name="_Toc6448517"/>
      <w:r w:rsidRPr="00726B4E">
        <w:t xml:space="preserve">Annex II. </w:t>
      </w:r>
      <w:r w:rsidR="00FC747E" w:rsidRPr="00726B4E">
        <w:t>Comments regarding the Results Structure</w:t>
      </w:r>
      <w:bookmarkEnd w:id="24"/>
    </w:p>
    <w:tbl>
      <w:tblPr>
        <w:tblStyle w:val="TableGrid"/>
        <w:tblW w:w="0" w:type="auto"/>
        <w:tblLook w:val="04A0" w:firstRow="1" w:lastRow="0" w:firstColumn="1" w:lastColumn="0" w:noHBand="0" w:noVBand="1"/>
      </w:tblPr>
      <w:tblGrid>
        <w:gridCol w:w="6461"/>
        <w:gridCol w:w="6489"/>
      </w:tblGrid>
      <w:tr w:rsidR="00FC747E" w:rsidRPr="00726B4E" w14:paraId="69962C99" w14:textId="77777777" w:rsidTr="003C0B9E">
        <w:trPr>
          <w:tblHeader/>
        </w:trPr>
        <w:tc>
          <w:tcPr>
            <w:tcW w:w="6461" w:type="dxa"/>
            <w:shd w:val="clear" w:color="auto" w:fill="ACB9CA" w:themeFill="text2" w:themeFillTint="66"/>
          </w:tcPr>
          <w:p w14:paraId="1736A7F1" w14:textId="77777777" w:rsidR="00FC747E" w:rsidRPr="00726B4E" w:rsidRDefault="00FC747E" w:rsidP="00726B4E">
            <w:pPr>
              <w:rPr>
                <w:rFonts w:ascii="Times New Roman" w:hAnsi="Times New Roman" w:cs="Times New Roman"/>
                <w:sz w:val="24"/>
                <w:szCs w:val="24"/>
              </w:rPr>
            </w:pPr>
            <w:r w:rsidRPr="00726B4E">
              <w:rPr>
                <w:rFonts w:asciiTheme="majorHAnsi" w:hAnsiTheme="majorHAnsi" w:cs="Times New Roman"/>
                <w:b/>
                <w:sz w:val="20"/>
                <w:szCs w:val="20"/>
              </w:rPr>
              <w:t>Outcome and output area</w:t>
            </w:r>
          </w:p>
        </w:tc>
        <w:tc>
          <w:tcPr>
            <w:tcW w:w="6489" w:type="dxa"/>
            <w:shd w:val="clear" w:color="auto" w:fill="ACB9CA" w:themeFill="text2" w:themeFillTint="66"/>
          </w:tcPr>
          <w:p w14:paraId="26D58D30" w14:textId="3E214521" w:rsidR="00FC747E" w:rsidRPr="00726B4E" w:rsidRDefault="00FC747E" w:rsidP="00726B4E">
            <w:pPr>
              <w:rPr>
                <w:rFonts w:ascii="Times New Roman" w:hAnsi="Times New Roman" w:cs="Times New Roman"/>
                <w:sz w:val="24"/>
                <w:szCs w:val="24"/>
              </w:rPr>
            </w:pPr>
            <w:r w:rsidRPr="00726B4E">
              <w:rPr>
                <w:rFonts w:asciiTheme="majorHAnsi" w:hAnsiTheme="majorHAnsi" w:cs="Times New Roman"/>
                <w:b/>
                <w:sz w:val="20"/>
                <w:szCs w:val="20"/>
              </w:rPr>
              <w:t>Comments regarding statement articulation, baseline, target, MoV</w:t>
            </w:r>
            <w:r w:rsidR="00785D5B" w:rsidRPr="00726B4E">
              <w:rPr>
                <w:rFonts w:asciiTheme="majorHAnsi" w:hAnsiTheme="majorHAnsi" w:cs="Times New Roman"/>
                <w:b/>
                <w:sz w:val="20"/>
                <w:szCs w:val="20"/>
              </w:rPr>
              <w:t xml:space="preserve">s </w:t>
            </w:r>
            <w:r w:rsidRPr="00726B4E">
              <w:rPr>
                <w:rFonts w:asciiTheme="majorHAnsi" w:hAnsiTheme="majorHAnsi"/>
                <w:b/>
                <w:sz w:val="20"/>
                <w:szCs w:val="20"/>
              </w:rPr>
              <w:footnoteReference w:id="26"/>
            </w:r>
          </w:p>
        </w:tc>
      </w:tr>
      <w:tr w:rsidR="00FC747E" w:rsidRPr="00726B4E" w14:paraId="3D81FC45" w14:textId="77777777" w:rsidTr="00F93519">
        <w:trPr>
          <w:trHeight w:val="1169"/>
        </w:trPr>
        <w:tc>
          <w:tcPr>
            <w:tcW w:w="6461" w:type="dxa"/>
            <w:shd w:val="clear" w:color="auto" w:fill="E7E6E6" w:themeFill="background2"/>
          </w:tcPr>
          <w:p w14:paraId="4139D255" w14:textId="77777777" w:rsidR="00FC747E" w:rsidRPr="00726B4E" w:rsidRDefault="00FC747E" w:rsidP="00726B4E">
            <w:pPr>
              <w:rPr>
                <w:rFonts w:ascii="Cambria" w:hAnsi="Cambria"/>
                <w:b/>
                <w:sz w:val="18"/>
                <w:szCs w:val="18"/>
                <w:lang w:eastAsia="en-GB"/>
              </w:rPr>
            </w:pPr>
            <w:r w:rsidRPr="00726B4E">
              <w:rPr>
                <w:rFonts w:ascii="Cambria" w:hAnsi="Cambria"/>
                <w:b/>
                <w:sz w:val="18"/>
                <w:szCs w:val="18"/>
                <w:lang w:eastAsia="en-GB"/>
              </w:rPr>
              <w:t xml:space="preserve">Outcome 1 Early childhood </w:t>
            </w:r>
          </w:p>
          <w:p w14:paraId="6246DE2B"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children under 5 in targeted areas benefit from improved access to quality healthcare and nutrition, protection and development opportunities in their home, care and preschool environments.</w:t>
            </w:r>
          </w:p>
          <w:p w14:paraId="53C608E9" w14:textId="77777777" w:rsidR="00FC747E" w:rsidRPr="00726B4E" w:rsidRDefault="00FC747E" w:rsidP="00726B4E">
            <w:pPr>
              <w:rPr>
                <w:rFonts w:ascii="Cambria" w:hAnsi="Cambria"/>
                <w:sz w:val="18"/>
                <w:szCs w:val="18"/>
                <w:lang w:eastAsia="en-GB"/>
              </w:rPr>
            </w:pPr>
          </w:p>
        </w:tc>
        <w:tc>
          <w:tcPr>
            <w:tcW w:w="6489" w:type="dxa"/>
          </w:tcPr>
          <w:p w14:paraId="6F50C50F" w14:textId="77777777" w:rsidR="00FC747E" w:rsidRPr="00726B4E" w:rsidRDefault="00FC747E" w:rsidP="00726B4E">
            <w:pPr>
              <w:rPr>
                <w:rFonts w:ascii="Cambria" w:hAnsi="Cambria"/>
                <w:color w:val="000000"/>
                <w:sz w:val="18"/>
                <w:szCs w:val="18"/>
                <w:lang w:eastAsia="en-GB"/>
              </w:rPr>
            </w:pPr>
            <w:r w:rsidRPr="00726B4E">
              <w:rPr>
                <w:rFonts w:ascii="Cambria" w:hAnsi="Cambria"/>
                <w:color w:val="000000"/>
                <w:sz w:val="18"/>
                <w:szCs w:val="18"/>
                <w:lang w:eastAsia="en-GB"/>
              </w:rPr>
              <w:t>Stunting - Revise/update stunting baseline and target (moderate and severe) as per DHS 2016, consider the long-term stagnant rate as well as aligning with the GoSL Vision 2025 target. Also align indicator in CPAP and PSN (currently different wording).</w:t>
            </w:r>
          </w:p>
          <w:p w14:paraId="08A4B84E" w14:textId="77777777" w:rsidR="00FC747E" w:rsidRPr="00726B4E" w:rsidRDefault="00FC747E" w:rsidP="00726B4E">
            <w:pPr>
              <w:rPr>
                <w:rFonts w:ascii="Cambria" w:hAnsi="Cambria"/>
                <w:color w:val="000000"/>
                <w:sz w:val="18"/>
                <w:szCs w:val="18"/>
                <w:lang w:eastAsia="en-GB"/>
              </w:rPr>
            </w:pPr>
            <w:r w:rsidRPr="00726B4E">
              <w:rPr>
                <w:rFonts w:ascii="Cambria" w:hAnsi="Cambria"/>
                <w:color w:val="000000"/>
                <w:sz w:val="18"/>
                <w:szCs w:val="18"/>
                <w:lang w:eastAsia="en-GB"/>
              </w:rPr>
              <w:t xml:space="preserve">Residential care – CPAP has 20% reduction, PSN 15% reduction? </w:t>
            </w:r>
          </w:p>
          <w:p w14:paraId="323F3286" w14:textId="79C4DD55" w:rsidR="00FC747E" w:rsidRPr="00726B4E" w:rsidRDefault="00FC747E" w:rsidP="00726B4E">
            <w:pPr>
              <w:rPr>
                <w:rFonts w:ascii="Times New Roman" w:hAnsi="Times New Roman" w:cs="Times New Roman"/>
                <w:sz w:val="24"/>
                <w:szCs w:val="24"/>
              </w:rPr>
            </w:pPr>
            <w:r w:rsidRPr="00726B4E">
              <w:rPr>
                <w:rFonts w:ascii="Cambria" w:hAnsi="Cambria"/>
                <w:color w:val="000000"/>
                <w:sz w:val="18"/>
                <w:szCs w:val="18"/>
                <w:lang w:eastAsia="en-GB"/>
              </w:rPr>
              <w:t xml:space="preserve">Participation rate in </w:t>
            </w:r>
            <w:r w:rsidR="00E86A1A" w:rsidRPr="00726B4E">
              <w:rPr>
                <w:rFonts w:ascii="Cambria" w:hAnsi="Cambria"/>
                <w:color w:val="000000"/>
                <w:sz w:val="18"/>
                <w:szCs w:val="18"/>
                <w:lang w:eastAsia="en-GB"/>
              </w:rPr>
              <w:t>organized</w:t>
            </w:r>
            <w:r w:rsidRPr="00726B4E">
              <w:rPr>
                <w:rFonts w:ascii="Cambria" w:hAnsi="Cambria"/>
                <w:color w:val="000000"/>
                <w:sz w:val="18"/>
                <w:szCs w:val="18"/>
                <w:lang w:eastAsia="en-GB"/>
              </w:rPr>
              <w:t xml:space="preserve"> learning – clarify % or per centage point increase</w:t>
            </w:r>
          </w:p>
        </w:tc>
      </w:tr>
      <w:tr w:rsidR="00FC747E" w:rsidRPr="00726B4E" w14:paraId="299BCC68" w14:textId="77777777" w:rsidTr="00F93519">
        <w:tc>
          <w:tcPr>
            <w:tcW w:w="6461" w:type="dxa"/>
            <w:shd w:val="clear" w:color="auto" w:fill="E7E6E6" w:themeFill="background2"/>
          </w:tcPr>
          <w:p w14:paraId="3EB7C8BF"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1</w:t>
            </w:r>
          </w:p>
          <w:p w14:paraId="2B9D0D85"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the Health and Nutrition service delivery systems provide quality healthcare, WASH and nutrition interventions for pregnant women and children under 5 from the most vulnerable families</w:t>
            </w:r>
          </w:p>
          <w:p w14:paraId="431C81C1" w14:textId="77777777" w:rsidR="00FC747E" w:rsidRPr="00726B4E" w:rsidRDefault="00FC747E" w:rsidP="00726B4E">
            <w:pPr>
              <w:rPr>
                <w:rFonts w:ascii="Cambria" w:hAnsi="Cambria"/>
                <w:sz w:val="18"/>
                <w:szCs w:val="18"/>
                <w:lang w:eastAsia="en-GB"/>
              </w:rPr>
            </w:pPr>
          </w:p>
        </w:tc>
        <w:tc>
          <w:tcPr>
            <w:tcW w:w="6489" w:type="dxa"/>
          </w:tcPr>
          <w:p w14:paraId="37AAAC2B" w14:textId="5C6A8F2C" w:rsidR="00FC747E" w:rsidRPr="00726B4E" w:rsidRDefault="00FC747E" w:rsidP="00726B4E">
            <w:pPr>
              <w:rPr>
                <w:rFonts w:ascii="Times New Roman" w:hAnsi="Times New Roman" w:cs="Times New Roman"/>
                <w:sz w:val="24"/>
                <w:szCs w:val="24"/>
              </w:rPr>
            </w:pPr>
            <w:r w:rsidRPr="00726B4E">
              <w:rPr>
                <w:rFonts w:ascii="Cambria" w:hAnsi="Cambria"/>
                <w:color w:val="000000"/>
                <w:sz w:val="18"/>
                <w:szCs w:val="18"/>
                <w:lang w:eastAsia="en-GB"/>
              </w:rPr>
              <w:t xml:space="preserve">Consider revising Output statement to be more specific, measurable and attributable to UNICEF interventions – currently this has a broad focus with no limits to scope.  Also the focus of the output is on service delivery whereas the implementation focus is on improving HIMS and nutrition </w:t>
            </w:r>
            <w:r w:rsidR="003C0B9E" w:rsidRPr="00726B4E">
              <w:rPr>
                <w:rFonts w:ascii="Cambria" w:hAnsi="Cambria"/>
                <w:color w:val="000000"/>
                <w:sz w:val="18"/>
                <w:szCs w:val="18"/>
                <w:lang w:eastAsia="en-GB"/>
              </w:rPr>
              <w:t>behaviors</w:t>
            </w:r>
            <w:r w:rsidRPr="00726B4E">
              <w:rPr>
                <w:rFonts w:ascii="Cambria" w:hAnsi="Cambria"/>
                <w:color w:val="000000"/>
                <w:sz w:val="18"/>
                <w:szCs w:val="18"/>
                <w:lang w:eastAsia="en-GB"/>
              </w:rPr>
              <w:t xml:space="preserve"> and drivers. Consider revising the MoV for quality healthcare through POQCI – currently the MoV not measuring quality at all. Finally – (i) the GoSL is moving towards digitalised monitoring systems and hence the 25 districts is not a realistic target; (ii) the PI on capacitating frontline health workers to ‘deliver safe water ‘is not clear  - nor is the MoV for the same. The PSN and CPAP have very different PIs and wording?</w:t>
            </w:r>
          </w:p>
        </w:tc>
      </w:tr>
      <w:tr w:rsidR="00FC747E" w:rsidRPr="00726B4E" w14:paraId="31C0ECF7" w14:textId="77777777" w:rsidTr="00F93519">
        <w:tc>
          <w:tcPr>
            <w:tcW w:w="6461" w:type="dxa"/>
            <w:shd w:val="clear" w:color="auto" w:fill="E7E6E6" w:themeFill="background2"/>
          </w:tcPr>
          <w:p w14:paraId="58FD8301"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2</w:t>
            </w:r>
          </w:p>
          <w:p w14:paraId="1097934F"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a coordinated child protection system, including alternative care system, prevents and responds to violence, abuse and neglect of children in home, care and preschool environments.</w:t>
            </w:r>
          </w:p>
          <w:p w14:paraId="21FAFE4A" w14:textId="77777777" w:rsidR="00FC747E" w:rsidRPr="00726B4E" w:rsidRDefault="00FC747E" w:rsidP="00726B4E">
            <w:pPr>
              <w:rPr>
                <w:rFonts w:ascii="Cambria" w:hAnsi="Cambria"/>
                <w:sz w:val="18"/>
                <w:szCs w:val="18"/>
                <w:lang w:eastAsia="en-GB"/>
              </w:rPr>
            </w:pPr>
          </w:p>
        </w:tc>
        <w:tc>
          <w:tcPr>
            <w:tcW w:w="6489" w:type="dxa"/>
          </w:tcPr>
          <w:p w14:paraId="34FA2663" w14:textId="69902EC5" w:rsidR="00FC747E" w:rsidRPr="00726B4E" w:rsidRDefault="00FC747E" w:rsidP="00726B4E">
            <w:pPr>
              <w:rPr>
                <w:rFonts w:ascii="Cambria" w:hAnsi="Cambria"/>
                <w:color w:val="000000"/>
                <w:sz w:val="18"/>
                <w:szCs w:val="18"/>
                <w:lang w:eastAsia="en-GB"/>
              </w:rPr>
            </w:pPr>
            <w:r w:rsidRPr="00726B4E">
              <w:rPr>
                <w:rFonts w:ascii="Cambria" w:hAnsi="Cambria"/>
                <w:color w:val="000000"/>
                <w:sz w:val="18"/>
                <w:szCs w:val="18"/>
                <w:lang w:eastAsia="en-GB"/>
              </w:rPr>
              <w:t xml:space="preserve">As above - Consider revising Output statement to be more </w:t>
            </w:r>
            <w:r w:rsidR="00785D5B" w:rsidRPr="00726B4E">
              <w:rPr>
                <w:rFonts w:ascii="Cambria" w:hAnsi="Cambria"/>
                <w:color w:val="000000"/>
                <w:sz w:val="18"/>
                <w:szCs w:val="18"/>
                <w:lang w:eastAsia="en-GB"/>
              </w:rPr>
              <w:t>specific ,</w:t>
            </w:r>
            <w:r w:rsidRPr="00726B4E">
              <w:rPr>
                <w:rFonts w:ascii="Cambria" w:hAnsi="Cambria"/>
                <w:color w:val="000000"/>
                <w:sz w:val="18"/>
                <w:szCs w:val="18"/>
                <w:lang w:eastAsia="en-GB"/>
              </w:rPr>
              <w:t xml:space="preserve"> measurable and attributable to UNICEF interventions, current articulation is not fully aligned with outcome and partially exceeds it. Scoring for most form of violence data lacks clarity – Score 3 (target) describes standards whilst score 4 is on data being collected. In all cases the VAC data should be available and public for the system to be able to prevent and respond.</w:t>
            </w:r>
          </w:p>
          <w:p w14:paraId="7B9F8512" w14:textId="77777777" w:rsidR="00FC747E" w:rsidRPr="00726B4E" w:rsidRDefault="00FC747E" w:rsidP="00726B4E">
            <w:pPr>
              <w:rPr>
                <w:rFonts w:ascii="Times New Roman" w:hAnsi="Times New Roman" w:cs="Times New Roman"/>
                <w:sz w:val="24"/>
                <w:szCs w:val="24"/>
              </w:rPr>
            </w:pPr>
            <w:r w:rsidRPr="00726B4E">
              <w:rPr>
                <w:rFonts w:ascii="Cambria" w:hAnsi="Cambria"/>
                <w:color w:val="000000"/>
                <w:sz w:val="18"/>
                <w:szCs w:val="18"/>
                <w:lang w:eastAsia="en-GB"/>
              </w:rPr>
              <w:t>The # districts that implement local protocol seems disconnected from work planning and is also un-funded - consider if this is a priority to keep?</w:t>
            </w:r>
          </w:p>
        </w:tc>
      </w:tr>
      <w:tr w:rsidR="00FC747E" w:rsidRPr="00726B4E" w14:paraId="02243797" w14:textId="77777777" w:rsidTr="00F93519">
        <w:tc>
          <w:tcPr>
            <w:tcW w:w="6461" w:type="dxa"/>
            <w:shd w:val="clear" w:color="auto" w:fill="E7E6E6" w:themeFill="background2"/>
          </w:tcPr>
          <w:p w14:paraId="514F8916"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3</w:t>
            </w:r>
          </w:p>
          <w:p w14:paraId="734AE429"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national and sub-national government authorities enable comprehensive and developmentally appropriate early learning and school readiness</w:t>
            </w:r>
          </w:p>
          <w:p w14:paraId="1B1FEA90" w14:textId="77777777" w:rsidR="00FC747E" w:rsidRPr="00726B4E" w:rsidRDefault="00FC747E" w:rsidP="00726B4E">
            <w:pPr>
              <w:rPr>
                <w:rFonts w:ascii="Cambria" w:hAnsi="Cambria"/>
                <w:sz w:val="18"/>
                <w:szCs w:val="18"/>
                <w:lang w:eastAsia="en-GB"/>
              </w:rPr>
            </w:pPr>
          </w:p>
        </w:tc>
        <w:tc>
          <w:tcPr>
            <w:tcW w:w="6489" w:type="dxa"/>
          </w:tcPr>
          <w:p w14:paraId="32765EEB" w14:textId="77777777" w:rsidR="00FC747E" w:rsidRPr="00726B4E" w:rsidRDefault="00FC747E" w:rsidP="00726B4E">
            <w:pPr>
              <w:rPr>
                <w:rFonts w:ascii="Times New Roman" w:hAnsi="Times New Roman" w:cs="Times New Roman"/>
                <w:sz w:val="24"/>
                <w:szCs w:val="24"/>
              </w:rPr>
            </w:pPr>
            <w:r w:rsidRPr="00726B4E">
              <w:rPr>
                <w:rFonts w:ascii="Cambria" w:hAnsi="Cambria"/>
                <w:color w:val="000000"/>
                <w:sz w:val="18"/>
                <w:szCs w:val="18"/>
                <w:lang w:eastAsia="en-GB"/>
              </w:rPr>
              <w:t>The complex scoring system for ‘Quality of teaching and learning environment for early learning ‘would require a comprehensive progress review as a MoV – or specify who will conduct the current MoV as it stands very vague currently</w:t>
            </w:r>
          </w:p>
        </w:tc>
      </w:tr>
      <w:tr w:rsidR="00FC747E" w:rsidRPr="00726B4E" w14:paraId="5F2305BB" w14:textId="77777777" w:rsidTr="00F93519">
        <w:tc>
          <w:tcPr>
            <w:tcW w:w="6461" w:type="dxa"/>
            <w:shd w:val="clear" w:color="auto" w:fill="F2F2F2" w:themeFill="background1" w:themeFillShade="F2"/>
          </w:tcPr>
          <w:p w14:paraId="427543A4" w14:textId="77777777" w:rsidR="00FC747E" w:rsidRPr="00726B4E" w:rsidRDefault="00FC747E" w:rsidP="00726B4E">
            <w:pPr>
              <w:rPr>
                <w:rFonts w:ascii="Cambria" w:hAnsi="Cambria"/>
                <w:b/>
                <w:sz w:val="18"/>
                <w:szCs w:val="18"/>
                <w:lang w:eastAsia="en-GB"/>
              </w:rPr>
            </w:pPr>
            <w:r w:rsidRPr="00726B4E">
              <w:rPr>
                <w:rFonts w:ascii="Cambria" w:hAnsi="Cambria"/>
                <w:b/>
                <w:sz w:val="18"/>
                <w:szCs w:val="18"/>
                <w:lang w:eastAsia="en-GB"/>
              </w:rPr>
              <w:t>Outcome 2 Middle childhood</w:t>
            </w:r>
          </w:p>
          <w:p w14:paraId="27B0D5BB"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girls and boys aged 5-9, especially the most deprived, benefit from healthy, nurturing, protective environments and live free from violence</w:t>
            </w:r>
          </w:p>
          <w:p w14:paraId="460427AC" w14:textId="77777777" w:rsidR="00FC747E" w:rsidRPr="00726B4E" w:rsidRDefault="00FC747E" w:rsidP="00726B4E">
            <w:pPr>
              <w:rPr>
                <w:rFonts w:ascii="Cambria" w:hAnsi="Cambria"/>
                <w:sz w:val="18"/>
                <w:szCs w:val="18"/>
                <w:lang w:eastAsia="en-GB"/>
              </w:rPr>
            </w:pPr>
          </w:p>
        </w:tc>
        <w:tc>
          <w:tcPr>
            <w:tcW w:w="6489" w:type="dxa"/>
          </w:tcPr>
          <w:p w14:paraId="2872C8ED" w14:textId="77777777" w:rsidR="00FC747E" w:rsidRPr="00726B4E" w:rsidRDefault="00FC747E" w:rsidP="00726B4E">
            <w:pPr>
              <w:rPr>
                <w:rFonts w:ascii="Cambria" w:hAnsi="Cambria"/>
                <w:color w:val="000000"/>
                <w:sz w:val="18"/>
                <w:szCs w:val="18"/>
                <w:lang w:eastAsia="en-GB"/>
              </w:rPr>
            </w:pPr>
            <w:r w:rsidRPr="00726B4E">
              <w:rPr>
                <w:rFonts w:ascii="Cambria" w:hAnsi="Cambria"/>
                <w:color w:val="000000"/>
                <w:sz w:val="18"/>
                <w:szCs w:val="18"/>
                <w:lang w:eastAsia="en-GB"/>
              </w:rPr>
              <w:t>Consider consolidating the outcome 1 and 2 stunting indicator – now looking at proportion of under five stunting, and at 5 years and 9 years</w:t>
            </w:r>
          </w:p>
          <w:p w14:paraId="569304F6" w14:textId="77777777" w:rsidR="00FC747E" w:rsidRPr="00726B4E" w:rsidRDefault="00FC747E" w:rsidP="00726B4E">
            <w:pPr>
              <w:rPr>
                <w:rFonts w:ascii="Cambria" w:hAnsi="Cambria"/>
                <w:sz w:val="18"/>
                <w:szCs w:val="18"/>
                <w:lang w:eastAsia="en-GB"/>
              </w:rPr>
            </w:pPr>
            <w:r w:rsidRPr="00726B4E">
              <w:rPr>
                <w:rFonts w:ascii="Cambria" w:hAnsi="Cambria"/>
                <w:color w:val="000000"/>
                <w:sz w:val="18"/>
                <w:szCs w:val="18"/>
                <w:lang w:eastAsia="en-GB"/>
              </w:rPr>
              <w:t>The ‘</w:t>
            </w:r>
            <w:r w:rsidRPr="00726B4E">
              <w:rPr>
                <w:rFonts w:ascii="Cambria" w:hAnsi="Cambria"/>
                <w:sz w:val="18"/>
                <w:szCs w:val="18"/>
                <w:lang w:eastAsia="en-GB"/>
              </w:rPr>
              <w:t xml:space="preserve">children 5-14 years who have experienced violent disciplinary practices’ indicator BL is currently TBD – </w:t>
            </w:r>
            <w:r w:rsidRPr="00726B4E">
              <w:rPr>
                <w:rFonts w:ascii="Cambria" w:hAnsi="Cambria"/>
                <w:color w:val="FF0000"/>
                <w:sz w:val="18"/>
                <w:szCs w:val="18"/>
                <w:lang w:eastAsia="en-GB"/>
              </w:rPr>
              <w:t>rework the indicator or carry out the BL survey asap</w:t>
            </w:r>
          </w:p>
          <w:p w14:paraId="61323B8A" w14:textId="77777777" w:rsidR="00FC747E" w:rsidRPr="00726B4E" w:rsidRDefault="00FC747E" w:rsidP="00726B4E">
            <w:pPr>
              <w:rPr>
                <w:rFonts w:ascii="Cambria" w:hAnsi="Cambria"/>
                <w:color w:val="000000"/>
                <w:sz w:val="18"/>
                <w:szCs w:val="18"/>
                <w:lang w:eastAsia="en-GB"/>
              </w:rPr>
            </w:pPr>
          </w:p>
        </w:tc>
      </w:tr>
      <w:tr w:rsidR="00FC747E" w:rsidRPr="00726B4E" w14:paraId="513C54FD" w14:textId="77777777" w:rsidTr="00F93519">
        <w:tc>
          <w:tcPr>
            <w:tcW w:w="6461" w:type="dxa"/>
            <w:shd w:val="clear" w:color="auto" w:fill="F2F2F2" w:themeFill="background1" w:themeFillShade="F2"/>
          </w:tcPr>
          <w:p w14:paraId="5D9FC6A6"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1</w:t>
            </w:r>
          </w:p>
          <w:p w14:paraId="5594C7D6"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the Health and Nutrition service delivery systems provide quality healthcare, WASH and nutrition interventions for girls and boys aged 5-9, especially the most deprived</w:t>
            </w:r>
          </w:p>
          <w:p w14:paraId="47C34E69" w14:textId="77777777" w:rsidR="00FC747E" w:rsidRPr="00726B4E" w:rsidRDefault="00FC747E" w:rsidP="00726B4E">
            <w:pPr>
              <w:rPr>
                <w:rFonts w:ascii="Cambria" w:hAnsi="Cambria"/>
                <w:sz w:val="18"/>
                <w:szCs w:val="18"/>
                <w:lang w:eastAsia="en-GB"/>
              </w:rPr>
            </w:pPr>
          </w:p>
        </w:tc>
        <w:tc>
          <w:tcPr>
            <w:tcW w:w="6489" w:type="dxa"/>
          </w:tcPr>
          <w:p w14:paraId="2AA3DAAD" w14:textId="2B6DDA8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Consider aligning the ‘Proportion of schools implementing health, nutrition and WASH promotion school programmes’ indicator with the Education Sector Development Plan 2018-2025</w:t>
            </w:r>
            <w:r w:rsidR="00694ED6">
              <w:rPr>
                <w:rFonts w:ascii="Cambria" w:hAnsi="Cambria"/>
                <w:sz w:val="18"/>
                <w:szCs w:val="18"/>
                <w:lang w:eastAsia="en-GB"/>
              </w:rPr>
              <w:t xml:space="preserve"> (ESDP)</w:t>
            </w:r>
            <w:r w:rsidRPr="00726B4E">
              <w:rPr>
                <w:rFonts w:ascii="Cambria" w:hAnsi="Cambria"/>
                <w:sz w:val="18"/>
                <w:szCs w:val="18"/>
                <w:lang w:eastAsia="en-GB"/>
              </w:rPr>
              <w:t xml:space="preserve"> indicator </w:t>
            </w:r>
            <w:r w:rsidR="00933DAC">
              <w:rPr>
                <w:rFonts w:ascii="Cambria" w:hAnsi="Cambria"/>
                <w:sz w:val="18"/>
                <w:szCs w:val="18"/>
                <w:lang w:eastAsia="en-GB"/>
              </w:rPr>
              <w:t xml:space="preserve">and BS on </w:t>
            </w:r>
            <w:r w:rsidRPr="00726B4E">
              <w:rPr>
                <w:rFonts w:ascii="Cambria" w:hAnsi="Cambria"/>
                <w:sz w:val="18"/>
                <w:szCs w:val="18"/>
                <w:lang w:eastAsia="en-GB"/>
              </w:rPr>
              <w:t xml:space="preserve">the same </w:t>
            </w:r>
            <w:r w:rsidR="00694ED6">
              <w:rPr>
                <w:rFonts w:ascii="Cambria" w:hAnsi="Cambria"/>
                <w:sz w:val="18"/>
                <w:szCs w:val="18"/>
                <w:lang w:eastAsia="en-GB"/>
              </w:rPr>
              <w:t xml:space="preserve">(MoE BL for 2017 is ‘basic school health and nutrition in place and target for 2021 is ‘expanded school health and nutrition programme implemented and results achieved in at least 500 schools’ – see. P 103 of the ESDP. </w:t>
            </w:r>
          </w:p>
          <w:p w14:paraId="6B08F217" w14:textId="77777777" w:rsidR="00FC747E" w:rsidRPr="00726B4E" w:rsidRDefault="00FC747E" w:rsidP="00726B4E">
            <w:pPr>
              <w:rPr>
                <w:rFonts w:ascii="Times New Roman" w:hAnsi="Times New Roman" w:cs="Times New Roman"/>
                <w:sz w:val="24"/>
                <w:szCs w:val="24"/>
              </w:rPr>
            </w:pPr>
            <w:r w:rsidRPr="00726B4E">
              <w:rPr>
                <w:rFonts w:ascii="Cambria" w:hAnsi="Cambria"/>
                <w:sz w:val="18"/>
                <w:szCs w:val="18"/>
                <w:lang w:eastAsia="en-GB"/>
              </w:rPr>
              <w:t>Consider the indicator on training frontline health workers and primary schools – is this what the CP will deliver? With national focus, that is a huge number of trainings. It is also an unfunded activity currently. Since the training would be supported by UNICEF the MoV should also have an internal element.</w:t>
            </w:r>
          </w:p>
        </w:tc>
      </w:tr>
      <w:tr w:rsidR="00FC747E" w:rsidRPr="00726B4E" w14:paraId="76F38E14" w14:textId="77777777" w:rsidTr="00F93519">
        <w:tc>
          <w:tcPr>
            <w:tcW w:w="6461" w:type="dxa"/>
            <w:shd w:val="clear" w:color="auto" w:fill="F2F2F2" w:themeFill="background1" w:themeFillShade="F2"/>
          </w:tcPr>
          <w:p w14:paraId="129558D6"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2</w:t>
            </w:r>
          </w:p>
          <w:p w14:paraId="067DC4F0"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children and families have capacity to prevent violence and abuse in home and school settings</w:t>
            </w:r>
          </w:p>
          <w:p w14:paraId="21F8F1B2" w14:textId="77777777" w:rsidR="00FC747E" w:rsidRPr="00726B4E" w:rsidRDefault="00FC747E" w:rsidP="00726B4E">
            <w:pPr>
              <w:rPr>
                <w:rFonts w:ascii="Cambria" w:hAnsi="Cambria"/>
                <w:sz w:val="18"/>
                <w:szCs w:val="18"/>
                <w:lang w:eastAsia="en-GB"/>
              </w:rPr>
            </w:pPr>
          </w:p>
        </w:tc>
        <w:tc>
          <w:tcPr>
            <w:tcW w:w="6489" w:type="dxa"/>
          </w:tcPr>
          <w:p w14:paraId="665D1094"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 xml:space="preserve">Revise ‘children and families have </w:t>
            </w:r>
            <w:r w:rsidRPr="00726B4E">
              <w:rPr>
                <w:rFonts w:ascii="Cambria" w:hAnsi="Cambria"/>
                <w:sz w:val="18"/>
                <w:szCs w:val="18"/>
                <w:u w:val="single"/>
                <w:lang w:eastAsia="en-GB"/>
              </w:rPr>
              <w:t>increased</w:t>
            </w:r>
            <w:r w:rsidRPr="00726B4E">
              <w:rPr>
                <w:rFonts w:ascii="Cambria" w:hAnsi="Cambria"/>
                <w:sz w:val="18"/>
                <w:szCs w:val="18"/>
                <w:lang w:eastAsia="en-GB"/>
              </w:rPr>
              <w:t xml:space="preserve"> capacity to prevent…’</w:t>
            </w:r>
          </w:p>
          <w:p w14:paraId="1B51F295"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Clarify the MoV for the ‘functioning national, multi-sectoral multi-stakeholder coordination mechanism’</w:t>
            </w:r>
          </w:p>
          <w:p w14:paraId="31D3F86D" w14:textId="77777777" w:rsidR="00FC747E" w:rsidRPr="00726B4E" w:rsidRDefault="00FC747E" w:rsidP="00726B4E">
            <w:pPr>
              <w:rPr>
                <w:rFonts w:ascii="Cambria" w:hAnsi="Cambria"/>
                <w:color w:val="FF0000"/>
                <w:sz w:val="18"/>
                <w:szCs w:val="18"/>
                <w:lang w:eastAsia="en-GB"/>
              </w:rPr>
            </w:pPr>
            <w:r w:rsidRPr="00726B4E">
              <w:rPr>
                <w:rFonts w:ascii="Cambria" w:hAnsi="Cambria"/>
                <w:color w:val="000000"/>
                <w:sz w:val="18"/>
                <w:szCs w:val="18"/>
                <w:lang w:eastAsia="en-GB"/>
              </w:rPr>
              <w:t xml:space="preserve">% of adults knowing and supporting laws on corporal punishment and child marriage – rework the indicators or </w:t>
            </w:r>
            <w:r w:rsidRPr="00726B4E">
              <w:rPr>
                <w:rFonts w:ascii="Cambria" w:hAnsi="Cambria"/>
                <w:color w:val="FF0000"/>
                <w:sz w:val="18"/>
                <w:szCs w:val="18"/>
                <w:lang w:eastAsia="en-GB"/>
              </w:rPr>
              <w:t>carry out the BL survey asap</w:t>
            </w:r>
          </w:p>
          <w:p w14:paraId="2BEE2D37"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Clarify the indicators and its scope for ‘parenting programmes implemented’ and life skills programmes– currently not measurable, attributable or clear. Also consider clarifying the MoVs.</w:t>
            </w:r>
          </w:p>
          <w:p w14:paraId="6B49529F" w14:textId="77777777" w:rsidR="00FC747E" w:rsidRPr="00726B4E" w:rsidRDefault="00FC747E" w:rsidP="00726B4E">
            <w:pPr>
              <w:rPr>
                <w:rFonts w:ascii="Cambria" w:hAnsi="Cambria"/>
                <w:sz w:val="18"/>
                <w:szCs w:val="18"/>
                <w:lang w:eastAsia="en-GB"/>
              </w:rPr>
            </w:pPr>
            <w:r w:rsidRPr="00726B4E">
              <w:rPr>
                <w:rFonts w:ascii="Cambria" w:hAnsi="Cambria"/>
                <w:color w:val="000000"/>
                <w:sz w:val="18"/>
                <w:szCs w:val="18"/>
                <w:lang w:eastAsia="en-GB"/>
              </w:rPr>
              <w:t xml:space="preserve"> </w:t>
            </w:r>
          </w:p>
        </w:tc>
      </w:tr>
      <w:tr w:rsidR="00FC747E" w:rsidRPr="00726B4E" w14:paraId="09F7CF00" w14:textId="77777777" w:rsidTr="00F93519">
        <w:tc>
          <w:tcPr>
            <w:tcW w:w="6461" w:type="dxa"/>
            <w:shd w:val="clear" w:color="auto" w:fill="F2F2F2" w:themeFill="background1" w:themeFillShade="F2"/>
          </w:tcPr>
          <w:p w14:paraId="789E79E4"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3</w:t>
            </w:r>
          </w:p>
          <w:p w14:paraId="72B71DEE"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the education system provides holistic and child-centred learning and development in primary schools</w:t>
            </w:r>
          </w:p>
          <w:p w14:paraId="76042845" w14:textId="77777777" w:rsidR="00FC747E" w:rsidRPr="00726B4E" w:rsidRDefault="00FC747E" w:rsidP="00726B4E">
            <w:pPr>
              <w:rPr>
                <w:rFonts w:ascii="Cambria" w:hAnsi="Cambria"/>
                <w:sz w:val="18"/>
                <w:szCs w:val="18"/>
                <w:lang w:eastAsia="en-GB"/>
              </w:rPr>
            </w:pPr>
          </w:p>
        </w:tc>
        <w:tc>
          <w:tcPr>
            <w:tcW w:w="6489" w:type="dxa"/>
          </w:tcPr>
          <w:p w14:paraId="1889E62A"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 xml:space="preserve">Consider revising – holistic and child-centred is difficult to measure – not standardized. Reduce the scope in the output statement and if possible, include improved learning outcomes as the foreseen activities’ main impact lies on improved learning </w:t>
            </w:r>
          </w:p>
          <w:p w14:paraId="7D4F9FE9"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What is the planned school survey as an MoV? What about the planned multilevel pedagogy evaluation as an MoV?</w:t>
            </w:r>
          </w:p>
          <w:p w14:paraId="72B6B8DC"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 xml:space="preserve">‘National classroom assessment system in primary schools’ and ‘Quality of national systems for school leadership’ indicators - </w:t>
            </w:r>
          </w:p>
          <w:p w14:paraId="66DEBCA4"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is there room to aligned with the Education Sector Development Plan indicator on the same?</w:t>
            </w:r>
          </w:p>
        </w:tc>
      </w:tr>
      <w:tr w:rsidR="00FC747E" w:rsidRPr="00726B4E" w14:paraId="197EF391" w14:textId="77777777" w:rsidTr="00F93519">
        <w:tc>
          <w:tcPr>
            <w:tcW w:w="6461" w:type="dxa"/>
            <w:shd w:val="clear" w:color="auto" w:fill="D9E2F3" w:themeFill="accent1" w:themeFillTint="33"/>
          </w:tcPr>
          <w:p w14:paraId="02CCEA4D" w14:textId="77777777" w:rsidR="00FC747E" w:rsidRPr="00726B4E" w:rsidRDefault="00FC747E" w:rsidP="00726B4E">
            <w:pPr>
              <w:rPr>
                <w:rFonts w:ascii="Cambria" w:hAnsi="Cambria"/>
                <w:b/>
                <w:sz w:val="18"/>
                <w:szCs w:val="18"/>
                <w:lang w:eastAsia="en-GB"/>
              </w:rPr>
            </w:pPr>
            <w:r w:rsidRPr="00726B4E">
              <w:rPr>
                <w:rFonts w:ascii="Cambria" w:hAnsi="Cambria"/>
                <w:b/>
                <w:sz w:val="18"/>
                <w:szCs w:val="18"/>
                <w:lang w:eastAsia="en-GB"/>
              </w:rPr>
              <w:t xml:space="preserve">Outcome 3 Adolescence </w:t>
            </w:r>
          </w:p>
          <w:p w14:paraId="0A454166"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adolescent boys and girls, especially the most deprived, live free from violence, have capability to reach their full potential and contribute to a cohesive and resilient society</w:t>
            </w:r>
          </w:p>
        </w:tc>
        <w:tc>
          <w:tcPr>
            <w:tcW w:w="6489" w:type="dxa"/>
          </w:tcPr>
          <w:p w14:paraId="1DEAAD17"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Reconsider the teenage pregnancy indicator as it is not currently owned by any outcome or programmatic approach and not supported by any direct intervention or strategy</w:t>
            </w:r>
          </w:p>
          <w:p w14:paraId="4EFF1D51"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The length of legal trail in child related cases indicator does not have an UNICEF equivalent/standard – is the target achievable with the current planned (and funded) interventions and GoSL CP systems strengthening effectiveness?</w:t>
            </w:r>
          </w:p>
          <w:p w14:paraId="2C149271"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Check the MoV for the indicator ‘</w:t>
            </w:r>
            <w:r w:rsidRPr="00726B4E">
              <w:rPr>
                <w:rFonts w:ascii="Cambria" w:eastAsia="Times New Roman" w:hAnsi="Cambria"/>
                <w:sz w:val="18"/>
                <w:szCs w:val="18"/>
                <w:lang w:val="en-GB" w:eastAsia="en-GB"/>
              </w:rPr>
              <w:t>Net enrolment rates in secondary education for children</w:t>
            </w:r>
            <w:r w:rsidRPr="00726B4E">
              <w:rPr>
                <w:rFonts w:ascii="Cambria" w:eastAsia="Times New Roman" w:hAnsi="Cambria"/>
                <w:sz w:val="18"/>
                <w:szCs w:val="18"/>
                <w:lang w:eastAsia="en-GB"/>
              </w:rPr>
              <w:t>’ and whether the target can be aligned with the MoE target for 2023 (see Education Sector Development Plan)</w:t>
            </w:r>
          </w:p>
          <w:p w14:paraId="2C42CB53" w14:textId="77777777" w:rsidR="00FC747E" w:rsidRPr="00726B4E" w:rsidRDefault="00FC747E" w:rsidP="00726B4E">
            <w:pPr>
              <w:rPr>
                <w:rFonts w:ascii="Cambria" w:hAnsi="Cambria"/>
                <w:sz w:val="18"/>
                <w:szCs w:val="18"/>
                <w:lang w:eastAsia="en-GB"/>
              </w:rPr>
            </w:pPr>
          </w:p>
        </w:tc>
      </w:tr>
      <w:tr w:rsidR="00FC747E" w:rsidRPr="00726B4E" w14:paraId="510DE1EF" w14:textId="77777777" w:rsidTr="00F93519">
        <w:tc>
          <w:tcPr>
            <w:tcW w:w="6461" w:type="dxa"/>
            <w:shd w:val="clear" w:color="auto" w:fill="D9E2F3" w:themeFill="accent1" w:themeFillTint="33"/>
          </w:tcPr>
          <w:p w14:paraId="3652AEEF"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1</w:t>
            </w:r>
          </w:p>
          <w:p w14:paraId="1D0DD594"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the health and nutrition service delivery systems provide quality healthcare, nutrition and WASH interventions for adolescent girls and boys, especially the most deprived</w:t>
            </w:r>
          </w:p>
          <w:p w14:paraId="36C73E92" w14:textId="77777777" w:rsidR="00FC747E" w:rsidRPr="00726B4E" w:rsidRDefault="00FC747E" w:rsidP="00726B4E">
            <w:pPr>
              <w:rPr>
                <w:rFonts w:ascii="Cambria" w:hAnsi="Cambria"/>
                <w:sz w:val="18"/>
                <w:szCs w:val="18"/>
                <w:lang w:eastAsia="en-GB"/>
              </w:rPr>
            </w:pPr>
          </w:p>
        </w:tc>
        <w:tc>
          <w:tcPr>
            <w:tcW w:w="6489" w:type="dxa"/>
          </w:tcPr>
          <w:p w14:paraId="14B83C89"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 xml:space="preserve">Consider revising: …provide </w:t>
            </w:r>
            <w:r w:rsidRPr="00726B4E">
              <w:rPr>
                <w:rFonts w:ascii="Cambria" w:hAnsi="Cambria"/>
                <w:sz w:val="18"/>
                <w:szCs w:val="18"/>
                <w:u w:val="single"/>
                <w:lang w:eastAsia="en-GB"/>
              </w:rPr>
              <w:t>improved</w:t>
            </w:r>
            <w:r w:rsidRPr="00726B4E">
              <w:rPr>
                <w:rFonts w:ascii="Cambria" w:hAnsi="Cambria"/>
                <w:sz w:val="18"/>
                <w:szCs w:val="18"/>
                <w:lang w:eastAsia="en-GB"/>
              </w:rPr>
              <w:t xml:space="preserve"> or </w:t>
            </w:r>
            <w:r w:rsidRPr="00726B4E">
              <w:rPr>
                <w:rFonts w:ascii="Cambria" w:hAnsi="Cambria"/>
                <w:sz w:val="18"/>
                <w:szCs w:val="18"/>
                <w:u w:val="single"/>
                <w:lang w:eastAsia="en-GB"/>
              </w:rPr>
              <w:t>adolescent sensitive healthcare, nutrition and WASH interventions</w:t>
            </w:r>
            <w:r w:rsidRPr="00726B4E">
              <w:rPr>
                <w:rFonts w:ascii="Cambria" w:hAnsi="Cambria"/>
                <w:sz w:val="18"/>
                <w:szCs w:val="18"/>
                <w:lang w:eastAsia="en-GB"/>
              </w:rPr>
              <w:t>…</w:t>
            </w:r>
          </w:p>
          <w:p w14:paraId="7AF710E8"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The indicator ‘</w:t>
            </w:r>
            <w:r w:rsidRPr="00726B4E">
              <w:rPr>
                <w:rFonts w:ascii="Cambria" w:hAnsi="Cambria"/>
                <w:sz w:val="18"/>
                <w:szCs w:val="18"/>
                <w:lang w:val="en-GB" w:eastAsia="en-GB"/>
              </w:rPr>
              <w:t>Number of tertiary care health facilities that provide adolescent sensitive services</w:t>
            </w:r>
            <w:r w:rsidRPr="00726B4E">
              <w:rPr>
                <w:rFonts w:ascii="Cambria" w:hAnsi="Cambria"/>
                <w:sz w:val="18"/>
                <w:szCs w:val="18"/>
                <w:lang w:eastAsia="en-GB"/>
              </w:rPr>
              <w:t>’ requires clarification for relevance and content– it is currently not aligned with the strategies or interventions described in the PSN or RWP.</w:t>
            </w:r>
          </w:p>
          <w:p w14:paraId="73509CDF"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There is also no PI for nutrition and there is no specific focus on nutrition for adolescents in the PSN or RWP</w:t>
            </w:r>
          </w:p>
          <w:p w14:paraId="769F1C4E" w14:textId="7019B694"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For the MHM in secondary schools - indicator revise the MoV – according to the IMEP there will be a baseline study for 5 provinces and the CEP does not list the Evaluation on School Health Programme</w:t>
            </w:r>
            <w:r w:rsidR="00EC7BD3" w:rsidRPr="00726B4E">
              <w:rPr>
                <w:rFonts w:ascii="Cambria" w:hAnsi="Cambria"/>
                <w:sz w:val="18"/>
                <w:szCs w:val="18"/>
                <w:lang w:eastAsia="en-GB"/>
              </w:rPr>
              <w:t xml:space="preserve"> as a planned evaluation</w:t>
            </w:r>
          </w:p>
        </w:tc>
      </w:tr>
      <w:tr w:rsidR="00FC747E" w:rsidRPr="00726B4E" w14:paraId="399269A4" w14:textId="77777777" w:rsidTr="00F93519">
        <w:tc>
          <w:tcPr>
            <w:tcW w:w="6461" w:type="dxa"/>
            <w:shd w:val="clear" w:color="auto" w:fill="D9E2F3" w:themeFill="accent1" w:themeFillTint="33"/>
          </w:tcPr>
          <w:p w14:paraId="1CA16292"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2</w:t>
            </w:r>
          </w:p>
          <w:p w14:paraId="764F3F39"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the justice for children mechanisms offer timely, quality and comprehensive justice services for all adolescent girls and boys, including the most deprived</w:t>
            </w:r>
          </w:p>
          <w:p w14:paraId="593952C9" w14:textId="77777777" w:rsidR="00FC747E" w:rsidRPr="00726B4E" w:rsidRDefault="00FC747E" w:rsidP="00726B4E">
            <w:pPr>
              <w:rPr>
                <w:rFonts w:ascii="Cambria" w:hAnsi="Cambria"/>
                <w:sz w:val="18"/>
                <w:szCs w:val="18"/>
                <w:lang w:eastAsia="en-GB"/>
              </w:rPr>
            </w:pPr>
          </w:p>
        </w:tc>
        <w:tc>
          <w:tcPr>
            <w:tcW w:w="6489" w:type="dxa"/>
          </w:tcPr>
          <w:p w14:paraId="0729C436"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The two PIs are not particularly targeted to adolescents</w:t>
            </w:r>
          </w:p>
          <w:p w14:paraId="68590144" w14:textId="77777777" w:rsidR="00FC747E" w:rsidRPr="00726B4E" w:rsidRDefault="00FC747E" w:rsidP="00726B4E">
            <w:pPr>
              <w:rPr>
                <w:rFonts w:ascii="Times New Roman" w:hAnsi="Times New Roman" w:cs="Times New Roman"/>
                <w:sz w:val="24"/>
                <w:szCs w:val="24"/>
              </w:rPr>
            </w:pPr>
            <w:r w:rsidRPr="00726B4E">
              <w:rPr>
                <w:rFonts w:ascii="Cambria" w:hAnsi="Cambria"/>
                <w:sz w:val="18"/>
                <w:szCs w:val="18"/>
                <w:lang w:eastAsia="en-GB"/>
              </w:rPr>
              <w:t>Which ‘survey’ is planned as MoV?</w:t>
            </w:r>
          </w:p>
        </w:tc>
      </w:tr>
      <w:tr w:rsidR="00FC747E" w:rsidRPr="00726B4E" w14:paraId="44993612" w14:textId="77777777" w:rsidTr="00F93519">
        <w:tc>
          <w:tcPr>
            <w:tcW w:w="6461" w:type="dxa"/>
            <w:shd w:val="clear" w:color="auto" w:fill="D9E2F3" w:themeFill="accent1" w:themeFillTint="33"/>
          </w:tcPr>
          <w:p w14:paraId="40EB8D8C"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 xml:space="preserve">Output 3 </w:t>
            </w:r>
          </w:p>
          <w:p w14:paraId="27A20CF3"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The education system is strengthened to promote peace, reconciliation and resilience among adolescent girls and boys</w:t>
            </w:r>
          </w:p>
        </w:tc>
        <w:tc>
          <w:tcPr>
            <w:tcW w:w="6489" w:type="dxa"/>
          </w:tcPr>
          <w:p w14:paraId="0ED79EFF" w14:textId="7D987299"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Consider aligning the PIs with the Education Sector Development Plan indicators on the topic</w:t>
            </w:r>
          </w:p>
          <w:p w14:paraId="12367D9D" w14:textId="765C0B41" w:rsidR="00785D5B" w:rsidRPr="00726B4E" w:rsidRDefault="00785D5B" w:rsidP="00726B4E">
            <w:pPr>
              <w:rPr>
                <w:rFonts w:ascii="Cambria" w:hAnsi="Cambria"/>
                <w:sz w:val="18"/>
                <w:szCs w:val="18"/>
                <w:lang w:eastAsia="en-GB"/>
              </w:rPr>
            </w:pPr>
            <w:r w:rsidRPr="00726B4E">
              <w:rPr>
                <w:rFonts w:ascii="Cambria" w:hAnsi="Cambria"/>
                <w:sz w:val="18"/>
                <w:szCs w:val="18"/>
                <w:lang w:eastAsia="en-GB"/>
              </w:rPr>
              <w:t xml:space="preserve">Consider if the PI ‘Extent to which community engagement supports the mainstreaming of skills development within the national system’ could be further standardized/clarified, as the indicator and scoring is </w:t>
            </w:r>
            <w:r w:rsidR="00697EB3" w:rsidRPr="00726B4E">
              <w:rPr>
                <w:rFonts w:ascii="Cambria" w:hAnsi="Cambria"/>
                <w:sz w:val="18"/>
                <w:szCs w:val="18"/>
                <w:lang w:eastAsia="en-GB"/>
              </w:rPr>
              <w:t>very complex</w:t>
            </w:r>
          </w:p>
          <w:p w14:paraId="00FB5284" w14:textId="77777777" w:rsidR="00FC747E" w:rsidRPr="00726B4E" w:rsidRDefault="00FC747E" w:rsidP="00726B4E">
            <w:pPr>
              <w:rPr>
                <w:rFonts w:ascii="Times New Roman" w:hAnsi="Times New Roman" w:cs="Times New Roman"/>
                <w:sz w:val="24"/>
                <w:szCs w:val="24"/>
              </w:rPr>
            </w:pPr>
            <w:r w:rsidRPr="00726B4E">
              <w:rPr>
                <w:rFonts w:ascii="Cambria" w:hAnsi="Cambria"/>
                <w:sz w:val="18"/>
                <w:szCs w:val="18"/>
                <w:lang w:eastAsia="en-GB"/>
              </w:rPr>
              <w:t>Clarify the MoVs – e.g. ‘document’, ‘survey’</w:t>
            </w:r>
            <w:r w:rsidRPr="00726B4E">
              <w:rPr>
                <w:rFonts w:ascii="Cambria" w:eastAsia="Times New Roman" w:hAnsi="Cambria"/>
                <w:sz w:val="18"/>
                <w:szCs w:val="18"/>
                <w:lang w:eastAsia="en-GB"/>
              </w:rPr>
              <w:t xml:space="preserve"> and their relevance to the indicator</w:t>
            </w:r>
          </w:p>
        </w:tc>
      </w:tr>
      <w:tr w:rsidR="00FC747E" w:rsidRPr="00726B4E" w14:paraId="1A6E1222" w14:textId="77777777" w:rsidTr="00F93519">
        <w:tc>
          <w:tcPr>
            <w:tcW w:w="6461" w:type="dxa"/>
            <w:shd w:val="clear" w:color="auto" w:fill="F2F2F2" w:themeFill="background1" w:themeFillShade="F2"/>
          </w:tcPr>
          <w:p w14:paraId="44BC1925" w14:textId="77777777" w:rsidR="00FC747E" w:rsidRPr="00726B4E" w:rsidRDefault="00FC747E" w:rsidP="00726B4E">
            <w:pPr>
              <w:rPr>
                <w:rFonts w:ascii="Cambria" w:hAnsi="Cambria"/>
                <w:b/>
                <w:sz w:val="18"/>
                <w:szCs w:val="18"/>
                <w:lang w:eastAsia="en-GB"/>
              </w:rPr>
            </w:pPr>
            <w:r w:rsidRPr="00726B4E">
              <w:rPr>
                <w:rFonts w:ascii="Cambria" w:hAnsi="Cambria"/>
                <w:b/>
                <w:sz w:val="18"/>
                <w:szCs w:val="18"/>
                <w:lang w:eastAsia="en-GB"/>
              </w:rPr>
              <w:t xml:space="preserve">Outcome 4 Social Policy and Child Rights Monitoring </w:t>
            </w:r>
          </w:p>
          <w:p w14:paraId="7F1D861E"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By 2022, children and adolescents in Sri Lanka, including the most deprived, have their human rights protected and benefit from effective child-sensitive social protection system</w:t>
            </w:r>
          </w:p>
        </w:tc>
        <w:tc>
          <w:tcPr>
            <w:tcW w:w="6489" w:type="dxa"/>
          </w:tcPr>
          <w:p w14:paraId="2AAF1965" w14:textId="646FA0A5" w:rsidR="00FC747E" w:rsidRPr="00726B4E" w:rsidRDefault="003D40E9" w:rsidP="00726B4E">
            <w:pPr>
              <w:rPr>
                <w:rFonts w:ascii="Times New Roman" w:hAnsi="Times New Roman" w:cs="Times New Roman"/>
                <w:sz w:val="24"/>
                <w:szCs w:val="24"/>
              </w:rPr>
            </w:pPr>
            <w:r w:rsidRPr="00726B4E">
              <w:rPr>
                <w:rFonts w:ascii="Cambria" w:hAnsi="Cambria"/>
                <w:sz w:val="18"/>
                <w:szCs w:val="18"/>
                <w:lang w:eastAsia="en-GB"/>
              </w:rPr>
              <w:t>The two outcome indicators are</w:t>
            </w:r>
            <w:r w:rsidR="00436405" w:rsidRPr="00726B4E">
              <w:rPr>
                <w:rFonts w:ascii="Cambria" w:hAnsi="Cambria"/>
                <w:sz w:val="18"/>
                <w:szCs w:val="18"/>
                <w:lang w:eastAsia="en-GB"/>
              </w:rPr>
              <w:t xml:space="preserve"> increase in the number of children covered by social protection programmes and increased per capita spending on education and health – related to the former, the bottlenecks in targeting, access and quality of social protection schemes are not adequately identified in the PSN to assume that the coverage is the main issue i.e. number increase might not be the best way to measure progress</w:t>
            </w:r>
            <w:r w:rsidR="009B2A44" w:rsidRPr="00726B4E">
              <w:rPr>
                <w:rFonts w:ascii="Cambria" w:hAnsi="Cambria"/>
                <w:sz w:val="18"/>
                <w:szCs w:val="18"/>
                <w:lang w:eastAsia="en-GB"/>
              </w:rPr>
              <w:t>. Further under output 4 there is a similar indicator on the number of children covered by cash transfer programmes.</w:t>
            </w:r>
          </w:p>
        </w:tc>
      </w:tr>
      <w:tr w:rsidR="00FC747E" w:rsidRPr="00726B4E" w14:paraId="5FC42729" w14:textId="77777777" w:rsidTr="00F93519">
        <w:tc>
          <w:tcPr>
            <w:tcW w:w="6461" w:type="dxa"/>
            <w:shd w:val="clear" w:color="auto" w:fill="F2F2F2" w:themeFill="background1" w:themeFillShade="F2"/>
          </w:tcPr>
          <w:p w14:paraId="0BBA5F0C"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2</w:t>
            </w:r>
          </w:p>
          <w:p w14:paraId="07DD07C9"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Government M&amp;E and information management system progressively generate and use evidence to address the situation of children in Sri Lanka</w:t>
            </w:r>
          </w:p>
          <w:p w14:paraId="458054E1" w14:textId="77777777" w:rsidR="00FC747E" w:rsidRPr="00726B4E" w:rsidRDefault="00FC747E" w:rsidP="00726B4E">
            <w:pPr>
              <w:rPr>
                <w:rFonts w:ascii="Cambria" w:hAnsi="Cambria"/>
                <w:sz w:val="18"/>
                <w:szCs w:val="18"/>
                <w:lang w:eastAsia="en-GB"/>
              </w:rPr>
            </w:pPr>
          </w:p>
        </w:tc>
        <w:tc>
          <w:tcPr>
            <w:tcW w:w="6489" w:type="dxa"/>
          </w:tcPr>
          <w:p w14:paraId="674511AE" w14:textId="707CA3B4"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The output statement is essentially too broad to be measurable</w:t>
            </w:r>
            <w:r w:rsidR="00436405" w:rsidRPr="00726B4E">
              <w:rPr>
                <w:rFonts w:ascii="Cambria" w:hAnsi="Cambria"/>
                <w:sz w:val="18"/>
                <w:szCs w:val="18"/>
                <w:lang w:eastAsia="en-GB"/>
              </w:rPr>
              <w:t xml:space="preserve"> and diverts the causal pathway from effective child-sensitive social protection systems. </w:t>
            </w:r>
            <w:r w:rsidRPr="00726B4E">
              <w:rPr>
                <w:rFonts w:ascii="Cambria" w:hAnsi="Cambria"/>
                <w:sz w:val="18"/>
                <w:szCs w:val="18"/>
                <w:lang w:eastAsia="en-GB"/>
              </w:rPr>
              <w:t xml:space="preserve">Consider reducing the scope to cover either </w:t>
            </w:r>
            <w:r w:rsidR="00F93519" w:rsidRPr="00726B4E">
              <w:rPr>
                <w:rFonts w:ascii="Cambria" w:hAnsi="Cambria"/>
                <w:sz w:val="18"/>
                <w:szCs w:val="18"/>
                <w:u w:val="single"/>
                <w:lang w:eastAsia="en-GB"/>
              </w:rPr>
              <w:t xml:space="preserve">improved </w:t>
            </w:r>
            <w:r w:rsidRPr="00726B4E">
              <w:rPr>
                <w:rFonts w:ascii="Cambria" w:hAnsi="Cambria"/>
                <w:sz w:val="18"/>
                <w:szCs w:val="18"/>
                <w:lang w:eastAsia="en-GB"/>
              </w:rPr>
              <w:t xml:space="preserve">SDG monitoring and evaluation </w:t>
            </w:r>
            <w:r w:rsidR="00F93519" w:rsidRPr="00726B4E">
              <w:rPr>
                <w:rFonts w:ascii="Cambria" w:hAnsi="Cambria"/>
                <w:sz w:val="18"/>
                <w:szCs w:val="18"/>
                <w:lang w:eastAsia="en-GB"/>
              </w:rPr>
              <w:t xml:space="preserve">capacity </w:t>
            </w:r>
            <w:r w:rsidRPr="00726B4E">
              <w:rPr>
                <w:rFonts w:ascii="Cambria" w:hAnsi="Cambria"/>
                <w:sz w:val="18"/>
                <w:szCs w:val="18"/>
                <w:lang w:eastAsia="en-GB"/>
              </w:rPr>
              <w:t>or limiting the scope to ‘increased evaluation capacity for more effective social protection service delivery’ or similar. If kept, increase the ambition from the target of ‘National Evaluation Policy available’ to the next level</w:t>
            </w:r>
            <w:r w:rsidR="00311F50" w:rsidRPr="00726B4E">
              <w:rPr>
                <w:rFonts w:ascii="Cambria" w:hAnsi="Cambria"/>
                <w:sz w:val="18"/>
                <w:szCs w:val="18"/>
                <w:lang w:eastAsia="en-GB"/>
              </w:rPr>
              <w:t xml:space="preserve"> </w:t>
            </w:r>
          </w:p>
        </w:tc>
      </w:tr>
      <w:tr w:rsidR="00FC747E" w:rsidRPr="00726B4E" w14:paraId="21857AFB" w14:textId="77777777" w:rsidTr="00F93519">
        <w:tc>
          <w:tcPr>
            <w:tcW w:w="6461" w:type="dxa"/>
            <w:shd w:val="clear" w:color="auto" w:fill="F2F2F2" w:themeFill="background1" w:themeFillShade="F2"/>
          </w:tcPr>
          <w:p w14:paraId="031F3FC4"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3</w:t>
            </w:r>
          </w:p>
          <w:p w14:paraId="60DDFCF2" w14:textId="77777777" w:rsidR="00FC747E" w:rsidRPr="00726B4E" w:rsidRDefault="00FC747E" w:rsidP="00726B4E">
            <w:pPr>
              <w:jc w:val="both"/>
              <w:rPr>
                <w:rFonts w:ascii="Cambria" w:hAnsi="Cambria"/>
                <w:sz w:val="18"/>
                <w:szCs w:val="18"/>
                <w:lang w:eastAsia="en-GB"/>
              </w:rPr>
            </w:pPr>
            <w:r w:rsidRPr="00726B4E">
              <w:rPr>
                <w:rFonts w:ascii="Cambria" w:hAnsi="Cambria"/>
                <w:sz w:val="18"/>
                <w:szCs w:val="18"/>
                <w:lang w:eastAsia="en-GB"/>
              </w:rPr>
              <w:t xml:space="preserve">Social sector ministries and sub-national governments have the capacity to develop and implement child-responsive budgets. </w:t>
            </w:r>
          </w:p>
          <w:p w14:paraId="3F3DB957" w14:textId="77777777" w:rsidR="00FC747E" w:rsidRPr="00726B4E" w:rsidRDefault="00FC747E" w:rsidP="00726B4E">
            <w:pPr>
              <w:rPr>
                <w:rFonts w:ascii="Cambria" w:hAnsi="Cambria"/>
                <w:sz w:val="18"/>
                <w:szCs w:val="18"/>
                <w:lang w:eastAsia="en-GB"/>
              </w:rPr>
            </w:pPr>
          </w:p>
        </w:tc>
        <w:tc>
          <w:tcPr>
            <w:tcW w:w="6489" w:type="dxa"/>
          </w:tcPr>
          <w:p w14:paraId="3DFC1EE4"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Revise …</w:t>
            </w:r>
            <w:r w:rsidRPr="00726B4E">
              <w:rPr>
                <w:rFonts w:ascii="Cambria" w:hAnsi="Cambria"/>
                <w:sz w:val="18"/>
                <w:szCs w:val="18"/>
                <w:u w:val="single"/>
                <w:lang w:eastAsia="en-GB"/>
              </w:rPr>
              <w:t>improved</w:t>
            </w:r>
            <w:r w:rsidRPr="00726B4E">
              <w:rPr>
                <w:rFonts w:ascii="Cambria" w:hAnsi="Cambria"/>
                <w:sz w:val="18"/>
                <w:szCs w:val="18"/>
                <w:lang w:eastAsia="en-GB"/>
              </w:rPr>
              <w:t xml:space="preserve"> capacity...</w:t>
            </w:r>
          </w:p>
          <w:p w14:paraId="0C39D3F8" w14:textId="41F677A7" w:rsidR="00FC747E" w:rsidRPr="00726B4E" w:rsidRDefault="00FC747E" w:rsidP="00726B4E">
            <w:pPr>
              <w:rPr>
                <w:rFonts w:ascii="Times New Roman" w:hAnsi="Times New Roman" w:cs="Times New Roman"/>
                <w:sz w:val="24"/>
                <w:szCs w:val="24"/>
              </w:rPr>
            </w:pPr>
            <w:r w:rsidRPr="00726B4E">
              <w:rPr>
                <w:rFonts w:ascii="Cambria" w:hAnsi="Cambria"/>
                <w:sz w:val="18"/>
                <w:szCs w:val="18"/>
                <w:lang w:eastAsia="en-GB"/>
              </w:rPr>
              <w:t>Consider updating the baseline and target for the government spending on health &amp; education (currently 2015 BL)</w:t>
            </w:r>
            <w:r w:rsidR="00436405" w:rsidRPr="00726B4E">
              <w:rPr>
                <w:rFonts w:ascii="Cambria" w:hAnsi="Cambria"/>
                <w:sz w:val="18"/>
                <w:szCs w:val="18"/>
                <w:lang w:eastAsia="en-GB"/>
              </w:rPr>
              <w:t xml:space="preserve"> further – not aligned with the outcome indicator on increased per capita spending on health and education</w:t>
            </w:r>
          </w:p>
        </w:tc>
      </w:tr>
      <w:tr w:rsidR="00FC747E" w:rsidRPr="00726B4E" w14:paraId="70FC650A" w14:textId="77777777" w:rsidTr="00F93519">
        <w:tc>
          <w:tcPr>
            <w:tcW w:w="6461" w:type="dxa"/>
            <w:shd w:val="clear" w:color="auto" w:fill="F2F2F2" w:themeFill="background1" w:themeFillShade="F2"/>
          </w:tcPr>
          <w:p w14:paraId="18CBB744"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Output 4</w:t>
            </w:r>
          </w:p>
          <w:p w14:paraId="5A427B80"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The Government has the capacity to provide efficient and effective social protection services to most deprived girls and boys</w:t>
            </w:r>
          </w:p>
          <w:p w14:paraId="4388C87F" w14:textId="77777777" w:rsidR="00FC747E" w:rsidRPr="00726B4E" w:rsidRDefault="00FC747E" w:rsidP="00726B4E">
            <w:pPr>
              <w:rPr>
                <w:rFonts w:ascii="Cambria" w:hAnsi="Cambria"/>
                <w:sz w:val="18"/>
                <w:szCs w:val="18"/>
                <w:lang w:eastAsia="en-GB"/>
              </w:rPr>
            </w:pPr>
          </w:p>
        </w:tc>
        <w:tc>
          <w:tcPr>
            <w:tcW w:w="6489" w:type="dxa"/>
          </w:tcPr>
          <w:p w14:paraId="718098A9" w14:textId="77777777" w:rsidR="00FC747E" w:rsidRPr="00726B4E" w:rsidRDefault="00FC747E" w:rsidP="00726B4E">
            <w:pPr>
              <w:rPr>
                <w:rFonts w:ascii="Cambria" w:hAnsi="Cambria"/>
                <w:sz w:val="18"/>
                <w:szCs w:val="18"/>
                <w:lang w:eastAsia="en-GB"/>
              </w:rPr>
            </w:pPr>
            <w:r w:rsidRPr="00726B4E">
              <w:rPr>
                <w:rFonts w:ascii="Cambria" w:hAnsi="Cambria"/>
                <w:sz w:val="18"/>
                <w:szCs w:val="18"/>
                <w:lang w:eastAsia="en-GB"/>
              </w:rPr>
              <w:t>Revise …</w:t>
            </w:r>
            <w:r w:rsidRPr="00726B4E">
              <w:rPr>
                <w:rFonts w:ascii="Cambria" w:hAnsi="Cambria"/>
                <w:sz w:val="18"/>
                <w:szCs w:val="18"/>
                <w:u w:val="single"/>
                <w:lang w:eastAsia="en-GB"/>
              </w:rPr>
              <w:t>improved</w:t>
            </w:r>
            <w:r w:rsidRPr="00726B4E">
              <w:rPr>
                <w:rFonts w:ascii="Cambria" w:hAnsi="Cambria"/>
                <w:sz w:val="18"/>
                <w:szCs w:val="18"/>
                <w:lang w:eastAsia="en-GB"/>
              </w:rPr>
              <w:t xml:space="preserve"> capacity...</w:t>
            </w:r>
          </w:p>
          <w:p w14:paraId="6D6D7424" w14:textId="23255FEB" w:rsidR="00FC747E" w:rsidRPr="00726B4E" w:rsidRDefault="00FC747E" w:rsidP="00726B4E">
            <w:pPr>
              <w:rPr>
                <w:rFonts w:ascii="Cambria" w:hAnsi="Cambria"/>
                <w:color w:val="FF0000"/>
                <w:sz w:val="18"/>
                <w:szCs w:val="18"/>
                <w:lang w:eastAsia="en-GB"/>
              </w:rPr>
            </w:pPr>
            <w:r w:rsidRPr="00726B4E">
              <w:rPr>
                <w:rFonts w:ascii="Cambria" w:hAnsi="Cambria"/>
                <w:color w:val="FF0000"/>
                <w:sz w:val="18"/>
                <w:szCs w:val="18"/>
                <w:lang w:eastAsia="en-GB"/>
              </w:rPr>
              <w:t>Establish BL and target for #of children covered by cash transfer programmes asap</w:t>
            </w:r>
          </w:p>
          <w:p w14:paraId="1B0D86E3" w14:textId="77777777" w:rsidR="00FC747E" w:rsidRPr="00726B4E" w:rsidRDefault="00FC747E" w:rsidP="00726B4E">
            <w:pPr>
              <w:rPr>
                <w:rFonts w:ascii="Times New Roman" w:hAnsi="Times New Roman" w:cs="Times New Roman"/>
                <w:sz w:val="24"/>
                <w:szCs w:val="24"/>
              </w:rPr>
            </w:pPr>
            <w:r w:rsidRPr="00726B4E">
              <w:rPr>
                <w:rFonts w:ascii="Cambria" w:hAnsi="Cambria"/>
                <w:sz w:val="18"/>
                <w:szCs w:val="18"/>
                <w:lang w:eastAsia="en-GB"/>
              </w:rPr>
              <w:t xml:space="preserve">Consider whether the scope is achievable for all social protection programmes to include </w:t>
            </w:r>
            <w:r w:rsidRPr="00726B4E">
              <w:rPr>
                <w:rFonts w:ascii="Cambria" w:hAnsi="Cambria"/>
                <w:sz w:val="18"/>
                <w:szCs w:val="18"/>
                <w:lang w:val="en-GB" w:eastAsia="en-GB"/>
              </w:rPr>
              <w:t>emergency prevention, preparedness, and response</w:t>
            </w:r>
          </w:p>
        </w:tc>
      </w:tr>
      <w:tr w:rsidR="0011562E" w:rsidRPr="00726B4E" w14:paraId="11C88CB9" w14:textId="77777777" w:rsidTr="00F93519">
        <w:tc>
          <w:tcPr>
            <w:tcW w:w="6461" w:type="dxa"/>
            <w:shd w:val="clear" w:color="auto" w:fill="DBDBDB" w:themeFill="accent3" w:themeFillTint="66"/>
          </w:tcPr>
          <w:p w14:paraId="505E4C38" w14:textId="783CF23A" w:rsidR="00F93519" w:rsidRPr="00726B4E" w:rsidRDefault="00F93519" w:rsidP="00726B4E">
            <w:pPr>
              <w:rPr>
                <w:rFonts w:ascii="Cambria" w:hAnsi="Cambria"/>
                <w:sz w:val="18"/>
                <w:szCs w:val="18"/>
                <w:lang w:val="en-GB"/>
              </w:rPr>
            </w:pPr>
            <w:r w:rsidRPr="00726B4E">
              <w:rPr>
                <w:rFonts w:ascii="Cambria" w:hAnsi="Cambria"/>
                <w:b/>
                <w:sz w:val="18"/>
                <w:szCs w:val="18"/>
                <w:lang w:val="en-GB"/>
              </w:rPr>
              <w:t>Outcome 5</w:t>
            </w:r>
            <w:r w:rsidRPr="00726B4E">
              <w:rPr>
                <w:rFonts w:ascii="Cambria" w:hAnsi="Cambria"/>
                <w:sz w:val="18"/>
                <w:szCs w:val="18"/>
                <w:lang w:val="en-GB"/>
              </w:rPr>
              <w:t xml:space="preserve"> (outputs 1-4</w:t>
            </w:r>
          </w:p>
          <w:p w14:paraId="091DB6EF" w14:textId="21DEC637" w:rsidR="0011562E" w:rsidRPr="00726B4E" w:rsidRDefault="00F93519" w:rsidP="00726B4E">
            <w:pPr>
              <w:rPr>
                <w:rFonts w:ascii="Cambria" w:hAnsi="Cambria"/>
                <w:b/>
                <w:sz w:val="18"/>
                <w:szCs w:val="18"/>
                <w:lang w:eastAsia="en-GB"/>
              </w:rPr>
            </w:pPr>
            <w:r w:rsidRPr="00726B4E">
              <w:rPr>
                <w:rFonts w:ascii="Cambria" w:hAnsi="Cambria"/>
                <w:b/>
                <w:sz w:val="18"/>
                <w:szCs w:val="18"/>
                <w:lang w:val="en-GB"/>
              </w:rPr>
              <w:t>Sri Lanka Country Programme is effectively and efficiently designed, coordinated, managed and supported to meet quality programming standards in achieving results for children</w:t>
            </w:r>
          </w:p>
        </w:tc>
        <w:tc>
          <w:tcPr>
            <w:tcW w:w="6489" w:type="dxa"/>
          </w:tcPr>
          <w:p w14:paraId="51F90356" w14:textId="3F03E7D0" w:rsidR="0011562E" w:rsidRPr="00726B4E" w:rsidRDefault="00F93519" w:rsidP="00726B4E">
            <w:pPr>
              <w:rPr>
                <w:rFonts w:ascii="Cambria" w:hAnsi="Cambria"/>
                <w:sz w:val="18"/>
                <w:szCs w:val="18"/>
              </w:rPr>
            </w:pPr>
            <w:r w:rsidRPr="00726B4E">
              <w:rPr>
                <w:rFonts w:ascii="Cambria" w:hAnsi="Cambria"/>
                <w:sz w:val="18"/>
                <w:szCs w:val="18"/>
              </w:rPr>
              <w:t>Yearly perception and awareness surveys are not conducted – revise the indicator to monitor the performance accurately &amp; effectively (e.g. using KPIs)</w:t>
            </w:r>
          </w:p>
          <w:p w14:paraId="25288153" w14:textId="4DC01C50" w:rsidR="00F93519" w:rsidRPr="00726B4E" w:rsidRDefault="00002B58" w:rsidP="00726B4E">
            <w:pPr>
              <w:rPr>
                <w:rFonts w:ascii="Cambria" w:hAnsi="Cambria"/>
                <w:sz w:val="18"/>
                <w:szCs w:val="18"/>
                <w:lang w:val="en-GB"/>
              </w:rPr>
            </w:pPr>
            <w:r w:rsidRPr="00726B4E">
              <w:rPr>
                <w:rFonts w:ascii="Cambria" w:hAnsi="Cambria"/>
                <w:sz w:val="18"/>
                <w:szCs w:val="18"/>
                <w:lang w:val="en-GB"/>
              </w:rPr>
              <w:t xml:space="preserve">Confirm that </w:t>
            </w:r>
            <w:r w:rsidR="00C404FC" w:rsidRPr="00726B4E">
              <w:rPr>
                <w:rFonts w:ascii="Cambria" w:hAnsi="Cambria"/>
                <w:sz w:val="18"/>
                <w:szCs w:val="18"/>
                <w:lang w:val="en-GB"/>
              </w:rPr>
              <w:t>(EWEA) status report indic</w:t>
            </w:r>
            <w:r w:rsidRPr="00726B4E">
              <w:rPr>
                <w:rFonts w:ascii="Cambria" w:hAnsi="Cambria"/>
                <w:sz w:val="18"/>
                <w:szCs w:val="18"/>
                <w:lang w:val="en-GB"/>
              </w:rPr>
              <w:t>ator and target is valid</w:t>
            </w:r>
          </w:p>
          <w:p w14:paraId="5E0B0273" w14:textId="7C106536" w:rsidR="00002B58" w:rsidRPr="00726B4E" w:rsidRDefault="00002B58" w:rsidP="00726B4E">
            <w:pPr>
              <w:rPr>
                <w:rFonts w:ascii="Cambria" w:hAnsi="Cambria"/>
                <w:sz w:val="18"/>
                <w:szCs w:val="18"/>
              </w:rPr>
            </w:pPr>
            <w:r w:rsidRPr="00726B4E">
              <w:rPr>
                <w:rFonts w:ascii="Cambria" w:hAnsi="Cambria"/>
                <w:sz w:val="18"/>
                <w:szCs w:val="18"/>
              </w:rPr>
              <w:t xml:space="preserve">Revise the KM Strategy indicator to reflect the current situation (KM Strategy not developed as of end-March 2019. </w:t>
            </w:r>
          </w:p>
          <w:p w14:paraId="1C07D0C4" w14:textId="398E0684" w:rsidR="00002B58" w:rsidRPr="00726B4E" w:rsidRDefault="00002B58" w:rsidP="00726B4E">
            <w:pPr>
              <w:rPr>
                <w:rFonts w:ascii="Cambria" w:hAnsi="Cambria"/>
                <w:sz w:val="18"/>
                <w:szCs w:val="18"/>
              </w:rPr>
            </w:pPr>
            <w:r w:rsidRPr="00726B4E">
              <w:rPr>
                <w:rFonts w:ascii="Cambria" w:hAnsi="Cambria"/>
                <w:sz w:val="18"/>
                <w:szCs w:val="18"/>
              </w:rPr>
              <w:t xml:space="preserve">Revise the current </w:t>
            </w:r>
            <w:r w:rsidR="00090219" w:rsidRPr="00726B4E">
              <w:rPr>
                <w:rFonts w:ascii="Cambria" w:hAnsi="Cambria"/>
                <w:sz w:val="18"/>
                <w:szCs w:val="18"/>
              </w:rPr>
              <w:t>PI ‘</w:t>
            </w:r>
            <w:r w:rsidRPr="00726B4E">
              <w:rPr>
                <w:rFonts w:ascii="Cambria" w:hAnsi="Cambria"/>
                <w:sz w:val="18"/>
                <w:szCs w:val="18"/>
              </w:rPr>
              <w:t>Number of businesses contributing core assets’ reformulate to ‘supporters engaged in digital platforms – currently PI, BL, target and MoV are not corresponding</w:t>
            </w:r>
          </w:p>
          <w:p w14:paraId="53FFA778" w14:textId="0870299C" w:rsidR="00F93519" w:rsidRPr="00726B4E" w:rsidRDefault="00F93519" w:rsidP="00726B4E">
            <w:pPr>
              <w:rPr>
                <w:rFonts w:ascii="Cambria" w:hAnsi="Cambria"/>
                <w:sz w:val="18"/>
                <w:szCs w:val="18"/>
                <w:lang w:eastAsia="en-GB"/>
              </w:rPr>
            </w:pPr>
          </w:p>
        </w:tc>
      </w:tr>
    </w:tbl>
    <w:p w14:paraId="2C3BE15B" w14:textId="77777777" w:rsidR="00AF1254" w:rsidRPr="00726B4E" w:rsidRDefault="00AF1254" w:rsidP="00726B4E">
      <w:pPr>
        <w:rPr>
          <w:rFonts w:cstheme="minorHAnsi"/>
        </w:rPr>
      </w:pPr>
    </w:p>
    <w:p w14:paraId="103A5103" w14:textId="3A7817F5" w:rsidR="002C3DA0" w:rsidRPr="00726B4E" w:rsidRDefault="002C3DA0" w:rsidP="00726B4E">
      <w:pPr>
        <w:rPr>
          <w:rFonts w:cstheme="minorHAnsi"/>
        </w:rPr>
      </w:pPr>
      <w:r w:rsidRPr="00726B4E">
        <w:rPr>
          <w:rFonts w:cstheme="minorHAnsi"/>
        </w:rPr>
        <w:br w:type="page"/>
      </w:r>
    </w:p>
    <w:p w14:paraId="50C8A858" w14:textId="77777777" w:rsidR="00090219" w:rsidRPr="00726B4E" w:rsidRDefault="00090219" w:rsidP="00726B4E">
      <w:pPr>
        <w:rPr>
          <w:rFonts w:cstheme="minorHAnsi"/>
        </w:rPr>
      </w:pPr>
    </w:p>
    <w:p w14:paraId="233A3430" w14:textId="77777777" w:rsidR="00320D87" w:rsidRPr="00726B4E" w:rsidRDefault="00320D87" w:rsidP="00726B4E">
      <w:pPr>
        <w:rPr>
          <w:rFonts w:cstheme="minorHAnsi"/>
          <w:szCs w:val="24"/>
        </w:rPr>
      </w:pPr>
    </w:p>
    <w:p w14:paraId="00000F69" w14:textId="1B95B476" w:rsidR="00F36729" w:rsidRPr="00726B4E" w:rsidRDefault="009C676E" w:rsidP="00726B4E">
      <w:pPr>
        <w:pStyle w:val="Heading2"/>
        <w:rPr>
          <w:lang w:val="en-GB"/>
        </w:rPr>
      </w:pPr>
      <w:bookmarkStart w:id="25" w:name="_Toc6448518"/>
      <w:r w:rsidRPr="00726B4E">
        <w:rPr>
          <w:lang w:val="en-GB"/>
        </w:rPr>
        <w:t>Annex I</w:t>
      </w:r>
      <w:r w:rsidR="002D06E1" w:rsidRPr="00726B4E">
        <w:rPr>
          <w:lang w:val="en-GB"/>
        </w:rPr>
        <w:t>I</w:t>
      </w:r>
      <w:r w:rsidR="00AF1254" w:rsidRPr="00726B4E">
        <w:rPr>
          <w:lang w:val="en-GB"/>
        </w:rPr>
        <w:t>I</w:t>
      </w:r>
      <w:r w:rsidRPr="00726B4E">
        <w:rPr>
          <w:lang w:val="en-GB"/>
        </w:rPr>
        <w:t xml:space="preserve">. </w:t>
      </w:r>
      <w:r w:rsidR="00646E02" w:rsidRPr="00726B4E">
        <w:rPr>
          <w:lang w:val="en-GB"/>
        </w:rPr>
        <w:t>P</w:t>
      </w:r>
      <w:r w:rsidR="00470939" w:rsidRPr="00726B4E">
        <w:rPr>
          <w:lang w:val="en-GB"/>
        </w:rPr>
        <w:t xml:space="preserve">rotocols for the </w:t>
      </w:r>
      <w:r w:rsidR="00646E02" w:rsidRPr="00726B4E">
        <w:rPr>
          <w:lang w:val="en-GB"/>
        </w:rPr>
        <w:t>semi-structured interviews</w:t>
      </w:r>
      <w:bookmarkEnd w:id="25"/>
    </w:p>
    <w:tbl>
      <w:tblPr>
        <w:tblStyle w:val="TableGrid"/>
        <w:tblW w:w="11990" w:type="dxa"/>
        <w:tblLook w:val="04A0" w:firstRow="1" w:lastRow="0" w:firstColumn="1" w:lastColumn="0" w:noHBand="0" w:noVBand="1"/>
      </w:tblPr>
      <w:tblGrid>
        <w:gridCol w:w="4183"/>
        <w:gridCol w:w="1309"/>
        <w:gridCol w:w="1725"/>
        <w:gridCol w:w="1078"/>
        <w:gridCol w:w="1047"/>
        <w:gridCol w:w="1446"/>
        <w:gridCol w:w="1202"/>
      </w:tblGrid>
      <w:tr w:rsidR="00470939" w:rsidRPr="00726B4E" w14:paraId="75B82F2B" w14:textId="77777777" w:rsidTr="003C0B9E">
        <w:trPr>
          <w:tblHeader/>
        </w:trPr>
        <w:tc>
          <w:tcPr>
            <w:tcW w:w="4297" w:type="dxa"/>
          </w:tcPr>
          <w:p w14:paraId="5039362B" w14:textId="77777777" w:rsidR="00470939" w:rsidRPr="00726B4E" w:rsidRDefault="00470939" w:rsidP="00726B4E">
            <w:pPr>
              <w:pStyle w:val="FootnoteText"/>
              <w:jc w:val="center"/>
              <w:rPr>
                <w:lang w:val="en-GB"/>
              </w:rPr>
            </w:pPr>
            <w:r w:rsidRPr="00726B4E">
              <w:rPr>
                <w:lang w:val="en-GB"/>
              </w:rPr>
              <w:t>Objectives/Questions</w:t>
            </w:r>
          </w:p>
        </w:tc>
        <w:tc>
          <w:tcPr>
            <w:tcW w:w="1215" w:type="dxa"/>
          </w:tcPr>
          <w:p w14:paraId="3DDFF6B9" w14:textId="77777777" w:rsidR="00470939" w:rsidRPr="00726B4E" w:rsidRDefault="00470939" w:rsidP="00726B4E">
            <w:pPr>
              <w:pStyle w:val="FootnoteText"/>
              <w:jc w:val="center"/>
              <w:rPr>
                <w:lang w:val="en-GB"/>
              </w:rPr>
            </w:pPr>
          </w:p>
        </w:tc>
        <w:tc>
          <w:tcPr>
            <w:tcW w:w="6478" w:type="dxa"/>
            <w:gridSpan w:val="5"/>
          </w:tcPr>
          <w:p w14:paraId="5408EEA6" w14:textId="77777777" w:rsidR="00470939" w:rsidRPr="00726B4E" w:rsidRDefault="00470939" w:rsidP="00726B4E">
            <w:pPr>
              <w:pStyle w:val="FootnoteText"/>
              <w:jc w:val="center"/>
              <w:rPr>
                <w:lang w:val="en-GB"/>
              </w:rPr>
            </w:pPr>
            <w:r w:rsidRPr="00726B4E">
              <w:rPr>
                <w:lang w:val="en-GB"/>
              </w:rPr>
              <w:t>Interviewee category</w:t>
            </w:r>
          </w:p>
        </w:tc>
      </w:tr>
      <w:tr w:rsidR="00470939" w:rsidRPr="00726B4E" w14:paraId="32472C42" w14:textId="77777777" w:rsidTr="00C41E08">
        <w:tc>
          <w:tcPr>
            <w:tcW w:w="4297" w:type="dxa"/>
          </w:tcPr>
          <w:p w14:paraId="35F66ECC" w14:textId="77777777" w:rsidR="00470939" w:rsidRPr="00726B4E" w:rsidRDefault="00470939" w:rsidP="00726B4E">
            <w:pPr>
              <w:pStyle w:val="FootnoteText"/>
              <w:rPr>
                <w:lang w:val="en-GB"/>
              </w:rPr>
            </w:pPr>
          </w:p>
        </w:tc>
        <w:tc>
          <w:tcPr>
            <w:tcW w:w="1215" w:type="dxa"/>
          </w:tcPr>
          <w:p w14:paraId="4A054A6C" w14:textId="77777777" w:rsidR="00470939" w:rsidRPr="00726B4E" w:rsidRDefault="00470939" w:rsidP="00726B4E">
            <w:pPr>
              <w:pStyle w:val="FootnoteText"/>
              <w:rPr>
                <w:lang w:val="en-GB"/>
              </w:rPr>
            </w:pPr>
            <w:r w:rsidRPr="00726B4E">
              <w:rPr>
                <w:lang w:val="en-GB"/>
              </w:rPr>
              <w:t xml:space="preserve">CO Management </w:t>
            </w:r>
          </w:p>
        </w:tc>
        <w:tc>
          <w:tcPr>
            <w:tcW w:w="1636" w:type="dxa"/>
          </w:tcPr>
          <w:p w14:paraId="4804E18F" w14:textId="77777777" w:rsidR="00470939" w:rsidRPr="00726B4E" w:rsidRDefault="00470939" w:rsidP="00726B4E">
            <w:pPr>
              <w:pStyle w:val="FootnoteText"/>
              <w:rPr>
                <w:lang w:val="en-GB"/>
              </w:rPr>
            </w:pPr>
            <w:r w:rsidRPr="00726B4E">
              <w:rPr>
                <w:lang w:val="en-GB"/>
              </w:rPr>
              <w:t>CO Sections/Outcome leads/POs</w:t>
            </w:r>
          </w:p>
        </w:tc>
        <w:tc>
          <w:tcPr>
            <w:tcW w:w="1092" w:type="dxa"/>
          </w:tcPr>
          <w:p w14:paraId="7E4DF9FF" w14:textId="77777777" w:rsidR="00470939" w:rsidRPr="00726B4E" w:rsidRDefault="00470939" w:rsidP="00726B4E">
            <w:pPr>
              <w:pStyle w:val="FootnoteText"/>
              <w:rPr>
                <w:lang w:val="en-GB"/>
              </w:rPr>
            </w:pPr>
            <w:r w:rsidRPr="00726B4E">
              <w:rPr>
                <w:lang w:val="en-GB"/>
              </w:rPr>
              <w:t>PME Section</w:t>
            </w:r>
          </w:p>
        </w:tc>
        <w:tc>
          <w:tcPr>
            <w:tcW w:w="1078" w:type="dxa"/>
          </w:tcPr>
          <w:p w14:paraId="107C9DAE" w14:textId="77777777" w:rsidR="00470939" w:rsidRPr="00726B4E" w:rsidRDefault="00470939" w:rsidP="00726B4E">
            <w:pPr>
              <w:pStyle w:val="FootnoteText"/>
              <w:rPr>
                <w:lang w:val="en-GB"/>
              </w:rPr>
            </w:pPr>
            <w:r w:rsidRPr="00726B4E">
              <w:rPr>
                <w:lang w:val="en-GB"/>
              </w:rPr>
              <w:t>RO</w:t>
            </w:r>
          </w:p>
        </w:tc>
        <w:tc>
          <w:tcPr>
            <w:tcW w:w="1454" w:type="dxa"/>
          </w:tcPr>
          <w:p w14:paraId="17B9E15F" w14:textId="77777777" w:rsidR="00470939" w:rsidRPr="00726B4E" w:rsidRDefault="00470939" w:rsidP="00726B4E">
            <w:pPr>
              <w:pStyle w:val="FootnoteText"/>
              <w:rPr>
                <w:lang w:val="en-GB"/>
              </w:rPr>
            </w:pPr>
            <w:r w:rsidRPr="00726B4E">
              <w:rPr>
                <w:lang w:val="en-GB"/>
              </w:rPr>
              <w:t>Government Counterparts</w:t>
            </w:r>
          </w:p>
        </w:tc>
        <w:tc>
          <w:tcPr>
            <w:tcW w:w="1218" w:type="dxa"/>
          </w:tcPr>
          <w:p w14:paraId="5107C616" w14:textId="77777777" w:rsidR="00470939" w:rsidRPr="00726B4E" w:rsidRDefault="00470939" w:rsidP="00726B4E">
            <w:pPr>
              <w:pStyle w:val="FootnoteText"/>
              <w:rPr>
                <w:lang w:val="en-GB"/>
              </w:rPr>
            </w:pPr>
            <w:r w:rsidRPr="00726B4E">
              <w:rPr>
                <w:lang w:val="en-GB"/>
              </w:rPr>
              <w:t>Other Partners</w:t>
            </w:r>
          </w:p>
        </w:tc>
      </w:tr>
      <w:tr w:rsidR="00470939" w:rsidRPr="00726B4E" w14:paraId="2BDD3878" w14:textId="77777777" w:rsidTr="00C41E08">
        <w:tc>
          <w:tcPr>
            <w:tcW w:w="11990" w:type="dxa"/>
            <w:gridSpan w:val="7"/>
            <w:shd w:val="clear" w:color="auto" w:fill="9CC2E5" w:themeFill="accent5" w:themeFillTint="99"/>
          </w:tcPr>
          <w:p w14:paraId="6F79B9E3" w14:textId="77777777" w:rsidR="00470939" w:rsidRPr="00726B4E" w:rsidRDefault="00470939" w:rsidP="00726B4E">
            <w:pPr>
              <w:pStyle w:val="FootnoteText"/>
              <w:rPr>
                <w:b/>
                <w:lang w:val="en-GB"/>
              </w:rPr>
            </w:pPr>
            <w:r w:rsidRPr="00726B4E">
              <w:rPr>
                <w:rFonts w:cstheme="minorHAnsi"/>
                <w:b/>
              </w:rPr>
              <w:t>Clarity of objectives, alignment, logic and coherence of each of the five program components of the Country Programme including its Theory of Change</w:t>
            </w:r>
          </w:p>
        </w:tc>
      </w:tr>
      <w:tr w:rsidR="00470939" w:rsidRPr="00726B4E" w14:paraId="3388A120" w14:textId="77777777" w:rsidTr="00C41E08">
        <w:tc>
          <w:tcPr>
            <w:tcW w:w="4297" w:type="dxa"/>
          </w:tcPr>
          <w:p w14:paraId="60CC28EF" w14:textId="77777777" w:rsidR="00470939" w:rsidRPr="00726B4E" w:rsidRDefault="00470939" w:rsidP="00726B4E">
            <w:pPr>
              <w:pStyle w:val="FootnoteText"/>
              <w:rPr>
                <w:rFonts w:cstheme="minorHAnsi"/>
              </w:rPr>
            </w:pPr>
            <w:r w:rsidRPr="00726B4E">
              <w:rPr>
                <w:rFonts w:cstheme="minorHAnsi"/>
              </w:rPr>
              <w:t xml:space="preserve">How relevant is the CP in relation to development plans of the country? Are there programming elements that are more relevant/aligned than others? </w:t>
            </w:r>
          </w:p>
        </w:tc>
        <w:tc>
          <w:tcPr>
            <w:tcW w:w="1215" w:type="dxa"/>
          </w:tcPr>
          <w:p w14:paraId="134B54C2" w14:textId="77777777" w:rsidR="00470939" w:rsidRPr="00726B4E" w:rsidRDefault="00470939" w:rsidP="00726B4E">
            <w:pPr>
              <w:pStyle w:val="FootnoteText"/>
              <w:rPr>
                <w:lang w:val="en-GB"/>
              </w:rPr>
            </w:pPr>
            <w:r w:rsidRPr="00726B4E">
              <w:rPr>
                <w:lang w:val="en-GB"/>
              </w:rPr>
              <w:t>x</w:t>
            </w:r>
          </w:p>
        </w:tc>
        <w:tc>
          <w:tcPr>
            <w:tcW w:w="1636" w:type="dxa"/>
          </w:tcPr>
          <w:p w14:paraId="4BFF5A96" w14:textId="77777777" w:rsidR="00470939" w:rsidRPr="00726B4E" w:rsidRDefault="00470939" w:rsidP="00726B4E">
            <w:pPr>
              <w:pStyle w:val="FootnoteText"/>
              <w:rPr>
                <w:lang w:val="en-GB"/>
              </w:rPr>
            </w:pPr>
            <w:r w:rsidRPr="00726B4E">
              <w:rPr>
                <w:lang w:val="en-GB"/>
              </w:rPr>
              <w:t>x</w:t>
            </w:r>
          </w:p>
        </w:tc>
        <w:tc>
          <w:tcPr>
            <w:tcW w:w="1092" w:type="dxa"/>
          </w:tcPr>
          <w:p w14:paraId="1E430A9B" w14:textId="77777777" w:rsidR="00470939" w:rsidRPr="00726B4E" w:rsidRDefault="00470939" w:rsidP="00726B4E">
            <w:pPr>
              <w:pStyle w:val="FootnoteText"/>
              <w:rPr>
                <w:lang w:val="en-GB"/>
              </w:rPr>
            </w:pPr>
            <w:r w:rsidRPr="00726B4E">
              <w:rPr>
                <w:lang w:val="en-GB"/>
              </w:rPr>
              <w:t>x</w:t>
            </w:r>
          </w:p>
        </w:tc>
        <w:tc>
          <w:tcPr>
            <w:tcW w:w="1078" w:type="dxa"/>
          </w:tcPr>
          <w:p w14:paraId="0CFA952F" w14:textId="77777777" w:rsidR="00470939" w:rsidRPr="00726B4E" w:rsidRDefault="00470939" w:rsidP="00726B4E">
            <w:pPr>
              <w:pStyle w:val="FootnoteText"/>
              <w:rPr>
                <w:lang w:val="en-GB"/>
              </w:rPr>
            </w:pPr>
            <w:r w:rsidRPr="00726B4E">
              <w:rPr>
                <w:lang w:val="en-GB"/>
              </w:rPr>
              <w:t>x</w:t>
            </w:r>
          </w:p>
        </w:tc>
        <w:tc>
          <w:tcPr>
            <w:tcW w:w="1454" w:type="dxa"/>
          </w:tcPr>
          <w:p w14:paraId="0439DA62" w14:textId="77777777" w:rsidR="00470939" w:rsidRPr="00726B4E" w:rsidRDefault="00470939" w:rsidP="00726B4E">
            <w:pPr>
              <w:pStyle w:val="FootnoteText"/>
              <w:rPr>
                <w:lang w:val="en-GB"/>
              </w:rPr>
            </w:pPr>
            <w:r w:rsidRPr="00726B4E">
              <w:rPr>
                <w:lang w:val="en-GB"/>
              </w:rPr>
              <w:t>x</w:t>
            </w:r>
          </w:p>
        </w:tc>
        <w:tc>
          <w:tcPr>
            <w:tcW w:w="1218" w:type="dxa"/>
          </w:tcPr>
          <w:p w14:paraId="3A7B9ED2" w14:textId="77777777" w:rsidR="00470939" w:rsidRPr="00726B4E" w:rsidRDefault="00470939" w:rsidP="00726B4E">
            <w:pPr>
              <w:pStyle w:val="FootnoteText"/>
              <w:rPr>
                <w:lang w:val="en-GB"/>
              </w:rPr>
            </w:pPr>
            <w:r w:rsidRPr="00726B4E">
              <w:rPr>
                <w:lang w:val="en-GB"/>
              </w:rPr>
              <w:t>x</w:t>
            </w:r>
          </w:p>
        </w:tc>
      </w:tr>
      <w:tr w:rsidR="00470939" w:rsidRPr="00726B4E" w14:paraId="51A2DE68" w14:textId="77777777" w:rsidTr="00C41E08">
        <w:tc>
          <w:tcPr>
            <w:tcW w:w="4297" w:type="dxa"/>
          </w:tcPr>
          <w:p w14:paraId="1B9A235E" w14:textId="77777777" w:rsidR="00470939" w:rsidRPr="00726B4E" w:rsidRDefault="00470939" w:rsidP="00726B4E">
            <w:pPr>
              <w:pStyle w:val="FootnoteText"/>
              <w:rPr>
                <w:rFonts w:cstheme="minorHAnsi"/>
              </w:rPr>
            </w:pPr>
            <w:r w:rsidRPr="00726B4E">
              <w:rPr>
                <w:rFonts w:cstheme="minorHAnsi"/>
              </w:rPr>
              <w:t>Is the Country Programme aligned with UNICEF Global Strategic Plan?</w:t>
            </w:r>
          </w:p>
        </w:tc>
        <w:tc>
          <w:tcPr>
            <w:tcW w:w="1215" w:type="dxa"/>
          </w:tcPr>
          <w:p w14:paraId="034B7F5B" w14:textId="77777777" w:rsidR="00470939" w:rsidRPr="00726B4E" w:rsidRDefault="00470939" w:rsidP="00726B4E">
            <w:pPr>
              <w:pStyle w:val="FootnoteText"/>
              <w:rPr>
                <w:lang w:val="en-GB"/>
              </w:rPr>
            </w:pPr>
            <w:r w:rsidRPr="00726B4E">
              <w:rPr>
                <w:lang w:val="en-GB"/>
              </w:rPr>
              <w:t>x</w:t>
            </w:r>
          </w:p>
        </w:tc>
        <w:tc>
          <w:tcPr>
            <w:tcW w:w="1636" w:type="dxa"/>
          </w:tcPr>
          <w:p w14:paraId="02616E00" w14:textId="77777777" w:rsidR="00470939" w:rsidRPr="00726B4E" w:rsidRDefault="00470939" w:rsidP="00726B4E">
            <w:pPr>
              <w:pStyle w:val="FootnoteText"/>
              <w:rPr>
                <w:lang w:val="en-GB"/>
              </w:rPr>
            </w:pPr>
            <w:r w:rsidRPr="00726B4E">
              <w:rPr>
                <w:lang w:val="en-GB"/>
              </w:rPr>
              <w:t>x</w:t>
            </w:r>
          </w:p>
        </w:tc>
        <w:tc>
          <w:tcPr>
            <w:tcW w:w="1092" w:type="dxa"/>
          </w:tcPr>
          <w:p w14:paraId="6EC5A25B" w14:textId="77777777" w:rsidR="00470939" w:rsidRPr="00726B4E" w:rsidRDefault="00470939" w:rsidP="00726B4E">
            <w:pPr>
              <w:pStyle w:val="FootnoteText"/>
              <w:rPr>
                <w:lang w:val="en-GB"/>
              </w:rPr>
            </w:pPr>
            <w:r w:rsidRPr="00726B4E">
              <w:rPr>
                <w:lang w:val="en-GB"/>
              </w:rPr>
              <w:t>x</w:t>
            </w:r>
          </w:p>
        </w:tc>
        <w:tc>
          <w:tcPr>
            <w:tcW w:w="1078" w:type="dxa"/>
          </w:tcPr>
          <w:p w14:paraId="2EF28247" w14:textId="77777777" w:rsidR="00470939" w:rsidRPr="00726B4E" w:rsidRDefault="00470939" w:rsidP="00726B4E">
            <w:pPr>
              <w:pStyle w:val="FootnoteText"/>
              <w:rPr>
                <w:lang w:val="en-GB"/>
              </w:rPr>
            </w:pPr>
            <w:r w:rsidRPr="00726B4E">
              <w:rPr>
                <w:lang w:val="en-GB"/>
              </w:rPr>
              <w:t>x</w:t>
            </w:r>
          </w:p>
        </w:tc>
        <w:tc>
          <w:tcPr>
            <w:tcW w:w="1454" w:type="dxa"/>
          </w:tcPr>
          <w:p w14:paraId="287CAE7E" w14:textId="77777777" w:rsidR="00470939" w:rsidRPr="00726B4E" w:rsidRDefault="00470939" w:rsidP="00726B4E">
            <w:pPr>
              <w:pStyle w:val="FootnoteText"/>
              <w:rPr>
                <w:lang w:val="en-GB"/>
              </w:rPr>
            </w:pPr>
          </w:p>
        </w:tc>
        <w:tc>
          <w:tcPr>
            <w:tcW w:w="1218" w:type="dxa"/>
          </w:tcPr>
          <w:p w14:paraId="523EE34D" w14:textId="77777777" w:rsidR="00470939" w:rsidRPr="00726B4E" w:rsidRDefault="00470939" w:rsidP="00726B4E">
            <w:pPr>
              <w:pStyle w:val="FootnoteText"/>
              <w:rPr>
                <w:lang w:val="en-GB"/>
              </w:rPr>
            </w:pPr>
          </w:p>
        </w:tc>
      </w:tr>
      <w:tr w:rsidR="00470939" w:rsidRPr="00726B4E" w14:paraId="4A373A83" w14:textId="77777777" w:rsidTr="00C41E08">
        <w:tc>
          <w:tcPr>
            <w:tcW w:w="4297" w:type="dxa"/>
          </w:tcPr>
          <w:p w14:paraId="703B2906" w14:textId="77777777" w:rsidR="00470939" w:rsidRPr="00726B4E" w:rsidRDefault="00470939" w:rsidP="00726B4E">
            <w:pPr>
              <w:pStyle w:val="FootnoteText"/>
              <w:rPr>
                <w:rFonts w:cstheme="minorHAnsi"/>
              </w:rPr>
            </w:pPr>
            <w:r w:rsidRPr="00726B4E">
              <w:rPr>
                <w:rFonts w:cstheme="minorHAnsi"/>
              </w:rPr>
              <w:t xml:space="preserve">How is UNICEF contributing to the UNSDF M&amp;E Framework? </w:t>
            </w:r>
          </w:p>
        </w:tc>
        <w:tc>
          <w:tcPr>
            <w:tcW w:w="1215" w:type="dxa"/>
          </w:tcPr>
          <w:p w14:paraId="28A1C4F1" w14:textId="77777777" w:rsidR="00470939" w:rsidRPr="00726B4E" w:rsidRDefault="00470939" w:rsidP="00726B4E">
            <w:pPr>
              <w:pStyle w:val="FootnoteText"/>
              <w:rPr>
                <w:lang w:val="en-GB"/>
              </w:rPr>
            </w:pPr>
            <w:r w:rsidRPr="00726B4E">
              <w:rPr>
                <w:lang w:val="en-GB"/>
              </w:rPr>
              <w:t>x</w:t>
            </w:r>
          </w:p>
        </w:tc>
        <w:tc>
          <w:tcPr>
            <w:tcW w:w="1636" w:type="dxa"/>
          </w:tcPr>
          <w:p w14:paraId="610D0B78" w14:textId="77777777" w:rsidR="00470939" w:rsidRPr="00726B4E" w:rsidRDefault="00470939" w:rsidP="00726B4E">
            <w:pPr>
              <w:pStyle w:val="FootnoteText"/>
              <w:rPr>
                <w:lang w:val="en-GB"/>
              </w:rPr>
            </w:pPr>
          </w:p>
        </w:tc>
        <w:tc>
          <w:tcPr>
            <w:tcW w:w="1092" w:type="dxa"/>
          </w:tcPr>
          <w:p w14:paraId="4C7DE418" w14:textId="77777777" w:rsidR="00470939" w:rsidRPr="00726B4E" w:rsidRDefault="00470939" w:rsidP="00726B4E">
            <w:pPr>
              <w:pStyle w:val="FootnoteText"/>
              <w:rPr>
                <w:lang w:val="en-GB"/>
              </w:rPr>
            </w:pPr>
            <w:r w:rsidRPr="00726B4E">
              <w:rPr>
                <w:lang w:val="en-GB"/>
              </w:rPr>
              <w:t>x</w:t>
            </w:r>
          </w:p>
        </w:tc>
        <w:tc>
          <w:tcPr>
            <w:tcW w:w="1078" w:type="dxa"/>
          </w:tcPr>
          <w:p w14:paraId="14A43CF8" w14:textId="77777777" w:rsidR="00470939" w:rsidRPr="00726B4E" w:rsidRDefault="00470939" w:rsidP="00726B4E">
            <w:pPr>
              <w:pStyle w:val="FootnoteText"/>
              <w:rPr>
                <w:lang w:val="en-GB"/>
              </w:rPr>
            </w:pPr>
          </w:p>
        </w:tc>
        <w:tc>
          <w:tcPr>
            <w:tcW w:w="1454" w:type="dxa"/>
          </w:tcPr>
          <w:p w14:paraId="7BC3BE2C" w14:textId="77777777" w:rsidR="00470939" w:rsidRPr="00726B4E" w:rsidRDefault="00470939" w:rsidP="00726B4E">
            <w:pPr>
              <w:pStyle w:val="FootnoteText"/>
              <w:rPr>
                <w:lang w:val="en-GB"/>
              </w:rPr>
            </w:pPr>
          </w:p>
        </w:tc>
        <w:tc>
          <w:tcPr>
            <w:tcW w:w="1218" w:type="dxa"/>
          </w:tcPr>
          <w:p w14:paraId="1F639426" w14:textId="77777777" w:rsidR="00470939" w:rsidRPr="00726B4E" w:rsidRDefault="00470939" w:rsidP="00726B4E">
            <w:pPr>
              <w:pStyle w:val="FootnoteText"/>
              <w:rPr>
                <w:lang w:val="en-GB"/>
              </w:rPr>
            </w:pPr>
            <w:r w:rsidRPr="00726B4E">
              <w:rPr>
                <w:lang w:val="en-GB"/>
              </w:rPr>
              <w:t>x</w:t>
            </w:r>
          </w:p>
        </w:tc>
      </w:tr>
      <w:tr w:rsidR="00470939" w:rsidRPr="00726B4E" w14:paraId="1B11D014" w14:textId="77777777" w:rsidTr="00C41E08">
        <w:tc>
          <w:tcPr>
            <w:tcW w:w="4297" w:type="dxa"/>
          </w:tcPr>
          <w:p w14:paraId="43CCA315" w14:textId="77777777" w:rsidR="00470939" w:rsidRPr="00726B4E" w:rsidRDefault="00470939" w:rsidP="00726B4E">
            <w:pPr>
              <w:pStyle w:val="FootnoteText"/>
              <w:rPr>
                <w:rFonts w:cstheme="minorHAnsi"/>
              </w:rPr>
            </w:pPr>
            <w:r w:rsidRPr="00726B4E">
              <w:rPr>
                <w:rFonts w:cstheme="minorHAnsi"/>
              </w:rPr>
              <w:t>Is UNICEF generating data and evidence to fill data gaps vis-à-vis SDG monitoring? On what indicators UNICEF is leading?</w:t>
            </w:r>
          </w:p>
        </w:tc>
        <w:tc>
          <w:tcPr>
            <w:tcW w:w="1215" w:type="dxa"/>
          </w:tcPr>
          <w:p w14:paraId="1C994143" w14:textId="77777777" w:rsidR="00470939" w:rsidRPr="00726B4E" w:rsidRDefault="00470939" w:rsidP="00726B4E">
            <w:pPr>
              <w:pStyle w:val="FootnoteText"/>
              <w:rPr>
                <w:lang w:val="en-GB"/>
              </w:rPr>
            </w:pPr>
            <w:r w:rsidRPr="00726B4E">
              <w:rPr>
                <w:lang w:val="en-GB"/>
              </w:rPr>
              <w:t>x</w:t>
            </w:r>
          </w:p>
        </w:tc>
        <w:tc>
          <w:tcPr>
            <w:tcW w:w="1636" w:type="dxa"/>
          </w:tcPr>
          <w:p w14:paraId="3E6958A5" w14:textId="77777777" w:rsidR="00470939" w:rsidRPr="00726B4E" w:rsidRDefault="00470939" w:rsidP="00726B4E">
            <w:pPr>
              <w:pStyle w:val="FootnoteText"/>
              <w:rPr>
                <w:lang w:val="en-GB"/>
              </w:rPr>
            </w:pPr>
          </w:p>
        </w:tc>
        <w:tc>
          <w:tcPr>
            <w:tcW w:w="1092" w:type="dxa"/>
          </w:tcPr>
          <w:p w14:paraId="6A7A7959" w14:textId="77777777" w:rsidR="00470939" w:rsidRPr="00726B4E" w:rsidRDefault="00470939" w:rsidP="00726B4E">
            <w:pPr>
              <w:pStyle w:val="FootnoteText"/>
              <w:rPr>
                <w:lang w:val="en-GB"/>
              </w:rPr>
            </w:pPr>
            <w:r w:rsidRPr="00726B4E">
              <w:rPr>
                <w:lang w:val="en-GB"/>
              </w:rPr>
              <w:t>x</w:t>
            </w:r>
          </w:p>
        </w:tc>
        <w:tc>
          <w:tcPr>
            <w:tcW w:w="1078" w:type="dxa"/>
          </w:tcPr>
          <w:p w14:paraId="778E2924" w14:textId="77777777" w:rsidR="00470939" w:rsidRPr="00726B4E" w:rsidRDefault="00470939" w:rsidP="00726B4E">
            <w:pPr>
              <w:pStyle w:val="FootnoteText"/>
              <w:rPr>
                <w:lang w:val="en-GB"/>
              </w:rPr>
            </w:pPr>
          </w:p>
        </w:tc>
        <w:tc>
          <w:tcPr>
            <w:tcW w:w="1454" w:type="dxa"/>
          </w:tcPr>
          <w:p w14:paraId="23CD33CE" w14:textId="77777777" w:rsidR="00470939" w:rsidRPr="00726B4E" w:rsidRDefault="00470939" w:rsidP="00726B4E">
            <w:pPr>
              <w:pStyle w:val="FootnoteText"/>
              <w:rPr>
                <w:lang w:val="en-GB"/>
              </w:rPr>
            </w:pPr>
          </w:p>
        </w:tc>
        <w:tc>
          <w:tcPr>
            <w:tcW w:w="1218" w:type="dxa"/>
          </w:tcPr>
          <w:p w14:paraId="124924B4" w14:textId="77777777" w:rsidR="00470939" w:rsidRPr="00726B4E" w:rsidRDefault="00470939" w:rsidP="00726B4E">
            <w:pPr>
              <w:pStyle w:val="FootnoteText"/>
              <w:rPr>
                <w:lang w:val="en-GB"/>
              </w:rPr>
            </w:pPr>
          </w:p>
        </w:tc>
      </w:tr>
      <w:tr w:rsidR="00B4444A" w:rsidRPr="00726B4E" w14:paraId="622FA941" w14:textId="77777777" w:rsidTr="00C41E08">
        <w:tc>
          <w:tcPr>
            <w:tcW w:w="4297" w:type="dxa"/>
          </w:tcPr>
          <w:p w14:paraId="003CE5A3" w14:textId="699A3E0A" w:rsidR="00B4444A" w:rsidRPr="00726B4E" w:rsidRDefault="00B4444A" w:rsidP="00726B4E">
            <w:pPr>
              <w:pStyle w:val="FootnoteText"/>
              <w:rPr>
                <w:rFonts w:cstheme="minorHAnsi"/>
              </w:rPr>
            </w:pPr>
            <w:r w:rsidRPr="00726B4E">
              <w:rPr>
                <w:rFonts w:cstheme="minorHAnsi"/>
              </w:rPr>
              <w:t>I</w:t>
            </w:r>
            <w:r w:rsidR="00BA09EF" w:rsidRPr="00726B4E">
              <w:rPr>
                <w:rFonts w:cstheme="minorHAnsi"/>
              </w:rPr>
              <w:t>s</w:t>
            </w:r>
            <w:r w:rsidRPr="00726B4E">
              <w:rPr>
                <w:rFonts w:cstheme="minorHAnsi"/>
              </w:rPr>
              <w:t xml:space="preserve"> there demand from the GoSL for the UNICEF supported evaluations, research and evidence? Are they policy relevant in a national context or are they mainly informing UNICEF’s own programming?</w:t>
            </w:r>
          </w:p>
        </w:tc>
        <w:tc>
          <w:tcPr>
            <w:tcW w:w="1215" w:type="dxa"/>
          </w:tcPr>
          <w:p w14:paraId="3B4249AD" w14:textId="4C5CEE6D" w:rsidR="00B4444A" w:rsidRPr="00726B4E" w:rsidRDefault="00B4444A" w:rsidP="00726B4E">
            <w:pPr>
              <w:pStyle w:val="FootnoteText"/>
              <w:rPr>
                <w:lang w:val="en-GB"/>
              </w:rPr>
            </w:pPr>
            <w:r w:rsidRPr="00726B4E">
              <w:rPr>
                <w:lang w:val="en-GB"/>
              </w:rPr>
              <w:t>X</w:t>
            </w:r>
          </w:p>
        </w:tc>
        <w:tc>
          <w:tcPr>
            <w:tcW w:w="1636" w:type="dxa"/>
          </w:tcPr>
          <w:p w14:paraId="791132CF" w14:textId="7BC4E415" w:rsidR="00B4444A" w:rsidRPr="00726B4E" w:rsidRDefault="00B4444A" w:rsidP="00726B4E">
            <w:pPr>
              <w:pStyle w:val="FootnoteText"/>
              <w:rPr>
                <w:lang w:val="en-GB"/>
              </w:rPr>
            </w:pPr>
            <w:r w:rsidRPr="00726B4E">
              <w:rPr>
                <w:lang w:val="en-GB"/>
              </w:rPr>
              <w:t>X</w:t>
            </w:r>
          </w:p>
        </w:tc>
        <w:tc>
          <w:tcPr>
            <w:tcW w:w="1092" w:type="dxa"/>
          </w:tcPr>
          <w:p w14:paraId="23D729EF" w14:textId="6C08C80A" w:rsidR="00B4444A" w:rsidRPr="00726B4E" w:rsidRDefault="00B4444A" w:rsidP="00726B4E">
            <w:pPr>
              <w:pStyle w:val="FootnoteText"/>
              <w:rPr>
                <w:lang w:val="en-GB"/>
              </w:rPr>
            </w:pPr>
            <w:r w:rsidRPr="00726B4E">
              <w:rPr>
                <w:lang w:val="en-GB"/>
              </w:rPr>
              <w:t>X</w:t>
            </w:r>
          </w:p>
        </w:tc>
        <w:tc>
          <w:tcPr>
            <w:tcW w:w="1078" w:type="dxa"/>
          </w:tcPr>
          <w:p w14:paraId="10707DAF" w14:textId="74C82AD2" w:rsidR="00B4444A" w:rsidRPr="00726B4E" w:rsidRDefault="00B4444A" w:rsidP="00726B4E">
            <w:pPr>
              <w:pStyle w:val="FootnoteText"/>
              <w:rPr>
                <w:lang w:val="en-GB"/>
              </w:rPr>
            </w:pPr>
            <w:r w:rsidRPr="00726B4E">
              <w:rPr>
                <w:lang w:val="en-GB"/>
              </w:rPr>
              <w:t>X</w:t>
            </w:r>
          </w:p>
        </w:tc>
        <w:tc>
          <w:tcPr>
            <w:tcW w:w="1454" w:type="dxa"/>
          </w:tcPr>
          <w:p w14:paraId="46925D78" w14:textId="48CBEFF5" w:rsidR="00B4444A" w:rsidRPr="00726B4E" w:rsidRDefault="00B4444A" w:rsidP="00726B4E">
            <w:pPr>
              <w:pStyle w:val="FootnoteText"/>
              <w:rPr>
                <w:lang w:val="en-GB"/>
              </w:rPr>
            </w:pPr>
            <w:r w:rsidRPr="00726B4E">
              <w:rPr>
                <w:lang w:val="en-GB"/>
              </w:rPr>
              <w:t>X</w:t>
            </w:r>
          </w:p>
        </w:tc>
        <w:tc>
          <w:tcPr>
            <w:tcW w:w="1218" w:type="dxa"/>
          </w:tcPr>
          <w:p w14:paraId="78189597" w14:textId="1189DDD8" w:rsidR="00B4444A" w:rsidRPr="00726B4E" w:rsidRDefault="00B4444A" w:rsidP="00726B4E">
            <w:pPr>
              <w:pStyle w:val="FootnoteText"/>
              <w:rPr>
                <w:lang w:val="en-GB"/>
              </w:rPr>
            </w:pPr>
            <w:r w:rsidRPr="00726B4E">
              <w:rPr>
                <w:lang w:val="en-GB"/>
              </w:rPr>
              <w:t>X</w:t>
            </w:r>
          </w:p>
        </w:tc>
      </w:tr>
      <w:tr w:rsidR="00470939" w:rsidRPr="00726B4E" w14:paraId="1E0F02E5" w14:textId="77777777" w:rsidTr="00C41E08">
        <w:tc>
          <w:tcPr>
            <w:tcW w:w="4297" w:type="dxa"/>
          </w:tcPr>
          <w:p w14:paraId="15685C12" w14:textId="77777777" w:rsidR="00470939" w:rsidRPr="00726B4E" w:rsidRDefault="00470939" w:rsidP="00726B4E">
            <w:pPr>
              <w:pStyle w:val="FootnoteText"/>
              <w:rPr>
                <w:rFonts w:cstheme="minorHAnsi"/>
              </w:rPr>
            </w:pPr>
            <w:r w:rsidRPr="00726B4E">
              <w:rPr>
                <w:rFonts w:cstheme="minorHAnsi"/>
              </w:rPr>
              <w:t>Are the assumptions regarding collaboration with Government and partners realistic?</w:t>
            </w:r>
          </w:p>
        </w:tc>
        <w:tc>
          <w:tcPr>
            <w:tcW w:w="1215" w:type="dxa"/>
          </w:tcPr>
          <w:p w14:paraId="5FA0D8FB" w14:textId="77777777" w:rsidR="00470939" w:rsidRPr="00726B4E" w:rsidRDefault="00470939" w:rsidP="00726B4E">
            <w:pPr>
              <w:pStyle w:val="FootnoteText"/>
            </w:pPr>
            <w:r w:rsidRPr="00726B4E">
              <w:t>x</w:t>
            </w:r>
          </w:p>
        </w:tc>
        <w:tc>
          <w:tcPr>
            <w:tcW w:w="1636" w:type="dxa"/>
          </w:tcPr>
          <w:p w14:paraId="38B10919" w14:textId="77777777" w:rsidR="00470939" w:rsidRPr="00726B4E" w:rsidRDefault="00470939" w:rsidP="00726B4E">
            <w:pPr>
              <w:pStyle w:val="FootnoteText"/>
              <w:rPr>
                <w:lang w:val="en-GB"/>
              </w:rPr>
            </w:pPr>
            <w:r w:rsidRPr="00726B4E">
              <w:rPr>
                <w:lang w:val="en-GB"/>
              </w:rPr>
              <w:t>x</w:t>
            </w:r>
          </w:p>
        </w:tc>
        <w:tc>
          <w:tcPr>
            <w:tcW w:w="1092" w:type="dxa"/>
          </w:tcPr>
          <w:p w14:paraId="7AB6DDD8" w14:textId="77777777" w:rsidR="00470939" w:rsidRPr="00726B4E" w:rsidRDefault="00470939" w:rsidP="00726B4E">
            <w:pPr>
              <w:pStyle w:val="FootnoteText"/>
              <w:rPr>
                <w:lang w:val="en-GB"/>
              </w:rPr>
            </w:pPr>
            <w:r w:rsidRPr="00726B4E">
              <w:rPr>
                <w:lang w:val="en-GB"/>
              </w:rPr>
              <w:t>x</w:t>
            </w:r>
          </w:p>
        </w:tc>
        <w:tc>
          <w:tcPr>
            <w:tcW w:w="1078" w:type="dxa"/>
          </w:tcPr>
          <w:p w14:paraId="54699889" w14:textId="77777777" w:rsidR="00470939" w:rsidRPr="00726B4E" w:rsidRDefault="00470939" w:rsidP="00726B4E">
            <w:pPr>
              <w:pStyle w:val="FootnoteText"/>
              <w:rPr>
                <w:lang w:val="en-GB"/>
              </w:rPr>
            </w:pPr>
            <w:r w:rsidRPr="00726B4E">
              <w:rPr>
                <w:lang w:val="en-GB"/>
              </w:rPr>
              <w:t>x</w:t>
            </w:r>
          </w:p>
        </w:tc>
        <w:tc>
          <w:tcPr>
            <w:tcW w:w="1454" w:type="dxa"/>
          </w:tcPr>
          <w:p w14:paraId="720D9D5A" w14:textId="77777777" w:rsidR="00470939" w:rsidRPr="00726B4E" w:rsidRDefault="00470939" w:rsidP="00726B4E">
            <w:pPr>
              <w:pStyle w:val="FootnoteText"/>
              <w:rPr>
                <w:lang w:val="en-GB"/>
              </w:rPr>
            </w:pPr>
            <w:r w:rsidRPr="00726B4E">
              <w:rPr>
                <w:lang w:val="en-GB"/>
              </w:rPr>
              <w:t>x</w:t>
            </w:r>
          </w:p>
        </w:tc>
        <w:tc>
          <w:tcPr>
            <w:tcW w:w="1218" w:type="dxa"/>
          </w:tcPr>
          <w:p w14:paraId="0F5A80E1" w14:textId="77777777" w:rsidR="00470939" w:rsidRPr="00726B4E" w:rsidRDefault="00470939" w:rsidP="00726B4E">
            <w:pPr>
              <w:pStyle w:val="FootnoteText"/>
              <w:rPr>
                <w:lang w:val="en-GB"/>
              </w:rPr>
            </w:pPr>
            <w:r w:rsidRPr="00726B4E">
              <w:rPr>
                <w:lang w:val="en-GB"/>
              </w:rPr>
              <w:t>x</w:t>
            </w:r>
          </w:p>
        </w:tc>
      </w:tr>
      <w:tr w:rsidR="00470939" w:rsidRPr="00726B4E" w14:paraId="3DFD3CD6" w14:textId="77777777" w:rsidTr="00C41E08">
        <w:trPr>
          <w:trHeight w:val="458"/>
        </w:trPr>
        <w:tc>
          <w:tcPr>
            <w:tcW w:w="4297" w:type="dxa"/>
          </w:tcPr>
          <w:p w14:paraId="40EEC5C9" w14:textId="77777777" w:rsidR="00470939" w:rsidRPr="00726B4E" w:rsidRDefault="00470939" w:rsidP="00726B4E">
            <w:pPr>
              <w:pStyle w:val="FootnoteText"/>
              <w:rPr>
                <w:rFonts w:cstheme="minorHAnsi"/>
              </w:rPr>
            </w:pPr>
            <w:r w:rsidRPr="00726B4E">
              <w:rPr>
                <w:rFonts w:cstheme="minorHAnsi"/>
              </w:rPr>
              <w:t xml:space="preserve">Is the Theory of Change flexible and responsive to external factors, (such as political instability)?* </w:t>
            </w:r>
          </w:p>
          <w:p w14:paraId="23268B82" w14:textId="77777777" w:rsidR="00470939" w:rsidRPr="00726B4E" w:rsidRDefault="00470939" w:rsidP="00726B4E">
            <w:pPr>
              <w:pStyle w:val="FootnoteText"/>
              <w:rPr>
                <w:rFonts w:cstheme="minorHAnsi"/>
              </w:rPr>
            </w:pPr>
          </w:p>
        </w:tc>
        <w:tc>
          <w:tcPr>
            <w:tcW w:w="1215" w:type="dxa"/>
          </w:tcPr>
          <w:p w14:paraId="18C2CBC0" w14:textId="77777777" w:rsidR="00470939" w:rsidRPr="00726B4E" w:rsidRDefault="00470939" w:rsidP="00726B4E">
            <w:pPr>
              <w:pStyle w:val="FootnoteText"/>
              <w:rPr>
                <w:lang w:val="en-GB"/>
              </w:rPr>
            </w:pPr>
            <w:r w:rsidRPr="00726B4E">
              <w:rPr>
                <w:lang w:val="en-GB"/>
              </w:rPr>
              <w:t>x</w:t>
            </w:r>
          </w:p>
        </w:tc>
        <w:tc>
          <w:tcPr>
            <w:tcW w:w="1636" w:type="dxa"/>
          </w:tcPr>
          <w:p w14:paraId="040F5035" w14:textId="77777777" w:rsidR="00470939" w:rsidRPr="00726B4E" w:rsidRDefault="00470939" w:rsidP="00726B4E">
            <w:pPr>
              <w:pStyle w:val="FootnoteText"/>
              <w:rPr>
                <w:lang w:val="en-GB"/>
              </w:rPr>
            </w:pPr>
          </w:p>
        </w:tc>
        <w:tc>
          <w:tcPr>
            <w:tcW w:w="1092" w:type="dxa"/>
          </w:tcPr>
          <w:p w14:paraId="5A84B15B" w14:textId="77777777" w:rsidR="00470939" w:rsidRPr="00726B4E" w:rsidRDefault="00470939" w:rsidP="00726B4E">
            <w:pPr>
              <w:pStyle w:val="FootnoteText"/>
              <w:rPr>
                <w:lang w:val="en-GB"/>
              </w:rPr>
            </w:pPr>
            <w:r w:rsidRPr="00726B4E">
              <w:rPr>
                <w:lang w:val="en-GB"/>
              </w:rPr>
              <w:t>x</w:t>
            </w:r>
          </w:p>
        </w:tc>
        <w:tc>
          <w:tcPr>
            <w:tcW w:w="1078" w:type="dxa"/>
          </w:tcPr>
          <w:p w14:paraId="2F94E16D" w14:textId="77777777" w:rsidR="00470939" w:rsidRPr="00726B4E" w:rsidRDefault="00470939" w:rsidP="00726B4E">
            <w:pPr>
              <w:pStyle w:val="FootnoteText"/>
              <w:rPr>
                <w:lang w:val="en-GB"/>
              </w:rPr>
            </w:pPr>
            <w:r w:rsidRPr="00726B4E">
              <w:rPr>
                <w:lang w:val="en-GB"/>
              </w:rPr>
              <w:t>x</w:t>
            </w:r>
          </w:p>
        </w:tc>
        <w:tc>
          <w:tcPr>
            <w:tcW w:w="1454" w:type="dxa"/>
          </w:tcPr>
          <w:p w14:paraId="7D98E59D" w14:textId="77777777" w:rsidR="00470939" w:rsidRPr="00726B4E" w:rsidRDefault="00470939" w:rsidP="00726B4E">
            <w:pPr>
              <w:pStyle w:val="FootnoteText"/>
              <w:rPr>
                <w:lang w:val="en-GB"/>
              </w:rPr>
            </w:pPr>
            <w:r w:rsidRPr="00726B4E">
              <w:rPr>
                <w:lang w:val="en-GB"/>
              </w:rPr>
              <w:t>x</w:t>
            </w:r>
          </w:p>
        </w:tc>
        <w:tc>
          <w:tcPr>
            <w:tcW w:w="1218" w:type="dxa"/>
          </w:tcPr>
          <w:p w14:paraId="6DADC220" w14:textId="77777777" w:rsidR="00470939" w:rsidRPr="00726B4E" w:rsidRDefault="00470939" w:rsidP="00726B4E">
            <w:pPr>
              <w:pStyle w:val="FootnoteText"/>
              <w:rPr>
                <w:lang w:val="en-GB"/>
              </w:rPr>
            </w:pPr>
            <w:r w:rsidRPr="00726B4E">
              <w:rPr>
                <w:lang w:val="en-GB"/>
              </w:rPr>
              <w:t>x</w:t>
            </w:r>
          </w:p>
        </w:tc>
      </w:tr>
      <w:tr w:rsidR="00470939" w:rsidRPr="00726B4E" w14:paraId="6F7683EF" w14:textId="77777777" w:rsidTr="00C41E08">
        <w:tc>
          <w:tcPr>
            <w:tcW w:w="4297" w:type="dxa"/>
            <w:shd w:val="clear" w:color="auto" w:fill="D9E2F3" w:themeFill="accent1" w:themeFillTint="33"/>
          </w:tcPr>
          <w:p w14:paraId="3713B748" w14:textId="77777777" w:rsidR="00470939" w:rsidRPr="00726B4E" w:rsidRDefault="00470939" w:rsidP="00726B4E">
            <w:pPr>
              <w:pStyle w:val="FootnoteText"/>
              <w:rPr>
                <w:rFonts w:cstheme="minorHAnsi"/>
                <w:b/>
              </w:rPr>
            </w:pPr>
            <w:r w:rsidRPr="00726B4E">
              <w:rPr>
                <w:rFonts w:cstheme="minorHAnsi"/>
                <w:b/>
              </w:rPr>
              <w:t>Outcome specific Questions</w:t>
            </w:r>
          </w:p>
        </w:tc>
        <w:tc>
          <w:tcPr>
            <w:tcW w:w="1215" w:type="dxa"/>
          </w:tcPr>
          <w:p w14:paraId="0A6B2152" w14:textId="77777777" w:rsidR="00470939" w:rsidRPr="00726B4E" w:rsidRDefault="00470939" w:rsidP="00726B4E">
            <w:pPr>
              <w:pStyle w:val="FootnoteText"/>
              <w:rPr>
                <w:lang w:val="en-GB"/>
              </w:rPr>
            </w:pPr>
          </w:p>
        </w:tc>
        <w:tc>
          <w:tcPr>
            <w:tcW w:w="1636" w:type="dxa"/>
          </w:tcPr>
          <w:p w14:paraId="4AEA0A4D" w14:textId="77777777" w:rsidR="00470939" w:rsidRPr="00726B4E" w:rsidRDefault="00470939" w:rsidP="00726B4E">
            <w:pPr>
              <w:pStyle w:val="FootnoteText"/>
              <w:rPr>
                <w:lang w:val="en-GB"/>
              </w:rPr>
            </w:pPr>
          </w:p>
        </w:tc>
        <w:tc>
          <w:tcPr>
            <w:tcW w:w="1092" w:type="dxa"/>
          </w:tcPr>
          <w:p w14:paraId="0F99F8B4" w14:textId="77777777" w:rsidR="00470939" w:rsidRPr="00726B4E" w:rsidRDefault="00470939" w:rsidP="00726B4E">
            <w:pPr>
              <w:pStyle w:val="FootnoteText"/>
              <w:rPr>
                <w:lang w:val="en-GB"/>
              </w:rPr>
            </w:pPr>
          </w:p>
        </w:tc>
        <w:tc>
          <w:tcPr>
            <w:tcW w:w="1078" w:type="dxa"/>
          </w:tcPr>
          <w:p w14:paraId="20E6C4DE" w14:textId="77777777" w:rsidR="00470939" w:rsidRPr="00726B4E" w:rsidRDefault="00470939" w:rsidP="00726B4E">
            <w:pPr>
              <w:pStyle w:val="FootnoteText"/>
              <w:rPr>
                <w:lang w:val="en-GB"/>
              </w:rPr>
            </w:pPr>
          </w:p>
        </w:tc>
        <w:tc>
          <w:tcPr>
            <w:tcW w:w="1454" w:type="dxa"/>
          </w:tcPr>
          <w:p w14:paraId="501B4A52" w14:textId="77777777" w:rsidR="00470939" w:rsidRPr="00726B4E" w:rsidRDefault="00470939" w:rsidP="00726B4E">
            <w:pPr>
              <w:pStyle w:val="FootnoteText"/>
              <w:rPr>
                <w:lang w:val="en-GB"/>
              </w:rPr>
            </w:pPr>
          </w:p>
        </w:tc>
        <w:tc>
          <w:tcPr>
            <w:tcW w:w="1218" w:type="dxa"/>
          </w:tcPr>
          <w:p w14:paraId="41FF052E" w14:textId="77777777" w:rsidR="00470939" w:rsidRPr="00726B4E" w:rsidRDefault="00470939" w:rsidP="00726B4E">
            <w:pPr>
              <w:pStyle w:val="FootnoteText"/>
              <w:rPr>
                <w:lang w:val="en-GB"/>
              </w:rPr>
            </w:pPr>
          </w:p>
        </w:tc>
      </w:tr>
      <w:tr w:rsidR="00470939" w:rsidRPr="00726B4E" w14:paraId="77AE84D2" w14:textId="77777777" w:rsidTr="00C41E08">
        <w:tc>
          <w:tcPr>
            <w:tcW w:w="4297" w:type="dxa"/>
            <w:shd w:val="clear" w:color="auto" w:fill="auto"/>
          </w:tcPr>
          <w:p w14:paraId="30B059F1" w14:textId="0505D1CD" w:rsidR="00470939" w:rsidRPr="00726B4E" w:rsidRDefault="00470939" w:rsidP="00726B4E">
            <w:pPr>
              <w:pStyle w:val="FootnoteText"/>
              <w:rPr>
                <w:rFonts w:cstheme="minorHAnsi"/>
              </w:rPr>
            </w:pPr>
            <w:r w:rsidRPr="00726B4E">
              <w:rPr>
                <w:rFonts w:cstheme="minorHAnsi"/>
              </w:rPr>
              <w:t xml:space="preserve">- Is the outcome area and planned activities clearly relevant to the needs of the target group? Have the target groups been identified? What are the main issues emerging in the interpretation of the outcome ToC in terms of </w:t>
            </w:r>
            <w:r w:rsidR="00483FB7" w:rsidRPr="00726B4E">
              <w:rPr>
                <w:rFonts w:cstheme="minorHAnsi"/>
              </w:rPr>
              <w:t xml:space="preserve">its clarity </w:t>
            </w:r>
            <w:r w:rsidRPr="00726B4E">
              <w:rPr>
                <w:rFonts w:cstheme="minorHAnsi"/>
              </w:rPr>
              <w:t>and translation into implementation?</w:t>
            </w:r>
          </w:p>
          <w:p w14:paraId="78773E9A" w14:textId="77777777" w:rsidR="00470939" w:rsidRPr="00726B4E" w:rsidRDefault="00470939" w:rsidP="00726B4E">
            <w:pPr>
              <w:pStyle w:val="FootnoteText"/>
              <w:rPr>
                <w:rFonts w:cstheme="minorHAnsi"/>
              </w:rPr>
            </w:pPr>
            <w:r w:rsidRPr="00726B4E">
              <w:rPr>
                <w:rFonts w:cstheme="minorHAnsi"/>
              </w:rPr>
              <w:t>-Are the key assumptions, risks and mitigation strategies noted accurately in the strategy notes and are there additional risks or challenges?</w:t>
            </w:r>
          </w:p>
          <w:p w14:paraId="11A981CD" w14:textId="77777777" w:rsidR="00470939" w:rsidRPr="00726B4E" w:rsidRDefault="00470939" w:rsidP="00726B4E">
            <w:pPr>
              <w:pStyle w:val="FootnoteText"/>
              <w:rPr>
                <w:rFonts w:cstheme="minorHAnsi"/>
              </w:rPr>
            </w:pPr>
            <w:r w:rsidRPr="00726B4E">
              <w:rPr>
                <w:rFonts w:cstheme="minorHAnsi"/>
              </w:rPr>
              <w:t>-What are the main challenges relating to convergent, multi-sectoral programming?</w:t>
            </w:r>
            <w:r w:rsidRPr="00726B4E">
              <w:rPr>
                <w:rFonts w:cstheme="minorHAnsi"/>
                <w:color w:val="000000" w:themeColor="text1"/>
                <w:szCs w:val="24"/>
              </w:rPr>
              <w:t xml:space="preserve"> </w:t>
            </w:r>
          </w:p>
        </w:tc>
        <w:tc>
          <w:tcPr>
            <w:tcW w:w="1215" w:type="dxa"/>
          </w:tcPr>
          <w:p w14:paraId="2EE53FA9" w14:textId="77777777" w:rsidR="00470939" w:rsidRPr="00726B4E" w:rsidRDefault="00470939" w:rsidP="00726B4E">
            <w:pPr>
              <w:pStyle w:val="FootnoteText"/>
              <w:rPr>
                <w:lang w:val="en-GB"/>
              </w:rPr>
            </w:pPr>
          </w:p>
        </w:tc>
        <w:tc>
          <w:tcPr>
            <w:tcW w:w="1636" w:type="dxa"/>
          </w:tcPr>
          <w:p w14:paraId="2BC7F3FD" w14:textId="77777777" w:rsidR="00470939" w:rsidRPr="00726B4E" w:rsidRDefault="00470939" w:rsidP="00726B4E">
            <w:pPr>
              <w:pStyle w:val="FootnoteText"/>
              <w:rPr>
                <w:lang w:val="en-GB"/>
              </w:rPr>
            </w:pPr>
            <w:r w:rsidRPr="00726B4E">
              <w:rPr>
                <w:lang w:val="en-GB"/>
              </w:rPr>
              <w:t>x</w:t>
            </w:r>
          </w:p>
        </w:tc>
        <w:tc>
          <w:tcPr>
            <w:tcW w:w="1092" w:type="dxa"/>
          </w:tcPr>
          <w:p w14:paraId="30E7F03A" w14:textId="77777777" w:rsidR="00470939" w:rsidRPr="00726B4E" w:rsidRDefault="00470939" w:rsidP="00726B4E">
            <w:pPr>
              <w:pStyle w:val="FootnoteText"/>
              <w:rPr>
                <w:lang w:val="en-GB"/>
              </w:rPr>
            </w:pPr>
          </w:p>
        </w:tc>
        <w:tc>
          <w:tcPr>
            <w:tcW w:w="1078" w:type="dxa"/>
          </w:tcPr>
          <w:p w14:paraId="4CF7A734" w14:textId="77777777" w:rsidR="00470939" w:rsidRPr="00726B4E" w:rsidRDefault="00470939" w:rsidP="00726B4E">
            <w:pPr>
              <w:pStyle w:val="FootnoteText"/>
              <w:rPr>
                <w:lang w:val="en-GB"/>
              </w:rPr>
            </w:pPr>
            <w:r w:rsidRPr="00726B4E">
              <w:rPr>
                <w:lang w:val="en-GB"/>
              </w:rPr>
              <w:t>x</w:t>
            </w:r>
          </w:p>
        </w:tc>
        <w:tc>
          <w:tcPr>
            <w:tcW w:w="1454" w:type="dxa"/>
          </w:tcPr>
          <w:p w14:paraId="53D65054" w14:textId="77777777" w:rsidR="00470939" w:rsidRPr="00726B4E" w:rsidRDefault="00470939" w:rsidP="00726B4E">
            <w:pPr>
              <w:pStyle w:val="FootnoteText"/>
              <w:rPr>
                <w:lang w:val="en-GB"/>
              </w:rPr>
            </w:pPr>
          </w:p>
        </w:tc>
        <w:tc>
          <w:tcPr>
            <w:tcW w:w="1218" w:type="dxa"/>
          </w:tcPr>
          <w:p w14:paraId="5FD48992" w14:textId="77777777" w:rsidR="00470939" w:rsidRPr="00726B4E" w:rsidRDefault="00470939" w:rsidP="00726B4E">
            <w:pPr>
              <w:pStyle w:val="FootnoteText"/>
              <w:rPr>
                <w:lang w:val="en-GB"/>
              </w:rPr>
            </w:pPr>
          </w:p>
        </w:tc>
      </w:tr>
      <w:tr w:rsidR="00470939" w:rsidRPr="00726B4E" w14:paraId="5E465E51" w14:textId="77777777" w:rsidTr="00C41E08">
        <w:tc>
          <w:tcPr>
            <w:tcW w:w="11990" w:type="dxa"/>
            <w:gridSpan w:val="7"/>
            <w:shd w:val="clear" w:color="auto" w:fill="9CC2E5" w:themeFill="accent5" w:themeFillTint="99"/>
          </w:tcPr>
          <w:p w14:paraId="7D2A63DF" w14:textId="77777777" w:rsidR="00470939" w:rsidRPr="00726B4E" w:rsidRDefault="00470939" w:rsidP="00726B4E">
            <w:pPr>
              <w:pStyle w:val="FootnoteText"/>
              <w:jc w:val="center"/>
              <w:rPr>
                <w:rFonts w:cstheme="minorHAnsi"/>
                <w:b/>
              </w:rPr>
            </w:pPr>
            <w:r w:rsidRPr="00726B4E">
              <w:rPr>
                <w:rFonts w:cstheme="minorHAnsi"/>
                <w:b/>
              </w:rPr>
              <w:t>Indicators, tools and systems for monitoring, measuring and verifying results</w:t>
            </w:r>
          </w:p>
        </w:tc>
      </w:tr>
      <w:tr w:rsidR="00470939" w:rsidRPr="00726B4E" w14:paraId="417CF073" w14:textId="77777777" w:rsidTr="00C41E08">
        <w:tc>
          <w:tcPr>
            <w:tcW w:w="4297" w:type="dxa"/>
            <w:shd w:val="clear" w:color="auto" w:fill="auto"/>
          </w:tcPr>
          <w:p w14:paraId="4C9D3074" w14:textId="1323F5AF" w:rsidR="00470939" w:rsidRPr="00726B4E" w:rsidRDefault="00470939" w:rsidP="00726B4E">
            <w:pPr>
              <w:pStyle w:val="FootnoteText"/>
              <w:rPr>
                <w:rFonts w:cstheme="minorHAnsi"/>
              </w:rPr>
            </w:pPr>
            <w:r w:rsidRPr="00726B4E">
              <w:rPr>
                <w:rFonts w:cstheme="minorHAnsi"/>
              </w:rPr>
              <w:t xml:space="preserve">What are the main challenges relating to the </w:t>
            </w:r>
            <w:r w:rsidR="00483FB7" w:rsidRPr="00726B4E">
              <w:rPr>
                <w:rFonts w:cstheme="minorHAnsi"/>
              </w:rPr>
              <w:t xml:space="preserve">current </w:t>
            </w:r>
            <w:r w:rsidRPr="00726B4E">
              <w:rPr>
                <w:rFonts w:cstheme="minorHAnsi"/>
              </w:rPr>
              <w:t>results structure?</w:t>
            </w:r>
          </w:p>
        </w:tc>
        <w:tc>
          <w:tcPr>
            <w:tcW w:w="1215" w:type="dxa"/>
          </w:tcPr>
          <w:p w14:paraId="4558A29D" w14:textId="77777777" w:rsidR="00470939" w:rsidRPr="00726B4E" w:rsidRDefault="00470939" w:rsidP="00726B4E">
            <w:pPr>
              <w:pStyle w:val="FootnoteText"/>
              <w:rPr>
                <w:lang w:val="en-GB"/>
              </w:rPr>
            </w:pPr>
            <w:r w:rsidRPr="00726B4E">
              <w:rPr>
                <w:lang w:val="en-GB"/>
              </w:rPr>
              <w:t>x</w:t>
            </w:r>
          </w:p>
        </w:tc>
        <w:tc>
          <w:tcPr>
            <w:tcW w:w="1636" w:type="dxa"/>
          </w:tcPr>
          <w:p w14:paraId="74633E05" w14:textId="77777777" w:rsidR="00470939" w:rsidRPr="00726B4E" w:rsidRDefault="00470939" w:rsidP="00726B4E">
            <w:pPr>
              <w:pStyle w:val="FootnoteText"/>
              <w:rPr>
                <w:lang w:val="en-GB"/>
              </w:rPr>
            </w:pPr>
            <w:r w:rsidRPr="00726B4E">
              <w:rPr>
                <w:lang w:val="en-GB"/>
              </w:rPr>
              <w:t>x</w:t>
            </w:r>
          </w:p>
        </w:tc>
        <w:tc>
          <w:tcPr>
            <w:tcW w:w="1092" w:type="dxa"/>
          </w:tcPr>
          <w:p w14:paraId="1E4F2F9E" w14:textId="77777777" w:rsidR="00470939" w:rsidRPr="00726B4E" w:rsidRDefault="00470939" w:rsidP="00726B4E">
            <w:pPr>
              <w:pStyle w:val="FootnoteText"/>
              <w:rPr>
                <w:lang w:val="en-GB"/>
              </w:rPr>
            </w:pPr>
            <w:r w:rsidRPr="00726B4E">
              <w:rPr>
                <w:lang w:val="en-GB"/>
              </w:rPr>
              <w:t>x</w:t>
            </w:r>
          </w:p>
        </w:tc>
        <w:tc>
          <w:tcPr>
            <w:tcW w:w="1078" w:type="dxa"/>
          </w:tcPr>
          <w:p w14:paraId="5EE28628" w14:textId="77777777" w:rsidR="00470939" w:rsidRPr="00726B4E" w:rsidRDefault="00470939" w:rsidP="00726B4E">
            <w:pPr>
              <w:pStyle w:val="FootnoteText"/>
              <w:rPr>
                <w:lang w:val="en-GB"/>
              </w:rPr>
            </w:pPr>
            <w:r w:rsidRPr="00726B4E">
              <w:rPr>
                <w:lang w:val="en-GB"/>
              </w:rPr>
              <w:t xml:space="preserve">x </w:t>
            </w:r>
          </w:p>
        </w:tc>
        <w:tc>
          <w:tcPr>
            <w:tcW w:w="1454" w:type="dxa"/>
          </w:tcPr>
          <w:p w14:paraId="33418A7E" w14:textId="77777777" w:rsidR="00470939" w:rsidRPr="00726B4E" w:rsidRDefault="00470939" w:rsidP="00726B4E">
            <w:pPr>
              <w:pStyle w:val="FootnoteText"/>
              <w:rPr>
                <w:lang w:val="en-GB"/>
              </w:rPr>
            </w:pPr>
          </w:p>
        </w:tc>
        <w:tc>
          <w:tcPr>
            <w:tcW w:w="1218" w:type="dxa"/>
          </w:tcPr>
          <w:p w14:paraId="746AD511" w14:textId="77777777" w:rsidR="00470939" w:rsidRPr="00726B4E" w:rsidRDefault="00470939" w:rsidP="00726B4E">
            <w:pPr>
              <w:pStyle w:val="FootnoteText"/>
              <w:rPr>
                <w:lang w:val="en-GB"/>
              </w:rPr>
            </w:pPr>
          </w:p>
        </w:tc>
      </w:tr>
      <w:tr w:rsidR="00470939" w:rsidRPr="00726B4E" w14:paraId="49E4DA6F" w14:textId="77777777" w:rsidTr="00C41E08">
        <w:tc>
          <w:tcPr>
            <w:tcW w:w="4297" w:type="dxa"/>
            <w:shd w:val="clear" w:color="auto" w:fill="auto"/>
          </w:tcPr>
          <w:p w14:paraId="71214E9B" w14:textId="77777777" w:rsidR="00470939" w:rsidRPr="00726B4E" w:rsidRDefault="00470939" w:rsidP="00726B4E">
            <w:pPr>
              <w:pStyle w:val="FootnoteText"/>
              <w:rPr>
                <w:rFonts w:cstheme="minorHAnsi"/>
              </w:rPr>
            </w:pPr>
            <w:r w:rsidRPr="00726B4E">
              <w:rPr>
                <w:rFonts w:cstheme="minorHAnsi"/>
              </w:rPr>
              <w:t>Are there data gaps and is there a plan to fill them?</w:t>
            </w:r>
          </w:p>
        </w:tc>
        <w:tc>
          <w:tcPr>
            <w:tcW w:w="1215" w:type="dxa"/>
          </w:tcPr>
          <w:p w14:paraId="25D1808E" w14:textId="77777777" w:rsidR="00470939" w:rsidRPr="00726B4E" w:rsidRDefault="00470939" w:rsidP="00726B4E">
            <w:pPr>
              <w:pStyle w:val="FootnoteText"/>
              <w:rPr>
                <w:lang w:val="en-GB"/>
              </w:rPr>
            </w:pPr>
            <w:r w:rsidRPr="00726B4E">
              <w:rPr>
                <w:lang w:val="en-GB"/>
              </w:rPr>
              <w:t>x</w:t>
            </w:r>
          </w:p>
        </w:tc>
        <w:tc>
          <w:tcPr>
            <w:tcW w:w="1636" w:type="dxa"/>
          </w:tcPr>
          <w:p w14:paraId="713D7EF5" w14:textId="77777777" w:rsidR="00470939" w:rsidRPr="00726B4E" w:rsidRDefault="00470939" w:rsidP="00726B4E">
            <w:pPr>
              <w:pStyle w:val="FootnoteText"/>
              <w:rPr>
                <w:lang w:val="en-GB"/>
              </w:rPr>
            </w:pPr>
            <w:r w:rsidRPr="00726B4E">
              <w:rPr>
                <w:lang w:val="en-GB"/>
              </w:rPr>
              <w:t>x</w:t>
            </w:r>
          </w:p>
        </w:tc>
        <w:tc>
          <w:tcPr>
            <w:tcW w:w="1092" w:type="dxa"/>
          </w:tcPr>
          <w:p w14:paraId="5F3C5FC2" w14:textId="77777777" w:rsidR="00470939" w:rsidRPr="00726B4E" w:rsidRDefault="00470939" w:rsidP="00726B4E">
            <w:pPr>
              <w:pStyle w:val="FootnoteText"/>
              <w:rPr>
                <w:lang w:val="en-GB"/>
              </w:rPr>
            </w:pPr>
            <w:r w:rsidRPr="00726B4E">
              <w:rPr>
                <w:lang w:val="en-GB"/>
              </w:rPr>
              <w:t>x</w:t>
            </w:r>
          </w:p>
        </w:tc>
        <w:tc>
          <w:tcPr>
            <w:tcW w:w="1078" w:type="dxa"/>
          </w:tcPr>
          <w:p w14:paraId="2A327EE7" w14:textId="77777777" w:rsidR="00470939" w:rsidRPr="00726B4E" w:rsidRDefault="00470939" w:rsidP="00726B4E">
            <w:pPr>
              <w:pStyle w:val="FootnoteText"/>
              <w:rPr>
                <w:lang w:val="en-GB"/>
              </w:rPr>
            </w:pPr>
            <w:r w:rsidRPr="00726B4E">
              <w:rPr>
                <w:lang w:val="en-GB"/>
              </w:rPr>
              <w:t>x</w:t>
            </w:r>
          </w:p>
        </w:tc>
        <w:tc>
          <w:tcPr>
            <w:tcW w:w="1454" w:type="dxa"/>
          </w:tcPr>
          <w:p w14:paraId="6E3B2D32" w14:textId="77777777" w:rsidR="00470939" w:rsidRPr="00726B4E" w:rsidRDefault="00470939" w:rsidP="00726B4E">
            <w:pPr>
              <w:pStyle w:val="FootnoteText"/>
              <w:rPr>
                <w:lang w:val="en-GB"/>
              </w:rPr>
            </w:pPr>
          </w:p>
        </w:tc>
        <w:tc>
          <w:tcPr>
            <w:tcW w:w="1218" w:type="dxa"/>
          </w:tcPr>
          <w:p w14:paraId="6F41C9BA" w14:textId="77777777" w:rsidR="00470939" w:rsidRPr="00726B4E" w:rsidRDefault="00470939" w:rsidP="00726B4E">
            <w:pPr>
              <w:pStyle w:val="FootnoteText"/>
              <w:rPr>
                <w:lang w:val="en-GB"/>
              </w:rPr>
            </w:pPr>
          </w:p>
        </w:tc>
      </w:tr>
      <w:tr w:rsidR="00470939" w:rsidRPr="00726B4E" w14:paraId="3A785924" w14:textId="77777777" w:rsidTr="00C41E08">
        <w:tc>
          <w:tcPr>
            <w:tcW w:w="4297" w:type="dxa"/>
            <w:shd w:val="clear" w:color="auto" w:fill="auto"/>
          </w:tcPr>
          <w:p w14:paraId="6B9CA385" w14:textId="77777777" w:rsidR="00470939" w:rsidRPr="00726B4E" w:rsidRDefault="00470939" w:rsidP="00726B4E">
            <w:pPr>
              <w:pStyle w:val="FootnoteText"/>
              <w:rPr>
                <w:rFonts w:cstheme="minorHAnsi"/>
              </w:rPr>
            </w:pPr>
            <w:r w:rsidRPr="00726B4E">
              <w:rPr>
                <w:rFonts w:cstheme="minorHAnsi"/>
              </w:rPr>
              <w:t xml:space="preserve">Is the M&amp;E system apt to capture the systems strengthening and multi-sectoral results measurement? </w:t>
            </w:r>
          </w:p>
        </w:tc>
        <w:tc>
          <w:tcPr>
            <w:tcW w:w="1215" w:type="dxa"/>
          </w:tcPr>
          <w:p w14:paraId="733A254B" w14:textId="77777777" w:rsidR="00470939" w:rsidRPr="00726B4E" w:rsidRDefault="00470939" w:rsidP="00726B4E">
            <w:pPr>
              <w:pStyle w:val="FootnoteText"/>
              <w:rPr>
                <w:lang w:val="en-GB"/>
              </w:rPr>
            </w:pPr>
            <w:r w:rsidRPr="00726B4E">
              <w:rPr>
                <w:lang w:val="en-GB"/>
              </w:rPr>
              <w:t>x</w:t>
            </w:r>
          </w:p>
        </w:tc>
        <w:tc>
          <w:tcPr>
            <w:tcW w:w="1636" w:type="dxa"/>
          </w:tcPr>
          <w:p w14:paraId="18B59161" w14:textId="77777777" w:rsidR="00470939" w:rsidRPr="00726B4E" w:rsidRDefault="00470939" w:rsidP="00726B4E">
            <w:pPr>
              <w:pStyle w:val="FootnoteText"/>
              <w:rPr>
                <w:lang w:val="en-GB"/>
              </w:rPr>
            </w:pPr>
            <w:r w:rsidRPr="00726B4E">
              <w:rPr>
                <w:lang w:val="en-GB"/>
              </w:rPr>
              <w:t>x</w:t>
            </w:r>
          </w:p>
        </w:tc>
        <w:tc>
          <w:tcPr>
            <w:tcW w:w="1092" w:type="dxa"/>
          </w:tcPr>
          <w:p w14:paraId="0896F5B5" w14:textId="77777777" w:rsidR="00470939" w:rsidRPr="00726B4E" w:rsidRDefault="00470939" w:rsidP="00726B4E">
            <w:pPr>
              <w:pStyle w:val="FootnoteText"/>
              <w:rPr>
                <w:lang w:val="en-GB"/>
              </w:rPr>
            </w:pPr>
            <w:r w:rsidRPr="00726B4E">
              <w:rPr>
                <w:lang w:val="en-GB"/>
              </w:rPr>
              <w:t>x</w:t>
            </w:r>
          </w:p>
        </w:tc>
        <w:tc>
          <w:tcPr>
            <w:tcW w:w="1078" w:type="dxa"/>
          </w:tcPr>
          <w:p w14:paraId="225CCE76" w14:textId="77777777" w:rsidR="00470939" w:rsidRPr="00726B4E" w:rsidRDefault="00470939" w:rsidP="00726B4E">
            <w:pPr>
              <w:pStyle w:val="FootnoteText"/>
              <w:rPr>
                <w:lang w:val="en-GB"/>
              </w:rPr>
            </w:pPr>
            <w:r w:rsidRPr="00726B4E">
              <w:rPr>
                <w:lang w:val="en-GB"/>
              </w:rPr>
              <w:t>x</w:t>
            </w:r>
          </w:p>
        </w:tc>
        <w:tc>
          <w:tcPr>
            <w:tcW w:w="1454" w:type="dxa"/>
          </w:tcPr>
          <w:p w14:paraId="5D695710" w14:textId="77777777" w:rsidR="00470939" w:rsidRPr="00726B4E" w:rsidRDefault="00470939" w:rsidP="00726B4E">
            <w:pPr>
              <w:pStyle w:val="FootnoteText"/>
              <w:rPr>
                <w:lang w:val="en-GB"/>
              </w:rPr>
            </w:pPr>
          </w:p>
        </w:tc>
        <w:tc>
          <w:tcPr>
            <w:tcW w:w="1218" w:type="dxa"/>
          </w:tcPr>
          <w:p w14:paraId="2D3DE49E" w14:textId="77777777" w:rsidR="00470939" w:rsidRPr="00726B4E" w:rsidRDefault="00470939" w:rsidP="00726B4E">
            <w:pPr>
              <w:pStyle w:val="FootnoteText"/>
              <w:rPr>
                <w:lang w:val="en-GB"/>
              </w:rPr>
            </w:pPr>
          </w:p>
        </w:tc>
      </w:tr>
      <w:tr w:rsidR="00470939" w:rsidRPr="00726B4E" w14:paraId="31C65B52" w14:textId="77777777" w:rsidTr="00C41E08">
        <w:tc>
          <w:tcPr>
            <w:tcW w:w="4297" w:type="dxa"/>
            <w:shd w:val="clear" w:color="auto" w:fill="auto"/>
          </w:tcPr>
          <w:p w14:paraId="36008874" w14:textId="77777777" w:rsidR="00470939" w:rsidRPr="00726B4E" w:rsidRDefault="00470939" w:rsidP="00726B4E">
            <w:pPr>
              <w:pStyle w:val="FootnoteText"/>
              <w:rPr>
                <w:rFonts w:cstheme="minorHAnsi"/>
              </w:rPr>
            </w:pPr>
            <w:r w:rsidRPr="00726B4E">
              <w:rPr>
                <w:rFonts w:cstheme="minorHAnsi"/>
              </w:rPr>
              <w:t xml:space="preserve">Does the CO have adequate capacity to deliver the M&amp;E architecture? </w:t>
            </w:r>
          </w:p>
        </w:tc>
        <w:tc>
          <w:tcPr>
            <w:tcW w:w="1215" w:type="dxa"/>
          </w:tcPr>
          <w:p w14:paraId="4D7FA3D4" w14:textId="77777777" w:rsidR="00470939" w:rsidRPr="00726B4E" w:rsidRDefault="00470939" w:rsidP="00726B4E">
            <w:pPr>
              <w:pStyle w:val="FootnoteText"/>
              <w:rPr>
                <w:lang w:val="en-GB"/>
              </w:rPr>
            </w:pPr>
            <w:r w:rsidRPr="00726B4E">
              <w:rPr>
                <w:lang w:val="en-GB"/>
              </w:rPr>
              <w:t>x</w:t>
            </w:r>
          </w:p>
        </w:tc>
        <w:tc>
          <w:tcPr>
            <w:tcW w:w="1636" w:type="dxa"/>
          </w:tcPr>
          <w:p w14:paraId="34BCE61D" w14:textId="77777777" w:rsidR="00470939" w:rsidRPr="00726B4E" w:rsidRDefault="00470939" w:rsidP="00726B4E">
            <w:pPr>
              <w:pStyle w:val="FootnoteText"/>
              <w:rPr>
                <w:lang w:val="en-GB"/>
              </w:rPr>
            </w:pPr>
            <w:r w:rsidRPr="00726B4E">
              <w:rPr>
                <w:lang w:val="en-GB"/>
              </w:rPr>
              <w:t>x</w:t>
            </w:r>
          </w:p>
        </w:tc>
        <w:tc>
          <w:tcPr>
            <w:tcW w:w="1092" w:type="dxa"/>
          </w:tcPr>
          <w:p w14:paraId="4DD4C82B" w14:textId="77777777" w:rsidR="00470939" w:rsidRPr="00726B4E" w:rsidRDefault="00470939" w:rsidP="00726B4E">
            <w:pPr>
              <w:pStyle w:val="FootnoteText"/>
              <w:rPr>
                <w:lang w:val="en-GB"/>
              </w:rPr>
            </w:pPr>
            <w:r w:rsidRPr="00726B4E">
              <w:rPr>
                <w:lang w:val="en-GB"/>
              </w:rPr>
              <w:t>x</w:t>
            </w:r>
          </w:p>
        </w:tc>
        <w:tc>
          <w:tcPr>
            <w:tcW w:w="1078" w:type="dxa"/>
          </w:tcPr>
          <w:p w14:paraId="770FE718" w14:textId="77777777" w:rsidR="00470939" w:rsidRPr="00726B4E" w:rsidRDefault="00470939" w:rsidP="00726B4E">
            <w:pPr>
              <w:pStyle w:val="FootnoteText"/>
              <w:rPr>
                <w:lang w:val="en-GB"/>
              </w:rPr>
            </w:pPr>
            <w:r w:rsidRPr="00726B4E">
              <w:rPr>
                <w:lang w:val="en-GB"/>
              </w:rPr>
              <w:t>x</w:t>
            </w:r>
          </w:p>
        </w:tc>
        <w:tc>
          <w:tcPr>
            <w:tcW w:w="1454" w:type="dxa"/>
          </w:tcPr>
          <w:p w14:paraId="38217CE1" w14:textId="77777777" w:rsidR="00470939" w:rsidRPr="00726B4E" w:rsidRDefault="00470939" w:rsidP="00726B4E">
            <w:pPr>
              <w:pStyle w:val="FootnoteText"/>
              <w:rPr>
                <w:lang w:val="en-GB"/>
              </w:rPr>
            </w:pPr>
          </w:p>
        </w:tc>
        <w:tc>
          <w:tcPr>
            <w:tcW w:w="1218" w:type="dxa"/>
          </w:tcPr>
          <w:p w14:paraId="77C092A2" w14:textId="77777777" w:rsidR="00470939" w:rsidRPr="00726B4E" w:rsidRDefault="00470939" w:rsidP="00726B4E">
            <w:pPr>
              <w:pStyle w:val="FootnoteText"/>
              <w:rPr>
                <w:lang w:val="en-GB"/>
              </w:rPr>
            </w:pPr>
          </w:p>
        </w:tc>
      </w:tr>
      <w:tr w:rsidR="00470939" w:rsidRPr="00726B4E" w14:paraId="79C24845" w14:textId="77777777" w:rsidTr="00C41E08">
        <w:tc>
          <w:tcPr>
            <w:tcW w:w="4297" w:type="dxa"/>
            <w:shd w:val="clear" w:color="auto" w:fill="auto"/>
          </w:tcPr>
          <w:p w14:paraId="21AA260B" w14:textId="77777777" w:rsidR="00470939" w:rsidRPr="00726B4E" w:rsidRDefault="00470939" w:rsidP="00726B4E">
            <w:pPr>
              <w:pStyle w:val="FootnoteText"/>
              <w:rPr>
                <w:rFonts w:cstheme="minorHAnsi"/>
              </w:rPr>
            </w:pPr>
            <w:r w:rsidRPr="00726B4E">
              <w:rPr>
                <w:rFonts w:cstheme="minorHAnsi"/>
              </w:rPr>
              <w:t>Are there alternative and innovative measuring and verifications means (e.g. qualitative) for the CO results?*</w:t>
            </w:r>
          </w:p>
        </w:tc>
        <w:tc>
          <w:tcPr>
            <w:tcW w:w="1215" w:type="dxa"/>
          </w:tcPr>
          <w:p w14:paraId="178231E4" w14:textId="77777777" w:rsidR="00470939" w:rsidRPr="00726B4E" w:rsidRDefault="00470939" w:rsidP="00726B4E">
            <w:pPr>
              <w:pStyle w:val="FootnoteText"/>
              <w:rPr>
                <w:lang w:val="en-GB"/>
              </w:rPr>
            </w:pPr>
          </w:p>
        </w:tc>
        <w:tc>
          <w:tcPr>
            <w:tcW w:w="1636" w:type="dxa"/>
          </w:tcPr>
          <w:p w14:paraId="78C0ACA6" w14:textId="77777777" w:rsidR="00470939" w:rsidRPr="00726B4E" w:rsidRDefault="00470939" w:rsidP="00726B4E">
            <w:pPr>
              <w:pStyle w:val="FootnoteText"/>
              <w:rPr>
                <w:lang w:val="en-GB"/>
              </w:rPr>
            </w:pPr>
            <w:r w:rsidRPr="00726B4E">
              <w:rPr>
                <w:lang w:val="en-GB"/>
              </w:rPr>
              <w:t>x</w:t>
            </w:r>
          </w:p>
        </w:tc>
        <w:tc>
          <w:tcPr>
            <w:tcW w:w="1092" w:type="dxa"/>
          </w:tcPr>
          <w:p w14:paraId="12AC5EAF" w14:textId="77777777" w:rsidR="00470939" w:rsidRPr="00726B4E" w:rsidRDefault="00470939" w:rsidP="00726B4E">
            <w:pPr>
              <w:pStyle w:val="FootnoteText"/>
              <w:rPr>
                <w:lang w:val="en-GB"/>
              </w:rPr>
            </w:pPr>
            <w:r w:rsidRPr="00726B4E">
              <w:rPr>
                <w:lang w:val="en-GB"/>
              </w:rPr>
              <w:t>x</w:t>
            </w:r>
          </w:p>
        </w:tc>
        <w:tc>
          <w:tcPr>
            <w:tcW w:w="1078" w:type="dxa"/>
          </w:tcPr>
          <w:p w14:paraId="79B91525" w14:textId="77777777" w:rsidR="00470939" w:rsidRPr="00726B4E" w:rsidRDefault="00470939" w:rsidP="00726B4E">
            <w:pPr>
              <w:pStyle w:val="FootnoteText"/>
              <w:rPr>
                <w:lang w:val="en-GB"/>
              </w:rPr>
            </w:pPr>
            <w:r w:rsidRPr="00726B4E">
              <w:rPr>
                <w:lang w:val="en-GB"/>
              </w:rPr>
              <w:t>x</w:t>
            </w:r>
          </w:p>
        </w:tc>
        <w:tc>
          <w:tcPr>
            <w:tcW w:w="1454" w:type="dxa"/>
          </w:tcPr>
          <w:p w14:paraId="4C6D27C6" w14:textId="77777777" w:rsidR="00470939" w:rsidRPr="00726B4E" w:rsidRDefault="00470939" w:rsidP="00726B4E">
            <w:pPr>
              <w:pStyle w:val="FootnoteText"/>
              <w:rPr>
                <w:lang w:val="en-GB"/>
              </w:rPr>
            </w:pPr>
          </w:p>
        </w:tc>
        <w:tc>
          <w:tcPr>
            <w:tcW w:w="1218" w:type="dxa"/>
          </w:tcPr>
          <w:p w14:paraId="129BB02C" w14:textId="77777777" w:rsidR="00470939" w:rsidRPr="00726B4E" w:rsidRDefault="00470939" w:rsidP="00726B4E">
            <w:pPr>
              <w:pStyle w:val="FootnoteText"/>
              <w:rPr>
                <w:lang w:val="en-GB"/>
              </w:rPr>
            </w:pPr>
          </w:p>
        </w:tc>
      </w:tr>
      <w:tr w:rsidR="00470939" w:rsidRPr="00726B4E" w14:paraId="1A88D917" w14:textId="77777777" w:rsidTr="00C41E08">
        <w:tc>
          <w:tcPr>
            <w:tcW w:w="4297" w:type="dxa"/>
            <w:shd w:val="clear" w:color="auto" w:fill="auto"/>
          </w:tcPr>
          <w:p w14:paraId="2D5B796D" w14:textId="0F7D5312" w:rsidR="00470939" w:rsidRPr="00726B4E" w:rsidRDefault="00470939" w:rsidP="00726B4E">
            <w:pPr>
              <w:pStyle w:val="FootnoteText"/>
              <w:rPr>
                <w:rFonts w:cstheme="minorHAnsi"/>
              </w:rPr>
            </w:pPr>
            <w:r w:rsidRPr="00726B4E">
              <w:rPr>
                <w:rFonts w:cstheme="minorHAnsi"/>
              </w:rPr>
              <w:t>What are the key challenges for data (</w:t>
            </w:r>
            <w:r w:rsidR="00BA09EF" w:rsidRPr="00726B4E">
              <w:rPr>
                <w:rFonts w:cstheme="minorHAnsi"/>
              </w:rPr>
              <w:t xml:space="preserve">monitoring, </w:t>
            </w:r>
            <w:r w:rsidRPr="00726B4E">
              <w:rPr>
                <w:rFonts w:cstheme="minorHAnsi"/>
              </w:rPr>
              <w:t>survey data, administrative data) quality, periodicity and consistency in Sri Lanka?</w:t>
            </w:r>
          </w:p>
        </w:tc>
        <w:tc>
          <w:tcPr>
            <w:tcW w:w="1215" w:type="dxa"/>
          </w:tcPr>
          <w:p w14:paraId="294E15E7" w14:textId="77777777" w:rsidR="00470939" w:rsidRPr="00726B4E" w:rsidRDefault="00470939" w:rsidP="00726B4E">
            <w:pPr>
              <w:pStyle w:val="FootnoteText"/>
              <w:rPr>
                <w:lang w:val="en-GB"/>
              </w:rPr>
            </w:pPr>
            <w:r w:rsidRPr="00726B4E">
              <w:rPr>
                <w:lang w:val="en-GB"/>
              </w:rPr>
              <w:t>x</w:t>
            </w:r>
          </w:p>
        </w:tc>
        <w:tc>
          <w:tcPr>
            <w:tcW w:w="1636" w:type="dxa"/>
          </w:tcPr>
          <w:p w14:paraId="33AB0773" w14:textId="77777777" w:rsidR="00470939" w:rsidRPr="00726B4E" w:rsidRDefault="00470939" w:rsidP="00726B4E">
            <w:pPr>
              <w:pStyle w:val="FootnoteText"/>
              <w:rPr>
                <w:lang w:val="en-GB"/>
              </w:rPr>
            </w:pPr>
            <w:r w:rsidRPr="00726B4E">
              <w:rPr>
                <w:lang w:val="en-GB"/>
              </w:rPr>
              <w:t>x</w:t>
            </w:r>
          </w:p>
        </w:tc>
        <w:tc>
          <w:tcPr>
            <w:tcW w:w="1092" w:type="dxa"/>
          </w:tcPr>
          <w:p w14:paraId="43499A06" w14:textId="77777777" w:rsidR="00470939" w:rsidRPr="00726B4E" w:rsidRDefault="00470939" w:rsidP="00726B4E">
            <w:pPr>
              <w:pStyle w:val="FootnoteText"/>
              <w:rPr>
                <w:lang w:val="en-GB"/>
              </w:rPr>
            </w:pPr>
            <w:r w:rsidRPr="00726B4E">
              <w:rPr>
                <w:lang w:val="en-GB"/>
              </w:rPr>
              <w:t>x</w:t>
            </w:r>
          </w:p>
        </w:tc>
        <w:tc>
          <w:tcPr>
            <w:tcW w:w="1078" w:type="dxa"/>
          </w:tcPr>
          <w:p w14:paraId="79A6AA73" w14:textId="77777777" w:rsidR="00470939" w:rsidRPr="00726B4E" w:rsidRDefault="00470939" w:rsidP="00726B4E">
            <w:pPr>
              <w:pStyle w:val="FootnoteText"/>
              <w:rPr>
                <w:lang w:val="en-GB"/>
              </w:rPr>
            </w:pPr>
            <w:r w:rsidRPr="00726B4E">
              <w:rPr>
                <w:lang w:val="en-GB"/>
              </w:rPr>
              <w:t>x</w:t>
            </w:r>
          </w:p>
        </w:tc>
        <w:tc>
          <w:tcPr>
            <w:tcW w:w="1454" w:type="dxa"/>
          </w:tcPr>
          <w:p w14:paraId="09E5E88E" w14:textId="77777777" w:rsidR="00470939" w:rsidRPr="00726B4E" w:rsidRDefault="00470939" w:rsidP="00726B4E">
            <w:pPr>
              <w:pStyle w:val="FootnoteText"/>
              <w:rPr>
                <w:lang w:val="en-GB"/>
              </w:rPr>
            </w:pPr>
            <w:r w:rsidRPr="00726B4E">
              <w:rPr>
                <w:lang w:val="en-GB"/>
              </w:rPr>
              <w:t>x</w:t>
            </w:r>
          </w:p>
        </w:tc>
        <w:tc>
          <w:tcPr>
            <w:tcW w:w="1218" w:type="dxa"/>
          </w:tcPr>
          <w:p w14:paraId="54173CEB" w14:textId="77777777" w:rsidR="00470939" w:rsidRPr="00726B4E" w:rsidRDefault="00470939" w:rsidP="00726B4E">
            <w:pPr>
              <w:pStyle w:val="FootnoteText"/>
              <w:rPr>
                <w:lang w:val="en-GB"/>
              </w:rPr>
            </w:pPr>
            <w:r w:rsidRPr="00726B4E">
              <w:rPr>
                <w:lang w:val="en-GB"/>
              </w:rPr>
              <w:t>x</w:t>
            </w:r>
          </w:p>
        </w:tc>
      </w:tr>
      <w:tr w:rsidR="00470939" w:rsidRPr="00726B4E" w14:paraId="4E99D452" w14:textId="77777777" w:rsidTr="00C41E08">
        <w:tc>
          <w:tcPr>
            <w:tcW w:w="4297" w:type="dxa"/>
            <w:shd w:val="clear" w:color="auto" w:fill="D9E2F3" w:themeFill="accent1" w:themeFillTint="33"/>
          </w:tcPr>
          <w:p w14:paraId="0EFD1968" w14:textId="77777777" w:rsidR="00470939" w:rsidRPr="00726B4E" w:rsidRDefault="00470939" w:rsidP="00726B4E">
            <w:pPr>
              <w:pStyle w:val="FootnoteText"/>
              <w:jc w:val="both"/>
              <w:rPr>
                <w:rFonts w:cstheme="minorHAnsi"/>
              </w:rPr>
            </w:pPr>
            <w:r w:rsidRPr="00726B4E">
              <w:rPr>
                <w:rFonts w:cstheme="minorHAnsi"/>
              </w:rPr>
              <w:t>Outcome specific Questions</w:t>
            </w:r>
          </w:p>
        </w:tc>
        <w:tc>
          <w:tcPr>
            <w:tcW w:w="1215" w:type="dxa"/>
          </w:tcPr>
          <w:p w14:paraId="1EC45A4A" w14:textId="77777777" w:rsidR="00470939" w:rsidRPr="00726B4E" w:rsidRDefault="00470939" w:rsidP="00726B4E">
            <w:pPr>
              <w:pStyle w:val="FootnoteText"/>
              <w:rPr>
                <w:lang w:val="en-GB"/>
              </w:rPr>
            </w:pPr>
            <w:r w:rsidRPr="00726B4E">
              <w:rPr>
                <w:lang w:val="en-GB"/>
              </w:rPr>
              <w:t xml:space="preserve">CO  Management </w:t>
            </w:r>
          </w:p>
        </w:tc>
        <w:tc>
          <w:tcPr>
            <w:tcW w:w="1636" w:type="dxa"/>
          </w:tcPr>
          <w:p w14:paraId="6DC88280" w14:textId="77777777" w:rsidR="00470939" w:rsidRPr="00726B4E" w:rsidRDefault="00470939" w:rsidP="00726B4E">
            <w:pPr>
              <w:pStyle w:val="FootnoteText"/>
              <w:rPr>
                <w:lang w:val="en-GB"/>
              </w:rPr>
            </w:pPr>
            <w:r w:rsidRPr="00726B4E">
              <w:rPr>
                <w:lang w:val="en-GB"/>
              </w:rPr>
              <w:t>CO Sections/Outcome leads/</w:t>
            </w:r>
          </w:p>
        </w:tc>
        <w:tc>
          <w:tcPr>
            <w:tcW w:w="1092" w:type="dxa"/>
          </w:tcPr>
          <w:p w14:paraId="40435C7D" w14:textId="77777777" w:rsidR="00470939" w:rsidRPr="00726B4E" w:rsidRDefault="00470939" w:rsidP="00726B4E">
            <w:pPr>
              <w:pStyle w:val="FootnoteText"/>
              <w:rPr>
                <w:lang w:val="en-GB"/>
              </w:rPr>
            </w:pPr>
            <w:r w:rsidRPr="00726B4E">
              <w:rPr>
                <w:lang w:val="en-GB"/>
              </w:rPr>
              <w:t>PME Section</w:t>
            </w:r>
          </w:p>
        </w:tc>
        <w:tc>
          <w:tcPr>
            <w:tcW w:w="1078" w:type="dxa"/>
          </w:tcPr>
          <w:p w14:paraId="73400824" w14:textId="77777777" w:rsidR="00470939" w:rsidRPr="00726B4E" w:rsidRDefault="00470939" w:rsidP="00726B4E">
            <w:pPr>
              <w:pStyle w:val="FootnoteText"/>
              <w:rPr>
                <w:lang w:val="en-GB"/>
              </w:rPr>
            </w:pPr>
            <w:r w:rsidRPr="00726B4E">
              <w:rPr>
                <w:lang w:val="en-GB"/>
              </w:rPr>
              <w:t>RO</w:t>
            </w:r>
          </w:p>
        </w:tc>
        <w:tc>
          <w:tcPr>
            <w:tcW w:w="1454" w:type="dxa"/>
          </w:tcPr>
          <w:p w14:paraId="7A853A05" w14:textId="77777777" w:rsidR="00470939" w:rsidRPr="00726B4E" w:rsidRDefault="00470939" w:rsidP="00726B4E">
            <w:pPr>
              <w:pStyle w:val="FootnoteText"/>
              <w:rPr>
                <w:lang w:val="en-GB"/>
              </w:rPr>
            </w:pPr>
            <w:r w:rsidRPr="00726B4E">
              <w:rPr>
                <w:lang w:val="en-GB"/>
              </w:rPr>
              <w:t>Government Counterparts</w:t>
            </w:r>
          </w:p>
        </w:tc>
        <w:tc>
          <w:tcPr>
            <w:tcW w:w="1218" w:type="dxa"/>
          </w:tcPr>
          <w:p w14:paraId="640FD636" w14:textId="77777777" w:rsidR="00470939" w:rsidRPr="00726B4E" w:rsidRDefault="00470939" w:rsidP="00726B4E">
            <w:pPr>
              <w:pStyle w:val="FootnoteText"/>
              <w:rPr>
                <w:lang w:val="en-GB"/>
              </w:rPr>
            </w:pPr>
            <w:r w:rsidRPr="00726B4E">
              <w:rPr>
                <w:lang w:val="en-GB"/>
              </w:rPr>
              <w:t>Other Partners</w:t>
            </w:r>
          </w:p>
        </w:tc>
      </w:tr>
      <w:tr w:rsidR="00470939" w:rsidRPr="00726B4E" w14:paraId="3CA02656" w14:textId="77777777" w:rsidTr="00C41E08">
        <w:tc>
          <w:tcPr>
            <w:tcW w:w="4297" w:type="dxa"/>
            <w:shd w:val="clear" w:color="auto" w:fill="auto"/>
          </w:tcPr>
          <w:p w14:paraId="7E732D8B" w14:textId="575BC47A" w:rsidR="00470939" w:rsidRPr="00726B4E" w:rsidRDefault="00470939" w:rsidP="00726B4E">
            <w:pPr>
              <w:pStyle w:val="FootnoteText"/>
              <w:rPr>
                <w:rFonts w:cstheme="minorHAnsi"/>
              </w:rPr>
            </w:pPr>
            <w:r w:rsidRPr="00726B4E">
              <w:rPr>
                <w:rFonts w:cstheme="minorHAnsi"/>
              </w:rPr>
              <w:t xml:space="preserve">What are the main challenges relating to the outcome-specific results structure? (logic, indicators, targets, baselines, data quality, periodicity, monitoring &amp; reporting capacity of </w:t>
            </w:r>
            <w:r w:rsidR="00BA09EF" w:rsidRPr="00726B4E">
              <w:rPr>
                <w:rFonts w:cstheme="minorHAnsi"/>
              </w:rPr>
              <w:t xml:space="preserve">Co section and </w:t>
            </w:r>
            <w:r w:rsidRPr="00726B4E">
              <w:rPr>
                <w:rFonts w:cstheme="minorHAnsi"/>
              </w:rPr>
              <w:t>partners?)</w:t>
            </w:r>
          </w:p>
        </w:tc>
        <w:tc>
          <w:tcPr>
            <w:tcW w:w="1215" w:type="dxa"/>
          </w:tcPr>
          <w:p w14:paraId="23A732F2" w14:textId="77777777" w:rsidR="00470939" w:rsidRPr="00726B4E" w:rsidRDefault="00470939" w:rsidP="00726B4E">
            <w:pPr>
              <w:pStyle w:val="FootnoteText"/>
              <w:rPr>
                <w:lang w:val="en-GB"/>
              </w:rPr>
            </w:pPr>
          </w:p>
        </w:tc>
        <w:tc>
          <w:tcPr>
            <w:tcW w:w="1636" w:type="dxa"/>
          </w:tcPr>
          <w:p w14:paraId="605A34B8" w14:textId="77777777" w:rsidR="00470939" w:rsidRPr="00726B4E" w:rsidRDefault="00470939" w:rsidP="00726B4E">
            <w:pPr>
              <w:pStyle w:val="FootnoteText"/>
              <w:rPr>
                <w:lang w:val="en-GB"/>
              </w:rPr>
            </w:pPr>
            <w:r w:rsidRPr="00726B4E">
              <w:rPr>
                <w:lang w:val="en-GB"/>
              </w:rPr>
              <w:t>x</w:t>
            </w:r>
          </w:p>
        </w:tc>
        <w:tc>
          <w:tcPr>
            <w:tcW w:w="1092" w:type="dxa"/>
          </w:tcPr>
          <w:p w14:paraId="7FA569A1" w14:textId="77777777" w:rsidR="00470939" w:rsidRPr="00726B4E" w:rsidRDefault="00470939" w:rsidP="00726B4E">
            <w:pPr>
              <w:pStyle w:val="FootnoteText"/>
              <w:rPr>
                <w:lang w:val="en-GB"/>
              </w:rPr>
            </w:pPr>
            <w:r w:rsidRPr="00726B4E">
              <w:rPr>
                <w:lang w:val="en-GB"/>
              </w:rPr>
              <w:t>x</w:t>
            </w:r>
          </w:p>
        </w:tc>
        <w:tc>
          <w:tcPr>
            <w:tcW w:w="1078" w:type="dxa"/>
          </w:tcPr>
          <w:p w14:paraId="07D2502F" w14:textId="77777777" w:rsidR="00470939" w:rsidRPr="00726B4E" w:rsidRDefault="00470939" w:rsidP="00726B4E">
            <w:pPr>
              <w:pStyle w:val="FootnoteText"/>
              <w:rPr>
                <w:lang w:val="en-GB"/>
              </w:rPr>
            </w:pPr>
          </w:p>
        </w:tc>
        <w:tc>
          <w:tcPr>
            <w:tcW w:w="1454" w:type="dxa"/>
          </w:tcPr>
          <w:p w14:paraId="2A5AD6F2" w14:textId="77777777" w:rsidR="00470939" w:rsidRPr="00726B4E" w:rsidRDefault="00470939" w:rsidP="00726B4E">
            <w:pPr>
              <w:pStyle w:val="FootnoteText"/>
              <w:rPr>
                <w:lang w:val="en-GB"/>
              </w:rPr>
            </w:pPr>
          </w:p>
        </w:tc>
        <w:tc>
          <w:tcPr>
            <w:tcW w:w="1218" w:type="dxa"/>
          </w:tcPr>
          <w:p w14:paraId="79F4BA68" w14:textId="77777777" w:rsidR="00470939" w:rsidRPr="00726B4E" w:rsidRDefault="00470939" w:rsidP="00726B4E">
            <w:pPr>
              <w:pStyle w:val="FootnoteText"/>
              <w:rPr>
                <w:lang w:val="en-GB"/>
              </w:rPr>
            </w:pPr>
          </w:p>
        </w:tc>
      </w:tr>
      <w:tr w:rsidR="00C92CF8" w:rsidRPr="00726B4E" w14:paraId="19E9F2BF" w14:textId="77777777" w:rsidTr="00C41E08">
        <w:tc>
          <w:tcPr>
            <w:tcW w:w="4297" w:type="dxa"/>
            <w:shd w:val="clear" w:color="auto" w:fill="auto"/>
          </w:tcPr>
          <w:p w14:paraId="57DA3684" w14:textId="103EF396" w:rsidR="00C92CF8" w:rsidRPr="00726B4E" w:rsidRDefault="006C45D4" w:rsidP="00726B4E">
            <w:pPr>
              <w:pStyle w:val="FootnoteText"/>
              <w:rPr>
                <w:rFonts w:cstheme="minorHAnsi"/>
              </w:rPr>
            </w:pPr>
            <w:r w:rsidRPr="00726B4E">
              <w:rPr>
                <w:rFonts w:cstheme="minorHAnsi"/>
              </w:rPr>
              <w:t>Are the outcome-specific result</w:t>
            </w:r>
            <w:r w:rsidR="00EB6D7D" w:rsidRPr="00726B4E">
              <w:rPr>
                <w:rFonts w:cstheme="minorHAnsi"/>
              </w:rPr>
              <w:t xml:space="preserve"> structures reflective of the cross-cutting themes (</w:t>
            </w:r>
            <w:r w:rsidR="00680403" w:rsidRPr="00726B4E">
              <w:rPr>
                <w:rFonts w:cstheme="minorHAnsi"/>
              </w:rPr>
              <w:t>Gender, DRR, Disability)</w:t>
            </w:r>
          </w:p>
        </w:tc>
        <w:tc>
          <w:tcPr>
            <w:tcW w:w="1215" w:type="dxa"/>
          </w:tcPr>
          <w:p w14:paraId="696A4171" w14:textId="77777777" w:rsidR="00C92CF8" w:rsidRPr="00726B4E" w:rsidRDefault="00C92CF8" w:rsidP="00726B4E">
            <w:pPr>
              <w:pStyle w:val="FootnoteText"/>
              <w:rPr>
                <w:lang w:val="en-GB"/>
              </w:rPr>
            </w:pPr>
          </w:p>
        </w:tc>
        <w:tc>
          <w:tcPr>
            <w:tcW w:w="1636" w:type="dxa"/>
          </w:tcPr>
          <w:p w14:paraId="2C5D7494" w14:textId="1DE9CDE6" w:rsidR="00C92CF8" w:rsidRPr="00726B4E" w:rsidRDefault="006F565B" w:rsidP="00726B4E">
            <w:pPr>
              <w:pStyle w:val="FootnoteText"/>
              <w:rPr>
                <w:lang w:val="en-GB"/>
              </w:rPr>
            </w:pPr>
            <w:r w:rsidRPr="00726B4E">
              <w:rPr>
                <w:lang w:val="en-GB"/>
              </w:rPr>
              <w:t>x</w:t>
            </w:r>
          </w:p>
        </w:tc>
        <w:tc>
          <w:tcPr>
            <w:tcW w:w="1092" w:type="dxa"/>
          </w:tcPr>
          <w:p w14:paraId="184E1428" w14:textId="760F03C4" w:rsidR="00C92CF8" w:rsidRPr="00726B4E" w:rsidRDefault="006F565B" w:rsidP="00726B4E">
            <w:pPr>
              <w:pStyle w:val="FootnoteText"/>
              <w:rPr>
                <w:lang w:val="en-GB"/>
              </w:rPr>
            </w:pPr>
            <w:r w:rsidRPr="00726B4E">
              <w:rPr>
                <w:lang w:val="en-GB"/>
              </w:rPr>
              <w:t>X</w:t>
            </w:r>
          </w:p>
        </w:tc>
        <w:tc>
          <w:tcPr>
            <w:tcW w:w="1078" w:type="dxa"/>
          </w:tcPr>
          <w:p w14:paraId="0667F377" w14:textId="77777777" w:rsidR="00C92CF8" w:rsidRPr="00726B4E" w:rsidRDefault="00C92CF8" w:rsidP="00726B4E">
            <w:pPr>
              <w:pStyle w:val="FootnoteText"/>
              <w:rPr>
                <w:lang w:val="en-GB"/>
              </w:rPr>
            </w:pPr>
          </w:p>
        </w:tc>
        <w:tc>
          <w:tcPr>
            <w:tcW w:w="1454" w:type="dxa"/>
          </w:tcPr>
          <w:p w14:paraId="5CF3C0CB" w14:textId="77777777" w:rsidR="00C92CF8" w:rsidRPr="00726B4E" w:rsidRDefault="00C92CF8" w:rsidP="00726B4E">
            <w:pPr>
              <w:pStyle w:val="FootnoteText"/>
              <w:rPr>
                <w:lang w:val="en-GB"/>
              </w:rPr>
            </w:pPr>
          </w:p>
        </w:tc>
        <w:tc>
          <w:tcPr>
            <w:tcW w:w="1218" w:type="dxa"/>
          </w:tcPr>
          <w:p w14:paraId="0E381E2A" w14:textId="77777777" w:rsidR="00C92CF8" w:rsidRPr="00726B4E" w:rsidRDefault="00C92CF8" w:rsidP="00726B4E">
            <w:pPr>
              <w:pStyle w:val="FootnoteText"/>
              <w:rPr>
                <w:lang w:val="en-GB"/>
              </w:rPr>
            </w:pPr>
          </w:p>
        </w:tc>
      </w:tr>
      <w:tr w:rsidR="00470939" w:rsidRPr="00726B4E" w14:paraId="54D14EA6" w14:textId="77777777" w:rsidTr="00C41E08">
        <w:tc>
          <w:tcPr>
            <w:tcW w:w="4297" w:type="dxa"/>
            <w:shd w:val="clear" w:color="auto" w:fill="auto"/>
          </w:tcPr>
          <w:p w14:paraId="66EB8323" w14:textId="77777777" w:rsidR="00470939" w:rsidRPr="00726B4E" w:rsidRDefault="00470939" w:rsidP="00726B4E">
            <w:pPr>
              <w:pStyle w:val="FootnoteText"/>
              <w:rPr>
                <w:rFonts w:cstheme="minorHAnsi"/>
              </w:rPr>
            </w:pPr>
            <w:r w:rsidRPr="00726B4E">
              <w:rPr>
                <w:rFonts w:cstheme="minorHAnsi"/>
              </w:rPr>
              <w:t>Are there any monitoring mechanisms or indicators that are producing data or information which is not required for demonstrating or verifying results?</w:t>
            </w:r>
          </w:p>
        </w:tc>
        <w:tc>
          <w:tcPr>
            <w:tcW w:w="1215" w:type="dxa"/>
          </w:tcPr>
          <w:p w14:paraId="7412C402" w14:textId="77777777" w:rsidR="00470939" w:rsidRPr="00726B4E" w:rsidRDefault="00470939" w:rsidP="00726B4E">
            <w:pPr>
              <w:pStyle w:val="FootnoteText"/>
              <w:rPr>
                <w:lang w:val="en-GB"/>
              </w:rPr>
            </w:pPr>
          </w:p>
        </w:tc>
        <w:tc>
          <w:tcPr>
            <w:tcW w:w="1636" w:type="dxa"/>
          </w:tcPr>
          <w:p w14:paraId="0EF668F5" w14:textId="77777777" w:rsidR="00470939" w:rsidRPr="00726B4E" w:rsidRDefault="00470939" w:rsidP="00726B4E">
            <w:pPr>
              <w:pStyle w:val="FootnoteText"/>
              <w:rPr>
                <w:lang w:val="en-GB"/>
              </w:rPr>
            </w:pPr>
            <w:r w:rsidRPr="00726B4E">
              <w:rPr>
                <w:lang w:val="en-GB"/>
              </w:rPr>
              <w:t>x</w:t>
            </w:r>
          </w:p>
        </w:tc>
        <w:tc>
          <w:tcPr>
            <w:tcW w:w="1092" w:type="dxa"/>
          </w:tcPr>
          <w:p w14:paraId="1E252598" w14:textId="77777777" w:rsidR="00470939" w:rsidRPr="00726B4E" w:rsidRDefault="00470939" w:rsidP="00726B4E">
            <w:pPr>
              <w:pStyle w:val="FootnoteText"/>
              <w:rPr>
                <w:lang w:val="en-GB"/>
              </w:rPr>
            </w:pPr>
            <w:r w:rsidRPr="00726B4E">
              <w:rPr>
                <w:lang w:val="en-GB"/>
              </w:rPr>
              <w:t>x</w:t>
            </w:r>
          </w:p>
        </w:tc>
        <w:tc>
          <w:tcPr>
            <w:tcW w:w="1078" w:type="dxa"/>
          </w:tcPr>
          <w:p w14:paraId="1220009A" w14:textId="77777777" w:rsidR="00470939" w:rsidRPr="00726B4E" w:rsidRDefault="00470939" w:rsidP="00726B4E">
            <w:pPr>
              <w:pStyle w:val="FootnoteText"/>
              <w:rPr>
                <w:lang w:val="en-GB"/>
              </w:rPr>
            </w:pPr>
          </w:p>
        </w:tc>
        <w:tc>
          <w:tcPr>
            <w:tcW w:w="1454" w:type="dxa"/>
          </w:tcPr>
          <w:p w14:paraId="70C3D940" w14:textId="77777777" w:rsidR="00470939" w:rsidRPr="00726B4E" w:rsidRDefault="00470939" w:rsidP="00726B4E">
            <w:pPr>
              <w:pStyle w:val="FootnoteText"/>
              <w:rPr>
                <w:lang w:val="en-GB"/>
              </w:rPr>
            </w:pPr>
          </w:p>
        </w:tc>
        <w:tc>
          <w:tcPr>
            <w:tcW w:w="1218" w:type="dxa"/>
          </w:tcPr>
          <w:p w14:paraId="24726D21" w14:textId="77777777" w:rsidR="00470939" w:rsidRPr="00726B4E" w:rsidRDefault="00470939" w:rsidP="00726B4E">
            <w:pPr>
              <w:pStyle w:val="FootnoteText"/>
              <w:rPr>
                <w:lang w:val="en-GB"/>
              </w:rPr>
            </w:pPr>
          </w:p>
        </w:tc>
      </w:tr>
      <w:tr w:rsidR="00470939" w:rsidRPr="00726B4E" w14:paraId="626ECBB0" w14:textId="77777777" w:rsidTr="00C41E08">
        <w:tc>
          <w:tcPr>
            <w:tcW w:w="11990" w:type="dxa"/>
            <w:gridSpan w:val="7"/>
            <w:shd w:val="clear" w:color="auto" w:fill="9CC2E5" w:themeFill="accent5" w:themeFillTint="99"/>
          </w:tcPr>
          <w:p w14:paraId="7CC310F7" w14:textId="77777777" w:rsidR="00470939" w:rsidRPr="00726B4E" w:rsidRDefault="00470939" w:rsidP="00726B4E">
            <w:pPr>
              <w:pStyle w:val="FootnoteText"/>
              <w:jc w:val="center"/>
              <w:rPr>
                <w:rFonts w:cstheme="minorHAnsi"/>
                <w:b/>
              </w:rPr>
            </w:pPr>
            <w:r w:rsidRPr="00726B4E">
              <w:rPr>
                <w:rFonts w:cstheme="minorHAnsi"/>
                <w:b/>
              </w:rPr>
              <w:t>Adequacy of resources to meet the expected results</w:t>
            </w:r>
          </w:p>
        </w:tc>
      </w:tr>
      <w:tr w:rsidR="00470939" w:rsidRPr="00726B4E" w14:paraId="4ACBA4E5" w14:textId="77777777" w:rsidTr="00C41E08">
        <w:tc>
          <w:tcPr>
            <w:tcW w:w="4297" w:type="dxa"/>
            <w:shd w:val="clear" w:color="auto" w:fill="auto"/>
          </w:tcPr>
          <w:p w14:paraId="4F8917CC" w14:textId="77777777" w:rsidR="00470939" w:rsidRPr="00726B4E" w:rsidRDefault="00470939" w:rsidP="00726B4E">
            <w:pPr>
              <w:pStyle w:val="FootnoteText"/>
              <w:rPr>
                <w:rFonts w:cstheme="minorHAnsi"/>
              </w:rPr>
            </w:pPr>
            <w:r w:rsidRPr="00726B4E">
              <w:rPr>
                <w:rFonts w:cstheme="minorHAnsi"/>
              </w:rPr>
              <w:t xml:space="preserve">Are the human resources adequate for achieving the intended results? Are there any staffing challenges with respect to having the right capacity to deliver results? </w:t>
            </w:r>
          </w:p>
        </w:tc>
        <w:tc>
          <w:tcPr>
            <w:tcW w:w="1215" w:type="dxa"/>
          </w:tcPr>
          <w:p w14:paraId="5962C66C" w14:textId="77777777" w:rsidR="00470939" w:rsidRPr="00726B4E" w:rsidRDefault="00470939" w:rsidP="00726B4E">
            <w:pPr>
              <w:pStyle w:val="FootnoteText"/>
              <w:rPr>
                <w:lang w:val="en-GB"/>
              </w:rPr>
            </w:pPr>
            <w:r w:rsidRPr="00726B4E">
              <w:rPr>
                <w:lang w:val="en-GB"/>
              </w:rPr>
              <w:t>x</w:t>
            </w:r>
          </w:p>
        </w:tc>
        <w:tc>
          <w:tcPr>
            <w:tcW w:w="1636" w:type="dxa"/>
          </w:tcPr>
          <w:p w14:paraId="3D630ADB" w14:textId="77777777" w:rsidR="00470939" w:rsidRPr="00726B4E" w:rsidRDefault="00470939" w:rsidP="00726B4E">
            <w:pPr>
              <w:pStyle w:val="FootnoteText"/>
              <w:rPr>
                <w:lang w:val="en-GB"/>
              </w:rPr>
            </w:pPr>
            <w:r w:rsidRPr="00726B4E">
              <w:rPr>
                <w:lang w:val="en-GB"/>
              </w:rPr>
              <w:t>x</w:t>
            </w:r>
          </w:p>
        </w:tc>
        <w:tc>
          <w:tcPr>
            <w:tcW w:w="1092" w:type="dxa"/>
          </w:tcPr>
          <w:p w14:paraId="1BA4436F" w14:textId="77777777" w:rsidR="00470939" w:rsidRPr="00726B4E" w:rsidRDefault="00470939" w:rsidP="00726B4E">
            <w:pPr>
              <w:pStyle w:val="FootnoteText"/>
              <w:rPr>
                <w:lang w:val="en-GB"/>
              </w:rPr>
            </w:pPr>
            <w:r w:rsidRPr="00726B4E">
              <w:rPr>
                <w:lang w:val="en-GB"/>
              </w:rPr>
              <w:t>x</w:t>
            </w:r>
          </w:p>
        </w:tc>
        <w:tc>
          <w:tcPr>
            <w:tcW w:w="1078" w:type="dxa"/>
          </w:tcPr>
          <w:p w14:paraId="07BBC4EE" w14:textId="77777777" w:rsidR="00470939" w:rsidRPr="00726B4E" w:rsidRDefault="00470939" w:rsidP="00726B4E">
            <w:pPr>
              <w:pStyle w:val="FootnoteText"/>
              <w:rPr>
                <w:lang w:val="en-GB"/>
              </w:rPr>
            </w:pPr>
            <w:r w:rsidRPr="00726B4E">
              <w:rPr>
                <w:lang w:val="en-GB"/>
              </w:rPr>
              <w:t>x</w:t>
            </w:r>
          </w:p>
        </w:tc>
        <w:tc>
          <w:tcPr>
            <w:tcW w:w="1454" w:type="dxa"/>
          </w:tcPr>
          <w:p w14:paraId="497E9C80" w14:textId="77777777" w:rsidR="00470939" w:rsidRPr="00726B4E" w:rsidRDefault="00470939" w:rsidP="00726B4E">
            <w:pPr>
              <w:pStyle w:val="FootnoteText"/>
              <w:rPr>
                <w:lang w:val="en-GB"/>
              </w:rPr>
            </w:pPr>
          </w:p>
        </w:tc>
        <w:tc>
          <w:tcPr>
            <w:tcW w:w="1218" w:type="dxa"/>
          </w:tcPr>
          <w:p w14:paraId="1946C3A1" w14:textId="77777777" w:rsidR="00470939" w:rsidRPr="00726B4E" w:rsidRDefault="00470939" w:rsidP="00726B4E">
            <w:pPr>
              <w:pStyle w:val="FootnoteText"/>
              <w:rPr>
                <w:lang w:val="en-GB"/>
              </w:rPr>
            </w:pPr>
          </w:p>
        </w:tc>
      </w:tr>
      <w:tr w:rsidR="00470939" w:rsidRPr="00726B4E" w14:paraId="69FCB398" w14:textId="77777777" w:rsidTr="00C41E08">
        <w:tc>
          <w:tcPr>
            <w:tcW w:w="4297" w:type="dxa"/>
            <w:shd w:val="clear" w:color="auto" w:fill="auto"/>
          </w:tcPr>
          <w:p w14:paraId="0181C1E2" w14:textId="77777777" w:rsidR="00470939" w:rsidRPr="00726B4E" w:rsidRDefault="00470939" w:rsidP="00726B4E">
            <w:pPr>
              <w:pStyle w:val="FootnoteText"/>
              <w:rPr>
                <w:rFonts w:cstheme="minorHAnsi"/>
              </w:rPr>
            </w:pPr>
            <w:r w:rsidRPr="00726B4E">
              <w:rPr>
                <w:rFonts w:cstheme="minorHAnsi"/>
              </w:rPr>
              <w:t>Are the financial resources (planned – materialized) adequate to achieve the intended results?</w:t>
            </w:r>
          </w:p>
        </w:tc>
        <w:tc>
          <w:tcPr>
            <w:tcW w:w="1215" w:type="dxa"/>
          </w:tcPr>
          <w:p w14:paraId="69F7A2A9" w14:textId="77777777" w:rsidR="00470939" w:rsidRPr="00726B4E" w:rsidRDefault="00470939" w:rsidP="00726B4E">
            <w:pPr>
              <w:pStyle w:val="FootnoteText"/>
              <w:rPr>
                <w:lang w:val="en-GB"/>
              </w:rPr>
            </w:pPr>
            <w:r w:rsidRPr="00726B4E">
              <w:rPr>
                <w:lang w:val="en-GB"/>
              </w:rPr>
              <w:t>x</w:t>
            </w:r>
          </w:p>
        </w:tc>
        <w:tc>
          <w:tcPr>
            <w:tcW w:w="1636" w:type="dxa"/>
          </w:tcPr>
          <w:p w14:paraId="5C282A00" w14:textId="77777777" w:rsidR="00470939" w:rsidRPr="00726B4E" w:rsidRDefault="00470939" w:rsidP="00726B4E">
            <w:pPr>
              <w:pStyle w:val="FootnoteText"/>
              <w:rPr>
                <w:lang w:val="en-GB"/>
              </w:rPr>
            </w:pPr>
            <w:r w:rsidRPr="00726B4E">
              <w:rPr>
                <w:lang w:val="en-GB"/>
              </w:rPr>
              <w:t>x</w:t>
            </w:r>
          </w:p>
        </w:tc>
        <w:tc>
          <w:tcPr>
            <w:tcW w:w="1092" w:type="dxa"/>
          </w:tcPr>
          <w:p w14:paraId="0BE029EE" w14:textId="77777777" w:rsidR="00470939" w:rsidRPr="00726B4E" w:rsidRDefault="00470939" w:rsidP="00726B4E">
            <w:pPr>
              <w:pStyle w:val="FootnoteText"/>
              <w:rPr>
                <w:lang w:val="en-GB"/>
              </w:rPr>
            </w:pPr>
            <w:r w:rsidRPr="00726B4E">
              <w:rPr>
                <w:lang w:val="en-GB"/>
              </w:rPr>
              <w:t>x</w:t>
            </w:r>
          </w:p>
        </w:tc>
        <w:tc>
          <w:tcPr>
            <w:tcW w:w="1078" w:type="dxa"/>
          </w:tcPr>
          <w:p w14:paraId="31B54077" w14:textId="77777777" w:rsidR="00470939" w:rsidRPr="00726B4E" w:rsidRDefault="00470939" w:rsidP="00726B4E">
            <w:pPr>
              <w:pStyle w:val="FootnoteText"/>
              <w:rPr>
                <w:lang w:val="en-GB"/>
              </w:rPr>
            </w:pPr>
            <w:r w:rsidRPr="00726B4E">
              <w:rPr>
                <w:lang w:val="en-GB"/>
              </w:rPr>
              <w:t>x</w:t>
            </w:r>
          </w:p>
        </w:tc>
        <w:tc>
          <w:tcPr>
            <w:tcW w:w="1454" w:type="dxa"/>
          </w:tcPr>
          <w:p w14:paraId="1176E721" w14:textId="77777777" w:rsidR="00470939" w:rsidRPr="00726B4E" w:rsidRDefault="00470939" w:rsidP="00726B4E">
            <w:pPr>
              <w:pStyle w:val="FootnoteText"/>
              <w:rPr>
                <w:lang w:val="en-GB"/>
              </w:rPr>
            </w:pPr>
          </w:p>
        </w:tc>
        <w:tc>
          <w:tcPr>
            <w:tcW w:w="1218" w:type="dxa"/>
          </w:tcPr>
          <w:p w14:paraId="198DA4EC" w14:textId="77777777" w:rsidR="00470939" w:rsidRPr="00726B4E" w:rsidRDefault="00470939" w:rsidP="00726B4E">
            <w:pPr>
              <w:pStyle w:val="FootnoteText"/>
              <w:rPr>
                <w:lang w:val="en-GB"/>
              </w:rPr>
            </w:pPr>
          </w:p>
        </w:tc>
      </w:tr>
      <w:tr w:rsidR="00870042" w:rsidRPr="00726B4E" w14:paraId="59BE7EB7" w14:textId="77777777" w:rsidTr="00C41E08">
        <w:tc>
          <w:tcPr>
            <w:tcW w:w="4297" w:type="dxa"/>
            <w:shd w:val="clear" w:color="auto" w:fill="auto"/>
          </w:tcPr>
          <w:p w14:paraId="4A5322F6" w14:textId="73C75067" w:rsidR="00870042" w:rsidRPr="00726B4E" w:rsidRDefault="00B90265" w:rsidP="00726B4E">
            <w:pPr>
              <w:pStyle w:val="FootnoteText"/>
              <w:rPr>
                <w:rFonts w:cstheme="minorHAnsi"/>
              </w:rPr>
            </w:pPr>
            <w:r w:rsidRPr="00726B4E">
              <w:rPr>
                <w:rFonts w:cstheme="minorHAnsi"/>
              </w:rPr>
              <w:t xml:space="preserve">If the planned funding scenario (OR) </w:t>
            </w:r>
            <w:r w:rsidR="00726E68" w:rsidRPr="00726B4E">
              <w:rPr>
                <w:rFonts w:cstheme="minorHAnsi"/>
              </w:rPr>
              <w:t xml:space="preserve">does not materialize </w:t>
            </w:r>
            <w:r w:rsidR="00852D70" w:rsidRPr="00726B4E">
              <w:rPr>
                <w:rFonts w:cstheme="minorHAnsi"/>
              </w:rPr>
              <w:t xml:space="preserve">does the management have an operational </w:t>
            </w:r>
            <w:r w:rsidR="006F2840" w:rsidRPr="00726B4E">
              <w:rPr>
                <w:rFonts w:cstheme="minorHAnsi"/>
              </w:rPr>
              <w:t>contingency plan</w:t>
            </w:r>
            <w:r w:rsidR="00AA1AC8" w:rsidRPr="00726B4E">
              <w:rPr>
                <w:rFonts w:cstheme="minorHAnsi"/>
              </w:rPr>
              <w:t xml:space="preserve">? </w:t>
            </w:r>
          </w:p>
        </w:tc>
        <w:tc>
          <w:tcPr>
            <w:tcW w:w="1215" w:type="dxa"/>
          </w:tcPr>
          <w:p w14:paraId="72712552" w14:textId="644C69DE" w:rsidR="00870042" w:rsidRPr="00726B4E" w:rsidRDefault="00724E41" w:rsidP="00726B4E">
            <w:pPr>
              <w:pStyle w:val="FootnoteText"/>
              <w:rPr>
                <w:lang w:val="en-GB"/>
              </w:rPr>
            </w:pPr>
            <w:r w:rsidRPr="00726B4E">
              <w:rPr>
                <w:lang w:val="en-GB"/>
              </w:rPr>
              <w:t>x</w:t>
            </w:r>
          </w:p>
        </w:tc>
        <w:tc>
          <w:tcPr>
            <w:tcW w:w="1636" w:type="dxa"/>
          </w:tcPr>
          <w:p w14:paraId="79B1BD29" w14:textId="62865BC3" w:rsidR="00870042" w:rsidRPr="00726B4E" w:rsidRDefault="00724E41" w:rsidP="00726B4E">
            <w:pPr>
              <w:pStyle w:val="FootnoteText"/>
              <w:rPr>
                <w:lang w:val="en-GB"/>
              </w:rPr>
            </w:pPr>
            <w:r w:rsidRPr="00726B4E">
              <w:rPr>
                <w:lang w:val="en-GB"/>
              </w:rPr>
              <w:t>x</w:t>
            </w:r>
          </w:p>
        </w:tc>
        <w:tc>
          <w:tcPr>
            <w:tcW w:w="1092" w:type="dxa"/>
          </w:tcPr>
          <w:p w14:paraId="32B2D032" w14:textId="77777777" w:rsidR="00870042" w:rsidRPr="00726B4E" w:rsidRDefault="00870042" w:rsidP="00726B4E">
            <w:pPr>
              <w:pStyle w:val="FootnoteText"/>
              <w:rPr>
                <w:lang w:val="en-GB"/>
              </w:rPr>
            </w:pPr>
          </w:p>
        </w:tc>
        <w:tc>
          <w:tcPr>
            <w:tcW w:w="1078" w:type="dxa"/>
          </w:tcPr>
          <w:p w14:paraId="10E9E336" w14:textId="77777777" w:rsidR="00870042" w:rsidRPr="00726B4E" w:rsidRDefault="00870042" w:rsidP="00726B4E">
            <w:pPr>
              <w:pStyle w:val="FootnoteText"/>
              <w:rPr>
                <w:lang w:val="en-GB"/>
              </w:rPr>
            </w:pPr>
          </w:p>
        </w:tc>
        <w:tc>
          <w:tcPr>
            <w:tcW w:w="1454" w:type="dxa"/>
          </w:tcPr>
          <w:p w14:paraId="77BE484F" w14:textId="77777777" w:rsidR="00870042" w:rsidRPr="00726B4E" w:rsidRDefault="00870042" w:rsidP="00726B4E">
            <w:pPr>
              <w:pStyle w:val="FootnoteText"/>
              <w:rPr>
                <w:lang w:val="en-GB"/>
              </w:rPr>
            </w:pPr>
          </w:p>
        </w:tc>
        <w:tc>
          <w:tcPr>
            <w:tcW w:w="1218" w:type="dxa"/>
          </w:tcPr>
          <w:p w14:paraId="59E8F9A8" w14:textId="77777777" w:rsidR="00870042" w:rsidRPr="00726B4E" w:rsidRDefault="00870042" w:rsidP="00726B4E">
            <w:pPr>
              <w:pStyle w:val="FootnoteText"/>
              <w:rPr>
                <w:lang w:val="en-GB"/>
              </w:rPr>
            </w:pPr>
          </w:p>
        </w:tc>
      </w:tr>
      <w:tr w:rsidR="00470939" w:rsidRPr="00726B4E" w14:paraId="63E222A2" w14:textId="77777777" w:rsidTr="00C41E08">
        <w:trPr>
          <w:trHeight w:val="431"/>
        </w:trPr>
        <w:tc>
          <w:tcPr>
            <w:tcW w:w="4297" w:type="dxa"/>
            <w:shd w:val="clear" w:color="auto" w:fill="auto"/>
          </w:tcPr>
          <w:p w14:paraId="1E82C176" w14:textId="11DBE56B" w:rsidR="00470939" w:rsidRPr="00726B4E" w:rsidRDefault="00470939" w:rsidP="00726B4E">
            <w:pPr>
              <w:pStyle w:val="FootnoteText"/>
              <w:rPr>
                <w:rFonts w:cstheme="minorHAnsi"/>
              </w:rPr>
            </w:pPr>
            <w:r w:rsidRPr="00726B4E">
              <w:rPr>
                <w:rFonts w:cstheme="minorHAnsi"/>
              </w:rPr>
              <w:t xml:space="preserve">Does UNICEF have </w:t>
            </w:r>
            <w:r w:rsidR="00483FB7" w:rsidRPr="00726B4E">
              <w:rPr>
                <w:rFonts w:cstheme="minorHAnsi"/>
              </w:rPr>
              <w:t xml:space="preserve">adequate </w:t>
            </w:r>
            <w:r w:rsidRPr="00726B4E">
              <w:rPr>
                <w:rFonts w:cstheme="minorHAnsi"/>
              </w:rPr>
              <w:t xml:space="preserve">capacity to support the UNSDF M&amp;E efforts? </w:t>
            </w:r>
          </w:p>
          <w:p w14:paraId="19448D48" w14:textId="77777777" w:rsidR="00470939" w:rsidRPr="00726B4E" w:rsidRDefault="00470939" w:rsidP="00726B4E">
            <w:pPr>
              <w:pStyle w:val="FootnoteText"/>
              <w:rPr>
                <w:rFonts w:cstheme="minorHAnsi"/>
              </w:rPr>
            </w:pPr>
          </w:p>
        </w:tc>
        <w:tc>
          <w:tcPr>
            <w:tcW w:w="1215" w:type="dxa"/>
          </w:tcPr>
          <w:p w14:paraId="75ECCC95" w14:textId="77777777" w:rsidR="00470939" w:rsidRPr="00726B4E" w:rsidRDefault="00470939" w:rsidP="00726B4E">
            <w:pPr>
              <w:pStyle w:val="FootnoteText"/>
              <w:rPr>
                <w:lang w:val="en-GB"/>
              </w:rPr>
            </w:pPr>
            <w:r w:rsidRPr="00726B4E">
              <w:rPr>
                <w:lang w:val="en-GB"/>
              </w:rPr>
              <w:t>X</w:t>
            </w:r>
          </w:p>
        </w:tc>
        <w:tc>
          <w:tcPr>
            <w:tcW w:w="1636" w:type="dxa"/>
          </w:tcPr>
          <w:p w14:paraId="187170A2" w14:textId="77777777" w:rsidR="00470939" w:rsidRPr="00726B4E" w:rsidRDefault="00470939" w:rsidP="00726B4E">
            <w:pPr>
              <w:pStyle w:val="FootnoteText"/>
              <w:rPr>
                <w:lang w:val="en-GB"/>
              </w:rPr>
            </w:pPr>
            <w:r w:rsidRPr="00726B4E">
              <w:rPr>
                <w:lang w:val="en-GB"/>
              </w:rPr>
              <w:t>X</w:t>
            </w:r>
          </w:p>
        </w:tc>
        <w:tc>
          <w:tcPr>
            <w:tcW w:w="1092" w:type="dxa"/>
          </w:tcPr>
          <w:p w14:paraId="52FABE1C" w14:textId="77777777" w:rsidR="00470939" w:rsidRPr="00726B4E" w:rsidRDefault="00470939" w:rsidP="00726B4E">
            <w:pPr>
              <w:pStyle w:val="FootnoteText"/>
              <w:rPr>
                <w:lang w:val="en-GB"/>
              </w:rPr>
            </w:pPr>
            <w:r w:rsidRPr="00726B4E">
              <w:rPr>
                <w:lang w:val="en-GB"/>
              </w:rPr>
              <w:t>x</w:t>
            </w:r>
          </w:p>
        </w:tc>
        <w:tc>
          <w:tcPr>
            <w:tcW w:w="1078" w:type="dxa"/>
          </w:tcPr>
          <w:p w14:paraId="785C080B" w14:textId="77777777" w:rsidR="00470939" w:rsidRPr="00726B4E" w:rsidRDefault="00470939" w:rsidP="00726B4E">
            <w:pPr>
              <w:pStyle w:val="FootnoteText"/>
              <w:rPr>
                <w:lang w:val="en-GB"/>
              </w:rPr>
            </w:pPr>
          </w:p>
        </w:tc>
        <w:tc>
          <w:tcPr>
            <w:tcW w:w="1454" w:type="dxa"/>
          </w:tcPr>
          <w:p w14:paraId="7DAD7FF5" w14:textId="77777777" w:rsidR="00470939" w:rsidRPr="00726B4E" w:rsidRDefault="00470939" w:rsidP="00726B4E">
            <w:pPr>
              <w:pStyle w:val="FootnoteText"/>
              <w:rPr>
                <w:lang w:val="en-GB"/>
              </w:rPr>
            </w:pPr>
          </w:p>
        </w:tc>
        <w:tc>
          <w:tcPr>
            <w:tcW w:w="1218" w:type="dxa"/>
          </w:tcPr>
          <w:p w14:paraId="0412E4DA" w14:textId="77777777" w:rsidR="00470939" w:rsidRPr="00726B4E" w:rsidRDefault="00470939" w:rsidP="00726B4E">
            <w:pPr>
              <w:pStyle w:val="FootnoteText"/>
              <w:rPr>
                <w:lang w:val="en-GB"/>
              </w:rPr>
            </w:pPr>
          </w:p>
        </w:tc>
      </w:tr>
      <w:tr w:rsidR="00470939" w:rsidRPr="00726B4E" w14:paraId="64E13687" w14:textId="77777777" w:rsidTr="00C41E08">
        <w:tc>
          <w:tcPr>
            <w:tcW w:w="4297" w:type="dxa"/>
            <w:shd w:val="clear" w:color="auto" w:fill="auto"/>
          </w:tcPr>
          <w:p w14:paraId="75579DD4" w14:textId="77777777" w:rsidR="00470939" w:rsidRPr="00726B4E" w:rsidRDefault="00470939" w:rsidP="00726B4E">
            <w:pPr>
              <w:pStyle w:val="FootnoteText"/>
              <w:rPr>
                <w:rFonts w:cstheme="minorHAnsi"/>
              </w:rPr>
            </w:pPr>
            <w:r w:rsidRPr="00726B4E">
              <w:rPr>
                <w:rFonts w:cstheme="minorHAnsi"/>
              </w:rPr>
              <w:t>Does the Government have adequate resources (human and financial) to fulfill its ‘counterpart resourcing role’?</w:t>
            </w:r>
          </w:p>
        </w:tc>
        <w:tc>
          <w:tcPr>
            <w:tcW w:w="1215" w:type="dxa"/>
          </w:tcPr>
          <w:p w14:paraId="3D4ECD52" w14:textId="77777777" w:rsidR="00470939" w:rsidRPr="00726B4E" w:rsidRDefault="00470939" w:rsidP="00726B4E">
            <w:pPr>
              <w:pStyle w:val="FootnoteText"/>
              <w:rPr>
                <w:lang w:val="en-GB"/>
              </w:rPr>
            </w:pPr>
            <w:r w:rsidRPr="00726B4E">
              <w:rPr>
                <w:lang w:val="en-GB"/>
              </w:rPr>
              <w:t>x</w:t>
            </w:r>
          </w:p>
        </w:tc>
        <w:tc>
          <w:tcPr>
            <w:tcW w:w="1636" w:type="dxa"/>
          </w:tcPr>
          <w:p w14:paraId="13278DA5" w14:textId="77777777" w:rsidR="00470939" w:rsidRPr="00726B4E" w:rsidRDefault="00470939" w:rsidP="00726B4E">
            <w:pPr>
              <w:pStyle w:val="FootnoteText"/>
              <w:rPr>
                <w:lang w:val="en-GB"/>
              </w:rPr>
            </w:pPr>
            <w:r w:rsidRPr="00726B4E">
              <w:rPr>
                <w:lang w:val="en-GB"/>
              </w:rPr>
              <w:t>x</w:t>
            </w:r>
          </w:p>
        </w:tc>
        <w:tc>
          <w:tcPr>
            <w:tcW w:w="1092" w:type="dxa"/>
          </w:tcPr>
          <w:p w14:paraId="6F71B806" w14:textId="77777777" w:rsidR="00470939" w:rsidRPr="00726B4E" w:rsidRDefault="00470939" w:rsidP="00726B4E">
            <w:pPr>
              <w:pStyle w:val="FootnoteText"/>
              <w:rPr>
                <w:lang w:val="en-GB"/>
              </w:rPr>
            </w:pPr>
            <w:r w:rsidRPr="00726B4E">
              <w:rPr>
                <w:lang w:val="en-GB"/>
              </w:rPr>
              <w:t>x</w:t>
            </w:r>
          </w:p>
        </w:tc>
        <w:tc>
          <w:tcPr>
            <w:tcW w:w="1078" w:type="dxa"/>
          </w:tcPr>
          <w:p w14:paraId="78ADAA26" w14:textId="77777777" w:rsidR="00470939" w:rsidRPr="00726B4E" w:rsidRDefault="00470939" w:rsidP="00726B4E">
            <w:pPr>
              <w:pStyle w:val="FootnoteText"/>
              <w:rPr>
                <w:lang w:val="en-GB"/>
              </w:rPr>
            </w:pPr>
            <w:r w:rsidRPr="00726B4E">
              <w:rPr>
                <w:lang w:val="en-GB"/>
              </w:rPr>
              <w:t>x</w:t>
            </w:r>
          </w:p>
        </w:tc>
        <w:tc>
          <w:tcPr>
            <w:tcW w:w="1454" w:type="dxa"/>
          </w:tcPr>
          <w:p w14:paraId="39656A44" w14:textId="77777777" w:rsidR="00470939" w:rsidRPr="00726B4E" w:rsidRDefault="00470939" w:rsidP="00726B4E">
            <w:pPr>
              <w:pStyle w:val="FootnoteText"/>
              <w:rPr>
                <w:lang w:val="en-GB"/>
              </w:rPr>
            </w:pPr>
            <w:r w:rsidRPr="00726B4E">
              <w:rPr>
                <w:lang w:val="en-GB"/>
              </w:rPr>
              <w:t>x</w:t>
            </w:r>
          </w:p>
        </w:tc>
        <w:tc>
          <w:tcPr>
            <w:tcW w:w="1218" w:type="dxa"/>
          </w:tcPr>
          <w:p w14:paraId="02AA934A" w14:textId="77777777" w:rsidR="00470939" w:rsidRPr="00726B4E" w:rsidRDefault="00470939" w:rsidP="00726B4E">
            <w:pPr>
              <w:pStyle w:val="FootnoteText"/>
              <w:rPr>
                <w:lang w:val="en-GB"/>
              </w:rPr>
            </w:pPr>
          </w:p>
        </w:tc>
      </w:tr>
      <w:tr w:rsidR="00470939" w:rsidRPr="00726B4E" w14:paraId="5938E5C1" w14:textId="77777777" w:rsidTr="00C41E08">
        <w:tc>
          <w:tcPr>
            <w:tcW w:w="4297" w:type="dxa"/>
            <w:shd w:val="clear" w:color="auto" w:fill="D9E2F3" w:themeFill="accent1" w:themeFillTint="33"/>
          </w:tcPr>
          <w:p w14:paraId="2EF5BF2D" w14:textId="77777777" w:rsidR="00470939" w:rsidRPr="00726B4E" w:rsidRDefault="00470939" w:rsidP="00726B4E">
            <w:pPr>
              <w:pStyle w:val="FootnoteText"/>
              <w:rPr>
                <w:rFonts w:cstheme="minorHAnsi"/>
                <w:b/>
              </w:rPr>
            </w:pPr>
            <w:r w:rsidRPr="00726B4E">
              <w:rPr>
                <w:rFonts w:cstheme="minorHAnsi"/>
                <w:b/>
              </w:rPr>
              <w:t>Outcome specific Questions</w:t>
            </w:r>
          </w:p>
        </w:tc>
        <w:tc>
          <w:tcPr>
            <w:tcW w:w="1215" w:type="dxa"/>
          </w:tcPr>
          <w:p w14:paraId="24B3DB92" w14:textId="77777777" w:rsidR="00470939" w:rsidRPr="00726B4E" w:rsidRDefault="00470939" w:rsidP="00726B4E">
            <w:pPr>
              <w:pStyle w:val="FootnoteText"/>
              <w:rPr>
                <w:lang w:val="en-GB"/>
              </w:rPr>
            </w:pPr>
          </w:p>
        </w:tc>
        <w:tc>
          <w:tcPr>
            <w:tcW w:w="1636" w:type="dxa"/>
          </w:tcPr>
          <w:p w14:paraId="22FB28B0" w14:textId="77777777" w:rsidR="00470939" w:rsidRPr="00726B4E" w:rsidRDefault="00470939" w:rsidP="00726B4E">
            <w:pPr>
              <w:pStyle w:val="FootnoteText"/>
              <w:rPr>
                <w:lang w:val="en-GB"/>
              </w:rPr>
            </w:pPr>
          </w:p>
        </w:tc>
        <w:tc>
          <w:tcPr>
            <w:tcW w:w="1092" w:type="dxa"/>
          </w:tcPr>
          <w:p w14:paraId="1854A7B4" w14:textId="77777777" w:rsidR="00470939" w:rsidRPr="00726B4E" w:rsidRDefault="00470939" w:rsidP="00726B4E">
            <w:pPr>
              <w:pStyle w:val="FootnoteText"/>
              <w:rPr>
                <w:lang w:val="en-GB"/>
              </w:rPr>
            </w:pPr>
          </w:p>
        </w:tc>
        <w:tc>
          <w:tcPr>
            <w:tcW w:w="1078" w:type="dxa"/>
          </w:tcPr>
          <w:p w14:paraId="02B26DF9" w14:textId="77777777" w:rsidR="00470939" w:rsidRPr="00726B4E" w:rsidRDefault="00470939" w:rsidP="00726B4E">
            <w:pPr>
              <w:pStyle w:val="FootnoteText"/>
              <w:rPr>
                <w:lang w:val="en-GB"/>
              </w:rPr>
            </w:pPr>
          </w:p>
        </w:tc>
        <w:tc>
          <w:tcPr>
            <w:tcW w:w="1454" w:type="dxa"/>
          </w:tcPr>
          <w:p w14:paraId="1231AB2C" w14:textId="77777777" w:rsidR="00470939" w:rsidRPr="00726B4E" w:rsidRDefault="00470939" w:rsidP="00726B4E">
            <w:pPr>
              <w:pStyle w:val="FootnoteText"/>
              <w:rPr>
                <w:lang w:val="en-GB"/>
              </w:rPr>
            </w:pPr>
          </w:p>
        </w:tc>
        <w:tc>
          <w:tcPr>
            <w:tcW w:w="1218" w:type="dxa"/>
          </w:tcPr>
          <w:p w14:paraId="168075EE" w14:textId="77777777" w:rsidR="00470939" w:rsidRPr="00726B4E" w:rsidRDefault="00470939" w:rsidP="00726B4E">
            <w:pPr>
              <w:pStyle w:val="FootnoteText"/>
              <w:rPr>
                <w:lang w:val="en-GB"/>
              </w:rPr>
            </w:pPr>
          </w:p>
        </w:tc>
      </w:tr>
      <w:tr w:rsidR="00470939" w:rsidRPr="00726B4E" w14:paraId="415F28F7" w14:textId="77777777" w:rsidTr="00C41E08">
        <w:tc>
          <w:tcPr>
            <w:tcW w:w="4297" w:type="dxa"/>
            <w:shd w:val="clear" w:color="auto" w:fill="auto"/>
          </w:tcPr>
          <w:p w14:paraId="76D30316" w14:textId="585BA3DC" w:rsidR="00470939" w:rsidRPr="00726B4E" w:rsidRDefault="00470939" w:rsidP="00726B4E">
            <w:pPr>
              <w:pStyle w:val="FootnoteText"/>
              <w:rPr>
                <w:rFonts w:cstheme="minorHAnsi"/>
                <w:b/>
              </w:rPr>
            </w:pPr>
            <w:r w:rsidRPr="00726B4E">
              <w:rPr>
                <w:rFonts w:cstheme="minorHAnsi"/>
              </w:rPr>
              <w:t>Are the financial resources (planned – materialized) adequate to achieve the intended results? What is the current status of the funding gap? What is the funding scenario vis-à-vis disbursed, committed and in- proposals</w:t>
            </w:r>
            <w:r w:rsidR="00483FB7" w:rsidRPr="00726B4E">
              <w:rPr>
                <w:rFonts w:cstheme="minorHAnsi"/>
              </w:rPr>
              <w:t xml:space="preserve"> funds</w:t>
            </w:r>
            <w:r w:rsidRPr="00726B4E">
              <w:rPr>
                <w:rFonts w:cstheme="minorHAnsi"/>
              </w:rPr>
              <w:t xml:space="preserve">? </w:t>
            </w:r>
          </w:p>
        </w:tc>
        <w:tc>
          <w:tcPr>
            <w:tcW w:w="1215" w:type="dxa"/>
          </w:tcPr>
          <w:p w14:paraId="182A6B5D" w14:textId="77777777" w:rsidR="00470939" w:rsidRPr="00726B4E" w:rsidRDefault="00470939" w:rsidP="00726B4E">
            <w:pPr>
              <w:pStyle w:val="FootnoteText"/>
              <w:rPr>
                <w:lang w:val="en-GB"/>
              </w:rPr>
            </w:pPr>
            <w:r w:rsidRPr="00726B4E">
              <w:rPr>
                <w:lang w:val="en-GB"/>
              </w:rPr>
              <w:t>x</w:t>
            </w:r>
          </w:p>
        </w:tc>
        <w:tc>
          <w:tcPr>
            <w:tcW w:w="1636" w:type="dxa"/>
          </w:tcPr>
          <w:p w14:paraId="2E6598BE" w14:textId="77777777" w:rsidR="00470939" w:rsidRPr="00726B4E" w:rsidRDefault="00470939" w:rsidP="00726B4E">
            <w:pPr>
              <w:pStyle w:val="FootnoteText"/>
              <w:rPr>
                <w:lang w:val="en-GB"/>
              </w:rPr>
            </w:pPr>
            <w:r w:rsidRPr="00726B4E">
              <w:rPr>
                <w:lang w:val="en-GB"/>
              </w:rPr>
              <w:t>x</w:t>
            </w:r>
          </w:p>
        </w:tc>
        <w:tc>
          <w:tcPr>
            <w:tcW w:w="1092" w:type="dxa"/>
          </w:tcPr>
          <w:p w14:paraId="0AA16F38" w14:textId="77777777" w:rsidR="00470939" w:rsidRPr="00726B4E" w:rsidRDefault="00470939" w:rsidP="00726B4E">
            <w:pPr>
              <w:pStyle w:val="FootnoteText"/>
              <w:rPr>
                <w:lang w:val="en-GB"/>
              </w:rPr>
            </w:pPr>
            <w:r w:rsidRPr="00726B4E">
              <w:rPr>
                <w:lang w:val="en-GB"/>
              </w:rPr>
              <w:t>X (Lara)</w:t>
            </w:r>
          </w:p>
        </w:tc>
        <w:tc>
          <w:tcPr>
            <w:tcW w:w="1078" w:type="dxa"/>
          </w:tcPr>
          <w:p w14:paraId="6E3461AD" w14:textId="77777777" w:rsidR="00470939" w:rsidRPr="00726B4E" w:rsidRDefault="00470939" w:rsidP="00726B4E">
            <w:pPr>
              <w:pStyle w:val="FootnoteText"/>
              <w:rPr>
                <w:lang w:val="en-GB"/>
              </w:rPr>
            </w:pPr>
          </w:p>
        </w:tc>
        <w:tc>
          <w:tcPr>
            <w:tcW w:w="1454" w:type="dxa"/>
          </w:tcPr>
          <w:p w14:paraId="6A941BBD" w14:textId="77777777" w:rsidR="00470939" w:rsidRPr="00726B4E" w:rsidRDefault="00470939" w:rsidP="00726B4E">
            <w:pPr>
              <w:pStyle w:val="FootnoteText"/>
              <w:rPr>
                <w:lang w:val="en-GB"/>
              </w:rPr>
            </w:pPr>
          </w:p>
        </w:tc>
        <w:tc>
          <w:tcPr>
            <w:tcW w:w="1218" w:type="dxa"/>
          </w:tcPr>
          <w:p w14:paraId="4EF8FF18" w14:textId="77777777" w:rsidR="00470939" w:rsidRPr="00726B4E" w:rsidRDefault="00470939" w:rsidP="00726B4E">
            <w:pPr>
              <w:pStyle w:val="FootnoteText"/>
              <w:rPr>
                <w:lang w:val="en-GB"/>
              </w:rPr>
            </w:pPr>
          </w:p>
        </w:tc>
      </w:tr>
      <w:tr w:rsidR="00470939" w:rsidRPr="00726B4E" w14:paraId="3ABB7912" w14:textId="77777777" w:rsidTr="00C41E08">
        <w:tc>
          <w:tcPr>
            <w:tcW w:w="4297" w:type="dxa"/>
            <w:shd w:val="clear" w:color="auto" w:fill="auto"/>
          </w:tcPr>
          <w:p w14:paraId="7AB35F1F" w14:textId="77777777" w:rsidR="00470939" w:rsidRPr="00726B4E" w:rsidRDefault="00470939" w:rsidP="00726B4E">
            <w:pPr>
              <w:pStyle w:val="FootnoteText"/>
              <w:rPr>
                <w:rFonts w:cstheme="minorHAnsi"/>
              </w:rPr>
            </w:pPr>
            <w:r w:rsidRPr="00726B4E">
              <w:rPr>
                <w:rFonts w:cstheme="minorHAnsi"/>
              </w:rPr>
              <w:t>Are the human resources adequate for achieving the intended results? Are there any staffing challenges with respect to having the right capacity to deliver results?</w:t>
            </w:r>
          </w:p>
        </w:tc>
        <w:tc>
          <w:tcPr>
            <w:tcW w:w="1215" w:type="dxa"/>
          </w:tcPr>
          <w:p w14:paraId="4E552ED5" w14:textId="77777777" w:rsidR="00470939" w:rsidRPr="00726B4E" w:rsidRDefault="00470939" w:rsidP="00726B4E">
            <w:pPr>
              <w:pStyle w:val="FootnoteText"/>
              <w:rPr>
                <w:lang w:val="en-GB"/>
              </w:rPr>
            </w:pPr>
            <w:r w:rsidRPr="00726B4E">
              <w:rPr>
                <w:lang w:val="en-GB"/>
              </w:rPr>
              <w:t>x</w:t>
            </w:r>
          </w:p>
        </w:tc>
        <w:tc>
          <w:tcPr>
            <w:tcW w:w="1636" w:type="dxa"/>
          </w:tcPr>
          <w:p w14:paraId="34F283E9" w14:textId="77777777" w:rsidR="00470939" w:rsidRPr="00726B4E" w:rsidRDefault="00470939" w:rsidP="00726B4E">
            <w:pPr>
              <w:pStyle w:val="FootnoteText"/>
              <w:rPr>
                <w:lang w:val="en-GB"/>
              </w:rPr>
            </w:pPr>
            <w:r w:rsidRPr="00726B4E">
              <w:rPr>
                <w:lang w:val="en-GB"/>
              </w:rPr>
              <w:t>x</w:t>
            </w:r>
          </w:p>
        </w:tc>
        <w:tc>
          <w:tcPr>
            <w:tcW w:w="1092" w:type="dxa"/>
          </w:tcPr>
          <w:p w14:paraId="56BB5603" w14:textId="77777777" w:rsidR="00470939" w:rsidRPr="00726B4E" w:rsidRDefault="00470939" w:rsidP="00726B4E">
            <w:pPr>
              <w:pStyle w:val="FootnoteText"/>
              <w:rPr>
                <w:lang w:val="en-GB"/>
              </w:rPr>
            </w:pPr>
            <w:r w:rsidRPr="00726B4E">
              <w:rPr>
                <w:lang w:val="en-GB"/>
              </w:rPr>
              <w:t>x</w:t>
            </w:r>
          </w:p>
        </w:tc>
        <w:tc>
          <w:tcPr>
            <w:tcW w:w="1078" w:type="dxa"/>
          </w:tcPr>
          <w:p w14:paraId="6BDF9F28" w14:textId="77777777" w:rsidR="00470939" w:rsidRPr="00726B4E" w:rsidRDefault="00470939" w:rsidP="00726B4E">
            <w:pPr>
              <w:pStyle w:val="FootnoteText"/>
              <w:rPr>
                <w:lang w:val="en-GB"/>
              </w:rPr>
            </w:pPr>
          </w:p>
        </w:tc>
        <w:tc>
          <w:tcPr>
            <w:tcW w:w="1454" w:type="dxa"/>
          </w:tcPr>
          <w:p w14:paraId="7CE9BB36" w14:textId="77777777" w:rsidR="00470939" w:rsidRPr="00726B4E" w:rsidRDefault="00470939" w:rsidP="00726B4E">
            <w:pPr>
              <w:pStyle w:val="FootnoteText"/>
              <w:rPr>
                <w:lang w:val="en-GB"/>
              </w:rPr>
            </w:pPr>
          </w:p>
        </w:tc>
        <w:tc>
          <w:tcPr>
            <w:tcW w:w="1218" w:type="dxa"/>
          </w:tcPr>
          <w:p w14:paraId="2DC00639" w14:textId="77777777" w:rsidR="00470939" w:rsidRPr="00726B4E" w:rsidRDefault="00470939" w:rsidP="00726B4E">
            <w:pPr>
              <w:pStyle w:val="FootnoteText"/>
              <w:rPr>
                <w:lang w:val="en-GB"/>
              </w:rPr>
            </w:pPr>
          </w:p>
        </w:tc>
      </w:tr>
      <w:tr w:rsidR="00470939" w:rsidRPr="00726B4E" w14:paraId="1E88752D" w14:textId="77777777" w:rsidTr="00C41E08">
        <w:tc>
          <w:tcPr>
            <w:tcW w:w="4297" w:type="dxa"/>
            <w:shd w:val="clear" w:color="auto" w:fill="auto"/>
          </w:tcPr>
          <w:p w14:paraId="45208281" w14:textId="5A86D912" w:rsidR="00470939" w:rsidRPr="00726B4E" w:rsidRDefault="00470939" w:rsidP="00726B4E">
            <w:pPr>
              <w:pStyle w:val="FootnoteText"/>
              <w:rPr>
                <w:rFonts w:cstheme="minorHAnsi"/>
              </w:rPr>
            </w:pPr>
            <w:r w:rsidRPr="00726B4E">
              <w:rPr>
                <w:rFonts w:cstheme="minorHAnsi"/>
              </w:rPr>
              <w:t>Are the budgets for the Costed Evaluation Plan items committed</w:t>
            </w:r>
            <w:r w:rsidR="00D93296" w:rsidRPr="00726B4E">
              <w:rPr>
                <w:rFonts w:cstheme="minorHAnsi"/>
              </w:rPr>
              <w:t>/available</w:t>
            </w:r>
            <w:r w:rsidRPr="00726B4E">
              <w:rPr>
                <w:rFonts w:cstheme="minorHAnsi"/>
              </w:rPr>
              <w:t>?</w:t>
            </w:r>
          </w:p>
        </w:tc>
        <w:tc>
          <w:tcPr>
            <w:tcW w:w="1215" w:type="dxa"/>
          </w:tcPr>
          <w:p w14:paraId="0B3B55F9" w14:textId="77777777" w:rsidR="00470939" w:rsidRPr="00726B4E" w:rsidRDefault="00470939" w:rsidP="00726B4E">
            <w:pPr>
              <w:pStyle w:val="FootnoteText"/>
              <w:rPr>
                <w:lang w:val="en-GB"/>
              </w:rPr>
            </w:pPr>
            <w:r w:rsidRPr="00726B4E">
              <w:rPr>
                <w:lang w:val="en-GB"/>
              </w:rPr>
              <w:t>x</w:t>
            </w:r>
          </w:p>
        </w:tc>
        <w:tc>
          <w:tcPr>
            <w:tcW w:w="1636" w:type="dxa"/>
          </w:tcPr>
          <w:p w14:paraId="7E5DF364" w14:textId="77777777" w:rsidR="00470939" w:rsidRPr="00726B4E" w:rsidRDefault="00470939" w:rsidP="00726B4E">
            <w:pPr>
              <w:pStyle w:val="FootnoteText"/>
              <w:rPr>
                <w:lang w:val="en-GB"/>
              </w:rPr>
            </w:pPr>
            <w:r w:rsidRPr="00726B4E">
              <w:rPr>
                <w:lang w:val="en-GB"/>
              </w:rPr>
              <w:t>x</w:t>
            </w:r>
          </w:p>
        </w:tc>
        <w:tc>
          <w:tcPr>
            <w:tcW w:w="1092" w:type="dxa"/>
          </w:tcPr>
          <w:p w14:paraId="754F3D89" w14:textId="77777777" w:rsidR="00470939" w:rsidRPr="00726B4E" w:rsidRDefault="00470939" w:rsidP="00726B4E">
            <w:pPr>
              <w:pStyle w:val="FootnoteText"/>
              <w:rPr>
                <w:lang w:val="en-GB"/>
              </w:rPr>
            </w:pPr>
          </w:p>
        </w:tc>
        <w:tc>
          <w:tcPr>
            <w:tcW w:w="1078" w:type="dxa"/>
          </w:tcPr>
          <w:p w14:paraId="7BF8947F" w14:textId="77777777" w:rsidR="00470939" w:rsidRPr="00726B4E" w:rsidRDefault="00470939" w:rsidP="00726B4E">
            <w:pPr>
              <w:pStyle w:val="FootnoteText"/>
              <w:rPr>
                <w:lang w:val="en-GB"/>
              </w:rPr>
            </w:pPr>
          </w:p>
        </w:tc>
        <w:tc>
          <w:tcPr>
            <w:tcW w:w="1454" w:type="dxa"/>
          </w:tcPr>
          <w:p w14:paraId="0A65C35A" w14:textId="77777777" w:rsidR="00470939" w:rsidRPr="00726B4E" w:rsidRDefault="00470939" w:rsidP="00726B4E">
            <w:pPr>
              <w:pStyle w:val="FootnoteText"/>
              <w:rPr>
                <w:lang w:val="en-GB"/>
              </w:rPr>
            </w:pPr>
          </w:p>
        </w:tc>
        <w:tc>
          <w:tcPr>
            <w:tcW w:w="1218" w:type="dxa"/>
          </w:tcPr>
          <w:p w14:paraId="7D0406DE" w14:textId="77777777" w:rsidR="00470939" w:rsidRPr="00726B4E" w:rsidRDefault="00470939" w:rsidP="00726B4E">
            <w:pPr>
              <w:pStyle w:val="FootnoteText"/>
              <w:rPr>
                <w:lang w:val="en-GB"/>
              </w:rPr>
            </w:pPr>
          </w:p>
        </w:tc>
      </w:tr>
      <w:tr w:rsidR="00470939" w:rsidRPr="00726B4E" w14:paraId="58F43E63" w14:textId="77777777" w:rsidTr="00C41E08">
        <w:tc>
          <w:tcPr>
            <w:tcW w:w="11990" w:type="dxa"/>
            <w:gridSpan w:val="7"/>
            <w:shd w:val="clear" w:color="auto" w:fill="9CC2E5" w:themeFill="accent5" w:themeFillTint="99"/>
          </w:tcPr>
          <w:p w14:paraId="74040301" w14:textId="77777777" w:rsidR="00470939" w:rsidRPr="00726B4E" w:rsidRDefault="00470939" w:rsidP="00726B4E">
            <w:pPr>
              <w:pStyle w:val="FootnoteText"/>
              <w:jc w:val="center"/>
              <w:rPr>
                <w:rFonts w:cstheme="minorHAnsi"/>
                <w:b/>
              </w:rPr>
            </w:pPr>
            <w:r w:rsidRPr="00726B4E">
              <w:rPr>
                <w:rFonts w:cstheme="minorHAnsi"/>
                <w:b/>
              </w:rPr>
              <w:t>Guidance on approaches to the Country Programme Evaluation (CPE)</w:t>
            </w:r>
          </w:p>
        </w:tc>
      </w:tr>
      <w:tr w:rsidR="00470939" w:rsidRPr="00726B4E" w14:paraId="055A352C" w14:textId="77777777" w:rsidTr="00C41E08">
        <w:tc>
          <w:tcPr>
            <w:tcW w:w="4297" w:type="dxa"/>
            <w:shd w:val="clear" w:color="auto" w:fill="auto"/>
          </w:tcPr>
          <w:p w14:paraId="2D0A5414" w14:textId="77777777" w:rsidR="00470939" w:rsidRPr="00726B4E" w:rsidRDefault="00470939" w:rsidP="00726B4E">
            <w:pPr>
              <w:pStyle w:val="FootnoteText"/>
              <w:rPr>
                <w:rFonts w:cstheme="minorHAnsi"/>
              </w:rPr>
            </w:pPr>
            <w:r w:rsidRPr="00726B4E">
              <w:rPr>
                <w:rFonts w:cstheme="minorHAnsi"/>
              </w:rPr>
              <w:t>What should be the purpose, objectives &amp; scope of the CPE?</w:t>
            </w:r>
          </w:p>
        </w:tc>
        <w:tc>
          <w:tcPr>
            <w:tcW w:w="1215" w:type="dxa"/>
          </w:tcPr>
          <w:p w14:paraId="00483D44" w14:textId="77777777" w:rsidR="00470939" w:rsidRPr="00726B4E" w:rsidRDefault="00470939" w:rsidP="00726B4E">
            <w:pPr>
              <w:pStyle w:val="FootnoteText"/>
              <w:rPr>
                <w:lang w:val="en-GB"/>
              </w:rPr>
            </w:pPr>
            <w:r w:rsidRPr="00726B4E">
              <w:rPr>
                <w:lang w:val="en-GB"/>
              </w:rPr>
              <w:t>x</w:t>
            </w:r>
          </w:p>
        </w:tc>
        <w:tc>
          <w:tcPr>
            <w:tcW w:w="1636" w:type="dxa"/>
          </w:tcPr>
          <w:p w14:paraId="6E62FD71" w14:textId="77777777" w:rsidR="00470939" w:rsidRPr="00726B4E" w:rsidRDefault="00470939" w:rsidP="00726B4E">
            <w:pPr>
              <w:pStyle w:val="FootnoteText"/>
              <w:rPr>
                <w:lang w:val="en-GB"/>
              </w:rPr>
            </w:pPr>
            <w:r w:rsidRPr="00726B4E">
              <w:rPr>
                <w:lang w:val="en-GB"/>
              </w:rPr>
              <w:t>x</w:t>
            </w:r>
          </w:p>
        </w:tc>
        <w:tc>
          <w:tcPr>
            <w:tcW w:w="1092" w:type="dxa"/>
          </w:tcPr>
          <w:p w14:paraId="66A1CA8A" w14:textId="77777777" w:rsidR="00470939" w:rsidRPr="00726B4E" w:rsidRDefault="00470939" w:rsidP="00726B4E">
            <w:pPr>
              <w:pStyle w:val="FootnoteText"/>
              <w:rPr>
                <w:lang w:val="en-GB"/>
              </w:rPr>
            </w:pPr>
            <w:r w:rsidRPr="00726B4E">
              <w:rPr>
                <w:lang w:val="en-GB"/>
              </w:rPr>
              <w:t>x</w:t>
            </w:r>
          </w:p>
        </w:tc>
        <w:tc>
          <w:tcPr>
            <w:tcW w:w="1078" w:type="dxa"/>
          </w:tcPr>
          <w:p w14:paraId="67E40D56" w14:textId="77777777" w:rsidR="00470939" w:rsidRPr="00726B4E" w:rsidRDefault="00470939" w:rsidP="00726B4E">
            <w:pPr>
              <w:pStyle w:val="FootnoteText"/>
              <w:rPr>
                <w:lang w:val="en-GB"/>
              </w:rPr>
            </w:pPr>
            <w:r w:rsidRPr="00726B4E">
              <w:rPr>
                <w:lang w:val="en-GB"/>
              </w:rPr>
              <w:t>x</w:t>
            </w:r>
          </w:p>
        </w:tc>
        <w:tc>
          <w:tcPr>
            <w:tcW w:w="1454" w:type="dxa"/>
          </w:tcPr>
          <w:p w14:paraId="32E08A17" w14:textId="77777777" w:rsidR="00470939" w:rsidRPr="00726B4E" w:rsidRDefault="00470939" w:rsidP="00726B4E">
            <w:pPr>
              <w:pStyle w:val="FootnoteText"/>
              <w:rPr>
                <w:lang w:val="en-GB"/>
              </w:rPr>
            </w:pPr>
          </w:p>
        </w:tc>
        <w:tc>
          <w:tcPr>
            <w:tcW w:w="1218" w:type="dxa"/>
          </w:tcPr>
          <w:p w14:paraId="6B1E52C5" w14:textId="77777777" w:rsidR="00470939" w:rsidRPr="00726B4E" w:rsidRDefault="00470939" w:rsidP="00726B4E">
            <w:pPr>
              <w:pStyle w:val="FootnoteText"/>
              <w:rPr>
                <w:lang w:val="en-GB"/>
              </w:rPr>
            </w:pPr>
          </w:p>
        </w:tc>
      </w:tr>
      <w:tr w:rsidR="00470939" w:rsidRPr="00726B4E" w14:paraId="4BE26CCB" w14:textId="77777777" w:rsidTr="00C41E08">
        <w:tc>
          <w:tcPr>
            <w:tcW w:w="4297" w:type="dxa"/>
            <w:shd w:val="clear" w:color="auto" w:fill="auto"/>
          </w:tcPr>
          <w:p w14:paraId="70B69825" w14:textId="77777777" w:rsidR="00470939" w:rsidRPr="00726B4E" w:rsidRDefault="00470939" w:rsidP="00726B4E">
            <w:pPr>
              <w:pStyle w:val="FootnoteText"/>
              <w:rPr>
                <w:rFonts w:cstheme="minorHAnsi"/>
              </w:rPr>
            </w:pPr>
            <w:r w:rsidRPr="00726B4E">
              <w:rPr>
                <w:rFonts w:cstheme="minorHAnsi"/>
              </w:rPr>
              <w:t>How can the utilization focus of the CPE be increased?</w:t>
            </w:r>
          </w:p>
        </w:tc>
        <w:tc>
          <w:tcPr>
            <w:tcW w:w="1215" w:type="dxa"/>
          </w:tcPr>
          <w:p w14:paraId="27F7C85E" w14:textId="77777777" w:rsidR="00470939" w:rsidRPr="00726B4E" w:rsidRDefault="00470939" w:rsidP="00726B4E">
            <w:pPr>
              <w:pStyle w:val="FootnoteText"/>
              <w:rPr>
                <w:lang w:val="en-GB"/>
              </w:rPr>
            </w:pPr>
            <w:r w:rsidRPr="00726B4E">
              <w:rPr>
                <w:lang w:val="en-GB"/>
              </w:rPr>
              <w:t>x</w:t>
            </w:r>
          </w:p>
        </w:tc>
        <w:tc>
          <w:tcPr>
            <w:tcW w:w="1636" w:type="dxa"/>
          </w:tcPr>
          <w:p w14:paraId="67CE7A9D" w14:textId="77777777" w:rsidR="00470939" w:rsidRPr="00726B4E" w:rsidRDefault="00470939" w:rsidP="00726B4E">
            <w:pPr>
              <w:pStyle w:val="FootnoteText"/>
              <w:rPr>
                <w:lang w:val="en-GB"/>
              </w:rPr>
            </w:pPr>
            <w:r w:rsidRPr="00726B4E">
              <w:rPr>
                <w:lang w:val="en-GB"/>
              </w:rPr>
              <w:t>x</w:t>
            </w:r>
          </w:p>
        </w:tc>
        <w:tc>
          <w:tcPr>
            <w:tcW w:w="1092" w:type="dxa"/>
          </w:tcPr>
          <w:p w14:paraId="7742C946" w14:textId="77777777" w:rsidR="00470939" w:rsidRPr="00726B4E" w:rsidRDefault="00470939" w:rsidP="00726B4E">
            <w:pPr>
              <w:pStyle w:val="FootnoteText"/>
              <w:rPr>
                <w:lang w:val="en-GB"/>
              </w:rPr>
            </w:pPr>
            <w:r w:rsidRPr="00726B4E">
              <w:rPr>
                <w:lang w:val="en-GB"/>
              </w:rPr>
              <w:t>x</w:t>
            </w:r>
          </w:p>
        </w:tc>
        <w:tc>
          <w:tcPr>
            <w:tcW w:w="1078" w:type="dxa"/>
          </w:tcPr>
          <w:p w14:paraId="58308661" w14:textId="77777777" w:rsidR="00470939" w:rsidRPr="00726B4E" w:rsidRDefault="00470939" w:rsidP="00726B4E">
            <w:pPr>
              <w:pStyle w:val="FootnoteText"/>
              <w:rPr>
                <w:lang w:val="en-GB"/>
              </w:rPr>
            </w:pPr>
            <w:r w:rsidRPr="00726B4E">
              <w:rPr>
                <w:lang w:val="en-GB"/>
              </w:rPr>
              <w:t>x</w:t>
            </w:r>
          </w:p>
        </w:tc>
        <w:tc>
          <w:tcPr>
            <w:tcW w:w="1454" w:type="dxa"/>
          </w:tcPr>
          <w:p w14:paraId="58A00C21" w14:textId="77777777" w:rsidR="00470939" w:rsidRPr="00726B4E" w:rsidRDefault="00470939" w:rsidP="00726B4E">
            <w:pPr>
              <w:pStyle w:val="FootnoteText"/>
              <w:rPr>
                <w:lang w:val="en-GB"/>
              </w:rPr>
            </w:pPr>
            <w:r w:rsidRPr="00726B4E">
              <w:rPr>
                <w:lang w:val="en-GB"/>
              </w:rPr>
              <w:t>x</w:t>
            </w:r>
          </w:p>
        </w:tc>
        <w:tc>
          <w:tcPr>
            <w:tcW w:w="1218" w:type="dxa"/>
          </w:tcPr>
          <w:p w14:paraId="0EFE467A" w14:textId="77777777" w:rsidR="00470939" w:rsidRPr="00726B4E" w:rsidRDefault="00470939" w:rsidP="00726B4E">
            <w:pPr>
              <w:pStyle w:val="FootnoteText"/>
              <w:rPr>
                <w:lang w:val="en-GB"/>
              </w:rPr>
            </w:pPr>
            <w:r w:rsidRPr="00726B4E">
              <w:rPr>
                <w:lang w:val="en-GB"/>
              </w:rPr>
              <w:t>x</w:t>
            </w:r>
          </w:p>
        </w:tc>
      </w:tr>
      <w:tr w:rsidR="00470939" w:rsidRPr="00726B4E" w14:paraId="6CB60FBA" w14:textId="77777777" w:rsidTr="00C41E08">
        <w:tc>
          <w:tcPr>
            <w:tcW w:w="4297" w:type="dxa"/>
            <w:shd w:val="clear" w:color="auto" w:fill="auto"/>
          </w:tcPr>
          <w:p w14:paraId="4874839C" w14:textId="2A00E4C9" w:rsidR="00470939" w:rsidRPr="00726B4E" w:rsidRDefault="00470939" w:rsidP="00726B4E">
            <w:pPr>
              <w:pStyle w:val="FootnoteText"/>
              <w:rPr>
                <w:rFonts w:cstheme="minorHAnsi"/>
              </w:rPr>
            </w:pPr>
            <w:r w:rsidRPr="00726B4E">
              <w:rPr>
                <w:rFonts w:cstheme="minorHAnsi"/>
              </w:rPr>
              <w:t>With the MTR planned for 2020 what should the CO emphasize in this exercise?</w:t>
            </w:r>
          </w:p>
        </w:tc>
        <w:tc>
          <w:tcPr>
            <w:tcW w:w="1215" w:type="dxa"/>
          </w:tcPr>
          <w:p w14:paraId="38E9C5AC" w14:textId="77777777" w:rsidR="00470939" w:rsidRPr="00726B4E" w:rsidRDefault="00470939" w:rsidP="00726B4E">
            <w:pPr>
              <w:pStyle w:val="FootnoteText"/>
              <w:rPr>
                <w:lang w:val="en-GB"/>
              </w:rPr>
            </w:pPr>
            <w:r w:rsidRPr="00726B4E">
              <w:rPr>
                <w:lang w:val="en-GB"/>
              </w:rPr>
              <w:t>x</w:t>
            </w:r>
          </w:p>
        </w:tc>
        <w:tc>
          <w:tcPr>
            <w:tcW w:w="1636" w:type="dxa"/>
          </w:tcPr>
          <w:p w14:paraId="7B5134B1" w14:textId="77777777" w:rsidR="00470939" w:rsidRPr="00726B4E" w:rsidRDefault="00470939" w:rsidP="00726B4E">
            <w:pPr>
              <w:pStyle w:val="FootnoteText"/>
              <w:rPr>
                <w:lang w:val="en-GB"/>
              </w:rPr>
            </w:pPr>
            <w:r w:rsidRPr="00726B4E">
              <w:rPr>
                <w:lang w:val="en-GB"/>
              </w:rPr>
              <w:t>x</w:t>
            </w:r>
          </w:p>
        </w:tc>
        <w:tc>
          <w:tcPr>
            <w:tcW w:w="1092" w:type="dxa"/>
          </w:tcPr>
          <w:p w14:paraId="755F6900" w14:textId="77777777" w:rsidR="00470939" w:rsidRPr="00726B4E" w:rsidRDefault="00470939" w:rsidP="00726B4E">
            <w:pPr>
              <w:pStyle w:val="FootnoteText"/>
              <w:rPr>
                <w:lang w:val="en-GB"/>
              </w:rPr>
            </w:pPr>
            <w:r w:rsidRPr="00726B4E">
              <w:rPr>
                <w:lang w:val="en-GB"/>
              </w:rPr>
              <w:t>x</w:t>
            </w:r>
          </w:p>
        </w:tc>
        <w:tc>
          <w:tcPr>
            <w:tcW w:w="1078" w:type="dxa"/>
          </w:tcPr>
          <w:p w14:paraId="684C2B32" w14:textId="77777777" w:rsidR="00470939" w:rsidRPr="00726B4E" w:rsidRDefault="00470939" w:rsidP="00726B4E">
            <w:pPr>
              <w:pStyle w:val="FootnoteText"/>
              <w:rPr>
                <w:lang w:val="en-GB"/>
              </w:rPr>
            </w:pPr>
            <w:r w:rsidRPr="00726B4E">
              <w:rPr>
                <w:lang w:val="en-GB"/>
              </w:rPr>
              <w:t>x</w:t>
            </w:r>
          </w:p>
        </w:tc>
        <w:tc>
          <w:tcPr>
            <w:tcW w:w="1454" w:type="dxa"/>
          </w:tcPr>
          <w:p w14:paraId="4D22034A" w14:textId="77777777" w:rsidR="00470939" w:rsidRPr="00726B4E" w:rsidRDefault="00470939" w:rsidP="00726B4E">
            <w:pPr>
              <w:pStyle w:val="FootnoteText"/>
              <w:rPr>
                <w:lang w:val="en-GB"/>
              </w:rPr>
            </w:pPr>
          </w:p>
        </w:tc>
        <w:tc>
          <w:tcPr>
            <w:tcW w:w="1218" w:type="dxa"/>
          </w:tcPr>
          <w:p w14:paraId="2CE51DD4" w14:textId="77777777" w:rsidR="00470939" w:rsidRPr="00726B4E" w:rsidRDefault="00470939" w:rsidP="00726B4E">
            <w:pPr>
              <w:pStyle w:val="FootnoteText"/>
              <w:rPr>
                <w:lang w:val="en-GB"/>
              </w:rPr>
            </w:pPr>
          </w:p>
        </w:tc>
      </w:tr>
      <w:tr w:rsidR="00470939" w:rsidRPr="00726B4E" w14:paraId="46C640FE" w14:textId="77777777" w:rsidTr="00C41E08">
        <w:tc>
          <w:tcPr>
            <w:tcW w:w="4297" w:type="dxa"/>
            <w:shd w:val="clear" w:color="auto" w:fill="auto"/>
          </w:tcPr>
          <w:p w14:paraId="1F8637E0" w14:textId="77777777" w:rsidR="00470939" w:rsidRPr="00726B4E" w:rsidRDefault="00470939" w:rsidP="00726B4E">
            <w:pPr>
              <w:pStyle w:val="FootnoteText"/>
              <w:rPr>
                <w:rFonts w:cstheme="minorHAnsi"/>
              </w:rPr>
            </w:pPr>
            <w:r w:rsidRPr="00726B4E">
              <w:rPr>
                <w:rFonts w:cstheme="minorHAnsi"/>
              </w:rPr>
              <w:t>What evidence work should the CO consider undertaking to complement/feed into the CPE? Is the CO linking various research initiatives and the Costed Evaluation Plan items to the planned CPE?</w:t>
            </w:r>
          </w:p>
        </w:tc>
        <w:tc>
          <w:tcPr>
            <w:tcW w:w="1215" w:type="dxa"/>
          </w:tcPr>
          <w:p w14:paraId="7B1A5607" w14:textId="77777777" w:rsidR="00470939" w:rsidRPr="00726B4E" w:rsidRDefault="00470939" w:rsidP="00726B4E">
            <w:pPr>
              <w:pStyle w:val="FootnoteText"/>
              <w:rPr>
                <w:lang w:val="en-GB"/>
              </w:rPr>
            </w:pPr>
            <w:r w:rsidRPr="00726B4E">
              <w:rPr>
                <w:lang w:val="en-GB"/>
              </w:rPr>
              <w:t>x</w:t>
            </w:r>
          </w:p>
        </w:tc>
        <w:tc>
          <w:tcPr>
            <w:tcW w:w="1636" w:type="dxa"/>
          </w:tcPr>
          <w:p w14:paraId="3C633996" w14:textId="77777777" w:rsidR="00470939" w:rsidRPr="00726B4E" w:rsidRDefault="00470939" w:rsidP="00726B4E">
            <w:pPr>
              <w:pStyle w:val="FootnoteText"/>
              <w:rPr>
                <w:lang w:val="en-GB"/>
              </w:rPr>
            </w:pPr>
            <w:r w:rsidRPr="00726B4E">
              <w:rPr>
                <w:lang w:val="en-GB"/>
              </w:rPr>
              <w:t>x</w:t>
            </w:r>
          </w:p>
        </w:tc>
        <w:tc>
          <w:tcPr>
            <w:tcW w:w="1092" w:type="dxa"/>
          </w:tcPr>
          <w:p w14:paraId="45A510D3" w14:textId="77777777" w:rsidR="00470939" w:rsidRPr="00726B4E" w:rsidRDefault="00470939" w:rsidP="00726B4E">
            <w:pPr>
              <w:pStyle w:val="FootnoteText"/>
              <w:rPr>
                <w:lang w:val="en-GB"/>
              </w:rPr>
            </w:pPr>
            <w:r w:rsidRPr="00726B4E">
              <w:rPr>
                <w:lang w:val="en-GB"/>
              </w:rPr>
              <w:t>x</w:t>
            </w:r>
          </w:p>
        </w:tc>
        <w:tc>
          <w:tcPr>
            <w:tcW w:w="1078" w:type="dxa"/>
          </w:tcPr>
          <w:p w14:paraId="6883469E" w14:textId="77777777" w:rsidR="00470939" w:rsidRPr="00726B4E" w:rsidRDefault="00470939" w:rsidP="00726B4E">
            <w:pPr>
              <w:pStyle w:val="FootnoteText"/>
              <w:rPr>
                <w:lang w:val="en-GB"/>
              </w:rPr>
            </w:pPr>
            <w:r w:rsidRPr="00726B4E">
              <w:rPr>
                <w:lang w:val="en-GB"/>
              </w:rPr>
              <w:t>x</w:t>
            </w:r>
          </w:p>
        </w:tc>
        <w:tc>
          <w:tcPr>
            <w:tcW w:w="1454" w:type="dxa"/>
          </w:tcPr>
          <w:p w14:paraId="0F38FEAF" w14:textId="77777777" w:rsidR="00470939" w:rsidRPr="00726B4E" w:rsidRDefault="00470939" w:rsidP="00726B4E">
            <w:pPr>
              <w:pStyle w:val="FootnoteText"/>
              <w:rPr>
                <w:lang w:val="en-GB"/>
              </w:rPr>
            </w:pPr>
          </w:p>
        </w:tc>
        <w:tc>
          <w:tcPr>
            <w:tcW w:w="1218" w:type="dxa"/>
          </w:tcPr>
          <w:p w14:paraId="188F268A" w14:textId="77777777" w:rsidR="00470939" w:rsidRPr="00726B4E" w:rsidRDefault="00470939" w:rsidP="00726B4E">
            <w:pPr>
              <w:pStyle w:val="FootnoteText"/>
              <w:rPr>
                <w:lang w:val="en-GB"/>
              </w:rPr>
            </w:pPr>
          </w:p>
        </w:tc>
      </w:tr>
      <w:tr w:rsidR="00470939" w:rsidRPr="00726B4E" w14:paraId="2E46ADA2" w14:textId="77777777" w:rsidTr="00C41E08">
        <w:tc>
          <w:tcPr>
            <w:tcW w:w="4297" w:type="dxa"/>
            <w:shd w:val="clear" w:color="auto" w:fill="auto"/>
          </w:tcPr>
          <w:p w14:paraId="3EB82757" w14:textId="6A1F046F" w:rsidR="00470939" w:rsidRPr="00726B4E" w:rsidRDefault="00D93296" w:rsidP="00726B4E">
            <w:pPr>
              <w:pStyle w:val="FootnoteText"/>
              <w:rPr>
                <w:rFonts w:cstheme="minorHAnsi"/>
              </w:rPr>
            </w:pPr>
            <w:r w:rsidRPr="00726B4E">
              <w:rPr>
                <w:rFonts w:cstheme="minorHAnsi"/>
                <w:lang w:val="en-GB"/>
              </w:rPr>
              <w:t>Are</w:t>
            </w:r>
            <w:r w:rsidR="00470939" w:rsidRPr="00726B4E">
              <w:rPr>
                <w:rFonts w:cstheme="minorHAnsi"/>
              </w:rPr>
              <w:t xml:space="preserve"> there any evaluations or research planned by the GoSL or partners which would be complimentary to the Country Programme Evaluation</w:t>
            </w:r>
            <w:r w:rsidR="00BA09EF" w:rsidRPr="00726B4E">
              <w:rPr>
                <w:rFonts w:cstheme="minorHAnsi"/>
              </w:rPr>
              <w:t xml:space="preserve"> or other evaluative efforts?</w:t>
            </w:r>
          </w:p>
        </w:tc>
        <w:tc>
          <w:tcPr>
            <w:tcW w:w="1215" w:type="dxa"/>
          </w:tcPr>
          <w:p w14:paraId="39CA10FE" w14:textId="77777777" w:rsidR="00470939" w:rsidRPr="00726B4E" w:rsidRDefault="00470939" w:rsidP="00726B4E">
            <w:pPr>
              <w:pStyle w:val="FootnoteText"/>
              <w:rPr>
                <w:lang w:val="en-GB"/>
              </w:rPr>
            </w:pPr>
          </w:p>
        </w:tc>
        <w:tc>
          <w:tcPr>
            <w:tcW w:w="1636" w:type="dxa"/>
          </w:tcPr>
          <w:p w14:paraId="17FAB8B1" w14:textId="77777777" w:rsidR="00470939" w:rsidRPr="00726B4E" w:rsidRDefault="00470939" w:rsidP="00726B4E">
            <w:pPr>
              <w:pStyle w:val="FootnoteText"/>
              <w:rPr>
                <w:lang w:val="en-GB"/>
              </w:rPr>
            </w:pPr>
          </w:p>
        </w:tc>
        <w:tc>
          <w:tcPr>
            <w:tcW w:w="1092" w:type="dxa"/>
          </w:tcPr>
          <w:p w14:paraId="088C1EAB" w14:textId="77777777" w:rsidR="00470939" w:rsidRPr="00726B4E" w:rsidRDefault="00470939" w:rsidP="00726B4E">
            <w:pPr>
              <w:pStyle w:val="FootnoteText"/>
              <w:rPr>
                <w:lang w:val="en-GB"/>
              </w:rPr>
            </w:pPr>
            <w:r w:rsidRPr="00726B4E">
              <w:rPr>
                <w:lang w:val="en-GB"/>
              </w:rPr>
              <w:t>x</w:t>
            </w:r>
          </w:p>
        </w:tc>
        <w:tc>
          <w:tcPr>
            <w:tcW w:w="1078" w:type="dxa"/>
          </w:tcPr>
          <w:p w14:paraId="02813ABA" w14:textId="77777777" w:rsidR="00470939" w:rsidRPr="00726B4E" w:rsidRDefault="00470939" w:rsidP="00726B4E">
            <w:pPr>
              <w:pStyle w:val="FootnoteText"/>
              <w:rPr>
                <w:lang w:val="en-GB"/>
              </w:rPr>
            </w:pPr>
            <w:r w:rsidRPr="00726B4E">
              <w:rPr>
                <w:lang w:val="en-GB"/>
              </w:rPr>
              <w:t>x</w:t>
            </w:r>
          </w:p>
        </w:tc>
        <w:tc>
          <w:tcPr>
            <w:tcW w:w="1454" w:type="dxa"/>
          </w:tcPr>
          <w:p w14:paraId="32B69251" w14:textId="77777777" w:rsidR="00470939" w:rsidRPr="00726B4E" w:rsidRDefault="00470939" w:rsidP="00726B4E">
            <w:pPr>
              <w:pStyle w:val="FootnoteText"/>
              <w:rPr>
                <w:lang w:val="en-GB"/>
              </w:rPr>
            </w:pPr>
            <w:r w:rsidRPr="00726B4E">
              <w:rPr>
                <w:lang w:val="en-GB"/>
              </w:rPr>
              <w:t>x</w:t>
            </w:r>
          </w:p>
        </w:tc>
        <w:tc>
          <w:tcPr>
            <w:tcW w:w="1218" w:type="dxa"/>
          </w:tcPr>
          <w:p w14:paraId="2117EF5E" w14:textId="77777777" w:rsidR="00470939" w:rsidRPr="00726B4E" w:rsidRDefault="00470939" w:rsidP="00726B4E">
            <w:pPr>
              <w:pStyle w:val="FootnoteText"/>
              <w:rPr>
                <w:lang w:val="en-GB"/>
              </w:rPr>
            </w:pPr>
            <w:r w:rsidRPr="00726B4E">
              <w:rPr>
                <w:lang w:val="en-GB"/>
              </w:rPr>
              <w:t>x</w:t>
            </w:r>
          </w:p>
        </w:tc>
      </w:tr>
      <w:tr w:rsidR="00470939" w:rsidRPr="00726B4E" w14:paraId="1132A991" w14:textId="77777777" w:rsidTr="00C41E08">
        <w:tc>
          <w:tcPr>
            <w:tcW w:w="4297" w:type="dxa"/>
            <w:shd w:val="clear" w:color="auto" w:fill="D9E2F3" w:themeFill="accent1" w:themeFillTint="33"/>
          </w:tcPr>
          <w:p w14:paraId="687FFA70" w14:textId="77777777" w:rsidR="00470939" w:rsidRPr="00726B4E" w:rsidRDefault="00470939" w:rsidP="00726B4E">
            <w:pPr>
              <w:pStyle w:val="FootnoteText"/>
              <w:rPr>
                <w:rFonts w:cstheme="minorHAnsi"/>
              </w:rPr>
            </w:pPr>
            <w:r w:rsidRPr="00726B4E">
              <w:rPr>
                <w:rFonts w:cstheme="minorHAnsi"/>
              </w:rPr>
              <w:t>Outcome specific Questions</w:t>
            </w:r>
          </w:p>
        </w:tc>
        <w:tc>
          <w:tcPr>
            <w:tcW w:w="1215" w:type="dxa"/>
          </w:tcPr>
          <w:p w14:paraId="10B78BAF" w14:textId="77777777" w:rsidR="00470939" w:rsidRPr="00726B4E" w:rsidRDefault="00470939" w:rsidP="00726B4E">
            <w:pPr>
              <w:pStyle w:val="FootnoteText"/>
              <w:rPr>
                <w:lang w:val="en-GB"/>
              </w:rPr>
            </w:pPr>
          </w:p>
        </w:tc>
        <w:tc>
          <w:tcPr>
            <w:tcW w:w="1636" w:type="dxa"/>
          </w:tcPr>
          <w:p w14:paraId="6C7668C0" w14:textId="77777777" w:rsidR="00470939" w:rsidRPr="00726B4E" w:rsidRDefault="00470939" w:rsidP="00726B4E">
            <w:pPr>
              <w:pStyle w:val="FootnoteText"/>
              <w:rPr>
                <w:lang w:val="en-GB"/>
              </w:rPr>
            </w:pPr>
          </w:p>
        </w:tc>
        <w:tc>
          <w:tcPr>
            <w:tcW w:w="1092" w:type="dxa"/>
          </w:tcPr>
          <w:p w14:paraId="159D8616" w14:textId="77777777" w:rsidR="00470939" w:rsidRPr="00726B4E" w:rsidRDefault="00470939" w:rsidP="00726B4E">
            <w:pPr>
              <w:pStyle w:val="FootnoteText"/>
              <w:rPr>
                <w:lang w:val="en-GB"/>
              </w:rPr>
            </w:pPr>
          </w:p>
        </w:tc>
        <w:tc>
          <w:tcPr>
            <w:tcW w:w="1078" w:type="dxa"/>
          </w:tcPr>
          <w:p w14:paraId="572DC90A" w14:textId="77777777" w:rsidR="00470939" w:rsidRPr="00726B4E" w:rsidRDefault="00470939" w:rsidP="00726B4E">
            <w:pPr>
              <w:pStyle w:val="FootnoteText"/>
              <w:rPr>
                <w:lang w:val="en-GB"/>
              </w:rPr>
            </w:pPr>
          </w:p>
        </w:tc>
        <w:tc>
          <w:tcPr>
            <w:tcW w:w="1454" w:type="dxa"/>
          </w:tcPr>
          <w:p w14:paraId="128676AD" w14:textId="77777777" w:rsidR="00470939" w:rsidRPr="00726B4E" w:rsidRDefault="00470939" w:rsidP="00726B4E">
            <w:pPr>
              <w:pStyle w:val="FootnoteText"/>
              <w:rPr>
                <w:lang w:val="en-GB"/>
              </w:rPr>
            </w:pPr>
          </w:p>
        </w:tc>
        <w:tc>
          <w:tcPr>
            <w:tcW w:w="1218" w:type="dxa"/>
          </w:tcPr>
          <w:p w14:paraId="4B838FDB" w14:textId="77777777" w:rsidR="00470939" w:rsidRPr="00726B4E" w:rsidRDefault="00470939" w:rsidP="00726B4E">
            <w:pPr>
              <w:pStyle w:val="FootnoteText"/>
              <w:rPr>
                <w:lang w:val="en-GB"/>
              </w:rPr>
            </w:pPr>
          </w:p>
        </w:tc>
      </w:tr>
      <w:tr w:rsidR="00470939" w:rsidRPr="00726B4E" w14:paraId="7C549C56" w14:textId="77777777" w:rsidTr="00C41E08">
        <w:tc>
          <w:tcPr>
            <w:tcW w:w="4297" w:type="dxa"/>
            <w:shd w:val="clear" w:color="auto" w:fill="auto"/>
          </w:tcPr>
          <w:p w14:paraId="5F9FCD75" w14:textId="13388A57" w:rsidR="00470939" w:rsidRPr="00726B4E" w:rsidRDefault="00470939" w:rsidP="00726B4E">
            <w:pPr>
              <w:pStyle w:val="FootnoteText"/>
              <w:rPr>
                <w:rFonts w:cstheme="minorHAnsi"/>
              </w:rPr>
            </w:pPr>
            <w:r w:rsidRPr="00726B4E">
              <w:rPr>
                <w:rFonts w:cstheme="minorHAnsi"/>
              </w:rPr>
              <w:t xml:space="preserve">Are all planned evaluations (CEP) </w:t>
            </w:r>
            <w:r w:rsidR="00D93296" w:rsidRPr="00726B4E">
              <w:rPr>
                <w:rFonts w:cstheme="minorHAnsi"/>
              </w:rPr>
              <w:t xml:space="preserve">– </w:t>
            </w:r>
            <w:r w:rsidRPr="00726B4E">
              <w:rPr>
                <w:rFonts w:cstheme="minorHAnsi"/>
              </w:rPr>
              <w:t>still</w:t>
            </w:r>
            <w:r w:rsidR="00D93296" w:rsidRPr="00726B4E">
              <w:rPr>
                <w:rFonts w:cstheme="minorHAnsi"/>
              </w:rPr>
              <w:t xml:space="preserve"> - relevant</w:t>
            </w:r>
            <w:r w:rsidRPr="00726B4E">
              <w:rPr>
                <w:rFonts w:cstheme="minorHAnsi"/>
              </w:rPr>
              <w:t xml:space="preserve"> and can the</w:t>
            </w:r>
            <w:r w:rsidR="00D93296" w:rsidRPr="00726B4E">
              <w:rPr>
                <w:rFonts w:cstheme="minorHAnsi"/>
              </w:rPr>
              <w:t>ir scope</w:t>
            </w:r>
            <w:r w:rsidRPr="00726B4E">
              <w:rPr>
                <w:rFonts w:cstheme="minorHAnsi"/>
              </w:rPr>
              <w:t xml:space="preserve"> be improved for enhanced synergy and complementarity with the CPE?</w:t>
            </w:r>
          </w:p>
        </w:tc>
        <w:tc>
          <w:tcPr>
            <w:tcW w:w="1215" w:type="dxa"/>
          </w:tcPr>
          <w:p w14:paraId="1099DAAC" w14:textId="77777777" w:rsidR="00470939" w:rsidRPr="00726B4E" w:rsidRDefault="00470939" w:rsidP="00726B4E">
            <w:pPr>
              <w:pStyle w:val="FootnoteText"/>
              <w:rPr>
                <w:lang w:val="en-GB"/>
              </w:rPr>
            </w:pPr>
          </w:p>
        </w:tc>
        <w:tc>
          <w:tcPr>
            <w:tcW w:w="1636" w:type="dxa"/>
          </w:tcPr>
          <w:p w14:paraId="7966B1CD" w14:textId="77777777" w:rsidR="00470939" w:rsidRPr="00726B4E" w:rsidRDefault="00470939" w:rsidP="00726B4E">
            <w:pPr>
              <w:pStyle w:val="FootnoteText"/>
              <w:rPr>
                <w:lang w:val="en-GB"/>
              </w:rPr>
            </w:pPr>
            <w:r w:rsidRPr="00726B4E">
              <w:rPr>
                <w:lang w:val="en-GB"/>
              </w:rPr>
              <w:t>x</w:t>
            </w:r>
          </w:p>
        </w:tc>
        <w:tc>
          <w:tcPr>
            <w:tcW w:w="1092" w:type="dxa"/>
          </w:tcPr>
          <w:p w14:paraId="73C003F3" w14:textId="77777777" w:rsidR="00470939" w:rsidRPr="00726B4E" w:rsidRDefault="00470939" w:rsidP="00726B4E">
            <w:pPr>
              <w:pStyle w:val="FootnoteText"/>
              <w:rPr>
                <w:lang w:val="en-GB"/>
              </w:rPr>
            </w:pPr>
            <w:r w:rsidRPr="00726B4E">
              <w:rPr>
                <w:lang w:val="en-GB"/>
              </w:rPr>
              <w:t xml:space="preserve">x </w:t>
            </w:r>
          </w:p>
        </w:tc>
        <w:tc>
          <w:tcPr>
            <w:tcW w:w="1078" w:type="dxa"/>
          </w:tcPr>
          <w:p w14:paraId="2864727F" w14:textId="77777777" w:rsidR="00470939" w:rsidRPr="00726B4E" w:rsidRDefault="00470939" w:rsidP="00726B4E">
            <w:pPr>
              <w:pStyle w:val="FootnoteText"/>
              <w:rPr>
                <w:lang w:val="en-GB"/>
              </w:rPr>
            </w:pPr>
            <w:r w:rsidRPr="00726B4E">
              <w:rPr>
                <w:lang w:val="en-GB"/>
              </w:rPr>
              <w:t xml:space="preserve">x </w:t>
            </w:r>
          </w:p>
        </w:tc>
        <w:tc>
          <w:tcPr>
            <w:tcW w:w="1454" w:type="dxa"/>
          </w:tcPr>
          <w:p w14:paraId="3089374C" w14:textId="77777777" w:rsidR="00470939" w:rsidRPr="00726B4E" w:rsidRDefault="00470939" w:rsidP="00726B4E">
            <w:pPr>
              <w:pStyle w:val="FootnoteText"/>
              <w:rPr>
                <w:lang w:val="en-GB"/>
              </w:rPr>
            </w:pPr>
          </w:p>
        </w:tc>
        <w:tc>
          <w:tcPr>
            <w:tcW w:w="1218" w:type="dxa"/>
          </w:tcPr>
          <w:p w14:paraId="1B1B2B30" w14:textId="77777777" w:rsidR="00470939" w:rsidRPr="00726B4E" w:rsidRDefault="00470939" w:rsidP="00726B4E">
            <w:pPr>
              <w:pStyle w:val="FootnoteText"/>
              <w:rPr>
                <w:lang w:val="en-GB"/>
              </w:rPr>
            </w:pPr>
          </w:p>
        </w:tc>
      </w:tr>
    </w:tbl>
    <w:p w14:paraId="54FE8F85" w14:textId="77777777" w:rsidR="00470939" w:rsidRPr="00726B4E" w:rsidRDefault="00470939" w:rsidP="00726B4E">
      <w:pPr>
        <w:pStyle w:val="FootnoteText"/>
        <w:rPr>
          <w:lang w:val="en-GB"/>
        </w:rPr>
      </w:pPr>
    </w:p>
    <w:p w14:paraId="08F8E80F" w14:textId="77777777" w:rsidR="00BE3EFA" w:rsidRPr="00726B4E" w:rsidRDefault="00BE3EFA" w:rsidP="00726B4E">
      <w:pPr>
        <w:pStyle w:val="Default"/>
        <w:jc w:val="both"/>
        <w:rPr>
          <w:rFonts w:asciiTheme="minorHAnsi" w:eastAsiaTheme="minorHAnsi" w:hAnsiTheme="minorHAnsi" w:cstheme="minorHAnsi"/>
          <w:color w:val="auto"/>
          <w:sz w:val="22"/>
        </w:rPr>
      </w:pPr>
    </w:p>
    <w:p w14:paraId="2C2761BD" w14:textId="77777777" w:rsidR="00BE3EFA" w:rsidRPr="00726B4E" w:rsidRDefault="00BE3EFA" w:rsidP="00726B4E">
      <w:pPr>
        <w:pStyle w:val="Default"/>
        <w:jc w:val="both"/>
        <w:rPr>
          <w:rFonts w:asciiTheme="minorHAnsi" w:eastAsiaTheme="minorHAnsi" w:hAnsiTheme="minorHAnsi" w:cstheme="minorHAnsi"/>
          <w:color w:val="auto"/>
          <w:sz w:val="22"/>
        </w:rPr>
      </w:pPr>
    </w:p>
    <w:p w14:paraId="15E4C95D" w14:textId="77777777" w:rsidR="006568EC" w:rsidRPr="00726B4E" w:rsidRDefault="006568EC" w:rsidP="00726B4E">
      <w:pPr>
        <w:pStyle w:val="Default"/>
        <w:jc w:val="both"/>
        <w:rPr>
          <w:rFonts w:asciiTheme="minorHAnsi" w:eastAsiaTheme="minorHAnsi" w:hAnsiTheme="minorHAnsi" w:cstheme="minorHAnsi"/>
          <w:color w:val="auto"/>
          <w:sz w:val="22"/>
        </w:rPr>
      </w:pPr>
    </w:p>
    <w:p w14:paraId="33BCFFF1" w14:textId="77777777" w:rsidR="00A1132C" w:rsidRPr="00726B4E" w:rsidRDefault="00A1132C" w:rsidP="00726B4E">
      <w:pPr>
        <w:pStyle w:val="Heading2"/>
        <w:sectPr w:rsidR="00A1132C" w:rsidRPr="00726B4E" w:rsidSect="002C3DA0">
          <w:pgSz w:w="15840" w:h="12240" w:orient="landscape"/>
          <w:pgMar w:top="1440" w:right="1440" w:bottom="1440" w:left="1440" w:header="720" w:footer="720" w:gutter="0"/>
          <w:cols w:space="720"/>
          <w:docGrid w:linePitch="360"/>
        </w:sectPr>
      </w:pPr>
    </w:p>
    <w:p w14:paraId="000922EE" w14:textId="2078FAE8" w:rsidR="00AF1254" w:rsidRPr="00726B4E" w:rsidRDefault="00646E02" w:rsidP="00726B4E">
      <w:pPr>
        <w:pStyle w:val="Heading2"/>
      </w:pPr>
      <w:bookmarkStart w:id="26" w:name="_Toc6448519"/>
      <w:r w:rsidRPr="00726B4E">
        <w:t>Annex IV. Note</w:t>
      </w:r>
      <w:r w:rsidR="005455FC">
        <w:t>s</w:t>
      </w:r>
      <w:r w:rsidRPr="00726B4E">
        <w:t xml:space="preserve"> on the Country Programme Evaluation approaches</w:t>
      </w:r>
      <w:bookmarkEnd w:id="26"/>
    </w:p>
    <w:p w14:paraId="4A60C02F" w14:textId="7BF8B54F" w:rsidR="00AF1254" w:rsidRDefault="00AF1254" w:rsidP="00726B4E">
      <w:pPr>
        <w:pStyle w:val="Heading2"/>
      </w:pPr>
    </w:p>
    <w:p w14:paraId="7103EEA0" w14:textId="77777777" w:rsidR="001E1280" w:rsidRPr="00FD0B2E" w:rsidRDefault="001E1280" w:rsidP="001E1280">
      <w:pPr>
        <w:pStyle w:val="ListParagraph"/>
        <w:numPr>
          <w:ilvl w:val="0"/>
          <w:numId w:val="46"/>
        </w:numPr>
        <w:shd w:val="clear" w:color="auto" w:fill="8EAADB" w:themeFill="accent1" w:themeFillTint="99"/>
        <w:jc w:val="center"/>
      </w:pPr>
      <w:r w:rsidRPr="00FD0B2E">
        <w:t>Examples of recent UNICEF CPE Approaches and Methodologies</w:t>
      </w:r>
    </w:p>
    <w:p w14:paraId="3EE658CD" w14:textId="3E4B44B8" w:rsidR="001E1280" w:rsidRPr="00FD0B2E" w:rsidRDefault="001E1280" w:rsidP="001E1280">
      <w:pPr>
        <w:jc w:val="both"/>
      </w:pPr>
      <w:r w:rsidRPr="00FD0B2E">
        <w:t xml:space="preserve">The most recent UNICEF CPEs are based on a formative &amp; theory-based approach, i.e. are based on systematic examination of assumed causal linkages and whether there is sufficient evidence to support these linkages e.g. the assumptions underlying the causal chain from inputs to outcomes, as expressed in the CPAP and results framework, including baselines and targets and have been formulated vis-à-vis developing the next Country Programme. </w:t>
      </w:r>
      <w:r>
        <w:t xml:space="preserve"> </w:t>
      </w:r>
      <w:r w:rsidRPr="00FD0B2E">
        <w:t xml:space="preserve">An example such an evaluation would be the UNICEF </w:t>
      </w:r>
      <w:hyperlink r:id="rId20" w:history="1">
        <w:r w:rsidRPr="0087139A">
          <w:rPr>
            <w:rStyle w:val="Hyperlink"/>
          </w:rPr>
          <w:t>Philippines 2012-2018 CPE</w:t>
        </w:r>
      </w:hyperlink>
      <w:r w:rsidRPr="00FD0B2E">
        <w:t xml:space="preserve">. </w:t>
      </w:r>
    </w:p>
    <w:p w14:paraId="25E980DF" w14:textId="49ED2DE0" w:rsidR="001E1280" w:rsidRPr="00FD0B2E" w:rsidRDefault="001E1280" w:rsidP="001E1280">
      <w:pPr>
        <w:jc w:val="both"/>
      </w:pPr>
      <w:r w:rsidRPr="00FD0B2E">
        <w:t xml:space="preserve">There are also examples of recent CPEs which are not explicitly ‘theory-based’ but the methodology is constructed in similar manner i.e. uses the Theory of Change as a basis of assessing causal linkages (ToC): e.g. CPE </w:t>
      </w:r>
      <w:hyperlink r:id="rId21" w:history="1">
        <w:r w:rsidRPr="00A12D49">
          <w:rPr>
            <w:rStyle w:val="Hyperlink"/>
          </w:rPr>
          <w:t>Moldova 2013-2017</w:t>
        </w:r>
      </w:hyperlink>
      <w:r w:rsidRPr="00FD0B2E">
        <w:t xml:space="preserve">, </w:t>
      </w:r>
      <w:hyperlink r:id="rId22" w:history="1">
        <w:r w:rsidRPr="00A12D49">
          <w:rPr>
            <w:rStyle w:val="Hyperlink"/>
          </w:rPr>
          <w:t>Ukraine 2012-2016</w:t>
        </w:r>
      </w:hyperlink>
      <w:r w:rsidRPr="00FD0B2E">
        <w:t xml:space="preserve"> and the </w:t>
      </w:r>
      <w:hyperlink r:id="rId23" w:history="1">
        <w:r w:rsidRPr="00A12D49">
          <w:rPr>
            <w:rStyle w:val="Hyperlink"/>
          </w:rPr>
          <w:t>Nepal CPAP Evaluation</w:t>
        </w:r>
      </w:hyperlink>
      <w:r w:rsidRPr="00FD0B2E">
        <w:t xml:space="preserve"> (from 2016 but for 2013-2017) which recommends developing a ToC for the CPAP.</w:t>
      </w:r>
      <w:r>
        <w:t xml:space="preserve"> </w:t>
      </w:r>
    </w:p>
    <w:p w14:paraId="3BC2C963" w14:textId="77777777" w:rsidR="001E1280" w:rsidRDefault="001E1280" w:rsidP="001E1280">
      <w:pPr>
        <w:jc w:val="both"/>
      </w:pPr>
      <w:r w:rsidRPr="00FD0B2E">
        <w:t>The older</w:t>
      </w:r>
      <w:r>
        <w:t xml:space="preserve"> UNICEF</w:t>
      </w:r>
      <w:r w:rsidRPr="00FD0B2E">
        <w:t xml:space="preserve"> CPEs have no specific methodological approach but are rather objectives-based and mainly rely on the results framework for measuring results and progress in the outcome areas. </w:t>
      </w:r>
    </w:p>
    <w:p w14:paraId="0A01C108" w14:textId="385BD2B9" w:rsidR="001E1280" w:rsidRPr="00FD0B2E" w:rsidRDefault="001E1280" w:rsidP="001E1280">
      <w:pPr>
        <w:jc w:val="both"/>
      </w:pPr>
      <w:r>
        <w:t xml:space="preserve">Unfortunately, across the development agencies, there is very little guidance available for CPE-specific methodological tools and most CPEs are evaluated with </w:t>
      </w:r>
      <w:r w:rsidR="00A12D49">
        <w:t>a limited set of qualitative tools</w:t>
      </w:r>
      <w:r>
        <w:t>. Many agencies, especially the IFIs and development banks rely on ratings and scoring systems to enable standardized evaluation reports</w:t>
      </w:r>
      <w:r w:rsidR="00D87425">
        <w:t xml:space="preserve"> and comparisons across the country portfolios.</w:t>
      </w:r>
    </w:p>
    <w:p w14:paraId="00571778" w14:textId="77777777" w:rsidR="001E1280" w:rsidRPr="00FD0B2E" w:rsidRDefault="001E1280" w:rsidP="001E1280">
      <w:pPr>
        <w:pStyle w:val="ListParagraph"/>
        <w:numPr>
          <w:ilvl w:val="0"/>
          <w:numId w:val="46"/>
        </w:numPr>
        <w:shd w:val="clear" w:color="auto" w:fill="8EAADB" w:themeFill="accent1" w:themeFillTint="99"/>
      </w:pPr>
      <w:r w:rsidRPr="00FD0B2E">
        <w:t>Key points to consider in the SL CPE approach, scope and methodology</w:t>
      </w:r>
    </w:p>
    <w:p w14:paraId="282BF59E" w14:textId="77777777" w:rsidR="001E1280" w:rsidRPr="00FD0B2E" w:rsidRDefault="001E1280" w:rsidP="001E1280">
      <w:pPr>
        <w:jc w:val="both"/>
      </w:pPr>
      <w:r w:rsidRPr="00FD0B2E">
        <w:t>Given the strategic shift from a delivery-focused implementation model to a more upstream model, several evaluative elements should be captured in the design; namely</w:t>
      </w:r>
    </w:p>
    <w:p w14:paraId="397A6985" w14:textId="77777777" w:rsidR="001E1280" w:rsidRPr="00FD0B2E" w:rsidRDefault="001E1280" w:rsidP="001E1280">
      <w:pPr>
        <w:pStyle w:val="ListParagraph"/>
        <w:numPr>
          <w:ilvl w:val="0"/>
          <w:numId w:val="47"/>
        </w:numPr>
        <w:jc w:val="both"/>
      </w:pPr>
      <w:r w:rsidRPr="00FD0B2E">
        <w:t xml:space="preserve">The CPE should consider specifying the evaluative approach to UNICEF Sri Lanka Country Strategy and Programme Evaluation to ensure adequate focus on the selected strategies and their appropriateness vis-a- vis achieving intended results – i.e. adopt a theory-based approach </w:t>
      </w:r>
    </w:p>
    <w:p w14:paraId="282EE13E" w14:textId="77777777" w:rsidR="001E1280" w:rsidRPr="00FD0B2E" w:rsidRDefault="001E1280" w:rsidP="001E1280">
      <w:pPr>
        <w:pStyle w:val="ListParagraph"/>
        <w:numPr>
          <w:ilvl w:val="0"/>
          <w:numId w:val="47"/>
        </w:numPr>
        <w:jc w:val="both"/>
      </w:pPr>
      <w:r w:rsidRPr="00FD0B2E">
        <w:t>Adequate recognition towards the attribution and contribution issues – many of the policy level results stem from collaborative efforts with other partners and successes require political will and momentum from the GoSL. In addition, adequate consideration towards the counterfactual – what would have happened in the respective policy fronts had UNICEF not pushed and advocated for a specific change or outcome</w:t>
      </w:r>
    </w:p>
    <w:p w14:paraId="2983DDC5" w14:textId="77777777" w:rsidR="001E1280" w:rsidRPr="00FD0B2E" w:rsidRDefault="001E1280" w:rsidP="001E1280">
      <w:pPr>
        <w:pStyle w:val="ListParagraph"/>
        <w:numPr>
          <w:ilvl w:val="0"/>
          <w:numId w:val="47"/>
        </w:numPr>
        <w:jc w:val="both"/>
      </w:pPr>
      <w:r w:rsidRPr="00FD0B2E">
        <w:t>Synergies and collaboration in the UNSDF context</w:t>
      </w:r>
      <w:r>
        <w:t xml:space="preserve"> and strategic partnership focus</w:t>
      </w:r>
    </w:p>
    <w:p w14:paraId="42DF84AA" w14:textId="77777777" w:rsidR="001E1280" w:rsidRPr="00FD0B2E" w:rsidRDefault="001E1280" w:rsidP="001E1280">
      <w:pPr>
        <w:pStyle w:val="ListParagraph"/>
        <w:numPr>
          <w:ilvl w:val="0"/>
          <w:numId w:val="47"/>
        </w:numPr>
        <w:jc w:val="both"/>
      </w:pPr>
      <w:r w:rsidRPr="00FD0B2E">
        <w:t xml:space="preserve">Cost-effectiveness in programme implementation and a rigorous financial analysis to determine or establish ‘delivery costs’ </w:t>
      </w:r>
    </w:p>
    <w:p w14:paraId="13F14D25" w14:textId="77777777" w:rsidR="001E1280" w:rsidRDefault="001E1280" w:rsidP="001E1280">
      <w:pPr>
        <w:pStyle w:val="ListParagraph"/>
        <w:numPr>
          <w:ilvl w:val="0"/>
          <w:numId w:val="47"/>
        </w:numPr>
        <w:jc w:val="both"/>
      </w:pPr>
      <w:r w:rsidRPr="00FD0B2E">
        <w:t>Focus on generating lessons from implementing the Resource Mob</w:t>
      </w:r>
      <w:r>
        <w:t>i</w:t>
      </w:r>
      <w:r w:rsidRPr="00FD0B2E">
        <w:t>lisation Strategy and related Action Plan and efforts</w:t>
      </w:r>
    </w:p>
    <w:p w14:paraId="2B2940AF" w14:textId="77777777" w:rsidR="001E1280" w:rsidRDefault="001E1280" w:rsidP="001E1280">
      <w:pPr>
        <w:pStyle w:val="ListParagraph"/>
        <w:ind w:left="1080"/>
      </w:pPr>
    </w:p>
    <w:p w14:paraId="68A354E9" w14:textId="77777777" w:rsidR="001E1280" w:rsidRPr="00FD0B2E" w:rsidRDefault="001E1280" w:rsidP="001E1280">
      <w:pPr>
        <w:pStyle w:val="ListParagraph"/>
        <w:numPr>
          <w:ilvl w:val="0"/>
          <w:numId w:val="46"/>
        </w:numPr>
        <w:shd w:val="clear" w:color="auto" w:fill="8EAADB" w:themeFill="accent1" w:themeFillTint="99"/>
      </w:pPr>
      <w:r w:rsidRPr="00FD0B2E">
        <w:t>Useful resources for CPE development</w:t>
      </w:r>
    </w:p>
    <w:p w14:paraId="5CFD5897" w14:textId="77777777" w:rsidR="001E1280" w:rsidRDefault="001E1280" w:rsidP="001E1280">
      <w:pPr>
        <w:pStyle w:val="ListParagraph"/>
        <w:ind w:left="1080"/>
      </w:pPr>
    </w:p>
    <w:p w14:paraId="7E3C92E9" w14:textId="77777777" w:rsidR="001E1280" w:rsidRDefault="001E1280" w:rsidP="001E1280">
      <w:pPr>
        <w:pStyle w:val="ListParagraph"/>
        <w:ind w:left="1080"/>
      </w:pPr>
      <w:r>
        <w:t xml:space="preserve">UNFPA Handbook for CPEs – revised edition 2019: </w:t>
      </w:r>
      <w:hyperlink r:id="rId24" w:history="1">
        <w:r w:rsidRPr="00306E75">
          <w:rPr>
            <w:rStyle w:val="Hyperlink"/>
          </w:rPr>
          <w:t>https://www.unfpa.org/sites/default/files/admin-resource/UNFPA_Evaluation_Handbook_FINAl_spread.pdf</w:t>
        </w:r>
      </w:hyperlink>
    </w:p>
    <w:p w14:paraId="74DCF0B9" w14:textId="77777777" w:rsidR="001E1280" w:rsidRDefault="001E1280" w:rsidP="001E1280">
      <w:pPr>
        <w:pStyle w:val="ListParagraph"/>
        <w:ind w:left="1080"/>
      </w:pPr>
    </w:p>
    <w:p w14:paraId="5B0BE19E" w14:textId="77777777" w:rsidR="001E1280" w:rsidRDefault="001E1280" w:rsidP="001E1280">
      <w:pPr>
        <w:pStyle w:val="ListParagraph"/>
        <w:ind w:left="1080"/>
      </w:pPr>
      <w:r>
        <w:t>UNWOMEN Guidance on CPEs – 2016:</w:t>
      </w:r>
    </w:p>
    <w:p w14:paraId="71DB4057" w14:textId="77777777" w:rsidR="001E1280" w:rsidRDefault="00042FA5" w:rsidP="001E1280">
      <w:pPr>
        <w:pStyle w:val="ListParagraph"/>
        <w:ind w:left="1080"/>
      </w:pPr>
      <w:hyperlink r:id="rId25" w:history="1">
        <w:r w:rsidR="001E1280">
          <w:rPr>
            <w:rStyle w:val="Hyperlink"/>
          </w:rPr>
          <w:t>http://www.unwomen.org/-/media/headquarters/attachments/sections/library/publications/2016/guidance-on-country-portfolio-evaluations-in-un-women-en.pdf?la=en&amp;vs=4858</w:t>
        </w:r>
      </w:hyperlink>
    </w:p>
    <w:p w14:paraId="03403090" w14:textId="77777777" w:rsidR="001E1280" w:rsidRDefault="001E1280" w:rsidP="001E1280">
      <w:pPr>
        <w:pStyle w:val="ListParagraph"/>
        <w:ind w:left="1080"/>
      </w:pPr>
    </w:p>
    <w:p w14:paraId="5093A79A" w14:textId="77777777" w:rsidR="001E1280" w:rsidRDefault="001E1280" w:rsidP="001E1280">
      <w:pPr>
        <w:pStyle w:val="ListParagraph"/>
        <w:ind w:left="1080"/>
      </w:pPr>
      <w:r>
        <w:t>ILO Evaluation Guidance Note 1: Using Theory of Change for evaluation – 2017:</w:t>
      </w:r>
    </w:p>
    <w:p w14:paraId="4B91ADFE" w14:textId="77777777" w:rsidR="001E1280" w:rsidRPr="00FD0B2E" w:rsidRDefault="00042FA5" w:rsidP="001E1280">
      <w:pPr>
        <w:pStyle w:val="ListParagraph"/>
        <w:ind w:left="1080"/>
      </w:pPr>
      <w:hyperlink r:id="rId26" w:history="1">
        <w:r w:rsidR="001E1280">
          <w:rPr>
            <w:rStyle w:val="Hyperlink"/>
          </w:rPr>
          <w:t>https://www.ilo.org/wcmsp5/groups/public/---ed_mas/---eval/documents/publication/wcms_165973.pdf</w:t>
        </w:r>
      </w:hyperlink>
    </w:p>
    <w:p w14:paraId="0F508E8A" w14:textId="77777777" w:rsidR="005455FC" w:rsidRPr="005455FC" w:rsidRDefault="005455FC" w:rsidP="005455FC"/>
    <w:p w14:paraId="783ABF36" w14:textId="77777777" w:rsidR="00AF1254" w:rsidRPr="00726B4E" w:rsidRDefault="00AF1254" w:rsidP="00726B4E">
      <w:pPr>
        <w:pStyle w:val="Heading2"/>
      </w:pPr>
    </w:p>
    <w:p w14:paraId="59D596DD" w14:textId="77777777" w:rsidR="00AF1254" w:rsidRPr="00726B4E" w:rsidRDefault="00AF1254" w:rsidP="00726B4E">
      <w:pPr>
        <w:pStyle w:val="Heading2"/>
      </w:pPr>
    </w:p>
    <w:p w14:paraId="6F4AAF2A" w14:textId="77777777" w:rsidR="00AF1254" w:rsidRPr="00726B4E" w:rsidRDefault="00AF1254" w:rsidP="00726B4E">
      <w:pPr>
        <w:pStyle w:val="Heading2"/>
      </w:pPr>
    </w:p>
    <w:p w14:paraId="62C03622" w14:textId="77777777" w:rsidR="00AF1254" w:rsidRPr="00726B4E" w:rsidRDefault="00AF1254" w:rsidP="00726B4E">
      <w:pPr>
        <w:pStyle w:val="Heading2"/>
      </w:pPr>
    </w:p>
    <w:p w14:paraId="55A69576" w14:textId="77777777" w:rsidR="00AF1254" w:rsidRPr="00726B4E" w:rsidRDefault="00AF1254" w:rsidP="00726B4E">
      <w:pPr>
        <w:pStyle w:val="Heading2"/>
      </w:pPr>
    </w:p>
    <w:p w14:paraId="680421D8" w14:textId="77777777" w:rsidR="00AF1254" w:rsidRPr="00726B4E" w:rsidRDefault="00AF1254" w:rsidP="00726B4E">
      <w:pPr>
        <w:pStyle w:val="Heading2"/>
      </w:pPr>
    </w:p>
    <w:p w14:paraId="0AA144A5" w14:textId="77777777" w:rsidR="00AF1254" w:rsidRPr="00726B4E" w:rsidRDefault="00AF1254" w:rsidP="00726B4E">
      <w:pPr>
        <w:pStyle w:val="Heading2"/>
      </w:pPr>
    </w:p>
    <w:p w14:paraId="2C79033B" w14:textId="77777777" w:rsidR="00AF1254" w:rsidRPr="00726B4E" w:rsidRDefault="00AF1254" w:rsidP="00726B4E">
      <w:pPr>
        <w:pStyle w:val="Heading2"/>
      </w:pPr>
    </w:p>
    <w:p w14:paraId="29259ADB" w14:textId="77777777" w:rsidR="00AF1254" w:rsidRPr="00726B4E" w:rsidRDefault="00AF1254" w:rsidP="00726B4E">
      <w:pPr>
        <w:pStyle w:val="Heading2"/>
      </w:pPr>
    </w:p>
    <w:p w14:paraId="3425BF17" w14:textId="77777777" w:rsidR="00AF1254" w:rsidRPr="00726B4E" w:rsidRDefault="00AF1254" w:rsidP="00726B4E">
      <w:pPr>
        <w:pStyle w:val="Heading2"/>
      </w:pPr>
    </w:p>
    <w:p w14:paraId="27E03186" w14:textId="77777777" w:rsidR="00AF1254" w:rsidRPr="00726B4E" w:rsidRDefault="00AF1254" w:rsidP="00726B4E">
      <w:pPr>
        <w:pStyle w:val="Heading2"/>
      </w:pPr>
    </w:p>
    <w:p w14:paraId="3A489E61" w14:textId="77777777" w:rsidR="00AF1254" w:rsidRPr="00726B4E" w:rsidRDefault="00AF1254" w:rsidP="00726B4E">
      <w:pPr>
        <w:pStyle w:val="Heading2"/>
      </w:pPr>
    </w:p>
    <w:p w14:paraId="450E8512" w14:textId="77777777" w:rsidR="00AF1254" w:rsidRPr="00726B4E" w:rsidRDefault="00AF1254" w:rsidP="00726B4E">
      <w:pPr>
        <w:pStyle w:val="Heading2"/>
      </w:pPr>
    </w:p>
    <w:p w14:paraId="67942144" w14:textId="77777777" w:rsidR="00AF1254" w:rsidRPr="00726B4E" w:rsidRDefault="00AF1254" w:rsidP="00726B4E">
      <w:pPr>
        <w:pStyle w:val="Heading2"/>
      </w:pPr>
    </w:p>
    <w:p w14:paraId="2ECC3878" w14:textId="77777777" w:rsidR="00AF1254" w:rsidRPr="00726B4E" w:rsidRDefault="00AF1254" w:rsidP="00726B4E">
      <w:pPr>
        <w:pStyle w:val="Heading2"/>
      </w:pPr>
    </w:p>
    <w:p w14:paraId="5193D00B" w14:textId="77777777" w:rsidR="00AF1254" w:rsidRPr="00726B4E" w:rsidRDefault="00AF1254" w:rsidP="00726B4E">
      <w:pPr>
        <w:pStyle w:val="Heading2"/>
      </w:pPr>
    </w:p>
    <w:p w14:paraId="747ECFB0" w14:textId="77777777" w:rsidR="00AF1254" w:rsidRPr="00726B4E" w:rsidRDefault="00AF1254" w:rsidP="00726B4E">
      <w:pPr>
        <w:pStyle w:val="Heading2"/>
      </w:pPr>
    </w:p>
    <w:p w14:paraId="54940566" w14:textId="77777777" w:rsidR="00AF1254" w:rsidRPr="00726B4E" w:rsidRDefault="00AF1254" w:rsidP="00726B4E">
      <w:pPr>
        <w:pStyle w:val="Heading2"/>
      </w:pPr>
    </w:p>
    <w:p w14:paraId="0C98C727" w14:textId="77777777" w:rsidR="00AF1254" w:rsidRPr="00726B4E" w:rsidRDefault="00AF1254" w:rsidP="00726B4E">
      <w:pPr>
        <w:pStyle w:val="Heading2"/>
      </w:pPr>
    </w:p>
    <w:p w14:paraId="57D97B54" w14:textId="77777777" w:rsidR="00AF1254" w:rsidRPr="00726B4E" w:rsidRDefault="00AF1254" w:rsidP="00726B4E">
      <w:pPr>
        <w:pStyle w:val="Heading2"/>
      </w:pPr>
    </w:p>
    <w:p w14:paraId="0C96690C" w14:textId="77777777" w:rsidR="00AF1254" w:rsidRPr="00726B4E" w:rsidRDefault="00AF1254" w:rsidP="00726B4E">
      <w:pPr>
        <w:pStyle w:val="Heading2"/>
      </w:pPr>
    </w:p>
    <w:p w14:paraId="5C1C0993" w14:textId="77777777" w:rsidR="00AF1254" w:rsidRPr="00726B4E" w:rsidRDefault="00AF1254" w:rsidP="00726B4E">
      <w:pPr>
        <w:pStyle w:val="Heading2"/>
      </w:pPr>
    </w:p>
    <w:p w14:paraId="62A734F0" w14:textId="77777777" w:rsidR="00AF1254" w:rsidRPr="00726B4E" w:rsidRDefault="00AF1254" w:rsidP="00726B4E">
      <w:pPr>
        <w:pStyle w:val="Heading2"/>
      </w:pPr>
    </w:p>
    <w:p w14:paraId="70F0F761" w14:textId="77777777" w:rsidR="00AF1254" w:rsidRPr="00726B4E" w:rsidRDefault="00AF1254" w:rsidP="00726B4E">
      <w:pPr>
        <w:pStyle w:val="Heading2"/>
      </w:pPr>
    </w:p>
    <w:p w14:paraId="6671BB43" w14:textId="77777777" w:rsidR="00AF1254" w:rsidRPr="00726B4E" w:rsidRDefault="00AF1254" w:rsidP="00726B4E">
      <w:pPr>
        <w:pStyle w:val="Heading2"/>
      </w:pPr>
    </w:p>
    <w:p w14:paraId="46B3998F" w14:textId="77777777" w:rsidR="00AF1254" w:rsidRPr="00726B4E" w:rsidRDefault="00AF1254" w:rsidP="00726B4E">
      <w:pPr>
        <w:pStyle w:val="Heading2"/>
      </w:pPr>
    </w:p>
    <w:p w14:paraId="507713AA" w14:textId="77777777" w:rsidR="00AF1254" w:rsidRPr="00726B4E" w:rsidRDefault="00AF1254" w:rsidP="00726B4E">
      <w:pPr>
        <w:pStyle w:val="Heading2"/>
      </w:pPr>
    </w:p>
    <w:p w14:paraId="6D17838B" w14:textId="77777777" w:rsidR="00AF1254" w:rsidRPr="00726B4E" w:rsidRDefault="00AF1254" w:rsidP="00726B4E">
      <w:pPr>
        <w:pStyle w:val="Heading2"/>
      </w:pPr>
    </w:p>
    <w:p w14:paraId="39CC3516" w14:textId="77777777" w:rsidR="00AF1254" w:rsidRPr="00726B4E" w:rsidRDefault="00AF1254" w:rsidP="00726B4E">
      <w:pPr>
        <w:pStyle w:val="Heading2"/>
      </w:pPr>
    </w:p>
    <w:p w14:paraId="0313412B" w14:textId="77777777" w:rsidR="00AF1254" w:rsidRPr="00726B4E" w:rsidRDefault="00AF1254" w:rsidP="00726B4E">
      <w:pPr>
        <w:pStyle w:val="Heading2"/>
      </w:pPr>
    </w:p>
    <w:p w14:paraId="6AAC1316" w14:textId="77777777" w:rsidR="00AF1254" w:rsidRPr="00726B4E" w:rsidRDefault="00AF1254" w:rsidP="00726B4E">
      <w:pPr>
        <w:pStyle w:val="Heading2"/>
      </w:pPr>
    </w:p>
    <w:p w14:paraId="62E50D26" w14:textId="57F1C315" w:rsidR="006568EC" w:rsidRPr="00726B4E" w:rsidRDefault="00834F76" w:rsidP="00726B4E">
      <w:pPr>
        <w:pStyle w:val="Heading2"/>
      </w:pPr>
      <w:bookmarkStart w:id="27" w:name="_Toc6448520"/>
      <w:r w:rsidRPr="00726B4E">
        <w:t xml:space="preserve">Annex </w:t>
      </w:r>
      <w:r w:rsidR="00646E02" w:rsidRPr="00726B4E">
        <w:t>V</w:t>
      </w:r>
      <w:r w:rsidRPr="00726B4E">
        <w:t xml:space="preserve">. </w:t>
      </w:r>
      <w:r w:rsidR="00320D87" w:rsidRPr="00726B4E">
        <w:t>List of people interviewed</w:t>
      </w:r>
      <w:bookmarkEnd w:id="27"/>
    </w:p>
    <w:p w14:paraId="7F059421" w14:textId="1410B778" w:rsidR="000B1A6A" w:rsidRPr="00726B4E" w:rsidRDefault="000B1A6A" w:rsidP="00726B4E"/>
    <w:p w14:paraId="605B2546" w14:textId="391FA54B" w:rsidR="000B1A6A" w:rsidRPr="00726B4E" w:rsidRDefault="000B1A6A" w:rsidP="00726B4E">
      <w:pPr>
        <w:rPr>
          <w:b/>
          <w:u w:val="single"/>
        </w:rPr>
      </w:pPr>
      <w:r w:rsidRPr="00726B4E">
        <w:rPr>
          <w:b/>
          <w:u w:val="single"/>
        </w:rPr>
        <w:t xml:space="preserve">SLCO: </w:t>
      </w:r>
    </w:p>
    <w:p w14:paraId="0E150E02" w14:textId="4616DCBE" w:rsidR="00DE4160" w:rsidRPr="00726B4E" w:rsidRDefault="00DE4160" w:rsidP="00726B4E">
      <w:r w:rsidRPr="00726B4E">
        <w:t>Representative</w:t>
      </w:r>
      <w:r w:rsidR="00C23A53" w:rsidRPr="00726B4E">
        <w:t>; Tim Sutton</w:t>
      </w:r>
    </w:p>
    <w:p w14:paraId="0D1D116F" w14:textId="518F6762" w:rsidR="00DE4160" w:rsidRPr="00726B4E" w:rsidRDefault="00DE4160" w:rsidP="00726B4E">
      <w:r w:rsidRPr="00726B4E">
        <w:t>Deputy Representative</w:t>
      </w:r>
      <w:r w:rsidR="00C23A53" w:rsidRPr="00726B4E">
        <w:t>; Paula Bulancea</w:t>
      </w:r>
      <w:r w:rsidR="004C7270">
        <w:t xml:space="preserve">, </w:t>
      </w:r>
      <w:r w:rsidR="00E533B0" w:rsidRPr="00726B4E">
        <w:t xml:space="preserve">also </w:t>
      </w:r>
      <w:r w:rsidR="00A957F3" w:rsidRPr="00726B4E">
        <w:t>skype call 5.2.2019</w:t>
      </w:r>
    </w:p>
    <w:p w14:paraId="1C9A1399" w14:textId="078663DA" w:rsidR="00DE4160" w:rsidRPr="00726B4E" w:rsidRDefault="00DE4160" w:rsidP="00726B4E">
      <w:pPr>
        <w:rPr>
          <w:u w:val="single"/>
        </w:rPr>
      </w:pPr>
      <w:r w:rsidRPr="00726B4E">
        <w:rPr>
          <w:u w:val="single"/>
        </w:rPr>
        <w:t>Outcome leads and respective teams</w:t>
      </w:r>
      <w:r w:rsidR="00A007A5" w:rsidRPr="00726B4E">
        <w:rPr>
          <w:u w:val="single"/>
        </w:rPr>
        <w:t xml:space="preserve"> during SL field mission</w:t>
      </w:r>
    </w:p>
    <w:p w14:paraId="78158485" w14:textId="61A0C0BA" w:rsidR="00A007A5" w:rsidRPr="00726B4E" w:rsidRDefault="00A007A5" w:rsidP="00726B4E">
      <w:r w:rsidRPr="00726B4E">
        <w:t>Social Policy; Louise Daniels</w:t>
      </w:r>
      <w:r w:rsidR="000154FD" w:rsidRPr="00726B4E">
        <w:t xml:space="preserve"> &amp;</w:t>
      </w:r>
      <w:r w:rsidR="006B6892" w:rsidRPr="00726B4E">
        <w:t xml:space="preserve"> Sajith De Mel</w:t>
      </w:r>
    </w:p>
    <w:p w14:paraId="32846D51" w14:textId="39183715" w:rsidR="00A007A5" w:rsidRPr="00726B4E" w:rsidRDefault="00A007A5" w:rsidP="00726B4E">
      <w:r w:rsidRPr="00726B4E">
        <w:t xml:space="preserve">Education; </w:t>
      </w:r>
      <w:r w:rsidR="00E533B0" w:rsidRPr="00726B4E">
        <w:t>Rasika Somaweera (ECD) &amp; Yashinka Jayasinghe (Multi-level pedagogy)</w:t>
      </w:r>
      <w:r w:rsidR="00226EE8" w:rsidRPr="00726B4E">
        <w:t>, Luxmy Sureshkumar</w:t>
      </w:r>
    </w:p>
    <w:p w14:paraId="498C351D" w14:textId="2049AB05" w:rsidR="00A007A5" w:rsidRPr="00726B4E" w:rsidRDefault="00A007A5" w:rsidP="00726B4E">
      <w:r w:rsidRPr="00726B4E">
        <w:t>Child Protection and Youth Empowerment; Ramiz Behbudov</w:t>
      </w:r>
      <w:r w:rsidR="001E0E29" w:rsidRPr="00726B4E">
        <w:t xml:space="preserve"> &amp; Hemamal Jayawardena</w:t>
      </w:r>
      <w:r w:rsidR="00A51665" w:rsidRPr="00726B4E">
        <w:t>, Inoka Bandaragamame</w:t>
      </w:r>
    </w:p>
    <w:p w14:paraId="7E0B7823" w14:textId="31B04ABD" w:rsidR="00A007A5" w:rsidRPr="00726B4E" w:rsidRDefault="000D0912" w:rsidP="00726B4E">
      <w:r w:rsidRPr="00726B4E">
        <w:t>Child Survival and Development; Safina Abdulloeva</w:t>
      </w:r>
      <w:r w:rsidR="00671A29" w:rsidRPr="00726B4E">
        <w:t xml:space="preserve"> &amp; </w:t>
      </w:r>
      <w:r w:rsidR="001E0E29" w:rsidRPr="00726B4E">
        <w:t>Dhammica Rowel</w:t>
      </w:r>
    </w:p>
    <w:p w14:paraId="0D44F0D9" w14:textId="7EE78688" w:rsidR="00DE4160" w:rsidRPr="00726B4E" w:rsidRDefault="00DE4160" w:rsidP="00726B4E">
      <w:r w:rsidRPr="00726B4E">
        <w:t>PME team</w:t>
      </w:r>
    </w:p>
    <w:p w14:paraId="1321007A" w14:textId="355F2C81" w:rsidR="00E12802" w:rsidRPr="00726B4E" w:rsidRDefault="00E12802" w:rsidP="00726B4E">
      <w:r w:rsidRPr="00726B4E">
        <w:t xml:space="preserve">Shanek Fernando </w:t>
      </w:r>
      <w:r w:rsidR="00A957F3" w:rsidRPr="00726B4E">
        <w:t>(skype call 5.2.2019</w:t>
      </w:r>
      <w:r w:rsidR="004C6C29" w:rsidRPr="00726B4E">
        <w:t xml:space="preserve"> and 21.2.2019</w:t>
      </w:r>
      <w:r w:rsidR="00A957F3" w:rsidRPr="00726B4E">
        <w:t>)</w:t>
      </w:r>
    </w:p>
    <w:p w14:paraId="4DAD513F" w14:textId="0ADF28A1" w:rsidR="00E12802" w:rsidRPr="00726B4E" w:rsidRDefault="00E12802" w:rsidP="00726B4E">
      <w:r w:rsidRPr="00726B4E">
        <w:t xml:space="preserve">Lara Perera </w:t>
      </w:r>
      <w:r w:rsidR="00D93296" w:rsidRPr="00726B4E">
        <w:t>(skype 21.2.2019)</w:t>
      </w:r>
    </w:p>
    <w:p w14:paraId="3A7F5C2E" w14:textId="0EF4D4D2" w:rsidR="00A007A5" w:rsidRPr="00726B4E" w:rsidRDefault="00A007A5" w:rsidP="00726B4E">
      <w:r w:rsidRPr="00726B4E">
        <w:t>Scalina Rattwatte</w:t>
      </w:r>
    </w:p>
    <w:p w14:paraId="1D5395EF" w14:textId="2AABAD65" w:rsidR="000D0912" w:rsidRPr="00726B4E" w:rsidRDefault="000D0912" w:rsidP="00726B4E">
      <w:r w:rsidRPr="00726B4E">
        <w:t>Communications; Jeremy Sprigge</w:t>
      </w:r>
    </w:p>
    <w:p w14:paraId="1727BEAE" w14:textId="04DE2DC8" w:rsidR="000D0912" w:rsidRPr="00726B4E" w:rsidRDefault="000D0912" w:rsidP="00726B4E">
      <w:r w:rsidRPr="00726B4E">
        <w:t>Operations; Agharazi Dadashev</w:t>
      </w:r>
      <w:r w:rsidR="001E0E29" w:rsidRPr="00726B4E">
        <w:t xml:space="preserve"> &amp; Ruthie Pelpola</w:t>
      </w:r>
    </w:p>
    <w:p w14:paraId="3D5FAE2F" w14:textId="45404473" w:rsidR="00E12802" w:rsidRPr="00726B4E" w:rsidRDefault="000D0912" w:rsidP="00726B4E">
      <w:r w:rsidRPr="00726B4E">
        <w:t>Provincial/zonal offices</w:t>
      </w:r>
      <w:r w:rsidR="00E533B0" w:rsidRPr="00726B4E">
        <w:t xml:space="preserve"> </w:t>
      </w:r>
      <w:r w:rsidR="00E50EE3" w:rsidRPr="00726B4E">
        <w:t>–</w:t>
      </w:r>
      <w:r w:rsidR="00E533B0" w:rsidRPr="00726B4E">
        <w:t xml:space="preserve"> </w:t>
      </w:r>
      <w:r w:rsidR="00E50EE3" w:rsidRPr="00726B4E">
        <w:t>Refinceyaa Pat</w:t>
      </w:r>
      <w:r w:rsidR="00226EE8" w:rsidRPr="00726B4E">
        <w:t>t</w:t>
      </w:r>
      <w:r w:rsidR="00E50EE3" w:rsidRPr="00726B4E">
        <w:t>erson Batticaloa ZO</w:t>
      </w:r>
    </w:p>
    <w:p w14:paraId="43F46CF2" w14:textId="33617B84" w:rsidR="00A51665" w:rsidRPr="00726B4E" w:rsidRDefault="00A51665" w:rsidP="00726B4E">
      <w:r w:rsidRPr="00726B4E">
        <w:t>DRR</w:t>
      </w:r>
      <w:r w:rsidR="00E42674" w:rsidRPr="00726B4E">
        <w:t xml:space="preserve">; Watsala </w:t>
      </w:r>
      <w:r w:rsidR="00226EE8" w:rsidRPr="00726B4E">
        <w:t>Jayamama</w:t>
      </w:r>
    </w:p>
    <w:p w14:paraId="3E1B7DA4" w14:textId="6370349A" w:rsidR="00DE4160" w:rsidRPr="00726B4E" w:rsidRDefault="00DE4160" w:rsidP="00726B4E">
      <w:pPr>
        <w:rPr>
          <w:b/>
        </w:rPr>
      </w:pPr>
      <w:r w:rsidRPr="00726B4E">
        <w:rPr>
          <w:b/>
          <w:u w:val="single"/>
        </w:rPr>
        <w:t>ROSA</w:t>
      </w:r>
      <w:r w:rsidR="000D0912" w:rsidRPr="00726B4E">
        <w:rPr>
          <w:b/>
          <w:u w:val="single"/>
        </w:rPr>
        <w:t xml:space="preserve"> (to be updated)</w:t>
      </w:r>
      <w:r w:rsidRPr="00726B4E">
        <w:rPr>
          <w:b/>
        </w:rPr>
        <w:t>:</w:t>
      </w:r>
    </w:p>
    <w:p w14:paraId="2D41A211" w14:textId="5BA7C92A" w:rsidR="00DE4160" w:rsidRPr="00726B4E" w:rsidRDefault="00DE4160" w:rsidP="00726B4E">
      <w:r w:rsidRPr="00726B4E">
        <w:t>Regional Evaluation Adviser</w:t>
      </w:r>
      <w:r w:rsidR="00062A78" w:rsidRPr="00726B4E">
        <w:t>; Samuel Bickel (skype</w:t>
      </w:r>
      <w:r w:rsidR="00A957F3" w:rsidRPr="00726B4E">
        <w:t xml:space="preserve"> call 18.2.2019</w:t>
      </w:r>
      <w:r w:rsidR="00062A78" w:rsidRPr="00726B4E">
        <w:t>)</w:t>
      </w:r>
    </w:p>
    <w:p w14:paraId="0086B058" w14:textId="37245B3A" w:rsidR="00DE4160" w:rsidRPr="00726B4E" w:rsidRDefault="00DE4160" w:rsidP="00726B4E">
      <w:r w:rsidRPr="00726B4E">
        <w:t>Regional</w:t>
      </w:r>
      <w:r w:rsidR="00C23A53" w:rsidRPr="00726B4E">
        <w:t xml:space="preserve"> Programme and</w:t>
      </w:r>
      <w:r w:rsidRPr="00726B4E">
        <w:t xml:space="preserve"> Planning Adviser</w:t>
      </w:r>
      <w:r w:rsidR="00062A78" w:rsidRPr="00726B4E">
        <w:t>; Inoussa Kabore (skype</w:t>
      </w:r>
      <w:r w:rsidR="00320D87" w:rsidRPr="00726B4E">
        <w:t xml:space="preserve"> if required</w:t>
      </w:r>
      <w:r w:rsidR="00062A78" w:rsidRPr="00726B4E">
        <w:t>)</w:t>
      </w:r>
    </w:p>
    <w:p w14:paraId="45B02FCC" w14:textId="24BB0589" w:rsidR="00DE4160" w:rsidRPr="00726B4E" w:rsidRDefault="00DE4160" w:rsidP="00726B4E">
      <w:r w:rsidRPr="00726B4E">
        <w:t>Regional Data Specialist</w:t>
      </w:r>
      <w:r w:rsidR="00062A78" w:rsidRPr="00726B4E">
        <w:t>; Daniel Reijer (during SL field mission)</w:t>
      </w:r>
    </w:p>
    <w:p w14:paraId="35D014A3" w14:textId="41BD72EC" w:rsidR="00062A78" w:rsidRPr="00726B4E" w:rsidRDefault="00062A78" w:rsidP="00726B4E">
      <w:r w:rsidRPr="00726B4E">
        <w:t>Regional Education Adviser; Urmila Sa</w:t>
      </w:r>
      <w:r w:rsidR="00C23A53" w:rsidRPr="00726B4E">
        <w:t>r</w:t>
      </w:r>
      <w:r w:rsidRPr="00726B4E">
        <w:t>kar (skype</w:t>
      </w:r>
      <w:r w:rsidR="00320D87" w:rsidRPr="00726B4E">
        <w:t xml:space="preserve"> if required</w:t>
      </w:r>
      <w:r w:rsidRPr="00726B4E">
        <w:t>)</w:t>
      </w:r>
    </w:p>
    <w:p w14:paraId="7FD37618" w14:textId="42BD2DD8" w:rsidR="00062A78" w:rsidRPr="00726B4E" w:rsidRDefault="00062A78" w:rsidP="00726B4E">
      <w:r w:rsidRPr="00726B4E">
        <w:t>Regional Social Policy Adviser; Abdul Alim (skype</w:t>
      </w:r>
      <w:r w:rsidR="00320D87" w:rsidRPr="00726B4E">
        <w:t xml:space="preserve"> if required</w:t>
      </w:r>
      <w:r w:rsidRPr="00726B4E">
        <w:t>)</w:t>
      </w:r>
    </w:p>
    <w:p w14:paraId="7EA2847B" w14:textId="5DCA6CFF" w:rsidR="00062A78" w:rsidRPr="00726B4E" w:rsidRDefault="00062A78" w:rsidP="00726B4E">
      <w:r w:rsidRPr="00726B4E">
        <w:t xml:space="preserve">Regional </w:t>
      </w:r>
      <w:r w:rsidR="00C23A53" w:rsidRPr="00726B4E">
        <w:t>Nutrition Adviser; Harriet Torlesse (skype</w:t>
      </w:r>
      <w:r w:rsidR="00320D87" w:rsidRPr="00726B4E">
        <w:t xml:space="preserve"> if required</w:t>
      </w:r>
      <w:r w:rsidR="00C23A53" w:rsidRPr="00726B4E">
        <w:t>)</w:t>
      </w:r>
    </w:p>
    <w:p w14:paraId="071D0A5D" w14:textId="6DAB6A12" w:rsidR="009A7CC6" w:rsidRPr="00726B4E" w:rsidRDefault="00890AA3" w:rsidP="00726B4E">
      <w:r w:rsidRPr="00726B4E">
        <w:t>Regional Gender Adviser</w:t>
      </w:r>
      <w:r w:rsidR="001E36C2" w:rsidRPr="00726B4E">
        <w:t xml:space="preserve">; </w:t>
      </w:r>
      <w:r w:rsidR="00EC73AD" w:rsidRPr="00726B4E">
        <w:t>Sheeba Harma</w:t>
      </w:r>
      <w:r w:rsidR="00E30757" w:rsidRPr="00726B4E">
        <w:t xml:space="preserve"> (skype</w:t>
      </w:r>
      <w:r w:rsidR="00320D87" w:rsidRPr="00726B4E">
        <w:t xml:space="preserve"> if required</w:t>
      </w:r>
      <w:r w:rsidR="00E30757" w:rsidRPr="00726B4E">
        <w:t>)</w:t>
      </w:r>
    </w:p>
    <w:p w14:paraId="58F9F8A7" w14:textId="6CE3FC03" w:rsidR="00DE4160" w:rsidRPr="00726B4E" w:rsidRDefault="00DE4160" w:rsidP="00726B4E">
      <w:pPr>
        <w:rPr>
          <w:b/>
          <w:u w:val="single"/>
        </w:rPr>
      </w:pPr>
      <w:r w:rsidRPr="00726B4E">
        <w:rPr>
          <w:b/>
          <w:u w:val="single"/>
        </w:rPr>
        <w:t>National and sub-national GoSL:</w:t>
      </w:r>
    </w:p>
    <w:p w14:paraId="43A47FA9" w14:textId="37795861" w:rsidR="00261859" w:rsidRPr="00726B4E" w:rsidRDefault="00DE4160" w:rsidP="00726B4E">
      <w:r w:rsidRPr="00726B4E">
        <w:t>Ministry of</w:t>
      </w:r>
      <w:r w:rsidR="00261859" w:rsidRPr="00726B4E">
        <w:t xml:space="preserve"> Health</w:t>
      </w:r>
      <w:r w:rsidRPr="00726B4E">
        <w:t xml:space="preserve">; </w:t>
      </w:r>
      <w:r w:rsidR="00226EE8" w:rsidRPr="00726B4E">
        <w:t>Dr Lilani Rajapaksa, Director National STD/AIDS Control Program Sri Lanka</w:t>
      </w:r>
    </w:p>
    <w:p w14:paraId="0AD3DC87" w14:textId="7105F48C" w:rsidR="00DE4160" w:rsidRPr="00726B4E" w:rsidRDefault="00261859" w:rsidP="00726B4E">
      <w:r w:rsidRPr="00726B4E">
        <w:t>Ministry of Education;</w:t>
      </w:r>
      <w:r w:rsidR="00226EE8" w:rsidRPr="00726B4E">
        <w:t xml:space="preserve"> Dr. Madura Wehella, Additional Secretary Planning and Policy with </w:t>
      </w:r>
    </w:p>
    <w:p w14:paraId="0C83897C" w14:textId="5690579F" w:rsidR="00226EE8" w:rsidRPr="00726B4E" w:rsidRDefault="00226EE8" w:rsidP="00726B4E">
      <w:r w:rsidRPr="00726B4E">
        <w:t>K.S.A.D.H.</w:t>
      </w:r>
      <w:r w:rsidR="00090219" w:rsidRPr="00726B4E">
        <w:t>S Wickramasingha, ADE, Guidance and Counselling)</w:t>
      </w:r>
    </w:p>
    <w:p w14:paraId="7A7E54DE" w14:textId="433123AD" w:rsidR="00090219" w:rsidRPr="00726B4E" w:rsidRDefault="00090219" w:rsidP="00726B4E">
      <w:r w:rsidRPr="00726B4E">
        <w:t>S. Muralilharan</w:t>
      </w:r>
    </w:p>
    <w:p w14:paraId="4F3287F4" w14:textId="0A9DFC9C" w:rsidR="00090219" w:rsidRPr="00726B4E" w:rsidRDefault="00090219" w:rsidP="00726B4E">
      <w:r w:rsidRPr="00726B4E">
        <w:t>R.M.K. De Silva, Director CC</w:t>
      </w:r>
    </w:p>
    <w:p w14:paraId="69F091AF" w14:textId="46C9CBB0" w:rsidR="00090219" w:rsidRPr="00726B4E" w:rsidRDefault="00090219" w:rsidP="00726B4E">
      <w:r w:rsidRPr="00726B4E">
        <w:t>Y.M Gunasinghe, DDE, Primary</w:t>
      </w:r>
    </w:p>
    <w:p w14:paraId="4697FB2D" w14:textId="775B97C4" w:rsidR="00090219" w:rsidRPr="001B1F1B" w:rsidRDefault="00090219" w:rsidP="00726B4E">
      <w:pPr>
        <w:rPr>
          <w:lang w:val="fr-FR"/>
        </w:rPr>
      </w:pPr>
      <w:r w:rsidRPr="001B1F1B">
        <w:rPr>
          <w:lang w:val="fr-FR"/>
        </w:rPr>
        <w:t>G.S.G.W. Kumana, Assistant Lecturer</w:t>
      </w:r>
    </w:p>
    <w:p w14:paraId="0FDA3337" w14:textId="2BCAC3EA" w:rsidR="00090219" w:rsidRPr="001B1F1B" w:rsidRDefault="00090219" w:rsidP="00726B4E">
      <w:pPr>
        <w:rPr>
          <w:lang w:val="fr-FR"/>
        </w:rPr>
      </w:pPr>
      <w:r w:rsidRPr="001B1F1B">
        <w:rPr>
          <w:lang w:val="fr-FR"/>
        </w:rPr>
        <w:t>K.C. Gunasekara, Assistant Lecturer</w:t>
      </w:r>
    </w:p>
    <w:p w14:paraId="30326A3A" w14:textId="14A2A813" w:rsidR="00DE4160" w:rsidRPr="00726B4E" w:rsidRDefault="00261859" w:rsidP="00726B4E">
      <w:r w:rsidRPr="00726B4E">
        <w:t>Ministry of Women and Child Affairs – Department of Probation and Child Care Services</w:t>
      </w:r>
      <w:r w:rsidR="00226EE8" w:rsidRPr="00726B4E">
        <w:t>; Mrs. P. Chandima Sigera, Probation Commissioner</w:t>
      </w:r>
    </w:p>
    <w:p w14:paraId="62E1D6E8" w14:textId="1CE1AF35" w:rsidR="00DE4160" w:rsidRDefault="00DE4160" w:rsidP="00726B4E">
      <w:r w:rsidRPr="00726B4E">
        <w:t>National Nutrition Secretariat</w:t>
      </w:r>
    </w:p>
    <w:p w14:paraId="31EBA816" w14:textId="77777777" w:rsidR="007B6AA6" w:rsidRDefault="007B6AA6" w:rsidP="007B6AA6">
      <w:pPr>
        <w:spacing w:line="252" w:lineRule="auto"/>
        <w:rPr>
          <w:rFonts w:eastAsia="Times New Roman"/>
        </w:rPr>
      </w:pPr>
      <w:r>
        <w:rPr>
          <w:rFonts w:eastAsia="Times New Roman"/>
        </w:rPr>
        <w:t>Dr Lilani Rajapaksha - Director National STD/AIDS Control Program of Sri Lanka</w:t>
      </w:r>
    </w:p>
    <w:p w14:paraId="190B5182" w14:textId="389C3001" w:rsidR="007B6AA6" w:rsidRPr="00726B4E" w:rsidRDefault="007B6AA6" w:rsidP="007B6AA6">
      <w:r>
        <w:rPr>
          <w:rFonts w:eastAsia="Times New Roman"/>
        </w:rPr>
        <w:t>Dr. Rasanjalie Hetiarachchi, Director Nutrition, Ministry of Ministry of Health</w:t>
      </w:r>
    </w:p>
    <w:p w14:paraId="726CEA74" w14:textId="77FF592A" w:rsidR="00791CCF" w:rsidRPr="00726B4E" w:rsidRDefault="00791CCF" w:rsidP="00726B4E">
      <w:pPr>
        <w:rPr>
          <w:b/>
          <w:u w:val="single"/>
        </w:rPr>
      </w:pPr>
      <w:r w:rsidRPr="00726B4E">
        <w:rPr>
          <w:b/>
          <w:u w:val="single"/>
        </w:rPr>
        <w:t>Other:</w:t>
      </w:r>
    </w:p>
    <w:p w14:paraId="1A0CA722" w14:textId="264E6DB4" w:rsidR="00791CCF" w:rsidRPr="00726B4E" w:rsidRDefault="00791CCF" w:rsidP="00726B4E">
      <w:r w:rsidRPr="00726B4E">
        <w:t>Resident Coordinator’s Office</w:t>
      </w:r>
      <w:r w:rsidR="00226EE8" w:rsidRPr="00726B4E">
        <w:t>; Gulana Huseynova</w:t>
      </w:r>
    </w:p>
    <w:p w14:paraId="757D1C04" w14:textId="30B81812" w:rsidR="00DE4160" w:rsidRPr="00726B4E" w:rsidRDefault="00DE4160" w:rsidP="00726B4E"/>
    <w:p w14:paraId="21254EE0" w14:textId="77777777" w:rsidR="00DE4160" w:rsidRPr="00726B4E" w:rsidRDefault="00DE4160" w:rsidP="00726B4E"/>
    <w:p w14:paraId="73AEBD84" w14:textId="77777777" w:rsidR="00431D69" w:rsidRPr="00726B4E" w:rsidRDefault="00431D69" w:rsidP="00726B4E">
      <w:pPr>
        <w:pStyle w:val="Heading2"/>
      </w:pPr>
      <w:r w:rsidRPr="00726B4E">
        <w:br/>
      </w:r>
    </w:p>
    <w:p w14:paraId="29AC5CA2" w14:textId="77777777" w:rsidR="00431D69" w:rsidRPr="00726B4E" w:rsidRDefault="00431D69" w:rsidP="00726B4E">
      <w:pPr>
        <w:rPr>
          <w:rFonts w:asciiTheme="majorHAnsi" w:eastAsiaTheme="majorEastAsia" w:hAnsiTheme="majorHAnsi" w:cstheme="majorBidi"/>
          <w:color w:val="2F5496" w:themeColor="accent1" w:themeShade="BF"/>
          <w:sz w:val="26"/>
          <w:szCs w:val="26"/>
        </w:rPr>
      </w:pPr>
      <w:r w:rsidRPr="00726B4E">
        <w:br w:type="page"/>
      </w:r>
    </w:p>
    <w:p w14:paraId="666D878D" w14:textId="566F0CD1" w:rsidR="0094189D" w:rsidRPr="00726B4E" w:rsidRDefault="00574303" w:rsidP="00726B4E">
      <w:pPr>
        <w:pStyle w:val="Heading2"/>
      </w:pPr>
      <w:bookmarkStart w:id="28" w:name="_Toc6448521"/>
      <w:r w:rsidRPr="00726B4E">
        <w:t>A</w:t>
      </w:r>
      <w:r w:rsidR="00834F76" w:rsidRPr="00726B4E">
        <w:t xml:space="preserve">nnex </w:t>
      </w:r>
      <w:r w:rsidR="002D06E1" w:rsidRPr="00726B4E">
        <w:t>V</w:t>
      </w:r>
      <w:r w:rsidR="00646E02" w:rsidRPr="00726B4E">
        <w:t>I</w:t>
      </w:r>
      <w:r w:rsidR="00834F76" w:rsidRPr="00726B4E">
        <w:t xml:space="preserve">. </w:t>
      </w:r>
      <w:r w:rsidR="00982B15" w:rsidRPr="00726B4E">
        <w:t>Key references and documents</w:t>
      </w:r>
      <w:bookmarkEnd w:id="28"/>
    </w:p>
    <w:p w14:paraId="4FADF421" w14:textId="5C7D4129" w:rsidR="00982B15" w:rsidRPr="00726B4E" w:rsidRDefault="00982B15" w:rsidP="00726B4E"/>
    <w:p w14:paraId="4C39B18A" w14:textId="0E3AD8EF" w:rsidR="00983836" w:rsidRPr="00726B4E" w:rsidRDefault="00983836" w:rsidP="00726B4E">
      <w:pPr>
        <w:rPr>
          <w:b/>
          <w:u w:val="single"/>
        </w:rPr>
      </w:pPr>
      <w:r w:rsidRPr="00726B4E">
        <w:rPr>
          <w:b/>
          <w:u w:val="single"/>
        </w:rPr>
        <w:t>Country Programme Documentation:</w:t>
      </w:r>
    </w:p>
    <w:p w14:paraId="1429E417" w14:textId="1B597D4F" w:rsidR="00555BC4" w:rsidRPr="00726B4E" w:rsidRDefault="00555BC4" w:rsidP="00726B4E">
      <w:r w:rsidRPr="00726B4E">
        <w:t>Country Programme Document 2018-2022</w:t>
      </w:r>
      <w:r w:rsidR="00C436D6" w:rsidRPr="00726B4E">
        <w:t xml:space="preserve"> and Costed Evaluation Plan</w:t>
      </w:r>
      <w:r w:rsidRPr="00726B4E">
        <w:t>. Sri Lanka. UNICEF.</w:t>
      </w:r>
    </w:p>
    <w:p w14:paraId="181E9AA8" w14:textId="438FF484" w:rsidR="00555BC4" w:rsidRPr="00726B4E" w:rsidRDefault="00555BC4" w:rsidP="00726B4E">
      <w:r w:rsidRPr="00726B4E">
        <w:t>Country Programme Plan of Action between the Government of Democratic Socialist Republic of Sri Lanka and UNICEF</w:t>
      </w:r>
      <w:r w:rsidR="00506E27" w:rsidRPr="00726B4E">
        <w:t xml:space="preserve"> 2018-2022. </w:t>
      </w:r>
    </w:p>
    <w:p w14:paraId="7732C0F6" w14:textId="64112574" w:rsidR="00983836" w:rsidRPr="00726B4E" w:rsidRDefault="00983836" w:rsidP="00726B4E">
      <w:r w:rsidRPr="00726B4E">
        <w:t>Programme Strategy Notes (Early Childhood, Middle Childhood, Adolescence, Social Policy and Child Right Monitoring and Programme Effectiveness) and Programme Strategy Note Overview</w:t>
      </w:r>
    </w:p>
    <w:p w14:paraId="00D6C928" w14:textId="6F7482A8" w:rsidR="00320D87" w:rsidRPr="00726B4E" w:rsidRDefault="00320D87" w:rsidP="00726B4E">
      <w:r w:rsidRPr="00726B4E">
        <w:t>CPMP, AMP 2019</w:t>
      </w:r>
    </w:p>
    <w:p w14:paraId="4C302C2D" w14:textId="4805F9F4" w:rsidR="005111C1" w:rsidRPr="00726B4E" w:rsidRDefault="005111C1" w:rsidP="00726B4E">
      <w:r w:rsidRPr="00726B4E">
        <w:t>UNICEF Sri Lanka Resource Mobilization Strategy 2018-2022</w:t>
      </w:r>
    </w:p>
    <w:p w14:paraId="72EAFF70" w14:textId="2B8A7BE9" w:rsidR="00983836" w:rsidRPr="00726B4E" w:rsidRDefault="00983836" w:rsidP="00726B4E">
      <w:r w:rsidRPr="00726B4E">
        <w:t xml:space="preserve">COAR </w:t>
      </w:r>
      <w:r w:rsidR="00BA1D29" w:rsidRPr="00726B4E">
        <w:t xml:space="preserve">2016, </w:t>
      </w:r>
      <w:r w:rsidRPr="00726B4E">
        <w:t>2017 &amp; COAR 2018</w:t>
      </w:r>
    </w:p>
    <w:p w14:paraId="7C758583" w14:textId="77B5484A" w:rsidR="00983836" w:rsidRPr="00726B4E" w:rsidRDefault="00983836" w:rsidP="00726B4E">
      <w:r w:rsidRPr="00726B4E">
        <w:t>IMEP 2018-2019</w:t>
      </w:r>
      <w:r w:rsidR="004C6C29" w:rsidRPr="00726B4E">
        <w:t>, MYWP</w:t>
      </w:r>
    </w:p>
    <w:p w14:paraId="42BF4E6F" w14:textId="722A97DD" w:rsidR="00E533B0" w:rsidRPr="00726B4E" w:rsidRDefault="00DC5F92" w:rsidP="00726B4E">
      <w:r w:rsidRPr="00726B4E">
        <w:t>UNICE</w:t>
      </w:r>
      <w:r w:rsidR="00E533B0" w:rsidRPr="00726B4E">
        <w:t>F</w:t>
      </w:r>
      <w:r w:rsidRPr="00726B4E">
        <w:t xml:space="preserve"> Government </w:t>
      </w:r>
      <w:r w:rsidR="00261859" w:rsidRPr="00726B4E">
        <w:t>o</w:t>
      </w:r>
      <w:r w:rsidRPr="00726B4E">
        <w:t>f Sri Lanka Country Programme 2013-2017 Mid-Term Review.</w:t>
      </w:r>
    </w:p>
    <w:p w14:paraId="16A50065" w14:textId="143053D3" w:rsidR="00E533B0" w:rsidRPr="00726B4E" w:rsidRDefault="00E533B0" w:rsidP="00726B4E">
      <w:r w:rsidRPr="00726B4E">
        <w:t>SiTAN 2016 (finalized in 2017)</w:t>
      </w:r>
    </w:p>
    <w:p w14:paraId="00A32D2E" w14:textId="35CE3475" w:rsidR="00DC5F92" w:rsidRPr="00726B4E" w:rsidRDefault="00DC5F92" w:rsidP="00726B4E">
      <w:r w:rsidRPr="00726B4E">
        <w:t xml:space="preserve"> </w:t>
      </w:r>
    </w:p>
    <w:p w14:paraId="720BA849" w14:textId="1B1FCDEC" w:rsidR="00B557C4" w:rsidRPr="00726B4E" w:rsidRDefault="00B557C4" w:rsidP="00726B4E">
      <w:pPr>
        <w:rPr>
          <w:b/>
          <w:u w:val="single"/>
        </w:rPr>
      </w:pPr>
      <w:r w:rsidRPr="00726B4E">
        <w:rPr>
          <w:b/>
          <w:u w:val="single"/>
        </w:rPr>
        <w:t xml:space="preserve">UNICEF Global documentation </w:t>
      </w:r>
    </w:p>
    <w:p w14:paraId="2E2B9287" w14:textId="7AC07641" w:rsidR="00B557C4" w:rsidRPr="00726B4E" w:rsidRDefault="00B557C4" w:rsidP="00726B4E">
      <w:r w:rsidRPr="00726B4E">
        <w:t>UNICEF Evaluation Policy 2018</w:t>
      </w:r>
    </w:p>
    <w:p w14:paraId="246FD911" w14:textId="77777777" w:rsidR="00320D87" w:rsidRPr="00726B4E" w:rsidRDefault="00B557C4" w:rsidP="00726B4E">
      <w:r w:rsidRPr="00726B4E">
        <w:t>Draft Guidance Note on Conducting Evaluability Assessment. UNICEF Evaluation Office. October 2018.</w:t>
      </w:r>
    </w:p>
    <w:p w14:paraId="4FBA25AE" w14:textId="748DEA3F" w:rsidR="00B557C4" w:rsidRPr="00726B4E" w:rsidRDefault="00320D87" w:rsidP="00726B4E">
      <w:r w:rsidRPr="00726B4E">
        <w:t>Guidance Note on Costed Evaluation Plans, 2019.</w:t>
      </w:r>
      <w:r w:rsidR="00B557C4" w:rsidRPr="00726B4E">
        <w:t xml:space="preserve"> </w:t>
      </w:r>
    </w:p>
    <w:p w14:paraId="38B491AA" w14:textId="46B8D344" w:rsidR="004C6C29" w:rsidRPr="00726B4E" w:rsidRDefault="00245E5F" w:rsidP="00726B4E">
      <w:r w:rsidRPr="00726B4E">
        <w:t>Gender Programmatic Review</w:t>
      </w:r>
      <w:r w:rsidR="00431D69" w:rsidRPr="00726B4E">
        <w:t>. Management and Operations Guide. May 2018.</w:t>
      </w:r>
    </w:p>
    <w:p w14:paraId="6A7FBAC5" w14:textId="0244E926" w:rsidR="00983836" w:rsidRPr="00726B4E" w:rsidRDefault="004161BC" w:rsidP="00726B4E">
      <w:pPr>
        <w:rPr>
          <w:b/>
          <w:u w:val="single"/>
        </w:rPr>
      </w:pPr>
      <w:r w:rsidRPr="00726B4E">
        <w:rPr>
          <w:b/>
          <w:u w:val="single"/>
        </w:rPr>
        <w:t>Other documentation:</w:t>
      </w:r>
    </w:p>
    <w:p w14:paraId="6511A049" w14:textId="061ADFD6" w:rsidR="00305216" w:rsidRPr="00726B4E" w:rsidRDefault="00305216" w:rsidP="00726B4E">
      <w:r w:rsidRPr="00726B4E">
        <w:t>Vision 2025. Government of Sri Lanka.</w:t>
      </w:r>
    </w:p>
    <w:p w14:paraId="5009B749" w14:textId="6B949252" w:rsidR="009A705E" w:rsidRPr="00726B4E" w:rsidRDefault="00C51C01" w:rsidP="00726B4E">
      <w:r w:rsidRPr="00726B4E">
        <w:t>Peace Building Priority Plan. 2016. Government of Sri Lanka.</w:t>
      </w:r>
    </w:p>
    <w:p w14:paraId="3DBE47B4" w14:textId="30DB0A56" w:rsidR="00AE00B6" w:rsidRPr="00726B4E" w:rsidRDefault="00AE00B6" w:rsidP="00726B4E">
      <w:r w:rsidRPr="00726B4E">
        <w:t>United Nations Sustainable Development Framework</w:t>
      </w:r>
      <w:r w:rsidR="003A6796" w:rsidRPr="00726B4E">
        <w:t xml:space="preserve"> 2018-2022 Sri Lanka. Government of Sri Lanka and United Nations Sri Lanka.</w:t>
      </w:r>
    </w:p>
    <w:p w14:paraId="3A9D5AC7" w14:textId="6ED855E6" w:rsidR="00C436D6" w:rsidRPr="00726B4E" w:rsidRDefault="00C436D6" w:rsidP="00726B4E">
      <w:r w:rsidRPr="00726B4E">
        <w:t>Review of National Evaluation Systems and Capacities for Evaluating Progress towards the Sustainable Development Goals. Case Study of Sri Lanka.</w:t>
      </w:r>
    </w:p>
    <w:p w14:paraId="339963CC" w14:textId="2F8C4C03" w:rsidR="00B32D98" w:rsidRPr="00726B4E" w:rsidRDefault="00B32D98" w:rsidP="00726B4E">
      <w:r w:rsidRPr="00726B4E">
        <w:t>S</w:t>
      </w:r>
      <w:r w:rsidR="00E86C54" w:rsidRPr="00726B4E">
        <w:t xml:space="preserve">ri Lanka Ending Poverty and Promoting shared Prosperity. A Systematic Country Diagnostic. </w:t>
      </w:r>
      <w:r w:rsidR="00F423CF" w:rsidRPr="00726B4E">
        <w:t>World Bank</w:t>
      </w:r>
      <w:r w:rsidR="003F7CE1" w:rsidRPr="00726B4E">
        <w:t xml:space="preserve"> 2015.</w:t>
      </w:r>
    </w:p>
    <w:p w14:paraId="1FAE7079" w14:textId="60A7E4FF" w:rsidR="00982B15" w:rsidRPr="00726B4E" w:rsidRDefault="006E0063" w:rsidP="00726B4E">
      <w:r w:rsidRPr="00726B4E">
        <w:t xml:space="preserve">Status of Sustainable Development </w:t>
      </w:r>
      <w:r w:rsidR="00B32D98" w:rsidRPr="00726B4E">
        <w:t xml:space="preserve">Goals </w:t>
      </w:r>
      <w:r w:rsidRPr="00726B4E">
        <w:t>Indicators in Sri Lanka</w:t>
      </w:r>
      <w:r w:rsidR="00B32D98" w:rsidRPr="00726B4E">
        <w:t xml:space="preserve">: 2017. Department of Census and Statistics, Ministry of National Policies and Economic Affairs, Sri Lanka. </w:t>
      </w:r>
    </w:p>
    <w:p w14:paraId="240904C6" w14:textId="1BF23056" w:rsidR="00C436D6" w:rsidRPr="00726B4E" w:rsidRDefault="00C436D6" w:rsidP="00726B4E">
      <w:r w:rsidRPr="00726B4E">
        <w:t>Cognitive Capital. Investing in children to generate sustainable growth. UNICEF/EPRI 2016.</w:t>
      </w:r>
    </w:p>
    <w:p w14:paraId="35350A3E" w14:textId="7C91356E" w:rsidR="00212373" w:rsidRPr="00726B4E" w:rsidRDefault="00614791" w:rsidP="00726B4E">
      <w:r w:rsidRPr="00726B4E">
        <w:t>Education Sector Development Plan: General Education in Sri Lanka 2018-2025. Ministry of Education Sri Lanka.</w:t>
      </w:r>
    </w:p>
    <w:p w14:paraId="69BBC75A" w14:textId="6839DCBC" w:rsidR="00614791" w:rsidRPr="00726B4E" w:rsidRDefault="00614791" w:rsidP="00726B4E">
      <w:r w:rsidRPr="00726B4E">
        <w:t xml:space="preserve">Voluntary National Review on the Status of Implementing the Sustainable Development Goals. Government of the Democratic socialist Republic of Sri Lanka, June 2018. </w:t>
      </w:r>
    </w:p>
    <w:p w14:paraId="071EF9C7" w14:textId="3FBB594B" w:rsidR="0094189D" w:rsidRPr="00726B4E" w:rsidRDefault="0094189D" w:rsidP="00726B4E"/>
    <w:p w14:paraId="115D5576" w14:textId="44A440B8" w:rsidR="00AF1254" w:rsidRPr="00726B4E" w:rsidRDefault="00AF1254" w:rsidP="00726B4E"/>
    <w:p w14:paraId="6C53BD2A" w14:textId="638CEACB" w:rsidR="00AF1254" w:rsidRPr="00726B4E" w:rsidRDefault="00AF1254" w:rsidP="00726B4E"/>
    <w:p w14:paraId="30185560" w14:textId="308FFF5F" w:rsidR="00AF1254" w:rsidRPr="00726B4E" w:rsidRDefault="00AF1254" w:rsidP="00726B4E"/>
    <w:p w14:paraId="1F449B88" w14:textId="260F76D7" w:rsidR="00AF1254" w:rsidRPr="00726B4E" w:rsidRDefault="00AF1254" w:rsidP="00726B4E"/>
    <w:p w14:paraId="3A4EE60E" w14:textId="7FDC79A7" w:rsidR="00AF1254" w:rsidRPr="00726B4E" w:rsidRDefault="00AF1254" w:rsidP="00726B4E"/>
    <w:p w14:paraId="48340250" w14:textId="0E49A0A4" w:rsidR="00AF1254" w:rsidRPr="00726B4E" w:rsidRDefault="00AF1254" w:rsidP="00726B4E"/>
    <w:p w14:paraId="39A4646F" w14:textId="72ADBA48" w:rsidR="00AF1254" w:rsidRPr="00726B4E" w:rsidRDefault="00AF1254" w:rsidP="00726B4E"/>
    <w:p w14:paraId="0DD052B2" w14:textId="0C0137EE" w:rsidR="00AF1254" w:rsidRPr="00726B4E" w:rsidRDefault="00AF1254" w:rsidP="00726B4E"/>
    <w:p w14:paraId="25CB60F5" w14:textId="06535306" w:rsidR="00AF1254" w:rsidRPr="00726B4E" w:rsidRDefault="00AF1254" w:rsidP="00726B4E"/>
    <w:p w14:paraId="45A4D39D" w14:textId="5F56FDFB" w:rsidR="00AF1254" w:rsidRPr="00726B4E" w:rsidRDefault="00AF1254" w:rsidP="00726B4E"/>
    <w:p w14:paraId="275A7F1F" w14:textId="55CB822E" w:rsidR="00AF1254" w:rsidRPr="00726B4E" w:rsidRDefault="00AF1254" w:rsidP="00726B4E"/>
    <w:p w14:paraId="7B4E0835" w14:textId="7B9DCFDD" w:rsidR="00AF1254" w:rsidRPr="00726B4E" w:rsidRDefault="00AF1254" w:rsidP="00726B4E"/>
    <w:p w14:paraId="703C3FCD" w14:textId="526898AD" w:rsidR="00AF1254" w:rsidRPr="00726B4E" w:rsidRDefault="00AF1254" w:rsidP="00726B4E"/>
    <w:p w14:paraId="11B612C5" w14:textId="10FAD4F4" w:rsidR="00AF1254" w:rsidRPr="00726B4E" w:rsidRDefault="00AF1254" w:rsidP="00726B4E"/>
    <w:p w14:paraId="01C84FC3" w14:textId="7CA8AB60" w:rsidR="00AF1254" w:rsidRPr="00726B4E" w:rsidRDefault="00AF1254" w:rsidP="00726B4E"/>
    <w:p w14:paraId="6DC38347" w14:textId="00901FE0" w:rsidR="00AF1254" w:rsidRPr="00726B4E" w:rsidRDefault="00AF1254" w:rsidP="00726B4E"/>
    <w:p w14:paraId="34238933" w14:textId="5253458A" w:rsidR="00AF1254" w:rsidRPr="00726B4E" w:rsidRDefault="00AF1254" w:rsidP="00726B4E"/>
    <w:p w14:paraId="5F9FA692" w14:textId="0AC612B2" w:rsidR="00AF1254" w:rsidRPr="00726B4E" w:rsidRDefault="00AF1254" w:rsidP="00726B4E"/>
    <w:p w14:paraId="6BC80077" w14:textId="72C6D235" w:rsidR="00AF1254" w:rsidRPr="00726B4E" w:rsidRDefault="00AF1254" w:rsidP="00726B4E"/>
    <w:p w14:paraId="507B3A8E" w14:textId="22824ACE" w:rsidR="00AF1254" w:rsidRPr="00726B4E" w:rsidRDefault="00AF1254" w:rsidP="00726B4E"/>
    <w:p w14:paraId="7B7C85EB" w14:textId="732A7457" w:rsidR="00AF1254" w:rsidRPr="00726B4E" w:rsidRDefault="00AF1254" w:rsidP="00726B4E"/>
    <w:p w14:paraId="3EBE2411" w14:textId="1F7A80C3" w:rsidR="00AF1254" w:rsidRPr="00726B4E" w:rsidRDefault="00AF1254" w:rsidP="00726B4E"/>
    <w:p w14:paraId="39AA717D" w14:textId="5AD0882C" w:rsidR="00AF1254" w:rsidRPr="00726B4E" w:rsidRDefault="00AF1254" w:rsidP="00726B4E"/>
    <w:p w14:paraId="755288E2" w14:textId="57422940" w:rsidR="001D079C" w:rsidRPr="00726B4E" w:rsidRDefault="001F7A83" w:rsidP="00726B4E">
      <w:pPr>
        <w:pStyle w:val="Heading2"/>
      </w:pPr>
      <w:bookmarkStart w:id="29" w:name="_Toc6448522"/>
      <w:r w:rsidRPr="00726B4E">
        <w:t xml:space="preserve">Annex </w:t>
      </w:r>
      <w:r w:rsidR="002D06E1" w:rsidRPr="00726B4E">
        <w:t>V</w:t>
      </w:r>
      <w:r w:rsidR="00646E02" w:rsidRPr="00726B4E">
        <w:t>II</w:t>
      </w:r>
      <w:r w:rsidRPr="00726B4E">
        <w:t xml:space="preserve">. </w:t>
      </w:r>
      <w:r w:rsidR="001D079C" w:rsidRPr="00726B4E">
        <w:t>Wo</w:t>
      </w:r>
      <w:r w:rsidR="00AF1254" w:rsidRPr="00726B4E">
        <w:t>rk Planning</w:t>
      </w:r>
      <w:bookmarkEnd w:id="29"/>
    </w:p>
    <w:p w14:paraId="70EF569F" w14:textId="4E3BF62E" w:rsidR="001D079C" w:rsidRPr="00726B4E" w:rsidRDefault="001D079C" w:rsidP="00726B4E">
      <w:pPr>
        <w:jc w:val="both"/>
        <w:rPr>
          <w:rFonts w:cstheme="minorHAnsi"/>
        </w:rPr>
      </w:pPr>
    </w:p>
    <w:tbl>
      <w:tblPr>
        <w:tblStyle w:val="TableGrid"/>
        <w:tblW w:w="0" w:type="auto"/>
        <w:tblCellMar>
          <w:top w:w="72" w:type="dxa"/>
          <w:left w:w="72" w:type="dxa"/>
          <w:right w:w="72" w:type="dxa"/>
        </w:tblCellMar>
        <w:tblLook w:val="04A0" w:firstRow="1" w:lastRow="0" w:firstColumn="1" w:lastColumn="0" w:noHBand="0" w:noVBand="1"/>
      </w:tblPr>
      <w:tblGrid>
        <w:gridCol w:w="1481"/>
        <w:gridCol w:w="1646"/>
        <w:gridCol w:w="607"/>
        <w:gridCol w:w="624"/>
        <w:gridCol w:w="624"/>
        <w:gridCol w:w="624"/>
        <w:gridCol w:w="624"/>
        <w:gridCol w:w="624"/>
        <w:gridCol w:w="624"/>
        <w:gridCol w:w="624"/>
        <w:gridCol w:w="624"/>
        <w:gridCol w:w="624"/>
      </w:tblGrid>
      <w:tr w:rsidR="001D079C" w:rsidRPr="00726B4E" w14:paraId="25CD7591" w14:textId="77777777" w:rsidTr="00763F28">
        <w:trPr>
          <w:trHeight w:val="530"/>
        </w:trPr>
        <w:tc>
          <w:tcPr>
            <w:tcW w:w="1523" w:type="dxa"/>
            <w:tcBorders>
              <w:bottom w:val="single" w:sz="12" w:space="0" w:color="auto"/>
              <w:right w:val="single" w:sz="12" w:space="0" w:color="auto"/>
            </w:tcBorders>
            <w:shd w:val="clear" w:color="auto" w:fill="B4C6E7" w:themeFill="accent1" w:themeFillTint="66"/>
          </w:tcPr>
          <w:p w14:paraId="28DAF2A5" w14:textId="77777777" w:rsidR="001D079C" w:rsidRPr="00726B4E" w:rsidRDefault="001D079C" w:rsidP="00726B4E">
            <w:pPr>
              <w:pStyle w:val="Default"/>
              <w:jc w:val="center"/>
              <w:rPr>
                <w:rFonts w:asciiTheme="minorHAnsi" w:eastAsiaTheme="minorHAnsi" w:hAnsiTheme="minorHAnsi" w:cstheme="minorHAnsi"/>
                <w:b/>
                <w:color w:val="auto"/>
                <w:sz w:val="20"/>
                <w:szCs w:val="20"/>
              </w:rPr>
            </w:pPr>
            <w:r w:rsidRPr="00726B4E">
              <w:rPr>
                <w:rFonts w:asciiTheme="minorHAnsi" w:eastAsiaTheme="minorHAnsi" w:hAnsiTheme="minorHAnsi" w:cstheme="minorHAnsi"/>
                <w:b/>
                <w:color w:val="auto"/>
                <w:sz w:val="20"/>
                <w:szCs w:val="20"/>
              </w:rPr>
              <w:t>Evaluability Phase</w:t>
            </w:r>
          </w:p>
        </w:tc>
        <w:tc>
          <w:tcPr>
            <w:tcW w:w="2208" w:type="dxa"/>
            <w:tcBorders>
              <w:left w:val="single" w:sz="12" w:space="0" w:color="auto"/>
              <w:bottom w:val="single" w:sz="12" w:space="0" w:color="auto"/>
              <w:right w:val="single" w:sz="8" w:space="0" w:color="auto"/>
            </w:tcBorders>
            <w:shd w:val="clear" w:color="auto" w:fill="B4C6E7" w:themeFill="accent1" w:themeFillTint="66"/>
          </w:tcPr>
          <w:p w14:paraId="729B7888" w14:textId="77777777" w:rsidR="001D079C" w:rsidRPr="00726B4E" w:rsidRDefault="001D079C" w:rsidP="00726B4E">
            <w:pPr>
              <w:pStyle w:val="Default"/>
              <w:jc w:val="center"/>
              <w:rPr>
                <w:rFonts w:asciiTheme="minorHAnsi" w:eastAsiaTheme="minorHAnsi" w:hAnsiTheme="minorHAnsi" w:cstheme="minorHAnsi"/>
                <w:b/>
                <w:color w:val="auto"/>
                <w:sz w:val="16"/>
                <w:szCs w:val="16"/>
              </w:rPr>
            </w:pPr>
            <w:r w:rsidRPr="00726B4E">
              <w:rPr>
                <w:rFonts w:asciiTheme="minorHAnsi" w:eastAsiaTheme="minorHAnsi" w:hAnsiTheme="minorHAnsi" w:cstheme="minorHAnsi"/>
                <w:b/>
                <w:color w:val="auto"/>
                <w:sz w:val="20"/>
                <w:szCs w:val="20"/>
              </w:rPr>
              <w:t>Activity completed by</w:t>
            </w:r>
          </w:p>
        </w:tc>
        <w:tc>
          <w:tcPr>
            <w:tcW w:w="688" w:type="dxa"/>
            <w:tcBorders>
              <w:left w:val="single" w:sz="8" w:space="0" w:color="auto"/>
              <w:bottom w:val="single" w:sz="12" w:space="0" w:color="auto"/>
            </w:tcBorders>
            <w:shd w:val="clear" w:color="auto" w:fill="B4C6E7" w:themeFill="accent1" w:themeFillTint="66"/>
          </w:tcPr>
          <w:p w14:paraId="516BFC61"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6</w:t>
            </w:r>
          </w:p>
          <w:p w14:paraId="36BE028F"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8</w:t>
            </w:r>
            <w:r w:rsidRPr="00726B4E">
              <w:rPr>
                <w:rFonts w:asciiTheme="minorHAnsi" w:eastAsiaTheme="minorHAnsi" w:hAnsiTheme="minorHAnsi" w:cstheme="minorHAnsi"/>
                <w:color w:val="auto"/>
                <w:sz w:val="16"/>
                <w:szCs w:val="16"/>
                <w:vertAlign w:val="superscript"/>
              </w:rPr>
              <w:t xml:space="preserve">th </w:t>
            </w:r>
            <w:r w:rsidRPr="00726B4E">
              <w:rPr>
                <w:rFonts w:asciiTheme="minorHAnsi" w:eastAsiaTheme="minorHAnsi" w:hAnsiTheme="minorHAnsi" w:cstheme="minorHAnsi"/>
                <w:color w:val="auto"/>
                <w:sz w:val="16"/>
                <w:szCs w:val="16"/>
              </w:rPr>
              <w:t>Feb</w:t>
            </w:r>
          </w:p>
        </w:tc>
        <w:tc>
          <w:tcPr>
            <w:tcW w:w="720" w:type="dxa"/>
            <w:tcBorders>
              <w:bottom w:val="single" w:sz="12" w:space="0" w:color="auto"/>
            </w:tcBorders>
            <w:shd w:val="clear" w:color="auto" w:fill="B4C6E7" w:themeFill="accent1" w:themeFillTint="66"/>
          </w:tcPr>
          <w:p w14:paraId="32750250"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7</w:t>
            </w:r>
          </w:p>
          <w:p w14:paraId="4DE69326"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15</w:t>
            </w:r>
            <w:r w:rsidRPr="00726B4E">
              <w:rPr>
                <w:rFonts w:asciiTheme="minorHAnsi" w:eastAsiaTheme="minorHAnsi" w:hAnsiTheme="minorHAnsi" w:cstheme="minorHAnsi"/>
                <w:color w:val="auto"/>
                <w:sz w:val="16"/>
                <w:szCs w:val="16"/>
                <w:vertAlign w:val="superscript"/>
              </w:rPr>
              <w:t xml:space="preserve">th </w:t>
            </w:r>
            <w:r w:rsidRPr="00726B4E">
              <w:rPr>
                <w:rFonts w:asciiTheme="minorHAnsi" w:eastAsiaTheme="minorHAnsi" w:hAnsiTheme="minorHAnsi" w:cstheme="minorHAnsi"/>
                <w:color w:val="auto"/>
                <w:sz w:val="16"/>
                <w:szCs w:val="16"/>
              </w:rPr>
              <w:t>Feb</w:t>
            </w:r>
          </w:p>
        </w:tc>
        <w:tc>
          <w:tcPr>
            <w:tcW w:w="720" w:type="dxa"/>
            <w:tcBorders>
              <w:bottom w:val="single" w:sz="12" w:space="0" w:color="auto"/>
            </w:tcBorders>
            <w:shd w:val="clear" w:color="auto" w:fill="B4C6E7" w:themeFill="accent1" w:themeFillTint="66"/>
          </w:tcPr>
          <w:p w14:paraId="21A7FBB6"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8</w:t>
            </w:r>
          </w:p>
          <w:p w14:paraId="447045F7"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22</w:t>
            </w:r>
            <w:r w:rsidRPr="00726B4E">
              <w:rPr>
                <w:rFonts w:asciiTheme="minorHAnsi" w:eastAsiaTheme="minorHAnsi" w:hAnsiTheme="minorHAnsi" w:cstheme="minorHAnsi"/>
                <w:color w:val="auto"/>
                <w:sz w:val="16"/>
                <w:szCs w:val="16"/>
                <w:vertAlign w:val="superscript"/>
              </w:rPr>
              <w:t xml:space="preserve">th </w:t>
            </w:r>
            <w:r w:rsidRPr="00726B4E">
              <w:rPr>
                <w:rFonts w:asciiTheme="minorHAnsi" w:eastAsiaTheme="minorHAnsi" w:hAnsiTheme="minorHAnsi" w:cstheme="minorHAnsi"/>
                <w:color w:val="auto"/>
                <w:sz w:val="16"/>
                <w:szCs w:val="16"/>
              </w:rPr>
              <w:t>Feb</w:t>
            </w:r>
          </w:p>
        </w:tc>
        <w:tc>
          <w:tcPr>
            <w:tcW w:w="720" w:type="dxa"/>
            <w:tcBorders>
              <w:bottom w:val="single" w:sz="12" w:space="0" w:color="auto"/>
            </w:tcBorders>
            <w:shd w:val="clear" w:color="auto" w:fill="B4C6E7" w:themeFill="accent1" w:themeFillTint="66"/>
          </w:tcPr>
          <w:p w14:paraId="2238EE32"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9</w:t>
            </w:r>
          </w:p>
          <w:p w14:paraId="7D16C95B"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1</w:t>
            </w:r>
            <w:r w:rsidRPr="00726B4E">
              <w:rPr>
                <w:rFonts w:asciiTheme="minorHAnsi" w:eastAsiaTheme="minorHAnsi" w:hAnsiTheme="minorHAnsi" w:cstheme="minorHAnsi"/>
                <w:color w:val="auto"/>
                <w:sz w:val="16"/>
                <w:szCs w:val="16"/>
                <w:vertAlign w:val="superscript"/>
              </w:rPr>
              <w:t>st</w:t>
            </w:r>
            <w:r w:rsidRPr="00726B4E">
              <w:rPr>
                <w:rFonts w:asciiTheme="minorHAnsi" w:eastAsiaTheme="minorHAnsi" w:hAnsiTheme="minorHAnsi" w:cstheme="minorHAnsi"/>
                <w:color w:val="auto"/>
                <w:sz w:val="16"/>
                <w:szCs w:val="16"/>
              </w:rPr>
              <w:t xml:space="preserve"> Mar </w:t>
            </w:r>
          </w:p>
        </w:tc>
        <w:tc>
          <w:tcPr>
            <w:tcW w:w="720" w:type="dxa"/>
            <w:tcBorders>
              <w:bottom w:val="single" w:sz="12" w:space="0" w:color="auto"/>
            </w:tcBorders>
            <w:shd w:val="clear" w:color="auto" w:fill="B4C6E7" w:themeFill="accent1" w:themeFillTint="66"/>
          </w:tcPr>
          <w:p w14:paraId="6E37960D"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10</w:t>
            </w:r>
          </w:p>
          <w:p w14:paraId="65846370"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8</w:t>
            </w:r>
            <w:r w:rsidRPr="00726B4E">
              <w:rPr>
                <w:rFonts w:asciiTheme="minorHAnsi" w:eastAsiaTheme="minorHAnsi" w:hAnsiTheme="minorHAnsi" w:cstheme="minorHAnsi"/>
                <w:color w:val="auto"/>
                <w:sz w:val="16"/>
                <w:szCs w:val="16"/>
                <w:vertAlign w:val="superscript"/>
              </w:rPr>
              <w:t>th</w:t>
            </w:r>
            <w:r w:rsidRPr="00726B4E">
              <w:rPr>
                <w:rFonts w:asciiTheme="minorHAnsi" w:eastAsiaTheme="minorHAnsi" w:hAnsiTheme="minorHAnsi" w:cstheme="minorHAnsi"/>
                <w:color w:val="auto"/>
                <w:sz w:val="16"/>
                <w:szCs w:val="16"/>
              </w:rPr>
              <w:t xml:space="preserve"> Mar</w:t>
            </w:r>
          </w:p>
        </w:tc>
        <w:tc>
          <w:tcPr>
            <w:tcW w:w="720" w:type="dxa"/>
            <w:tcBorders>
              <w:bottom w:val="single" w:sz="12" w:space="0" w:color="auto"/>
            </w:tcBorders>
            <w:shd w:val="clear" w:color="auto" w:fill="B4C6E7" w:themeFill="accent1" w:themeFillTint="66"/>
          </w:tcPr>
          <w:p w14:paraId="22E79D20"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11</w:t>
            </w:r>
          </w:p>
          <w:p w14:paraId="2A839B82"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15</w:t>
            </w:r>
            <w:r w:rsidRPr="00726B4E">
              <w:rPr>
                <w:rFonts w:asciiTheme="minorHAnsi" w:eastAsiaTheme="minorHAnsi" w:hAnsiTheme="minorHAnsi" w:cstheme="minorHAnsi"/>
                <w:color w:val="auto"/>
                <w:sz w:val="16"/>
                <w:szCs w:val="16"/>
                <w:vertAlign w:val="superscript"/>
              </w:rPr>
              <w:t>th</w:t>
            </w:r>
            <w:r w:rsidRPr="00726B4E">
              <w:rPr>
                <w:rFonts w:asciiTheme="minorHAnsi" w:eastAsiaTheme="minorHAnsi" w:hAnsiTheme="minorHAnsi" w:cstheme="minorHAnsi"/>
                <w:color w:val="auto"/>
                <w:sz w:val="16"/>
                <w:szCs w:val="16"/>
              </w:rPr>
              <w:t xml:space="preserve"> Mar</w:t>
            </w:r>
          </w:p>
        </w:tc>
        <w:tc>
          <w:tcPr>
            <w:tcW w:w="720" w:type="dxa"/>
            <w:tcBorders>
              <w:bottom w:val="single" w:sz="12" w:space="0" w:color="auto"/>
            </w:tcBorders>
            <w:shd w:val="clear" w:color="auto" w:fill="B4C6E7" w:themeFill="accent1" w:themeFillTint="66"/>
          </w:tcPr>
          <w:p w14:paraId="15F19DA0"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12</w:t>
            </w:r>
          </w:p>
          <w:p w14:paraId="7138BCF8"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22</w:t>
            </w:r>
            <w:r w:rsidRPr="00726B4E">
              <w:rPr>
                <w:rFonts w:asciiTheme="minorHAnsi" w:eastAsiaTheme="minorHAnsi" w:hAnsiTheme="minorHAnsi" w:cstheme="minorHAnsi"/>
                <w:color w:val="auto"/>
                <w:sz w:val="16"/>
                <w:szCs w:val="16"/>
                <w:vertAlign w:val="superscript"/>
              </w:rPr>
              <w:t>nd</w:t>
            </w:r>
            <w:r w:rsidRPr="00726B4E">
              <w:rPr>
                <w:rFonts w:asciiTheme="minorHAnsi" w:eastAsiaTheme="minorHAnsi" w:hAnsiTheme="minorHAnsi" w:cstheme="minorHAnsi"/>
                <w:color w:val="auto"/>
                <w:sz w:val="16"/>
                <w:szCs w:val="16"/>
              </w:rPr>
              <w:t xml:space="preserve"> Mar</w:t>
            </w:r>
          </w:p>
        </w:tc>
        <w:tc>
          <w:tcPr>
            <w:tcW w:w="720" w:type="dxa"/>
            <w:tcBorders>
              <w:bottom w:val="single" w:sz="12" w:space="0" w:color="auto"/>
            </w:tcBorders>
            <w:shd w:val="clear" w:color="auto" w:fill="B4C6E7" w:themeFill="accent1" w:themeFillTint="66"/>
          </w:tcPr>
          <w:p w14:paraId="28B658A0"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13</w:t>
            </w:r>
          </w:p>
          <w:p w14:paraId="7672C691"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29</w:t>
            </w:r>
            <w:r w:rsidRPr="00726B4E">
              <w:rPr>
                <w:rFonts w:asciiTheme="minorHAnsi" w:eastAsiaTheme="minorHAnsi" w:hAnsiTheme="minorHAnsi" w:cstheme="minorHAnsi"/>
                <w:color w:val="auto"/>
                <w:sz w:val="16"/>
                <w:szCs w:val="16"/>
                <w:vertAlign w:val="superscript"/>
              </w:rPr>
              <w:t xml:space="preserve">th </w:t>
            </w:r>
            <w:r w:rsidRPr="00726B4E">
              <w:rPr>
                <w:rFonts w:asciiTheme="minorHAnsi" w:eastAsiaTheme="minorHAnsi" w:hAnsiTheme="minorHAnsi" w:cstheme="minorHAnsi"/>
                <w:color w:val="auto"/>
                <w:sz w:val="16"/>
                <w:szCs w:val="16"/>
              </w:rPr>
              <w:t>Mar</w:t>
            </w:r>
          </w:p>
        </w:tc>
        <w:tc>
          <w:tcPr>
            <w:tcW w:w="720" w:type="dxa"/>
            <w:tcBorders>
              <w:bottom w:val="single" w:sz="12" w:space="0" w:color="auto"/>
            </w:tcBorders>
            <w:shd w:val="clear" w:color="auto" w:fill="B4C6E7" w:themeFill="accent1" w:themeFillTint="66"/>
          </w:tcPr>
          <w:p w14:paraId="2C389DB7"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 xml:space="preserve">Week 14 </w:t>
            </w:r>
          </w:p>
          <w:p w14:paraId="130744D5"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5</w:t>
            </w:r>
            <w:r w:rsidRPr="00726B4E">
              <w:rPr>
                <w:rFonts w:asciiTheme="minorHAnsi" w:eastAsiaTheme="minorHAnsi" w:hAnsiTheme="minorHAnsi" w:cstheme="minorHAnsi"/>
                <w:color w:val="auto"/>
                <w:sz w:val="16"/>
                <w:szCs w:val="16"/>
                <w:vertAlign w:val="superscript"/>
              </w:rPr>
              <w:t xml:space="preserve">th </w:t>
            </w:r>
            <w:r w:rsidRPr="00726B4E">
              <w:rPr>
                <w:rFonts w:asciiTheme="minorHAnsi" w:eastAsiaTheme="minorHAnsi" w:hAnsiTheme="minorHAnsi" w:cstheme="minorHAnsi"/>
                <w:color w:val="auto"/>
                <w:sz w:val="16"/>
                <w:szCs w:val="16"/>
              </w:rPr>
              <w:t>April</w:t>
            </w:r>
          </w:p>
        </w:tc>
        <w:tc>
          <w:tcPr>
            <w:tcW w:w="720" w:type="dxa"/>
            <w:tcBorders>
              <w:bottom w:val="single" w:sz="12" w:space="0" w:color="auto"/>
            </w:tcBorders>
            <w:shd w:val="clear" w:color="auto" w:fill="B4C6E7" w:themeFill="accent1" w:themeFillTint="66"/>
          </w:tcPr>
          <w:p w14:paraId="18E86092" w14:textId="77777777" w:rsidR="001D079C" w:rsidRPr="00726B4E" w:rsidRDefault="001D079C" w:rsidP="00726B4E">
            <w:pPr>
              <w:pStyle w:val="Default"/>
              <w:jc w:val="both"/>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Week 15 12</w:t>
            </w:r>
            <w:r w:rsidRPr="00726B4E">
              <w:rPr>
                <w:rFonts w:asciiTheme="minorHAnsi" w:eastAsiaTheme="minorHAnsi" w:hAnsiTheme="minorHAnsi" w:cstheme="minorHAnsi"/>
                <w:color w:val="auto"/>
                <w:sz w:val="16"/>
                <w:szCs w:val="16"/>
                <w:vertAlign w:val="superscript"/>
              </w:rPr>
              <w:t xml:space="preserve">th </w:t>
            </w:r>
            <w:r w:rsidRPr="00726B4E">
              <w:rPr>
                <w:rFonts w:asciiTheme="minorHAnsi" w:eastAsiaTheme="minorHAnsi" w:hAnsiTheme="minorHAnsi" w:cstheme="minorHAnsi"/>
                <w:color w:val="auto"/>
                <w:sz w:val="16"/>
                <w:szCs w:val="16"/>
              </w:rPr>
              <w:t>April</w:t>
            </w:r>
          </w:p>
        </w:tc>
      </w:tr>
      <w:tr w:rsidR="001D079C" w:rsidRPr="00726B4E" w14:paraId="0C5D55B6" w14:textId="77777777" w:rsidTr="00763F28">
        <w:trPr>
          <w:trHeight w:val="286"/>
        </w:trPr>
        <w:tc>
          <w:tcPr>
            <w:tcW w:w="1523" w:type="dxa"/>
            <w:vMerge w:val="restart"/>
            <w:tcBorders>
              <w:top w:val="single" w:sz="12" w:space="0" w:color="auto"/>
              <w:bottom w:val="single" w:sz="8" w:space="0" w:color="auto"/>
              <w:right w:val="single" w:sz="12" w:space="0" w:color="auto"/>
            </w:tcBorders>
            <w:shd w:val="clear" w:color="auto" w:fill="9CC2E5" w:themeFill="accent5" w:themeFillTint="99"/>
          </w:tcPr>
          <w:p w14:paraId="5623FBD0" w14:textId="77777777" w:rsidR="001D079C" w:rsidRPr="00726B4E" w:rsidRDefault="001D079C" w:rsidP="00726B4E">
            <w:pPr>
              <w:pStyle w:val="Default"/>
              <w:jc w:val="center"/>
              <w:rPr>
                <w:rFonts w:asciiTheme="minorHAnsi" w:eastAsiaTheme="minorHAnsi" w:hAnsiTheme="minorHAnsi" w:cstheme="minorHAnsi"/>
                <w:color w:val="auto"/>
                <w:sz w:val="20"/>
                <w:szCs w:val="20"/>
              </w:rPr>
            </w:pPr>
          </w:p>
          <w:p w14:paraId="3D8046FC" w14:textId="77777777" w:rsidR="001D079C" w:rsidRPr="00726B4E" w:rsidRDefault="001D079C" w:rsidP="00726B4E">
            <w:pPr>
              <w:pStyle w:val="Default"/>
              <w:jc w:val="center"/>
              <w:rPr>
                <w:rFonts w:asciiTheme="minorHAnsi" w:eastAsiaTheme="minorHAnsi" w:hAnsiTheme="minorHAnsi" w:cstheme="minorHAnsi"/>
                <w:color w:val="auto"/>
                <w:sz w:val="20"/>
                <w:szCs w:val="20"/>
              </w:rPr>
            </w:pPr>
          </w:p>
          <w:p w14:paraId="7D300503" w14:textId="77777777" w:rsidR="001D079C" w:rsidRPr="00726B4E" w:rsidRDefault="001D079C" w:rsidP="00726B4E">
            <w:pPr>
              <w:pStyle w:val="Default"/>
              <w:jc w:val="center"/>
              <w:rPr>
                <w:rFonts w:asciiTheme="minorHAnsi" w:eastAsiaTheme="minorHAnsi" w:hAnsiTheme="minorHAnsi" w:cstheme="minorHAnsi"/>
                <w:color w:val="auto"/>
                <w:sz w:val="20"/>
                <w:szCs w:val="20"/>
              </w:rPr>
            </w:pPr>
          </w:p>
          <w:p w14:paraId="363D51A1" w14:textId="77777777" w:rsidR="001D079C" w:rsidRPr="00726B4E" w:rsidRDefault="001D079C" w:rsidP="00726B4E">
            <w:pPr>
              <w:pStyle w:val="Default"/>
              <w:jc w:val="center"/>
              <w:rPr>
                <w:rFonts w:asciiTheme="minorHAnsi" w:eastAsiaTheme="minorHAnsi" w:hAnsiTheme="minorHAnsi" w:cstheme="minorHAnsi"/>
                <w:color w:val="auto"/>
                <w:sz w:val="20"/>
                <w:szCs w:val="20"/>
              </w:rPr>
            </w:pPr>
          </w:p>
          <w:p w14:paraId="69716BF8" w14:textId="77777777" w:rsidR="001D079C" w:rsidRPr="00726B4E" w:rsidRDefault="001D079C" w:rsidP="00726B4E">
            <w:pPr>
              <w:pStyle w:val="Default"/>
              <w:jc w:val="center"/>
              <w:rPr>
                <w:rFonts w:asciiTheme="minorHAnsi" w:eastAsiaTheme="minorHAnsi" w:hAnsiTheme="minorHAnsi" w:cstheme="minorHAnsi"/>
                <w:b/>
                <w:color w:val="auto"/>
                <w:sz w:val="20"/>
                <w:szCs w:val="20"/>
              </w:rPr>
            </w:pPr>
            <w:r w:rsidRPr="00726B4E">
              <w:rPr>
                <w:rFonts w:asciiTheme="minorHAnsi" w:eastAsiaTheme="minorHAnsi" w:hAnsiTheme="minorHAnsi" w:cstheme="minorHAnsi"/>
                <w:b/>
                <w:color w:val="auto"/>
                <w:sz w:val="20"/>
                <w:szCs w:val="20"/>
              </w:rPr>
              <w:t>Inception Phase</w:t>
            </w:r>
          </w:p>
        </w:tc>
        <w:tc>
          <w:tcPr>
            <w:tcW w:w="2208" w:type="dxa"/>
            <w:tcBorders>
              <w:top w:val="single" w:sz="12" w:space="0" w:color="auto"/>
              <w:left w:val="single" w:sz="12" w:space="0" w:color="auto"/>
              <w:right w:val="single" w:sz="8" w:space="0" w:color="auto"/>
            </w:tcBorders>
          </w:tcPr>
          <w:p w14:paraId="3F480B2B"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Initial Document review</w:t>
            </w:r>
          </w:p>
          <w:p w14:paraId="49E1570C" w14:textId="77777777" w:rsidR="001D079C" w:rsidRPr="00726B4E" w:rsidRDefault="001D079C" w:rsidP="00726B4E">
            <w:pPr>
              <w:pStyle w:val="Default"/>
              <w:rPr>
                <w:rFonts w:asciiTheme="minorHAnsi" w:eastAsiaTheme="minorHAnsi" w:hAnsiTheme="minorHAnsi" w:cstheme="minorHAnsi"/>
                <w:color w:val="auto"/>
                <w:sz w:val="16"/>
                <w:szCs w:val="16"/>
              </w:rPr>
            </w:pPr>
          </w:p>
        </w:tc>
        <w:tc>
          <w:tcPr>
            <w:tcW w:w="688" w:type="dxa"/>
            <w:tcBorders>
              <w:top w:val="single" w:sz="12" w:space="0" w:color="auto"/>
              <w:left w:val="single" w:sz="8" w:space="0" w:color="auto"/>
            </w:tcBorders>
            <w:shd w:val="clear" w:color="auto" w:fill="9CC2E5" w:themeFill="accent5" w:themeFillTint="99"/>
          </w:tcPr>
          <w:p w14:paraId="64D54CC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shd w:val="clear" w:color="auto" w:fill="9CC2E5" w:themeFill="accent5" w:themeFillTint="99"/>
          </w:tcPr>
          <w:p w14:paraId="65F09F27"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shd w:val="clear" w:color="auto" w:fill="9CC2E5" w:themeFill="accent5" w:themeFillTint="99"/>
          </w:tcPr>
          <w:p w14:paraId="5B1681F8"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shd w:val="clear" w:color="auto" w:fill="9CC2E5" w:themeFill="accent5" w:themeFillTint="99"/>
          </w:tcPr>
          <w:p w14:paraId="0984E907"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tcPr>
          <w:p w14:paraId="4AEC7487"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tcPr>
          <w:p w14:paraId="6C3F47B7"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tcPr>
          <w:p w14:paraId="52AF2E2B"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tcPr>
          <w:p w14:paraId="258AF6AC"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tcPr>
          <w:p w14:paraId="5F25F02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12" w:space="0" w:color="auto"/>
            </w:tcBorders>
          </w:tcPr>
          <w:p w14:paraId="4D7B4044"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41CDA3E5" w14:textId="77777777" w:rsidTr="00763F28">
        <w:trPr>
          <w:trHeight w:val="286"/>
        </w:trPr>
        <w:tc>
          <w:tcPr>
            <w:tcW w:w="1523" w:type="dxa"/>
            <w:vMerge/>
            <w:tcBorders>
              <w:bottom w:val="single" w:sz="8" w:space="0" w:color="auto"/>
              <w:right w:val="single" w:sz="12" w:space="0" w:color="auto"/>
            </w:tcBorders>
            <w:shd w:val="clear" w:color="auto" w:fill="9CC2E5" w:themeFill="accent5" w:themeFillTint="99"/>
          </w:tcPr>
          <w:p w14:paraId="73ADD4E5" w14:textId="77777777" w:rsidR="001D079C" w:rsidRPr="00726B4E" w:rsidRDefault="001D079C" w:rsidP="00726B4E">
            <w:pPr>
              <w:pStyle w:val="Default"/>
              <w:jc w:val="both"/>
              <w:rPr>
                <w:rFonts w:asciiTheme="minorHAnsi" w:eastAsiaTheme="minorHAnsi" w:hAnsiTheme="minorHAnsi" w:cstheme="minorHAnsi"/>
                <w:color w:val="auto"/>
                <w:sz w:val="20"/>
                <w:szCs w:val="20"/>
              </w:rPr>
            </w:pPr>
          </w:p>
        </w:tc>
        <w:tc>
          <w:tcPr>
            <w:tcW w:w="2208" w:type="dxa"/>
            <w:tcBorders>
              <w:left w:val="single" w:sz="12" w:space="0" w:color="auto"/>
              <w:right w:val="single" w:sz="8" w:space="0" w:color="auto"/>
            </w:tcBorders>
          </w:tcPr>
          <w:p w14:paraId="6ECD54B8"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Inception calls with CO and ROSA</w:t>
            </w:r>
          </w:p>
        </w:tc>
        <w:tc>
          <w:tcPr>
            <w:tcW w:w="688" w:type="dxa"/>
            <w:tcBorders>
              <w:left w:val="single" w:sz="8" w:space="0" w:color="auto"/>
            </w:tcBorders>
            <w:shd w:val="clear" w:color="auto" w:fill="9CC2E5" w:themeFill="accent5" w:themeFillTint="99"/>
          </w:tcPr>
          <w:p w14:paraId="5637F6AD"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shd w:val="clear" w:color="auto" w:fill="9CC2E5" w:themeFill="accent5" w:themeFillTint="99"/>
          </w:tcPr>
          <w:p w14:paraId="3BFF30F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4806B066"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43AA212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0C5D44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06E0AE6"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48A508AC"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E4A96B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0E8490F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0EBB4834"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47075B9F" w14:textId="77777777" w:rsidTr="00763F28">
        <w:trPr>
          <w:trHeight w:val="286"/>
        </w:trPr>
        <w:tc>
          <w:tcPr>
            <w:tcW w:w="1523" w:type="dxa"/>
            <w:vMerge/>
            <w:tcBorders>
              <w:bottom w:val="single" w:sz="8" w:space="0" w:color="auto"/>
              <w:right w:val="single" w:sz="12" w:space="0" w:color="auto"/>
            </w:tcBorders>
            <w:shd w:val="clear" w:color="auto" w:fill="9CC2E5" w:themeFill="accent5" w:themeFillTint="99"/>
          </w:tcPr>
          <w:p w14:paraId="09155A17" w14:textId="77777777" w:rsidR="001D079C" w:rsidRPr="00726B4E" w:rsidRDefault="001D079C" w:rsidP="00726B4E">
            <w:pPr>
              <w:pStyle w:val="Default"/>
              <w:jc w:val="both"/>
              <w:rPr>
                <w:rFonts w:asciiTheme="minorHAnsi" w:eastAsiaTheme="minorHAnsi" w:hAnsiTheme="minorHAnsi" w:cstheme="minorHAnsi"/>
                <w:color w:val="auto"/>
                <w:sz w:val="20"/>
                <w:szCs w:val="20"/>
              </w:rPr>
            </w:pPr>
          </w:p>
        </w:tc>
        <w:tc>
          <w:tcPr>
            <w:tcW w:w="2208" w:type="dxa"/>
            <w:tcBorders>
              <w:left w:val="single" w:sz="12" w:space="0" w:color="auto"/>
              <w:right w:val="single" w:sz="8" w:space="0" w:color="auto"/>
            </w:tcBorders>
          </w:tcPr>
          <w:p w14:paraId="132DEC4A"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First draft of the IR shared with CO</w:t>
            </w:r>
          </w:p>
        </w:tc>
        <w:tc>
          <w:tcPr>
            <w:tcW w:w="688" w:type="dxa"/>
            <w:tcBorders>
              <w:left w:val="single" w:sz="8" w:space="0" w:color="auto"/>
            </w:tcBorders>
            <w:shd w:val="clear" w:color="auto" w:fill="9CC2E5" w:themeFill="accent5" w:themeFillTint="99"/>
          </w:tcPr>
          <w:p w14:paraId="63CE94BE"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shd w:val="clear" w:color="auto" w:fill="9CC2E5" w:themeFill="accent5" w:themeFillTint="99"/>
          </w:tcPr>
          <w:p w14:paraId="072D3044"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6BA1621D"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293DE254"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46208AA8"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69741636"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258504E3"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B19482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13F33D78"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589EAF3"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645B65F7" w14:textId="77777777" w:rsidTr="00763F28">
        <w:trPr>
          <w:trHeight w:val="286"/>
        </w:trPr>
        <w:tc>
          <w:tcPr>
            <w:tcW w:w="1523" w:type="dxa"/>
            <w:vMerge/>
            <w:tcBorders>
              <w:bottom w:val="single" w:sz="8" w:space="0" w:color="auto"/>
              <w:right w:val="single" w:sz="12" w:space="0" w:color="auto"/>
            </w:tcBorders>
            <w:shd w:val="clear" w:color="auto" w:fill="9CC2E5" w:themeFill="accent5" w:themeFillTint="99"/>
          </w:tcPr>
          <w:p w14:paraId="0052B99C" w14:textId="77777777" w:rsidR="001D079C" w:rsidRPr="00726B4E" w:rsidRDefault="001D079C" w:rsidP="00726B4E">
            <w:pPr>
              <w:pStyle w:val="Default"/>
              <w:jc w:val="both"/>
              <w:rPr>
                <w:rFonts w:asciiTheme="minorHAnsi" w:eastAsiaTheme="minorHAnsi" w:hAnsiTheme="minorHAnsi" w:cstheme="minorHAnsi"/>
                <w:color w:val="auto"/>
                <w:sz w:val="20"/>
                <w:szCs w:val="20"/>
              </w:rPr>
            </w:pPr>
          </w:p>
        </w:tc>
        <w:tc>
          <w:tcPr>
            <w:tcW w:w="2208" w:type="dxa"/>
            <w:tcBorders>
              <w:left w:val="single" w:sz="12" w:space="0" w:color="auto"/>
              <w:bottom w:val="single" w:sz="4" w:space="0" w:color="auto"/>
              <w:right w:val="single" w:sz="8" w:space="0" w:color="auto"/>
            </w:tcBorders>
          </w:tcPr>
          <w:p w14:paraId="00A736CB"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Second draft of the IR shared with CO and ROSA</w:t>
            </w:r>
          </w:p>
        </w:tc>
        <w:tc>
          <w:tcPr>
            <w:tcW w:w="688" w:type="dxa"/>
            <w:tcBorders>
              <w:left w:val="single" w:sz="8" w:space="0" w:color="auto"/>
              <w:bottom w:val="single" w:sz="4" w:space="0" w:color="auto"/>
            </w:tcBorders>
          </w:tcPr>
          <w:p w14:paraId="29EDC82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2224C0D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shd w:val="clear" w:color="auto" w:fill="9CC2E5" w:themeFill="accent5" w:themeFillTint="99"/>
          </w:tcPr>
          <w:p w14:paraId="7708005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090278A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3EDA7CC0"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5EF0976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4EEE545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28257CD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4133470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4" w:space="0" w:color="auto"/>
            </w:tcBorders>
          </w:tcPr>
          <w:p w14:paraId="6737D7B7"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2049EFA3" w14:textId="77777777" w:rsidTr="00763F28">
        <w:trPr>
          <w:trHeight w:val="286"/>
        </w:trPr>
        <w:tc>
          <w:tcPr>
            <w:tcW w:w="1523" w:type="dxa"/>
            <w:vMerge/>
            <w:tcBorders>
              <w:bottom w:val="single" w:sz="8" w:space="0" w:color="auto"/>
              <w:right w:val="single" w:sz="12" w:space="0" w:color="auto"/>
            </w:tcBorders>
            <w:shd w:val="clear" w:color="auto" w:fill="9CC2E5" w:themeFill="accent5" w:themeFillTint="99"/>
          </w:tcPr>
          <w:p w14:paraId="21639072" w14:textId="77777777" w:rsidR="001D079C" w:rsidRPr="00726B4E" w:rsidRDefault="001D079C" w:rsidP="00726B4E">
            <w:pPr>
              <w:pStyle w:val="Default"/>
              <w:jc w:val="both"/>
              <w:rPr>
                <w:rFonts w:asciiTheme="minorHAnsi" w:eastAsiaTheme="minorHAnsi" w:hAnsiTheme="minorHAnsi" w:cstheme="minorHAnsi"/>
                <w:color w:val="auto"/>
                <w:sz w:val="20"/>
                <w:szCs w:val="20"/>
              </w:rPr>
            </w:pPr>
          </w:p>
        </w:tc>
        <w:tc>
          <w:tcPr>
            <w:tcW w:w="2208" w:type="dxa"/>
            <w:tcBorders>
              <w:left w:val="single" w:sz="12" w:space="0" w:color="auto"/>
              <w:bottom w:val="single" w:sz="8" w:space="0" w:color="auto"/>
              <w:right w:val="single" w:sz="8" w:space="0" w:color="auto"/>
            </w:tcBorders>
          </w:tcPr>
          <w:p w14:paraId="03A9257B"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IR approval</w:t>
            </w:r>
          </w:p>
          <w:p w14:paraId="0B0F9EC7" w14:textId="77777777" w:rsidR="001D079C" w:rsidRPr="00726B4E" w:rsidRDefault="001D079C" w:rsidP="00726B4E">
            <w:pPr>
              <w:pStyle w:val="Default"/>
              <w:rPr>
                <w:rFonts w:asciiTheme="minorHAnsi" w:eastAsiaTheme="minorHAnsi" w:hAnsiTheme="minorHAnsi" w:cstheme="minorHAnsi"/>
                <w:color w:val="auto"/>
                <w:sz w:val="16"/>
                <w:szCs w:val="16"/>
              </w:rPr>
            </w:pPr>
          </w:p>
        </w:tc>
        <w:tc>
          <w:tcPr>
            <w:tcW w:w="688" w:type="dxa"/>
            <w:tcBorders>
              <w:left w:val="single" w:sz="8" w:space="0" w:color="auto"/>
              <w:bottom w:val="single" w:sz="8" w:space="0" w:color="auto"/>
            </w:tcBorders>
          </w:tcPr>
          <w:p w14:paraId="714AE98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61ED7A1E"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6E72B2D4"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shd w:val="clear" w:color="auto" w:fill="9CC2E5" w:themeFill="accent5" w:themeFillTint="99"/>
          </w:tcPr>
          <w:p w14:paraId="4143585D"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4FA1D09C"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0DCCCEE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052B6DA3"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6E19AC47"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69F3041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2AF1FB7F"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3AEABC0A" w14:textId="77777777" w:rsidTr="00763F28">
        <w:trPr>
          <w:trHeight w:val="276"/>
        </w:trPr>
        <w:tc>
          <w:tcPr>
            <w:tcW w:w="1523" w:type="dxa"/>
            <w:vMerge w:val="restart"/>
            <w:tcBorders>
              <w:top w:val="single" w:sz="8" w:space="0" w:color="auto"/>
              <w:bottom w:val="single" w:sz="8" w:space="0" w:color="auto"/>
              <w:right w:val="single" w:sz="12" w:space="0" w:color="auto"/>
            </w:tcBorders>
            <w:shd w:val="clear" w:color="auto" w:fill="DEEAF6" w:themeFill="accent5" w:themeFillTint="33"/>
          </w:tcPr>
          <w:p w14:paraId="4F7AF20B" w14:textId="77777777" w:rsidR="001D079C" w:rsidRPr="00726B4E" w:rsidRDefault="001D079C" w:rsidP="00726B4E">
            <w:pPr>
              <w:pStyle w:val="Default"/>
              <w:jc w:val="center"/>
              <w:rPr>
                <w:rFonts w:asciiTheme="minorHAnsi" w:eastAsiaTheme="minorHAnsi" w:hAnsiTheme="minorHAnsi" w:cstheme="minorHAnsi"/>
                <w:color w:val="auto"/>
                <w:sz w:val="20"/>
                <w:szCs w:val="20"/>
              </w:rPr>
            </w:pPr>
          </w:p>
          <w:p w14:paraId="3AA461D2" w14:textId="77777777" w:rsidR="001D079C" w:rsidRPr="00726B4E" w:rsidRDefault="001D079C" w:rsidP="00726B4E">
            <w:pPr>
              <w:pStyle w:val="Default"/>
              <w:rPr>
                <w:rFonts w:asciiTheme="minorHAnsi" w:eastAsiaTheme="minorHAnsi" w:hAnsiTheme="minorHAnsi" w:cstheme="minorHAnsi"/>
                <w:b/>
                <w:color w:val="auto"/>
                <w:sz w:val="20"/>
                <w:szCs w:val="20"/>
              </w:rPr>
            </w:pPr>
            <w:r w:rsidRPr="00726B4E">
              <w:rPr>
                <w:rFonts w:asciiTheme="minorHAnsi" w:eastAsiaTheme="minorHAnsi" w:hAnsiTheme="minorHAnsi" w:cstheme="minorHAnsi"/>
                <w:b/>
                <w:color w:val="auto"/>
                <w:sz w:val="20"/>
                <w:szCs w:val="20"/>
              </w:rPr>
              <w:t>Data Collection</w:t>
            </w:r>
          </w:p>
        </w:tc>
        <w:tc>
          <w:tcPr>
            <w:tcW w:w="2208" w:type="dxa"/>
            <w:tcBorders>
              <w:top w:val="single" w:sz="8" w:space="0" w:color="auto"/>
              <w:left w:val="single" w:sz="12" w:space="0" w:color="auto"/>
              <w:bottom w:val="single" w:sz="4" w:space="0" w:color="auto"/>
              <w:right w:val="single" w:sz="8" w:space="0" w:color="auto"/>
            </w:tcBorders>
          </w:tcPr>
          <w:p w14:paraId="4F497640"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 xml:space="preserve">Desk review </w:t>
            </w:r>
          </w:p>
          <w:p w14:paraId="504A6198" w14:textId="77777777" w:rsidR="001D079C" w:rsidRPr="00726B4E" w:rsidRDefault="001D079C" w:rsidP="00726B4E">
            <w:pPr>
              <w:pStyle w:val="Default"/>
              <w:rPr>
                <w:rFonts w:asciiTheme="minorHAnsi" w:eastAsiaTheme="minorHAnsi" w:hAnsiTheme="minorHAnsi" w:cstheme="minorHAnsi"/>
                <w:color w:val="auto"/>
                <w:sz w:val="16"/>
                <w:szCs w:val="16"/>
              </w:rPr>
            </w:pPr>
          </w:p>
        </w:tc>
        <w:tc>
          <w:tcPr>
            <w:tcW w:w="688" w:type="dxa"/>
            <w:tcBorders>
              <w:top w:val="single" w:sz="8" w:space="0" w:color="auto"/>
              <w:left w:val="single" w:sz="8" w:space="0" w:color="auto"/>
              <w:bottom w:val="single" w:sz="4" w:space="0" w:color="auto"/>
            </w:tcBorders>
            <w:shd w:val="clear" w:color="auto" w:fill="DEEAF6" w:themeFill="accent5" w:themeFillTint="33"/>
          </w:tcPr>
          <w:p w14:paraId="508EF71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shd w:val="clear" w:color="auto" w:fill="DEEAF6" w:themeFill="accent5" w:themeFillTint="33"/>
          </w:tcPr>
          <w:p w14:paraId="17A9CBEE"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shd w:val="clear" w:color="auto" w:fill="DEEAF6" w:themeFill="accent5" w:themeFillTint="33"/>
          </w:tcPr>
          <w:p w14:paraId="6801212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shd w:val="clear" w:color="auto" w:fill="DEEAF6" w:themeFill="accent5" w:themeFillTint="33"/>
          </w:tcPr>
          <w:p w14:paraId="0E60ED9F"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shd w:val="thinHorzStripe" w:color="auto" w:fill="DEEAF6" w:themeFill="accent5" w:themeFillTint="33"/>
          </w:tcPr>
          <w:p w14:paraId="37889F30"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shd w:val="thinHorzStripe" w:color="auto" w:fill="DEEAF6" w:themeFill="accent5" w:themeFillTint="33"/>
          </w:tcPr>
          <w:p w14:paraId="0F4FD7A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shd w:val="clear" w:color="auto" w:fill="DEEAF6" w:themeFill="accent5" w:themeFillTint="33"/>
          </w:tcPr>
          <w:p w14:paraId="05109B4E"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tcPr>
          <w:p w14:paraId="6922A1F3"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tcPr>
          <w:p w14:paraId="70ABE454"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tcPr>
          <w:p w14:paraId="0D6370CA"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79B517CE" w14:textId="77777777" w:rsidTr="00763F28">
        <w:trPr>
          <w:trHeight w:val="276"/>
        </w:trPr>
        <w:tc>
          <w:tcPr>
            <w:tcW w:w="1523" w:type="dxa"/>
            <w:vMerge/>
            <w:tcBorders>
              <w:bottom w:val="single" w:sz="8" w:space="0" w:color="auto"/>
              <w:right w:val="single" w:sz="12" w:space="0" w:color="auto"/>
            </w:tcBorders>
            <w:shd w:val="clear" w:color="auto" w:fill="DEEAF6" w:themeFill="accent5" w:themeFillTint="33"/>
          </w:tcPr>
          <w:p w14:paraId="5A3CB07C" w14:textId="77777777" w:rsidR="001D079C" w:rsidRPr="00726B4E" w:rsidRDefault="001D079C" w:rsidP="00726B4E">
            <w:pPr>
              <w:pStyle w:val="Default"/>
              <w:jc w:val="both"/>
              <w:rPr>
                <w:rFonts w:asciiTheme="minorHAnsi" w:eastAsiaTheme="minorHAnsi" w:hAnsiTheme="minorHAnsi" w:cstheme="minorHAnsi"/>
                <w:color w:val="auto"/>
                <w:sz w:val="20"/>
                <w:szCs w:val="20"/>
              </w:rPr>
            </w:pPr>
          </w:p>
        </w:tc>
        <w:tc>
          <w:tcPr>
            <w:tcW w:w="2208" w:type="dxa"/>
            <w:tcBorders>
              <w:left w:val="single" w:sz="12" w:space="0" w:color="auto"/>
              <w:bottom w:val="single" w:sz="8" w:space="0" w:color="auto"/>
              <w:right w:val="single" w:sz="8" w:space="0" w:color="auto"/>
            </w:tcBorders>
          </w:tcPr>
          <w:p w14:paraId="654B719E"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SL Field Mission</w:t>
            </w:r>
          </w:p>
          <w:p w14:paraId="1A529BCF" w14:textId="77777777" w:rsidR="001D079C" w:rsidRPr="00726B4E" w:rsidRDefault="001D079C" w:rsidP="00726B4E">
            <w:pPr>
              <w:pStyle w:val="Default"/>
              <w:rPr>
                <w:rFonts w:asciiTheme="minorHAnsi" w:eastAsiaTheme="minorHAnsi" w:hAnsiTheme="minorHAnsi" w:cstheme="minorHAnsi"/>
                <w:color w:val="auto"/>
                <w:sz w:val="16"/>
                <w:szCs w:val="16"/>
              </w:rPr>
            </w:pPr>
          </w:p>
        </w:tc>
        <w:tc>
          <w:tcPr>
            <w:tcW w:w="688" w:type="dxa"/>
            <w:tcBorders>
              <w:left w:val="single" w:sz="8" w:space="0" w:color="auto"/>
              <w:bottom w:val="single" w:sz="8" w:space="0" w:color="auto"/>
            </w:tcBorders>
          </w:tcPr>
          <w:p w14:paraId="6E300CC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4466C0B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34FC6D6C"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52FE9782"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shd w:val="thinHorzStripe" w:color="auto" w:fill="DEEAF6" w:themeFill="accent5" w:themeFillTint="33"/>
          </w:tcPr>
          <w:p w14:paraId="0C0736D0"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shd w:val="thinHorzStripe" w:color="auto" w:fill="DEEAF6" w:themeFill="accent5" w:themeFillTint="33"/>
          </w:tcPr>
          <w:p w14:paraId="0BCE8236"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0C661162"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42B5A62E"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4DB51AC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bottom w:val="single" w:sz="8" w:space="0" w:color="auto"/>
            </w:tcBorders>
          </w:tcPr>
          <w:p w14:paraId="37D17653"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70E1238B" w14:textId="77777777" w:rsidTr="00763F28">
        <w:trPr>
          <w:trHeight w:val="276"/>
        </w:trPr>
        <w:tc>
          <w:tcPr>
            <w:tcW w:w="1523" w:type="dxa"/>
            <w:vMerge w:val="restart"/>
            <w:tcBorders>
              <w:top w:val="single" w:sz="8" w:space="0" w:color="auto"/>
              <w:right w:val="single" w:sz="12" w:space="0" w:color="auto"/>
            </w:tcBorders>
            <w:shd w:val="clear" w:color="auto" w:fill="4472C4" w:themeFill="accent1"/>
          </w:tcPr>
          <w:p w14:paraId="335F28E1" w14:textId="77777777" w:rsidR="001D079C" w:rsidRPr="00726B4E" w:rsidRDefault="001D079C" w:rsidP="00726B4E">
            <w:pPr>
              <w:pStyle w:val="Default"/>
              <w:jc w:val="center"/>
              <w:rPr>
                <w:rFonts w:asciiTheme="minorHAnsi" w:eastAsiaTheme="minorHAnsi" w:hAnsiTheme="minorHAnsi" w:cstheme="minorHAnsi"/>
                <w:b/>
                <w:color w:val="auto"/>
                <w:sz w:val="20"/>
                <w:szCs w:val="20"/>
              </w:rPr>
            </w:pPr>
          </w:p>
          <w:p w14:paraId="64B02111" w14:textId="77777777" w:rsidR="001D079C" w:rsidRPr="00726B4E" w:rsidRDefault="001D079C" w:rsidP="00726B4E">
            <w:pPr>
              <w:pStyle w:val="Default"/>
              <w:jc w:val="center"/>
              <w:rPr>
                <w:rFonts w:asciiTheme="minorHAnsi" w:eastAsiaTheme="minorHAnsi" w:hAnsiTheme="minorHAnsi" w:cstheme="minorHAnsi"/>
                <w:b/>
                <w:color w:val="auto"/>
                <w:sz w:val="20"/>
                <w:szCs w:val="20"/>
              </w:rPr>
            </w:pPr>
          </w:p>
          <w:p w14:paraId="53F18781" w14:textId="77777777" w:rsidR="001D079C" w:rsidRPr="00726B4E" w:rsidRDefault="001D079C" w:rsidP="00726B4E">
            <w:pPr>
              <w:pStyle w:val="Default"/>
              <w:jc w:val="center"/>
              <w:rPr>
                <w:rFonts w:asciiTheme="minorHAnsi" w:eastAsiaTheme="minorHAnsi" w:hAnsiTheme="minorHAnsi" w:cstheme="minorHAnsi"/>
                <w:b/>
                <w:color w:val="auto"/>
                <w:sz w:val="20"/>
                <w:szCs w:val="20"/>
              </w:rPr>
            </w:pPr>
          </w:p>
          <w:p w14:paraId="73E84324" w14:textId="77777777" w:rsidR="001D079C" w:rsidRPr="00726B4E" w:rsidRDefault="001D079C" w:rsidP="00726B4E">
            <w:pPr>
              <w:pStyle w:val="Default"/>
              <w:jc w:val="center"/>
              <w:rPr>
                <w:rFonts w:asciiTheme="minorHAnsi" w:eastAsiaTheme="minorHAnsi" w:hAnsiTheme="minorHAnsi" w:cstheme="minorHAnsi"/>
                <w:b/>
                <w:color w:val="auto"/>
                <w:sz w:val="20"/>
                <w:szCs w:val="20"/>
              </w:rPr>
            </w:pPr>
            <w:r w:rsidRPr="00726B4E">
              <w:rPr>
                <w:rFonts w:asciiTheme="minorHAnsi" w:eastAsiaTheme="minorHAnsi" w:hAnsiTheme="minorHAnsi" w:cstheme="minorHAnsi"/>
                <w:b/>
                <w:color w:val="auto"/>
                <w:sz w:val="20"/>
                <w:szCs w:val="20"/>
              </w:rPr>
              <w:t>Analysis/report writing</w:t>
            </w:r>
          </w:p>
        </w:tc>
        <w:tc>
          <w:tcPr>
            <w:tcW w:w="2208" w:type="dxa"/>
            <w:tcBorders>
              <w:top w:val="single" w:sz="8" w:space="0" w:color="auto"/>
              <w:left w:val="single" w:sz="12" w:space="0" w:color="auto"/>
              <w:right w:val="single" w:sz="8" w:space="0" w:color="auto"/>
            </w:tcBorders>
          </w:tcPr>
          <w:p w14:paraId="3064AFC5"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Analysis and report writing</w:t>
            </w:r>
          </w:p>
          <w:p w14:paraId="21B7DD6D" w14:textId="77777777" w:rsidR="001D079C" w:rsidRPr="00726B4E" w:rsidRDefault="001D079C" w:rsidP="00726B4E">
            <w:pPr>
              <w:pStyle w:val="Default"/>
              <w:rPr>
                <w:rFonts w:asciiTheme="minorHAnsi" w:eastAsiaTheme="minorHAnsi" w:hAnsiTheme="minorHAnsi" w:cstheme="minorHAnsi"/>
                <w:color w:val="auto"/>
                <w:sz w:val="16"/>
                <w:szCs w:val="16"/>
              </w:rPr>
            </w:pPr>
          </w:p>
        </w:tc>
        <w:tc>
          <w:tcPr>
            <w:tcW w:w="688" w:type="dxa"/>
            <w:tcBorders>
              <w:top w:val="single" w:sz="8" w:space="0" w:color="auto"/>
              <w:left w:val="single" w:sz="8" w:space="0" w:color="auto"/>
            </w:tcBorders>
          </w:tcPr>
          <w:p w14:paraId="25B675AB"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tcPr>
          <w:p w14:paraId="63CCD724"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tcPr>
          <w:p w14:paraId="44667EDB"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tcPr>
          <w:p w14:paraId="2B1D7E4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shd w:val="thinHorzStripe" w:color="auto" w:fill="4472C4" w:themeFill="accent1"/>
          </w:tcPr>
          <w:p w14:paraId="2582917C"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bottom w:val="single" w:sz="4" w:space="0" w:color="auto"/>
            </w:tcBorders>
            <w:shd w:val="thinHorzStripe" w:color="auto" w:fill="4472C4" w:themeFill="accent1"/>
          </w:tcPr>
          <w:p w14:paraId="1D140928"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shd w:val="clear" w:color="auto" w:fill="4472C4" w:themeFill="accent1"/>
          </w:tcPr>
          <w:p w14:paraId="24B00578"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shd w:val="clear" w:color="auto" w:fill="4472C4" w:themeFill="accent1"/>
          </w:tcPr>
          <w:p w14:paraId="0FCEA07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shd w:val="clear" w:color="auto" w:fill="4472C4" w:themeFill="accent1"/>
          </w:tcPr>
          <w:p w14:paraId="04EDCC5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Borders>
              <w:top w:val="single" w:sz="8" w:space="0" w:color="auto"/>
            </w:tcBorders>
            <w:shd w:val="clear" w:color="auto" w:fill="4472C4" w:themeFill="accent1"/>
          </w:tcPr>
          <w:p w14:paraId="31C515C6"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2394E779" w14:textId="77777777" w:rsidTr="00763F28">
        <w:trPr>
          <w:trHeight w:val="276"/>
        </w:trPr>
        <w:tc>
          <w:tcPr>
            <w:tcW w:w="1523" w:type="dxa"/>
            <w:vMerge/>
            <w:tcBorders>
              <w:right w:val="single" w:sz="12" w:space="0" w:color="auto"/>
            </w:tcBorders>
            <w:shd w:val="clear" w:color="auto" w:fill="4472C4" w:themeFill="accent1"/>
          </w:tcPr>
          <w:p w14:paraId="081D8ACE"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2208" w:type="dxa"/>
            <w:tcBorders>
              <w:left w:val="single" w:sz="12" w:space="0" w:color="auto"/>
              <w:right w:val="single" w:sz="8" w:space="0" w:color="auto"/>
            </w:tcBorders>
          </w:tcPr>
          <w:p w14:paraId="7062A553"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First draft of the EA report shared with the CO and PPT on preliminary findings</w:t>
            </w:r>
          </w:p>
        </w:tc>
        <w:tc>
          <w:tcPr>
            <w:tcW w:w="688" w:type="dxa"/>
            <w:tcBorders>
              <w:left w:val="single" w:sz="8" w:space="0" w:color="auto"/>
            </w:tcBorders>
          </w:tcPr>
          <w:p w14:paraId="136D4C9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632075B4"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6F50585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85A45FD"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3A3BFE43"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shd w:val="horzStripe" w:color="auto" w:fill="4472C4" w:themeFill="accent1"/>
          </w:tcPr>
          <w:p w14:paraId="2A9613D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5A845EEC"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233A5D93"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1124A214"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456A8C4B"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491F5203" w14:textId="77777777" w:rsidTr="00763F28">
        <w:trPr>
          <w:trHeight w:val="276"/>
        </w:trPr>
        <w:tc>
          <w:tcPr>
            <w:tcW w:w="1523" w:type="dxa"/>
            <w:vMerge/>
            <w:tcBorders>
              <w:right w:val="single" w:sz="12" w:space="0" w:color="auto"/>
            </w:tcBorders>
            <w:shd w:val="clear" w:color="auto" w:fill="4472C4" w:themeFill="accent1"/>
          </w:tcPr>
          <w:p w14:paraId="2280D8B6"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2208" w:type="dxa"/>
            <w:tcBorders>
              <w:left w:val="single" w:sz="12" w:space="0" w:color="auto"/>
              <w:right w:val="single" w:sz="8" w:space="0" w:color="auto"/>
            </w:tcBorders>
          </w:tcPr>
          <w:p w14:paraId="44068A18"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Second draft of the EA report shared with CO and ROSA</w:t>
            </w:r>
          </w:p>
        </w:tc>
        <w:tc>
          <w:tcPr>
            <w:tcW w:w="688" w:type="dxa"/>
            <w:tcBorders>
              <w:left w:val="single" w:sz="8" w:space="0" w:color="auto"/>
            </w:tcBorders>
          </w:tcPr>
          <w:p w14:paraId="49EC9B9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151A3778"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29CEA5E0"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7BE4D73"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5AAE352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683912AB"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08E289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shd w:val="clear" w:color="auto" w:fill="4472C4" w:themeFill="accent1"/>
          </w:tcPr>
          <w:p w14:paraId="18B866CD"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54C8BA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1495926E" w14:textId="77777777" w:rsidR="001D079C" w:rsidRPr="00726B4E" w:rsidRDefault="001D079C" w:rsidP="00726B4E">
            <w:pPr>
              <w:pStyle w:val="Default"/>
              <w:jc w:val="both"/>
              <w:rPr>
                <w:rFonts w:asciiTheme="minorHAnsi" w:eastAsiaTheme="minorHAnsi" w:hAnsiTheme="minorHAnsi" w:cstheme="minorHAnsi"/>
                <w:color w:val="auto"/>
                <w:sz w:val="22"/>
              </w:rPr>
            </w:pPr>
          </w:p>
        </w:tc>
      </w:tr>
      <w:tr w:rsidR="001D079C" w:rsidRPr="00726B4E" w14:paraId="70BBF001" w14:textId="77777777" w:rsidTr="00763F28">
        <w:trPr>
          <w:trHeight w:val="276"/>
        </w:trPr>
        <w:tc>
          <w:tcPr>
            <w:tcW w:w="1523" w:type="dxa"/>
            <w:vMerge/>
            <w:tcBorders>
              <w:right w:val="single" w:sz="12" w:space="0" w:color="auto"/>
            </w:tcBorders>
            <w:shd w:val="clear" w:color="auto" w:fill="4472C4" w:themeFill="accent1"/>
          </w:tcPr>
          <w:p w14:paraId="519A24F1"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2208" w:type="dxa"/>
            <w:tcBorders>
              <w:left w:val="single" w:sz="12" w:space="0" w:color="auto"/>
              <w:right w:val="single" w:sz="8" w:space="0" w:color="auto"/>
            </w:tcBorders>
          </w:tcPr>
          <w:p w14:paraId="218801F3" w14:textId="77777777" w:rsidR="001D079C" w:rsidRPr="00726B4E" w:rsidRDefault="001D079C" w:rsidP="00726B4E">
            <w:pPr>
              <w:pStyle w:val="Default"/>
              <w:rPr>
                <w:rFonts w:asciiTheme="minorHAnsi" w:eastAsiaTheme="minorHAnsi" w:hAnsiTheme="minorHAnsi" w:cstheme="minorHAnsi"/>
                <w:color w:val="auto"/>
                <w:sz w:val="16"/>
                <w:szCs w:val="16"/>
              </w:rPr>
            </w:pPr>
            <w:r w:rsidRPr="00726B4E">
              <w:rPr>
                <w:rFonts w:asciiTheme="minorHAnsi" w:eastAsiaTheme="minorHAnsi" w:hAnsiTheme="minorHAnsi" w:cstheme="minorHAnsi"/>
                <w:color w:val="auto"/>
                <w:sz w:val="16"/>
                <w:szCs w:val="16"/>
              </w:rPr>
              <w:t>EA report approval</w:t>
            </w:r>
          </w:p>
          <w:p w14:paraId="79BF9D4B" w14:textId="77777777" w:rsidR="001D079C" w:rsidRPr="00726B4E" w:rsidRDefault="001D079C" w:rsidP="00726B4E">
            <w:pPr>
              <w:pStyle w:val="Default"/>
              <w:rPr>
                <w:rFonts w:asciiTheme="minorHAnsi" w:eastAsiaTheme="minorHAnsi" w:hAnsiTheme="minorHAnsi" w:cstheme="minorHAnsi"/>
                <w:color w:val="auto"/>
                <w:sz w:val="16"/>
                <w:szCs w:val="16"/>
              </w:rPr>
            </w:pPr>
          </w:p>
        </w:tc>
        <w:tc>
          <w:tcPr>
            <w:tcW w:w="688" w:type="dxa"/>
            <w:tcBorders>
              <w:left w:val="single" w:sz="8" w:space="0" w:color="auto"/>
            </w:tcBorders>
          </w:tcPr>
          <w:p w14:paraId="4702342A"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3A981B1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853B6B6"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3E956C43"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056721D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60899389"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18EDE097"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78CDB0F5"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tcPr>
          <w:p w14:paraId="060A9860" w14:textId="77777777" w:rsidR="001D079C" w:rsidRPr="00726B4E" w:rsidRDefault="001D079C" w:rsidP="00726B4E">
            <w:pPr>
              <w:pStyle w:val="Default"/>
              <w:jc w:val="both"/>
              <w:rPr>
                <w:rFonts w:asciiTheme="minorHAnsi" w:eastAsiaTheme="minorHAnsi" w:hAnsiTheme="minorHAnsi" w:cstheme="minorHAnsi"/>
                <w:color w:val="auto"/>
                <w:sz w:val="22"/>
              </w:rPr>
            </w:pPr>
          </w:p>
        </w:tc>
        <w:tc>
          <w:tcPr>
            <w:tcW w:w="720" w:type="dxa"/>
            <w:shd w:val="clear" w:color="auto" w:fill="4472C4" w:themeFill="accent1"/>
          </w:tcPr>
          <w:p w14:paraId="5F84479B" w14:textId="77777777" w:rsidR="001D079C" w:rsidRPr="00726B4E" w:rsidRDefault="001D079C" w:rsidP="00726B4E">
            <w:pPr>
              <w:pStyle w:val="Default"/>
              <w:jc w:val="both"/>
              <w:rPr>
                <w:rFonts w:asciiTheme="minorHAnsi" w:eastAsiaTheme="minorHAnsi" w:hAnsiTheme="minorHAnsi" w:cstheme="minorHAnsi"/>
                <w:color w:val="auto"/>
                <w:sz w:val="22"/>
              </w:rPr>
            </w:pPr>
          </w:p>
        </w:tc>
      </w:tr>
    </w:tbl>
    <w:p w14:paraId="74F34960" w14:textId="77777777" w:rsidR="001D079C" w:rsidRPr="00726B4E" w:rsidRDefault="001D079C" w:rsidP="00726B4E">
      <w:pPr>
        <w:jc w:val="both"/>
        <w:rPr>
          <w:rFonts w:cstheme="minorHAnsi"/>
        </w:rPr>
      </w:pPr>
    </w:p>
    <w:p w14:paraId="2B6CC41C" w14:textId="5463020D" w:rsidR="001F7A83" w:rsidRPr="00726B4E" w:rsidRDefault="001F7A83" w:rsidP="00726B4E">
      <w:pPr>
        <w:pStyle w:val="Heading2"/>
      </w:pPr>
    </w:p>
    <w:p w14:paraId="5D10C0F5" w14:textId="66C74C58" w:rsidR="00590662" w:rsidRPr="00726B4E" w:rsidRDefault="00590662" w:rsidP="00726B4E"/>
    <w:p w14:paraId="0BCCC599" w14:textId="6D600F83" w:rsidR="00D76DF7" w:rsidRPr="00726B4E" w:rsidRDefault="00D76DF7" w:rsidP="00726B4E">
      <w:pPr>
        <w:rPr>
          <w:sz w:val="24"/>
          <w:szCs w:val="24"/>
        </w:rPr>
      </w:pPr>
    </w:p>
    <w:p w14:paraId="193FF566" w14:textId="45B6179B" w:rsidR="00AF1254" w:rsidRPr="00726B4E" w:rsidRDefault="00AF1254" w:rsidP="00726B4E">
      <w:pPr>
        <w:rPr>
          <w:sz w:val="24"/>
          <w:szCs w:val="24"/>
        </w:rPr>
      </w:pPr>
    </w:p>
    <w:p w14:paraId="75B46F12" w14:textId="2615F69C" w:rsidR="00AF1254" w:rsidRPr="00726B4E" w:rsidRDefault="00AF1254" w:rsidP="00726B4E">
      <w:pPr>
        <w:rPr>
          <w:sz w:val="24"/>
          <w:szCs w:val="24"/>
        </w:rPr>
      </w:pPr>
    </w:p>
    <w:p w14:paraId="33A275E5" w14:textId="7A91A702" w:rsidR="00AF1254" w:rsidRPr="00726B4E" w:rsidRDefault="00AF1254" w:rsidP="00726B4E">
      <w:pPr>
        <w:rPr>
          <w:sz w:val="24"/>
          <w:szCs w:val="24"/>
        </w:rPr>
      </w:pPr>
    </w:p>
    <w:p w14:paraId="40C0E93E" w14:textId="43C0D08E" w:rsidR="00AF1254" w:rsidRPr="00726B4E" w:rsidRDefault="00AF1254" w:rsidP="00726B4E">
      <w:pPr>
        <w:rPr>
          <w:sz w:val="24"/>
          <w:szCs w:val="24"/>
        </w:rPr>
      </w:pPr>
    </w:p>
    <w:p w14:paraId="570DBA0A" w14:textId="44A70566" w:rsidR="00AF1254" w:rsidRPr="00726B4E" w:rsidRDefault="00AF1254" w:rsidP="00726B4E">
      <w:pPr>
        <w:rPr>
          <w:sz w:val="24"/>
          <w:szCs w:val="24"/>
        </w:rPr>
      </w:pPr>
    </w:p>
    <w:p w14:paraId="5686E5E2" w14:textId="102DE20D" w:rsidR="00AF1254" w:rsidRPr="00726B4E" w:rsidRDefault="00AF1254" w:rsidP="00726B4E">
      <w:pPr>
        <w:rPr>
          <w:sz w:val="24"/>
          <w:szCs w:val="24"/>
        </w:rPr>
      </w:pPr>
    </w:p>
    <w:p w14:paraId="4B45C31F" w14:textId="4E5B5128" w:rsidR="00AF1254" w:rsidRPr="00726B4E" w:rsidRDefault="00AF1254" w:rsidP="00726B4E">
      <w:pPr>
        <w:rPr>
          <w:sz w:val="24"/>
          <w:szCs w:val="24"/>
        </w:rPr>
      </w:pPr>
    </w:p>
    <w:p w14:paraId="20453DA8" w14:textId="3C36DF5E" w:rsidR="00AF1254" w:rsidRDefault="00AF1254" w:rsidP="00726B4E">
      <w:pPr>
        <w:pStyle w:val="Heading2"/>
      </w:pPr>
      <w:bookmarkStart w:id="30" w:name="_Toc6448523"/>
      <w:r w:rsidRPr="00726B4E">
        <w:t>Annex VI</w:t>
      </w:r>
      <w:r w:rsidR="00646E02" w:rsidRPr="00726B4E">
        <w:t>II</w:t>
      </w:r>
      <w:r w:rsidRPr="00726B4E">
        <w:t>. Terms of Reference for the Evaluability Assessment</w:t>
      </w:r>
      <w:bookmarkEnd w:id="30"/>
    </w:p>
    <w:p w14:paraId="0D307DAE" w14:textId="2ACC1B2B" w:rsidR="00640231" w:rsidRPr="006474F0" w:rsidRDefault="00640231" w:rsidP="00640231">
      <w:pPr>
        <w:rPr>
          <w:rStyle w:val="Strong"/>
          <w:rFonts w:eastAsiaTheme="majorEastAsia" w:cstheme="minorHAnsi"/>
          <w:szCs w:val="24"/>
        </w:rPr>
      </w:pPr>
    </w:p>
    <w:p w14:paraId="185229D8" w14:textId="77777777" w:rsidR="00640231" w:rsidRPr="006474F0" w:rsidRDefault="00640231" w:rsidP="00640231">
      <w:pPr>
        <w:ind w:left="-90"/>
        <w:rPr>
          <w:rStyle w:val="Strong"/>
          <w:rFonts w:eastAsiaTheme="majorEastAsia" w:cstheme="minorHAnsi"/>
          <w:szCs w:val="24"/>
        </w:rPr>
      </w:pPr>
    </w:p>
    <w:p w14:paraId="231C0EB3" w14:textId="77777777" w:rsidR="00640231" w:rsidRPr="006474F0" w:rsidRDefault="00640231" w:rsidP="008B4EFD">
      <w:pPr>
        <w:rPr>
          <w:rStyle w:val="Strong"/>
          <w:rFonts w:eastAsiaTheme="majorEastAsia" w:cstheme="minorHAnsi"/>
          <w:szCs w:val="24"/>
        </w:rPr>
      </w:pPr>
      <w:r w:rsidRPr="006474F0">
        <w:rPr>
          <w:rStyle w:val="Strong"/>
          <w:rFonts w:eastAsiaTheme="majorEastAsia" w:cstheme="minorHAnsi"/>
          <w:szCs w:val="24"/>
        </w:rPr>
        <w:t>SRI LANKA COUNTRY OFFICE - TERMS OF REFERENCE (TOR)</w:t>
      </w:r>
    </w:p>
    <w:p w14:paraId="066CAA98" w14:textId="77777777" w:rsidR="00640231" w:rsidRPr="006474F0" w:rsidRDefault="00640231" w:rsidP="008B4EFD">
      <w:pPr>
        <w:rPr>
          <w:rStyle w:val="Strong"/>
          <w:rFonts w:eastAsiaTheme="majorEastAsia" w:cstheme="minorHAnsi"/>
          <w:szCs w:val="24"/>
        </w:rPr>
      </w:pPr>
      <w:r w:rsidRPr="006474F0">
        <w:rPr>
          <w:rStyle w:val="Strong"/>
          <w:rFonts w:eastAsiaTheme="majorEastAsia" w:cstheme="minorHAnsi"/>
          <w:szCs w:val="24"/>
        </w:rPr>
        <w:t>FOR CONSULTANTS / INDIVIDUAL CONTRACTORS</w:t>
      </w:r>
    </w:p>
    <w:p w14:paraId="11D93A3A" w14:textId="77777777" w:rsidR="00640231" w:rsidRPr="006474F0" w:rsidRDefault="00640231" w:rsidP="008B4EF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2690"/>
        <w:gridCol w:w="3085"/>
      </w:tblGrid>
      <w:tr w:rsidR="00640231" w:rsidRPr="006474F0" w14:paraId="46EEF83D" w14:textId="77777777" w:rsidTr="007B6AA6">
        <w:trPr>
          <w:trHeight w:val="422"/>
        </w:trPr>
        <w:tc>
          <w:tcPr>
            <w:tcW w:w="8830" w:type="dxa"/>
            <w:gridSpan w:val="3"/>
            <w:shd w:val="clear" w:color="auto" w:fill="00B0F0"/>
          </w:tcPr>
          <w:p w14:paraId="559B6E9A" w14:textId="77777777" w:rsidR="00640231" w:rsidRPr="006474F0" w:rsidRDefault="00640231" w:rsidP="008B4EFD">
            <w:pPr>
              <w:rPr>
                <w:lang w:val="en-GB"/>
              </w:rPr>
            </w:pPr>
            <w:r w:rsidRPr="006474F0">
              <w:rPr>
                <w:lang w:val="en-GB"/>
              </w:rPr>
              <w:t xml:space="preserve">PART I  </w:t>
            </w:r>
          </w:p>
        </w:tc>
      </w:tr>
      <w:tr w:rsidR="00640231" w:rsidRPr="006474F0" w14:paraId="09D93DE3" w14:textId="77777777" w:rsidTr="007B6AA6">
        <w:tc>
          <w:tcPr>
            <w:tcW w:w="3055" w:type="dxa"/>
            <w:shd w:val="clear" w:color="auto" w:fill="FFFFFF"/>
          </w:tcPr>
          <w:p w14:paraId="58B62462" w14:textId="77777777" w:rsidR="00640231" w:rsidRPr="006474F0" w:rsidRDefault="00640231" w:rsidP="008B4EFD">
            <w:pPr>
              <w:rPr>
                <w:lang w:val="en-GB"/>
              </w:rPr>
            </w:pPr>
            <w:r w:rsidRPr="006474F0">
              <w:rPr>
                <w:lang w:val="en-GB"/>
              </w:rPr>
              <w:t>Purpose of Assignment</w:t>
            </w:r>
          </w:p>
        </w:tc>
        <w:tc>
          <w:tcPr>
            <w:tcW w:w="5775" w:type="dxa"/>
            <w:gridSpan w:val="2"/>
            <w:shd w:val="clear" w:color="auto" w:fill="auto"/>
          </w:tcPr>
          <w:p w14:paraId="5E9EB6D7" w14:textId="77777777" w:rsidR="00640231" w:rsidRPr="006474F0" w:rsidRDefault="00640231" w:rsidP="008B4EFD">
            <w:pPr>
              <w:rPr>
                <w:i/>
                <w:lang w:val="en-GB"/>
              </w:rPr>
            </w:pPr>
            <w:r>
              <w:rPr>
                <w:lang w:val="en-GB"/>
              </w:rPr>
              <w:t>Seeking the services of an international consultant t</w:t>
            </w:r>
            <w:r w:rsidRPr="006474F0">
              <w:rPr>
                <w:lang w:val="en-GB"/>
              </w:rPr>
              <w:t>o conduct an evaluability assessment of the UNICEF Sri Lanka Country Programme</w:t>
            </w:r>
            <w:r>
              <w:rPr>
                <w:lang w:val="en-GB"/>
              </w:rPr>
              <w:t xml:space="preserve">. </w:t>
            </w:r>
          </w:p>
        </w:tc>
      </w:tr>
      <w:tr w:rsidR="00640231" w:rsidRPr="006474F0" w14:paraId="76C8811D" w14:textId="77777777" w:rsidTr="007B6AA6">
        <w:tc>
          <w:tcPr>
            <w:tcW w:w="3055" w:type="dxa"/>
            <w:shd w:val="clear" w:color="auto" w:fill="FFFFFF"/>
          </w:tcPr>
          <w:p w14:paraId="6E27D087" w14:textId="77777777" w:rsidR="00640231" w:rsidRPr="006474F0" w:rsidRDefault="00640231" w:rsidP="008B4EFD">
            <w:pPr>
              <w:rPr>
                <w:lang w:val="en-GB"/>
              </w:rPr>
            </w:pPr>
            <w:r w:rsidRPr="006474F0">
              <w:rPr>
                <w:lang w:val="en-GB"/>
              </w:rPr>
              <w:t>Location of Assignment</w:t>
            </w:r>
          </w:p>
        </w:tc>
        <w:tc>
          <w:tcPr>
            <w:tcW w:w="5775" w:type="dxa"/>
            <w:gridSpan w:val="2"/>
            <w:shd w:val="clear" w:color="auto" w:fill="auto"/>
          </w:tcPr>
          <w:p w14:paraId="0877CB8C" w14:textId="77777777" w:rsidR="00640231" w:rsidRPr="006474F0" w:rsidRDefault="00640231" w:rsidP="008B4EFD">
            <w:pPr>
              <w:rPr>
                <w:i/>
                <w:lang w:val="en-GB"/>
              </w:rPr>
            </w:pPr>
            <w:r w:rsidRPr="006474F0">
              <w:rPr>
                <w:i/>
                <w:lang w:val="en-GB"/>
              </w:rPr>
              <w:t>Colombo, Sri Lanka</w:t>
            </w:r>
          </w:p>
        </w:tc>
      </w:tr>
      <w:tr w:rsidR="00640231" w:rsidRPr="006474F0" w14:paraId="4A1D038D" w14:textId="77777777" w:rsidTr="007B6AA6">
        <w:tc>
          <w:tcPr>
            <w:tcW w:w="3055" w:type="dxa"/>
            <w:shd w:val="clear" w:color="auto" w:fill="FFFFFF"/>
          </w:tcPr>
          <w:p w14:paraId="050E2BC7" w14:textId="77777777" w:rsidR="00640231" w:rsidRPr="006474F0" w:rsidRDefault="00640231" w:rsidP="008B4EFD">
            <w:pPr>
              <w:rPr>
                <w:lang w:val="en-GB"/>
              </w:rPr>
            </w:pPr>
            <w:r w:rsidRPr="006474F0">
              <w:rPr>
                <w:lang w:val="en-GB"/>
              </w:rPr>
              <w:t>Duration of contract</w:t>
            </w:r>
          </w:p>
        </w:tc>
        <w:tc>
          <w:tcPr>
            <w:tcW w:w="5775" w:type="dxa"/>
            <w:gridSpan w:val="2"/>
            <w:shd w:val="clear" w:color="auto" w:fill="auto"/>
          </w:tcPr>
          <w:p w14:paraId="0BB216B0" w14:textId="77777777" w:rsidR="00640231" w:rsidRPr="006474F0" w:rsidRDefault="00640231" w:rsidP="008B4EFD">
            <w:pPr>
              <w:rPr>
                <w:lang w:val="en-GB"/>
              </w:rPr>
            </w:pPr>
            <w:r>
              <w:rPr>
                <w:lang w:val="en-GB"/>
              </w:rPr>
              <w:t>6 weeks</w:t>
            </w:r>
          </w:p>
        </w:tc>
      </w:tr>
      <w:tr w:rsidR="00640231" w:rsidRPr="006474F0" w14:paraId="41349299" w14:textId="77777777" w:rsidTr="007B6AA6">
        <w:tc>
          <w:tcPr>
            <w:tcW w:w="3055" w:type="dxa"/>
            <w:shd w:val="clear" w:color="auto" w:fill="FFFFFF"/>
          </w:tcPr>
          <w:p w14:paraId="561E191B" w14:textId="77777777" w:rsidR="00640231" w:rsidRPr="006474F0" w:rsidRDefault="00640231" w:rsidP="008B4EFD">
            <w:pPr>
              <w:rPr>
                <w:lang w:val="en-GB"/>
              </w:rPr>
            </w:pPr>
            <w:r w:rsidRPr="006474F0">
              <w:rPr>
                <w:lang w:val="en-GB"/>
              </w:rPr>
              <w:t xml:space="preserve">Start date – end date </w:t>
            </w:r>
          </w:p>
        </w:tc>
        <w:tc>
          <w:tcPr>
            <w:tcW w:w="2690" w:type="dxa"/>
            <w:shd w:val="clear" w:color="auto" w:fill="auto"/>
          </w:tcPr>
          <w:p w14:paraId="5BB5F554" w14:textId="77777777" w:rsidR="00640231" w:rsidRPr="006474F0" w:rsidRDefault="00640231" w:rsidP="008B4EFD">
            <w:pPr>
              <w:rPr>
                <w:lang w:val="en-GB"/>
              </w:rPr>
            </w:pPr>
            <w:r w:rsidRPr="006474F0">
              <w:rPr>
                <w:lang w:val="en-GB"/>
              </w:rPr>
              <w:t xml:space="preserve">From:    </w:t>
            </w:r>
            <w:r w:rsidRPr="00A636ED">
              <w:rPr>
                <w:lang w:val="en-GB"/>
              </w:rPr>
              <w:t>0</w:t>
            </w:r>
            <w:r w:rsidRPr="00A636ED">
              <w:rPr>
                <w:i/>
                <w:lang w:val="en-GB"/>
              </w:rPr>
              <w:t>1/02/2019</w:t>
            </w:r>
            <w:r w:rsidRPr="006474F0">
              <w:rPr>
                <w:lang w:val="en-GB"/>
              </w:rPr>
              <w:t xml:space="preserve">                     </w:t>
            </w:r>
          </w:p>
        </w:tc>
        <w:tc>
          <w:tcPr>
            <w:tcW w:w="3085" w:type="dxa"/>
            <w:shd w:val="clear" w:color="auto" w:fill="auto"/>
          </w:tcPr>
          <w:p w14:paraId="6E916D28" w14:textId="77777777" w:rsidR="00640231" w:rsidRPr="006474F0" w:rsidRDefault="00640231" w:rsidP="008B4EFD">
            <w:pPr>
              <w:rPr>
                <w:lang w:val="en-GB"/>
              </w:rPr>
            </w:pPr>
            <w:r w:rsidRPr="006474F0">
              <w:rPr>
                <w:lang w:val="en-GB"/>
              </w:rPr>
              <w:t xml:space="preserve">    To:  </w:t>
            </w:r>
            <w:r w:rsidRPr="006474F0">
              <w:rPr>
                <w:i/>
                <w:lang w:val="en-GB"/>
              </w:rPr>
              <w:t>30/04/2019</w:t>
            </w:r>
            <w:r w:rsidRPr="006474F0">
              <w:rPr>
                <w:lang w:val="en-GB"/>
              </w:rPr>
              <w:t xml:space="preserve">     </w:t>
            </w:r>
          </w:p>
          <w:p w14:paraId="5C1588F9" w14:textId="77777777" w:rsidR="00640231" w:rsidRPr="006474F0" w:rsidRDefault="00640231" w:rsidP="008B4EFD">
            <w:pPr>
              <w:rPr>
                <w:lang w:val="en-GB"/>
              </w:rPr>
            </w:pPr>
            <w:r w:rsidRPr="006474F0">
              <w:rPr>
                <w:lang w:val="en-GB"/>
              </w:rPr>
              <w:t xml:space="preserve">            </w:t>
            </w:r>
          </w:p>
        </w:tc>
      </w:tr>
      <w:tr w:rsidR="00640231" w:rsidRPr="006474F0" w14:paraId="6054B7E5" w14:textId="77777777" w:rsidTr="007B6AA6">
        <w:tc>
          <w:tcPr>
            <w:tcW w:w="3055" w:type="dxa"/>
            <w:shd w:val="clear" w:color="auto" w:fill="FFFFFF"/>
          </w:tcPr>
          <w:p w14:paraId="18E8BEC4" w14:textId="77777777" w:rsidR="00640231" w:rsidRPr="006474F0" w:rsidRDefault="00640231" w:rsidP="008B4EFD">
            <w:pPr>
              <w:rPr>
                <w:lang w:val="en-GB"/>
              </w:rPr>
            </w:pPr>
            <w:r w:rsidRPr="006474F0">
              <w:rPr>
                <w:lang w:val="en-GB"/>
              </w:rPr>
              <w:t>Reporting to:</w:t>
            </w:r>
          </w:p>
        </w:tc>
        <w:tc>
          <w:tcPr>
            <w:tcW w:w="5775" w:type="dxa"/>
            <w:gridSpan w:val="2"/>
            <w:shd w:val="clear" w:color="auto" w:fill="auto"/>
          </w:tcPr>
          <w:p w14:paraId="33EB2E1C" w14:textId="77777777" w:rsidR="00640231" w:rsidRPr="006474F0" w:rsidRDefault="00640231" w:rsidP="008B4EFD">
            <w:pPr>
              <w:rPr>
                <w:lang w:val="en-GB"/>
              </w:rPr>
            </w:pPr>
            <w:r w:rsidRPr="006474F0">
              <w:rPr>
                <w:lang w:val="en-GB"/>
              </w:rPr>
              <w:t xml:space="preserve">Paula Bulancea </w:t>
            </w:r>
            <w:r>
              <w:rPr>
                <w:lang w:val="en-GB"/>
              </w:rPr>
              <w:t>– Deputy Representative</w:t>
            </w:r>
          </w:p>
        </w:tc>
      </w:tr>
      <w:tr w:rsidR="00640231" w:rsidRPr="006474F0" w14:paraId="3EA21249" w14:textId="77777777" w:rsidTr="007B6AA6">
        <w:tc>
          <w:tcPr>
            <w:tcW w:w="3055" w:type="dxa"/>
            <w:shd w:val="clear" w:color="auto" w:fill="FFFFFF"/>
          </w:tcPr>
          <w:p w14:paraId="2D1FB039" w14:textId="77777777" w:rsidR="00640231" w:rsidRPr="006474F0" w:rsidRDefault="00640231" w:rsidP="008B4EFD">
            <w:pPr>
              <w:rPr>
                <w:lang w:val="en-GB"/>
              </w:rPr>
            </w:pPr>
            <w:r w:rsidRPr="006474F0">
              <w:rPr>
                <w:lang w:val="en-GB"/>
              </w:rPr>
              <w:t>Budget Code:</w:t>
            </w:r>
          </w:p>
        </w:tc>
        <w:tc>
          <w:tcPr>
            <w:tcW w:w="5775" w:type="dxa"/>
            <w:gridSpan w:val="2"/>
            <w:shd w:val="clear" w:color="auto" w:fill="auto"/>
          </w:tcPr>
          <w:p w14:paraId="33B840FE" w14:textId="77777777" w:rsidR="00640231" w:rsidRPr="006474F0" w:rsidRDefault="00640231" w:rsidP="008B4EFD">
            <w:pPr>
              <w:rPr>
                <w:lang w:val="en-GB"/>
              </w:rPr>
            </w:pPr>
            <w:r>
              <w:rPr>
                <w:lang w:val="en-GB"/>
              </w:rPr>
              <w:t>FR# 900016987</w:t>
            </w:r>
          </w:p>
        </w:tc>
      </w:tr>
      <w:tr w:rsidR="00640231" w:rsidRPr="006474F0" w14:paraId="4FFED408" w14:textId="77777777" w:rsidTr="007B6AA6">
        <w:tc>
          <w:tcPr>
            <w:tcW w:w="3055" w:type="dxa"/>
            <w:shd w:val="clear" w:color="auto" w:fill="FFFFFF"/>
          </w:tcPr>
          <w:p w14:paraId="6AA45555" w14:textId="77777777" w:rsidR="00640231" w:rsidRPr="006474F0" w:rsidRDefault="00640231" w:rsidP="008B4EFD">
            <w:pPr>
              <w:rPr>
                <w:lang w:val="en-GB"/>
              </w:rPr>
            </w:pPr>
            <w:r w:rsidRPr="006474F0">
              <w:rPr>
                <w:lang w:val="en-GB"/>
              </w:rPr>
              <w:t>Is consultancy assignment in the approved AWP/AMP?</w:t>
            </w:r>
          </w:p>
        </w:tc>
        <w:tc>
          <w:tcPr>
            <w:tcW w:w="5775" w:type="dxa"/>
            <w:gridSpan w:val="2"/>
            <w:shd w:val="clear" w:color="auto" w:fill="auto"/>
          </w:tcPr>
          <w:p w14:paraId="3D6A7D6A" w14:textId="77777777" w:rsidR="00640231" w:rsidRPr="006474F0" w:rsidRDefault="00640231" w:rsidP="008B4EFD">
            <w:pPr>
              <w:rPr>
                <w:lang w:val="en-GB"/>
              </w:rPr>
            </w:pPr>
          </w:p>
          <w:p w14:paraId="395A15B0" w14:textId="77777777" w:rsidR="00640231" w:rsidRPr="006474F0" w:rsidRDefault="00640231" w:rsidP="008B4EFD">
            <w:pPr>
              <w:rPr>
                <w:lang w:val="en-GB"/>
              </w:rPr>
            </w:pPr>
            <w:r w:rsidRPr="006474F0">
              <w:rPr>
                <w:lang w:val="en-GB"/>
              </w:rPr>
              <w:t>Yes</w:t>
            </w:r>
          </w:p>
        </w:tc>
      </w:tr>
      <w:tr w:rsidR="00640231" w:rsidRPr="006474F0" w14:paraId="7E43C74F" w14:textId="77777777" w:rsidTr="007B6AA6">
        <w:tc>
          <w:tcPr>
            <w:tcW w:w="3055" w:type="dxa"/>
            <w:shd w:val="clear" w:color="auto" w:fill="FFFFFF"/>
          </w:tcPr>
          <w:p w14:paraId="7E19219A" w14:textId="77777777" w:rsidR="00640231" w:rsidRPr="006474F0" w:rsidRDefault="00640231" w:rsidP="008B4EFD">
            <w:pPr>
              <w:rPr>
                <w:lang w:val="en-GB"/>
              </w:rPr>
            </w:pPr>
            <w:r w:rsidRPr="006474F0">
              <w:rPr>
                <w:lang w:val="en-GB"/>
              </w:rPr>
              <w:t>If, Yes, attach copy of the approved page</w:t>
            </w:r>
          </w:p>
        </w:tc>
        <w:tc>
          <w:tcPr>
            <w:tcW w:w="5775" w:type="dxa"/>
            <w:gridSpan w:val="2"/>
            <w:shd w:val="clear" w:color="auto" w:fill="auto"/>
          </w:tcPr>
          <w:p w14:paraId="252B03F6" w14:textId="77777777" w:rsidR="00640231" w:rsidRPr="006474F0" w:rsidRDefault="00640231" w:rsidP="008B4EFD">
            <w:pPr>
              <w:rPr>
                <w:lang w:val="en-GB"/>
              </w:rPr>
            </w:pPr>
          </w:p>
        </w:tc>
      </w:tr>
      <w:tr w:rsidR="00640231" w:rsidRPr="006474F0" w14:paraId="08E197BA" w14:textId="77777777" w:rsidTr="007B6AA6">
        <w:tc>
          <w:tcPr>
            <w:tcW w:w="3055" w:type="dxa"/>
            <w:shd w:val="clear" w:color="auto" w:fill="FFFFFF"/>
          </w:tcPr>
          <w:p w14:paraId="094224D4" w14:textId="77777777" w:rsidR="00640231" w:rsidRPr="006474F0" w:rsidRDefault="00640231" w:rsidP="008B4EFD">
            <w:pPr>
              <w:rPr>
                <w:lang w:val="en-GB"/>
              </w:rPr>
            </w:pPr>
            <w:r w:rsidRPr="006474F0">
              <w:rPr>
                <w:lang w:val="en-GB"/>
              </w:rPr>
              <w:t>If No, attach approved NFR/Justification for the consultancy</w:t>
            </w:r>
          </w:p>
        </w:tc>
        <w:tc>
          <w:tcPr>
            <w:tcW w:w="5775" w:type="dxa"/>
            <w:gridSpan w:val="2"/>
            <w:shd w:val="clear" w:color="auto" w:fill="auto"/>
          </w:tcPr>
          <w:p w14:paraId="498B87B2" w14:textId="77777777" w:rsidR="00640231" w:rsidRPr="006474F0" w:rsidRDefault="00640231" w:rsidP="008B4EFD">
            <w:pPr>
              <w:rPr>
                <w:lang w:val="en-GB"/>
              </w:rPr>
            </w:pPr>
          </w:p>
        </w:tc>
      </w:tr>
    </w:tbl>
    <w:p w14:paraId="518668CD" w14:textId="77777777" w:rsidR="00640231" w:rsidRPr="006474F0" w:rsidRDefault="00640231" w:rsidP="008B4EFD">
      <w:pPr>
        <w:rPr>
          <w:i/>
          <w:color w:val="FFFFFF" w:themeColor="background1"/>
          <w:lang w:val="en-GB"/>
        </w:rPr>
      </w:pPr>
    </w:p>
    <w:tbl>
      <w:tblPr>
        <w:tblW w:w="8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5"/>
        <w:gridCol w:w="1275"/>
        <w:gridCol w:w="1609"/>
        <w:gridCol w:w="1260"/>
      </w:tblGrid>
      <w:tr w:rsidR="00640231" w:rsidRPr="006474F0" w14:paraId="0A65AF35" w14:textId="77777777" w:rsidTr="007B6AA6">
        <w:trPr>
          <w:trHeight w:val="744"/>
        </w:trPr>
        <w:tc>
          <w:tcPr>
            <w:tcW w:w="8909" w:type="dxa"/>
            <w:gridSpan w:val="4"/>
            <w:shd w:val="clear" w:color="auto" w:fill="FFFFFF" w:themeFill="background1"/>
          </w:tcPr>
          <w:p w14:paraId="2C6F5D16" w14:textId="77777777" w:rsidR="00640231" w:rsidRPr="006474F0" w:rsidRDefault="00640231" w:rsidP="008B4EFD">
            <w:pPr>
              <w:rPr>
                <w:lang w:val="en-GB"/>
              </w:rPr>
            </w:pPr>
            <w:r w:rsidRPr="006474F0">
              <w:rPr>
                <w:lang w:val="en-GB"/>
              </w:rPr>
              <w:t>Background and Justification</w:t>
            </w:r>
          </w:p>
          <w:p w14:paraId="4752DBF3" w14:textId="77777777" w:rsidR="00640231" w:rsidRPr="006474F0" w:rsidRDefault="00640231" w:rsidP="008B4EFD">
            <w:pPr>
              <w:rPr>
                <w:lang w:val="en-GB"/>
              </w:rPr>
            </w:pPr>
          </w:p>
          <w:p w14:paraId="50CCD3A4" w14:textId="77777777" w:rsidR="00640231" w:rsidRPr="006474F0" w:rsidRDefault="00640231" w:rsidP="008B4EFD">
            <w:pPr>
              <w:rPr>
                <w:u w:val="single"/>
              </w:rPr>
            </w:pPr>
            <w:r w:rsidRPr="006474F0">
              <w:rPr>
                <w:u w:val="single"/>
              </w:rPr>
              <w:t xml:space="preserve">Context: </w:t>
            </w:r>
          </w:p>
          <w:p w14:paraId="5CE016AA" w14:textId="77777777" w:rsidR="00640231" w:rsidRPr="006474F0" w:rsidRDefault="00640231" w:rsidP="008B4EFD"/>
          <w:p w14:paraId="1BD25AAA" w14:textId="77777777" w:rsidR="00640231" w:rsidRPr="006474F0" w:rsidRDefault="00640231" w:rsidP="008B4EFD">
            <w:r w:rsidRPr="006474F0">
              <w:t xml:space="preserve">The UNICEF plans to commission an evaluability assessment of the UNICEF Sri Lanka Country Programme (CP) 2018-2022 to determine the overall readiness of the country programme to be evaluated in a reliable and credible fashion and check the coherence and logic of the programme. </w:t>
            </w:r>
          </w:p>
          <w:p w14:paraId="6FECFC9A" w14:textId="77777777" w:rsidR="00640231" w:rsidRPr="006474F0" w:rsidRDefault="00640231" w:rsidP="008B4EFD"/>
          <w:p w14:paraId="71A39FC5" w14:textId="77777777" w:rsidR="00640231" w:rsidRPr="006474F0" w:rsidRDefault="00640231" w:rsidP="008B4EFD">
            <w:pPr>
              <w:rPr>
                <w:lang w:val="en-GB"/>
              </w:rPr>
            </w:pPr>
            <w:r w:rsidRPr="006474F0">
              <w:rPr>
                <w:lang w:val="en-GB"/>
              </w:rPr>
              <w:t>The UNICEF Country Programme 2018-2022 marks an important milestone in supporting Sri Lanka to transition from the Millennium Development Goals (MDGs) to the Sustainable Development Goals (SDGs) and to bridge its internal political and economic aspirations to become an upper-middle-income and even high-income country. UNICEF has the unique opportunity to contribute to this larger development agenda for children and adolescents in Sri Lanka and to synchronize its country programme with the UN Sustainable Development Framework (UNSDF),</w:t>
            </w:r>
            <w:r w:rsidRPr="006474F0">
              <w:rPr>
                <w:rStyle w:val="FootnoteReference"/>
                <w:rFonts w:cstheme="minorHAnsi"/>
                <w:szCs w:val="24"/>
                <w:lang w:val="en-GB"/>
              </w:rPr>
              <w:t xml:space="preserve"> </w:t>
            </w:r>
            <w:r w:rsidRPr="006474F0">
              <w:rPr>
                <w:rStyle w:val="FootnoteReference"/>
                <w:rFonts w:cstheme="minorHAnsi"/>
                <w:szCs w:val="24"/>
                <w:lang w:val="en-GB"/>
              </w:rPr>
              <w:footnoteReference w:id="27"/>
            </w:r>
            <w:r w:rsidRPr="006474F0">
              <w:rPr>
                <w:lang w:val="en-GB"/>
              </w:rPr>
              <w:t xml:space="preserve"> which reflects global, national, provincial and UN priorities. It is also clearly aligned to the Public Investment Programme (PIP) that reflects the socio-economic vision of the Government of Sri Lanka for 2017-2020; the Peacebuilding Priority Plan (PPP) that supports the Government of Sri Lanka to implement its reconciliation and accountability/transitional justice commitments to its people. Further, UNICEF Country Programme 2018-2022 is guided by the provisions of UNICEF’s Strategic Plan 2018-2021, sets out the Goal Areas, Change Strategies and Enablers specifically keyed to drive progress towards the achievement of the 2030 Sustainable Development Goals – and thus, to help realize the SDGs' vision of a world in which no one is left behind.</w:t>
            </w:r>
            <w:r w:rsidRPr="006474F0">
              <w:t xml:space="preserve"> </w:t>
            </w:r>
          </w:p>
          <w:p w14:paraId="2D354446" w14:textId="77777777" w:rsidR="00640231" w:rsidRPr="006474F0" w:rsidRDefault="00640231" w:rsidP="008B4EFD">
            <w:pPr>
              <w:rPr>
                <w:lang w:val="en-GB"/>
              </w:rPr>
            </w:pPr>
          </w:p>
          <w:p w14:paraId="6F890712" w14:textId="77777777" w:rsidR="00640231" w:rsidRPr="006474F0" w:rsidRDefault="00640231" w:rsidP="008B4EFD">
            <w:pPr>
              <w:rPr>
                <w:u w:val="single"/>
                <w:lang w:val="en-GB"/>
              </w:rPr>
            </w:pPr>
            <w:r w:rsidRPr="006474F0">
              <w:rPr>
                <w:u w:val="single"/>
                <w:lang w:val="en-GB"/>
              </w:rPr>
              <w:t>Overview of UNICEF Country Programme:</w:t>
            </w:r>
          </w:p>
          <w:p w14:paraId="76E12EFA" w14:textId="77777777" w:rsidR="00640231" w:rsidRPr="006474F0" w:rsidRDefault="00640231" w:rsidP="008B4EFD">
            <w:pPr>
              <w:rPr>
                <w:lang w:val="en-GB"/>
              </w:rPr>
            </w:pPr>
          </w:p>
          <w:p w14:paraId="37D42D53" w14:textId="77777777" w:rsidR="00640231" w:rsidRPr="006474F0" w:rsidRDefault="00640231" w:rsidP="008B4EFD">
            <w:pPr>
              <w:rPr>
                <w:lang w:val="en-GB"/>
              </w:rPr>
            </w:pPr>
            <w:r w:rsidRPr="006474F0">
              <w:rPr>
                <w:lang w:val="en-GB"/>
              </w:rPr>
              <w:t>The overall vision of the new UNICEF Country Programme 2018-2022 is to contribute to national efforts to accelerate the realization of child rights for all children in Sri Lanka, including the most deprived, while promoting strategic investments in children and adolescents to enhance Sri Lanka’s cognitive capital as the basis for sustainable development.</w:t>
            </w:r>
          </w:p>
          <w:p w14:paraId="61DB9068" w14:textId="77777777" w:rsidR="00640231" w:rsidRPr="006474F0" w:rsidRDefault="00640231" w:rsidP="008B4EFD">
            <w:pPr>
              <w:rPr>
                <w:lang w:val="en-GB"/>
              </w:rPr>
            </w:pPr>
          </w:p>
          <w:p w14:paraId="3F3FDC05" w14:textId="77777777" w:rsidR="00640231" w:rsidRPr="006474F0" w:rsidRDefault="00640231" w:rsidP="008B4EFD">
            <w:pPr>
              <w:rPr>
                <w:lang w:val="en-GB"/>
              </w:rPr>
            </w:pPr>
            <w:r w:rsidRPr="006474F0">
              <w:rPr>
                <w:lang w:val="en-GB"/>
              </w:rPr>
              <w:t xml:space="preserve">To foster convergence in addressing multidimensional deprivations that affect children, the programme outcomes have been formulated following a life-cycle approach: </w:t>
            </w:r>
            <w:bookmarkStart w:id="31" w:name="_Hlk530570241"/>
            <w:r w:rsidRPr="006474F0">
              <w:rPr>
                <w:lang w:val="en-GB"/>
              </w:rPr>
              <w:t xml:space="preserve">(a) Newborns/infants and their mothers, and young children (pre-natal, birth and 0-5 years old) – children under 5 in targeted areas have improved access to quality care, protection and development opportunities in their home, care and preschool environment; (b) Children in middle childhood (6-9 years old) –girls and boys of primary school age realize their rights to good health, and to appropriate cognitive and physical development supported by appropriate care, development and learning services; and (c) Adolescents (10-19 years old) – adolescent girls and boys receive quality education, have access to adolescent-sensitive and protective services, and reliable information.  These interrelated programme outcomes will be supported by two overarching components (d) Social policy and child rights monitoring – which will ensure children and adolescents in Sri Lanka, including the most deprived, have their human rights protected and have equitable access to social protection services that help families overcome economic bottlenecks and connect with opportunities.  (e) Programme effectiveness </w:t>
            </w:r>
            <w:bookmarkEnd w:id="31"/>
            <w:r w:rsidRPr="006474F0">
              <w:rPr>
                <w:lang w:val="en-GB"/>
              </w:rPr>
              <w:t>– ensure that the country programme is efficiently designed, monitored, managed, evaluated and supported to meet equitable and quality programming standards in achieving results.</w:t>
            </w:r>
          </w:p>
          <w:p w14:paraId="0FE8776C" w14:textId="77777777" w:rsidR="00640231" w:rsidRPr="006474F0" w:rsidRDefault="00640231" w:rsidP="008B4EFD">
            <w:pPr>
              <w:rPr>
                <w:lang w:val="en-GB"/>
              </w:rPr>
            </w:pPr>
          </w:p>
          <w:p w14:paraId="643A2846" w14:textId="77777777" w:rsidR="00640231" w:rsidRPr="006474F0" w:rsidRDefault="00640231" w:rsidP="008B4EFD">
            <w:pPr>
              <w:rPr>
                <w:lang w:val="en-GB"/>
              </w:rPr>
            </w:pPr>
            <w:r w:rsidRPr="006474F0">
              <w:rPr>
                <w:u w:val="single"/>
                <w:lang w:val="en-GB"/>
              </w:rPr>
              <w:t>Country Programme Formulation Process</w:t>
            </w:r>
            <w:r w:rsidRPr="006474F0">
              <w:rPr>
                <w:lang w:val="en-GB"/>
              </w:rPr>
              <w:t>:</w:t>
            </w:r>
          </w:p>
          <w:p w14:paraId="2627EE8E" w14:textId="77777777" w:rsidR="00640231" w:rsidRPr="006474F0" w:rsidRDefault="00640231" w:rsidP="008B4EFD">
            <w:pPr>
              <w:rPr>
                <w:lang w:val="en-GB"/>
              </w:rPr>
            </w:pPr>
          </w:p>
          <w:p w14:paraId="64F7915B" w14:textId="77777777" w:rsidR="00640231" w:rsidRPr="006474F0" w:rsidRDefault="00640231" w:rsidP="008B4EFD">
            <w:r w:rsidRPr="006474F0">
              <w:t xml:space="preserve">The new Country Programme is informed by knowledge and evidence including the Situation Analysis (SitAn) on children’s rights. The SitAn prepared by the Sri Lanka Country Office in 2016 provides an in-depth understanding of existing inequities and deprivations (including considerations of gender; geographic location; disability; household income; ethnicity; caste and other characteristics). </w:t>
            </w:r>
          </w:p>
          <w:p w14:paraId="08902CC0" w14:textId="77777777" w:rsidR="00640231" w:rsidRPr="006474F0" w:rsidRDefault="00640231" w:rsidP="008B4EFD"/>
          <w:p w14:paraId="1E116951" w14:textId="77777777" w:rsidR="00640231" w:rsidRPr="006474F0" w:rsidRDefault="00640231" w:rsidP="008B4EFD">
            <w:r w:rsidRPr="006474F0">
              <w:t xml:space="preserve">The country programme formulation process commenced with sectoral reviews and visioning exercises organized by the country office with key ministries and sub-national authorities including internal prioritization workshops. The consultations informed and led to the development of Strategy Notes.  The Strategy Notes describes the Theory of Change (ToC) and logical pathway as to how UNICEF believes change will occur as reflected in the results framework of the CPD.  </w:t>
            </w:r>
            <w:r w:rsidRPr="006474F0">
              <w:rPr>
                <w:lang w:val="en-GB"/>
              </w:rPr>
              <w:t xml:space="preserve">The outcomes in the new country programme informed by the ToC were formulated to address gaps in the enabling environment including social norms, gender inequities, the quality of services and the demand for services pertaining to the full development of the child, following a life cycle approach that focuses on the windows of opportunity of early childhood and adolescence. </w:t>
            </w:r>
          </w:p>
          <w:p w14:paraId="1D01F84F" w14:textId="77777777" w:rsidR="00640231" w:rsidRPr="006474F0" w:rsidRDefault="00640231" w:rsidP="008B4EFD">
            <w:r w:rsidRPr="006474F0">
              <w:t xml:space="preserve">Once the Country Programme Document (CPD) was drafted in 2017, it was finalized in consultation with </w:t>
            </w:r>
            <w:r w:rsidRPr="007C42F1">
              <w:t>Steering Committee members</w:t>
            </w:r>
            <w:r w:rsidRPr="007C42F1">
              <w:rPr>
                <w:rStyle w:val="FootnoteReference"/>
                <w:rFonts w:cstheme="minorHAnsi"/>
                <w:szCs w:val="24"/>
              </w:rPr>
              <w:footnoteReference w:id="28"/>
            </w:r>
            <w:r w:rsidRPr="007C42F1">
              <w:t>, stakeholders and with the inputs from UNICEF’s Regional Office for South Asia. Subsequently, the CPD was cleared by the Department of Planning and Department of External</w:t>
            </w:r>
            <w:r w:rsidRPr="006474F0">
              <w:t xml:space="preserve"> Resources</w:t>
            </w:r>
            <w:r>
              <w:t xml:space="preserve"> under the Ministry of Finance and Economic Affairs</w:t>
            </w:r>
            <w:r w:rsidRPr="006474F0">
              <w:t xml:space="preserve"> and approved by UNICEF’s Executive Board in 2017.  </w:t>
            </w:r>
            <w:r>
              <w:t>Then</w:t>
            </w:r>
            <w:r w:rsidRPr="006474F0">
              <w:t xml:space="preserve">, Country Programme Work Plans were developed </w:t>
            </w:r>
            <w:r>
              <w:t xml:space="preserve">in </w:t>
            </w:r>
            <w:r w:rsidRPr="006474F0">
              <w:t>consultation with national and sub-national ministries/authorities</w:t>
            </w:r>
            <w:r>
              <w:t xml:space="preserve"> and</w:t>
            </w:r>
            <w:r w:rsidRPr="006474F0">
              <w:t xml:space="preserve"> signed with relevant counterpart Ministries to implement the new country programme.</w:t>
            </w:r>
          </w:p>
          <w:p w14:paraId="6F9FA4CB" w14:textId="77777777" w:rsidR="00640231" w:rsidRPr="006474F0" w:rsidRDefault="00640231" w:rsidP="008B4EFD">
            <w:pPr>
              <w:rPr>
                <w:lang w:val="en-GB"/>
              </w:rPr>
            </w:pPr>
          </w:p>
          <w:p w14:paraId="5A82057E" w14:textId="77777777" w:rsidR="00640231" w:rsidRPr="006474F0" w:rsidRDefault="00640231" w:rsidP="008B4EFD">
            <w:pPr>
              <w:rPr>
                <w:u w:val="single"/>
                <w:lang w:val="en-GB"/>
              </w:rPr>
            </w:pPr>
            <w:r w:rsidRPr="006474F0">
              <w:rPr>
                <w:u w:val="single"/>
                <w:lang w:val="en-GB"/>
              </w:rPr>
              <w:t>Justification/rationale and use of the assessment</w:t>
            </w:r>
          </w:p>
          <w:p w14:paraId="49199574" w14:textId="77777777" w:rsidR="00640231" w:rsidRPr="006474F0" w:rsidRDefault="00640231" w:rsidP="008B4EFD">
            <w:pPr>
              <w:rPr>
                <w:lang w:val="en-GB"/>
              </w:rPr>
            </w:pPr>
          </w:p>
          <w:p w14:paraId="75876572" w14:textId="77777777" w:rsidR="00640231" w:rsidRPr="006474F0" w:rsidRDefault="00640231" w:rsidP="008B4EFD">
            <w:r w:rsidRPr="006474F0">
              <w:rPr>
                <w:lang w:val="en-GB"/>
              </w:rPr>
              <w:t xml:space="preserve">Evaluability is critical to strengthening results-based management and demonstrating the contribution of UNICEF-assisted programmes to results for children and promoting rights. </w:t>
            </w:r>
            <w:r w:rsidRPr="006474F0">
              <w:t>The Revised Evaluation Policy of UNICEF indicates that “evaluability assessments” should be considered early in the programme cycle, to guide design and to check that implementation is going forward as planned.  As per ‘</w:t>
            </w:r>
            <w:r w:rsidRPr="006474F0">
              <w:rPr>
                <w:lang w:val="en-GB"/>
              </w:rPr>
              <w:t xml:space="preserve">Guidance Note for conducting Evaluability Assessments’ </w:t>
            </w:r>
            <w:r w:rsidRPr="006474F0">
              <w:t xml:space="preserve">prepared UNICEF Evaluation Office, </w:t>
            </w:r>
            <w:r>
              <w:t>e</w:t>
            </w:r>
            <w:r w:rsidRPr="006474F0">
              <w:t xml:space="preserve">valuability assessments are recommended to be conducted during Early Programme Implementation by an external RBM/evaluation expert.  </w:t>
            </w:r>
          </w:p>
          <w:p w14:paraId="664BAC3D" w14:textId="77777777" w:rsidR="00640231" w:rsidRPr="006474F0" w:rsidRDefault="00640231" w:rsidP="008B4EFD"/>
          <w:p w14:paraId="001B9AAC" w14:textId="77777777" w:rsidR="00640231" w:rsidRPr="006474F0" w:rsidRDefault="00640231" w:rsidP="008B4EFD">
            <w:r w:rsidRPr="006474F0">
              <w:t xml:space="preserve">Further, the evaluability assessment will be used to correct programme design and identify actions to be undertaken to strengthen the programmes’ logic and measurability. Specifically, the assessment will provide recommendations to adjust the theory of change to make it more realistic or adjusted to the changes in the context, strengthen the M&amp;E system to monitor and evaluate the programme. The completed evaluability assessment will inform actions to be addressed in year two of the programme cycle and beyond in the form of a management response.  </w:t>
            </w:r>
          </w:p>
          <w:p w14:paraId="3E096B49" w14:textId="77777777" w:rsidR="00640231" w:rsidRPr="006474F0" w:rsidRDefault="00640231" w:rsidP="008B4EFD">
            <w:pPr>
              <w:rPr>
                <w:lang w:val="en-GB"/>
              </w:rPr>
            </w:pPr>
          </w:p>
        </w:tc>
      </w:tr>
      <w:tr w:rsidR="00640231" w:rsidRPr="006474F0" w14:paraId="2B29C8CF" w14:textId="77777777" w:rsidTr="007B6AA6">
        <w:trPr>
          <w:trHeight w:val="1374"/>
        </w:trPr>
        <w:tc>
          <w:tcPr>
            <w:tcW w:w="8909" w:type="dxa"/>
            <w:gridSpan w:val="4"/>
            <w:shd w:val="clear" w:color="auto" w:fill="FFFFFF"/>
          </w:tcPr>
          <w:p w14:paraId="79FF4464" w14:textId="77777777" w:rsidR="00640231" w:rsidRPr="006474F0" w:rsidRDefault="00640231" w:rsidP="008B4EFD">
            <w:pPr>
              <w:rPr>
                <w:lang w:val="en-GB"/>
              </w:rPr>
            </w:pPr>
            <w:r w:rsidRPr="006474F0">
              <w:rPr>
                <w:lang w:val="en-GB"/>
              </w:rPr>
              <w:t>Scope of Work</w:t>
            </w:r>
          </w:p>
          <w:p w14:paraId="50EF9CC0" w14:textId="77777777" w:rsidR="00640231" w:rsidRPr="006474F0" w:rsidRDefault="00640231" w:rsidP="008B4EFD"/>
          <w:p w14:paraId="135D454C" w14:textId="77777777" w:rsidR="00640231" w:rsidRPr="006474F0" w:rsidRDefault="00640231" w:rsidP="008B4EFD">
            <w:pPr>
              <w:rPr>
                <w:u w:val="single"/>
              </w:rPr>
            </w:pPr>
            <w:r w:rsidRPr="006474F0">
              <w:rPr>
                <w:u w:val="single"/>
              </w:rPr>
              <w:t xml:space="preserve">Purpose and objectives </w:t>
            </w:r>
          </w:p>
          <w:p w14:paraId="7C383C63" w14:textId="77777777" w:rsidR="00640231" w:rsidRPr="006474F0" w:rsidRDefault="00640231" w:rsidP="008B4EFD"/>
          <w:p w14:paraId="1471A29F" w14:textId="77777777" w:rsidR="00640231" w:rsidRPr="006474F0" w:rsidRDefault="00640231" w:rsidP="008B4EFD">
            <w:r w:rsidRPr="006474F0">
              <w:t xml:space="preserve">The purpose of an evaluability assessment for UNICEF </w:t>
            </w:r>
            <w:r w:rsidRPr="006474F0">
              <w:rPr>
                <w:iCs/>
              </w:rPr>
              <w:t xml:space="preserve">country programme </w:t>
            </w:r>
            <w:r w:rsidRPr="006474F0">
              <w:t xml:space="preserve">is a review to determine whether its objectives are adequately defined and its results are verifiable. The evaluability assessment provides evidence to government and to the UNICEF Country Office on how robust the plan is; the degree to which indicators are valid and measurable; and the extent to which systems are in place to measure and verify performance. </w:t>
            </w:r>
          </w:p>
          <w:p w14:paraId="66785C97" w14:textId="77777777" w:rsidR="00640231" w:rsidRPr="006474F0" w:rsidRDefault="00640231" w:rsidP="008B4EFD"/>
          <w:p w14:paraId="3284FADA" w14:textId="77777777" w:rsidR="00640231" w:rsidRPr="006474F0" w:rsidRDefault="00640231" w:rsidP="008B4EFD">
            <w:r w:rsidRPr="006474F0">
              <w:t xml:space="preserve">The objectives evaluability assessment are: </w:t>
            </w:r>
          </w:p>
          <w:p w14:paraId="3298498C" w14:textId="77777777" w:rsidR="00640231" w:rsidRPr="006474F0" w:rsidRDefault="00640231" w:rsidP="008B4EFD">
            <w:r w:rsidRPr="006474F0">
              <w:t xml:space="preserve">Objective 1: Assess the clarity of objectives each of the </w:t>
            </w:r>
            <w:r>
              <w:t>4</w:t>
            </w:r>
            <w:r w:rsidRPr="006474F0">
              <w:t xml:space="preserve"> program</w:t>
            </w:r>
            <w:r>
              <w:t>me</w:t>
            </w:r>
            <w:r w:rsidRPr="006474F0">
              <w:t xml:space="preserve"> components, alignment, logic and coherence of the </w:t>
            </w:r>
            <w:r w:rsidRPr="006474F0">
              <w:rPr>
                <w:iCs/>
              </w:rPr>
              <w:t xml:space="preserve">country programme </w:t>
            </w:r>
            <w:r w:rsidRPr="006474F0">
              <w:t xml:space="preserve">including its Theory of Change  </w:t>
            </w:r>
          </w:p>
          <w:p w14:paraId="174A5D39" w14:textId="77777777" w:rsidR="00640231" w:rsidRPr="006474F0" w:rsidRDefault="00640231" w:rsidP="008B4EFD">
            <w:r w:rsidRPr="006474F0">
              <w:t xml:space="preserve">Objective 2: Assess the adequacy and validity of the indicators, tools and systems for monitoring, measuring and verifying results. </w:t>
            </w:r>
          </w:p>
          <w:p w14:paraId="1AE713A0" w14:textId="77777777" w:rsidR="00640231" w:rsidRPr="006474F0" w:rsidRDefault="00640231" w:rsidP="008B4EFD">
            <w:r w:rsidRPr="006474F0">
              <w:t xml:space="preserve">Objective 3: Assess the extent to which the staffing structure/profile matches the skills demanded by the programme and adequacy of financial resources are aligned to meet the expected results. </w:t>
            </w:r>
          </w:p>
          <w:p w14:paraId="2DE89248" w14:textId="77777777" w:rsidR="00640231" w:rsidRPr="006474F0" w:rsidRDefault="00640231" w:rsidP="008B4EFD">
            <w:r w:rsidRPr="006474F0">
              <w:t xml:space="preserve">Objective 4: Provide guidance on approaches to the evaluation of the </w:t>
            </w:r>
            <w:r w:rsidRPr="006474F0">
              <w:rPr>
                <w:iCs/>
              </w:rPr>
              <w:t xml:space="preserve">country programme </w:t>
            </w:r>
            <w:r w:rsidRPr="006474F0">
              <w:t>with a view to measure results for children.</w:t>
            </w:r>
          </w:p>
          <w:p w14:paraId="4E408DA0" w14:textId="77777777" w:rsidR="00640231" w:rsidRPr="006474F0" w:rsidRDefault="00640231" w:rsidP="008B4EFD">
            <w:pPr>
              <w:rPr>
                <w:lang w:val="en-GB"/>
              </w:rPr>
            </w:pPr>
          </w:p>
          <w:p w14:paraId="1D86192E" w14:textId="77777777" w:rsidR="00640231" w:rsidRPr="006474F0" w:rsidRDefault="00640231" w:rsidP="008B4EFD">
            <w:r w:rsidRPr="006474F0">
              <w:t xml:space="preserve">Reference to AWP : </w:t>
            </w:r>
          </w:p>
          <w:p w14:paraId="3C80BC53" w14:textId="77777777" w:rsidR="00640231" w:rsidRPr="006474F0" w:rsidRDefault="00640231" w:rsidP="008B4EFD">
            <w:r w:rsidRPr="006474F0">
              <w:t xml:space="preserve">Outcome: Programme Effectiveness </w:t>
            </w:r>
          </w:p>
          <w:p w14:paraId="31C581FD" w14:textId="77777777" w:rsidR="00640231" w:rsidRPr="006474F0" w:rsidRDefault="00640231" w:rsidP="008B4EFD">
            <w:r w:rsidRPr="006474F0">
              <w:t xml:space="preserve">Output #3: Programme Planning, Coordination, Monitoring and Evaluation </w:t>
            </w:r>
          </w:p>
          <w:p w14:paraId="0118857B" w14:textId="77777777" w:rsidR="00640231" w:rsidRPr="006474F0" w:rsidRDefault="00640231" w:rsidP="008B4EFD">
            <w:r w:rsidRPr="006474F0">
              <w:t>Activity #1:  Evaluability assessment of CPD completed and recommendations addressed</w:t>
            </w:r>
          </w:p>
          <w:p w14:paraId="24C56680" w14:textId="77777777" w:rsidR="00640231" w:rsidRPr="006474F0" w:rsidRDefault="00640231" w:rsidP="008B4EFD"/>
          <w:p w14:paraId="43F9F36C" w14:textId="77777777" w:rsidR="00640231" w:rsidRPr="006474F0" w:rsidRDefault="00640231" w:rsidP="008B4EFD">
            <w:pPr>
              <w:rPr>
                <w:u w:val="single"/>
              </w:rPr>
            </w:pPr>
            <w:r w:rsidRPr="006474F0">
              <w:rPr>
                <w:u w:val="single"/>
              </w:rPr>
              <w:t>Scope</w:t>
            </w:r>
          </w:p>
          <w:p w14:paraId="66FC610B" w14:textId="77777777" w:rsidR="00640231" w:rsidRPr="006474F0" w:rsidRDefault="00640231" w:rsidP="008B4EFD"/>
          <w:p w14:paraId="7B23CD3E" w14:textId="77777777" w:rsidR="00640231" w:rsidRPr="006474F0" w:rsidRDefault="00640231" w:rsidP="008B4EFD">
            <w:r w:rsidRPr="006474F0">
              <w:t>The evaluability assessment will:</w:t>
            </w:r>
          </w:p>
          <w:p w14:paraId="2785B318" w14:textId="77777777" w:rsidR="00640231" w:rsidRPr="006474F0" w:rsidRDefault="00640231" w:rsidP="008B4EFD">
            <w:r w:rsidRPr="006474F0">
              <w:t>Determine whether the results chain and objectives are clearly articulated for each of the programme components and whether relevant, reliable and valid indicators, measures, tools and mechanisms are in place. In practice, this will require a review of the theory of change (TOC), including related outputs, implementation strategies and cross-cutting issues, to determine whether a clear, comprehensive and coherent results framework is in place</w:t>
            </w:r>
          </w:p>
          <w:p w14:paraId="4F346507" w14:textId="77777777" w:rsidR="00640231" w:rsidRPr="006474F0" w:rsidRDefault="00640231" w:rsidP="008B4EFD">
            <w:r w:rsidRPr="006474F0">
              <w:t>Programme Components to be assessed include: (a) Early Childhood (0-5 years old); (b) Middle Childhood (6-9 years old), (c) Adolescents (10-19 years old)</w:t>
            </w:r>
            <w:r>
              <w:t xml:space="preserve"> an</w:t>
            </w:r>
            <w:r w:rsidRPr="006474F0">
              <w:t xml:space="preserve"> (d) Social policy and child rights monitoring</w:t>
            </w:r>
            <w:r>
              <w:t xml:space="preserve">. </w:t>
            </w:r>
            <w:r w:rsidRPr="006474F0">
              <w:t xml:space="preserve"> </w:t>
            </w:r>
          </w:p>
          <w:p w14:paraId="2814980F" w14:textId="77777777" w:rsidR="00640231" w:rsidRPr="006474F0" w:rsidRDefault="00640231" w:rsidP="008B4EFD">
            <w:r w:rsidRPr="006474F0">
              <w:t xml:space="preserve">Review performance indicators and targets to determine whether they adequately measure progress at different levels of the results chain; and identify any significant gaps in coverage. The review can also identify over-investment in monitoring etc. that serves no real purpose, with the effect of allowing the office to simplify some monitoring. </w:t>
            </w:r>
          </w:p>
          <w:p w14:paraId="391A3B1C" w14:textId="77777777" w:rsidR="00640231" w:rsidRPr="006474F0" w:rsidRDefault="00640231" w:rsidP="008B4EFD">
            <w:r w:rsidRPr="006474F0">
              <w:t>Assess the availability and quality of the data needed to measure and monitor results (including the availability and sufficiency of baselines and targets).</w:t>
            </w:r>
          </w:p>
          <w:p w14:paraId="3E5A7BD6" w14:textId="77777777" w:rsidR="00640231" w:rsidRPr="006474F0" w:rsidRDefault="00640231" w:rsidP="008B4EFD">
            <w:r w:rsidRPr="006474F0">
              <w:t>Assess the adequacy and quality of information available from current monitoring systems to conduct useful evaluations and/or data informed reviews. The assessment will identify whether adequate M&amp;E frameworks are in place and whether sufficient budgets are set aside in Vision.</w:t>
            </w:r>
          </w:p>
          <w:p w14:paraId="304D9257" w14:textId="77777777" w:rsidR="00640231" w:rsidRPr="006474F0" w:rsidRDefault="00640231" w:rsidP="008B4EFD">
            <w:r w:rsidRPr="006474F0">
              <w:t>The evaluability assessment will pay particular attention to assessing the way equity, innovation, gender and humanitarian action have been integrated in the plan.</w:t>
            </w:r>
          </w:p>
          <w:p w14:paraId="2AF3E607" w14:textId="77777777" w:rsidR="00640231" w:rsidRPr="006474F0" w:rsidRDefault="00640231" w:rsidP="008B4EFD">
            <w:r w:rsidRPr="006474F0">
              <w:t>Develop the Evidence matrix indicating the sources of information to measure progress and results.</w:t>
            </w:r>
          </w:p>
          <w:p w14:paraId="69CC6CE3" w14:textId="77777777" w:rsidR="00640231" w:rsidRPr="006474F0" w:rsidRDefault="00640231" w:rsidP="008B4EFD">
            <w:r w:rsidRPr="006474F0">
              <w:t>Provide guidance on approaches to the evaluation of the sector programme/country programme and its components, including consideration of the benefits and constraints of conducting a final evaluation.</w:t>
            </w:r>
          </w:p>
          <w:p w14:paraId="627A3234" w14:textId="77777777" w:rsidR="00640231" w:rsidRPr="006474F0" w:rsidRDefault="00640231" w:rsidP="008B4EFD">
            <w:pPr>
              <w:rPr>
                <w:u w:val="single"/>
                <w:shd w:val="clear" w:color="auto" w:fill="FFFFFF"/>
                <w:lang w:val="en-GB"/>
              </w:rPr>
            </w:pPr>
            <w:r w:rsidRPr="006474F0">
              <w:rPr>
                <w:u w:val="single"/>
                <w:shd w:val="clear" w:color="auto" w:fill="FFFFFF"/>
                <w:lang w:val="en-GB"/>
              </w:rPr>
              <w:t xml:space="preserve">A list evaluability assessment questions </w:t>
            </w:r>
            <w:r w:rsidRPr="006474F0">
              <w:rPr>
                <w:i/>
                <w:u w:val="single"/>
                <w:shd w:val="clear" w:color="auto" w:fill="FFFFFF"/>
                <w:lang w:val="en-GB"/>
              </w:rPr>
              <w:t>(to be finalised during the inception phase).</w:t>
            </w:r>
            <w:r w:rsidRPr="006474F0">
              <w:rPr>
                <w:u w:val="single"/>
                <w:shd w:val="clear" w:color="auto" w:fill="FFFFFF"/>
                <w:lang w:val="en-GB"/>
              </w:rPr>
              <w:t xml:space="preserve"> </w:t>
            </w:r>
          </w:p>
          <w:p w14:paraId="04E4EAC2" w14:textId="77777777" w:rsidR="00640231" w:rsidRPr="006474F0" w:rsidRDefault="00640231" w:rsidP="008B4EFD">
            <w:pPr>
              <w:rPr>
                <w:i/>
                <w:shd w:val="clear" w:color="auto" w:fill="FFFFFF"/>
                <w:lang w:val="en-GB"/>
              </w:rPr>
            </w:pPr>
          </w:p>
          <w:p w14:paraId="5D0EBD3C" w14:textId="77777777" w:rsidR="00640231" w:rsidRPr="006474F0" w:rsidRDefault="00640231" w:rsidP="008B4EFD">
            <w:r w:rsidRPr="006474F0">
              <w:t xml:space="preserve">Objective 1: </w:t>
            </w:r>
            <w:r w:rsidRPr="006B2376">
              <w:t>Assess the clarity of objectives, alignment, logic and coherence of the country programme and its alignment to the country context and UNICEF Strategic Plan.</w:t>
            </w:r>
          </w:p>
          <w:p w14:paraId="197E9FCF" w14:textId="77777777" w:rsidR="00640231" w:rsidRPr="006474F0" w:rsidRDefault="00640231" w:rsidP="008B4EFD">
            <w:r w:rsidRPr="006474F0">
              <w:t>How relevant is the country programme in relation to development plans of the country, UN system</w:t>
            </w:r>
            <w:r>
              <w:t xml:space="preserve"> planning frameworks such as UNSD</w:t>
            </w:r>
            <w:r w:rsidRPr="006474F0">
              <w:t>F</w:t>
            </w:r>
            <w:r>
              <w:rPr>
                <w:rStyle w:val="FootnoteReference"/>
                <w:rFonts w:cstheme="minorHAnsi"/>
              </w:rPr>
              <w:footnoteReference w:id="29"/>
            </w:r>
            <w:r w:rsidRPr="006474F0">
              <w:t>?</w:t>
            </w:r>
          </w:p>
          <w:p w14:paraId="29C58917" w14:textId="77777777" w:rsidR="00640231" w:rsidRPr="006474F0" w:rsidRDefault="00640231" w:rsidP="008B4EFD">
            <w:r w:rsidRPr="006474F0">
              <w:t>Are the components of the country programme clearly relevant to the needs of the target group, as identified by any form of situation analysis, baseline study, or other evidence and argument? Is the intended beneficiary group with an equity focus clearly identified?</w:t>
            </w:r>
          </w:p>
          <w:p w14:paraId="1A28F65F" w14:textId="77777777" w:rsidR="00640231" w:rsidRPr="006474F0" w:rsidRDefault="00640231" w:rsidP="008B4EFD">
            <w:pPr>
              <w:rPr>
                <w:rFonts w:ascii="Calibri" w:eastAsia="Calibri" w:hAnsi="Calibri"/>
              </w:rPr>
            </w:pPr>
            <w:r>
              <w:rPr>
                <w:rFonts w:ascii="Calibri" w:eastAsia="Calibri" w:hAnsi="Calibri"/>
              </w:rPr>
              <w:t>Is</w:t>
            </w:r>
            <w:r w:rsidRPr="006474F0">
              <w:rPr>
                <w:rFonts w:ascii="Calibri" w:eastAsia="Calibri" w:hAnsi="Calibri"/>
              </w:rPr>
              <w:t xml:space="preserve"> the ToC for programme components adequately described and there is clarity of logic </w:t>
            </w:r>
            <w:r w:rsidRPr="006474F0">
              <w:rPr>
                <w:rFonts w:ascii="Calibri" w:eastAsia="Calibri" w:hAnsi="Calibri"/>
                <w:color w:val="000000"/>
              </w:rPr>
              <w:t>across the results levels</w:t>
            </w:r>
            <w:r w:rsidRPr="006474F0">
              <w:rPr>
                <w:rFonts w:ascii="Calibri" w:eastAsia="Calibri" w:hAnsi="Calibri"/>
              </w:rPr>
              <w:t xml:space="preserve">? </w:t>
            </w:r>
          </w:p>
          <w:p w14:paraId="30806B23" w14:textId="77777777" w:rsidR="00640231" w:rsidRPr="006474F0" w:rsidRDefault="00640231" w:rsidP="008B4EFD">
            <w:r w:rsidRPr="006474F0">
              <w:t>To what extent are results, indicators and activities measurable?</w:t>
            </w:r>
          </w:p>
          <w:p w14:paraId="499AE246" w14:textId="77777777" w:rsidR="00640231" w:rsidRPr="006474F0" w:rsidRDefault="00640231" w:rsidP="008B4EFD">
            <w:r w:rsidRPr="006474F0">
              <w:t>To what extend are cross-cutting priorities (</w:t>
            </w:r>
            <w:r>
              <w:t>namely:</w:t>
            </w:r>
            <w:r w:rsidRPr="006474F0">
              <w:t xml:space="preserve"> Gender, Disabilty and DRR) and equity measurable against clear targets?</w:t>
            </w:r>
          </w:p>
          <w:p w14:paraId="55E778FC" w14:textId="77777777" w:rsidR="00640231" w:rsidRPr="006474F0" w:rsidRDefault="00640231" w:rsidP="008B4EFD">
            <w:r w:rsidRPr="006474F0">
              <w:t>How well have key assumptions, risks and mitigation strategies been specified? Have assumptions about the role of partners, government and UNICEF been made explicit? Are there plausible plans to monitor these in any practicable way?</w:t>
            </w:r>
          </w:p>
          <w:p w14:paraId="2C19486B" w14:textId="77777777" w:rsidR="00640231" w:rsidRPr="006474F0" w:rsidRDefault="00640231" w:rsidP="008B4EFD"/>
          <w:p w14:paraId="60FC07C9" w14:textId="77777777" w:rsidR="00640231" w:rsidRPr="005B2830" w:rsidRDefault="00640231" w:rsidP="008B4EFD">
            <w:r w:rsidRPr="006474F0">
              <w:t xml:space="preserve">Objective 2: </w:t>
            </w:r>
            <w:r w:rsidRPr="006B2376">
              <w:t>Assess the adequacy and validity of the indicators, tools and systems for monitoring, measuring and verifying results.</w:t>
            </w:r>
            <w:r>
              <w:tab/>
            </w:r>
          </w:p>
          <w:p w14:paraId="3FC39ED5" w14:textId="77777777" w:rsidR="00640231" w:rsidRPr="006474F0" w:rsidRDefault="00640231" w:rsidP="008B4EFD">
            <w:r w:rsidRPr="006474F0">
              <w:t>Are indicators in place? Have the indicators been defined (e.g. numerators and denominators) with clearly understood standards? Has a target value for the indicator been provided at Outcome and Outpul levels, including for any necessary stratification?</w:t>
            </w:r>
          </w:p>
          <w:p w14:paraId="4EB13209" w14:textId="77777777" w:rsidR="00640231" w:rsidRPr="006474F0" w:rsidRDefault="00640231" w:rsidP="008B4EFD">
            <w:r w:rsidRPr="006474F0">
              <w:t>Are baselines in place for indicators? Are the available data disaggregated by relevant criteria: age, gender, marginalized and vulnerable groups, etc.?</w:t>
            </w:r>
          </w:p>
          <w:p w14:paraId="7ED9693E" w14:textId="77777777" w:rsidR="00640231" w:rsidRPr="006474F0" w:rsidRDefault="00640231" w:rsidP="008B4EFD">
            <w:r w:rsidRPr="006474F0">
              <w:t>Are the indicators reliable for decision making for the programme improvements?</w:t>
            </w:r>
          </w:p>
          <w:p w14:paraId="75A777E4" w14:textId="77777777" w:rsidR="00640231" w:rsidRPr="006474F0" w:rsidRDefault="00640231" w:rsidP="008B4EFD">
            <w:r w:rsidRPr="006474F0">
              <w:t>Is there a means of verification system in and reliable to generate information at reasonable intervals to help monitor change?</w:t>
            </w:r>
          </w:p>
          <w:p w14:paraId="34AF5626" w14:textId="77777777" w:rsidR="00640231" w:rsidRPr="006474F0" w:rsidRDefault="00640231" w:rsidP="008B4EFD"/>
          <w:p w14:paraId="4588AE12" w14:textId="77777777" w:rsidR="00640231" w:rsidRPr="006474F0" w:rsidRDefault="00640231" w:rsidP="008B4EFD">
            <w:r w:rsidRPr="006474F0">
              <w:t xml:space="preserve">Objective </w:t>
            </w:r>
            <w:r w:rsidRPr="006B2376">
              <w:t>3: Assess adequacy of resources to meet the expected results.</w:t>
            </w:r>
          </w:p>
          <w:p w14:paraId="278AC035" w14:textId="77777777" w:rsidR="00640231" w:rsidRPr="006474F0" w:rsidRDefault="00640231" w:rsidP="008B4EFD">
            <w:r w:rsidRPr="006474F0">
              <w:t>Are resources aligned with the results?</w:t>
            </w:r>
          </w:p>
          <w:p w14:paraId="10FC78AA" w14:textId="77777777" w:rsidR="00640231" w:rsidRPr="006474F0" w:rsidRDefault="00640231" w:rsidP="008B4EFD">
            <w:r w:rsidRPr="006474F0">
              <w:t xml:space="preserve">Are the data and systems in place to allow UNICEF to assess the adequacy of resources to achieve intended results? </w:t>
            </w:r>
          </w:p>
          <w:p w14:paraId="40ADC934" w14:textId="77777777" w:rsidR="00640231" w:rsidRPr="006B2376" w:rsidRDefault="00640231" w:rsidP="008B4EFD">
            <w:r w:rsidRPr="006474F0">
              <w:rPr>
                <w:rFonts w:ascii="Calibri" w:eastAsia="Calibri" w:hAnsi="Calibri"/>
              </w:rPr>
              <w:t>Are there adequate resoruces to carry out these evaluations (human, technical, and financial resources)?</w:t>
            </w:r>
          </w:p>
          <w:p w14:paraId="660CB99D" w14:textId="77777777" w:rsidR="00640231" w:rsidRPr="006B2376" w:rsidRDefault="00640231" w:rsidP="008B4EFD"/>
          <w:p w14:paraId="1139A131" w14:textId="77777777" w:rsidR="00640231" w:rsidRPr="00E82C63" w:rsidRDefault="00640231" w:rsidP="008B4EFD">
            <w:r>
              <w:t>Ob</w:t>
            </w:r>
            <w:r w:rsidRPr="00E82C63">
              <w:t>jective 4: Provide guidance on approaches to the evaluation of the country programme with a view to measure results for children.</w:t>
            </w:r>
          </w:p>
          <w:p w14:paraId="6AE99084" w14:textId="77777777" w:rsidR="00640231" w:rsidRPr="00E82C63" w:rsidRDefault="00640231" w:rsidP="008B4EFD">
            <w:r w:rsidRPr="00E82C63">
              <w:t>What should be the purpose, objectives &amp; scope of the country programme evaluation?</w:t>
            </w:r>
          </w:p>
          <w:p w14:paraId="1D5A0F3E" w14:textId="77777777" w:rsidR="00640231" w:rsidRPr="00E82C63" w:rsidRDefault="00640231" w:rsidP="008B4EFD">
            <w:r w:rsidRPr="00E82C63">
              <w:t>How should the country programme evaluation be designed and what methodologies should be adopted? </w:t>
            </w:r>
          </w:p>
          <w:p w14:paraId="23077798" w14:textId="77777777" w:rsidR="00640231" w:rsidRPr="00E82C63" w:rsidRDefault="00640231" w:rsidP="008B4EFD">
            <w:r w:rsidRPr="00E82C63">
              <w:t>How might the utility of country programme evaluations be enhanced? For example,</w:t>
            </w:r>
            <w:r>
              <w:t xml:space="preserve"> </w:t>
            </w:r>
            <w:r w:rsidRPr="00E82C63">
              <w:t>how will the learning from the country programme evaluation feed into the country learning / knowledge management strategy?</w:t>
            </w:r>
          </w:p>
          <w:p w14:paraId="7083D34A" w14:textId="77777777" w:rsidR="00640231" w:rsidRPr="00E82C63" w:rsidRDefault="00640231" w:rsidP="008B4EFD">
            <w:r w:rsidRPr="00E82C63">
              <w:t>What evidence work should the programme consider undertaking to complement/feed into the country programme evaluation?</w:t>
            </w:r>
          </w:p>
          <w:p w14:paraId="0C4DAC41" w14:textId="77777777" w:rsidR="00640231" w:rsidRPr="00E82C63" w:rsidRDefault="00640231" w:rsidP="008B4EFD">
            <w:r w:rsidRPr="00E82C63">
              <w:t>How does the country programme evaluation link to the various research initiatives undertaken by programme management?</w:t>
            </w:r>
          </w:p>
          <w:p w14:paraId="1AD60285" w14:textId="77777777" w:rsidR="00640231" w:rsidRPr="006474F0" w:rsidRDefault="00640231" w:rsidP="008B4EFD">
            <w:pPr>
              <w:rPr>
                <w:color w:val="000000"/>
              </w:rPr>
            </w:pPr>
          </w:p>
          <w:p w14:paraId="1F2B780B" w14:textId="77777777" w:rsidR="00640231" w:rsidRPr="006474F0" w:rsidRDefault="00640231" w:rsidP="008B4EFD">
            <w:pPr>
              <w:rPr>
                <w:lang w:val="en-GB"/>
              </w:rPr>
            </w:pPr>
          </w:p>
          <w:p w14:paraId="61A8FBA9" w14:textId="77777777" w:rsidR="00640231" w:rsidRPr="006474F0" w:rsidRDefault="00640231" w:rsidP="008B4EFD">
            <w:r w:rsidRPr="006474F0">
              <w:t>The analytical construct that will be used to guide the evaluability assessment will centered on evaluability in principle and in practice. Evaluability in principle examines the internal logic of a programme as represented by its theory of change and evaluability in practice examines the measurement approach, tools and indicators used to reflect performance and results achieved.</w:t>
            </w:r>
          </w:p>
          <w:p w14:paraId="2ACB6F0B" w14:textId="77777777" w:rsidR="00640231" w:rsidRPr="006474F0" w:rsidRDefault="00640231" w:rsidP="008B4EFD">
            <w:pPr>
              <w:rPr>
                <w:lang w:val="en-GB"/>
              </w:rPr>
            </w:pPr>
          </w:p>
          <w:p w14:paraId="596FBB02" w14:textId="77777777" w:rsidR="00640231" w:rsidRPr="006474F0" w:rsidRDefault="00640231" w:rsidP="008B4EFD">
            <w:pPr>
              <w:rPr>
                <w:lang w:val="en-GB"/>
              </w:rPr>
            </w:pPr>
          </w:p>
          <w:p w14:paraId="2E66168B" w14:textId="77777777" w:rsidR="00640231" w:rsidRPr="006474F0" w:rsidRDefault="00640231" w:rsidP="008B4EFD">
            <w:pPr>
              <w:rPr>
                <w:u w:val="single"/>
              </w:rPr>
            </w:pPr>
            <w:r w:rsidRPr="006474F0">
              <w:rPr>
                <w:u w:val="single"/>
              </w:rPr>
              <w:t>Work relationships, Approach, Methodology &amp; Process</w:t>
            </w:r>
            <w:r w:rsidRPr="006474F0">
              <w:rPr>
                <w:i/>
                <w:u w:val="single"/>
                <w:lang w:val="en-GB"/>
              </w:rPr>
              <w:t xml:space="preserve">:  </w:t>
            </w:r>
          </w:p>
          <w:p w14:paraId="1D7B8BAB" w14:textId="77777777" w:rsidR="00640231" w:rsidRPr="006474F0" w:rsidRDefault="00640231" w:rsidP="008B4EFD"/>
          <w:p w14:paraId="27A9E94D" w14:textId="77777777" w:rsidR="00640231" w:rsidRPr="006474F0" w:rsidRDefault="00640231" w:rsidP="008B4EFD">
            <w:r w:rsidRPr="006474F0">
              <w:t>Work relationships: evaluability assessment will be managed by the UNICEF’s Country Office Planning, Monitoring and Evaluation Section and guided by the Deputy Representative reporting to th</w:t>
            </w:r>
            <w:r>
              <w:t>e</w:t>
            </w:r>
            <w:r w:rsidRPr="006474F0">
              <w:t xml:space="preserve"> Representative with key technical inputs from the Regional Evaluation Advisor. It will be conducted in close collaboration with UNICEF country office programme staff and partners. </w:t>
            </w:r>
          </w:p>
          <w:p w14:paraId="3C680212" w14:textId="77777777" w:rsidR="00640231" w:rsidRPr="006474F0" w:rsidRDefault="00640231" w:rsidP="008B4EFD"/>
          <w:p w14:paraId="7D2430DF" w14:textId="77777777" w:rsidR="00640231" w:rsidRPr="006474F0" w:rsidRDefault="00640231" w:rsidP="008B4EFD">
            <w:r w:rsidRPr="006474F0">
              <w:t xml:space="preserve">Approach: </w:t>
            </w:r>
          </w:p>
          <w:p w14:paraId="7073CE06" w14:textId="77777777" w:rsidR="00640231" w:rsidRPr="006474F0" w:rsidRDefault="00640231" w:rsidP="008B4EFD">
            <w:r w:rsidRPr="006474F0">
              <w:t xml:space="preserve">The evaluability assessment should be conducted in manner to actively promote (i) national ownership of UNICEF results, (ii) instill evaluative thinking in planning and programing and (iii) accountability for result in a relevant final product.  </w:t>
            </w:r>
          </w:p>
          <w:p w14:paraId="25B3B57E" w14:textId="77777777" w:rsidR="00640231" w:rsidRPr="006474F0" w:rsidRDefault="00640231" w:rsidP="008B4EFD">
            <w:r w:rsidRPr="006474F0">
              <w:t xml:space="preserve">Further the approach should be: transparent, inclusive, and participatory, as well as gender and human rights responsive. The evaluability assessment should utilize mixed methods and draw on quantitative and qualitative data. </w:t>
            </w:r>
          </w:p>
          <w:p w14:paraId="7A46593E" w14:textId="77777777" w:rsidR="00640231" w:rsidRPr="006474F0" w:rsidRDefault="00640231" w:rsidP="008B4EFD">
            <w:r w:rsidRPr="006474F0">
              <w:t xml:space="preserve">These complementary approaches should be deployed to ensure that the exercise: </w:t>
            </w:r>
          </w:p>
          <w:p w14:paraId="77DAA1BF" w14:textId="77777777" w:rsidR="00640231" w:rsidRPr="006474F0" w:rsidRDefault="00640231" w:rsidP="008B4EFD">
            <w:r w:rsidRPr="006474F0">
              <w:t xml:space="preserve">responds to the intended use of the evaluability assessment results; </w:t>
            </w:r>
          </w:p>
          <w:p w14:paraId="197C10E7" w14:textId="77777777" w:rsidR="00640231" w:rsidRPr="006474F0" w:rsidRDefault="00640231" w:rsidP="008B4EFD">
            <w:r w:rsidRPr="006474F0">
              <w:t xml:space="preserve">integrates gender and human rights principles throughout the evaluability exercise process, including participation and consultation of key stakeholders to the extent possible; </w:t>
            </w:r>
            <w:r w:rsidRPr="006474F0">
              <w:br/>
              <w:t xml:space="preserve">c) utilizes both quantitative and qualitative data collection and analysis methods that can provide credible information about the extent of results and benefits of support for particular groups of stakeholders, especially vulnerable and marginalized groups. </w:t>
            </w:r>
          </w:p>
          <w:p w14:paraId="47A132C7" w14:textId="77777777" w:rsidR="00640231" w:rsidRPr="006474F0" w:rsidRDefault="00640231" w:rsidP="008B4EFD">
            <w:r w:rsidRPr="006474F0">
              <w:t xml:space="preserve">The evaluability assessment should follow the guidance on the integration of gender equality and human rights principles in the evaluation focus and process as established in the UNEG Handbook, Integrating Human Rights and Gender Equality in Evaluation - Towards UNEG Guidance. It should follow UNEG Norms and Standards for Evaluation in the UN system and abide by UNEG Ethical Guidelines and Code of Conduct and any other relevant ethical codes. </w:t>
            </w:r>
          </w:p>
          <w:p w14:paraId="0E25D35D" w14:textId="77777777" w:rsidR="00640231" w:rsidRPr="006474F0" w:rsidRDefault="00640231" w:rsidP="008B4EFD">
            <w:r w:rsidRPr="006474F0">
              <w:t xml:space="preserve">The consultant should design the evaluability assessment methods and tools to answer the questions and to come up with an overall assessment backed by clear evidence. </w:t>
            </w:r>
          </w:p>
          <w:p w14:paraId="5C2A4CCF" w14:textId="77777777" w:rsidR="00640231" w:rsidRPr="006474F0" w:rsidRDefault="00640231" w:rsidP="008B4EFD">
            <w:r w:rsidRPr="006474F0">
              <w:t xml:space="preserve">The methodological design will include: an analytical framework; a strategy for collecting and analyzing data; a series of specifically designed tools; and a detailed work plan. </w:t>
            </w:r>
          </w:p>
          <w:p w14:paraId="5DD1799D" w14:textId="77777777" w:rsidR="00640231" w:rsidRPr="006474F0" w:rsidRDefault="00640231" w:rsidP="008B4EFD"/>
          <w:p w14:paraId="483362C3" w14:textId="77777777" w:rsidR="00640231" w:rsidRPr="006474F0" w:rsidRDefault="00640231" w:rsidP="008B4EFD">
            <w:pPr>
              <w:rPr>
                <w:u w:val="single"/>
              </w:rPr>
            </w:pPr>
            <w:r w:rsidRPr="006474F0">
              <w:rPr>
                <w:u w:val="single"/>
              </w:rPr>
              <w:t>Methodology</w:t>
            </w:r>
          </w:p>
          <w:p w14:paraId="7660ADCD" w14:textId="77777777" w:rsidR="00640231" w:rsidRPr="006474F0" w:rsidRDefault="00640231" w:rsidP="008B4EFD"/>
          <w:p w14:paraId="75F87EF1" w14:textId="77777777" w:rsidR="00640231" w:rsidRPr="006474F0" w:rsidRDefault="00640231" w:rsidP="008B4EFD">
            <w:r w:rsidRPr="006474F0">
              <w:rPr>
                <w:i/>
                <w:iCs/>
              </w:rPr>
              <w:t>Documentary review and secondary data</w:t>
            </w:r>
            <w:r w:rsidRPr="006474F0">
              <w:t xml:space="preserve">: </w:t>
            </w:r>
          </w:p>
          <w:p w14:paraId="592ACBED" w14:textId="77777777" w:rsidR="00640231" w:rsidRPr="006474F0" w:rsidRDefault="00640231" w:rsidP="008B4EFD">
            <w:r w:rsidRPr="006474F0">
              <w:t>A preliminary list of relevant documentation (together with electronic copies) including key documents. The initial desk review will analyse the documents such as UNICEF’s country programme documents, work plans, management plans, programme strateg</w:t>
            </w:r>
            <w:r>
              <w:t>ies, national sectoral plan, UNSD</w:t>
            </w:r>
            <w:r w:rsidRPr="006474F0">
              <w:t xml:space="preserve">F, Country Common Assessment and any additional documents shared by UNICEF Country Office. </w:t>
            </w:r>
          </w:p>
          <w:p w14:paraId="59DE1DFC" w14:textId="77777777" w:rsidR="00640231" w:rsidRPr="006474F0" w:rsidRDefault="00640231" w:rsidP="008B4EFD">
            <w:r w:rsidRPr="006474F0">
              <w:t xml:space="preserve">The consultant will also take into account documentation produced by other donors, experts, and international institutions. In addition, evaluators will be responsible for identifying and researching further information (both qualitative and quantitative) at global, regional and country levels. The available documentation will be reviewed and analysed during the inception phase to determine the need for additional information and finalisation of the detailed evaluability assessment methodology. </w:t>
            </w:r>
          </w:p>
          <w:p w14:paraId="3931330D" w14:textId="77777777" w:rsidR="00640231" w:rsidRPr="006474F0" w:rsidRDefault="00640231" w:rsidP="008B4EFD">
            <w:r w:rsidRPr="006474F0">
              <w:rPr>
                <w:i/>
                <w:iCs/>
              </w:rPr>
              <w:t>Interviews with key informants</w:t>
            </w:r>
            <w:r w:rsidRPr="006474F0">
              <w:t xml:space="preserve">: will be conducted by the consultant with relevant stakeholders from UNICEF, Government and Development partners. (list will be shared by PME section). Key staff from the country (in-person) and regional offices (via skype). Interview protocols will be developed during the inception phase. </w:t>
            </w:r>
          </w:p>
          <w:p w14:paraId="2F803FC8" w14:textId="77777777" w:rsidR="00640231" w:rsidRPr="006474F0" w:rsidRDefault="00640231" w:rsidP="008B4EFD">
            <w:r w:rsidRPr="006474F0">
              <w:rPr>
                <w:i/>
                <w:iCs/>
              </w:rPr>
              <w:t xml:space="preserve">Group interviews: </w:t>
            </w:r>
            <w:r w:rsidRPr="006474F0">
              <w:t xml:space="preserve">will be conducted by the consultant team with selected UNICEF staff (both national and field staff should be represented from all sectors). </w:t>
            </w:r>
          </w:p>
          <w:p w14:paraId="661BAF20" w14:textId="77777777" w:rsidR="00640231" w:rsidRPr="006474F0" w:rsidRDefault="00640231" w:rsidP="008B4EFD">
            <w:pPr>
              <w:rPr>
                <w:u w:val="single"/>
              </w:rPr>
            </w:pPr>
            <w:r w:rsidRPr="006474F0">
              <w:rPr>
                <w:i/>
                <w:iCs/>
              </w:rPr>
              <w:t xml:space="preserve">Country visit: </w:t>
            </w:r>
            <w:r w:rsidRPr="006474F0">
              <w:t>the consultant will assess programme support at global, regional and country level.</w:t>
            </w:r>
          </w:p>
          <w:p w14:paraId="4F1A45CD" w14:textId="77777777" w:rsidR="00640231" w:rsidRPr="006474F0" w:rsidRDefault="00640231" w:rsidP="008B4EFD"/>
          <w:p w14:paraId="3DF4A7E2" w14:textId="77777777" w:rsidR="00640231" w:rsidRPr="006474F0" w:rsidRDefault="00640231" w:rsidP="008B4EFD">
            <w:pPr>
              <w:rPr>
                <w:u w:val="single"/>
              </w:rPr>
            </w:pPr>
            <w:r w:rsidRPr="006474F0">
              <w:rPr>
                <w:u w:val="single"/>
              </w:rPr>
              <w:t>Process</w:t>
            </w:r>
          </w:p>
          <w:p w14:paraId="6DD95DD8" w14:textId="77777777" w:rsidR="00640231" w:rsidRPr="006474F0" w:rsidRDefault="00640231" w:rsidP="008B4EFD">
            <w:r w:rsidRPr="006474F0">
              <w:t>The assessment will involve three phases: Inception, Data Analysis and Validation/Reporting.</w:t>
            </w:r>
          </w:p>
          <w:p w14:paraId="46F21204" w14:textId="77777777" w:rsidR="00640231" w:rsidRPr="006474F0" w:rsidRDefault="00640231" w:rsidP="008B4EFD">
            <w:r w:rsidRPr="006474F0">
              <w:t xml:space="preserve">The inception phase will involve a briefing from UNICEF Country Office and key partners. This phase will also involve an initial desk review. During this phase the consultants will produce an inception report (of not more than 5 pages) that presents the options and elaborations of the evaluability assessment. It will further refine as per the country context the assessment’s objectives, scope and key questions to be answered by the evaluability exercise. Finally, it will present the methods that will be used to prepare the final report as well as a work plan. </w:t>
            </w:r>
          </w:p>
          <w:p w14:paraId="4FAA08AE" w14:textId="77777777" w:rsidR="00640231" w:rsidRPr="006474F0" w:rsidRDefault="00640231" w:rsidP="008B4EFD">
            <w:r w:rsidRPr="006474F0">
              <w:t xml:space="preserve">The second phase of the evaluability assessment will involve an extensive desk review, data collection and analysis. It will also include group meetings with UNICEF staff and partners, especially with regard to the constraints, opportunities, contextual and substantive issues in operationalization of the </w:t>
            </w:r>
            <w:r w:rsidRPr="006474F0">
              <w:rPr>
                <w:i/>
                <w:iCs/>
              </w:rPr>
              <w:t>country programme</w:t>
            </w:r>
            <w:r w:rsidRPr="006474F0">
              <w:t xml:space="preserve">. During this phase the consultant will produce a draft evaluability assessment report that includes evaluation matrix, findings conclusions and recommendations. </w:t>
            </w:r>
          </w:p>
          <w:p w14:paraId="491BE443" w14:textId="77777777" w:rsidR="00640231" w:rsidRPr="006474F0" w:rsidRDefault="00640231" w:rsidP="008B4EFD">
            <w:r w:rsidRPr="006474F0">
              <w:t xml:space="preserve">A final validation meeting will be held with UNICEF country office staff and partners to validate major findings of the draft evaluability assessment report. The meeting will discuss and comment on the evaluability assessment, checking for factual errors or errors of interpretation. The exercise will culminate with the completion of the evaluability assessment report. </w:t>
            </w:r>
          </w:p>
          <w:p w14:paraId="4E10AB24" w14:textId="77777777" w:rsidR="00640231" w:rsidRPr="006474F0" w:rsidRDefault="00640231" w:rsidP="008B4EFD"/>
          <w:p w14:paraId="708264E2" w14:textId="77777777" w:rsidR="00640231" w:rsidRPr="006474F0" w:rsidRDefault="00640231" w:rsidP="008B4EFD">
            <w:pPr>
              <w:rPr>
                <w:u w:val="single"/>
                <w:lang w:val="en-GB"/>
              </w:rPr>
            </w:pPr>
            <w:r w:rsidRPr="006474F0">
              <w:rPr>
                <w:u w:val="single"/>
                <w:lang w:val="en-GB"/>
              </w:rPr>
              <w:t xml:space="preserve">Activities and Tasks:  </w:t>
            </w:r>
          </w:p>
          <w:p w14:paraId="55652604" w14:textId="77777777" w:rsidR="00640231" w:rsidRPr="006474F0" w:rsidRDefault="00640231" w:rsidP="008B4EFD">
            <w:r w:rsidRPr="006474F0">
              <w:rPr>
                <w:i/>
                <w:lang w:val="en-GB"/>
              </w:rPr>
              <w:t xml:space="preserve"> </w:t>
            </w:r>
          </w:p>
          <w:p w14:paraId="2470414B" w14:textId="77777777" w:rsidR="00640231" w:rsidRPr="006474F0" w:rsidRDefault="00640231" w:rsidP="008B4EFD">
            <w:pPr>
              <w:rPr>
                <w:i/>
              </w:rPr>
            </w:pPr>
            <w:r w:rsidRPr="006474F0">
              <w:rPr>
                <w:i/>
              </w:rPr>
              <w:t xml:space="preserve">Phase 1 - Inception </w:t>
            </w:r>
          </w:p>
          <w:p w14:paraId="0185ABEC" w14:textId="77777777" w:rsidR="00640231" w:rsidRPr="006474F0" w:rsidRDefault="00640231" w:rsidP="008B4EFD">
            <w:r w:rsidRPr="006474F0">
              <w:t xml:space="preserve">The consultant will refine the design of the evaluability assessment in consultation with the PME Section of Country Office. This phase includes: </w:t>
            </w:r>
          </w:p>
          <w:p w14:paraId="00212FC4" w14:textId="77777777" w:rsidR="00640231" w:rsidRPr="006474F0" w:rsidRDefault="00640231" w:rsidP="008B4EFD">
            <w:r w:rsidRPr="006474F0">
              <w:t xml:space="preserve">The inception phase will involve a briefing from the PME Section &amp; Deputy Representative.  It will also involve over the phone discussions/interviews selected UNICEF staff from country office and regional office. </w:t>
            </w:r>
          </w:p>
          <w:p w14:paraId="14321A12" w14:textId="77777777" w:rsidR="00640231" w:rsidRPr="006474F0" w:rsidRDefault="00640231" w:rsidP="008B4EFD">
            <w:r w:rsidRPr="006474F0">
              <w:t xml:space="preserve">A documentary review of all relevant documents available at headquarters, regional office and country office levels and documentation from external sources. The consultant will also conduct broad background reading of past evaluations and evaluability assessments of similar programmes, and refine the evaluability assessment approach. </w:t>
            </w:r>
          </w:p>
          <w:p w14:paraId="611ED56D" w14:textId="77777777" w:rsidR="00640231" w:rsidRPr="006474F0" w:rsidRDefault="00640231" w:rsidP="008B4EFD">
            <w:r w:rsidRPr="006474F0">
              <w:t xml:space="preserve">A review of the intervention logic and the theory of change of the joint programme meant to lead from planned activities to the intended results; </w:t>
            </w:r>
          </w:p>
          <w:p w14:paraId="76EEA377" w14:textId="77777777" w:rsidR="00640231" w:rsidRPr="006474F0" w:rsidRDefault="00640231" w:rsidP="008B4EFD">
            <w:r w:rsidRPr="006474F0">
              <w:t xml:space="preserve">The development of the list of evaluability questions, the identification of the assumptions to be assessed and the respective indicators, sources of information and methods and tools for the data collection (see Annex II - evaluation matrix); </w:t>
            </w:r>
          </w:p>
          <w:p w14:paraId="3C020983" w14:textId="77777777" w:rsidR="00640231" w:rsidRPr="006474F0" w:rsidRDefault="00640231" w:rsidP="008B4EFD">
            <w:r w:rsidRPr="006474F0">
              <w:t xml:space="preserve">The development of a data collection and analysis strategy; </w:t>
            </w:r>
          </w:p>
          <w:p w14:paraId="3533B50A" w14:textId="77777777" w:rsidR="00640231" w:rsidRPr="006474F0" w:rsidRDefault="00640231" w:rsidP="008B4EFD">
            <w:r w:rsidRPr="006474F0">
              <w:t xml:space="preserve">A concrete work plan; </w:t>
            </w:r>
          </w:p>
          <w:p w14:paraId="1BB5214B" w14:textId="77777777" w:rsidR="00640231" w:rsidRPr="006474F0" w:rsidRDefault="00640231" w:rsidP="008B4EFD">
            <w:r w:rsidRPr="006474F0">
              <w:t xml:space="preserve">During this phase the consultant will produce an inception report. It will further refine the assessment’s objectives, scope and key questions to be answered by the evaluability exercise. Finally, it will present the assessment frames and assessment instruments that will be used to prepare the final report as well as the work plan. The inception report shall be considered final upon approval by Deputy Representative of the evaluability assessment. </w:t>
            </w:r>
          </w:p>
          <w:p w14:paraId="0ECAF9DD" w14:textId="77777777" w:rsidR="00640231" w:rsidRPr="006474F0" w:rsidRDefault="00640231" w:rsidP="008B4EFD"/>
          <w:p w14:paraId="1BE04EEE" w14:textId="77777777" w:rsidR="00640231" w:rsidRPr="006474F0" w:rsidRDefault="00640231" w:rsidP="008B4EFD">
            <w:r w:rsidRPr="006474F0">
              <w:rPr>
                <w:i/>
                <w:iCs/>
              </w:rPr>
              <w:t xml:space="preserve">Phase 2- Data Collection and Analysis Phase </w:t>
            </w:r>
          </w:p>
          <w:p w14:paraId="0740CA6B" w14:textId="77777777" w:rsidR="00640231" w:rsidRPr="006474F0" w:rsidRDefault="00640231" w:rsidP="008B4EFD">
            <w:r w:rsidRPr="006474F0">
              <w:t xml:space="preserve">This phase of the evaluability assessment will involve an extensive desk review and analysis.  The consultant will carefully review the sources and reliability of information, determine what gaps there may be in the information required, and suggest methods needed to fill the gaps. </w:t>
            </w:r>
          </w:p>
          <w:p w14:paraId="5BA2290F" w14:textId="77777777" w:rsidR="00640231" w:rsidRPr="006474F0" w:rsidRDefault="00640231" w:rsidP="008B4EFD">
            <w:r w:rsidRPr="006474F0">
              <w:t xml:space="preserve">It will also include country level consultations. A first step for this will be to identify stakeholders at this level and assess their roles in planning and implementation of the programme. For the country level consultations, the consultant will review the design, technical and management aspects of the programme at the country level with regard to the constraints, opportunities, contextual and substantive issues in operationalizing the programme. </w:t>
            </w:r>
          </w:p>
          <w:p w14:paraId="770E1B82" w14:textId="77777777" w:rsidR="00640231" w:rsidRPr="006474F0" w:rsidRDefault="00640231" w:rsidP="008B4EFD">
            <w:r w:rsidRPr="006474F0">
              <w:t xml:space="preserve">At the end of the country visit, the consultant will collaborate with the country office to organize a stakeholders’ workshop. The purpose of the workshop will be to solicit feedback on preliminary findings and recommendations. This will also be the opportunity to receive clarifications and/or request additional information to fill in data gaps before the report is drafted.  </w:t>
            </w:r>
          </w:p>
          <w:p w14:paraId="73423C1D" w14:textId="77777777" w:rsidR="00640231" w:rsidRPr="006474F0" w:rsidRDefault="00640231" w:rsidP="008B4EFD"/>
          <w:p w14:paraId="4F092855" w14:textId="77777777" w:rsidR="00640231" w:rsidRPr="006474F0" w:rsidRDefault="00640231" w:rsidP="008B4EFD">
            <w:pPr>
              <w:rPr>
                <w:i/>
              </w:rPr>
            </w:pPr>
            <w:r w:rsidRPr="006474F0">
              <w:rPr>
                <w:i/>
              </w:rPr>
              <w:t xml:space="preserve">Phase 3 - Validation and Reporting </w:t>
            </w:r>
          </w:p>
          <w:p w14:paraId="2D5D3233" w14:textId="77777777" w:rsidR="00640231" w:rsidRPr="006474F0" w:rsidRDefault="00640231" w:rsidP="008B4EFD">
            <w:r w:rsidRPr="006474F0">
              <w:t xml:space="preserve">In this phase a debriefing meeting will be held to validate major findings of the draft evaluability assessment report. The purpose is to discuss and comment on the evaluability assessment, checking for factual errors or errors of interpretation. </w:t>
            </w:r>
          </w:p>
          <w:p w14:paraId="6B5BA8E3" w14:textId="77777777" w:rsidR="00640231" w:rsidRPr="006474F0" w:rsidRDefault="00640231" w:rsidP="008B4EFD">
            <w:r w:rsidRPr="006474F0">
              <w:t xml:space="preserve">The exercise will culminate with the completion of the evaluability assessment report that includes an evaluation matrix, findings, and recommendations. The report should not exceed 50 pages including the executive summary but excluding annexes. </w:t>
            </w:r>
          </w:p>
          <w:p w14:paraId="366B0EEA" w14:textId="77777777" w:rsidR="00640231" w:rsidRPr="006474F0" w:rsidRDefault="00640231" w:rsidP="008B4EFD">
            <w:r w:rsidRPr="006474F0">
              <w:t>The final report will be formally approved by the Deputy Representative.</w:t>
            </w:r>
          </w:p>
          <w:p w14:paraId="442809FD" w14:textId="77777777" w:rsidR="00640231" w:rsidRPr="006474F0" w:rsidRDefault="00640231" w:rsidP="008B4EFD">
            <w:pPr>
              <w:rPr>
                <w:lang w:val="en-GB"/>
              </w:rPr>
            </w:pPr>
          </w:p>
          <w:p w14:paraId="4F1406BA" w14:textId="77777777" w:rsidR="00640231" w:rsidRPr="006474F0" w:rsidRDefault="00640231" w:rsidP="008B4EFD">
            <w:pPr>
              <w:rPr>
                <w:u w:val="single"/>
                <w:lang w:val="en-GB"/>
              </w:rPr>
            </w:pPr>
          </w:p>
          <w:p w14:paraId="4E52E2EA" w14:textId="77777777" w:rsidR="00640231" w:rsidRPr="006474F0" w:rsidRDefault="00640231" w:rsidP="008B4EFD">
            <w:pPr>
              <w:rPr>
                <w:u w:val="single"/>
                <w:lang w:val="en-GB"/>
              </w:rPr>
            </w:pPr>
            <w:r w:rsidRPr="006474F0">
              <w:rPr>
                <w:u w:val="single"/>
                <w:lang w:val="en-GB"/>
              </w:rPr>
              <w:t xml:space="preserve">Outputs/Deliverables:  </w:t>
            </w:r>
          </w:p>
          <w:p w14:paraId="5CD80093" w14:textId="77777777" w:rsidR="00640231" w:rsidRPr="006474F0" w:rsidRDefault="00640231" w:rsidP="008B4EFD">
            <w:pPr>
              <w:rPr>
                <w:lang w:val="en-GB"/>
              </w:rPr>
            </w:pPr>
            <w:r w:rsidRPr="006474F0">
              <w:rPr>
                <w:lang w:val="en-GB"/>
              </w:rPr>
              <w:t xml:space="preserve"> </w:t>
            </w:r>
          </w:p>
          <w:p w14:paraId="659AF1E0" w14:textId="77777777" w:rsidR="00640231" w:rsidRPr="006474F0" w:rsidRDefault="00640231" w:rsidP="008B4EFD">
            <w:pPr>
              <w:rPr>
                <w:i/>
              </w:rPr>
            </w:pPr>
            <w:r w:rsidRPr="006474F0">
              <w:rPr>
                <w:i/>
              </w:rPr>
              <w:t>Phase -1 Inception Phase</w:t>
            </w:r>
          </w:p>
          <w:p w14:paraId="043DFC7D" w14:textId="77777777" w:rsidR="00640231" w:rsidRPr="006474F0" w:rsidRDefault="00640231" w:rsidP="008B4EFD">
            <w:r w:rsidRPr="006474F0">
              <w:t xml:space="preserve">Draft and Final </w:t>
            </w:r>
            <w:r w:rsidRPr="006474F0">
              <w:rPr>
                <w:i/>
                <w:iCs/>
              </w:rPr>
              <w:t>Inception report (approx. 5-10 pages) that outlines</w:t>
            </w:r>
            <w:r w:rsidRPr="006474F0">
              <w:t xml:space="preserve"> </w:t>
            </w:r>
          </w:p>
          <w:p w14:paraId="590C0048" w14:textId="77777777" w:rsidR="00640231" w:rsidRPr="006474F0" w:rsidRDefault="00640231" w:rsidP="008B4EFD">
            <w:r w:rsidRPr="006474F0">
              <w:t xml:space="preserve">The scope and methods </w:t>
            </w:r>
          </w:p>
          <w:p w14:paraId="3C739ED3" w14:textId="77777777" w:rsidR="00640231" w:rsidRPr="006474F0" w:rsidRDefault="00640231" w:rsidP="008B4EFD">
            <w:r w:rsidRPr="006474F0">
              <w:t>Finalized list of questions</w:t>
            </w:r>
          </w:p>
          <w:p w14:paraId="3AA0E83C" w14:textId="77777777" w:rsidR="00640231" w:rsidRPr="006474F0" w:rsidRDefault="00640231" w:rsidP="008B4EFD">
            <w:r w:rsidRPr="006474F0">
              <w:t xml:space="preserve">List of stakeholders to be interviewed (which should include UNICEF Sri Lanka &amp; Regional office staff, Government and development partners). </w:t>
            </w:r>
          </w:p>
          <w:p w14:paraId="49FA08A2" w14:textId="77777777" w:rsidR="00640231" w:rsidRPr="006474F0" w:rsidRDefault="00640231" w:rsidP="008B4EFD">
            <w:r w:rsidRPr="006474F0">
              <w:t>List of documents and secondary sources to be reviewed</w:t>
            </w:r>
          </w:p>
          <w:p w14:paraId="182A0998" w14:textId="77777777" w:rsidR="00640231" w:rsidRPr="006474F0" w:rsidRDefault="00640231" w:rsidP="008B4EFD">
            <w:r w:rsidRPr="006474F0">
              <w:t>Evaluation/assessment matrix / plan</w:t>
            </w:r>
          </w:p>
          <w:p w14:paraId="1FBEBE6C" w14:textId="77777777" w:rsidR="00640231" w:rsidRPr="006474F0" w:rsidRDefault="00640231" w:rsidP="008B4EFD">
            <w:r w:rsidRPr="006474F0">
              <w:t xml:space="preserve">including instruments for interviews, </w:t>
            </w:r>
          </w:p>
          <w:p w14:paraId="739C0388" w14:textId="77777777" w:rsidR="00640231" w:rsidRPr="006474F0" w:rsidRDefault="00640231" w:rsidP="008B4EFD">
            <w:r w:rsidRPr="006474F0">
              <w:t xml:space="preserve">work plan/timeline/schedule to conduct interviews/discussions </w:t>
            </w:r>
          </w:p>
          <w:p w14:paraId="4340717E" w14:textId="77777777" w:rsidR="00640231" w:rsidRPr="006474F0" w:rsidRDefault="00640231" w:rsidP="008B4EFD">
            <w:r w:rsidRPr="006474F0">
              <w:t>chapter plan/report template for the final evaluability assessment report</w:t>
            </w:r>
          </w:p>
          <w:p w14:paraId="1A4EB6A2" w14:textId="77777777" w:rsidR="00640231" w:rsidRPr="006474F0" w:rsidRDefault="00640231" w:rsidP="008B4EFD"/>
          <w:p w14:paraId="58C11FBE" w14:textId="77777777" w:rsidR="00640231" w:rsidRPr="006474F0" w:rsidRDefault="00640231" w:rsidP="008B4EFD">
            <w:pPr>
              <w:rPr>
                <w:i/>
              </w:rPr>
            </w:pPr>
            <w:r w:rsidRPr="006474F0">
              <w:rPr>
                <w:i/>
                <w:iCs/>
              </w:rPr>
              <w:t xml:space="preserve">Phase 2- Data Collection and Analysis Phase </w:t>
            </w:r>
          </w:p>
          <w:p w14:paraId="03EBB363" w14:textId="77777777" w:rsidR="00640231" w:rsidRPr="006474F0" w:rsidRDefault="00640231" w:rsidP="008B4EFD">
            <w:r w:rsidRPr="006474F0">
              <w:t>Presentation of the preliminary findings and recommendations (approx. 10 slides)</w:t>
            </w:r>
          </w:p>
          <w:p w14:paraId="044D9E02" w14:textId="77777777" w:rsidR="00640231" w:rsidRPr="006474F0" w:rsidRDefault="00640231" w:rsidP="008B4EFD"/>
          <w:p w14:paraId="30B35951" w14:textId="77777777" w:rsidR="00640231" w:rsidRPr="006474F0" w:rsidRDefault="00640231" w:rsidP="008B4EFD">
            <w:pPr>
              <w:rPr>
                <w:i/>
              </w:rPr>
            </w:pPr>
            <w:r w:rsidRPr="006474F0">
              <w:rPr>
                <w:i/>
              </w:rPr>
              <w:t xml:space="preserve">Phase 3 - Validation and Reporting </w:t>
            </w:r>
          </w:p>
          <w:p w14:paraId="6B7640CE" w14:textId="77777777" w:rsidR="00640231" w:rsidRPr="006474F0" w:rsidRDefault="00640231" w:rsidP="008B4EFD">
            <w:r w:rsidRPr="006474F0">
              <w:t xml:space="preserve">3.. A draft evaluability assessment report (max 50 pages including the executive summary and excluding annexes) A second and third draft evaluability assessment report based on comments received on the draft report during the validation phase, the lead consultant will finalize the Evaluability Assessment as required, and submit the Final Report and Summary to the manager of the exercise. </w:t>
            </w:r>
          </w:p>
          <w:p w14:paraId="32A10A82" w14:textId="77777777" w:rsidR="00640231" w:rsidRPr="006474F0" w:rsidRDefault="00640231" w:rsidP="008B4EFD"/>
          <w:p w14:paraId="671CF7D0" w14:textId="77777777" w:rsidR="00640231" w:rsidRPr="006474F0" w:rsidRDefault="00640231" w:rsidP="008B4EFD">
            <w:r w:rsidRPr="006474F0">
              <w:t xml:space="preserve">4.A PowerPoint Presentation (10 to 15 slides): A summary of key findings and conclusions prepared towards the end of the evaluability assessment and submitted before the stakeholder validation workshop meeting. </w:t>
            </w:r>
          </w:p>
          <w:p w14:paraId="5D5BD78E" w14:textId="77777777" w:rsidR="00640231" w:rsidRPr="006474F0" w:rsidRDefault="00640231" w:rsidP="008B4EFD"/>
          <w:p w14:paraId="27693921" w14:textId="77777777" w:rsidR="00640231" w:rsidRPr="006474F0" w:rsidRDefault="00640231" w:rsidP="008B4EFD">
            <w:r w:rsidRPr="006474F0">
              <w:t xml:space="preserve">5. Workshop reports, summarizing the discussion, decisions taken and actions agreed, and addressing feedback provided. </w:t>
            </w:r>
          </w:p>
          <w:p w14:paraId="0AC178F7" w14:textId="77777777" w:rsidR="00640231" w:rsidRPr="006474F0" w:rsidRDefault="00640231" w:rsidP="008B4EFD">
            <w:pPr>
              <w:rPr>
                <w:lang w:val="en-GB"/>
              </w:rPr>
            </w:pPr>
          </w:p>
          <w:p w14:paraId="3B4A4444" w14:textId="77777777" w:rsidR="00640231" w:rsidRPr="006474F0" w:rsidRDefault="00640231" w:rsidP="008B4EFD">
            <w:pPr>
              <w:rPr>
                <w:lang w:val="en-GB"/>
              </w:rPr>
            </w:pPr>
          </w:p>
        </w:tc>
      </w:tr>
      <w:tr w:rsidR="00640231" w:rsidRPr="006474F0" w14:paraId="62E87346" w14:textId="77777777" w:rsidTr="007B6AA6">
        <w:trPr>
          <w:trHeight w:val="528"/>
        </w:trPr>
        <w:tc>
          <w:tcPr>
            <w:tcW w:w="4765" w:type="dxa"/>
            <w:shd w:val="clear" w:color="auto" w:fill="D9E2F3" w:themeFill="accent1" w:themeFillTint="33"/>
          </w:tcPr>
          <w:p w14:paraId="7D097A72" w14:textId="77777777" w:rsidR="00640231" w:rsidRPr="006474F0" w:rsidRDefault="00640231" w:rsidP="008B4EFD">
            <w:pPr>
              <w:rPr>
                <w:lang w:val="en-GB"/>
              </w:rPr>
            </w:pPr>
            <w:r w:rsidRPr="006474F0">
              <w:rPr>
                <w:lang w:val="en-GB"/>
              </w:rPr>
              <w:t>Deliverables</w:t>
            </w:r>
          </w:p>
        </w:tc>
        <w:tc>
          <w:tcPr>
            <w:tcW w:w="1275" w:type="dxa"/>
            <w:shd w:val="clear" w:color="auto" w:fill="D9E2F3" w:themeFill="accent1" w:themeFillTint="33"/>
          </w:tcPr>
          <w:p w14:paraId="6FAB7207" w14:textId="77777777" w:rsidR="00640231" w:rsidRPr="006474F0" w:rsidRDefault="00640231" w:rsidP="008B4EFD">
            <w:pPr>
              <w:rPr>
                <w:lang w:val="en-GB"/>
              </w:rPr>
            </w:pPr>
            <w:r w:rsidRPr="006474F0">
              <w:rPr>
                <w:lang w:val="en-GB"/>
              </w:rPr>
              <w:t xml:space="preserve">Duration </w:t>
            </w:r>
          </w:p>
        </w:tc>
        <w:tc>
          <w:tcPr>
            <w:tcW w:w="1609" w:type="dxa"/>
            <w:shd w:val="clear" w:color="auto" w:fill="D9E2F3" w:themeFill="accent1" w:themeFillTint="33"/>
          </w:tcPr>
          <w:p w14:paraId="1F42783F" w14:textId="77777777" w:rsidR="00640231" w:rsidRPr="006474F0" w:rsidRDefault="00640231" w:rsidP="008B4EFD">
            <w:pPr>
              <w:rPr>
                <w:lang w:val="en-GB"/>
              </w:rPr>
            </w:pPr>
            <w:r w:rsidRPr="006474F0">
              <w:rPr>
                <w:lang w:val="en-GB"/>
              </w:rPr>
              <w:t>Timeline/</w:t>
            </w:r>
          </w:p>
          <w:p w14:paraId="540BCC8C" w14:textId="77777777" w:rsidR="00640231" w:rsidRPr="006474F0" w:rsidRDefault="00640231" w:rsidP="008B4EFD">
            <w:pPr>
              <w:rPr>
                <w:lang w:val="en-GB"/>
              </w:rPr>
            </w:pPr>
            <w:r w:rsidRPr="006474F0">
              <w:rPr>
                <w:lang w:val="en-GB"/>
              </w:rPr>
              <w:t>Deadline</w:t>
            </w:r>
          </w:p>
        </w:tc>
        <w:tc>
          <w:tcPr>
            <w:tcW w:w="1260" w:type="dxa"/>
            <w:shd w:val="clear" w:color="auto" w:fill="D9E2F3" w:themeFill="accent1" w:themeFillTint="33"/>
          </w:tcPr>
          <w:p w14:paraId="63B2F185" w14:textId="77777777" w:rsidR="00640231" w:rsidRPr="006474F0" w:rsidRDefault="00640231" w:rsidP="008B4EFD">
            <w:pPr>
              <w:rPr>
                <w:lang w:val="en-GB"/>
              </w:rPr>
            </w:pPr>
            <w:r w:rsidRPr="006474F0">
              <w:rPr>
                <w:lang w:val="en-GB"/>
              </w:rPr>
              <w:t>Schedule of Payment</w:t>
            </w:r>
          </w:p>
        </w:tc>
      </w:tr>
      <w:tr w:rsidR="00640231" w:rsidRPr="006474F0" w14:paraId="1C390A56" w14:textId="77777777" w:rsidTr="007B6AA6">
        <w:trPr>
          <w:trHeight w:val="419"/>
        </w:trPr>
        <w:tc>
          <w:tcPr>
            <w:tcW w:w="4765" w:type="dxa"/>
            <w:shd w:val="clear" w:color="auto" w:fill="auto"/>
          </w:tcPr>
          <w:p w14:paraId="0A9B3D38" w14:textId="77777777" w:rsidR="00640231" w:rsidRPr="006474F0" w:rsidRDefault="00640231" w:rsidP="008B4EFD">
            <w:pPr>
              <w:rPr>
                <w:lang w:val="en-GB"/>
              </w:rPr>
            </w:pPr>
            <w:r w:rsidRPr="006474F0">
              <w:rPr>
                <w:lang w:val="en-GB"/>
              </w:rPr>
              <w:t>Phase 1 - Inception Phase</w:t>
            </w:r>
          </w:p>
          <w:p w14:paraId="00883955" w14:textId="77777777" w:rsidR="00640231" w:rsidRPr="006474F0" w:rsidRDefault="00640231" w:rsidP="008B4EFD">
            <w:pPr>
              <w:rPr>
                <w:lang w:val="en-GB"/>
              </w:rPr>
            </w:pPr>
            <w:r w:rsidRPr="006474F0">
              <w:rPr>
                <w:lang w:val="en-GB"/>
              </w:rPr>
              <w:t>Draft Inception Report</w:t>
            </w:r>
          </w:p>
          <w:p w14:paraId="050C16E6" w14:textId="77777777" w:rsidR="00640231" w:rsidRPr="006474F0" w:rsidRDefault="00640231" w:rsidP="008B4EFD">
            <w:pPr>
              <w:rPr>
                <w:lang w:val="en-GB"/>
              </w:rPr>
            </w:pPr>
            <w:r w:rsidRPr="006474F0">
              <w:rPr>
                <w:lang w:val="en-GB"/>
              </w:rPr>
              <w:t>Final Inception Report</w:t>
            </w:r>
          </w:p>
        </w:tc>
        <w:tc>
          <w:tcPr>
            <w:tcW w:w="1275" w:type="dxa"/>
            <w:shd w:val="clear" w:color="auto" w:fill="auto"/>
          </w:tcPr>
          <w:p w14:paraId="3BD71EB1" w14:textId="77777777" w:rsidR="00640231" w:rsidRPr="006474F0" w:rsidRDefault="00640231" w:rsidP="008B4EFD">
            <w:pPr>
              <w:rPr>
                <w:lang w:val="en-GB"/>
              </w:rPr>
            </w:pPr>
            <w:r>
              <w:rPr>
                <w:lang w:val="en-GB"/>
              </w:rPr>
              <w:t>2 weeks</w:t>
            </w:r>
          </w:p>
        </w:tc>
        <w:tc>
          <w:tcPr>
            <w:tcW w:w="1609" w:type="dxa"/>
            <w:shd w:val="clear" w:color="auto" w:fill="auto"/>
          </w:tcPr>
          <w:p w14:paraId="46C146EC" w14:textId="77777777" w:rsidR="00640231" w:rsidRPr="006474F0" w:rsidRDefault="00640231" w:rsidP="008B4EFD">
            <w:pPr>
              <w:rPr>
                <w:lang w:val="en-GB"/>
              </w:rPr>
            </w:pPr>
            <w:r>
              <w:rPr>
                <w:lang w:val="en-GB"/>
              </w:rPr>
              <w:t>28</w:t>
            </w:r>
            <w:r w:rsidRPr="006474F0">
              <w:rPr>
                <w:vertAlign w:val="superscript"/>
                <w:lang w:val="en-GB"/>
              </w:rPr>
              <w:t>TH</w:t>
            </w:r>
            <w:r w:rsidRPr="006474F0">
              <w:rPr>
                <w:lang w:val="en-GB"/>
              </w:rPr>
              <w:t xml:space="preserve"> Feb 2019</w:t>
            </w:r>
          </w:p>
        </w:tc>
        <w:tc>
          <w:tcPr>
            <w:tcW w:w="1260" w:type="dxa"/>
            <w:shd w:val="clear" w:color="auto" w:fill="auto"/>
          </w:tcPr>
          <w:p w14:paraId="7FCAA56C" w14:textId="77777777" w:rsidR="00640231" w:rsidRPr="006474F0" w:rsidRDefault="00640231" w:rsidP="008B4EFD">
            <w:pPr>
              <w:rPr>
                <w:lang w:val="en-GB"/>
              </w:rPr>
            </w:pPr>
            <w:r>
              <w:rPr>
                <w:lang w:val="en-GB"/>
              </w:rPr>
              <w:t>2</w:t>
            </w:r>
            <w:r w:rsidRPr="006474F0">
              <w:rPr>
                <w:lang w:val="en-GB"/>
              </w:rPr>
              <w:t>0%</w:t>
            </w:r>
          </w:p>
        </w:tc>
      </w:tr>
      <w:tr w:rsidR="00640231" w:rsidRPr="006474F0" w14:paraId="0B4F2F83" w14:textId="77777777" w:rsidTr="007B6AA6">
        <w:trPr>
          <w:trHeight w:val="437"/>
        </w:trPr>
        <w:tc>
          <w:tcPr>
            <w:tcW w:w="4765" w:type="dxa"/>
            <w:shd w:val="clear" w:color="auto" w:fill="auto"/>
          </w:tcPr>
          <w:p w14:paraId="534E4082" w14:textId="77777777" w:rsidR="00640231" w:rsidRPr="006474F0" w:rsidRDefault="00640231" w:rsidP="008B4EFD">
            <w:r w:rsidRPr="006474F0">
              <w:t xml:space="preserve">Phase 2 - Data Collection &amp; Analysis </w:t>
            </w:r>
          </w:p>
          <w:p w14:paraId="7C0DAF10" w14:textId="77777777" w:rsidR="00640231" w:rsidRPr="006474F0" w:rsidRDefault="00640231" w:rsidP="008B4EFD">
            <w:r w:rsidRPr="006474F0">
              <w:t>Presentation of the preliminary findings and recommendations</w:t>
            </w:r>
          </w:p>
        </w:tc>
        <w:tc>
          <w:tcPr>
            <w:tcW w:w="1275" w:type="dxa"/>
            <w:shd w:val="clear" w:color="auto" w:fill="auto"/>
          </w:tcPr>
          <w:p w14:paraId="3401F1F9" w14:textId="77777777" w:rsidR="00640231" w:rsidRPr="006474F0" w:rsidRDefault="00640231" w:rsidP="008B4EFD">
            <w:pPr>
              <w:rPr>
                <w:lang w:val="en-GB"/>
              </w:rPr>
            </w:pPr>
            <w:r>
              <w:rPr>
                <w:lang w:val="en-GB"/>
              </w:rPr>
              <w:t>2 weeks</w:t>
            </w:r>
          </w:p>
        </w:tc>
        <w:tc>
          <w:tcPr>
            <w:tcW w:w="1609" w:type="dxa"/>
            <w:shd w:val="clear" w:color="auto" w:fill="auto"/>
          </w:tcPr>
          <w:p w14:paraId="49ACAC5B" w14:textId="77777777" w:rsidR="00640231" w:rsidRPr="006474F0" w:rsidRDefault="00640231" w:rsidP="008B4EFD">
            <w:pPr>
              <w:rPr>
                <w:lang w:val="en-GB"/>
              </w:rPr>
            </w:pPr>
            <w:r>
              <w:rPr>
                <w:lang w:val="en-GB"/>
              </w:rPr>
              <w:t>31</w:t>
            </w:r>
            <w:r w:rsidRPr="006474F0">
              <w:rPr>
                <w:vertAlign w:val="superscript"/>
                <w:lang w:val="en-GB"/>
              </w:rPr>
              <w:t>th</w:t>
            </w:r>
            <w:r w:rsidRPr="006474F0">
              <w:rPr>
                <w:lang w:val="en-GB"/>
              </w:rPr>
              <w:t xml:space="preserve"> March 2019</w:t>
            </w:r>
          </w:p>
        </w:tc>
        <w:tc>
          <w:tcPr>
            <w:tcW w:w="1260" w:type="dxa"/>
            <w:shd w:val="clear" w:color="auto" w:fill="auto"/>
          </w:tcPr>
          <w:p w14:paraId="005D032B" w14:textId="77777777" w:rsidR="00640231" w:rsidRPr="006474F0" w:rsidRDefault="00640231" w:rsidP="008B4EFD">
            <w:pPr>
              <w:rPr>
                <w:lang w:val="en-GB"/>
              </w:rPr>
            </w:pPr>
            <w:r w:rsidRPr="006474F0">
              <w:rPr>
                <w:lang w:val="en-GB"/>
              </w:rPr>
              <w:t>40%</w:t>
            </w:r>
          </w:p>
        </w:tc>
      </w:tr>
      <w:tr w:rsidR="00640231" w:rsidRPr="006474F0" w14:paraId="43E336FB" w14:textId="77777777" w:rsidTr="007B6AA6">
        <w:trPr>
          <w:trHeight w:val="437"/>
        </w:trPr>
        <w:tc>
          <w:tcPr>
            <w:tcW w:w="4765" w:type="dxa"/>
            <w:shd w:val="clear" w:color="auto" w:fill="auto"/>
          </w:tcPr>
          <w:p w14:paraId="77DE727B" w14:textId="77777777" w:rsidR="00640231" w:rsidRPr="006474F0" w:rsidRDefault="00640231" w:rsidP="008B4EFD">
            <w:r w:rsidRPr="006474F0">
              <w:t>Validation and Reporting</w:t>
            </w:r>
          </w:p>
          <w:p w14:paraId="2BDAC240" w14:textId="77777777" w:rsidR="00640231" w:rsidRPr="006474F0" w:rsidRDefault="00640231" w:rsidP="008B4EFD">
            <w:r w:rsidRPr="006474F0">
              <w:t>Draft evaluability assessment report</w:t>
            </w:r>
          </w:p>
          <w:p w14:paraId="025AD943" w14:textId="77777777" w:rsidR="00640231" w:rsidRPr="006474F0" w:rsidRDefault="00640231" w:rsidP="008B4EFD">
            <w:r w:rsidRPr="006474F0">
              <w:t>PowerPoint Presentation (10 to 15 slides): A summary of key findings and conclusions</w:t>
            </w:r>
          </w:p>
          <w:p w14:paraId="724D81CE" w14:textId="77777777" w:rsidR="00640231" w:rsidRPr="006474F0" w:rsidRDefault="00640231" w:rsidP="008B4EFD">
            <w:r w:rsidRPr="006474F0">
              <w:t>Workshop reports, summarizing the discussion, decisions taken and actions agreed, and addressing feedback provided</w:t>
            </w:r>
          </w:p>
          <w:p w14:paraId="2279AAF6" w14:textId="77777777" w:rsidR="00640231" w:rsidRPr="006474F0" w:rsidRDefault="00640231" w:rsidP="008B4EFD">
            <w:r w:rsidRPr="006474F0">
              <w:t>Final evaluability assessment report</w:t>
            </w:r>
          </w:p>
        </w:tc>
        <w:tc>
          <w:tcPr>
            <w:tcW w:w="1275" w:type="dxa"/>
            <w:shd w:val="clear" w:color="auto" w:fill="auto"/>
          </w:tcPr>
          <w:p w14:paraId="30A051CC" w14:textId="77777777" w:rsidR="00640231" w:rsidRPr="006474F0" w:rsidRDefault="00640231" w:rsidP="008B4EFD">
            <w:pPr>
              <w:rPr>
                <w:lang w:val="en-GB"/>
              </w:rPr>
            </w:pPr>
            <w:r>
              <w:rPr>
                <w:lang w:val="en-GB"/>
              </w:rPr>
              <w:t>2 weeks</w:t>
            </w:r>
          </w:p>
        </w:tc>
        <w:tc>
          <w:tcPr>
            <w:tcW w:w="1609" w:type="dxa"/>
            <w:shd w:val="clear" w:color="auto" w:fill="auto"/>
          </w:tcPr>
          <w:p w14:paraId="116EBBF4" w14:textId="77777777" w:rsidR="00640231" w:rsidRPr="006474F0" w:rsidRDefault="00640231" w:rsidP="008B4EFD">
            <w:pPr>
              <w:rPr>
                <w:lang w:val="en-GB"/>
              </w:rPr>
            </w:pPr>
            <w:r w:rsidRPr="006474F0">
              <w:rPr>
                <w:lang w:val="en-GB"/>
              </w:rPr>
              <w:t>30</w:t>
            </w:r>
            <w:r w:rsidRPr="006474F0">
              <w:rPr>
                <w:vertAlign w:val="superscript"/>
                <w:lang w:val="en-GB"/>
              </w:rPr>
              <w:t>th</w:t>
            </w:r>
            <w:r w:rsidRPr="006474F0">
              <w:rPr>
                <w:lang w:val="en-GB"/>
              </w:rPr>
              <w:t xml:space="preserve"> April 2019</w:t>
            </w:r>
          </w:p>
        </w:tc>
        <w:tc>
          <w:tcPr>
            <w:tcW w:w="1260" w:type="dxa"/>
            <w:shd w:val="clear" w:color="auto" w:fill="auto"/>
          </w:tcPr>
          <w:p w14:paraId="602D45FF" w14:textId="77777777" w:rsidR="00640231" w:rsidRPr="006474F0" w:rsidRDefault="00640231" w:rsidP="008B4EFD">
            <w:pPr>
              <w:rPr>
                <w:lang w:val="en-GB"/>
              </w:rPr>
            </w:pPr>
            <w:r w:rsidRPr="006474F0">
              <w:rPr>
                <w:lang w:val="en-GB"/>
              </w:rPr>
              <w:t>40%</w:t>
            </w:r>
          </w:p>
        </w:tc>
      </w:tr>
      <w:tr w:rsidR="00640231" w:rsidRPr="006474F0" w14:paraId="39CC2C34" w14:textId="77777777" w:rsidTr="007B6AA6">
        <w:trPr>
          <w:trHeight w:val="885"/>
        </w:trPr>
        <w:tc>
          <w:tcPr>
            <w:tcW w:w="8909" w:type="dxa"/>
            <w:gridSpan w:val="4"/>
            <w:shd w:val="clear" w:color="auto" w:fill="FFFFFF"/>
          </w:tcPr>
          <w:p w14:paraId="7EC111DF" w14:textId="77777777" w:rsidR="00640231" w:rsidRPr="006474F0" w:rsidRDefault="00640231" w:rsidP="008B4EFD">
            <w:pPr>
              <w:rPr>
                <w:i/>
                <w:sz w:val="24"/>
                <w:lang w:val="en-GB"/>
              </w:rPr>
            </w:pPr>
          </w:p>
          <w:p w14:paraId="4FD79E48" w14:textId="77777777" w:rsidR="00640231" w:rsidRPr="006474F0" w:rsidRDefault="00640231" w:rsidP="008B4EFD">
            <w:pPr>
              <w:rPr>
                <w:i/>
                <w:sz w:val="24"/>
                <w:lang w:val="en-GB"/>
              </w:rPr>
            </w:pPr>
            <w:r w:rsidRPr="006474F0">
              <w:rPr>
                <w:i/>
                <w:sz w:val="24"/>
                <w:lang w:val="en-GB"/>
              </w:rPr>
              <w:t>All payments are made upon satisfactory completion of deliverables duly authorized by the Supervisor of contract.</w:t>
            </w:r>
          </w:p>
          <w:p w14:paraId="1DE01D2E" w14:textId="77777777" w:rsidR="00640231" w:rsidRPr="006474F0" w:rsidRDefault="00640231" w:rsidP="008B4EFD">
            <w:pPr>
              <w:rPr>
                <w:sz w:val="24"/>
                <w:lang w:val="en-GB"/>
              </w:rPr>
            </w:pPr>
          </w:p>
        </w:tc>
      </w:tr>
      <w:tr w:rsidR="00640231" w:rsidRPr="006474F0" w14:paraId="1C0C9375" w14:textId="77777777" w:rsidTr="007B6AA6">
        <w:trPr>
          <w:trHeight w:val="1154"/>
        </w:trPr>
        <w:tc>
          <w:tcPr>
            <w:tcW w:w="8909" w:type="dxa"/>
            <w:gridSpan w:val="4"/>
            <w:shd w:val="clear" w:color="auto" w:fill="FFFFFF" w:themeFill="background1"/>
          </w:tcPr>
          <w:p w14:paraId="68C88D19" w14:textId="77777777" w:rsidR="00640231" w:rsidRPr="006474F0" w:rsidRDefault="00640231" w:rsidP="008B4EFD">
            <w:pPr>
              <w:rPr>
                <w:lang w:val="en-GB"/>
              </w:rPr>
            </w:pPr>
            <w:r w:rsidRPr="006474F0">
              <w:rPr>
                <w:lang w:val="en-GB"/>
              </w:rPr>
              <w:t>Required qualifications, desired competencies, technical background and experience</w:t>
            </w:r>
          </w:p>
          <w:p w14:paraId="70D9D97C" w14:textId="77777777" w:rsidR="00640231" w:rsidRPr="006474F0" w:rsidRDefault="00640231" w:rsidP="008B4EFD"/>
          <w:p w14:paraId="70796F57" w14:textId="77777777" w:rsidR="00640231" w:rsidRPr="006474F0" w:rsidRDefault="00640231" w:rsidP="008B4EFD">
            <w:r w:rsidRPr="006474F0">
              <w:t>The assessment will be carried out by International Consultant. The consultant must have an extensive experience in leading evaluability assessments and/or evaluations of a similar size, complexity and character, as well as technical expertise in areas required. His/her is responsible to carry out all the tasks described in the TOR.  All deliverables to be produced as per the accepted quality standards.</w:t>
            </w:r>
          </w:p>
          <w:p w14:paraId="7DB16233" w14:textId="77777777" w:rsidR="00640231" w:rsidRPr="006474F0" w:rsidRDefault="00640231" w:rsidP="008B4EFD"/>
          <w:p w14:paraId="191139A3" w14:textId="77777777" w:rsidR="00640231" w:rsidRPr="006474F0" w:rsidRDefault="00640231" w:rsidP="008B4EFD">
            <w:r w:rsidRPr="006474F0">
              <w:t>Minimum qualifications required</w:t>
            </w:r>
          </w:p>
          <w:p w14:paraId="44DCE679" w14:textId="77777777" w:rsidR="00640231" w:rsidRPr="006474F0" w:rsidRDefault="00640231" w:rsidP="008B4EFD">
            <w:pPr>
              <w:rPr>
                <w:i/>
                <w:lang w:val="en-GB"/>
              </w:rPr>
            </w:pPr>
            <w:r w:rsidRPr="006474F0">
              <w:rPr>
                <w:lang w:val="en-GB"/>
              </w:rPr>
              <w:t>Education:</w:t>
            </w:r>
            <w:r w:rsidRPr="006474F0">
              <w:rPr>
                <w:i/>
                <w:lang w:val="en-GB"/>
              </w:rPr>
              <w:t xml:space="preserve">  </w:t>
            </w:r>
            <w:r w:rsidRPr="006474F0">
              <w:t>Master’s degree or equivalent in Development Studies, Economics, Social Studies, International Relations or other related field.</w:t>
            </w:r>
            <w:r w:rsidRPr="006474F0">
              <w:rPr>
                <w:i/>
                <w:lang w:val="en-GB"/>
              </w:rPr>
              <w:t xml:space="preserve">; </w:t>
            </w:r>
          </w:p>
          <w:p w14:paraId="69829C00" w14:textId="77777777" w:rsidR="00640231" w:rsidRPr="006474F0" w:rsidRDefault="00640231" w:rsidP="008B4EFD">
            <w:pPr>
              <w:rPr>
                <w:i/>
                <w:lang w:val="en-GB"/>
              </w:rPr>
            </w:pPr>
            <w:r w:rsidRPr="006474F0">
              <w:rPr>
                <w:lang w:val="en-GB"/>
              </w:rPr>
              <w:t>Specialist skills/Training:</w:t>
            </w:r>
            <w:r w:rsidRPr="006474F0">
              <w:rPr>
                <w:i/>
                <w:lang w:val="en-GB"/>
              </w:rPr>
              <w:t xml:space="preserve">  </w:t>
            </w:r>
            <w:r w:rsidRPr="006474F0">
              <w:t>Experience working with the United Nations, particularly UNICEF and sector specific technical expertise include gender and equity responsive programming. Preference will be given to candidate who have a strong understanding of UNICEF’s country programming</w:t>
            </w:r>
            <w:r w:rsidRPr="006474F0">
              <w:rPr>
                <w:i/>
                <w:lang w:val="en-GB"/>
              </w:rPr>
              <w:t xml:space="preserve">; </w:t>
            </w:r>
          </w:p>
          <w:p w14:paraId="52A7A95B" w14:textId="77777777" w:rsidR="00640231" w:rsidRPr="006474F0" w:rsidRDefault="00640231" w:rsidP="008B4EFD">
            <w:pPr>
              <w:rPr>
                <w:i/>
                <w:lang w:val="en-GB"/>
              </w:rPr>
            </w:pPr>
            <w:r w:rsidRPr="006474F0">
              <w:rPr>
                <w:lang w:val="en-GB"/>
              </w:rPr>
              <w:t>Years of experience:</w:t>
            </w:r>
            <w:r w:rsidRPr="006474F0">
              <w:rPr>
                <w:i/>
                <w:lang w:val="en-GB"/>
              </w:rPr>
              <w:t xml:space="preserve"> </w:t>
            </w:r>
            <w:r w:rsidRPr="006474F0">
              <w:t>At least 10 years of experience conducting or managing evaluations. Preference will be given to candidates with experience conducting evaluability assessments or evaluations at the strategic and policy levels</w:t>
            </w:r>
            <w:r w:rsidRPr="006474F0">
              <w:rPr>
                <w:i/>
                <w:lang w:val="en-GB"/>
              </w:rPr>
              <w:t xml:space="preserve"> </w:t>
            </w:r>
          </w:p>
          <w:p w14:paraId="0518DD7B" w14:textId="77777777" w:rsidR="00640231" w:rsidRPr="006474F0" w:rsidRDefault="00640231" w:rsidP="008B4EFD">
            <w:pPr>
              <w:rPr>
                <w:i/>
                <w:lang w:val="en-GB"/>
              </w:rPr>
            </w:pPr>
            <w:r w:rsidRPr="006474F0">
              <w:rPr>
                <w:lang w:val="en-GB"/>
              </w:rPr>
              <w:t>Competencies:</w:t>
            </w:r>
            <w:r w:rsidRPr="006474F0">
              <w:rPr>
                <w:i/>
                <w:lang w:val="en-GB"/>
              </w:rPr>
              <w:t xml:space="preserve">  </w:t>
            </w:r>
            <w:r w:rsidRPr="006474F0">
              <w:t>Proven skills in research analysis, including quantitative and qualitative data collection and analysis techniques. Excellent report writing skills, analytical skills, and computer skills</w:t>
            </w:r>
          </w:p>
          <w:p w14:paraId="25F56DDC" w14:textId="77777777" w:rsidR="00640231" w:rsidRPr="006474F0" w:rsidRDefault="00640231" w:rsidP="008B4EFD">
            <w:pPr>
              <w:rPr>
                <w:lang w:val="en-GB"/>
              </w:rPr>
            </w:pPr>
            <w:r w:rsidRPr="006474F0">
              <w:rPr>
                <w:i/>
                <w:lang w:val="en-GB"/>
              </w:rPr>
              <w:t xml:space="preserve">Languages required: </w:t>
            </w:r>
            <w:r w:rsidRPr="006474F0">
              <w:t xml:space="preserve">Excellent command in written and spoken English language </w:t>
            </w:r>
          </w:p>
          <w:p w14:paraId="538450E9" w14:textId="77777777" w:rsidR="00640231" w:rsidRPr="006474F0" w:rsidRDefault="00640231" w:rsidP="008B4EFD">
            <w:pPr>
              <w:rPr>
                <w:lang w:val="en-GB"/>
              </w:rPr>
            </w:pPr>
          </w:p>
          <w:p w14:paraId="1620D922" w14:textId="77777777" w:rsidR="00640231" w:rsidRPr="006474F0" w:rsidRDefault="00640231" w:rsidP="008B4EFD">
            <w:pPr>
              <w:rPr>
                <w:lang w:val="en-GB"/>
              </w:rPr>
            </w:pPr>
          </w:p>
          <w:p w14:paraId="0536A2B4" w14:textId="77777777" w:rsidR="00640231" w:rsidRPr="006474F0" w:rsidRDefault="00640231" w:rsidP="008B4EFD">
            <w:pPr>
              <w:rPr>
                <w:i/>
                <w:lang w:val="en-GB"/>
              </w:rPr>
            </w:pPr>
          </w:p>
        </w:tc>
      </w:tr>
    </w:tbl>
    <w:p w14:paraId="2981AE98" w14:textId="77777777" w:rsidR="00640231" w:rsidRPr="006474F0" w:rsidRDefault="00640231" w:rsidP="008B4EFD">
      <w:pPr>
        <w:rPr>
          <w:color w:val="FFFFFF" w:themeColor="background1"/>
          <w:lang w:val="en-GB"/>
        </w:rPr>
      </w:pPr>
    </w:p>
    <w:p w14:paraId="6F13D4CF" w14:textId="77777777" w:rsidR="00640231" w:rsidRPr="006474F0" w:rsidRDefault="00640231" w:rsidP="008B4EFD">
      <w:pPr>
        <w:rPr>
          <w:lang w:val="en-GB"/>
        </w:rPr>
      </w:pPr>
      <w:r w:rsidRPr="006474F0">
        <w:rPr>
          <w:lang w:val="en-GB"/>
        </w:rPr>
        <w:t>Administrative issues</w:t>
      </w:r>
    </w:p>
    <w:p w14:paraId="66D7F000" w14:textId="77777777" w:rsidR="00640231" w:rsidRPr="006474F0" w:rsidRDefault="00640231" w:rsidP="008B4EFD">
      <w:pPr>
        <w:rPr>
          <w:lang w:val="en-GB"/>
        </w:rPr>
      </w:pPr>
    </w:p>
    <w:p w14:paraId="051F11EF" w14:textId="77777777" w:rsidR="00640231" w:rsidRPr="006474F0" w:rsidRDefault="00640231" w:rsidP="008B4EFD">
      <w:pPr>
        <w:rPr>
          <w:lang w:val="en-GB"/>
        </w:rPr>
      </w:pPr>
      <w:r w:rsidRPr="006474F0">
        <w:rPr>
          <w:lang w:val="en-GB"/>
        </w:rPr>
        <w:t xml:space="preserve">Conditions </w:t>
      </w:r>
    </w:p>
    <w:p w14:paraId="13FFC0D0" w14:textId="77777777" w:rsidR="00640231" w:rsidRPr="006474F0" w:rsidRDefault="00640231" w:rsidP="008B4EFD">
      <w:pPr>
        <w:rPr>
          <w:lang w:val="en-GB"/>
        </w:rPr>
      </w:pPr>
    </w:p>
    <w:p w14:paraId="5594ADE0" w14:textId="77777777" w:rsidR="00640231" w:rsidRPr="006474F0" w:rsidRDefault="00640231" w:rsidP="008B4EFD">
      <w:pPr>
        <w:rPr>
          <w:i/>
          <w:lang w:val="en-GB"/>
        </w:rPr>
      </w:pPr>
      <w:r w:rsidRPr="006474F0">
        <w:t>The consultant/individual contractor is required to certify that they are covered by medical/health insurance</w:t>
      </w:r>
      <w:r w:rsidRPr="006474F0" w:rsidDel="008B035A">
        <w:rPr>
          <w:i/>
          <w:lang w:val="en-GB"/>
        </w:rPr>
        <w:t xml:space="preserve"> </w:t>
      </w:r>
    </w:p>
    <w:p w14:paraId="43DF3AB3" w14:textId="77777777" w:rsidR="00640231" w:rsidRPr="006474F0" w:rsidRDefault="00640231" w:rsidP="008B4EFD">
      <w:pPr>
        <w:rPr>
          <w:i/>
          <w:lang w:val="en-GB"/>
        </w:rPr>
      </w:pPr>
    </w:p>
    <w:p w14:paraId="65DBB413" w14:textId="77777777" w:rsidR="00640231" w:rsidRPr="006474F0" w:rsidRDefault="00640231" w:rsidP="008B4EFD">
      <w:pPr>
        <w:rPr>
          <w:i/>
          <w:lang w:val="en-GB"/>
        </w:rPr>
      </w:pPr>
      <w:r w:rsidRPr="006474F0">
        <w:t>The consultant/individual contractor serves in their individual capacity and not as representatives of a government or of any other authority including UNICEF</w:t>
      </w:r>
      <w:r w:rsidRPr="006474F0" w:rsidDel="008B035A">
        <w:rPr>
          <w:i/>
          <w:lang w:val="en-GB"/>
        </w:rPr>
        <w:t xml:space="preserve"> </w:t>
      </w:r>
    </w:p>
    <w:p w14:paraId="38982EF2" w14:textId="77777777" w:rsidR="00640231" w:rsidRPr="006474F0" w:rsidRDefault="00640231" w:rsidP="008B4EFD">
      <w:pPr>
        <w:rPr>
          <w:i/>
          <w:lang w:val="en-GB"/>
        </w:rPr>
      </w:pPr>
    </w:p>
    <w:p w14:paraId="414DBEEC" w14:textId="77777777" w:rsidR="00640231" w:rsidRPr="006474F0" w:rsidRDefault="00640231" w:rsidP="008B4EFD">
      <w:r w:rsidRPr="006474F0">
        <w:t>Consultants and individual contractors are responsible for determining their tax liabilities and for the payment of any taxes and/or duties, in accordance with local laws</w:t>
      </w:r>
    </w:p>
    <w:p w14:paraId="5EA248BC" w14:textId="77777777" w:rsidR="00640231" w:rsidRPr="006474F0" w:rsidRDefault="00640231" w:rsidP="008B4EFD"/>
    <w:p w14:paraId="12CD4ECF" w14:textId="77777777" w:rsidR="00640231" w:rsidRPr="006474F0" w:rsidRDefault="00640231" w:rsidP="008B4EFD">
      <w:r w:rsidRPr="006474F0">
        <w:t>UNICEF does not provide or arrange life or health insurance coverage for consultants and individual contractors</w:t>
      </w:r>
    </w:p>
    <w:p w14:paraId="69550E00" w14:textId="77777777" w:rsidR="00640231" w:rsidRPr="006474F0" w:rsidRDefault="00640231" w:rsidP="008B4EFD"/>
    <w:p w14:paraId="7F06F5AE" w14:textId="77777777" w:rsidR="00640231" w:rsidRPr="006474F0" w:rsidRDefault="00640231" w:rsidP="008B4EFD">
      <w:pPr>
        <w:rPr>
          <w:i/>
          <w:lang w:val="en-GB"/>
        </w:rPr>
      </w:pPr>
      <w:r w:rsidRPr="006474F0">
        <w:t>Travel paid for by UNICEF in advance, and travel costs reimbursed after travel, shall be based on economy class travel, regardless of the length of travel</w:t>
      </w:r>
    </w:p>
    <w:p w14:paraId="490C12B1" w14:textId="77777777" w:rsidR="00640231" w:rsidRPr="006474F0" w:rsidRDefault="00640231" w:rsidP="008B4EFD">
      <w:pPr>
        <w:rPr>
          <w:i/>
          <w:lang w:val="en-GB"/>
        </w:rPr>
      </w:pPr>
    </w:p>
    <w:p w14:paraId="6F35DB27" w14:textId="77777777" w:rsidR="00640231" w:rsidRPr="006474F0" w:rsidRDefault="00640231" w:rsidP="008B4EFD">
      <w:pPr>
        <w:rPr>
          <w:i/>
          <w:lang w:val="en-GB"/>
        </w:rPr>
      </w:pPr>
      <w:r w:rsidRPr="006474F0">
        <w:rPr>
          <w:i/>
          <w:lang w:val="en-GB"/>
        </w:rPr>
        <w:t xml:space="preserve">*The TOR must mention that “the candidate selected will be governed by and subject to UNICEF’s </w:t>
      </w:r>
      <w:r w:rsidRPr="006474F0">
        <w:rPr>
          <w:kern w:val="2"/>
        </w:rPr>
        <w:t>General Conditions</w:t>
      </w:r>
      <w:r w:rsidRPr="006474F0">
        <w:t xml:space="preserve"> </w:t>
      </w:r>
      <w:r w:rsidRPr="006474F0">
        <w:rPr>
          <w:kern w:val="2"/>
        </w:rPr>
        <w:t>of Contracts for the Services of Consultants / Individual Contractors</w:t>
      </w:r>
      <w:r w:rsidRPr="006474F0">
        <w:rPr>
          <w:i/>
          <w:lang w:val="en-GB"/>
        </w:rPr>
        <w:t>.”</w:t>
      </w:r>
    </w:p>
    <w:p w14:paraId="0025529F" w14:textId="77777777" w:rsidR="00640231" w:rsidRPr="006474F0" w:rsidRDefault="00640231" w:rsidP="008B4EFD">
      <w:pPr>
        <w:rPr>
          <w:i/>
          <w:lang w:val="en-GB"/>
        </w:rPr>
      </w:pPr>
    </w:p>
    <w:p w14:paraId="32DF3D28" w14:textId="77777777" w:rsidR="00640231" w:rsidRPr="006474F0" w:rsidRDefault="00640231" w:rsidP="008B4EFD">
      <w:pPr>
        <w:rPr>
          <w:lang w:val="en-GB"/>
        </w:rPr>
      </w:pPr>
      <w:r w:rsidRPr="006474F0">
        <w:rPr>
          <w:lang w:val="en-GB"/>
        </w:rPr>
        <w:t>Risks</w:t>
      </w:r>
    </w:p>
    <w:p w14:paraId="393A057E" w14:textId="77777777" w:rsidR="00640231" w:rsidRDefault="00640231" w:rsidP="008B4EFD">
      <w:pPr>
        <w:rPr>
          <w:u w:val="single"/>
          <w:lang w:val="en-GB"/>
        </w:rPr>
      </w:pPr>
    </w:p>
    <w:p w14:paraId="01F19276" w14:textId="77777777" w:rsidR="00640231" w:rsidRPr="00C04037" w:rsidRDefault="00640231" w:rsidP="008B4EFD">
      <w:pPr>
        <w:rPr>
          <w:sz w:val="24"/>
          <w:lang w:val="pt-PT"/>
        </w:rPr>
      </w:pPr>
      <w:r w:rsidRPr="00C04037">
        <w:rPr>
          <w:sz w:val="24"/>
          <w:u w:val="single"/>
          <w:lang w:val="pt-PT"/>
        </w:rPr>
        <w:t>Risk:</w:t>
      </w:r>
      <w:r w:rsidRPr="00C04037">
        <w:rPr>
          <w:sz w:val="24"/>
          <w:lang w:val="pt-PT"/>
        </w:rPr>
        <w:t xml:space="preserve"> Quality of the deliverables may not meet the expected standards. </w:t>
      </w:r>
      <w:r>
        <w:rPr>
          <w:sz w:val="24"/>
          <w:lang w:val="pt-PT"/>
        </w:rPr>
        <w:br/>
      </w:r>
      <w:r w:rsidRPr="00C04037">
        <w:rPr>
          <w:sz w:val="24"/>
          <w:u w:val="single"/>
          <w:lang w:val="pt-PT"/>
        </w:rPr>
        <w:t>Mitigation measure:</w:t>
      </w:r>
      <w:r w:rsidRPr="00C04037">
        <w:rPr>
          <w:sz w:val="24"/>
          <w:lang w:val="pt-PT"/>
        </w:rPr>
        <w:t xml:space="preserve"> Consultant would be expected to resubmit the work incorporating UNICEF’s feedback. Multiple submissions may take place until expected quality is achieved and only then payment would be released. </w:t>
      </w:r>
    </w:p>
    <w:p w14:paraId="2B8C6A9F" w14:textId="77777777" w:rsidR="00640231" w:rsidRPr="00E72AFB" w:rsidRDefault="00640231" w:rsidP="008B4EFD">
      <w:pPr>
        <w:rPr>
          <w:rFonts w:eastAsia="MS Mincho"/>
          <w:i/>
        </w:rPr>
      </w:pPr>
    </w:p>
    <w:p w14:paraId="44E3209E" w14:textId="77777777" w:rsidR="00640231" w:rsidRPr="00E72AFB" w:rsidRDefault="00640231" w:rsidP="008B4EFD">
      <w:pPr>
        <w:rPr>
          <w:rFonts w:eastAsia="MS Mincho"/>
        </w:rPr>
      </w:pPr>
      <w:r w:rsidRPr="00E72AFB">
        <w:rPr>
          <w:rFonts w:eastAsia="MS Mincho"/>
        </w:rPr>
        <w:t xml:space="preserve">How to apply: </w:t>
      </w:r>
    </w:p>
    <w:p w14:paraId="5867297C" w14:textId="77777777" w:rsidR="00640231" w:rsidRPr="00E72AFB" w:rsidRDefault="00640231" w:rsidP="008B4EFD">
      <w:pPr>
        <w:rPr>
          <w:lang w:val="en-GB"/>
        </w:rPr>
      </w:pPr>
    </w:p>
    <w:p w14:paraId="08AF5CF5" w14:textId="77777777" w:rsidR="00640231" w:rsidRDefault="00640231" w:rsidP="008B4EFD">
      <w:pPr>
        <w:rPr>
          <w:lang w:val="en-GB"/>
        </w:rPr>
      </w:pPr>
      <w:r w:rsidRPr="00E72AFB">
        <w:rPr>
          <w:lang w:val="en-GB"/>
        </w:rPr>
        <w:t xml:space="preserve">Qualified candidates are requested to submit </w:t>
      </w:r>
      <w:r>
        <w:rPr>
          <w:lang w:val="en-GB"/>
        </w:rPr>
        <w:t>:</w:t>
      </w:r>
    </w:p>
    <w:p w14:paraId="4A8DCD7D" w14:textId="77777777" w:rsidR="00640231" w:rsidRDefault="00640231" w:rsidP="008B4EFD">
      <w:pPr>
        <w:rPr>
          <w:lang w:val="en-GB"/>
        </w:rPr>
      </w:pPr>
      <w:r>
        <w:rPr>
          <w:lang w:val="en-GB"/>
        </w:rPr>
        <w:t xml:space="preserve">a resume &amp; </w:t>
      </w:r>
      <w:r w:rsidRPr="00F76BB5">
        <w:rPr>
          <w:lang w:val="en-GB"/>
        </w:rPr>
        <w:t xml:space="preserve">cover letter </w:t>
      </w:r>
    </w:p>
    <w:p w14:paraId="3D110DE0" w14:textId="77777777" w:rsidR="00640231" w:rsidRPr="00F76BB5" w:rsidRDefault="00640231" w:rsidP="008B4EFD">
      <w:pPr>
        <w:rPr>
          <w:lang w:val="en-GB"/>
        </w:rPr>
      </w:pPr>
      <w:r>
        <w:rPr>
          <w:lang w:val="en-GB"/>
        </w:rPr>
        <w:t>reports</w:t>
      </w:r>
      <w:r w:rsidRPr="00F76BB5">
        <w:rPr>
          <w:lang w:val="en-GB"/>
        </w:rPr>
        <w:t xml:space="preserve"> of previous </w:t>
      </w:r>
      <w:r w:rsidRPr="00E72AFB">
        <w:t>evaluability assessments and/or evaluations</w:t>
      </w:r>
      <w:r>
        <w:t xml:space="preserve"> conducted</w:t>
      </w:r>
    </w:p>
    <w:p w14:paraId="524E1F91" w14:textId="77777777" w:rsidR="00640231" w:rsidRPr="00F76BB5" w:rsidRDefault="00640231" w:rsidP="008B4EFD">
      <w:pPr>
        <w:rPr>
          <w:lang w:val="en-GB"/>
        </w:rPr>
      </w:pPr>
      <w:r w:rsidRPr="00F76BB5">
        <w:rPr>
          <w:lang w:val="en-GB"/>
        </w:rPr>
        <w:t xml:space="preserve">through the UNICEF e-Recruitment system at https://www.unicef.org/about/employ/ </w:t>
      </w:r>
      <w:r w:rsidRPr="00F76BB5">
        <w:softHyphen/>
      </w:r>
      <w:r w:rsidRPr="00F76BB5">
        <w:softHyphen/>
      </w:r>
      <w:r w:rsidRPr="00F76BB5">
        <w:rPr>
          <w:lang w:val="en-GB"/>
        </w:rPr>
        <w:t xml:space="preserve"> </w:t>
      </w:r>
    </w:p>
    <w:p w14:paraId="1A1DEBAC" w14:textId="77777777" w:rsidR="00640231" w:rsidRPr="00E72AFB" w:rsidRDefault="00640231" w:rsidP="008B4EFD">
      <w:pPr>
        <w:rPr>
          <w:lang w:val="en-GB"/>
        </w:rPr>
      </w:pPr>
    </w:p>
    <w:p w14:paraId="08E6F1D7" w14:textId="77777777" w:rsidR="00640231" w:rsidRPr="00E72AFB" w:rsidRDefault="00640231" w:rsidP="008B4EFD">
      <w:pPr>
        <w:rPr>
          <w:lang w:val="en-GB"/>
        </w:rPr>
      </w:pPr>
      <w:r w:rsidRPr="00E72AFB">
        <w:rPr>
          <w:lang w:val="en-GB"/>
        </w:rPr>
        <w:t xml:space="preserve">Interested consultants should indicate </w:t>
      </w:r>
      <w:r w:rsidRPr="00E72AFB">
        <w:rPr>
          <w:u w:val="single"/>
          <w:lang w:val="en-GB"/>
        </w:rPr>
        <w:t>ability</w:t>
      </w:r>
      <w:r w:rsidRPr="00E72AFB">
        <w:rPr>
          <w:lang w:val="en-GB"/>
        </w:rPr>
        <w:t xml:space="preserve">, </w:t>
      </w:r>
      <w:r w:rsidRPr="00E72AFB">
        <w:rPr>
          <w:u w:val="single"/>
          <w:lang w:val="en-GB"/>
        </w:rPr>
        <w:t xml:space="preserve">availability </w:t>
      </w:r>
      <w:r w:rsidRPr="00E72AFB">
        <w:rPr>
          <w:lang w:val="en-GB"/>
        </w:rPr>
        <w:t xml:space="preserve">and all-inclusive fee </w:t>
      </w:r>
      <w:r w:rsidRPr="00E72AFB">
        <w:rPr>
          <w:u w:val="single"/>
          <w:lang w:val="en-GB"/>
        </w:rPr>
        <w:t xml:space="preserve">rate (Daily/ Monthly fee- </w:t>
      </w:r>
      <w:r w:rsidRPr="00E72AFB">
        <w:rPr>
          <w:u w:val="single"/>
        </w:rPr>
        <w:t>including lump sum travel and subsistence costs, as applicable)</w:t>
      </w:r>
      <w:r w:rsidRPr="00E72AFB">
        <w:rPr>
          <w:u w:val="single"/>
          <w:lang w:val="en-GB"/>
        </w:rPr>
        <w:t xml:space="preserve"> for expected deliverables</w:t>
      </w:r>
      <w:r w:rsidRPr="00E72AFB">
        <w:rPr>
          <w:lang w:val="en-GB"/>
        </w:rPr>
        <w:t xml:space="preserve"> to undertake the terms of reference. </w:t>
      </w:r>
    </w:p>
    <w:p w14:paraId="1ED87C1B" w14:textId="77777777" w:rsidR="00640231" w:rsidRPr="006474F0" w:rsidRDefault="00640231" w:rsidP="008B4EFD">
      <w:pPr>
        <w:rPr>
          <w:rFonts w:eastAsia="MS Mincho"/>
        </w:rPr>
      </w:pPr>
    </w:p>
    <w:p w14:paraId="721DD7B8" w14:textId="77777777" w:rsidR="00640231" w:rsidRPr="006474F0" w:rsidRDefault="00640231" w:rsidP="008B4EFD">
      <w:pPr>
        <w:rPr>
          <w:rFonts w:eastAsia="MS Mincho"/>
        </w:rPr>
      </w:pPr>
    </w:p>
    <w:p w14:paraId="7DE9ABB8" w14:textId="77777777" w:rsidR="00640231" w:rsidRPr="006474F0" w:rsidRDefault="00640231" w:rsidP="008B4EFD">
      <w:pPr>
        <w:rPr>
          <w:rFonts w:eastAsia="MS Mincho"/>
        </w:rPr>
      </w:pPr>
      <w:r w:rsidRPr="006474F0">
        <w:rPr>
          <w:rFonts w:eastAsia="MS Mincho"/>
        </w:rPr>
        <w:t xml:space="preserve">How to apply: </w:t>
      </w:r>
    </w:p>
    <w:p w14:paraId="086DB80B" w14:textId="77777777" w:rsidR="00640231" w:rsidRPr="006474F0" w:rsidRDefault="00640231" w:rsidP="008B4EFD">
      <w:pPr>
        <w:rPr>
          <w:lang w:val="en-GB"/>
        </w:rPr>
      </w:pPr>
    </w:p>
    <w:p w14:paraId="743A3DC2" w14:textId="77777777" w:rsidR="00640231" w:rsidRPr="006474F0" w:rsidRDefault="00640231" w:rsidP="008B4EFD">
      <w:pPr>
        <w:rPr>
          <w:lang w:val="en-GB"/>
        </w:rPr>
      </w:pPr>
      <w:r w:rsidRPr="006474F0">
        <w:rPr>
          <w:lang w:val="en-GB"/>
        </w:rPr>
        <w:t xml:space="preserve">Qualified candidates are requested to submit a resume, cover letter and other relevant documents through the UNICEF e-Recruitment system at https://www.unicef.org/about/employ/ </w:t>
      </w:r>
      <w:r w:rsidRPr="006474F0">
        <w:softHyphen/>
      </w:r>
      <w:r w:rsidRPr="006474F0">
        <w:softHyphen/>
      </w:r>
      <w:r w:rsidRPr="006474F0">
        <w:rPr>
          <w:lang w:val="en-GB"/>
        </w:rPr>
        <w:t xml:space="preserve"> </w:t>
      </w:r>
    </w:p>
    <w:p w14:paraId="79602B6B" w14:textId="77777777" w:rsidR="00640231" w:rsidRPr="006474F0" w:rsidRDefault="00640231" w:rsidP="008B4EFD">
      <w:pPr>
        <w:rPr>
          <w:lang w:val="en-GB"/>
        </w:rPr>
      </w:pPr>
    </w:p>
    <w:p w14:paraId="796E9018" w14:textId="77777777" w:rsidR="00640231" w:rsidRPr="006474F0" w:rsidRDefault="00640231" w:rsidP="008B4EFD">
      <w:pPr>
        <w:rPr>
          <w:lang w:val="en-GB"/>
        </w:rPr>
      </w:pPr>
      <w:r w:rsidRPr="006474F0">
        <w:rPr>
          <w:lang w:val="en-GB"/>
        </w:rPr>
        <w:t xml:space="preserve">Interested consultants should indicate </w:t>
      </w:r>
      <w:r w:rsidRPr="006474F0">
        <w:rPr>
          <w:u w:val="single"/>
          <w:lang w:val="en-GB"/>
        </w:rPr>
        <w:t>ability</w:t>
      </w:r>
      <w:r w:rsidRPr="006474F0">
        <w:rPr>
          <w:lang w:val="en-GB"/>
        </w:rPr>
        <w:t xml:space="preserve">, </w:t>
      </w:r>
      <w:r w:rsidRPr="006474F0">
        <w:rPr>
          <w:u w:val="single"/>
          <w:lang w:val="en-GB"/>
        </w:rPr>
        <w:t xml:space="preserve">availability </w:t>
      </w:r>
      <w:r w:rsidRPr="006474F0">
        <w:rPr>
          <w:lang w:val="en-GB"/>
        </w:rPr>
        <w:t xml:space="preserve">and all-inclusive fee </w:t>
      </w:r>
      <w:r w:rsidRPr="006474F0">
        <w:rPr>
          <w:u w:val="single"/>
          <w:lang w:val="en-GB"/>
        </w:rPr>
        <w:t xml:space="preserve">rate (Daily/ Monthly fee- </w:t>
      </w:r>
      <w:r w:rsidRPr="006474F0">
        <w:rPr>
          <w:u w:val="single"/>
        </w:rPr>
        <w:t>including lump sum travel and subsistence costs, as applicable)</w:t>
      </w:r>
      <w:r w:rsidRPr="006474F0">
        <w:rPr>
          <w:u w:val="single"/>
          <w:lang w:val="en-GB"/>
        </w:rPr>
        <w:t xml:space="preserve"> for expected deliverables</w:t>
      </w:r>
      <w:r w:rsidRPr="006474F0">
        <w:rPr>
          <w:lang w:val="en-GB"/>
        </w:rPr>
        <w:t xml:space="preserve"> to undertake the terms of reference. </w:t>
      </w:r>
    </w:p>
    <w:p w14:paraId="219ADC09" w14:textId="77777777" w:rsidR="00640231" w:rsidRPr="006474F0" w:rsidRDefault="00640231" w:rsidP="008B4EFD">
      <w:pPr>
        <w:rPr>
          <w:lang w:val="en-GB"/>
        </w:rPr>
      </w:pPr>
    </w:p>
    <w:p w14:paraId="4CF80DBA" w14:textId="77777777" w:rsidR="00640231" w:rsidRPr="006474F0" w:rsidRDefault="00640231" w:rsidP="008B4EFD">
      <w:pPr>
        <w:rPr>
          <w:lang w:val="en-GB"/>
        </w:rPr>
      </w:pPr>
      <w:r w:rsidRPr="006474F0">
        <w:rPr>
          <w:lang w:val="en-GB"/>
        </w:rPr>
        <w:t>Applic</w:t>
      </w:r>
      <w:r>
        <w:rPr>
          <w:lang w:val="en-GB"/>
        </w:rPr>
        <w:t>ations submitted without a fee/</w:t>
      </w:r>
      <w:r w:rsidRPr="006474F0">
        <w:rPr>
          <w:lang w:val="en-GB"/>
        </w:rPr>
        <w:t>rate will not be considered.</w:t>
      </w:r>
    </w:p>
    <w:p w14:paraId="633364D8" w14:textId="77777777" w:rsidR="00640231" w:rsidRPr="006474F0" w:rsidRDefault="00640231" w:rsidP="008B4EFD">
      <w:pPr>
        <w:rPr>
          <w:lang w:val="en-GB"/>
        </w:rPr>
      </w:pPr>
    </w:p>
    <w:p w14:paraId="45B0AF39" w14:textId="77777777" w:rsidR="00640231" w:rsidRPr="00E72AFB" w:rsidRDefault="00640231" w:rsidP="008B4EFD">
      <w:pPr>
        <w:rPr>
          <w:i/>
          <w:lang w:val="en-GB"/>
        </w:rPr>
      </w:pPr>
      <w:r w:rsidRPr="00E72AFB">
        <w:rPr>
          <w:lang w:val="en-GB"/>
        </w:rPr>
        <w:t xml:space="preserve">Signatures: </w:t>
      </w:r>
    </w:p>
    <w:p w14:paraId="263F081B" w14:textId="77777777" w:rsidR="00640231" w:rsidRPr="00E72AFB" w:rsidRDefault="00640231" w:rsidP="008B4EFD">
      <w:pPr>
        <w:rPr>
          <w:lang w:val="en-GB"/>
        </w:rPr>
      </w:pPr>
      <w:r w:rsidRPr="00E72AFB">
        <w:rPr>
          <w:noProof/>
        </w:rPr>
        <mc:AlternateContent>
          <mc:Choice Requires="wps">
            <w:drawing>
              <wp:anchor distT="0" distB="0" distL="114300" distR="114300" simplePos="0" relativeHeight="251663360" behindDoc="0" locked="0" layoutInCell="1" allowOverlap="1" wp14:anchorId="0F136EF8" wp14:editId="7ACF3012">
                <wp:simplePos x="0" y="0"/>
                <wp:positionH relativeFrom="column">
                  <wp:posOffset>3276600</wp:posOffset>
                </wp:positionH>
                <wp:positionV relativeFrom="paragraph">
                  <wp:posOffset>50800</wp:posOffset>
                </wp:positionV>
                <wp:extent cx="2714625" cy="17716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771650"/>
                        </a:xfrm>
                        <a:prstGeom prst="rect">
                          <a:avLst/>
                        </a:prstGeom>
                        <a:solidFill>
                          <a:srgbClr val="FFFFFF"/>
                        </a:solidFill>
                        <a:ln w="9525">
                          <a:solidFill>
                            <a:srgbClr val="000000"/>
                          </a:solidFill>
                          <a:miter lim="800000"/>
                          <a:headEnd/>
                          <a:tailEnd/>
                        </a:ln>
                      </wps:spPr>
                      <wps:txbx>
                        <w:txbxContent>
                          <w:p w14:paraId="45198D3D" w14:textId="77777777" w:rsidR="008D5C41" w:rsidRPr="00CC06A9" w:rsidRDefault="008D5C41" w:rsidP="00640231">
                            <w:pPr>
                              <w:pStyle w:val="Heading4"/>
                              <w:rPr>
                                <w:rFonts w:asciiTheme="minorHAnsi" w:hAnsiTheme="minorHAnsi" w:cs="Times New Roman"/>
                                <w:i w:val="0"/>
                                <w:lang w:val="en-GB"/>
                              </w:rPr>
                            </w:pPr>
                            <w:r w:rsidRPr="00CC06A9">
                              <w:rPr>
                                <w:rFonts w:asciiTheme="minorHAnsi" w:hAnsiTheme="minorHAnsi" w:cs="Times New Roman"/>
                                <w:i w:val="0"/>
                                <w:color w:val="00B0F0"/>
                                <w:lang w:val="en-GB"/>
                              </w:rPr>
                              <w:t>Signed by Section Chief</w:t>
                            </w:r>
                          </w:p>
                          <w:p w14:paraId="004C4790" w14:textId="77777777" w:rsidR="008D5C41" w:rsidRPr="00CC06A9" w:rsidRDefault="008D5C41" w:rsidP="00640231">
                            <w:pPr>
                              <w:rPr>
                                <w:lang w:val="en-GB"/>
                              </w:rPr>
                            </w:pPr>
                          </w:p>
                          <w:p w14:paraId="09621018" w14:textId="77777777" w:rsidR="008D5C41" w:rsidRPr="00CC06A9" w:rsidRDefault="008D5C41" w:rsidP="00640231">
                            <w:pPr>
                              <w:rPr>
                                <w:lang w:val="en-GB"/>
                              </w:rPr>
                            </w:pPr>
                            <w:r w:rsidRPr="00CC06A9">
                              <w:rPr>
                                <w:lang w:val="en-GB"/>
                              </w:rPr>
                              <w:t xml:space="preserve">Name: </w:t>
                            </w:r>
                            <w:r w:rsidRPr="00CC06A9">
                              <w:rPr>
                                <w:lang w:val="en-GB"/>
                              </w:rPr>
                              <w:tab/>
                            </w:r>
                            <w:r w:rsidRPr="00F76BB5">
                              <w:rPr>
                                <w:lang w:val="en-GB"/>
                              </w:rPr>
                              <w:t xml:space="preserve">Paula Bulancea </w:t>
                            </w:r>
                          </w:p>
                          <w:p w14:paraId="121025B7" w14:textId="77777777" w:rsidR="008D5C41" w:rsidRPr="00CC06A9" w:rsidRDefault="008D5C41" w:rsidP="00640231">
                            <w:pPr>
                              <w:rPr>
                                <w:lang w:val="en-GB"/>
                              </w:rPr>
                            </w:pPr>
                          </w:p>
                          <w:p w14:paraId="108399CB" w14:textId="77777777" w:rsidR="008D5C41" w:rsidRDefault="008D5C41" w:rsidP="00640231">
                            <w:pPr>
                              <w:rPr>
                                <w:lang w:val="en-GB"/>
                              </w:rPr>
                            </w:pPr>
                            <w:r w:rsidRPr="00CC06A9">
                              <w:rPr>
                                <w:lang w:val="en-GB"/>
                              </w:rPr>
                              <w:t xml:space="preserve">Title: </w:t>
                            </w:r>
                            <w:r>
                              <w:rPr>
                                <w:lang w:val="en-GB"/>
                              </w:rPr>
                              <w:t>Deputy R</w:t>
                            </w:r>
                            <w:r w:rsidRPr="00135A5E">
                              <w:rPr>
                                <w:lang w:val="en-GB"/>
                              </w:rPr>
                              <w:t>epresentative</w:t>
                            </w:r>
                          </w:p>
                          <w:p w14:paraId="23AFAD71" w14:textId="77777777" w:rsidR="008D5C41" w:rsidRPr="00CC06A9" w:rsidRDefault="008D5C41" w:rsidP="00640231">
                            <w:pPr>
                              <w:rPr>
                                <w:lang w:val="en-GB"/>
                              </w:rPr>
                            </w:pPr>
                          </w:p>
                          <w:p w14:paraId="259D9C16" w14:textId="77777777" w:rsidR="008D5C41" w:rsidRPr="00CC06A9" w:rsidRDefault="008D5C41" w:rsidP="00640231">
                            <w:pPr>
                              <w:rPr>
                                <w:lang w:val="en-GB"/>
                              </w:rPr>
                            </w:pPr>
                            <w:r w:rsidRPr="00CC06A9">
                              <w:rPr>
                                <w:lang w:val="en-GB"/>
                              </w:rPr>
                              <w:t>Signature: _____________________</w:t>
                            </w:r>
                          </w:p>
                          <w:p w14:paraId="2A79B386" w14:textId="77777777" w:rsidR="008D5C41" w:rsidRPr="00CC06A9" w:rsidRDefault="008D5C41" w:rsidP="00640231">
                            <w:pPr>
                              <w:rPr>
                                <w:lang w:val="en-GB"/>
                              </w:rPr>
                            </w:pPr>
                          </w:p>
                          <w:p w14:paraId="19E8EE5E" w14:textId="77777777" w:rsidR="008D5C41" w:rsidRPr="00CC06A9" w:rsidRDefault="008D5C41" w:rsidP="00640231">
                            <w:r w:rsidRPr="00CC06A9">
                              <w:rPr>
                                <w:lang w:val="en-GB"/>
                              </w:rPr>
                              <w:t xml:space="preserve">Date: </w:t>
                            </w:r>
                            <w:r w:rsidRPr="00CC06A9">
                              <w:rPr>
                                <w:lang w:val="en-GB"/>
                              </w:rPr>
                              <w:tab/>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t>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36EF8" id="Text Box 1" o:spid="_x0000_s1030" type="#_x0000_t202" style="position:absolute;margin-left:258pt;margin-top:4pt;width:213.75pt;height:13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">
                <v:textbox>
                  <w:txbxContent>
                    <w:p w14:paraId="45198D3D" w14:textId="77777777" w:rsidR="008D5C41" w:rsidRPr="00CC06A9" w:rsidRDefault="008D5C41" w:rsidP="00640231">
                      <w:pPr>
                        <w:pStyle w:val="Heading4"/>
                        <w:rPr>
                          <w:rFonts w:asciiTheme="minorHAnsi" w:hAnsiTheme="minorHAnsi" w:cs="Times New Roman"/>
                          <w:i w:val="0"/>
                          <w:lang w:val="en-GB"/>
                        </w:rPr>
                      </w:pPr>
                      <w:r w:rsidRPr="00CC06A9">
                        <w:rPr>
                          <w:rFonts w:asciiTheme="minorHAnsi" w:hAnsiTheme="minorHAnsi" w:cs="Times New Roman"/>
                          <w:i w:val="0"/>
                          <w:color w:val="00B0F0"/>
                          <w:lang w:val="en-GB"/>
                        </w:rPr>
                        <w:t>Signed by Section Chief</w:t>
                      </w:r>
                    </w:p>
                    <w:p w14:paraId="004C4790" w14:textId="77777777" w:rsidR="008D5C41" w:rsidRPr="00CC06A9" w:rsidRDefault="008D5C41" w:rsidP="00640231">
                      <w:pPr>
                        <w:rPr>
                          <w:lang w:val="en-GB"/>
                        </w:rPr>
                      </w:pPr>
                    </w:p>
                    <w:p w14:paraId="09621018" w14:textId="77777777" w:rsidR="008D5C41" w:rsidRPr="00CC06A9" w:rsidRDefault="008D5C41" w:rsidP="00640231">
                      <w:pPr>
                        <w:rPr>
                          <w:lang w:val="en-GB"/>
                        </w:rPr>
                      </w:pPr>
                      <w:r w:rsidRPr="00CC06A9">
                        <w:rPr>
                          <w:lang w:val="en-GB"/>
                        </w:rPr>
                        <w:t xml:space="preserve">Name: </w:t>
                      </w:r>
                      <w:r w:rsidRPr="00CC06A9">
                        <w:rPr>
                          <w:lang w:val="en-GB"/>
                        </w:rPr>
                        <w:tab/>
                      </w:r>
                      <w:r w:rsidRPr="00F76BB5">
                        <w:rPr>
                          <w:lang w:val="en-GB"/>
                        </w:rPr>
                        <w:t xml:space="preserve">Paula Bulancea </w:t>
                      </w:r>
                    </w:p>
                    <w:p w14:paraId="121025B7" w14:textId="77777777" w:rsidR="008D5C41" w:rsidRPr="00CC06A9" w:rsidRDefault="008D5C41" w:rsidP="00640231">
                      <w:pPr>
                        <w:rPr>
                          <w:lang w:val="en-GB"/>
                        </w:rPr>
                      </w:pPr>
                    </w:p>
                    <w:p w14:paraId="108399CB" w14:textId="77777777" w:rsidR="008D5C41" w:rsidRDefault="008D5C41" w:rsidP="00640231">
                      <w:pPr>
                        <w:rPr>
                          <w:lang w:val="en-GB"/>
                        </w:rPr>
                      </w:pPr>
                      <w:r w:rsidRPr="00CC06A9">
                        <w:rPr>
                          <w:lang w:val="en-GB"/>
                        </w:rPr>
                        <w:t xml:space="preserve">Title: </w:t>
                      </w:r>
                      <w:r>
                        <w:rPr>
                          <w:lang w:val="en-GB"/>
                        </w:rPr>
                        <w:t>Deputy R</w:t>
                      </w:r>
                      <w:r w:rsidRPr="00135A5E">
                        <w:rPr>
                          <w:lang w:val="en-GB"/>
                        </w:rPr>
                        <w:t>epresentative</w:t>
                      </w:r>
                    </w:p>
                    <w:p w14:paraId="23AFAD71" w14:textId="77777777" w:rsidR="008D5C41" w:rsidRPr="00CC06A9" w:rsidRDefault="008D5C41" w:rsidP="00640231">
                      <w:pPr>
                        <w:rPr>
                          <w:lang w:val="en-GB"/>
                        </w:rPr>
                      </w:pPr>
                    </w:p>
                    <w:p w14:paraId="259D9C16" w14:textId="77777777" w:rsidR="008D5C41" w:rsidRPr="00CC06A9" w:rsidRDefault="008D5C41" w:rsidP="00640231">
                      <w:pPr>
                        <w:rPr>
                          <w:lang w:val="en-GB"/>
                        </w:rPr>
                      </w:pPr>
                      <w:r w:rsidRPr="00CC06A9">
                        <w:rPr>
                          <w:lang w:val="en-GB"/>
                        </w:rPr>
                        <w:t>Signature: _____________________</w:t>
                      </w:r>
                    </w:p>
                    <w:p w14:paraId="2A79B386" w14:textId="77777777" w:rsidR="008D5C41" w:rsidRPr="00CC06A9" w:rsidRDefault="008D5C41" w:rsidP="00640231">
                      <w:pPr>
                        <w:rPr>
                          <w:lang w:val="en-GB"/>
                        </w:rPr>
                      </w:pPr>
                    </w:p>
                    <w:p w14:paraId="19E8EE5E" w14:textId="77777777" w:rsidR="008D5C41" w:rsidRPr="00CC06A9" w:rsidRDefault="008D5C41" w:rsidP="00640231">
                      <w:r w:rsidRPr="00CC06A9">
                        <w:rPr>
                          <w:lang w:val="en-GB"/>
                        </w:rPr>
                        <w:t xml:space="preserve">Date: </w:t>
                      </w:r>
                      <w:r w:rsidRPr="00CC06A9">
                        <w:rPr>
                          <w:lang w:val="en-GB"/>
                        </w:rPr>
                        <w:tab/>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t>_________________</w:t>
                      </w:r>
                    </w:p>
                  </w:txbxContent>
                </v:textbox>
              </v:shape>
            </w:pict>
          </mc:Fallback>
        </mc:AlternateContent>
      </w:r>
      <w:r w:rsidRPr="00E72AFB">
        <w:rPr>
          <w:noProof/>
        </w:rPr>
        <mc:AlternateContent>
          <mc:Choice Requires="wps">
            <w:drawing>
              <wp:anchor distT="0" distB="0" distL="114300" distR="114300" simplePos="0" relativeHeight="251659264" behindDoc="0" locked="0" layoutInCell="1" allowOverlap="1" wp14:anchorId="2182D0DD" wp14:editId="79742429">
                <wp:simplePos x="0" y="0"/>
                <wp:positionH relativeFrom="column">
                  <wp:posOffset>257175</wp:posOffset>
                </wp:positionH>
                <wp:positionV relativeFrom="paragraph">
                  <wp:posOffset>41274</wp:posOffset>
                </wp:positionV>
                <wp:extent cx="2847975" cy="1800225"/>
                <wp:effectExtent l="0" t="0" r="28575"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800225"/>
                        </a:xfrm>
                        <a:prstGeom prst="rect">
                          <a:avLst/>
                        </a:prstGeom>
                        <a:solidFill>
                          <a:srgbClr val="FFFFFF"/>
                        </a:solidFill>
                        <a:ln w="9525">
                          <a:solidFill>
                            <a:srgbClr val="000000"/>
                          </a:solidFill>
                          <a:miter lim="800000"/>
                          <a:headEnd/>
                          <a:tailEnd/>
                        </a:ln>
                      </wps:spPr>
                      <wps:txbx>
                        <w:txbxContent>
                          <w:p w14:paraId="4EF702BE" w14:textId="77777777" w:rsidR="008D5C41" w:rsidRPr="00CC06A9" w:rsidRDefault="008D5C41" w:rsidP="00640231">
                            <w:pPr>
                              <w:pStyle w:val="Heading4"/>
                              <w:rPr>
                                <w:rFonts w:asciiTheme="minorHAnsi" w:hAnsiTheme="minorHAnsi" w:cs="Times New Roman"/>
                                <w:i w:val="0"/>
                                <w:lang w:val="en-GB"/>
                              </w:rPr>
                            </w:pPr>
                            <w:r w:rsidRPr="00CC06A9">
                              <w:rPr>
                                <w:rFonts w:asciiTheme="minorHAnsi" w:hAnsiTheme="minorHAnsi" w:cs="Times New Roman"/>
                                <w:i w:val="0"/>
                                <w:color w:val="00B0F0"/>
                                <w:lang w:val="en-GB"/>
                              </w:rPr>
                              <w:t xml:space="preserve">Requesting Officer </w:t>
                            </w:r>
                            <w:r>
                              <w:rPr>
                                <w:rFonts w:asciiTheme="minorHAnsi" w:hAnsiTheme="minorHAnsi" w:cs="Times New Roman"/>
                                <w:i w:val="0"/>
                                <w:color w:val="00B0F0"/>
                                <w:lang w:val="en-GB"/>
                              </w:rPr>
                              <w:t xml:space="preserve">: </w:t>
                            </w:r>
                          </w:p>
                          <w:p w14:paraId="753103D5" w14:textId="77777777" w:rsidR="008D5C41" w:rsidRPr="00CC06A9" w:rsidRDefault="008D5C41" w:rsidP="00640231">
                            <w:pPr>
                              <w:rPr>
                                <w:lang w:val="en-GB"/>
                              </w:rPr>
                            </w:pPr>
                          </w:p>
                          <w:p w14:paraId="746CEB93" w14:textId="77777777" w:rsidR="008D5C41" w:rsidRPr="00CC06A9" w:rsidRDefault="008D5C41" w:rsidP="00640231">
                            <w:pPr>
                              <w:rPr>
                                <w:lang w:val="en-GB"/>
                              </w:rPr>
                            </w:pPr>
                            <w:r w:rsidRPr="00CC06A9">
                              <w:rPr>
                                <w:lang w:val="en-GB"/>
                              </w:rPr>
                              <w:t xml:space="preserve">Name: </w:t>
                            </w:r>
                            <w:r w:rsidRPr="00CC06A9">
                              <w:rPr>
                                <w:lang w:val="en-GB"/>
                              </w:rPr>
                              <w:tab/>
                            </w:r>
                            <w:r>
                              <w:rPr>
                                <w:lang w:val="en-GB"/>
                              </w:rPr>
                              <w:t>Shanek Fernando</w:t>
                            </w:r>
                          </w:p>
                          <w:p w14:paraId="11966782" w14:textId="77777777" w:rsidR="008D5C41" w:rsidRPr="00CC06A9" w:rsidRDefault="008D5C41" w:rsidP="00640231">
                            <w:pPr>
                              <w:rPr>
                                <w:lang w:val="en-GB"/>
                              </w:rPr>
                            </w:pPr>
                          </w:p>
                          <w:p w14:paraId="520D9881" w14:textId="77777777" w:rsidR="008D5C41" w:rsidRDefault="008D5C41" w:rsidP="00640231">
                            <w:pPr>
                              <w:rPr>
                                <w:lang w:val="en-GB"/>
                              </w:rPr>
                            </w:pPr>
                            <w:r w:rsidRPr="00CC06A9">
                              <w:rPr>
                                <w:lang w:val="en-GB"/>
                              </w:rPr>
                              <w:t xml:space="preserve">Title: </w:t>
                            </w:r>
                            <w:r>
                              <w:rPr>
                                <w:lang w:val="en-GB"/>
                              </w:rPr>
                              <w:t>Programme Officer</w:t>
                            </w:r>
                          </w:p>
                          <w:p w14:paraId="6EA06221" w14:textId="77777777" w:rsidR="008D5C41" w:rsidRPr="00CC06A9" w:rsidRDefault="008D5C41" w:rsidP="00640231">
                            <w:pPr>
                              <w:rPr>
                                <w:lang w:val="en-GB"/>
                              </w:rPr>
                            </w:pPr>
                          </w:p>
                          <w:p w14:paraId="19E180F4" w14:textId="77777777" w:rsidR="008D5C41" w:rsidRPr="00CC06A9" w:rsidRDefault="008D5C41" w:rsidP="00640231">
                            <w:pPr>
                              <w:rPr>
                                <w:lang w:val="en-GB"/>
                              </w:rPr>
                            </w:pPr>
                            <w:r w:rsidRPr="00CC06A9">
                              <w:rPr>
                                <w:lang w:val="en-GB"/>
                              </w:rPr>
                              <w:t>Signature: _____________________</w:t>
                            </w:r>
                          </w:p>
                          <w:p w14:paraId="7B1CD8F1" w14:textId="77777777" w:rsidR="008D5C41" w:rsidRPr="00CC06A9" w:rsidRDefault="008D5C41" w:rsidP="00640231">
                            <w:pPr>
                              <w:rPr>
                                <w:lang w:val="en-GB"/>
                              </w:rPr>
                            </w:pPr>
                          </w:p>
                          <w:p w14:paraId="1CBBA09F" w14:textId="77777777" w:rsidR="008D5C41" w:rsidRPr="00CC06A9" w:rsidRDefault="008D5C41" w:rsidP="00640231">
                            <w:r w:rsidRPr="00CC06A9">
                              <w:rPr>
                                <w:lang w:val="en-GB"/>
                              </w:rPr>
                              <w:t xml:space="preserve">Date: </w:t>
                            </w:r>
                            <w:r w:rsidRPr="00CC06A9">
                              <w:rPr>
                                <w:lang w:val="en-GB"/>
                              </w:rPr>
                              <w:tab/>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t>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82D0DD" id="Text Box 7" o:spid="_x0000_s1031" type="#_x0000_t202" style="position:absolute;margin-left:20.25pt;margin-top:3.25pt;width:224.25pt;height:14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">
                <v:textbox>
                  <w:txbxContent>
                    <w:p w14:paraId="4EF702BE" w14:textId="77777777" w:rsidR="008D5C41" w:rsidRPr="00CC06A9" w:rsidRDefault="008D5C41" w:rsidP="00640231">
                      <w:pPr>
                        <w:pStyle w:val="Heading4"/>
                        <w:rPr>
                          <w:rFonts w:asciiTheme="minorHAnsi" w:hAnsiTheme="minorHAnsi" w:cs="Times New Roman"/>
                          <w:i w:val="0"/>
                          <w:lang w:val="en-GB"/>
                        </w:rPr>
                      </w:pPr>
                      <w:r w:rsidRPr="00CC06A9">
                        <w:rPr>
                          <w:rFonts w:asciiTheme="minorHAnsi" w:hAnsiTheme="minorHAnsi" w:cs="Times New Roman"/>
                          <w:i w:val="0"/>
                          <w:color w:val="00B0F0"/>
                          <w:lang w:val="en-GB"/>
                        </w:rPr>
                        <w:t xml:space="preserve">Requesting Officer </w:t>
                      </w:r>
                      <w:r>
                        <w:rPr>
                          <w:rFonts w:asciiTheme="minorHAnsi" w:hAnsiTheme="minorHAnsi" w:cs="Times New Roman"/>
                          <w:i w:val="0"/>
                          <w:color w:val="00B0F0"/>
                          <w:lang w:val="en-GB"/>
                        </w:rPr>
                        <w:t xml:space="preserve">: </w:t>
                      </w:r>
                    </w:p>
                    <w:p w14:paraId="753103D5" w14:textId="77777777" w:rsidR="008D5C41" w:rsidRPr="00CC06A9" w:rsidRDefault="008D5C41" w:rsidP="00640231">
                      <w:pPr>
                        <w:rPr>
                          <w:lang w:val="en-GB"/>
                        </w:rPr>
                      </w:pPr>
                    </w:p>
                    <w:p w14:paraId="746CEB93" w14:textId="77777777" w:rsidR="008D5C41" w:rsidRPr="00CC06A9" w:rsidRDefault="008D5C41" w:rsidP="00640231">
                      <w:pPr>
                        <w:rPr>
                          <w:lang w:val="en-GB"/>
                        </w:rPr>
                      </w:pPr>
                      <w:r w:rsidRPr="00CC06A9">
                        <w:rPr>
                          <w:lang w:val="en-GB"/>
                        </w:rPr>
                        <w:t xml:space="preserve">Name: </w:t>
                      </w:r>
                      <w:r w:rsidRPr="00CC06A9">
                        <w:rPr>
                          <w:lang w:val="en-GB"/>
                        </w:rPr>
                        <w:tab/>
                      </w:r>
                      <w:r>
                        <w:rPr>
                          <w:lang w:val="en-GB"/>
                        </w:rPr>
                        <w:t>Shanek Fernando</w:t>
                      </w:r>
                    </w:p>
                    <w:p w14:paraId="11966782" w14:textId="77777777" w:rsidR="008D5C41" w:rsidRPr="00CC06A9" w:rsidRDefault="008D5C41" w:rsidP="00640231">
                      <w:pPr>
                        <w:rPr>
                          <w:lang w:val="en-GB"/>
                        </w:rPr>
                      </w:pPr>
                    </w:p>
                    <w:p w14:paraId="520D9881" w14:textId="77777777" w:rsidR="008D5C41" w:rsidRDefault="008D5C41" w:rsidP="00640231">
                      <w:pPr>
                        <w:rPr>
                          <w:lang w:val="en-GB"/>
                        </w:rPr>
                      </w:pPr>
                      <w:r w:rsidRPr="00CC06A9">
                        <w:rPr>
                          <w:lang w:val="en-GB"/>
                        </w:rPr>
                        <w:t xml:space="preserve">Title: </w:t>
                      </w:r>
                      <w:r>
                        <w:rPr>
                          <w:lang w:val="en-GB"/>
                        </w:rPr>
                        <w:t>Programme Officer</w:t>
                      </w:r>
                    </w:p>
                    <w:p w14:paraId="6EA06221" w14:textId="77777777" w:rsidR="008D5C41" w:rsidRPr="00CC06A9" w:rsidRDefault="008D5C41" w:rsidP="00640231">
                      <w:pPr>
                        <w:rPr>
                          <w:lang w:val="en-GB"/>
                        </w:rPr>
                      </w:pPr>
                    </w:p>
                    <w:p w14:paraId="19E180F4" w14:textId="77777777" w:rsidR="008D5C41" w:rsidRPr="00CC06A9" w:rsidRDefault="008D5C41" w:rsidP="00640231">
                      <w:pPr>
                        <w:rPr>
                          <w:lang w:val="en-GB"/>
                        </w:rPr>
                      </w:pPr>
                      <w:r w:rsidRPr="00CC06A9">
                        <w:rPr>
                          <w:lang w:val="en-GB"/>
                        </w:rPr>
                        <w:t>Signature: _____________________</w:t>
                      </w:r>
                    </w:p>
                    <w:p w14:paraId="7B1CD8F1" w14:textId="77777777" w:rsidR="008D5C41" w:rsidRPr="00CC06A9" w:rsidRDefault="008D5C41" w:rsidP="00640231">
                      <w:pPr>
                        <w:rPr>
                          <w:lang w:val="en-GB"/>
                        </w:rPr>
                      </w:pPr>
                    </w:p>
                    <w:p w14:paraId="1CBBA09F" w14:textId="77777777" w:rsidR="008D5C41" w:rsidRPr="00CC06A9" w:rsidRDefault="008D5C41" w:rsidP="00640231">
                      <w:r w:rsidRPr="00CC06A9">
                        <w:rPr>
                          <w:lang w:val="en-GB"/>
                        </w:rPr>
                        <w:t xml:space="preserve">Date: </w:t>
                      </w:r>
                      <w:r w:rsidRPr="00CC06A9">
                        <w:rPr>
                          <w:lang w:val="en-GB"/>
                        </w:rPr>
                        <w:tab/>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t>_________________</w:t>
                      </w:r>
                    </w:p>
                  </w:txbxContent>
                </v:textbox>
              </v:shape>
            </w:pict>
          </mc:Fallback>
        </mc:AlternateContent>
      </w:r>
    </w:p>
    <w:p w14:paraId="5B26CAF3" w14:textId="77777777" w:rsidR="00640231" w:rsidRPr="00E72AFB" w:rsidRDefault="00640231" w:rsidP="008B4EFD">
      <w:pPr>
        <w:rPr>
          <w:lang w:val="en-GB"/>
        </w:rPr>
      </w:pPr>
    </w:p>
    <w:p w14:paraId="7A44AFA1" w14:textId="77777777" w:rsidR="00640231" w:rsidRPr="00E72AFB" w:rsidRDefault="00640231" w:rsidP="008B4EFD">
      <w:pPr>
        <w:rPr>
          <w:lang w:val="en-GB"/>
        </w:rPr>
      </w:pPr>
    </w:p>
    <w:p w14:paraId="3812AE26" w14:textId="77777777" w:rsidR="00640231" w:rsidRPr="00E72AFB" w:rsidRDefault="00640231" w:rsidP="008B4EFD">
      <w:pPr>
        <w:rPr>
          <w:lang w:val="en-GB"/>
        </w:rPr>
      </w:pPr>
    </w:p>
    <w:p w14:paraId="3FAFA89E" w14:textId="77777777" w:rsidR="00640231" w:rsidRPr="00E72AFB" w:rsidRDefault="00640231" w:rsidP="008B4EFD">
      <w:pPr>
        <w:rPr>
          <w:lang w:val="en-GB"/>
        </w:rPr>
      </w:pPr>
    </w:p>
    <w:p w14:paraId="50E493CF" w14:textId="77777777" w:rsidR="00640231" w:rsidRPr="00E72AFB" w:rsidRDefault="00640231" w:rsidP="008B4EFD">
      <w:pPr>
        <w:rPr>
          <w:lang w:val="en-GB"/>
        </w:rPr>
      </w:pPr>
    </w:p>
    <w:p w14:paraId="6C0740F1" w14:textId="77777777" w:rsidR="00640231" w:rsidRPr="00E72AFB" w:rsidRDefault="00640231" w:rsidP="008B4EFD">
      <w:pPr>
        <w:rPr>
          <w:lang w:val="en-GB"/>
        </w:rPr>
      </w:pPr>
    </w:p>
    <w:p w14:paraId="6D534819" w14:textId="77777777" w:rsidR="00640231" w:rsidRPr="00E72AFB" w:rsidRDefault="00640231" w:rsidP="008B4EFD">
      <w:pPr>
        <w:rPr>
          <w:lang w:val="en-GB"/>
        </w:rPr>
      </w:pPr>
    </w:p>
    <w:p w14:paraId="2F01CC50" w14:textId="77777777" w:rsidR="00640231" w:rsidRPr="00E72AFB" w:rsidRDefault="00640231" w:rsidP="008B4EFD">
      <w:pPr>
        <w:rPr>
          <w:lang w:val="en-GB"/>
        </w:rPr>
      </w:pPr>
    </w:p>
    <w:p w14:paraId="7307DBD2" w14:textId="77777777" w:rsidR="00640231" w:rsidRPr="00E72AFB" w:rsidRDefault="00640231" w:rsidP="008B4EFD">
      <w:pPr>
        <w:rPr>
          <w:lang w:val="en-GB"/>
        </w:rPr>
      </w:pPr>
    </w:p>
    <w:p w14:paraId="0F89016D" w14:textId="77777777" w:rsidR="00640231" w:rsidRPr="00E72AFB" w:rsidRDefault="00640231" w:rsidP="008B4EFD">
      <w:pPr>
        <w:rPr>
          <w:lang w:val="en-GB"/>
        </w:rPr>
      </w:pPr>
    </w:p>
    <w:p w14:paraId="16086913" w14:textId="77777777" w:rsidR="00640231" w:rsidRPr="00E72AFB" w:rsidRDefault="00640231" w:rsidP="008B4EFD">
      <w:pPr>
        <w:rPr>
          <w:lang w:val="en-GB"/>
        </w:rPr>
      </w:pPr>
      <w:r w:rsidRPr="00E72AFB">
        <w:rPr>
          <w:noProof/>
        </w:rPr>
        <mc:AlternateContent>
          <mc:Choice Requires="wps">
            <w:drawing>
              <wp:anchor distT="0" distB="0" distL="114300" distR="114300" simplePos="0" relativeHeight="251661312" behindDoc="0" locked="0" layoutInCell="1" allowOverlap="1" wp14:anchorId="5C5C3907" wp14:editId="779C4263">
                <wp:simplePos x="0" y="0"/>
                <wp:positionH relativeFrom="column">
                  <wp:posOffset>3257550</wp:posOffset>
                </wp:positionH>
                <wp:positionV relativeFrom="paragraph">
                  <wp:posOffset>52705</wp:posOffset>
                </wp:positionV>
                <wp:extent cx="2743200" cy="178117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781175"/>
                        </a:xfrm>
                        <a:prstGeom prst="rect">
                          <a:avLst/>
                        </a:prstGeom>
                        <a:solidFill>
                          <a:srgbClr val="FFFFFF"/>
                        </a:solidFill>
                        <a:ln w="9525">
                          <a:solidFill>
                            <a:srgbClr val="000000"/>
                          </a:solidFill>
                          <a:miter lim="800000"/>
                          <a:headEnd/>
                          <a:tailEnd/>
                        </a:ln>
                      </wps:spPr>
                      <wps:txbx>
                        <w:txbxContent>
                          <w:p w14:paraId="588D988E" w14:textId="77777777" w:rsidR="008D5C41" w:rsidRPr="00135A5E" w:rsidRDefault="008D5C41" w:rsidP="00640231">
                            <w:pPr>
                              <w:rPr>
                                <w:color w:val="00B0F0"/>
                                <w:lang w:val="en-GB"/>
                              </w:rPr>
                            </w:pPr>
                            <w:r w:rsidRPr="00135A5E">
                              <w:rPr>
                                <w:color w:val="00B0F0"/>
                                <w:lang w:val="en-GB"/>
                              </w:rPr>
                              <w:t xml:space="preserve">Approved/Authorized by:   </w:t>
                            </w:r>
                          </w:p>
                          <w:p w14:paraId="4B225DC5" w14:textId="77777777" w:rsidR="008D5C41" w:rsidRPr="00135A5E" w:rsidRDefault="008D5C41" w:rsidP="00640231">
                            <w:pPr>
                              <w:rPr>
                                <w:lang w:val="en-GB"/>
                              </w:rPr>
                            </w:pPr>
                          </w:p>
                          <w:p w14:paraId="007434C6" w14:textId="77777777" w:rsidR="008D5C41" w:rsidRPr="00135A5E" w:rsidRDefault="008D5C41" w:rsidP="00640231">
                            <w:pPr>
                              <w:rPr>
                                <w:lang w:val="en-GB"/>
                              </w:rPr>
                            </w:pPr>
                            <w:r w:rsidRPr="00135A5E">
                              <w:rPr>
                                <w:lang w:val="en-GB"/>
                              </w:rPr>
                              <w:t xml:space="preserve">Name:  </w:t>
                            </w:r>
                            <w:r w:rsidRPr="00F76BB5">
                              <w:rPr>
                                <w:lang w:val="en-GB"/>
                              </w:rPr>
                              <w:t>Paula Bulancea</w:t>
                            </w:r>
                          </w:p>
                          <w:p w14:paraId="05193A1E" w14:textId="77777777" w:rsidR="008D5C41" w:rsidRPr="00135A5E" w:rsidRDefault="008D5C41" w:rsidP="00640231">
                            <w:pPr>
                              <w:rPr>
                                <w:lang w:val="en-GB"/>
                              </w:rPr>
                            </w:pPr>
                          </w:p>
                          <w:p w14:paraId="33D74E7E" w14:textId="77777777" w:rsidR="008D5C41" w:rsidRPr="00135A5E" w:rsidRDefault="008D5C41" w:rsidP="00640231">
                            <w:pPr>
                              <w:rPr>
                                <w:lang w:val="en-GB"/>
                              </w:rPr>
                            </w:pPr>
                            <w:r w:rsidRPr="00135A5E">
                              <w:rPr>
                                <w:lang w:val="en-GB"/>
                              </w:rPr>
                              <w:t xml:space="preserve">Title:    </w:t>
                            </w:r>
                            <w:r>
                              <w:rPr>
                                <w:lang w:val="en-GB"/>
                              </w:rPr>
                              <w:t>Deputy R</w:t>
                            </w:r>
                            <w:r w:rsidRPr="00135A5E">
                              <w:rPr>
                                <w:lang w:val="en-GB"/>
                              </w:rPr>
                              <w:t>epresentative</w:t>
                            </w:r>
                          </w:p>
                          <w:p w14:paraId="65EB0295" w14:textId="77777777" w:rsidR="008D5C41" w:rsidRPr="00135A5E" w:rsidRDefault="008D5C41" w:rsidP="00640231">
                            <w:pPr>
                              <w:rPr>
                                <w:lang w:val="en-GB"/>
                              </w:rPr>
                            </w:pPr>
                          </w:p>
                          <w:p w14:paraId="03CF01A3" w14:textId="77777777" w:rsidR="008D5C41" w:rsidRPr="00135A5E" w:rsidRDefault="008D5C41" w:rsidP="00640231">
                            <w:pPr>
                              <w:rPr>
                                <w:lang w:val="en-GB"/>
                              </w:rPr>
                            </w:pPr>
                            <w:r w:rsidRPr="00135A5E">
                              <w:rPr>
                                <w:lang w:val="en-GB"/>
                              </w:rPr>
                              <w:t>Signature: _________________</w:t>
                            </w:r>
                          </w:p>
                          <w:p w14:paraId="377E6A6F" w14:textId="77777777" w:rsidR="008D5C41" w:rsidRPr="00135A5E" w:rsidRDefault="008D5C41" w:rsidP="00640231">
                            <w:pPr>
                              <w:rPr>
                                <w:lang w:val="en-GB"/>
                              </w:rPr>
                            </w:pPr>
                          </w:p>
                          <w:p w14:paraId="07C60237" w14:textId="77777777" w:rsidR="008D5C41" w:rsidRPr="00135A5E" w:rsidRDefault="008D5C41" w:rsidP="00640231">
                            <w:r w:rsidRPr="00135A5E">
                              <w:rPr>
                                <w:lang w:val="en-GB"/>
                              </w:rPr>
                              <w:t xml:space="preserve">Date: </w:t>
                            </w:r>
                            <w:r w:rsidRPr="00135A5E">
                              <w:rPr>
                                <w:lang w:val="en-GB"/>
                              </w:rPr>
                              <w:tab/>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t>________________________</w:t>
                            </w:r>
                          </w:p>
                          <w:p w14:paraId="524F9BF2" w14:textId="77777777" w:rsidR="008D5C41" w:rsidRDefault="008D5C41" w:rsidP="006402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C3907" id="Text Box 5" o:spid="_x0000_s1032" type="#_x0000_t202" style="position:absolute;margin-left:256.5pt;margin-top:4.15pt;width:3in;height:1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">
                <v:textbox>
                  <w:txbxContent>
                    <w:p w14:paraId="588D988E" w14:textId="77777777" w:rsidR="008D5C41" w:rsidRPr="00135A5E" w:rsidRDefault="008D5C41" w:rsidP="00640231">
                      <w:pPr>
                        <w:rPr>
                          <w:color w:val="00B0F0"/>
                          <w:lang w:val="en-GB"/>
                        </w:rPr>
                      </w:pPr>
                      <w:r w:rsidRPr="00135A5E">
                        <w:rPr>
                          <w:color w:val="00B0F0"/>
                          <w:lang w:val="en-GB"/>
                        </w:rPr>
                        <w:t xml:space="preserve">Approved/Authorized by:   </w:t>
                      </w:r>
                    </w:p>
                    <w:p w14:paraId="4B225DC5" w14:textId="77777777" w:rsidR="008D5C41" w:rsidRPr="00135A5E" w:rsidRDefault="008D5C41" w:rsidP="00640231">
                      <w:pPr>
                        <w:rPr>
                          <w:lang w:val="en-GB"/>
                        </w:rPr>
                      </w:pPr>
                    </w:p>
                    <w:p w14:paraId="007434C6" w14:textId="77777777" w:rsidR="008D5C41" w:rsidRPr="00135A5E" w:rsidRDefault="008D5C41" w:rsidP="00640231">
                      <w:pPr>
                        <w:rPr>
                          <w:lang w:val="en-GB"/>
                        </w:rPr>
                      </w:pPr>
                      <w:r w:rsidRPr="00135A5E">
                        <w:rPr>
                          <w:lang w:val="en-GB"/>
                        </w:rPr>
                        <w:t xml:space="preserve">Name:  </w:t>
                      </w:r>
                      <w:r w:rsidRPr="00F76BB5">
                        <w:rPr>
                          <w:lang w:val="en-GB"/>
                        </w:rPr>
                        <w:t>Paula Bulancea</w:t>
                      </w:r>
                    </w:p>
                    <w:p w14:paraId="05193A1E" w14:textId="77777777" w:rsidR="008D5C41" w:rsidRPr="00135A5E" w:rsidRDefault="008D5C41" w:rsidP="00640231">
                      <w:pPr>
                        <w:rPr>
                          <w:lang w:val="en-GB"/>
                        </w:rPr>
                      </w:pPr>
                    </w:p>
                    <w:p w14:paraId="33D74E7E" w14:textId="77777777" w:rsidR="008D5C41" w:rsidRPr="00135A5E" w:rsidRDefault="008D5C41" w:rsidP="00640231">
                      <w:pPr>
                        <w:rPr>
                          <w:lang w:val="en-GB"/>
                        </w:rPr>
                      </w:pPr>
                      <w:r w:rsidRPr="00135A5E">
                        <w:rPr>
                          <w:lang w:val="en-GB"/>
                        </w:rPr>
                        <w:t xml:space="preserve">Title:    </w:t>
                      </w:r>
                      <w:r>
                        <w:rPr>
                          <w:lang w:val="en-GB"/>
                        </w:rPr>
                        <w:t>Deputy R</w:t>
                      </w:r>
                      <w:r w:rsidRPr="00135A5E">
                        <w:rPr>
                          <w:lang w:val="en-GB"/>
                        </w:rPr>
                        <w:t>epresentative</w:t>
                      </w:r>
                    </w:p>
                    <w:p w14:paraId="65EB0295" w14:textId="77777777" w:rsidR="008D5C41" w:rsidRPr="00135A5E" w:rsidRDefault="008D5C41" w:rsidP="00640231">
                      <w:pPr>
                        <w:rPr>
                          <w:lang w:val="en-GB"/>
                        </w:rPr>
                      </w:pPr>
                    </w:p>
                    <w:p w14:paraId="03CF01A3" w14:textId="77777777" w:rsidR="008D5C41" w:rsidRPr="00135A5E" w:rsidRDefault="008D5C41" w:rsidP="00640231">
                      <w:pPr>
                        <w:rPr>
                          <w:lang w:val="en-GB"/>
                        </w:rPr>
                      </w:pPr>
                      <w:r w:rsidRPr="00135A5E">
                        <w:rPr>
                          <w:lang w:val="en-GB"/>
                        </w:rPr>
                        <w:t>Signature: _________________</w:t>
                      </w:r>
                    </w:p>
                    <w:p w14:paraId="377E6A6F" w14:textId="77777777" w:rsidR="008D5C41" w:rsidRPr="00135A5E" w:rsidRDefault="008D5C41" w:rsidP="00640231">
                      <w:pPr>
                        <w:rPr>
                          <w:lang w:val="en-GB"/>
                        </w:rPr>
                      </w:pPr>
                    </w:p>
                    <w:p w14:paraId="07C60237" w14:textId="77777777" w:rsidR="008D5C41" w:rsidRPr="00135A5E" w:rsidRDefault="008D5C41" w:rsidP="00640231">
                      <w:r w:rsidRPr="00135A5E">
                        <w:rPr>
                          <w:lang w:val="en-GB"/>
                        </w:rPr>
                        <w:t xml:space="preserve">Date: </w:t>
                      </w:r>
                      <w:r w:rsidRPr="00135A5E">
                        <w:rPr>
                          <w:lang w:val="en-GB"/>
                        </w:rPr>
                        <w:tab/>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r>
                      <w:r w:rsidRPr="00135A5E">
                        <w:rPr>
                          <w:lang w:val="en-GB"/>
                        </w:rPr>
                        <w:softHyphen/>
                        <w:t>________________________</w:t>
                      </w:r>
                    </w:p>
                    <w:p w14:paraId="524F9BF2" w14:textId="77777777" w:rsidR="008D5C41" w:rsidRDefault="008D5C41" w:rsidP="00640231"/>
                  </w:txbxContent>
                </v:textbox>
              </v:shape>
            </w:pict>
          </mc:Fallback>
        </mc:AlternateContent>
      </w:r>
      <w:r w:rsidRPr="00E72AFB">
        <w:rPr>
          <w:noProof/>
        </w:rPr>
        <mc:AlternateContent>
          <mc:Choice Requires="wps">
            <w:drawing>
              <wp:anchor distT="0" distB="0" distL="114300" distR="114300" simplePos="0" relativeHeight="251665408" behindDoc="0" locked="0" layoutInCell="1" allowOverlap="1" wp14:anchorId="208A931F" wp14:editId="40ABB5CB">
                <wp:simplePos x="0" y="0"/>
                <wp:positionH relativeFrom="column">
                  <wp:posOffset>266700</wp:posOffset>
                </wp:positionH>
                <wp:positionV relativeFrom="paragraph">
                  <wp:posOffset>52705</wp:posOffset>
                </wp:positionV>
                <wp:extent cx="2790825" cy="177165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1771650"/>
                        </a:xfrm>
                        <a:prstGeom prst="rect">
                          <a:avLst/>
                        </a:prstGeom>
                        <a:solidFill>
                          <a:srgbClr val="FFFFFF"/>
                        </a:solidFill>
                        <a:ln w="9525">
                          <a:solidFill>
                            <a:srgbClr val="000000"/>
                          </a:solidFill>
                          <a:miter lim="800000"/>
                          <a:headEnd/>
                          <a:tailEnd/>
                        </a:ln>
                      </wps:spPr>
                      <wps:txbx>
                        <w:txbxContent>
                          <w:p w14:paraId="5252ED5E" w14:textId="77777777" w:rsidR="008D5C41" w:rsidRPr="00CC06A9" w:rsidRDefault="008D5C41" w:rsidP="00640231">
                            <w:pPr>
                              <w:rPr>
                                <w:color w:val="00B0F0"/>
                                <w:lang w:val="en-GB"/>
                              </w:rPr>
                            </w:pPr>
                            <w:r w:rsidRPr="00CC06A9">
                              <w:rPr>
                                <w:color w:val="00B0F0"/>
                                <w:lang w:val="en-GB"/>
                              </w:rPr>
                              <w:t xml:space="preserve">Reviewed by:   </w:t>
                            </w:r>
                          </w:p>
                          <w:p w14:paraId="526922E9" w14:textId="77777777" w:rsidR="008D5C41" w:rsidRPr="00CC06A9" w:rsidRDefault="008D5C41" w:rsidP="00640231">
                            <w:pPr>
                              <w:rPr>
                                <w:lang w:val="en-GB"/>
                              </w:rPr>
                            </w:pPr>
                          </w:p>
                          <w:p w14:paraId="266D36D6" w14:textId="77777777" w:rsidR="008D5C41" w:rsidRPr="00CC06A9" w:rsidRDefault="008D5C41" w:rsidP="00640231">
                            <w:pPr>
                              <w:rPr>
                                <w:lang w:val="en-GB"/>
                              </w:rPr>
                            </w:pPr>
                            <w:r w:rsidRPr="00CC06A9">
                              <w:rPr>
                                <w:lang w:val="en-GB"/>
                              </w:rPr>
                              <w:t xml:space="preserve">Name:   </w:t>
                            </w:r>
                            <w:r w:rsidRPr="00F76BB5">
                              <w:rPr>
                                <w:lang w:val="en-GB"/>
                              </w:rPr>
                              <w:t xml:space="preserve">Sharmila Hirimuthugoda </w:t>
                            </w:r>
                          </w:p>
                          <w:p w14:paraId="46DD82B0" w14:textId="77777777" w:rsidR="008D5C41" w:rsidRPr="00CC06A9" w:rsidRDefault="008D5C41" w:rsidP="00640231">
                            <w:pPr>
                              <w:rPr>
                                <w:lang w:val="en-GB"/>
                              </w:rPr>
                            </w:pPr>
                          </w:p>
                          <w:p w14:paraId="3AEB76B3" w14:textId="77777777" w:rsidR="008D5C41" w:rsidRPr="00CC06A9" w:rsidRDefault="008D5C41" w:rsidP="00640231">
                            <w:pPr>
                              <w:rPr>
                                <w:lang w:val="en-GB"/>
                              </w:rPr>
                            </w:pPr>
                            <w:r w:rsidRPr="00CC06A9">
                              <w:rPr>
                                <w:lang w:val="en-GB"/>
                              </w:rPr>
                              <w:t>Title:  Human Resources Officer</w:t>
                            </w:r>
                          </w:p>
                          <w:p w14:paraId="763585EB" w14:textId="77777777" w:rsidR="008D5C41" w:rsidRPr="00CC06A9" w:rsidRDefault="008D5C41" w:rsidP="00640231">
                            <w:pPr>
                              <w:rPr>
                                <w:lang w:val="en-GB"/>
                              </w:rPr>
                            </w:pPr>
                          </w:p>
                          <w:p w14:paraId="7E5F80DA" w14:textId="77777777" w:rsidR="008D5C41" w:rsidRPr="00CC06A9" w:rsidRDefault="008D5C41" w:rsidP="00640231">
                            <w:pPr>
                              <w:rPr>
                                <w:lang w:val="en-GB"/>
                              </w:rPr>
                            </w:pPr>
                            <w:r w:rsidRPr="00CC06A9">
                              <w:rPr>
                                <w:lang w:val="en-GB"/>
                              </w:rPr>
                              <w:t>Signature: _________________</w:t>
                            </w:r>
                          </w:p>
                          <w:p w14:paraId="30DF2E65" w14:textId="77777777" w:rsidR="008D5C41" w:rsidRPr="00CC06A9" w:rsidRDefault="008D5C41" w:rsidP="00640231">
                            <w:pPr>
                              <w:rPr>
                                <w:lang w:val="en-GB"/>
                              </w:rPr>
                            </w:pPr>
                          </w:p>
                          <w:p w14:paraId="7D03B4A0" w14:textId="77777777" w:rsidR="008D5C41" w:rsidRPr="00CC06A9" w:rsidRDefault="008D5C41" w:rsidP="00640231">
                            <w:r w:rsidRPr="00CC06A9">
                              <w:rPr>
                                <w:lang w:val="en-GB"/>
                              </w:rPr>
                              <w:t xml:space="preserve">Date: </w:t>
                            </w:r>
                            <w:r w:rsidRPr="00CC06A9">
                              <w:rPr>
                                <w:lang w:val="en-GB"/>
                              </w:rPr>
                              <w:tab/>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t>________________________</w:t>
                            </w:r>
                          </w:p>
                          <w:p w14:paraId="12355976" w14:textId="77777777" w:rsidR="008D5C41" w:rsidRDefault="008D5C41" w:rsidP="006402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A931F" id="Text Box 6" o:spid="_x0000_s1033" type="#_x0000_t202" style="position:absolute;margin-left:21pt;margin-top:4.15pt;width:219.75pt;height:1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">
                <v:textbox>
                  <w:txbxContent>
                    <w:p w14:paraId="5252ED5E" w14:textId="77777777" w:rsidR="008D5C41" w:rsidRPr="00CC06A9" w:rsidRDefault="008D5C41" w:rsidP="00640231">
                      <w:pPr>
                        <w:rPr>
                          <w:color w:val="00B0F0"/>
                          <w:lang w:val="en-GB"/>
                        </w:rPr>
                      </w:pPr>
                      <w:r w:rsidRPr="00CC06A9">
                        <w:rPr>
                          <w:color w:val="00B0F0"/>
                          <w:lang w:val="en-GB"/>
                        </w:rPr>
                        <w:t xml:space="preserve">Reviewed by:   </w:t>
                      </w:r>
                    </w:p>
                    <w:p w14:paraId="526922E9" w14:textId="77777777" w:rsidR="008D5C41" w:rsidRPr="00CC06A9" w:rsidRDefault="008D5C41" w:rsidP="00640231">
                      <w:pPr>
                        <w:rPr>
                          <w:lang w:val="en-GB"/>
                        </w:rPr>
                      </w:pPr>
                    </w:p>
                    <w:p w14:paraId="266D36D6" w14:textId="77777777" w:rsidR="008D5C41" w:rsidRPr="00CC06A9" w:rsidRDefault="008D5C41" w:rsidP="00640231">
                      <w:pPr>
                        <w:rPr>
                          <w:lang w:val="en-GB"/>
                        </w:rPr>
                      </w:pPr>
                      <w:r w:rsidRPr="00CC06A9">
                        <w:rPr>
                          <w:lang w:val="en-GB"/>
                        </w:rPr>
                        <w:t xml:space="preserve">Name:   </w:t>
                      </w:r>
                      <w:r w:rsidRPr="00F76BB5">
                        <w:rPr>
                          <w:lang w:val="en-GB"/>
                        </w:rPr>
                        <w:t xml:space="preserve">Sharmila Hirimuthugoda </w:t>
                      </w:r>
                    </w:p>
                    <w:p w14:paraId="46DD82B0" w14:textId="77777777" w:rsidR="008D5C41" w:rsidRPr="00CC06A9" w:rsidRDefault="008D5C41" w:rsidP="00640231">
                      <w:pPr>
                        <w:rPr>
                          <w:lang w:val="en-GB"/>
                        </w:rPr>
                      </w:pPr>
                    </w:p>
                    <w:p w14:paraId="3AEB76B3" w14:textId="77777777" w:rsidR="008D5C41" w:rsidRPr="00CC06A9" w:rsidRDefault="008D5C41" w:rsidP="00640231">
                      <w:pPr>
                        <w:rPr>
                          <w:lang w:val="en-GB"/>
                        </w:rPr>
                      </w:pPr>
                      <w:r w:rsidRPr="00CC06A9">
                        <w:rPr>
                          <w:lang w:val="en-GB"/>
                        </w:rPr>
                        <w:t>Title:  Human Resources Officer</w:t>
                      </w:r>
                    </w:p>
                    <w:p w14:paraId="763585EB" w14:textId="77777777" w:rsidR="008D5C41" w:rsidRPr="00CC06A9" w:rsidRDefault="008D5C41" w:rsidP="00640231">
                      <w:pPr>
                        <w:rPr>
                          <w:lang w:val="en-GB"/>
                        </w:rPr>
                      </w:pPr>
                    </w:p>
                    <w:p w14:paraId="7E5F80DA" w14:textId="77777777" w:rsidR="008D5C41" w:rsidRPr="00CC06A9" w:rsidRDefault="008D5C41" w:rsidP="00640231">
                      <w:pPr>
                        <w:rPr>
                          <w:lang w:val="en-GB"/>
                        </w:rPr>
                      </w:pPr>
                      <w:r w:rsidRPr="00CC06A9">
                        <w:rPr>
                          <w:lang w:val="en-GB"/>
                        </w:rPr>
                        <w:t>Signature: _________________</w:t>
                      </w:r>
                    </w:p>
                    <w:p w14:paraId="30DF2E65" w14:textId="77777777" w:rsidR="008D5C41" w:rsidRPr="00CC06A9" w:rsidRDefault="008D5C41" w:rsidP="00640231">
                      <w:pPr>
                        <w:rPr>
                          <w:lang w:val="en-GB"/>
                        </w:rPr>
                      </w:pPr>
                    </w:p>
                    <w:p w14:paraId="7D03B4A0" w14:textId="77777777" w:rsidR="008D5C41" w:rsidRPr="00CC06A9" w:rsidRDefault="008D5C41" w:rsidP="00640231">
                      <w:r w:rsidRPr="00CC06A9">
                        <w:rPr>
                          <w:lang w:val="en-GB"/>
                        </w:rPr>
                        <w:t xml:space="preserve">Date: </w:t>
                      </w:r>
                      <w:r w:rsidRPr="00CC06A9">
                        <w:rPr>
                          <w:lang w:val="en-GB"/>
                        </w:rPr>
                        <w:tab/>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r>
                      <w:r w:rsidRPr="00CC06A9">
                        <w:rPr>
                          <w:lang w:val="en-GB"/>
                        </w:rPr>
                        <w:softHyphen/>
                        <w:t>________________________</w:t>
                      </w:r>
                    </w:p>
                    <w:p w14:paraId="12355976" w14:textId="77777777" w:rsidR="008D5C41" w:rsidRDefault="008D5C41" w:rsidP="00640231"/>
                  </w:txbxContent>
                </v:textbox>
              </v:shape>
            </w:pict>
          </mc:Fallback>
        </mc:AlternateContent>
      </w:r>
    </w:p>
    <w:p w14:paraId="5BB3B366" w14:textId="77777777" w:rsidR="00640231" w:rsidRPr="00E72AFB" w:rsidRDefault="00640231" w:rsidP="008B4EFD">
      <w:pPr>
        <w:rPr>
          <w:lang w:val="en-GB"/>
        </w:rPr>
      </w:pPr>
    </w:p>
    <w:p w14:paraId="17F6446C" w14:textId="77777777" w:rsidR="00640231" w:rsidRPr="00E72AFB" w:rsidRDefault="00640231" w:rsidP="008B4EFD">
      <w:pPr>
        <w:rPr>
          <w:lang w:val="en-GB"/>
        </w:rPr>
      </w:pPr>
    </w:p>
    <w:p w14:paraId="5DAB9A15" w14:textId="77777777" w:rsidR="00640231" w:rsidRPr="00E72AFB" w:rsidRDefault="00640231" w:rsidP="008B4EFD">
      <w:pPr>
        <w:rPr>
          <w:lang w:val="en-GB"/>
        </w:rPr>
      </w:pPr>
    </w:p>
    <w:p w14:paraId="1B42EFF9" w14:textId="77777777" w:rsidR="00640231" w:rsidRPr="00E72AFB" w:rsidRDefault="00640231" w:rsidP="008B4EFD">
      <w:pPr>
        <w:rPr>
          <w:lang w:val="en-GB"/>
        </w:rPr>
      </w:pPr>
    </w:p>
    <w:p w14:paraId="71FCDCD9" w14:textId="77777777" w:rsidR="00640231" w:rsidRPr="00E72AFB" w:rsidRDefault="00640231" w:rsidP="008B4EFD">
      <w:pPr>
        <w:rPr>
          <w:lang w:val="en-GB"/>
        </w:rPr>
      </w:pPr>
    </w:p>
    <w:p w14:paraId="3270CE0D" w14:textId="0CB17648" w:rsidR="00AF1254" w:rsidRDefault="00640231" w:rsidP="008B4EFD">
      <w:r w:rsidRPr="00E72AFB">
        <w:rPr>
          <w:lang w:val="en-GB"/>
        </w:rPr>
        <w:tab/>
      </w:r>
      <w:r w:rsidRPr="00E72AFB">
        <w:rPr>
          <w:lang w:val="en-GB"/>
        </w:rPr>
        <w:tab/>
      </w:r>
      <w:r w:rsidRPr="00E72AFB">
        <w:rPr>
          <w:lang w:val="en-GB"/>
        </w:rPr>
        <w:tab/>
      </w:r>
    </w:p>
    <w:p w14:paraId="373F02EF" w14:textId="77777777" w:rsidR="00656B52" w:rsidRDefault="00656B52" w:rsidP="008B4EFD"/>
    <w:p w14:paraId="09D4BBAC" w14:textId="77777777" w:rsidR="00E175F9" w:rsidRPr="00590662" w:rsidRDefault="00E175F9" w:rsidP="008B4EFD"/>
    <w:sectPr w:rsidR="00E175F9" w:rsidRPr="00590662" w:rsidSect="00A113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54ACE" w14:textId="77777777" w:rsidR="00042FA5" w:rsidRDefault="00042FA5" w:rsidP="00920A46">
      <w:pPr>
        <w:spacing w:after="0" w:line="240" w:lineRule="auto"/>
      </w:pPr>
      <w:r>
        <w:separator/>
      </w:r>
    </w:p>
  </w:endnote>
  <w:endnote w:type="continuationSeparator" w:id="0">
    <w:p w14:paraId="0DC8D098" w14:textId="77777777" w:rsidR="00042FA5" w:rsidRDefault="00042FA5" w:rsidP="0092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5E3AE" w14:textId="77777777" w:rsidR="00042FA5" w:rsidRDefault="00042FA5" w:rsidP="00920A46">
      <w:pPr>
        <w:spacing w:after="0" w:line="240" w:lineRule="auto"/>
      </w:pPr>
      <w:r>
        <w:separator/>
      </w:r>
    </w:p>
  </w:footnote>
  <w:footnote w:type="continuationSeparator" w:id="0">
    <w:p w14:paraId="1C92C98A" w14:textId="77777777" w:rsidR="00042FA5" w:rsidRDefault="00042FA5" w:rsidP="00920A46">
      <w:pPr>
        <w:spacing w:after="0" w:line="240" w:lineRule="auto"/>
      </w:pPr>
      <w:r>
        <w:continuationSeparator/>
      </w:r>
    </w:p>
  </w:footnote>
  <w:footnote w:id="1">
    <w:p w14:paraId="564BC876" w14:textId="46CE0416" w:rsidR="008D5C41" w:rsidRDefault="008D5C41">
      <w:pPr>
        <w:pStyle w:val="FootnoteText"/>
      </w:pPr>
      <w:r>
        <w:rPr>
          <w:rStyle w:val="FootnoteReference"/>
        </w:rPr>
        <w:footnoteRef/>
      </w:r>
      <w:r>
        <w:t xml:space="preserve"> </w:t>
      </w:r>
      <w:r w:rsidRPr="00D13A24">
        <w:t xml:space="preserve">A four-phased war between the </w:t>
      </w:r>
      <w:r w:rsidRPr="001E206B">
        <w:t>Liberation Tigers of Tamil Eelam</w:t>
      </w:r>
      <w:r>
        <w:t xml:space="preserve"> (LTTE)</w:t>
      </w:r>
      <w:r w:rsidRPr="00D13A24">
        <w:t xml:space="preserve"> and the Sri Lankan state </w:t>
      </w:r>
      <w:r>
        <w:t>which spanned over</w:t>
      </w:r>
      <w:r w:rsidRPr="00D13A24">
        <w:t xml:space="preserve"> 26 years ended with the military defeat of the LTTE and deaths of most of its leaders in May 2009.</w:t>
      </w:r>
      <w:r>
        <w:t xml:space="preserve"> </w:t>
      </w:r>
    </w:p>
  </w:footnote>
  <w:footnote w:id="2">
    <w:p w14:paraId="0CEE096E" w14:textId="6962D67E" w:rsidR="00AB0DA5" w:rsidRDefault="00AB0DA5">
      <w:pPr>
        <w:pStyle w:val="FootnoteText"/>
      </w:pPr>
      <w:r>
        <w:rPr>
          <w:rStyle w:val="FootnoteReference"/>
        </w:rPr>
        <w:footnoteRef/>
      </w:r>
      <w:r>
        <w:t xml:space="preserve"> Conducted by Rose Thompson Coon, Independent Consultant</w:t>
      </w:r>
    </w:p>
  </w:footnote>
  <w:footnote w:id="3">
    <w:p w14:paraId="61271E75" w14:textId="532F40D1" w:rsidR="008D5C41" w:rsidRDefault="008D5C41">
      <w:pPr>
        <w:pStyle w:val="FootnoteText"/>
      </w:pPr>
      <w:r>
        <w:rPr>
          <w:rStyle w:val="FootnoteReference"/>
        </w:rPr>
        <w:footnoteRef/>
      </w:r>
      <w:r>
        <w:t xml:space="preserve"> Conducted by Daniel Reijer, regional adviser for statistics and monitoring </w:t>
      </w:r>
    </w:p>
  </w:footnote>
  <w:footnote w:id="4">
    <w:p w14:paraId="7532A353" w14:textId="77777777" w:rsidR="008D5C41" w:rsidRDefault="008D5C41" w:rsidP="00C45637">
      <w:pPr>
        <w:pStyle w:val="FootnoteText"/>
      </w:pPr>
      <w:r>
        <w:rPr>
          <w:rStyle w:val="FootnoteReference"/>
        </w:rPr>
        <w:footnoteRef/>
      </w:r>
      <w:r>
        <w:t xml:space="preserve"> </w:t>
      </w:r>
      <w:r w:rsidRPr="0049481E">
        <w:t>http://mandenews.blogspot.com/2012/04/criteria-for-assessing-evaluablity-of.html</w:t>
      </w:r>
    </w:p>
  </w:footnote>
  <w:footnote w:id="5">
    <w:p w14:paraId="304AE983" w14:textId="50053C33" w:rsidR="008D5C41" w:rsidRDefault="008D5C41">
      <w:pPr>
        <w:pStyle w:val="FootnoteText"/>
      </w:pPr>
      <w:r>
        <w:rPr>
          <w:rStyle w:val="FootnoteReference"/>
        </w:rPr>
        <w:footnoteRef/>
      </w:r>
      <w:r>
        <w:t xml:space="preserve"> Retrieved from </w:t>
      </w:r>
      <w:r w:rsidRPr="00857FA9">
        <w:t>https://www.unicef.org/evaldatabase/index_23269.html</w:t>
      </w:r>
    </w:p>
  </w:footnote>
  <w:footnote w:id="6">
    <w:p w14:paraId="6B17D79F" w14:textId="582485B6" w:rsidR="008D5C41" w:rsidRDefault="008D5C41">
      <w:pPr>
        <w:pStyle w:val="FootnoteText"/>
      </w:pPr>
      <w:r>
        <w:rPr>
          <w:rStyle w:val="FootnoteReference"/>
        </w:rPr>
        <w:footnoteRef/>
      </w:r>
      <w:r>
        <w:t xml:space="preserve"> Cognitive capital </w:t>
      </w:r>
      <w:r w:rsidRPr="00696AFE">
        <w:t>defined as the complete set of intellectual, socioemotional and executive-function skills that enable creativity, flexibility and the ability to work collaboratively</w:t>
      </w:r>
      <w:r>
        <w:t xml:space="preserve"> (</w:t>
      </w:r>
      <w:r w:rsidRPr="00696AFE">
        <w:t>Noble DJ, Blight S, Fajth G, et al</w:t>
      </w:r>
      <w:r>
        <w:t>.</w:t>
      </w:r>
      <w:r w:rsidRPr="00696AFE">
        <w:t>)</w:t>
      </w:r>
    </w:p>
  </w:footnote>
  <w:footnote w:id="7">
    <w:p w14:paraId="14D5082D" w14:textId="09FBABEE" w:rsidR="008D5C41" w:rsidRDefault="008D5C41">
      <w:pPr>
        <w:pStyle w:val="FootnoteText"/>
      </w:pPr>
      <w:r>
        <w:rPr>
          <w:rStyle w:val="FootnoteReference"/>
        </w:rPr>
        <w:footnoteRef/>
      </w:r>
      <w:r>
        <w:t xml:space="preserve"> CPMP, p.5</w:t>
      </w:r>
    </w:p>
  </w:footnote>
  <w:footnote w:id="8">
    <w:p w14:paraId="06A2CD3F" w14:textId="6B6D56FD" w:rsidR="008D5C41" w:rsidRDefault="008D5C41">
      <w:pPr>
        <w:pStyle w:val="FootnoteText"/>
      </w:pPr>
      <w:r>
        <w:rPr>
          <w:rStyle w:val="FootnoteReference"/>
        </w:rPr>
        <w:footnoteRef/>
      </w:r>
      <w:r>
        <w:t xml:space="preserve"> Ibid.</w:t>
      </w:r>
    </w:p>
  </w:footnote>
  <w:footnote w:id="9">
    <w:p w14:paraId="4D393959" w14:textId="77777777" w:rsidR="008D5C41" w:rsidRDefault="008D5C41" w:rsidP="00CF6C58">
      <w:pPr>
        <w:pStyle w:val="FootnoteText"/>
      </w:pPr>
      <w:r>
        <w:rPr>
          <w:rStyle w:val="FootnoteReference"/>
        </w:rPr>
        <w:footnoteRef/>
      </w:r>
      <w:r>
        <w:t xml:space="preserve"> PSN for Middle Childhood, p.2</w:t>
      </w:r>
    </w:p>
  </w:footnote>
  <w:footnote w:id="10">
    <w:p w14:paraId="2585903A" w14:textId="77777777" w:rsidR="008D5C41" w:rsidRDefault="008D5C41" w:rsidP="007C1436">
      <w:pPr>
        <w:pStyle w:val="FootnoteText"/>
      </w:pPr>
      <w:r>
        <w:rPr>
          <w:rStyle w:val="FootnoteReference"/>
        </w:rPr>
        <w:footnoteRef/>
      </w:r>
      <w:r>
        <w:t xml:space="preserve"> The mission took place between 5</w:t>
      </w:r>
      <w:r w:rsidRPr="00AF5D39">
        <w:rPr>
          <w:vertAlign w:val="superscript"/>
        </w:rPr>
        <w:t>th</w:t>
      </w:r>
      <w:r>
        <w:t xml:space="preserve"> March and 14</w:t>
      </w:r>
      <w:r w:rsidRPr="00AF5D39">
        <w:rPr>
          <w:vertAlign w:val="superscript"/>
        </w:rPr>
        <w:t>th</w:t>
      </w:r>
      <w:r>
        <w:t xml:space="preserve"> March 2019</w:t>
      </w:r>
    </w:p>
  </w:footnote>
  <w:footnote w:id="11">
    <w:p w14:paraId="24E5AEFC" w14:textId="1FE663CB" w:rsidR="008D5C41" w:rsidRDefault="008D5C41">
      <w:pPr>
        <w:pStyle w:val="FootnoteText"/>
      </w:pPr>
      <w:r>
        <w:rPr>
          <w:rStyle w:val="FootnoteReference"/>
        </w:rPr>
        <w:footnoteRef/>
      </w:r>
      <w:r>
        <w:t xml:space="preserve"> The same issue was raised in two other evaluability assessments (Malaysia and Mongolia) and it seems to be related to UNICEF-specific guidance, including the use of </w:t>
      </w:r>
      <w:r w:rsidRPr="00512C33">
        <w:rPr>
          <w:i/>
        </w:rPr>
        <w:t xml:space="preserve">if-then </w:t>
      </w:r>
      <w:r w:rsidRPr="00512C33">
        <w:t>format for ToC</w:t>
      </w:r>
      <w:r>
        <w:t xml:space="preserve"> which is also challenging from an evaluability perspective</w:t>
      </w:r>
    </w:p>
  </w:footnote>
  <w:footnote w:id="12">
    <w:p w14:paraId="272C59C8" w14:textId="3F2FE338" w:rsidR="008D5C41" w:rsidRPr="009170C0" w:rsidRDefault="008D5C41">
      <w:pPr>
        <w:pStyle w:val="FootnoteText"/>
      </w:pPr>
      <w:r>
        <w:rPr>
          <w:rStyle w:val="FootnoteReference"/>
        </w:rPr>
        <w:footnoteRef/>
      </w:r>
      <w:r w:rsidRPr="009170C0">
        <w:t xml:space="preserve"> </w:t>
      </w:r>
      <w:r>
        <w:t xml:space="preserve">Human Development Indices and Indicators: 2018 Statistical Update for Sri Lanka. Retrieved from </w:t>
      </w:r>
      <w:r w:rsidRPr="009170C0">
        <w:t>http://hdr.undp.org/sites/all/themes/hdr_theme/country-notes/LKA.pdf</w:t>
      </w:r>
    </w:p>
  </w:footnote>
  <w:footnote w:id="13">
    <w:p w14:paraId="26CED853" w14:textId="0438C841" w:rsidR="008D5C41" w:rsidRPr="00DD74C3" w:rsidRDefault="008D5C41">
      <w:pPr>
        <w:pStyle w:val="FootnoteText"/>
      </w:pPr>
      <w:r>
        <w:rPr>
          <w:rStyle w:val="FootnoteReference"/>
        </w:rPr>
        <w:footnoteRef/>
      </w:r>
      <w:r w:rsidRPr="00DD74C3">
        <w:t xml:space="preserve"> See e.g. Sri Lanka Grow</w:t>
      </w:r>
      <w:r>
        <w:t xml:space="preserve">th Diagnostic for Sri Lanka, 2018. Center for International Development, Harvard University. Retrieved from: </w:t>
      </w:r>
      <w:r w:rsidRPr="00DD74C3">
        <w:t>https://srilanka.growthlab.cid.harvard.edu/files/sri-lanka/files/growth_diagnostic_executive_summary.pdf</w:t>
      </w:r>
    </w:p>
  </w:footnote>
  <w:footnote w:id="14">
    <w:p w14:paraId="52381FB8" w14:textId="2F939A2A" w:rsidR="008D5C41" w:rsidRDefault="008D5C41">
      <w:pPr>
        <w:pStyle w:val="FootnoteText"/>
      </w:pPr>
      <w:r>
        <w:rPr>
          <w:rStyle w:val="FootnoteReference"/>
        </w:rPr>
        <w:footnoteRef/>
      </w:r>
      <w:r>
        <w:t xml:space="preserve"> National and sub-national systems strengthening, Child-rights advocacy and dialogue, South-South and horizontal collaboration, Children of Agents of Change, Leveraging Resources for Children, Cross-Sectoral Programming, Evidence and data, Power of Innovation and Data, Public Engagement, National Coalitions and movements as per the CPAP and MYWP Document from November 2017. </w:t>
      </w:r>
    </w:p>
  </w:footnote>
  <w:footnote w:id="15">
    <w:p w14:paraId="54E1D214" w14:textId="60E7D683" w:rsidR="008D5C41" w:rsidRDefault="008D5C41">
      <w:pPr>
        <w:pStyle w:val="FootnoteText"/>
      </w:pPr>
      <w:r>
        <w:rPr>
          <w:rStyle w:val="FootnoteReference"/>
        </w:rPr>
        <w:footnoteRef/>
      </w:r>
      <w:r>
        <w:t xml:space="preserve"> There is a plethora of evidence on how climate change affects the poor and the marginalized segments of the population the most</w:t>
      </w:r>
    </w:p>
  </w:footnote>
  <w:footnote w:id="16">
    <w:p w14:paraId="6DD1CF90" w14:textId="369F00EE" w:rsidR="008D5C41" w:rsidRDefault="008D5C41">
      <w:pPr>
        <w:pStyle w:val="FootnoteText"/>
      </w:pPr>
      <w:r>
        <w:rPr>
          <w:rStyle w:val="FootnoteReference"/>
        </w:rPr>
        <w:footnoteRef/>
      </w:r>
      <w:r>
        <w:t xml:space="preserve"> </w:t>
      </w:r>
      <w:r w:rsidRPr="00746802">
        <w:rPr>
          <w:sz w:val="18"/>
          <w:szCs w:val="18"/>
        </w:rPr>
        <w:t>https://www.germanwatch.org/sites/germanwatch.org/files/Global%20Climate%20Risk%20Index%202019_2.pdf</w:t>
      </w:r>
    </w:p>
  </w:footnote>
  <w:footnote w:id="17">
    <w:p w14:paraId="282D2F06" w14:textId="5938B5FE" w:rsidR="008D5C41" w:rsidRDefault="008D5C41">
      <w:pPr>
        <w:pStyle w:val="FootnoteText"/>
      </w:pPr>
      <w:r>
        <w:rPr>
          <w:rStyle w:val="FootnoteReference"/>
        </w:rPr>
        <w:footnoteRef/>
      </w:r>
      <w:r>
        <w:t xml:space="preserve"> The findings/</w:t>
      </w:r>
      <w:r>
        <w:rPr>
          <w:rFonts w:cstheme="minorHAnsi"/>
        </w:rPr>
        <w:t xml:space="preserve">suggestions from the RO implementation support mission for monitoring and data landscaping were well aligned with the EA findings and are incorporated in the summary </w:t>
      </w:r>
    </w:p>
  </w:footnote>
  <w:footnote w:id="18">
    <w:p w14:paraId="436FDE10" w14:textId="5A501A2A" w:rsidR="008D5C41" w:rsidRDefault="008D5C41">
      <w:pPr>
        <w:pStyle w:val="FootnoteText"/>
      </w:pPr>
      <w:r>
        <w:rPr>
          <w:rStyle w:val="FootnoteReference"/>
        </w:rPr>
        <w:footnoteRef/>
      </w:r>
      <w:r>
        <w:t xml:space="preserve"> Not all evaluations are included in the CEP, there might evaluations of less strategic scope or approach, which are planned post-CPD development. </w:t>
      </w:r>
    </w:p>
  </w:footnote>
  <w:footnote w:id="19">
    <w:p w14:paraId="3EAD6AE2" w14:textId="1E6F157D" w:rsidR="008D5C41" w:rsidRDefault="008D5C41">
      <w:pPr>
        <w:pStyle w:val="FootnoteText"/>
      </w:pPr>
      <w:r>
        <w:rPr>
          <w:rStyle w:val="FootnoteReference"/>
        </w:rPr>
        <w:footnoteRef/>
      </w:r>
      <w:r>
        <w:t xml:space="preserve"> </w:t>
      </w:r>
      <w:r>
        <w:rPr>
          <w:rFonts w:cs="Times New Roman"/>
        </w:rPr>
        <w:t xml:space="preserve">The new database system </w:t>
      </w:r>
      <w:r w:rsidRPr="00D00DE3">
        <w:rPr>
          <w:rFonts w:cs="Times New Roman"/>
        </w:rPr>
        <w:t>Evidence Information Systems Integration (EISI)</w:t>
      </w:r>
      <w:r>
        <w:rPr>
          <w:rFonts w:cs="Times New Roman"/>
        </w:rPr>
        <w:t xml:space="preserve"> features a dedicated field for CEP and the CEP implementation progress will be increasingly monitored by the RO, Evaluation Office at the HQ as well as the EB – see more on Updated Guidance Note on Costed Evaluation Plans, 2019. </w:t>
      </w:r>
    </w:p>
  </w:footnote>
  <w:footnote w:id="20">
    <w:p w14:paraId="65A7FB98" w14:textId="59994372" w:rsidR="008D5C41" w:rsidRDefault="008D5C41">
      <w:pPr>
        <w:pStyle w:val="FootnoteText"/>
      </w:pPr>
      <w:r>
        <w:rPr>
          <w:rStyle w:val="FootnoteReference"/>
        </w:rPr>
        <w:footnoteRef/>
      </w:r>
      <w:r>
        <w:t xml:space="preserve"> The Proposal Tracking sheet received during the country visit was not fully up-to-date and missed e.g. the KOICA funding</w:t>
      </w:r>
    </w:p>
  </w:footnote>
  <w:footnote w:id="21">
    <w:p w14:paraId="10ED19D4" w14:textId="54F3FA28" w:rsidR="008D5C41" w:rsidRDefault="008D5C41">
      <w:pPr>
        <w:pStyle w:val="FootnoteText"/>
      </w:pPr>
      <w:r>
        <w:rPr>
          <w:rStyle w:val="FootnoteReference"/>
        </w:rPr>
        <w:footnoteRef/>
      </w:r>
      <w:r>
        <w:t xml:space="preserve"> The Private Sector Partnership &amp; Resource Mobilisation Plan 2018-2022 </w:t>
      </w:r>
    </w:p>
  </w:footnote>
  <w:footnote w:id="22">
    <w:p w14:paraId="0582112C" w14:textId="5090FACA" w:rsidR="008D5C41" w:rsidRDefault="008D5C41">
      <w:pPr>
        <w:pStyle w:val="FootnoteText"/>
      </w:pPr>
      <w:r>
        <w:rPr>
          <w:rStyle w:val="FootnoteReference"/>
        </w:rPr>
        <w:footnoteRef/>
      </w:r>
      <w:r>
        <w:t xml:space="preserve"> The EA did not conduct a systematic review of staff capacities (qualification and practical experience) vis-à-vis required skills and expertise, but proposes that such an assessment should take place based on the EA findings</w:t>
      </w:r>
    </w:p>
  </w:footnote>
  <w:footnote w:id="23">
    <w:p w14:paraId="5B5516E2" w14:textId="373DAB39" w:rsidR="008D5C41" w:rsidRDefault="008D5C41">
      <w:pPr>
        <w:pStyle w:val="FootnoteText"/>
      </w:pPr>
      <w:r>
        <w:rPr>
          <w:rStyle w:val="FootnoteReference"/>
        </w:rPr>
        <w:footnoteRef/>
      </w:r>
      <w:r>
        <w:t xml:space="preserve"> The Programme design included an actual M&amp;E Unit but the PME Specialist position at P3 level was abolished in 2018</w:t>
      </w:r>
    </w:p>
  </w:footnote>
  <w:footnote w:id="24">
    <w:p w14:paraId="1ADA10E3" w14:textId="72149746" w:rsidR="008D5C41" w:rsidRDefault="008D5C41">
      <w:pPr>
        <w:pStyle w:val="FootnoteText"/>
      </w:pPr>
      <w:r>
        <w:rPr>
          <w:rStyle w:val="FootnoteReference"/>
        </w:rPr>
        <w:footnoteRef/>
      </w:r>
      <w:r>
        <w:t xml:space="preserve"> The additional learning questions are formulated as secondary inquiry areas to stimulate evaluative thinking within the Country Office and to contextualize the analysis around the key inquiry areas. </w:t>
      </w:r>
    </w:p>
  </w:footnote>
  <w:footnote w:id="25">
    <w:p w14:paraId="703282F9" w14:textId="6A1257C5" w:rsidR="008D5C41" w:rsidRDefault="008D5C41" w:rsidP="00BE3EFA">
      <w:pPr>
        <w:pStyle w:val="FootnoteText"/>
      </w:pPr>
      <w:r>
        <w:rPr>
          <w:rStyle w:val="FootnoteReference"/>
        </w:rPr>
        <w:footnoteRef/>
      </w:r>
      <w:r>
        <w:t xml:space="preserve"> Key data sources for monitoring, measuring and verifying CP results include, but are not limited to; </w:t>
      </w:r>
      <w:r w:rsidRPr="00B90300">
        <w:t>Department of Census and Statistics 2012/13 Household Income and Expenditure Survey (HIES);</w:t>
      </w:r>
      <w:r>
        <w:t xml:space="preserve"> </w:t>
      </w:r>
      <w:r w:rsidRPr="00B90300">
        <w:t>the 2012 Ministry of Health and Indigenous Medicine (MoHIM) Annual Bulletin; the 2013 MoHIM Family Health Bureau (FHB) Report; the 2013 UNFPA/UNICEF National Youth Survey (NYS) ; the 2014 MDG report; the 2014 National Human Development Report (NHDR), 2015 World Bank Country Diagnostic (</w:t>
      </w:r>
      <w:r>
        <w:t>S</w:t>
      </w:r>
      <w:r w:rsidRPr="00B90300">
        <w:t>CD)</w:t>
      </w:r>
      <w:r>
        <w:t>,</w:t>
      </w:r>
      <w:r w:rsidRPr="00AD221B">
        <w:rPr>
          <w:color w:val="000000"/>
          <w:sz w:val="24"/>
        </w:rPr>
        <w:t xml:space="preserve"> </w:t>
      </w:r>
      <w:r w:rsidRPr="00AD221B">
        <w:t>National Census of Early Childhood Development Centers in Sri Lanka (2016),</w:t>
      </w:r>
      <w:r>
        <w:rPr>
          <w:color w:val="000000"/>
          <w:sz w:val="24"/>
        </w:rPr>
        <w:t xml:space="preserve"> </w:t>
      </w:r>
      <w:r>
        <w:t xml:space="preserve"> Demographic and Health Survey 2016 (Published in 2017)</w:t>
      </w:r>
    </w:p>
  </w:footnote>
  <w:footnote w:id="26">
    <w:p w14:paraId="1DBD21C7" w14:textId="77777777" w:rsidR="008D5C41" w:rsidRPr="009D2D6F" w:rsidRDefault="008D5C41" w:rsidP="00FC747E">
      <w:pPr>
        <w:pStyle w:val="FootnoteText"/>
      </w:pPr>
      <w:r>
        <w:rPr>
          <w:rStyle w:val="FootnoteReference"/>
        </w:rPr>
        <w:footnoteRef/>
      </w:r>
      <w:r>
        <w:t xml:space="preserve"> These comments reflect the staff members’ comments as well as the comments raised by the consultant. </w:t>
      </w:r>
    </w:p>
  </w:footnote>
  <w:footnote w:id="27">
    <w:p w14:paraId="0DDFF00F" w14:textId="77777777" w:rsidR="008D5C41" w:rsidRPr="008C2504" w:rsidRDefault="008D5C41" w:rsidP="00640231">
      <w:pPr>
        <w:pStyle w:val="FootnoteText"/>
        <w:rPr>
          <w:rFonts w:ascii="Cambria" w:hAnsi="Cambria"/>
          <w:sz w:val="18"/>
          <w:szCs w:val="18"/>
          <w:lang w:val="en-GB"/>
        </w:rPr>
      </w:pPr>
      <w:r w:rsidRPr="008C2504">
        <w:rPr>
          <w:rStyle w:val="FootnoteReference"/>
          <w:rFonts w:ascii="Cambria" w:hAnsi="Cambria"/>
          <w:sz w:val="18"/>
          <w:szCs w:val="18"/>
        </w:rPr>
        <w:footnoteRef/>
      </w:r>
      <w:r w:rsidRPr="008C2504">
        <w:rPr>
          <w:rFonts w:ascii="Cambria" w:hAnsi="Cambria"/>
          <w:sz w:val="18"/>
          <w:szCs w:val="18"/>
        </w:rPr>
        <w:t xml:space="preserve"> In Sri Lanka, the proposed UN Development Assistance Framework (UNDAF) for 2018-2022 is termed as United Nations Sustainable Development Framework (UNSDF).</w:t>
      </w:r>
    </w:p>
  </w:footnote>
  <w:footnote w:id="28">
    <w:p w14:paraId="630915BC" w14:textId="77777777" w:rsidR="008D5C41" w:rsidRPr="007C42F1" w:rsidRDefault="008D5C41" w:rsidP="00640231">
      <w:pPr>
        <w:rPr>
          <w:rFonts w:asciiTheme="majorHAnsi" w:hAnsiTheme="majorHAnsi"/>
          <w:sz w:val="18"/>
          <w:szCs w:val="18"/>
        </w:rPr>
      </w:pPr>
      <w:r w:rsidRPr="007C42F1">
        <w:rPr>
          <w:rStyle w:val="FootnoteReference"/>
          <w:sz w:val="18"/>
          <w:szCs w:val="18"/>
        </w:rPr>
        <w:footnoteRef/>
      </w:r>
      <w:r w:rsidRPr="007C42F1">
        <w:rPr>
          <w:sz w:val="18"/>
          <w:szCs w:val="18"/>
        </w:rPr>
        <w:t xml:space="preserve"> </w:t>
      </w:r>
      <w:r w:rsidRPr="007C42F1">
        <w:rPr>
          <w:rFonts w:asciiTheme="majorHAnsi" w:hAnsiTheme="majorHAnsi"/>
          <w:sz w:val="18"/>
          <w:szCs w:val="18"/>
        </w:rPr>
        <w:t xml:space="preserve">The Steering Committee comprised of nominated officials from the key Government institutions of Sri Lanka including:  Ministry of Foreign Affairs (MoFA), Department of External Resources (ERD), Department of Planning (DP), Department of Project Management and Monitoring (DPMM), Ministry of Children’s and Women’s Affairs, Deputy Chief Secretary Planning-Northern Province, Deputy Chief Secretary Planning, Provincial Council, Eastern Province, Representative(s) of CSO &amp; Representative(s) of private sector.  </w:t>
      </w:r>
    </w:p>
    <w:p w14:paraId="6E93C687" w14:textId="77777777" w:rsidR="008D5C41" w:rsidRPr="007C42F1" w:rsidRDefault="008D5C41" w:rsidP="00640231">
      <w:pPr>
        <w:pStyle w:val="FootnoteText"/>
      </w:pPr>
    </w:p>
  </w:footnote>
  <w:footnote w:id="29">
    <w:p w14:paraId="36342533" w14:textId="77777777" w:rsidR="008D5C41" w:rsidRPr="005B2830" w:rsidRDefault="008D5C41" w:rsidP="00640231">
      <w:pPr>
        <w:pStyle w:val="FootnoteText"/>
      </w:pPr>
      <w:r>
        <w:rPr>
          <w:rStyle w:val="FootnoteReference"/>
        </w:rPr>
        <w:footnoteRef/>
      </w:r>
      <w:r>
        <w:t xml:space="preserve"> </w:t>
      </w:r>
      <w:r w:rsidRPr="005B2830">
        <w:rPr>
          <w:bCs/>
        </w:rPr>
        <w:t>United Nations Sustainable Development Framework</w:t>
      </w:r>
      <w:r w:rsidRPr="005B2830">
        <w:t xml:space="preserve"> </w:t>
      </w:r>
      <w:r w:rsidRPr="005B2830">
        <w:rPr>
          <w:bCs/>
        </w:rPr>
        <w:t>2018-2022</w:t>
      </w:r>
    </w:p>
    <w:p w14:paraId="0983EE9F" w14:textId="77777777" w:rsidR="008D5C41" w:rsidRPr="005B2830" w:rsidRDefault="008D5C41" w:rsidP="0064023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22C3"/>
    <w:multiLevelType w:val="hybridMultilevel"/>
    <w:tmpl w:val="BC524834"/>
    <w:lvl w:ilvl="0" w:tplc="03EA9C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2347B"/>
    <w:multiLevelType w:val="hybridMultilevel"/>
    <w:tmpl w:val="44D4E4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05EFC"/>
    <w:multiLevelType w:val="hybridMultilevel"/>
    <w:tmpl w:val="63B8251E"/>
    <w:lvl w:ilvl="0" w:tplc="9F02818A">
      <w:start w:val="1"/>
      <w:numFmt w:val="bullet"/>
      <w:lvlText w:val=""/>
      <w:lvlJc w:val="left"/>
      <w:pPr>
        <w:ind w:left="720" w:hanging="360"/>
      </w:pPr>
      <w:rPr>
        <w:rFonts w:ascii="Symbol" w:hAnsi="Symbol"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E567F6"/>
    <w:multiLevelType w:val="hybridMultilevel"/>
    <w:tmpl w:val="F62E0532"/>
    <w:lvl w:ilvl="0" w:tplc="6B5E5700">
      <w:start w:val="6"/>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2B0586A"/>
    <w:multiLevelType w:val="hybridMultilevel"/>
    <w:tmpl w:val="27203D08"/>
    <w:lvl w:ilvl="0" w:tplc="1D745E10">
      <w:numFmt w:val="bullet"/>
      <w:lvlText w:val="-"/>
      <w:lvlJc w:val="left"/>
      <w:pPr>
        <w:ind w:left="720" w:hanging="360"/>
      </w:pPr>
      <w:rPr>
        <w:rFonts w:ascii="Calibri" w:eastAsia="Calibri" w:hAnsi="Calibri" w:cs="Calibr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2B74AAC"/>
    <w:multiLevelType w:val="hybridMultilevel"/>
    <w:tmpl w:val="BAC00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4B088F"/>
    <w:multiLevelType w:val="hybridMultilevel"/>
    <w:tmpl w:val="28443380"/>
    <w:lvl w:ilvl="0" w:tplc="04090005">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15:restartNumberingAfterBreak="0">
    <w:nsid w:val="04ED14A9"/>
    <w:multiLevelType w:val="hybridMultilevel"/>
    <w:tmpl w:val="BB4E1EFC"/>
    <w:lvl w:ilvl="0" w:tplc="0482411E">
      <w:start w:val="1"/>
      <w:numFmt w:val="lowerRoman"/>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15:restartNumberingAfterBreak="0">
    <w:nsid w:val="0B296220"/>
    <w:multiLevelType w:val="multilevel"/>
    <w:tmpl w:val="92F8D538"/>
    <w:lvl w:ilvl="0">
      <w:start w:val="1"/>
      <w:numFmt w:val="decimal"/>
      <w:lvlText w:val="%1."/>
      <w:lvlJc w:val="left"/>
      <w:pPr>
        <w:ind w:left="1080" w:hanging="720"/>
      </w:pPr>
      <w:rPr>
        <w:rFonts w:asciiTheme="minorHAnsi" w:eastAsiaTheme="minorHAnsi" w:hAnsiTheme="minorHAnsi" w:cstheme="minorBidi"/>
      </w:rPr>
    </w:lvl>
    <w:lvl w:ilvl="1">
      <w:start w:val="1"/>
      <w:numFmt w:val="decimal"/>
      <w:isLgl/>
      <w:lvlText w:val="%1.%2."/>
      <w:lvlJc w:val="left"/>
      <w:pPr>
        <w:ind w:left="1170" w:hanging="36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0D077052"/>
    <w:multiLevelType w:val="hybridMultilevel"/>
    <w:tmpl w:val="79346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59366A"/>
    <w:multiLevelType w:val="hybridMultilevel"/>
    <w:tmpl w:val="1AC2C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51203C"/>
    <w:multiLevelType w:val="hybridMultilevel"/>
    <w:tmpl w:val="A886BB74"/>
    <w:lvl w:ilvl="0" w:tplc="D4067D78">
      <w:start w:val="1"/>
      <w:numFmt w:val="upperRoman"/>
      <w:lvlText w:val="%1."/>
      <w:lvlJc w:val="left"/>
      <w:pPr>
        <w:ind w:left="189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 w15:restartNumberingAfterBreak="0">
    <w:nsid w:val="1B845192"/>
    <w:multiLevelType w:val="hybridMultilevel"/>
    <w:tmpl w:val="4036D3F8"/>
    <w:lvl w:ilvl="0" w:tplc="051EB0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8B53E6"/>
    <w:multiLevelType w:val="hybridMultilevel"/>
    <w:tmpl w:val="A7E21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6E7942"/>
    <w:multiLevelType w:val="multilevel"/>
    <w:tmpl w:val="92F8D538"/>
    <w:lvl w:ilvl="0">
      <w:start w:val="1"/>
      <w:numFmt w:val="decimal"/>
      <w:lvlText w:val="%1."/>
      <w:lvlJc w:val="left"/>
      <w:pPr>
        <w:ind w:left="1080" w:hanging="720"/>
      </w:pPr>
      <w:rPr>
        <w:rFonts w:asciiTheme="minorHAnsi" w:eastAsiaTheme="minorHAnsi" w:hAnsiTheme="minorHAnsi" w:cstheme="minorBidi"/>
      </w:rPr>
    </w:lvl>
    <w:lvl w:ilvl="1">
      <w:start w:val="1"/>
      <w:numFmt w:val="decimal"/>
      <w:isLgl/>
      <w:lvlText w:val="%1.%2."/>
      <w:lvlJc w:val="left"/>
      <w:pPr>
        <w:ind w:left="1170" w:hanging="36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5" w15:restartNumberingAfterBreak="0">
    <w:nsid w:val="242B3AE8"/>
    <w:multiLevelType w:val="multilevel"/>
    <w:tmpl w:val="4C66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1839E3"/>
    <w:multiLevelType w:val="hybridMultilevel"/>
    <w:tmpl w:val="F84402A0"/>
    <w:lvl w:ilvl="0" w:tplc="34C258C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22A47"/>
    <w:multiLevelType w:val="hybridMultilevel"/>
    <w:tmpl w:val="EFD8C1C8"/>
    <w:lvl w:ilvl="0" w:tplc="AECC4C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6A2D95"/>
    <w:multiLevelType w:val="hybridMultilevel"/>
    <w:tmpl w:val="D9C4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677E52"/>
    <w:multiLevelType w:val="hybridMultilevel"/>
    <w:tmpl w:val="A1F248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E7316C"/>
    <w:multiLevelType w:val="hybridMultilevel"/>
    <w:tmpl w:val="D1C4E800"/>
    <w:lvl w:ilvl="0" w:tplc="DD44F5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67C65"/>
    <w:multiLevelType w:val="hybridMultilevel"/>
    <w:tmpl w:val="DE84F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483CC6"/>
    <w:multiLevelType w:val="hybridMultilevel"/>
    <w:tmpl w:val="4C5CE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EC678E"/>
    <w:multiLevelType w:val="hybridMultilevel"/>
    <w:tmpl w:val="16BCA39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F433814"/>
    <w:multiLevelType w:val="hybridMultilevel"/>
    <w:tmpl w:val="1AFCBD4C"/>
    <w:lvl w:ilvl="0" w:tplc="9F02818A">
      <w:start w:val="1"/>
      <w:numFmt w:val="bullet"/>
      <w:lvlText w:val=""/>
      <w:lvlJc w:val="left"/>
      <w:pPr>
        <w:ind w:left="1080" w:hanging="360"/>
      </w:pPr>
      <w:rPr>
        <w:rFonts w:ascii="Symbol" w:hAnsi="Symbol" w:hint="default"/>
        <w:color w:val="2F5496"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F9332D5"/>
    <w:multiLevelType w:val="hybridMultilevel"/>
    <w:tmpl w:val="993AD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2F1D80"/>
    <w:multiLevelType w:val="hybridMultilevel"/>
    <w:tmpl w:val="E368C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C211AC"/>
    <w:multiLevelType w:val="hybridMultilevel"/>
    <w:tmpl w:val="A162AC7A"/>
    <w:lvl w:ilvl="0" w:tplc="048241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074E8C"/>
    <w:multiLevelType w:val="hybridMultilevel"/>
    <w:tmpl w:val="1FECE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7927FC"/>
    <w:multiLevelType w:val="hybridMultilevel"/>
    <w:tmpl w:val="DD6047BC"/>
    <w:lvl w:ilvl="0" w:tplc="A5BA416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A83B3A"/>
    <w:multiLevelType w:val="hybridMultilevel"/>
    <w:tmpl w:val="CE80B2BA"/>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1" w15:restartNumberingAfterBreak="0">
    <w:nsid w:val="548E23F6"/>
    <w:multiLevelType w:val="hybridMultilevel"/>
    <w:tmpl w:val="19E829E2"/>
    <w:lvl w:ilvl="0" w:tplc="34D669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9073B"/>
    <w:multiLevelType w:val="multilevel"/>
    <w:tmpl w:val="20A8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1D24BC"/>
    <w:multiLevelType w:val="hybridMultilevel"/>
    <w:tmpl w:val="D0AE49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655441"/>
    <w:multiLevelType w:val="hybridMultilevel"/>
    <w:tmpl w:val="FD30D3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1D733A"/>
    <w:multiLevelType w:val="hybridMultilevel"/>
    <w:tmpl w:val="0BB806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8F5DA6"/>
    <w:multiLevelType w:val="hybridMultilevel"/>
    <w:tmpl w:val="2BFAA4E2"/>
    <w:lvl w:ilvl="0" w:tplc="0482411E">
      <w:start w:val="1"/>
      <w:numFmt w:val="lowerRoman"/>
      <w:lvlText w:val="(%1)"/>
      <w:lvlJc w:val="left"/>
      <w:pPr>
        <w:ind w:left="189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7" w15:restartNumberingAfterBreak="0">
    <w:nsid w:val="63CD0A94"/>
    <w:multiLevelType w:val="hybridMultilevel"/>
    <w:tmpl w:val="D79AE71E"/>
    <w:lvl w:ilvl="0" w:tplc="D4067D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D64299"/>
    <w:multiLevelType w:val="hybridMultilevel"/>
    <w:tmpl w:val="F0801D8A"/>
    <w:lvl w:ilvl="0" w:tplc="18549956">
      <w:start w:val="2016"/>
      <w:numFmt w:val="bullet"/>
      <w:lvlText w:val="-"/>
      <w:lvlJc w:val="left"/>
      <w:pPr>
        <w:ind w:left="473" w:hanging="360"/>
      </w:pPr>
      <w:rPr>
        <w:rFonts w:ascii="Calibri" w:eastAsiaTheme="minorHAnsi" w:hAnsi="Calibri" w:cs="Calibri" w:hint="default"/>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39" w15:restartNumberingAfterBreak="0">
    <w:nsid w:val="69AF1B37"/>
    <w:multiLevelType w:val="hybridMultilevel"/>
    <w:tmpl w:val="D0C23D14"/>
    <w:lvl w:ilvl="0" w:tplc="0DE695A2">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1A4216"/>
    <w:multiLevelType w:val="hybridMultilevel"/>
    <w:tmpl w:val="1B0CD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2710AC"/>
    <w:multiLevelType w:val="hybridMultilevel"/>
    <w:tmpl w:val="97981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4E5E72"/>
    <w:multiLevelType w:val="hybridMultilevel"/>
    <w:tmpl w:val="8FF2C318"/>
    <w:lvl w:ilvl="0" w:tplc="0414B05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2D3075"/>
    <w:multiLevelType w:val="hybridMultilevel"/>
    <w:tmpl w:val="E6722D2A"/>
    <w:lvl w:ilvl="0" w:tplc="49E2DCA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111EBF"/>
    <w:multiLevelType w:val="hybridMultilevel"/>
    <w:tmpl w:val="68109420"/>
    <w:lvl w:ilvl="0" w:tplc="9F02818A">
      <w:start w:val="1"/>
      <w:numFmt w:val="bullet"/>
      <w:lvlText w:val=""/>
      <w:lvlJc w:val="left"/>
      <w:pPr>
        <w:ind w:left="720" w:hanging="360"/>
      </w:pPr>
      <w:rPr>
        <w:rFonts w:ascii="Symbol" w:hAnsi="Symbol"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467CD8"/>
    <w:multiLevelType w:val="multilevel"/>
    <w:tmpl w:val="9C5C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4816F2"/>
    <w:multiLevelType w:val="hybridMultilevel"/>
    <w:tmpl w:val="F07A3E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A8792D"/>
    <w:multiLevelType w:val="hybridMultilevel"/>
    <w:tmpl w:val="0D50F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19"/>
  </w:num>
  <w:num w:numId="4">
    <w:abstractNumId w:val="1"/>
  </w:num>
  <w:num w:numId="5">
    <w:abstractNumId w:val="26"/>
  </w:num>
  <w:num w:numId="6">
    <w:abstractNumId w:val="34"/>
  </w:num>
  <w:num w:numId="7">
    <w:abstractNumId w:val="14"/>
  </w:num>
  <w:num w:numId="8">
    <w:abstractNumId w:val="31"/>
  </w:num>
  <w:num w:numId="9">
    <w:abstractNumId w:val="37"/>
  </w:num>
  <w:num w:numId="10">
    <w:abstractNumId w:val="6"/>
  </w:num>
  <w:num w:numId="11">
    <w:abstractNumId w:val="11"/>
  </w:num>
  <w:num w:numId="12">
    <w:abstractNumId w:val="36"/>
  </w:num>
  <w:num w:numId="13">
    <w:abstractNumId w:val="7"/>
  </w:num>
  <w:num w:numId="14">
    <w:abstractNumId w:val="20"/>
  </w:num>
  <w:num w:numId="15">
    <w:abstractNumId w:val="0"/>
  </w:num>
  <w:num w:numId="16">
    <w:abstractNumId w:val="3"/>
  </w:num>
  <w:num w:numId="17">
    <w:abstractNumId w:val="39"/>
  </w:num>
  <w:num w:numId="18">
    <w:abstractNumId w:val="12"/>
  </w:num>
  <w:num w:numId="19">
    <w:abstractNumId w:val="15"/>
  </w:num>
  <w:num w:numId="20">
    <w:abstractNumId w:val="45"/>
  </w:num>
  <w:num w:numId="21">
    <w:abstractNumId w:val="44"/>
  </w:num>
  <w:num w:numId="22">
    <w:abstractNumId w:val="38"/>
  </w:num>
  <w:num w:numId="23">
    <w:abstractNumId w:val="2"/>
  </w:num>
  <w:num w:numId="24">
    <w:abstractNumId w:val="24"/>
  </w:num>
  <w:num w:numId="25">
    <w:abstractNumId w:val="25"/>
  </w:num>
  <w:num w:numId="26">
    <w:abstractNumId w:val="13"/>
  </w:num>
  <w:num w:numId="27">
    <w:abstractNumId w:val="5"/>
  </w:num>
  <w:num w:numId="28">
    <w:abstractNumId w:val="18"/>
  </w:num>
  <w:num w:numId="29">
    <w:abstractNumId w:val="21"/>
  </w:num>
  <w:num w:numId="30">
    <w:abstractNumId w:val="40"/>
  </w:num>
  <w:num w:numId="31">
    <w:abstractNumId w:val="30"/>
  </w:num>
  <w:num w:numId="32">
    <w:abstractNumId w:val="43"/>
  </w:num>
  <w:num w:numId="33">
    <w:abstractNumId w:val="46"/>
  </w:num>
  <w:num w:numId="34">
    <w:abstractNumId w:val="4"/>
  </w:num>
  <w:num w:numId="35">
    <w:abstractNumId w:val="16"/>
  </w:num>
  <w:num w:numId="36">
    <w:abstractNumId w:val="9"/>
  </w:num>
  <w:num w:numId="37">
    <w:abstractNumId w:val="33"/>
  </w:num>
  <w:num w:numId="38">
    <w:abstractNumId w:val="10"/>
  </w:num>
  <w:num w:numId="39">
    <w:abstractNumId w:val="47"/>
  </w:num>
  <w:num w:numId="40">
    <w:abstractNumId w:val="28"/>
  </w:num>
  <w:num w:numId="41">
    <w:abstractNumId w:val="22"/>
  </w:num>
  <w:num w:numId="42">
    <w:abstractNumId w:val="32"/>
  </w:num>
  <w:num w:numId="43">
    <w:abstractNumId w:val="35"/>
  </w:num>
  <w:num w:numId="44">
    <w:abstractNumId w:val="29"/>
  </w:num>
  <w:num w:numId="45">
    <w:abstractNumId w:val="17"/>
  </w:num>
  <w:num w:numId="46">
    <w:abstractNumId w:val="42"/>
  </w:num>
  <w:num w:numId="47">
    <w:abstractNumId w:val="23"/>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8EC"/>
    <w:rsid w:val="00002B58"/>
    <w:rsid w:val="00003A32"/>
    <w:rsid w:val="0000443E"/>
    <w:rsid w:val="00004A09"/>
    <w:rsid w:val="00007034"/>
    <w:rsid w:val="000154FD"/>
    <w:rsid w:val="00015763"/>
    <w:rsid w:val="0002627E"/>
    <w:rsid w:val="00031560"/>
    <w:rsid w:val="00035639"/>
    <w:rsid w:val="00036CCF"/>
    <w:rsid w:val="00040685"/>
    <w:rsid w:val="00042FA5"/>
    <w:rsid w:val="00044B06"/>
    <w:rsid w:val="00047A05"/>
    <w:rsid w:val="00052641"/>
    <w:rsid w:val="00062954"/>
    <w:rsid w:val="00062A78"/>
    <w:rsid w:val="00066FAB"/>
    <w:rsid w:val="000676A1"/>
    <w:rsid w:val="00070BCD"/>
    <w:rsid w:val="00072410"/>
    <w:rsid w:val="00077FCE"/>
    <w:rsid w:val="00081B8D"/>
    <w:rsid w:val="000825BB"/>
    <w:rsid w:val="00083A7F"/>
    <w:rsid w:val="0008555B"/>
    <w:rsid w:val="000860DB"/>
    <w:rsid w:val="00087EA8"/>
    <w:rsid w:val="00090219"/>
    <w:rsid w:val="00093128"/>
    <w:rsid w:val="00094785"/>
    <w:rsid w:val="00095668"/>
    <w:rsid w:val="00096AB3"/>
    <w:rsid w:val="000A0BAF"/>
    <w:rsid w:val="000A502F"/>
    <w:rsid w:val="000A7191"/>
    <w:rsid w:val="000B180D"/>
    <w:rsid w:val="000B1A6A"/>
    <w:rsid w:val="000B2622"/>
    <w:rsid w:val="000B4B49"/>
    <w:rsid w:val="000B7042"/>
    <w:rsid w:val="000B73F6"/>
    <w:rsid w:val="000C5024"/>
    <w:rsid w:val="000C5555"/>
    <w:rsid w:val="000C6618"/>
    <w:rsid w:val="000C7C89"/>
    <w:rsid w:val="000D0912"/>
    <w:rsid w:val="000D2864"/>
    <w:rsid w:val="000D42D8"/>
    <w:rsid w:val="000D44BE"/>
    <w:rsid w:val="000D4BFB"/>
    <w:rsid w:val="000D5810"/>
    <w:rsid w:val="000E0E5E"/>
    <w:rsid w:val="000E3491"/>
    <w:rsid w:val="000E518D"/>
    <w:rsid w:val="000E65E8"/>
    <w:rsid w:val="000F12BA"/>
    <w:rsid w:val="000F5D42"/>
    <w:rsid w:val="00112A99"/>
    <w:rsid w:val="00113CF7"/>
    <w:rsid w:val="00114E8D"/>
    <w:rsid w:val="0011562E"/>
    <w:rsid w:val="001159EC"/>
    <w:rsid w:val="001204C3"/>
    <w:rsid w:val="0012135B"/>
    <w:rsid w:val="0012383A"/>
    <w:rsid w:val="00134454"/>
    <w:rsid w:val="001360DA"/>
    <w:rsid w:val="00140659"/>
    <w:rsid w:val="00144E04"/>
    <w:rsid w:val="00151973"/>
    <w:rsid w:val="00154B6F"/>
    <w:rsid w:val="001561AA"/>
    <w:rsid w:val="001648D8"/>
    <w:rsid w:val="00165E1D"/>
    <w:rsid w:val="001705B8"/>
    <w:rsid w:val="00174C3E"/>
    <w:rsid w:val="00181B76"/>
    <w:rsid w:val="0018214E"/>
    <w:rsid w:val="00183C80"/>
    <w:rsid w:val="00183F3D"/>
    <w:rsid w:val="00191532"/>
    <w:rsid w:val="00193734"/>
    <w:rsid w:val="00195361"/>
    <w:rsid w:val="001956ED"/>
    <w:rsid w:val="00196A7B"/>
    <w:rsid w:val="001A1007"/>
    <w:rsid w:val="001A34CD"/>
    <w:rsid w:val="001B1242"/>
    <w:rsid w:val="001B1F1B"/>
    <w:rsid w:val="001B4B98"/>
    <w:rsid w:val="001B607B"/>
    <w:rsid w:val="001B7BF5"/>
    <w:rsid w:val="001C0111"/>
    <w:rsid w:val="001C7C66"/>
    <w:rsid w:val="001D079C"/>
    <w:rsid w:val="001D1D4A"/>
    <w:rsid w:val="001D4167"/>
    <w:rsid w:val="001D676E"/>
    <w:rsid w:val="001E0E29"/>
    <w:rsid w:val="001E1280"/>
    <w:rsid w:val="001E1C26"/>
    <w:rsid w:val="001E206B"/>
    <w:rsid w:val="001E21CB"/>
    <w:rsid w:val="001E3555"/>
    <w:rsid w:val="001E36C2"/>
    <w:rsid w:val="001E3713"/>
    <w:rsid w:val="001E3897"/>
    <w:rsid w:val="001F0116"/>
    <w:rsid w:val="001F0E0F"/>
    <w:rsid w:val="001F108D"/>
    <w:rsid w:val="001F630D"/>
    <w:rsid w:val="001F74E4"/>
    <w:rsid w:val="001F7A83"/>
    <w:rsid w:val="002025B6"/>
    <w:rsid w:val="00205892"/>
    <w:rsid w:val="00210D86"/>
    <w:rsid w:val="00212373"/>
    <w:rsid w:val="00212FBC"/>
    <w:rsid w:val="002132D8"/>
    <w:rsid w:val="00213E41"/>
    <w:rsid w:val="00222602"/>
    <w:rsid w:val="00224EF0"/>
    <w:rsid w:val="0022574B"/>
    <w:rsid w:val="00225EC5"/>
    <w:rsid w:val="00226EE8"/>
    <w:rsid w:val="002303FA"/>
    <w:rsid w:val="00232508"/>
    <w:rsid w:val="0024007D"/>
    <w:rsid w:val="002410B7"/>
    <w:rsid w:val="00245E5F"/>
    <w:rsid w:val="00250B27"/>
    <w:rsid w:val="00254E2E"/>
    <w:rsid w:val="00261859"/>
    <w:rsid w:val="00261B67"/>
    <w:rsid w:val="00261E3C"/>
    <w:rsid w:val="0027319B"/>
    <w:rsid w:val="00275D21"/>
    <w:rsid w:val="00285370"/>
    <w:rsid w:val="00290702"/>
    <w:rsid w:val="00294522"/>
    <w:rsid w:val="00296D8F"/>
    <w:rsid w:val="002A2F14"/>
    <w:rsid w:val="002A6496"/>
    <w:rsid w:val="002A7F91"/>
    <w:rsid w:val="002B2ECF"/>
    <w:rsid w:val="002B45B5"/>
    <w:rsid w:val="002B45DB"/>
    <w:rsid w:val="002B5C73"/>
    <w:rsid w:val="002C23FA"/>
    <w:rsid w:val="002C29F6"/>
    <w:rsid w:val="002C2EAE"/>
    <w:rsid w:val="002C399A"/>
    <w:rsid w:val="002C3DA0"/>
    <w:rsid w:val="002C7D21"/>
    <w:rsid w:val="002C7D36"/>
    <w:rsid w:val="002D06E1"/>
    <w:rsid w:val="002D0783"/>
    <w:rsid w:val="002D129C"/>
    <w:rsid w:val="002D27BB"/>
    <w:rsid w:val="002D33A3"/>
    <w:rsid w:val="002E72D3"/>
    <w:rsid w:val="002E765D"/>
    <w:rsid w:val="002F061D"/>
    <w:rsid w:val="002F0868"/>
    <w:rsid w:val="002F3E22"/>
    <w:rsid w:val="002F48B4"/>
    <w:rsid w:val="002F7332"/>
    <w:rsid w:val="00300494"/>
    <w:rsid w:val="003010D7"/>
    <w:rsid w:val="00305216"/>
    <w:rsid w:val="00306667"/>
    <w:rsid w:val="00311B8E"/>
    <w:rsid w:val="00311E3B"/>
    <w:rsid w:val="00311F50"/>
    <w:rsid w:val="003207DD"/>
    <w:rsid w:val="003208FD"/>
    <w:rsid w:val="00320D00"/>
    <w:rsid w:val="00320D87"/>
    <w:rsid w:val="00331018"/>
    <w:rsid w:val="003316ED"/>
    <w:rsid w:val="0034098A"/>
    <w:rsid w:val="00343F1A"/>
    <w:rsid w:val="00344798"/>
    <w:rsid w:val="00346EAC"/>
    <w:rsid w:val="00353A45"/>
    <w:rsid w:val="00356255"/>
    <w:rsid w:val="0035633E"/>
    <w:rsid w:val="0035757B"/>
    <w:rsid w:val="003609F1"/>
    <w:rsid w:val="003626F3"/>
    <w:rsid w:val="003644BE"/>
    <w:rsid w:val="00365E12"/>
    <w:rsid w:val="0036606B"/>
    <w:rsid w:val="00367AD2"/>
    <w:rsid w:val="00371E8A"/>
    <w:rsid w:val="00374A2A"/>
    <w:rsid w:val="00386D73"/>
    <w:rsid w:val="0039248C"/>
    <w:rsid w:val="0039273C"/>
    <w:rsid w:val="0039519B"/>
    <w:rsid w:val="0039646B"/>
    <w:rsid w:val="003A013D"/>
    <w:rsid w:val="003A3C47"/>
    <w:rsid w:val="003A4FB9"/>
    <w:rsid w:val="003A6796"/>
    <w:rsid w:val="003A734C"/>
    <w:rsid w:val="003B0AD2"/>
    <w:rsid w:val="003B54E9"/>
    <w:rsid w:val="003B56C6"/>
    <w:rsid w:val="003B6D31"/>
    <w:rsid w:val="003B7C5A"/>
    <w:rsid w:val="003C0B9E"/>
    <w:rsid w:val="003C2286"/>
    <w:rsid w:val="003C71E0"/>
    <w:rsid w:val="003D40E9"/>
    <w:rsid w:val="003D6911"/>
    <w:rsid w:val="003E5B2E"/>
    <w:rsid w:val="003E5F2C"/>
    <w:rsid w:val="003E7905"/>
    <w:rsid w:val="003F31DC"/>
    <w:rsid w:val="003F4787"/>
    <w:rsid w:val="003F7CE1"/>
    <w:rsid w:val="00402FE3"/>
    <w:rsid w:val="00405448"/>
    <w:rsid w:val="004102FD"/>
    <w:rsid w:val="00410B62"/>
    <w:rsid w:val="00411EC3"/>
    <w:rsid w:val="004161BC"/>
    <w:rsid w:val="004234B7"/>
    <w:rsid w:val="004266C5"/>
    <w:rsid w:val="00426BEE"/>
    <w:rsid w:val="00431D69"/>
    <w:rsid w:val="00436405"/>
    <w:rsid w:val="004458AA"/>
    <w:rsid w:val="00446236"/>
    <w:rsid w:val="00446EE2"/>
    <w:rsid w:val="00453512"/>
    <w:rsid w:val="00464935"/>
    <w:rsid w:val="004679FE"/>
    <w:rsid w:val="00470656"/>
    <w:rsid w:val="00470939"/>
    <w:rsid w:val="00472F7F"/>
    <w:rsid w:val="00473764"/>
    <w:rsid w:val="004759AF"/>
    <w:rsid w:val="0047785C"/>
    <w:rsid w:val="0048240E"/>
    <w:rsid w:val="00483FB7"/>
    <w:rsid w:val="00486B61"/>
    <w:rsid w:val="00493AC6"/>
    <w:rsid w:val="0049481E"/>
    <w:rsid w:val="00496159"/>
    <w:rsid w:val="004966FD"/>
    <w:rsid w:val="00496FCE"/>
    <w:rsid w:val="004A116B"/>
    <w:rsid w:val="004A1269"/>
    <w:rsid w:val="004A2C0A"/>
    <w:rsid w:val="004A3537"/>
    <w:rsid w:val="004A3C73"/>
    <w:rsid w:val="004A3D7B"/>
    <w:rsid w:val="004C2948"/>
    <w:rsid w:val="004C364A"/>
    <w:rsid w:val="004C56BD"/>
    <w:rsid w:val="004C6C29"/>
    <w:rsid w:val="004C7270"/>
    <w:rsid w:val="004C7E96"/>
    <w:rsid w:val="004C7FF4"/>
    <w:rsid w:val="004D1108"/>
    <w:rsid w:val="004D16CF"/>
    <w:rsid w:val="004D46E7"/>
    <w:rsid w:val="004D5D1A"/>
    <w:rsid w:val="004D6A7A"/>
    <w:rsid w:val="004D7304"/>
    <w:rsid w:val="004E3386"/>
    <w:rsid w:val="004E6063"/>
    <w:rsid w:val="004E7A71"/>
    <w:rsid w:val="004F4602"/>
    <w:rsid w:val="004F5C58"/>
    <w:rsid w:val="004F7BF5"/>
    <w:rsid w:val="00500654"/>
    <w:rsid w:val="00502CB9"/>
    <w:rsid w:val="0050491A"/>
    <w:rsid w:val="00506E27"/>
    <w:rsid w:val="0050763B"/>
    <w:rsid w:val="00510593"/>
    <w:rsid w:val="00510BE0"/>
    <w:rsid w:val="005111C1"/>
    <w:rsid w:val="0051211B"/>
    <w:rsid w:val="00512C33"/>
    <w:rsid w:val="005132CD"/>
    <w:rsid w:val="005143E8"/>
    <w:rsid w:val="00520CEB"/>
    <w:rsid w:val="005222D2"/>
    <w:rsid w:val="00522E12"/>
    <w:rsid w:val="005267D7"/>
    <w:rsid w:val="005305A4"/>
    <w:rsid w:val="00543C2C"/>
    <w:rsid w:val="005455FC"/>
    <w:rsid w:val="00545ED4"/>
    <w:rsid w:val="00547921"/>
    <w:rsid w:val="00551489"/>
    <w:rsid w:val="00552302"/>
    <w:rsid w:val="00555BC4"/>
    <w:rsid w:val="0055717D"/>
    <w:rsid w:val="005576B4"/>
    <w:rsid w:val="005579B6"/>
    <w:rsid w:val="00560FB5"/>
    <w:rsid w:val="00565E5F"/>
    <w:rsid w:val="0056686E"/>
    <w:rsid w:val="00574303"/>
    <w:rsid w:val="00576590"/>
    <w:rsid w:val="00576C4C"/>
    <w:rsid w:val="00584FB8"/>
    <w:rsid w:val="00586185"/>
    <w:rsid w:val="00586CB0"/>
    <w:rsid w:val="00587159"/>
    <w:rsid w:val="00587E8D"/>
    <w:rsid w:val="0059047E"/>
    <w:rsid w:val="00590662"/>
    <w:rsid w:val="00592C06"/>
    <w:rsid w:val="00592E3B"/>
    <w:rsid w:val="005971D2"/>
    <w:rsid w:val="005B144D"/>
    <w:rsid w:val="005B476E"/>
    <w:rsid w:val="005B5AFD"/>
    <w:rsid w:val="005B7E3F"/>
    <w:rsid w:val="005D4A3A"/>
    <w:rsid w:val="005E20A2"/>
    <w:rsid w:val="005E6D80"/>
    <w:rsid w:val="005F1158"/>
    <w:rsid w:val="005F2C65"/>
    <w:rsid w:val="0060109D"/>
    <w:rsid w:val="00602F75"/>
    <w:rsid w:val="00604DE8"/>
    <w:rsid w:val="00605672"/>
    <w:rsid w:val="00611353"/>
    <w:rsid w:val="00614791"/>
    <w:rsid w:val="00616B1A"/>
    <w:rsid w:val="0062488D"/>
    <w:rsid w:val="00625170"/>
    <w:rsid w:val="00625ABE"/>
    <w:rsid w:val="00632221"/>
    <w:rsid w:val="006349AF"/>
    <w:rsid w:val="00640231"/>
    <w:rsid w:val="00642DFB"/>
    <w:rsid w:val="00645735"/>
    <w:rsid w:val="00646E02"/>
    <w:rsid w:val="00647BD8"/>
    <w:rsid w:val="00650E73"/>
    <w:rsid w:val="006528D3"/>
    <w:rsid w:val="006568EC"/>
    <w:rsid w:val="00656B52"/>
    <w:rsid w:val="00656D69"/>
    <w:rsid w:val="006575E7"/>
    <w:rsid w:val="00657AF0"/>
    <w:rsid w:val="00661838"/>
    <w:rsid w:val="00667689"/>
    <w:rsid w:val="00671A29"/>
    <w:rsid w:val="006773DC"/>
    <w:rsid w:val="00677526"/>
    <w:rsid w:val="00680403"/>
    <w:rsid w:val="00681AB0"/>
    <w:rsid w:val="00686B84"/>
    <w:rsid w:val="006872EA"/>
    <w:rsid w:val="00691FCC"/>
    <w:rsid w:val="00693EDB"/>
    <w:rsid w:val="00694ED6"/>
    <w:rsid w:val="00696AFE"/>
    <w:rsid w:val="00697EB3"/>
    <w:rsid w:val="006A0C18"/>
    <w:rsid w:val="006A1488"/>
    <w:rsid w:val="006A7685"/>
    <w:rsid w:val="006B0505"/>
    <w:rsid w:val="006B6892"/>
    <w:rsid w:val="006B7652"/>
    <w:rsid w:val="006B76C9"/>
    <w:rsid w:val="006C45D4"/>
    <w:rsid w:val="006C5DCE"/>
    <w:rsid w:val="006C77F6"/>
    <w:rsid w:val="006D43ED"/>
    <w:rsid w:val="006D4A81"/>
    <w:rsid w:val="006D4D4C"/>
    <w:rsid w:val="006D4D53"/>
    <w:rsid w:val="006D5259"/>
    <w:rsid w:val="006D75BF"/>
    <w:rsid w:val="006E0063"/>
    <w:rsid w:val="006F0322"/>
    <w:rsid w:val="006F1022"/>
    <w:rsid w:val="006F225A"/>
    <w:rsid w:val="006F2840"/>
    <w:rsid w:val="006F4F13"/>
    <w:rsid w:val="006F565B"/>
    <w:rsid w:val="00700CA1"/>
    <w:rsid w:val="00704C59"/>
    <w:rsid w:val="00706CD0"/>
    <w:rsid w:val="007118B0"/>
    <w:rsid w:val="0071260E"/>
    <w:rsid w:val="0071315E"/>
    <w:rsid w:val="00713E2C"/>
    <w:rsid w:val="0072056F"/>
    <w:rsid w:val="00721F41"/>
    <w:rsid w:val="00724E41"/>
    <w:rsid w:val="00725E24"/>
    <w:rsid w:val="00726A81"/>
    <w:rsid w:val="00726B4E"/>
    <w:rsid w:val="00726E68"/>
    <w:rsid w:val="00727560"/>
    <w:rsid w:val="00731556"/>
    <w:rsid w:val="007317D4"/>
    <w:rsid w:val="00735FD2"/>
    <w:rsid w:val="007363CA"/>
    <w:rsid w:val="00745B55"/>
    <w:rsid w:val="00746802"/>
    <w:rsid w:val="00747434"/>
    <w:rsid w:val="00750B52"/>
    <w:rsid w:val="00751731"/>
    <w:rsid w:val="007558C1"/>
    <w:rsid w:val="0075696D"/>
    <w:rsid w:val="00757FF7"/>
    <w:rsid w:val="00760801"/>
    <w:rsid w:val="00763F28"/>
    <w:rsid w:val="00770D8A"/>
    <w:rsid w:val="00772D5D"/>
    <w:rsid w:val="007761A0"/>
    <w:rsid w:val="0078350E"/>
    <w:rsid w:val="00785D5B"/>
    <w:rsid w:val="00791CCF"/>
    <w:rsid w:val="00793E3A"/>
    <w:rsid w:val="007A37D5"/>
    <w:rsid w:val="007A6DDE"/>
    <w:rsid w:val="007B23D1"/>
    <w:rsid w:val="007B2B5F"/>
    <w:rsid w:val="007B6AA6"/>
    <w:rsid w:val="007C1436"/>
    <w:rsid w:val="007C21DB"/>
    <w:rsid w:val="007C2DC7"/>
    <w:rsid w:val="007C2FBD"/>
    <w:rsid w:val="007D640A"/>
    <w:rsid w:val="007D6CA7"/>
    <w:rsid w:val="007D702D"/>
    <w:rsid w:val="007E4403"/>
    <w:rsid w:val="007F0AB5"/>
    <w:rsid w:val="007F364A"/>
    <w:rsid w:val="0080026C"/>
    <w:rsid w:val="008030FD"/>
    <w:rsid w:val="00803E9C"/>
    <w:rsid w:val="0080755A"/>
    <w:rsid w:val="00812FFD"/>
    <w:rsid w:val="0081493E"/>
    <w:rsid w:val="00820E0E"/>
    <w:rsid w:val="008219A7"/>
    <w:rsid w:val="00821AC4"/>
    <w:rsid w:val="00822238"/>
    <w:rsid w:val="008231D1"/>
    <w:rsid w:val="0082387C"/>
    <w:rsid w:val="00825B6E"/>
    <w:rsid w:val="00834F76"/>
    <w:rsid w:val="00836117"/>
    <w:rsid w:val="00837FC4"/>
    <w:rsid w:val="008430D6"/>
    <w:rsid w:val="00844697"/>
    <w:rsid w:val="008455AA"/>
    <w:rsid w:val="008462B6"/>
    <w:rsid w:val="00847FD4"/>
    <w:rsid w:val="00851FF4"/>
    <w:rsid w:val="008526A2"/>
    <w:rsid w:val="00852D70"/>
    <w:rsid w:val="00857FA9"/>
    <w:rsid w:val="00861F54"/>
    <w:rsid w:val="00865401"/>
    <w:rsid w:val="00867DF1"/>
    <w:rsid w:val="00870042"/>
    <w:rsid w:val="0087139A"/>
    <w:rsid w:val="008773B7"/>
    <w:rsid w:val="008815A4"/>
    <w:rsid w:val="008831AA"/>
    <w:rsid w:val="00890AA3"/>
    <w:rsid w:val="008928FC"/>
    <w:rsid w:val="00894E36"/>
    <w:rsid w:val="00896F39"/>
    <w:rsid w:val="00897FAC"/>
    <w:rsid w:val="008A15E9"/>
    <w:rsid w:val="008A3207"/>
    <w:rsid w:val="008A5BE2"/>
    <w:rsid w:val="008A5C0C"/>
    <w:rsid w:val="008B223A"/>
    <w:rsid w:val="008B2291"/>
    <w:rsid w:val="008B3ECF"/>
    <w:rsid w:val="008B3FDE"/>
    <w:rsid w:val="008B46F2"/>
    <w:rsid w:val="008B4EFD"/>
    <w:rsid w:val="008B53C0"/>
    <w:rsid w:val="008B6B24"/>
    <w:rsid w:val="008B785D"/>
    <w:rsid w:val="008C2087"/>
    <w:rsid w:val="008D02D7"/>
    <w:rsid w:val="008D0DDC"/>
    <w:rsid w:val="008D210C"/>
    <w:rsid w:val="008D5C41"/>
    <w:rsid w:val="008D79CA"/>
    <w:rsid w:val="008D7D16"/>
    <w:rsid w:val="008E02BC"/>
    <w:rsid w:val="008E1FBE"/>
    <w:rsid w:val="008E410E"/>
    <w:rsid w:val="008F04DD"/>
    <w:rsid w:val="008F172E"/>
    <w:rsid w:val="008F50EC"/>
    <w:rsid w:val="008F5F71"/>
    <w:rsid w:val="008F6395"/>
    <w:rsid w:val="00900DBC"/>
    <w:rsid w:val="00906E56"/>
    <w:rsid w:val="00911E73"/>
    <w:rsid w:val="009170C0"/>
    <w:rsid w:val="00920A46"/>
    <w:rsid w:val="009212A3"/>
    <w:rsid w:val="0092139B"/>
    <w:rsid w:val="00924591"/>
    <w:rsid w:val="00925F20"/>
    <w:rsid w:val="00927535"/>
    <w:rsid w:val="0092767A"/>
    <w:rsid w:val="0092775B"/>
    <w:rsid w:val="00933DAC"/>
    <w:rsid w:val="00936CF3"/>
    <w:rsid w:val="00937AB3"/>
    <w:rsid w:val="0094189D"/>
    <w:rsid w:val="009436AF"/>
    <w:rsid w:val="00944B29"/>
    <w:rsid w:val="009513CA"/>
    <w:rsid w:val="00955143"/>
    <w:rsid w:val="009642B5"/>
    <w:rsid w:val="00965F12"/>
    <w:rsid w:val="009660E1"/>
    <w:rsid w:val="00967299"/>
    <w:rsid w:val="00972CDF"/>
    <w:rsid w:val="0097355E"/>
    <w:rsid w:val="00973603"/>
    <w:rsid w:val="00975C22"/>
    <w:rsid w:val="00976091"/>
    <w:rsid w:val="00980459"/>
    <w:rsid w:val="00982B15"/>
    <w:rsid w:val="00983836"/>
    <w:rsid w:val="009873A6"/>
    <w:rsid w:val="009934C7"/>
    <w:rsid w:val="00993FD0"/>
    <w:rsid w:val="00997CDA"/>
    <w:rsid w:val="009A02F1"/>
    <w:rsid w:val="009A285E"/>
    <w:rsid w:val="009A2A0D"/>
    <w:rsid w:val="009A2BC5"/>
    <w:rsid w:val="009A705E"/>
    <w:rsid w:val="009A7CC6"/>
    <w:rsid w:val="009B2A44"/>
    <w:rsid w:val="009B31EC"/>
    <w:rsid w:val="009B3DE6"/>
    <w:rsid w:val="009C011F"/>
    <w:rsid w:val="009C3742"/>
    <w:rsid w:val="009C48A2"/>
    <w:rsid w:val="009C49A6"/>
    <w:rsid w:val="009C4C01"/>
    <w:rsid w:val="009C5E18"/>
    <w:rsid w:val="009C5F5D"/>
    <w:rsid w:val="009C676E"/>
    <w:rsid w:val="009C7922"/>
    <w:rsid w:val="009D139B"/>
    <w:rsid w:val="009D35AD"/>
    <w:rsid w:val="009D711E"/>
    <w:rsid w:val="009E071E"/>
    <w:rsid w:val="009E1AEA"/>
    <w:rsid w:val="009E4532"/>
    <w:rsid w:val="009E6B05"/>
    <w:rsid w:val="009E7412"/>
    <w:rsid w:val="009F0452"/>
    <w:rsid w:val="009F1104"/>
    <w:rsid w:val="009F62FD"/>
    <w:rsid w:val="00A007A5"/>
    <w:rsid w:val="00A01019"/>
    <w:rsid w:val="00A01914"/>
    <w:rsid w:val="00A05F90"/>
    <w:rsid w:val="00A1132C"/>
    <w:rsid w:val="00A12D49"/>
    <w:rsid w:val="00A1679F"/>
    <w:rsid w:val="00A20635"/>
    <w:rsid w:val="00A2093F"/>
    <w:rsid w:val="00A22772"/>
    <w:rsid w:val="00A233DC"/>
    <w:rsid w:val="00A26A8C"/>
    <w:rsid w:val="00A3313B"/>
    <w:rsid w:val="00A341C8"/>
    <w:rsid w:val="00A35698"/>
    <w:rsid w:val="00A35CA8"/>
    <w:rsid w:val="00A4239E"/>
    <w:rsid w:val="00A428F8"/>
    <w:rsid w:val="00A50D0F"/>
    <w:rsid w:val="00A50E14"/>
    <w:rsid w:val="00A50EFB"/>
    <w:rsid w:val="00A51397"/>
    <w:rsid w:val="00A51665"/>
    <w:rsid w:val="00A5206C"/>
    <w:rsid w:val="00A53D98"/>
    <w:rsid w:val="00A54781"/>
    <w:rsid w:val="00A55BA5"/>
    <w:rsid w:val="00A56CDF"/>
    <w:rsid w:val="00A61986"/>
    <w:rsid w:val="00A62BAE"/>
    <w:rsid w:val="00A664FC"/>
    <w:rsid w:val="00A66A32"/>
    <w:rsid w:val="00A72578"/>
    <w:rsid w:val="00A76761"/>
    <w:rsid w:val="00A774AC"/>
    <w:rsid w:val="00A80A6A"/>
    <w:rsid w:val="00A80C69"/>
    <w:rsid w:val="00A83E20"/>
    <w:rsid w:val="00A90753"/>
    <w:rsid w:val="00A91311"/>
    <w:rsid w:val="00A920E0"/>
    <w:rsid w:val="00A93CE6"/>
    <w:rsid w:val="00A957F3"/>
    <w:rsid w:val="00A96AD5"/>
    <w:rsid w:val="00AA1AC8"/>
    <w:rsid w:val="00AA4286"/>
    <w:rsid w:val="00AB0DA5"/>
    <w:rsid w:val="00AB25B0"/>
    <w:rsid w:val="00AB4D32"/>
    <w:rsid w:val="00AB5076"/>
    <w:rsid w:val="00AC2032"/>
    <w:rsid w:val="00AC5CD2"/>
    <w:rsid w:val="00AD221B"/>
    <w:rsid w:val="00AD28FD"/>
    <w:rsid w:val="00AD4613"/>
    <w:rsid w:val="00AE00B6"/>
    <w:rsid w:val="00AE1B34"/>
    <w:rsid w:val="00AE5D8D"/>
    <w:rsid w:val="00AE6589"/>
    <w:rsid w:val="00AF0CDE"/>
    <w:rsid w:val="00AF1254"/>
    <w:rsid w:val="00AF2CA4"/>
    <w:rsid w:val="00AF301E"/>
    <w:rsid w:val="00AF71FC"/>
    <w:rsid w:val="00B06128"/>
    <w:rsid w:val="00B06BA0"/>
    <w:rsid w:val="00B07371"/>
    <w:rsid w:val="00B1159A"/>
    <w:rsid w:val="00B12D74"/>
    <w:rsid w:val="00B14D36"/>
    <w:rsid w:val="00B14F71"/>
    <w:rsid w:val="00B242A8"/>
    <w:rsid w:val="00B24B0E"/>
    <w:rsid w:val="00B32D98"/>
    <w:rsid w:val="00B4444A"/>
    <w:rsid w:val="00B46291"/>
    <w:rsid w:val="00B466C1"/>
    <w:rsid w:val="00B557C4"/>
    <w:rsid w:val="00B56D85"/>
    <w:rsid w:val="00B64D04"/>
    <w:rsid w:val="00B65B03"/>
    <w:rsid w:val="00B65B62"/>
    <w:rsid w:val="00B6715B"/>
    <w:rsid w:val="00B67245"/>
    <w:rsid w:val="00B67F7C"/>
    <w:rsid w:val="00B72A13"/>
    <w:rsid w:val="00B73133"/>
    <w:rsid w:val="00B73602"/>
    <w:rsid w:val="00B8103B"/>
    <w:rsid w:val="00B869AC"/>
    <w:rsid w:val="00B871C8"/>
    <w:rsid w:val="00B877BA"/>
    <w:rsid w:val="00B90126"/>
    <w:rsid w:val="00B90265"/>
    <w:rsid w:val="00B90F2D"/>
    <w:rsid w:val="00B922B1"/>
    <w:rsid w:val="00B93678"/>
    <w:rsid w:val="00B97C4E"/>
    <w:rsid w:val="00B97CA2"/>
    <w:rsid w:val="00BA09EF"/>
    <w:rsid w:val="00BA15E2"/>
    <w:rsid w:val="00BA1969"/>
    <w:rsid w:val="00BA1D29"/>
    <w:rsid w:val="00BA7DD4"/>
    <w:rsid w:val="00BB16E3"/>
    <w:rsid w:val="00BB32D1"/>
    <w:rsid w:val="00BB4D50"/>
    <w:rsid w:val="00BC43A1"/>
    <w:rsid w:val="00BC4DF2"/>
    <w:rsid w:val="00BC583F"/>
    <w:rsid w:val="00BC6075"/>
    <w:rsid w:val="00BD2C31"/>
    <w:rsid w:val="00BD3CC3"/>
    <w:rsid w:val="00BD3FE5"/>
    <w:rsid w:val="00BE01D5"/>
    <w:rsid w:val="00BE1500"/>
    <w:rsid w:val="00BE1610"/>
    <w:rsid w:val="00BE248F"/>
    <w:rsid w:val="00BE358F"/>
    <w:rsid w:val="00BE3EFA"/>
    <w:rsid w:val="00BF7054"/>
    <w:rsid w:val="00C001B7"/>
    <w:rsid w:val="00C01E27"/>
    <w:rsid w:val="00C07A96"/>
    <w:rsid w:val="00C1359F"/>
    <w:rsid w:val="00C136F5"/>
    <w:rsid w:val="00C13F69"/>
    <w:rsid w:val="00C15C51"/>
    <w:rsid w:val="00C20B8B"/>
    <w:rsid w:val="00C22DE0"/>
    <w:rsid w:val="00C23A53"/>
    <w:rsid w:val="00C24F89"/>
    <w:rsid w:val="00C25F05"/>
    <w:rsid w:val="00C26F66"/>
    <w:rsid w:val="00C26FA1"/>
    <w:rsid w:val="00C3101B"/>
    <w:rsid w:val="00C322FF"/>
    <w:rsid w:val="00C33430"/>
    <w:rsid w:val="00C33D1F"/>
    <w:rsid w:val="00C36952"/>
    <w:rsid w:val="00C37404"/>
    <w:rsid w:val="00C404FC"/>
    <w:rsid w:val="00C41065"/>
    <w:rsid w:val="00C41E08"/>
    <w:rsid w:val="00C436D6"/>
    <w:rsid w:val="00C446D7"/>
    <w:rsid w:val="00C45637"/>
    <w:rsid w:val="00C51C01"/>
    <w:rsid w:val="00C55EC2"/>
    <w:rsid w:val="00C56AD0"/>
    <w:rsid w:val="00C63743"/>
    <w:rsid w:val="00C637BE"/>
    <w:rsid w:val="00C65075"/>
    <w:rsid w:val="00C658DE"/>
    <w:rsid w:val="00C67C5B"/>
    <w:rsid w:val="00C73785"/>
    <w:rsid w:val="00C75DFB"/>
    <w:rsid w:val="00C8106E"/>
    <w:rsid w:val="00C86491"/>
    <w:rsid w:val="00C92312"/>
    <w:rsid w:val="00C9290E"/>
    <w:rsid w:val="00C92CF8"/>
    <w:rsid w:val="00C94F41"/>
    <w:rsid w:val="00C94FE5"/>
    <w:rsid w:val="00C963D4"/>
    <w:rsid w:val="00C96E33"/>
    <w:rsid w:val="00CA3AB0"/>
    <w:rsid w:val="00CA475D"/>
    <w:rsid w:val="00CA7D2A"/>
    <w:rsid w:val="00CB59EC"/>
    <w:rsid w:val="00CB5C2A"/>
    <w:rsid w:val="00CB7D71"/>
    <w:rsid w:val="00CC0BA4"/>
    <w:rsid w:val="00CC2304"/>
    <w:rsid w:val="00CC2657"/>
    <w:rsid w:val="00CC6CDE"/>
    <w:rsid w:val="00CD1C71"/>
    <w:rsid w:val="00CD23C4"/>
    <w:rsid w:val="00CD3A1B"/>
    <w:rsid w:val="00CD45EC"/>
    <w:rsid w:val="00CD5660"/>
    <w:rsid w:val="00CE2C0E"/>
    <w:rsid w:val="00CE30A6"/>
    <w:rsid w:val="00CE6181"/>
    <w:rsid w:val="00CF1FB2"/>
    <w:rsid w:val="00CF49BA"/>
    <w:rsid w:val="00CF5081"/>
    <w:rsid w:val="00CF6C58"/>
    <w:rsid w:val="00D00DE3"/>
    <w:rsid w:val="00D05D35"/>
    <w:rsid w:val="00D05FE6"/>
    <w:rsid w:val="00D13A24"/>
    <w:rsid w:val="00D22986"/>
    <w:rsid w:val="00D23BD3"/>
    <w:rsid w:val="00D279F5"/>
    <w:rsid w:val="00D431A6"/>
    <w:rsid w:val="00D44070"/>
    <w:rsid w:val="00D4483E"/>
    <w:rsid w:val="00D50626"/>
    <w:rsid w:val="00D522AF"/>
    <w:rsid w:val="00D52933"/>
    <w:rsid w:val="00D5299E"/>
    <w:rsid w:val="00D5779C"/>
    <w:rsid w:val="00D57C03"/>
    <w:rsid w:val="00D60BDF"/>
    <w:rsid w:val="00D734BE"/>
    <w:rsid w:val="00D76DF7"/>
    <w:rsid w:val="00D7742F"/>
    <w:rsid w:val="00D8021E"/>
    <w:rsid w:val="00D83F22"/>
    <w:rsid w:val="00D85A0D"/>
    <w:rsid w:val="00D85C52"/>
    <w:rsid w:val="00D87425"/>
    <w:rsid w:val="00D90940"/>
    <w:rsid w:val="00D90B48"/>
    <w:rsid w:val="00D90DAA"/>
    <w:rsid w:val="00D91389"/>
    <w:rsid w:val="00D93296"/>
    <w:rsid w:val="00D9440E"/>
    <w:rsid w:val="00DA0504"/>
    <w:rsid w:val="00DA0978"/>
    <w:rsid w:val="00DA791A"/>
    <w:rsid w:val="00DB1FD4"/>
    <w:rsid w:val="00DB1FD7"/>
    <w:rsid w:val="00DB534D"/>
    <w:rsid w:val="00DB57F1"/>
    <w:rsid w:val="00DC0FEF"/>
    <w:rsid w:val="00DC1F25"/>
    <w:rsid w:val="00DC2059"/>
    <w:rsid w:val="00DC32EE"/>
    <w:rsid w:val="00DC3DF5"/>
    <w:rsid w:val="00DC5F92"/>
    <w:rsid w:val="00DC6F29"/>
    <w:rsid w:val="00DD4C6A"/>
    <w:rsid w:val="00DD74C3"/>
    <w:rsid w:val="00DE4160"/>
    <w:rsid w:val="00DF2E79"/>
    <w:rsid w:val="00DF5240"/>
    <w:rsid w:val="00DF70F6"/>
    <w:rsid w:val="00E1000F"/>
    <w:rsid w:val="00E11F25"/>
    <w:rsid w:val="00E12802"/>
    <w:rsid w:val="00E14310"/>
    <w:rsid w:val="00E166D6"/>
    <w:rsid w:val="00E16F60"/>
    <w:rsid w:val="00E175F9"/>
    <w:rsid w:val="00E20D9F"/>
    <w:rsid w:val="00E21F26"/>
    <w:rsid w:val="00E22736"/>
    <w:rsid w:val="00E2507F"/>
    <w:rsid w:val="00E30757"/>
    <w:rsid w:val="00E36004"/>
    <w:rsid w:val="00E36FFC"/>
    <w:rsid w:val="00E42674"/>
    <w:rsid w:val="00E45AA8"/>
    <w:rsid w:val="00E46F57"/>
    <w:rsid w:val="00E50E4B"/>
    <w:rsid w:val="00E50EE3"/>
    <w:rsid w:val="00E52550"/>
    <w:rsid w:val="00E52DBF"/>
    <w:rsid w:val="00E533B0"/>
    <w:rsid w:val="00E53768"/>
    <w:rsid w:val="00E71614"/>
    <w:rsid w:val="00E8111D"/>
    <w:rsid w:val="00E86598"/>
    <w:rsid w:val="00E866AC"/>
    <w:rsid w:val="00E86A1A"/>
    <w:rsid w:val="00E86C54"/>
    <w:rsid w:val="00E90D61"/>
    <w:rsid w:val="00E92766"/>
    <w:rsid w:val="00E937A5"/>
    <w:rsid w:val="00E94986"/>
    <w:rsid w:val="00E94A14"/>
    <w:rsid w:val="00E9781B"/>
    <w:rsid w:val="00EA410D"/>
    <w:rsid w:val="00EB59B1"/>
    <w:rsid w:val="00EB5AB7"/>
    <w:rsid w:val="00EB645F"/>
    <w:rsid w:val="00EB6D7D"/>
    <w:rsid w:val="00EB766D"/>
    <w:rsid w:val="00EC107C"/>
    <w:rsid w:val="00EC143B"/>
    <w:rsid w:val="00EC1DFD"/>
    <w:rsid w:val="00EC422E"/>
    <w:rsid w:val="00EC73AD"/>
    <w:rsid w:val="00EC7BD3"/>
    <w:rsid w:val="00ED099F"/>
    <w:rsid w:val="00EE4CC4"/>
    <w:rsid w:val="00EE5FA1"/>
    <w:rsid w:val="00EF0AFB"/>
    <w:rsid w:val="00EF1C56"/>
    <w:rsid w:val="00EF4538"/>
    <w:rsid w:val="00EF523D"/>
    <w:rsid w:val="00EF6BDF"/>
    <w:rsid w:val="00EF7FB9"/>
    <w:rsid w:val="00F00F5C"/>
    <w:rsid w:val="00F01EF5"/>
    <w:rsid w:val="00F02A25"/>
    <w:rsid w:val="00F06DD5"/>
    <w:rsid w:val="00F0732A"/>
    <w:rsid w:val="00F10B12"/>
    <w:rsid w:val="00F26905"/>
    <w:rsid w:val="00F34CC3"/>
    <w:rsid w:val="00F35CC1"/>
    <w:rsid w:val="00F36729"/>
    <w:rsid w:val="00F40636"/>
    <w:rsid w:val="00F41A2A"/>
    <w:rsid w:val="00F423CF"/>
    <w:rsid w:val="00F432D9"/>
    <w:rsid w:val="00F454EA"/>
    <w:rsid w:val="00F46C65"/>
    <w:rsid w:val="00F532CA"/>
    <w:rsid w:val="00F72FAA"/>
    <w:rsid w:val="00F831CC"/>
    <w:rsid w:val="00F90948"/>
    <w:rsid w:val="00F92E8A"/>
    <w:rsid w:val="00F93519"/>
    <w:rsid w:val="00F9570C"/>
    <w:rsid w:val="00F96051"/>
    <w:rsid w:val="00FA028A"/>
    <w:rsid w:val="00FA25C7"/>
    <w:rsid w:val="00FB1E4D"/>
    <w:rsid w:val="00FB3D9E"/>
    <w:rsid w:val="00FB472E"/>
    <w:rsid w:val="00FB5985"/>
    <w:rsid w:val="00FC058B"/>
    <w:rsid w:val="00FC0EA7"/>
    <w:rsid w:val="00FC4D78"/>
    <w:rsid w:val="00FC747E"/>
    <w:rsid w:val="00FD11EC"/>
    <w:rsid w:val="00FD3F00"/>
    <w:rsid w:val="00FE2818"/>
    <w:rsid w:val="00FE4F19"/>
    <w:rsid w:val="00FE6191"/>
    <w:rsid w:val="00FF00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875A2"/>
  <w15:chartTrackingRefBased/>
  <w15:docId w15:val="{D2CABC95-9BEE-43D6-9B03-2C588F822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8EC"/>
  </w:style>
  <w:style w:type="paragraph" w:styleId="Heading1">
    <w:name w:val="heading 1"/>
    <w:basedOn w:val="Normal"/>
    <w:next w:val="Normal"/>
    <w:link w:val="Heading1Char"/>
    <w:uiPriority w:val="9"/>
    <w:qFormat/>
    <w:rsid w:val="00DC6F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54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30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02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68EC"/>
    <w:pPr>
      <w:autoSpaceDE w:val="0"/>
      <w:autoSpaceDN w:val="0"/>
      <w:adjustRightInd w:val="0"/>
      <w:spacing w:after="0" w:line="240" w:lineRule="auto"/>
    </w:pPr>
    <w:rPr>
      <w:rFonts w:ascii="Calibri" w:eastAsia="Times New Roman" w:hAnsi="Calibri" w:cs="Calibri"/>
      <w:color w:val="000000"/>
      <w:sz w:val="24"/>
      <w:szCs w:val="24"/>
    </w:rPr>
  </w:style>
  <w:style w:type="paragraph" w:styleId="ListParagraph">
    <w:name w:val="List Paragraph"/>
    <w:basedOn w:val="Normal"/>
    <w:uiPriority w:val="34"/>
    <w:qFormat/>
    <w:rsid w:val="006568EC"/>
    <w:pPr>
      <w:ind w:left="720"/>
      <w:contextualSpacing/>
    </w:pPr>
  </w:style>
  <w:style w:type="paragraph" w:styleId="FootnoteText">
    <w:name w:val="footnote text"/>
    <w:aliases w:val=" Char,Footnote Text Char1,Footnote Text Char Char,Char,Footnote Text Blue Char,Footnote Text1,Footnote Text Char11,Footnote Text Char Char1,Char1,FOOTNOTES,fn,single space,Footnote Text Char Char Char1,Footnote Text Char Char Char2 Char,f"/>
    <w:basedOn w:val="Normal"/>
    <w:link w:val="FootnoteTextChar"/>
    <w:uiPriority w:val="99"/>
    <w:unhideWhenUsed/>
    <w:qFormat/>
    <w:rsid w:val="00920A46"/>
    <w:pPr>
      <w:spacing w:after="0" w:line="240" w:lineRule="auto"/>
    </w:pPr>
    <w:rPr>
      <w:sz w:val="20"/>
      <w:szCs w:val="20"/>
    </w:rPr>
  </w:style>
  <w:style w:type="character" w:customStyle="1" w:styleId="FootnoteTextChar">
    <w:name w:val="Footnote Text Char"/>
    <w:aliases w:val=" Char Char,Footnote Text Char1 Char,Footnote Text Char Char Char,Char Char,Footnote Text Blue Char Char,Footnote Text1 Char,Footnote Text Char11 Char,Footnote Text Char Char1 Char,Char1 Char,FOOTNOTES Char,fn Char,single space Char"/>
    <w:basedOn w:val="DefaultParagraphFont"/>
    <w:link w:val="FootnoteText"/>
    <w:uiPriority w:val="99"/>
    <w:rsid w:val="00920A46"/>
    <w:rPr>
      <w:sz w:val="20"/>
      <w:szCs w:val="20"/>
    </w:rPr>
  </w:style>
  <w:style w:type="character" w:styleId="FootnoteReference">
    <w:name w:val="footnote reference"/>
    <w:aliases w:val="BVI fnr,BVI fnr Car Car,BVI fnr Car,BVI fnr Car Car Car Car,ftref,Footnote text,16 Point,Superscript 6 Point,Footnote Reference1, BVI fnr,Ref,de nota al pie,ASI Footer,BVI fnr Car Car Car Car Char,Appel note de bas de p.,Знак сноски 1"/>
    <w:basedOn w:val="DefaultParagraphFont"/>
    <w:link w:val="Char2"/>
    <w:uiPriority w:val="99"/>
    <w:unhideWhenUsed/>
    <w:qFormat/>
    <w:rsid w:val="00920A46"/>
    <w:rPr>
      <w:vertAlign w:val="superscript"/>
    </w:rPr>
  </w:style>
  <w:style w:type="table" w:styleId="TableGrid">
    <w:name w:val="Table Grid"/>
    <w:basedOn w:val="TableNormal"/>
    <w:uiPriority w:val="39"/>
    <w:rsid w:val="00BE3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317D4"/>
    <w:pPr>
      <w:spacing w:after="0" w:line="240" w:lineRule="auto"/>
    </w:pPr>
    <w:rPr>
      <w:rFonts w:eastAsiaTheme="minorEastAsia"/>
      <w:lang w:val="en-GB"/>
    </w:rPr>
  </w:style>
  <w:style w:type="character" w:customStyle="1" w:styleId="NoSpacingChar">
    <w:name w:val="No Spacing Char"/>
    <w:basedOn w:val="DefaultParagraphFont"/>
    <w:link w:val="NoSpacing"/>
    <w:uiPriority w:val="1"/>
    <w:rsid w:val="007317D4"/>
    <w:rPr>
      <w:rFonts w:eastAsiaTheme="minorEastAsia"/>
      <w:lang w:val="en-GB"/>
    </w:rPr>
  </w:style>
  <w:style w:type="character" w:customStyle="1" w:styleId="Heading1Char">
    <w:name w:val="Heading 1 Char"/>
    <w:basedOn w:val="DefaultParagraphFont"/>
    <w:link w:val="Heading1"/>
    <w:uiPriority w:val="9"/>
    <w:rsid w:val="00DC6F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6F29"/>
    <w:pPr>
      <w:outlineLvl w:val="9"/>
    </w:pPr>
  </w:style>
  <w:style w:type="paragraph" w:styleId="TOC1">
    <w:name w:val="toc 1"/>
    <w:basedOn w:val="Normal"/>
    <w:next w:val="Normal"/>
    <w:autoRedefine/>
    <w:uiPriority w:val="39"/>
    <w:unhideWhenUsed/>
    <w:rsid w:val="00DC6F29"/>
    <w:pPr>
      <w:spacing w:after="100"/>
    </w:pPr>
  </w:style>
  <w:style w:type="character" w:styleId="Hyperlink">
    <w:name w:val="Hyperlink"/>
    <w:basedOn w:val="DefaultParagraphFont"/>
    <w:uiPriority w:val="99"/>
    <w:unhideWhenUsed/>
    <w:rsid w:val="00DC6F29"/>
    <w:rPr>
      <w:color w:val="0563C1" w:themeColor="hyperlink"/>
      <w:u w:val="single"/>
    </w:rPr>
  </w:style>
  <w:style w:type="paragraph" w:styleId="Header">
    <w:name w:val="header"/>
    <w:basedOn w:val="Normal"/>
    <w:link w:val="HeaderChar"/>
    <w:unhideWhenUsed/>
    <w:rsid w:val="0024007D"/>
    <w:pPr>
      <w:tabs>
        <w:tab w:val="center" w:pos="4680"/>
        <w:tab w:val="right" w:pos="9360"/>
      </w:tabs>
      <w:spacing w:after="0" w:line="240" w:lineRule="auto"/>
    </w:pPr>
  </w:style>
  <w:style w:type="character" w:customStyle="1" w:styleId="HeaderChar">
    <w:name w:val="Header Char"/>
    <w:basedOn w:val="DefaultParagraphFont"/>
    <w:link w:val="Header"/>
    <w:rsid w:val="0024007D"/>
  </w:style>
  <w:style w:type="paragraph" w:styleId="Footer">
    <w:name w:val="footer"/>
    <w:basedOn w:val="Normal"/>
    <w:link w:val="FooterChar"/>
    <w:uiPriority w:val="99"/>
    <w:unhideWhenUsed/>
    <w:rsid w:val="002400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07D"/>
  </w:style>
  <w:style w:type="character" w:customStyle="1" w:styleId="Heading2Char">
    <w:name w:val="Heading 2 Char"/>
    <w:basedOn w:val="DefaultParagraphFont"/>
    <w:link w:val="Heading2"/>
    <w:uiPriority w:val="9"/>
    <w:rsid w:val="0040544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34F76"/>
    <w:pPr>
      <w:spacing w:after="100"/>
      <w:ind w:left="220"/>
    </w:pPr>
  </w:style>
  <w:style w:type="character" w:styleId="CommentReference">
    <w:name w:val="annotation reference"/>
    <w:basedOn w:val="DefaultParagraphFont"/>
    <w:uiPriority w:val="99"/>
    <w:semiHidden/>
    <w:unhideWhenUsed/>
    <w:rsid w:val="00545ED4"/>
    <w:rPr>
      <w:sz w:val="16"/>
      <w:szCs w:val="16"/>
    </w:rPr>
  </w:style>
  <w:style w:type="paragraph" w:styleId="CommentText">
    <w:name w:val="annotation text"/>
    <w:basedOn w:val="Normal"/>
    <w:link w:val="CommentTextChar"/>
    <w:uiPriority w:val="99"/>
    <w:unhideWhenUsed/>
    <w:rsid w:val="00545ED4"/>
    <w:pPr>
      <w:spacing w:line="240" w:lineRule="auto"/>
    </w:pPr>
    <w:rPr>
      <w:sz w:val="20"/>
      <w:szCs w:val="20"/>
    </w:rPr>
  </w:style>
  <w:style w:type="character" w:customStyle="1" w:styleId="CommentTextChar">
    <w:name w:val="Comment Text Char"/>
    <w:basedOn w:val="DefaultParagraphFont"/>
    <w:link w:val="CommentText"/>
    <w:uiPriority w:val="99"/>
    <w:rsid w:val="00545ED4"/>
    <w:rPr>
      <w:sz w:val="20"/>
      <w:szCs w:val="20"/>
    </w:rPr>
  </w:style>
  <w:style w:type="paragraph" w:styleId="BalloonText">
    <w:name w:val="Balloon Text"/>
    <w:basedOn w:val="Normal"/>
    <w:link w:val="BalloonTextChar"/>
    <w:uiPriority w:val="99"/>
    <w:semiHidden/>
    <w:unhideWhenUsed/>
    <w:rsid w:val="00545E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ED4"/>
    <w:rPr>
      <w:rFonts w:ascii="Segoe UI" w:hAnsi="Segoe UI" w:cs="Segoe UI"/>
      <w:sz w:val="18"/>
      <w:szCs w:val="18"/>
    </w:rPr>
  </w:style>
  <w:style w:type="character" w:customStyle="1" w:styleId="Heading3Char">
    <w:name w:val="Heading 3 Char"/>
    <w:basedOn w:val="DefaultParagraphFont"/>
    <w:link w:val="Heading3"/>
    <w:uiPriority w:val="9"/>
    <w:rsid w:val="008430D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2139B"/>
    <w:pPr>
      <w:spacing w:after="100"/>
      <w:ind w:left="440"/>
    </w:pPr>
  </w:style>
  <w:style w:type="table" w:customStyle="1" w:styleId="TableGrid12">
    <w:name w:val="Table Grid12"/>
    <w:basedOn w:val="TableNormal"/>
    <w:next w:val="TableGrid"/>
    <w:uiPriority w:val="59"/>
    <w:rsid w:val="00F9570C"/>
    <w:pPr>
      <w:spacing w:after="0" w:line="260" w:lineRule="exact"/>
    </w:pPr>
    <w:rPr>
      <w:rFonts w:ascii="Times" w:eastAsia="Times" w:hAnsi="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819574575231607142msolistparagraph">
    <w:name w:val="m_-5819574575231607142msolistparagraph"/>
    <w:basedOn w:val="Normal"/>
    <w:rsid w:val="0092775B"/>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E071E"/>
    <w:rPr>
      <w:b/>
      <w:bCs/>
    </w:rPr>
  </w:style>
  <w:style w:type="character" w:customStyle="1" w:styleId="CommentSubjectChar">
    <w:name w:val="Comment Subject Char"/>
    <w:basedOn w:val="CommentTextChar"/>
    <w:link w:val="CommentSubject"/>
    <w:uiPriority w:val="99"/>
    <w:semiHidden/>
    <w:rsid w:val="009E071E"/>
    <w:rPr>
      <w:b/>
      <w:bCs/>
      <w:sz w:val="20"/>
      <w:szCs w:val="20"/>
    </w:rPr>
  </w:style>
  <w:style w:type="paragraph" w:customStyle="1" w:styleId="DecimalAligned">
    <w:name w:val="Decimal Aligned"/>
    <w:basedOn w:val="Normal"/>
    <w:uiPriority w:val="40"/>
    <w:qFormat/>
    <w:rsid w:val="009C5E18"/>
    <w:pPr>
      <w:tabs>
        <w:tab w:val="decimal" w:pos="360"/>
      </w:tabs>
      <w:spacing w:after="200" w:line="276" w:lineRule="auto"/>
    </w:pPr>
    <w:rPr>
      <w:rFonts w:eastAsiaTheme="minorEastAsia" w:cs="Times New Roman"/>
    </w:rPr>
  </w:style>
  <w:style w:type="table" w:styleId="LightShading-Accent1">
    <w:name w:val="Light Shading Accent 1"/>
    <w:basedOn w:val="TableNormal"/>
    <w:uiPriority w:val="60"/>
    <w:rsid w:val="009C5E18"/>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UnresolvedMention">
    <w:name w:val="Unresolved Mention"/>
    <w:basedOn w:val="DefaultParagraphFont"/>
    <w:uiPriority w:val="99"/>
    <w:semiHidden/>
    <w:unhideWhenUsed/>
    <w:rsid w:val="000825BB"/>
    <w:rPr>
      <w:color w:val="605E5C"/>
      <w:shd w:val="clear" w:color="auto" w:fill="E1DFDD"/>
    </w:rPr>
  </w:style>
  <w:style w:type="character" w:customStyle="1" w:styleId="Heading4Char">
    <w:name w:val="Heading 4 Char"/>
    <w:basedOn w:val="DefaultParagraphFont"/>
    <w:link w:val="Heading4"/>
    <w:uiPriority w:val="9"/>
    <w:semiHidden/>
    <w:rsid w:val="00640231"/>
    <w:rPr>
      <w:rFonts w:asciiTheme="majorHAnsi" w:eastAsiaTheme="majorEastAsia" w:hAnsiTheme="majorHAnsi" w:cstheme="majorBidi"/>
      <w:i/>
      <w:iCs/>
      <w:color w:val="2F5496" w:themeColor="accent1" w:themeShade="BF"/>
    </w:rPr>
  </w:style>
  <w:style w:type="character" w:styleId="Strong">
    <w:name w:val="Strong"/>
    <w:qFormat/>
    <w:rsid w:val="00640231"/>
    <w:rPr>
      <w:b/>
      <w:bCs/>
    </w:rPr>
  </w:style>
  <w:style w:type="paragraph" w:customStyle="1" w:styleId="Char2">
    <w:name w:val="Char2"/>
    <w:basedOn w:val="Normal"/>
    <w:link w:val="FootnoteReference"/>
    <w:uiPriority w:val="99"/>
    <w:rsid w:val="00640231"/>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9503">
      <w:bodyDiv w:val="1"/>
      <w:marLeft w:val="0"/>
      <w:marRight w:val="0"/>
      <w:marTop w:val="0"/>
      <w:marBottom w:val="0"/>
      <w:divBdr>
        <w:top w:val="none" w:sz="0" w:space="0" w:color="auto"/>
        <w:left w:val="none" w:sz="0" w:space="0" w:color="auto"/>
        <w:bottom w:val="none" w:sz="0" w:space="0" w:color="auto"/>
        <w:right w:val="none" w:sz="0" w:space="0" w:color="auto"/>
      </w:divBdr>
    </w:div>
    <w:div w:id="491482786">
      <w:bodyDiv w:val="1"/>
      <w:marLeft w:val="0"/>
      <w:marRight w:val="0"/>
      <w:marTop w:val="0"/>
      <w:marBottom w:val="0"/>
      <w:divBdr>
        <w:top w:val="none" w:sz="0" w:space="0" w:color="auto"/>
        <w:left w:val="none" w:sz="0" w:space="0" w:color="auto"/>
        <w:bottom w:val="none" w:sz="0" w:space="0" w:color="auto"/>
        <w:right w:val="none" w:sz="0" w:space="0" w:color="auto"/>
      </w:divBdr>
    </w:div>
    <w:div w:id="166593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hyperlink" Target="https://www.ilo.org/wcmsp5/groups/public/---ed_mas/---eval/documents/publication/wcms_165973.pdf" TargetMode="External"/><Relationship Id="rId3" Type="http://schemas.openxmlformats.org/officeDocument/2006/relationships/styles" Target="styles.xml"/><Relationship Id="rId21" Type="http://schemas.openxmlformats.org/officeDocument/2006/relationships/hyperlink" Target="https://www.unicef.org/evaldatabase/files/Moldova_2017_001_UNICEF_Country_Programme_2013-2017_Evaluation_Report.pdf" TargetMode="Externa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hyperlink" Target="http://www.unwomen.org/-/media/headquarters/attachments/sections/library/publications/2016/guidance-on-country-portfolio-evaluations-in-un-women-en.pdf?la=en&amp;vs=4858" TargetMode="Externa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hyperlink" Target="https://www.unicef.org/evaldatabase/index_10271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unfpa.org/sites/default/files/admin-resource/UNFPA_Evaluation_Handbook_FINAl_spread.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unicef.org/evaldatabase/files/Nepal_2016-009_CO_CPAP_2013-2017_Evaluation_Report.pdf" TargetMode="External"/><Relationship Id="rId28" Type="http://schemas.openxmlformats.org/officeDocument/2006/relationships/theme" Target="theme/theme1.xml"/><Relationship Id="rId10" Type="http://schemas.openxmlformats.org/officeDocument/2006/relationships/hyperlink" Target="http://www.unwomen.org/-/media/headquarters/attachments/sections/library/publications/2015/un-women-evaluation-handbook-en.pdf?la=en&amp;vs=1401"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svg"/><Relationship Id="rId22" Type="http://schemas.openxmlformats.org/officeDocument/2006/relationships/hyperlink" Target="https://www.unicef.org/evaldatabase/index_95963.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F8FB1-3BAD-486E-8B8E-3B62AAC44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21213</Words>
  <Characters>120915</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Thompson Coon</dc:creator>
  <cp:keywords/>
  <dc:description/>
  <cp:lastModifiedBy>Rose Thompson-Coon</cp:lastModifiedBy>
  <cp:revision>2</cp:revision>
  <dcterms:created xsi:type="dcterms:W3CDTF">2019-06-24T07:54:00Z</dcterms:created>
  <dcterms:modified xsi:type="dcterms:W3CDTF">2019-06-24T07:54:00Z</dcterms:modified>
</cp:coreProperties>
</file>