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7F3130" w14:textId="77777777" w:rsidR="00CA2619" w:rsidRDefault="0030177A">
      <w:pPr>
        <w:pStyle w:val="Title"/>
        <w:spacing w:after="0"/>
        <w:contextualSpacing w:val="0"/>
        <w:rPr>
          <w:rFonts w:ascii="Calibri" w:eastAsia="Calibri" w:hAnsi="Calibri" w:cs="Calibri"/>
        </w:rPr>
      </w:pPr>
      <w:bookmarkStart w:id="0" w:name="_GoBack"/>
      <w:bookmarkEnd w:id="0"/>
      <w:r>
        <w:rPr>
          <w:rFonts w:ascii="Calibri" w:eastAsia="Calibri" w:hAnsi="Calibri" w:cs="Calibri"/>
        </w:rPr>
        <w:t>Research protocol</w:t>
      </w:r>
    </w:p>
    <w:p w14:paraId="228EEC96" w14:textId="77777777" w:rsidR="00CA2619" w:rsidRDefault="0030177A">
      <w:pPr>
        <w:pStyle w:val="Subtitle"/>
        <w:spacing w:after="0"/>
        <w:rPr>
          <w:rFonts w:ascii="Calibri" w:eastAsia="Calibri" w:hAnsi="Calibri" w:cs="Calibri"/>
        </w:rPr>
      </w:pPr>
      <w:r>
        <w:rPr>
          <w:rFonts w:ascii="Calibri" w:eastAsia="Calibri" w:hAnsi="Calibri" w:cs="Calibri"/>
          <w:b/>
          <w:color w:val="621529"/>
          <w:sz w:val="28"/>
          <w:szCs w:val="28"/>
        </w:rPr>
        <w:t>Impact evaluation of an intervention package for adolescents living with HIV in Botswana</w:t>
      </w:r>
      <w:r>
        <w:rPr>
          <w:rFonts w:ascii="Calibri" w:eastAsia="Calibri" w:hAnsi="Calibri" w:cs="Calibri"/>
        </w:rPr>
        <w:t xml:space="preserve"> </w:t>
      </w:r>
    </w:p>
    <w:p w14:paraId="6016EA6A" w14:textId="77777777" w:rsidR="00CA2619" w:rsidRDefault="0030177A">
      <w:pPr>
        <w:pStyle w:val="Subtitle"/>
        <w:spacing w:after="0"/>
        <w:rPr>
          <w:rFonts w:ascii="Calibri" w:eastAsia="Calibri" w:hAnsi="Calibri" w:cs="Calibri"/>
        </w:rPr>
      </w:pPr>
      <w:r>
        <w:rPr>
          <w:rFonts w:ascii="Calibri" w:eastAsia="Calibri" w:hAnsi="Calibri" w:cs="Calibri"/>
        </w:rPr>
        <w:t>A partnership between the Ministry of Health and Wellness (MoHW)/District Health Management Teams (DHMTs), the Botswana-Baylor Children´s Clinical Centre of Excellence (COE), UNICEF and NGOs/CBOs</w:t>
      </w:r>
      <w:r>
        <w:br w:type="page"/>
      </w:r>
    </w:p>
    <w:p w14:paraId="6A2BDFFD" w14:textId="77777777" w:rsidR="00CA2619" w:rsidRDefault="0030177A">
      <w:pPr>
        <w:keepNext/>
        <w:keepLines/>
        <w:pBdr>
          <w:top w:val="nil"/>
          <w:left w:val="nil"/>
          <w:bottom w:val="nil"/>
          <w:right w:val="nil"/>
          <w:between w:val="nil"/>
        </w:pBdr>
        <w:spacing w:before="480" w:after="0"/>
        <w:rPr>
          <w:b/>
          <w:color w:val="366091"/>
          <w:sz w:val="28"/>
          <w:szCs w:val="28"/>
        </w:rPr>
      </w:pPr>
      <w:r>
        <w:rPr>
          <w:b/>
          <w:color w:val="366091"/>
          <w:sz w:val="28"/>
          <w:szCs w:val="28"/>
        </w:rPr>
        <w:lastRenderedPageBreak/>
        <w:t>Contents</w:t>
      </w:r>
    </w:p>
    <w:sdt>
      <w:sdtPr>
        <w:id w:val="131133932"/>
        <w:docPartObj>
          <w:docPartGallery w:val="Table of Contents"/>
          <w:docPartUnique/>
        </w:docPartObj>
      </w:sdtPr>
      <w:sdtEndPr/>
      <w:sdtContent>
        <w:p w14:paraId="260A7B92" w14:textId="4490F6D9" w:rsidR="007973EA" w:rsidRDefault="00316F7A">
          <w:pPr>
            <w:pStyle w:val="TOC1"/>
            <w:tabs>
              <w:tab w:val="right" w:pos="9350"/>
            </w:tabs>
            <w:rPr>
              <w:rFonts w:asciiTheme="minorHAnsi" w:eastAsiaTheme="minorEastAsia" w:hAnsiTheme="minorHAnsi" w:cstheme="minorBidi"/>
              <w:noProof/>
              <w:lang w:val="en-US"/>
            </w:rPr>
          </w:pPr>
          <w:r>
            <w:fldChar w:fldCharType="begin"/>
          </w:r>
          <w:r w:rsidR="0030177A">
            <w:instrText xml:space="preserve"> TOC \h \u \z </w:instrText>
          </w:r>
          <w:r>
            <w:fldChar w:fldCharType="separate"/>
          </w:r>
          <w:hyperlink w:anchor="_Toc532478604" w:history="1">
            <w:r w:rsidR="007973EA" w:rsidRPr="006B5DC5">
              <w:rPr>
                <w:rStyle w:val="Hyperlink"/>
                <w:noProof/>
              </w:rPr>
              <w:t>Acronyms</w:t>
            </w:r>
            <w:r w:rsidR="007973EA">
              <w:rPr>
                <w:noProof/>
                <w:webHidden/>
              </w:rPr>
              <w:tab/>
            </w:r>
            <w:r w:rsidR="007973EA">
              <w:rPr>
                <w:noProof/>
                <w:webHidden/>
              </w:rPr>
              <w:fldChar w:fldCharType="begin"/>
            </w:r>
            <w:r w:rsidR="007973EA">
              <w:rPr>
                <w:noProof/>
                <w:webHidden/>
              </w:rPr>
              <w:instrText xml:space="preserve"> PAGEREF _Toc532478604 \h </w:instrText>
            </w:r>
            <w:r w:rsidR="007973EA">
              <w:rPr>
                <w:noProof/>
                <w:webHidden/>
              </w:rPr>
            </w:r>
            <w:r w:rsidR="007973EA">
              <w:rPr>
                <w:noProof/>
                <w:webHidden/>
              </w:rPr>
              <w:fldChar w:fldCharType="separate"/>
            </w:r>
            <w:r w:rsidR="007973EA">
              <w:rPr>
                <w:noProof/>
                <w:webHidden/>
              </w:rPr>
              <w:t>4</w:t>
            </w:r>
            <w:r w:rsidR="007973EA">
              <w:rPr>
                <w:noProof/>
                <w:webHidden/>
              </w:rPr>
              <w:fldChar w:fldCharType="end"/>
            </w:r>
          </w:hyperlink>
        </w:p>
        <w:p w14:paraId="7B33489B" w14:textId="6A9CA2CE" w:rsidR="007973EA" w:rsidRDefault="00CD1540">
          <w:pPr>
            <w:pStyle w:val="TOC1"/>
            <w:tabs>
              <w:tab w:val="right" w:pos="9350"/>
            </w:tabs>
            <w:rPr>
              <w:rFonts w:asciiTheme="minorHAnsi" w:eastAsiaTheme="minorEastAsia" w:hAnsiTheme="minorHAnsi" w:cstheme="minorBidi"/>
              <w:noProof/>
              <w:lang w:val="en-US"/>
            </w:rPr>
          </w:pPr>
          <w:hyperlink w:anchor="_Toc532478605" w:history="1">
            <w:r w:rsidR="007973EA" w:rsidRPr="006B5DC5">
              <w:rPr>
                <w:rStyle w:val="Hyperlink"/>
                <w:noProof/>
              </w:rPr>
              <w:t>Background</w:t>
            </w:r>
            <w:r w:rsidR="007973EA">
              <w:rPr>
                <w:noProof/>
                <w:webHidden/>
              </w:rPr>
              <w:tab/>
            </w:r>
            <w:r w:rsidR="007973EA">
              <w:rPr>
                <w:noProof/>
                <w:webHidden/>
              </w:rPr>
              <w:fldChar w:fldCharType="begin"/>
            </w:r>
            <w:r w:rsidR="007973EA">
              <w:rPr>
                <w:noProof/>
                <w:webHidden/>
              </w:rPr>
              <w:instrText xml:space="preserve"> PAGEREF _Toc532478605 \h </w:instrText>
            </w:r>
            <w:r w:rsidR="007973EA">
              <w:rPr>
                <w:noProof/>
                <w:webHidden/>
              </w:rPr>
            </w:r>
            <w:r w:rsidR="007973EA">
              <w:rPr>
                <w:noProof/>
                <w:webHidden/>
              </w:rPr>
              <w:fldChar w:fldCharType="separate"/>
            </w:r>
            <w:r w:rsidR="007973EA">
              <w:rPr>
                <w:noProof/>
                <w:webHidden/>
              </w:rPr>
              <w:t>5</w:t>
            </w:r>
            <w:r w:rsidR="007973EA">
              <w:rPr>
                <w:noProof/>
                <w:webHidden/>
              </w:rPr>
              <w:fldChar w:fldCharType="end"/>
            </w:r>
          </w:hyperlink>
        </w:p>
        <w:p w14:paraId="797567D4" w14:textId="3FDE3483" w:rsidR="007973EA" w:rsidRDefault="00CD1540">
          <w:pPr>
            <w:pStyle w:val="TOC2"/>
            <w:tabs>
              <w:tab w:val="right" w:pos="9350"/>
            </w:tabs>
            <w:rPr>
              <w:rFonts w:asciiTheme="minorHAnsi" w:eastAsiaTheme="minorEastAsia" w:hAnsiTheme="minorHAnsi" w:cstheme="minorBidi"/>
              <w:noProof/>
              <w:lang w:val="en-US"/>
            </w:rPr>
          </w:pPr>
          <w:hyperlink w:anchor="_Toc532478606" w:history="1">
            <w:r w:rsidR="007973EA" w:rsidRPr="006B5DC5">
              <w:rPr>
                <w:rStyle w:val="Hyperlink"/>
                <w:noProof/>
              </w:rPr>
              <w:t>The HIV epidemic</w:t>
            </w:r>
            <w:r w:rsidR="007973EA">
              <w:rPr>
                <w:noProof/>
                <w:webHidden/>
              </w:rPr>
              <w:tab/>
            </w:r>
            <w:r w:rsidR="007973EA">
              <w:rPr>
                <w:noProof/>
                <w:webHidden/>
              </w:rPr>
              <w:fldChar w:fldCharType="begin"/>
            </w:r>
            <w:r w:rsidR="007973EA">
              <w:rPr>
                <w:noProof/>
                <w:webHidden/>
              </w:rPr>
              <w:instrText xml:space="preserve"> PAGEREF _Toc532478606 \h </w:instrText>
            </w:r>
            <w:r w:rsidR="007973EA">
              <w:rPr>
                <w:noProof/>
                <w:webHidden/>
              </w:rPr>
            </w:r>
            <w:r w:rsidR="007973EA">
              <w:rPr>
                <w:noProof/>
                <w:webHidden/>
              </w:rPr>
              <w:fldChar w:fldCharType="separate"/>
            </w:r>
            <w:r w:rsidR="007973EA">
              <w:rPr>
                <w:noProof/>
                <w:webHidden/>
              </w:rPr>
              <w:t>5</w:t>
            </w:r>
            <w:r w:rsidR="007973EA">
              <w:rPr>
                <w:noProof/>
                <w:webHidden/>
              </w:rPr>
              <w:fldChar w:fldCharType="end"/>
            </w:r>
          </w:hyperlink>
        </w:p>
        <w:p w14:paraId="281D243B" w14:textId="2B20CF40" w:rsidR="007973EA" w:rsidRDefault="00CD1540">
          <w:pPr>
            <w:pStyle w:val="TOC2"/>
            <w:tabs>
              <w:tab w:val="right" w:pos="9350"/>
            </w:tabs>
            <w:rPr>
              <w:rFonts w:asciiTheme="minorHAnsi" w:eastAsiaTheme="minorEastAsia" w:hAnsiTheme="minorHAnsi" w:cstheme="minorBidi"/>
              <w:noProof/>
              <w:lang w:val="en-US"/>
            </w:rPr>
          </w:pPr>
          <w:hyperlink w:anchor="_Toc532478607" w:history="1">
            <w:r w:rsidR="007973EA" w:rsidRPr="006B5DC5">
              <w:rPr>
                <w:rStyle w:val="Hyperlink"/>
                <w:noProof/>
              </w:rPr>
              <w:t>Adolescents and young people living with HIV in Botswana</w:t>
            </w:r>
            <w:r w:rsidR="007973EA">
              <w:rPr>
                <w:noProof/>
                <w:webHidden/>
              </w:rPr>
              <w:tab/>
            </w:r>
            <w:r w:rsidR="007973EA">
              <w:rPr>
                <w:noProof/>
                <w:webHidden/>
              </w:rPr>
              <w:fldChar w:fldCharType="begin"/>
            </w:r>
            <w:r w:rsidR="007973EA">
              <w:rPr>
                <w:noProof/>
                <w:webHidden/>
              </w:rPr>
              <w:instrText xml:space="preserve"> PAGEREF _Toc532478607 \h </w:instrText>
            </w:r>
            <w:r w:rsidR="007973EA">
              <w:rPr>
                <w:noProof/>
                <w:webHidden/>
              </w:rPr>
            </w:r>
            <w:r w:rsidR="007973EA">
              <w:rPr>
                <w:noProof/>
                <w:webHidden/>
              </w:rPr>
              <w:fldChar w:fldCharType="separate"/>
            </w:r>
            <w:r w:rsidR="007973EA">
              <w:rPr>
                <w:noProof/>
                <w:webHidden/>
              </w:rPr>
              <w:t>5</w:t>
            </w:r>
            <w:r w:rsidR="007973EA">
              <w:rPr>
                <w:noProof/>
                <w:webHidden/>
              </w:rPr>
              <w:fldChar w:fldCharType="end"/>
            </w:r>
          </w:hyperlink>
        </w:p>
        <w:p w14:paraId="0103BAC9" w14:textId="47241B4E" w:rsidR="007973EA" w:rsidRDefault="00CD1540">
          <w:pPr>
            <w:pStyle w:val="TOC2"/>
            <w:tabs>
              <w:tab w:val="right" w:pos="9350"/>
            </w:tabs>
            <w:rPr>
              <w:rFonts w:asciiTheme="minorHAnsi" w:eastAsiaTheme="minorEastAsia" w:hAnsiTheme="minorHAnsi" w:cstheme="minorBidi"/>
              <w:noProof/>
              <w:lang w:val="en-US"/>
            </w:rPr>
          </w:pPr>
          <w:hyperlink w:anchor="_Toc532478608" w:history="1">
            <w:r w:rsidR="007973EA" w:rsidRPr="006B5DC5">
              <w:rPr>
                <w:rStyle w:val="Hyperlink"/>
                <w:noProof/>
              </w:rPr>
              <w:t>Differentiated Service Delivery</w:t>
            </w:r>
            <w:r w:rsidR="007973EA">
              <w:rPr>
                <w:noProof/>
                <w:webHidden/>
              </w:rPr>
              <w:tab/>
            </w:r>
            <w:r w:rsidR="007973EA">
              <w:rPr>
                <w:noProof/>
                <w:webHidden/>
              </w:rPr>
              <w:fldChar w:fldCharType="begin"/>
            </w:r>
            <w:r w:rsidR="007973EA">
              <w:rPr>
                <w:noProof/>
                <w:webHidden/>
              </w:rPr>
              <w:instrText xml:space="preserve"> PAGEREF _Toc532478608 \h </w:instrText>
            </w:r>
            <w:r w:rsidR="007973EA">
              <w:rPr>
                <w:noProof/>
                <w:webHidden/>
              </w:rPr>
            </w:r>
            <w:r w:rsidR="007973EA">
              <w:rPr>
                <w:noProof/>
                <w:webHidden/>
              </w:rPr>
              <w:fldChar w:fldCharType="separate"/>
            </w:r>
            <w:r w:rsidR="007973EA">
              <w:rPr>
                <w:noProof/>
                <w:webHidden/>
              </w:rPr>
              <w:t>6</w:t>
            </w:r>
            <w:r w:rsidR="007973EA">
              <w:rPr>
                <w:noProof/>
                <w:webHidden/>
              </w:rPr>
              <w:fldChar w:fldCharType="end"/>
            </w:r>
          </w:hyperlink>
        </w:p>
        <w:p w14:paraId="07217236" w14:textId="71E70AD0" w:rsidR="007973EA" w:rsidRDefault="00CD1540">
          <w:pPr>
            <w:pStyle w:val="TOC2"/>
            <w:tabs>
              <w:tab w:val="right" w:pos="9350"/>
            </w:tabs>
            <w:rPr>
              <w:rFonts w:asciiTheme="minorHAnsi" w:eastAsiaTheme="minorEastAsia" w:hAnsiTheme="minorHAnsi" w:cstheme="minorBidi"/>
              <w:noProof/>
              <w:lang w:val="en-US"/>
            </w:rPr>
          </w:pPr>
          <w:hyperlink w:anchor="_Toc532478609" w:history="1">
            <w:r w:rsidR="007973EA" w:rsidRPr="006B5DC5">
              <w:rPr>
                <w:rStyle w:val="Hyperlink"/>
                <w:noProof/>
              </w:rPr>
              <w:t>Teen Clubs as a model of Differentiated Service Delivery</w:t>
            </w:r>
            <w:r w:rsidR="007973EA">
              <w:rPr>
                <w:noProof/>
                <w:webHidden/>
              </w:rPr>
              <w:tab/>
            </w:r>
            <w:r w:rsidR="007973EA">
              <w:rPr>
                <w:noProof/>
                <w:webHidden/>
              </w:rPr>
              <w:fldChar w:fldCharType="begin"/>
            </w:r>
            <w:r w:rsidR="007973EA">
              <w:rPr>
                <w:noProof/>
                <w:webHidden/>
              </w:rPr>
              <w:instrText xml:space="preserve"> PAGEREF _Toc532478609 \h </w:instrText>
            </w:r>
            <w:r w:rsidR="007973EA">
              <w:rPr>
                <w:noProof/>
                <w:webHidden/>
              </w:rPr>
            </w:r>
            <w:r w:rsidR="007973EA">
              <w:rPr>
                <w:noProof/>
                <w:webHidden/>
              </w:rPr>
              <w:fldChar w:fldCharType="separate"/>
            </w:r>
            <w:r w:rsidR="007973EA">
              <w:rPr>
                <w:noProof/>
                <w:webHidden/>
              </w:rPr>
              <w:t>7</w:t>
            </w:r>
            <w:r w:rsidR="007973EA">
              <w:rPr>
                <w:noProof/>
                <w:webHidden/>
              </w:rPr>
              <w:fldChar w:fldCharType="end"/>
            </w:r>
          </w:hyperlink>
        </w:p>
        <w:p w14:paraId="29273625" w14:textId="610DF14D" w:rsidR="007973EA" w:rsidRDefault="00CD1540">
          <w:pPr>
            <w:pStyle w:val="TOC2"/>
            <w:tabs>
              <w:tab w:val="right" w:pos="9350"/>
            </w:tabs>
            <w:rPr>
              <w:rFonts w:asciiTheme="minorHAnsi" w:eastAsiaTheme="minorEastAsia" w:hAnsiTheme="minorHAnsi" w:cstheme="minorBidi"/>
              <w:noProof/>
              <w:lang w:val="en-US"/>
            </w:rPr>
          </w:pPr>
          <w:hyperlink w:anchor="_Toc532478610" w:history="1">
            <w:r w:rsidR="007973EA" w:rsidRPr="006B5DC5">
              <w:rPr>
                <w:rStyle w:val="Hyperlink"/>
                <w:noProof/>
              </w:rPr>
              <w:t>Training of health care providers</w:t>
            </w:r>
            <w:r w:rsidR="007973EA">
              <w:rPr>
                <w:noProof/>
                <w:webHidden/>
              </w:rPr>
              <w:tab/>
            </w:r>
            <w:r w:rsidR="007973EA">
              <w:rPr>
                <w:noProof/>
                <w:webHidden/>
              </w:rPr>
              <w:fldChar w:fldCharType="begin"/>
            </w:r>
            <w:r w:rsidR="007973EA">
              <w:rPr>
                <w:noProof/>
                <w:webHidden/>
              </w:rPr>
              <w:instrText xml:space="preserve"> PAGEREF _Toc532478610 \h </w:instrText>
            </w:r>
            <w:r w:rsidR="007973EA">
              <w:rPr>
                <w:noProof/>
                <w:webHidden/>
              </w:rPr>
            </w:r>
            <w:r w:rsidR="007973EA">
              <w:rPr>
                <w:noProof/>
                <w:webHidden/>
              </w:rPr>
              <w:fldChar w:fldCharType="separate"/>
            </w:r>
            <w:r w:rsidR="007973EA">
              <w:rPr>
                <w:noProof/>
                <w:webHidden/>
              </w:rPr>
              <w:t>9</w:t>
            </w:r>
            <w:r w:rsidR="007973EA">
              <w:rPr>
                <w:noProof/>
                <w:webHidden/>
              </w:rPr>
              <w:fldChar w:fldCharType="end"/>
            </w:r>
          </w:hyperlink>
        </w:p>
        <w:p w14:paraId="6054F514" w14:textId="1885BC3B" w:rsidR="007973EA" w:rsidRDefault="00CD1540">
          <w:pPr>
            <w:pStyle w:val="TOC2"/>
            <w:tabs>
              <w:tab w:val="right" w:pos="9350"/>
            </w:tabs>
            <w:rPr>
              <w:rFonts w:asciiTheme="minorHAnsi" w:eastAsiaTheme="minorEastAsia" w:hAnsiTheme="minorHAnsi" w:cstheme="minorBidi"/>
              <w:noProof/>
              <w:lang w:val="en-US"/>
            </w:rPr>
          </w:pPr>
          <w:hyperlink w:anchor="_Toc532478611" w:history="1">
            <w:r w:rsidR="007973EA" w:rsidRPr="006B5DC5">
              <w:rPr>
                <w:rStyle w:val="Hyperlink"/>
                <w:noProof/>
              </w:rPr>
              <w:t>Primary caregiver information sessions</w:t>
            </w:r>
            <w:r w:rsidR="007973EA">
              <w:rPr>
                <w:noProof/>
                <w:webHidden/>
              </w:rPr>
              <w:tab/>
            </w:r>
            <w:r w:rsidR="007973EA">
              <w:rPr>
                <w:noProof/>
                <w:webHidden/>
              </w:rPr>
              <w:fldChar w:fldCharType="begin"/>
            </w:r>
            <w:r w:rsidR="007973EA">
              <w:rPr>
                <w:noProof/>
                <w:webHidden/>
              </w:rPr>
              <w:instrText xml:space="preserve"> PAGEREF _Toc532478611 \h </w:instrText>
            </w:r>
            <w:r w:rsidR="007973EA">
              <w:rPr>
                <w:noProof/>
                <w:webHidden/>
              </w:rPr>
            </w:r>
            <w:r w:rsidR="007973EA">
              <w:rPr>
                <w:noProof/>
                <w:webHidden/>
              </w:rPr>
              <w:fldChar w:fldCharType="separate"/>
            </w:r>
            <w:r w:rsidR="007973EA">
              <w:rPr>
                <w:noProof/>
                <w:webHidden/>
              </w:rPr>
              <w:t>10</w:t>
            </w:r>
            <w:r w:rsidR="007973EA">
              <w:rPr>
                <w:noProof/>
                <w:webHidden/>
              </w:rPr>
              <w:fldChar w:fldCharType="end"/>
            </w:r>
          </w:hyperlink>
        </w:p>
        <w:p w14:paraId="364AFB56" w14:textId="33FBCF45" w:rsidR="007973EA" w:rsidRDefault="00CD1540">
          <w:pPr>
            <w:pStyle w:val="TOC2"/>
            <w:tabs>
              <w:tab w:val="right" w:pos="9350"/>
            </w:tabs>
            <w:rPr>
              <w:rFonts w:asciiTheme="minorHAnsi" w:eastAsiaTheme="minorEastAsia" w:hAnsiTheme="minorHAnsi" w:cstheme="minorBidi"/>
              <w:noProof/>
              <w:lang w:val="en-US"/>
            </w:rPr>
          </w:pPr>
          <w:hyperlink w:anchor="_Toc532478612" w:history="1">
            <w:r w:rsidR="007973EA" w:rsidRPr="006B5DC5">
              <w:rPr>
                <w:rStyle w:val="Hyperlink"/>
                <w:noProof/>
              </w:rPr>
              <w:t>The impact of an intervention package for ALHIV in Botswana</w:t>
            </w:r>
            <w:r w:rsidR="007973EA">
              <w:rPr>
                <w:noProof/>
                <w:webHidden/>
              </w:rPr>
              <w:tab/>
            </w:r>
            <w:r w:rsidR="007973EA">
              <w:rPr>
                <w:noProof/>
                <w:webHidden/>
              </w:rPr>
              <w:fldChar w:fldCharType="begin"/>
            </w:r>
            <w:r w:rsidR="007973EA">
              <w:rPr>
                <w:noProof/>
                <w:webHidden/>
              </w:rPr>
              <w:instrText xml:space="preserve"> PAGEREF _Toc532478612 \h </w:instrText>
            </w:r>
            <w:r w:rsidR="007973EA">
              <w:rPr>
                <w:noProof/>
                <w:webHidden/>
              </w:rPr>
            </w:r>
            <w:r w:rsidR="007973EA">
              <w:rPr>
                <w:noProof/>
                <w:webHidden/>
              </w:rPr>
              <w:fldChar w:fldCharType="separate"/>
            </w:r>
            <w:r w:rsidR="007973EA">
              <w:rPr>
                <w:noProof/>
                <w:webHidden/>
              </w:rPr>
              <w:t>10</w:t>
            </w:r>
            <w:r w:rsidR="007973EA">
              <w:rPr>
                <w:noProof/>
                <w:webHidden/>
              </w:rPr>
              <w:fldChar w:fldCharType="end"/>
            </w:r>
          </w:hyperlink>
        </w:p>
        <w:p w14:paraId="7598E629" w14:textId="042D7370" w:rsidR="007973EA" w:rsidRDefault="00CD1540">
          <w:pPr>
            <w:pStyle w:val="TOC1"/>
            <w:tabs>
              <w:tab w:val="right" w:pos="9350"/>
            </w:tabs>
            <w:rPr>
              <w:rFonts w:asciiTheme="minorHAnsi" w:eastAsiaTheme="minorEastAsia" w:hAnsiTheme="minorHAnsi" w:cstheme="minorBidi"/>
              <w:noProof/>
              <w:lang w:val="en-US"/>
            </w:rPr>
          </w:pPr>
          <w:hyperlink w:anchor="_Toc532478613" w:history="1">
            <w:r w:rsidR="007973EA" w:rsidRPr="006B5DC5">
              <w:rPr>
                <w:rStyle w:val="Hyperlink"/>
                <w:noProof/>
              </w:rPr>
              <w:t>Research study aims</w:t>
            </w:r>
            <w:r w:rsidR="007973EA">
              <w:rPr>
                <w:noProof/>
                <w:webHidden/>
              </w:rPr>
              <w:tab/>
            </w:r>
            <w:r w:rsidR="007973EA">
              <w:rPr>
                <w:noProof/>
                <w:webHidden/>
              </w:rPr>
              <w:fldChar w:fldCharType="begin"/>
            </w:r>
            <w:r w:rsidR="007973EA">
              <w:rPr>
                <w:noProof/>
                <w:webHidden/>
              </w:rPr>
              <w:instrText xml:space="preserve"> PAGEREF _Toc532478613 \h </w:instrText>
            </w:r>
            <w:r w:rsidR="007973EA">
              <w:rPr>
                <w:noProof/>
                <w:webHidden/>
              </w:rPr>
            </w:r>
            <w:r w:rsidR="007973EA">
              <w:rPr>
                <w:noProof/>
                <w:webHidden/>
              </w:rPr>
              <w:fldChar w:fldCharType="separate"/>
            </w:r>
            <w:r w:rsidR="007973EA">
              <w:rPr>
                <w:noProof/>
                <w:webHidden/>
              </w:rPr>
              <w:t>11</w:t>
            </w:r>
            <w:r w:rsidR="007973EA">
              <w:rPr>
                <w:noProof/>
                <w:webHidden/>
              </w:rPr>
              <w:fldChar w:fldCharType="end"/>
            </w:r>
          </w:hyperlink>
        </w:p>
        <w:p w14:paraId="05C29D85" w14:textId="17B6BD3E" w:rsidR="007973EA" w:rsidRDefault="00CD1540">
          <w:pPr>
            <w:pStyle w:val="TOC1"/>
            <w:tabs>
              <w:tab w:val="right" w:pos="9350"/>
            </w:tabs>
            <w:rPr>
              <w:rFonts w:asciiTheme="minorHAnsi" w:eastAsiaTheme="minorEastAsia" w:hAnsiTheme="minorHAnsi" w:cstheme="minorBidi"/>
              <w:noProof/>
              <w:lang w:val="en-US"/>
            </w:rPr>
          </w:pPr>
          <w:hyperlink w:anchor="_Toc532478614" w:history="1">
            <w:r w:rsidR="007973EA" w:rsidRPr="006B5DC5">
              <w:rPr>
                <w:rStyle w:val="Hyperlink"/>
                <w:noProof/>
              </w:rPr>
              <w:t>The intervention package</w:t>
            </w:r>
            <w:r w:rsidR="007973EA">
              <w:rPr>
                <w:noProof/>
                <w:webHidden/>
              </w:rPr>
              <w:tab/>
            </w:r>
            <w:r w:rsidR="007973EA">
              <w:rPr>
                <w:noProof/>
                <w:webHidden/>
              </w:rPr>
              <w:fldChar w:fldCharType="begin"/>
            </w:r>
            <w:r w:rsidR="007973EA">
              <w:rPr>
                <w:noProof/>
                <w:webHidden/>
              </w:rPr>
              <w:instrText xml:space="preserve"> PAGEREF _Toc532478614 \h </w:instrText>
            </w:r>
            <w:r w:rsidR="007973EA">
              <w:rPr>
                <w:noProof/>
                <w:webHidden/>
              </w:rPr>
            </w:r>
            <w:r w:rsidR="007973EA">
              <w:rPr>
                <w:noProof/>
                <w:webHidden/>
              </w:rPr>
              <w:fldChar w:fldCharType="separate"/>
            </w:r>
            <w:r w:rsidR="007973EA">
              <w:rPr>
                <w:noProof/>
                <w:webHidden/>
              </w:rPr>
              <w:t>12</w:t>
            </w:r>
            <w:r w:rsidR="007973EA">
              <w:rPr>
                <w:noProof/>
                <w:webHidden/>
              </w:rPr>
              <w:fldChar w:fldCharType="end"/>
            </w:r>
          </w:hyperlink>
        </w:p>
        <w:p w14:paraId="1621BD14" w14:textId="2798C9D9" w:rsidR="007973EA" w:rsidRDefault="00CD1540">
          <w:pPr>
            <w:pStyle w:val="TOC2"/>
            <w:tabs>
              <w:tab w:val="right" w:pos="9350"/>
            </w:tabs>
            <w:rPr>
              <w:rFonts w:asciiTheme="minorHAnsi" w:eastAsiaTheme="minorEastAsia" w:hAnsiTheme="minorHAnsi" w:cstheme="minorBidi"/>
              <w:noProof/>
              <w:lang w:val="en-US"/>
            </w:rPr>
          </w:pPr>
          <w:hyperlink w:anchor="_Toc532478615" w:history="1">
            <w:r w:rsidR="007973EA" w:rsidRPr="006B5DC5">
              <w:rPr>
                <w:rStyle w:val="Hyperlink"/>
                <w:noProof/>
              </w:rPr>
              <w:t>Training of HCWs and other staff on quality, adolescent-friendly HIV care, treatment and support services</w:t>
            </w:r>
            <w:r w:rsidR="007973EA">
              <w:rPr>
                <w:noProof/>
                <w:webHidden/>
              </w:rPr>
              <w:tab/>
            </w:r>
            <w:r w:rsidR="007973EA">
              <w:rPr>
                <w:noProof/>
                <w:webHidden/>
              </w:rPr>
              <w:fldChar w:fldCharType="begin"/>
            </w:r>
            <w:r w:rsidR="007973EA">
              <w:rPr>
                <w:noProof/>
                <w:webHidden/>
              </w:rPr>
              <w:instrText xml:space="preserve"> PAGEREF _Toc532478615 \h </w:instrText>
            </w:r>
            <w:r w:rsidR="007973EA">
              <w:rPr>
                <w:noProof/>
                <w:webHidden/>
              </w:rPr>
            </w:r>
            <w:r w:rsidR="007973EA">
              <w:rPr>
                <w:noProof/>
                <w:webHidden/>
              </w:rPr>
              <w:fldChar w:fldCharType="separate"/>
            </w:r>
            <w:r w:rsidR="007973EA">
              <w:rPr>
                <w:noProof/>
                <w:webHidden/>
              </w:rPr>
              <w:t>12</w:t>
            </w:r>
            <w:r w:rsidR="007973EA">
              <w:rPr>
                <w:noProof/>
                <w:webHidden/>
              </w:rPr>
              <w:fldChar w:fldCharType="end"/>
            </w:r>
          </w:hyperlink>
        </w:p>
        <w:p w14:paraId="275F5FDD" w14:textId="274B9C69" w:rsidR="007973EA" w:rsidRDefault="00CD1540">
          <w:pPr>
            <w:pStyle w:val="TOC2"/>
            <w:tabs>
              <w:tab w:val="right" w:pos="9350"/>
            </w:tabs>
            <w:rPr>
              <w:rFonts w:asciiTheme="minorHAnsi" w:eastAsiaTheme="minorEastAsia" w:hAnsiTheme="minorHAnsi" w:cstheme="minorBidi"/>
              <w:noProof/>
              <w:lang w:val="en-US"/>
            </w:rPr>
          </w:pPr>
          <w:hyperlink w:anchor="_Toc532478616" w:history="1">
            <w:r w:rsidR="007973EA" w:rsidRPr="006B5DC5">
              <w:rPr>
                <w:rStyle w:val="Hyperlink"/>
                <w:noProof/>
              </w:rPr>
              <w:t>Training on the management of Teen Clubs for ALHIV and enrolment of ALHIV in Teen clubs</w:t>
            </w:r>
            <w:r w:rsidR="007973EA">
              <w:rPr>
                <w:noProof/>
                <w:webHidden/>
              </w:rPr>
              <w:tab/>
            </w:r>
            <w:r w:rsidR="007973EA">
              <w:rPr>
                <w:noProof/>
                <w:webHidden/>
              </w:rPr>
              <w:fldChar w:fldCharType="begin"/>
            </w:r>
            <w:r w:rsidR="007973EA">
              <w:rPr>
                <w:noProof/>
                <w:webHidden/>
              </w:rPr>
              <w:instrText xml:space="preserve"> PAGEREF _Toc532478616 \h </w:instrText>
            </w:r>
            <w:r w:rsidR="007973EA">
              <w:rPr>
                <w:noProof/>
                <w:webHidden/>
              </w:rPr>
            </w:r>
            <w:r w:rsidR="007973EA">
              <w:rPr>
                <w:noProof/>
                <w:webHidden/>
              </w:rPr>
              <w:fldChar w:fldCharType="separate"/>
            </w:r>
            <w:r w:rsidR="007973EA">
              <w:rPr>
                <w:noProof/>
                <w:webHidden/>
              </w:rPr>
              <w:t>12</w:t>
            </w:r>
            <w:r w:rsidR="007973EA">
              <w:rPr>
                <w:noProof/>
                <w:webHidden/>
              </w:rPr>
              <w:fldChar w:fldCharType="end"/>
            </w:r>
          </w:hyperlink>
        </w:p>
        <w:p w14:paraId="10ED7296" w14:textId="52F4A7E3" w:rsidR="007973EA" w:rsidRDefault="00CD1540">
          <w:pPr>
            <w:pStyle w:val="TOC2"/>
            <w:tabs>
              <w:tab w:val="right" w:pos="9350"/>
            </w:tabs>
            <w:rPr>
              <w:rFonts w:asciiTheme="minorHAnsi" w:eastAsiaTheme="minorEastAsia" w:hAnsiTheme="minorHAnsi" w:cstheme="minorBidi"/>
              <w:noProof/>
              <w:lang w:val="en-US"/>
            </w:rPr>
          </w:pPr>
          <w:hyperlink w:anchor="_Toc532478617" w:history="1">
            <w:r w:rsidR="007973EA" w:rsidRPr="006B5DC5">
              <w:rPr>
                <w:rStyle w:val="Hyperlink"/>
                <w:noProof/>
              </w:rPr>
              <w:t>Information sessions for primary caregivers of ALHIV on how to support their child/children living with HIV</w:t>
            </w:r>
            <w:r w:rsidR="007973EA">
              <w:rPr>
                <w:noProof/>
                <w:webHidden/>
              </w:rPr>
              <w:tab/>
            </w:r>
            <w:r w:rsidR="007973EA">
              <w:rPr>
                <w:noProof/>
                <w:webHidden/>
              </w:rPr>
              <w:fldChar w:fldCharType="begin"/>
            </w:r>
            <w:r w:rsidR="007973EA">
              <w:rPr>
                <w:noProof/>
                <w:webHidden/>
              </w:rPr>
              <w:instrText xml:space="preserve"> PAGEREF _Toc532478617 \h </w:instrText>
            </w:r>
            <w:r w:rsidR="007973EA">
              <w:rPr>
                <w:noProof/>
                <w:webHidden/>
              </w:rPr>
            </w:r>
            <w:r w:rsidR="007973EA">
              <w:rPr>
                <w:noProof/>
                <w:webHidden/>
              </w:rPr>
              <w:fldChar w:fldCharType="separate"/>
            </w:r>
            <w:r w:rsidR="007973EA">
              <w:rPr>
                <w:noProof/>
                <w:webHidden/>
              </w:rPr>
              <w:t>14</w:t>
            </w:r>
            <w:r w:rsidR="007973EA">
              <w:rPr>
                <w:noProof/>
                <w:webHidden/>
              </w:rPr>
              <w:fldChar w:fldCharType="end"/>
            </w:r>
          </w:hyperlink>
        </w:p>
        <w:p w14:paraId="00519B0B" w14:textId="079F32D3" w:rsidR="007973EA" w:rsidRDefault="00CD1540">
          <w:pPr>
            <w:pStyle w:val="TOC2"/>
            <w:tabs>
              <w:tab w:val="right" w:pos="9350"/>
            </w:tabs>
            <w:rPr>
              <w:rFonts w:asciiTheme="minorHAnsi" w:eastAsiaTheme="minorEastAsia" w:hAnsiTheme="minorHAnsi" w:cstheme="minorBidi"/>
              <w:noProof/>
              <w:lang w:val="en-US"/>
            </w:rPr>
          </w:pPr>
          <w:hyperlink w:anchor="_Toc532478618" w:history="1">
            <w:r w:rsidR="007973EA" w:rsidRPr="006B5DC5">
              <w:rPr>
                <w:rStyle w:val="Hyperlink"/>
                <w:noProof/>
              </w:rPr>
              <w:t>Monitoring and quality assurance of intervention implementation</w:t>
            </w:r>
            <w:r w:rsidR="007973EA">
              <w:rPr>
                <w:noProof/>
                <w:webHidden/>
              </w:rPr>
              <w:tab/>
            </w:r>
            <w:r w:rsidR="007973EA">
              <w:rPr>
                <w:noProof/>
                <w:webHidden/>
              </w:rPr>
              <w:fldChar w:fldCharType="begin"/>
            </w:r>
            <w:r w:rsidR="007973EA">
              <w:rPr>
                <w:noProof/>
                <w:webHidden/>
              </w:rPr>
              <w:instrText xml:space="preserve"> PAGEREF _Toc532478618 \h </w:instrText>
            </w:r>
            <w:r w:rsidR="007973EA">
              <w:rPr>
                <w:noProof/>
                <w:webHidden/>
              </w:rPr>
            </w:r>
            <w:r w:rsidR="007973EA">
              <w:rPr>
                <w:noProof/>
                <w:webHidden/>
              </w:rPr>
              <w:fldChar w:fldCharType="separate"/>
            </w:r>
            <w:r w:rsidR="007973EA">
              <w:rPr>
                <w:noProof/>
                <w:webHidden/>
              </w:rPr>
              <w:t>15</w:t>
            </w:r>
            <w:r w:rsidR="007973EA">
              <w:rPr>
                <w:noProof/>
                <w:webHidden/>
              </w:rPr>
              <w:fldChar w:fldCharType="end"/>
            </w:r>
          </w:hyperlink>
        </w:p>
        <w:p w14:paraId="55B5B176" w14:textId="6BED26C7" w:rsidR="007973EA" w:rsidRDefault="00CD1540">
          <w:pPr>
            <w:pStyle w:val="TOC1"/>
            <w:tabs>
              <w:tab w:val="right" w:pos="9350"/>
            </w:tabs>
            <w:rPr>
              <w:rFonts w:asciiTheme="minorHAnsi" w:eastAsiaTheme="minorEastAsia" w:hAnsiTheme="minorHAnsi" w:cstheme="minorBidi"/>
              <w:noProof/>
              <w:lang w:val="en-US"/>
            </w:rPr>
          </w:pPr>
          <w:hyperlink w:anchor="_Toc532478619" w:history="1">
            <w:r w:rsidR="007973EA" w:rsidRPr="006B5DC5">
              <w:rPr>
                <w:rStyle w:val="Hyperlink"/>
                <w:noProof/>
              </w:rPr>
              <w:t>Research methodology</w:t>
            </w:r>
            <w:r w:rsidR="007973EA">
              <w:rPr>
                <w:noProof/>
                <w:webHidden/>
              </w:rPr>
              <w:tab/>
            </w:r>
            <w:r w:rsidR="007973EA">
              <w:rPr>
                <w:noProof/>
                <w:webHidden/>
              </w:rPr>
              <w:fldChar w:fldCharType="begin"/>
            </w:r>
            <w:r w:rsidR="007973EA">
              <w:rPr>
                <w:noProof/>
                <w:webHidden/>
              </w:rPr>
              <w:instrText xml:space="preserve"> PAGEREF _Toc532478619 \h </w:instrText>
            </w:r>
            <w:r w:rsidR="007973EA">
              <w:rPr>
                <w:noProof/>
                <w:webHidden/>
              </w:rPr>
            </w:r>
            <w:r w:rsidR="007973EA">
              <w:rPr>
                <w:noProof/>
                <w:webHidden/>
              </w:rPr>
              <w:fldChar w:fldCharType="separate"/>
            </w:r>
            <w:r w:rsidR="007973EA">
              <w:rPr>
                <w:noProof/>
                <w:webHidden/>
              </w:rPr>
              <w:t>15</w:t>
            </w:r>
            <w:r w:rsidR="007973EA">
              <w:rPr>
                <w:noProof/>
                <w:webHidden/>
              </w:rPr>
              <w:fldChar w:fldCharType="end"/>
            </w:r>
          </w:hyperlink>
        </w:p>
        <w:p w14:paraId="3665EC1D" w14:textId="59CA40C6" w:rsidR="007973EA" w:rsidRDefault="00CD1540">
          <w:pPr>
            <w:pStyle w:val="TOC2"/>
            <w:tabs>
              <w:tab w:val="right" w:pos="9350"/>
            </w:tabs>
            <w:rPr>
              <w:rFonts w:asciiTheme="minorHAnsi" w:eastAsiaTheme="minorEastAsia" w:hAnsiTheme="minorHAnsi" w:cstheme="minorBidi"/>
              <w:noProof/>
              <w:lang w:val="en-US"/>
            </w:rPr>
          </w:pPr>
          <w:hyperlink w:anchor="_Toc532478620" w:history="1">
            <w:r w:rsidR="007973EA" w:rsidRPr="006B5DC5">
              <w:rPr>
                <w:rStyle w:val="Hyperlink"/>
                <w:noProof/>
              </w:rPr>
              <w:t>Sampling</w:t>
            </w:r>
            <w:r w:rsidR="007973EA">
              <w:rPr>
                <w:noProof/>
                <w:webHidden/>
              </w:rPr>
              <w:tab/>
            </w:r>
            <w:r w:rsidR="007973EA">
              <w:rPr>
                <w:noProof/>
                <w:webHidden/>
              </w:rPr>
              <w:fldChar w:fldCharType="begin"/>
            </w:r>
            <w:r w:rsidR="007973EA">
              <w:rPr>
                <w:noProof/>
                <w:webHidden/>
              </w:rPr>
              <w:instrText xml:space="preserve"> PAGEREF _Toc532478620 \h </w:instrText>
            </w:r>
            <w:r w:rsidR="007973EA">
              <w:rPr>
                <w:noProof/>
                <w:webHidden/>
              </w:rPr>
            </w:r>
            <w:r w:rsidR="007973EA">
              <w:rPr>
                <w:noProof/>
                <w:webHidden/>
              </w:rPr>
              <w:fldChar w:fldCharType="separate"/>
            </w:r>
            <w:r w:rsidR="007973EA">
              <w:rPr>
                <w:noProof/>
                <w:webHidden/>
              </w:rPr>
              <w:t>15</w:t>
            </w:r>
            <w:r w:rsidR="007973EA">
              <w:rPr>
                <w:noProof/>
                <w:webHidden/>
              </w:rPr>
              <w:fldChar w:fldCharType="end"/>
            </w:r>
          </w:hyperlink>
        </w:p>
        <w:p w14:paraId="7F1FDA24" w14:textId="68469EF9" w:rsidR="007973EA" w:rsidRDefault="00CD1540">
          <w:pPr>
            <w:pStyle w:val="TOC2"/>
            <w:tabs>
              <w:tab w:val="right" w:pos="9350"/>
            </w:tabs>
            <w:rPr>
              <w:rFonts w:asciiTheme="minorHAnsi" w:eastAsiaTheme="minorEastAsia" w:hAnsiTheme="minorHAnsi" w:cstheme="minorBidi"/>
              <w:noProof/>
              <w:lang w:val="en-US"/>
            </w:rPr>
          </w:pPr>
          <w:hyperlink w:anchor="_Toc532478621" w:history="1">
            <w:r w:rsidR="007973EA" w:rsidRPr="006B5DC5">
              <w:rPr>
                <w:rStyle w:val="Hyperlink"/>
                <w:noProof/>
              </w:rPr>
              <w:t>Sample Size and Power Calculation</w:t>
            </w:r>
            <w:r w:rsidR="007973EA">
              <w:rPr>
                <w:noProof/>
                <w:webHidden/>
              </w:rPr>
              <w:tab/>
            </w:r>
            <w:r w:rsidR="007973EA">
              <w:rPr>
                <w:noProof/>
                <w:webHidden/>
              </w:rPr>
              <w:fldChar w:fldCharType="begin"/>
            </w:r>
            <w:r w:rsidR="007973EA">
              <w:rPr>
                <w:noProof/>
                <w:webHidden/>
              </w:rPr>
              <w:instrText xml:space="preserve"> PAGEREF _Toc532478621 \h </w:instrText>
            </w:r>
            <w:r w:rsidR="007973EA">
              <w:rPr>
                <w:noProof/>
                <w:webHidden/>
              </w:rPr>
            </w:r>
            <w:r w:rsidR="007973EA">
              <w:rPr>
                <w:noProof/>
                <w:webHidden/>
              </w:rPr>
              <w:fldChar w:fldCharType="separate"/>
            </w:r>
            <w:r w:rsidR="007973EA">
              <w:rPr>
                <w:noProof/>
                <w:webHidden/>
              </w:rPr>
              <w:t>16</w:t>
            </w:r>
            <w:r w:rsidR="007973EA">
              <w:rPr>
                <w:noProof/>
                <w:webHidden/>
              </w:rPr>
              <w:fldChar w:fldCharType="end"/>
            </w:r>
          </w:hyperlink>
        </w:p>
        <w:p w14:paraId="04008D78" w14:textId="5514189E" w:rsidR="007973EA" w:rsidRDefault="00CD1540">
          <w:pPr>
            <w:pStyle w:val="TOC2"/>
            <w:tabs>
              <w:tab w:val="right" w:pos="9350"/>
            </w:tabs>
            <w:rPr>
              <w:rFonts w:asciiTheme="minorHAnsi" w:eastAsiaTheme="minorEastAsia" w:hAnsiTheme="minorHAnsi" w:cstheme="minorBidi"/>
              <w:noProof/>
              <w:lang w:val="en-US"/>
            </w:rPr>
          </w:pPr>
          <w:hyperlink w:anchor="_Toc532478622" w:history="1">
            <w:r w:rsidR="007973EA" w:rsidRPr="006B5DC5">
              <w:rPr>
                <w:rStyle w:val="Hyperlink"/>
                <w:noProof/>
              </w:rPr>
              <w:t>Data collection time points</w:t>
            </w:r>
            <w:r w:rsidR="007973EA">
              <w:rPr>
                <w:noProof/>
                <w:webHidden/>
              </w:rPr>
              <w:tab/>
            </w:r>
            <w:r w:rsidR="007973EA">
              <w:rPr>
                <w:noProof/>
                <w:webHidden/>
              </w:rPr>
              <w:fldChar w:fldCharType="begin"/>
            </w:r>
            <w:r w:rsidR="007973EA">
              <w:rPr>
                <w:noProof/>
                <w:webHidden/>
              </w:rPr>
              <w:instrText xml:space="preserve"> PAGEREF _Toc532478622 \h </w:instrText>
            </w:r>
            <w:r w:rsidR="007973EA">
              <w:rPr>
                <w:noProof/>
                <w:webHidden/>
              </w:rPr>
            </w:r>
            <w:r w:rsidR="007973EA">
              <w:rPr>
                <w:noProof/>
                <w:webHidden/>
              </w:rPr>
              <w:fldChar w:fldCharType="separate"/>
            </w:r>
            <w:r w:rsidR="007973EA">
              <w:rPr>
                <w:noProof/>
                <w:webHidden/>
              </w:rPr>
              <w:t>17</w:t>
            </w:r>
            <w:r w:rsidR="007973EA">
              <w:rPr>
                <w:noProof/>
                <w:webHidden/>
              </w:rPr>
              <w:fldChar w:fldCharType="end"/>
            </w:r>
          </w:hyperlink>
        </w:p>
        <w:p w14:paraId="243FE7C6" w14:textId="4D529D1C" w:rsidR="007973EA" w:rsidRDefault="00CD1540">
          <w:pPr>
            <w:pStyle w:val="TOC2"/>
            <w:tabs>
              <w:tab w:val="right" w:pos="9350"/>
            </w:tabs>
            <w:rPr>
              <w:rFonts w:asciiTheme="minorHAnsi" w:eastAsiaTheme="minorEastAsia" w:hAnsiTheme="minorHAnsi" w:cstheme="minorBidi"/>
              <w:noProof/>
              <w:lang w:val="en-US"/>
            </w:rPr>
          </w:pPr>
          <w:hyperlink w:anchor="_Toc532478623" w:history="1">
            <w:r w:rsidR="007973EA" w:rsidRPr="006B5DC5">
              <w:rPr>
                <w:rStyle w:val="Hyperlink"/>
                <w:noProof/>
              </w:rPr>
              <w:t>Fieldwork training</w:t>
            </w:r>
            <w:r w:rsidR="007973EA">
              <w:rPr>
                <w:noProof/>
                <w:webHidden/>
              </w:rPr>
              <w:tab/>
            </w:r>
            <w:r w:rsidR="007973EA">
              <w:rPr>
                <w:noProof/>
                <w:webHidden/>
              </w:rPr>
              <w:fldChar w:fldCharType="begin"/>
            </w:r>
            <w:r w:rsidR="007973EA">
              <w:rPr>
                <w:noProof/>
                <w:webHidden/>
              </w:rPr>
              <w:instrText xml:space="preserve"> PAGEREF _Toc532478623 \h </w:instrText>
            </w:r>
            <w:r w:rsidR="007973EA">
              <w:rPr>
                <w:noProof/>
                <w:webHidden/>
              </w:rPr>
            </w:r>
            <w:r w:rsidR="007973EA">
              <w:rPr>
                <w:noProof/>
                <w:webHidden/>
              </w:rPr>
              <w:fldChar w:fldCharType="separate"/>
            </w:r>
            <w:r w:rsidR="007973EA">
              <w:rPr>
                <w:noProof/>
                <w:webHidden/>
              </w:rPr>
              <w:t>18</w:t>
            </w:r>
            <w:r w:rsidR="007973EA">
              <w:rPr>
                <w:noProof/>
                <w:webHidden/>
              </w:rPr>
              <w:fldChar w:fldCharType="end"/>
            </w:r>
          </w:hyperlink>
        </w:p>
        <w:p w14:paraId="42AB4CBA" w14:textId="62BE66A6" w:rsidR="007973EA" w:rsidRDefault="00CD1540">
          <w:pPr>
            <w:pStyle w:val="TOC2"/>
            <w:tabs>
              <w:tab w:val="right" w:pos="9350"/>
            </w:tabs>
            <w:rPr>
              <w:rFonts w:asciiTheme="minorHAnsi" w:eastAsiaTheme="minorEastAsia" w:hAnsiTheme="minorHAnsi" w:cstheme="minorBidi"/>
              <w:noProof/>
              <w:lang w:val="en-US"/>
            </w:rPr>
          </w:pPr>
          <w:hyperlink w:anchor="_Toc532478624" w:history="1">
            <w:r w:rsidR="007973EA" w:rsidRPr="006B5DC5">
              <w:rPr>
                <w:rStyle w:val="Hyperlink"/>
                <w:noProof/>
              </w:rPr>
              <w:t>Pre-enrolment, informed consent and enrolment</w:t>
            </w:r>
            <w:r w:rsidR="007973EA">
              <w:rPr>
                <w:noProof/>
                <w:webHidden/>
              </w:rPr>
              <w:tab/>
            </w:r>
            <w:r w:rsidR="007973EA">
              <w:rPr>
                <w:noProof/>
                <w:webHidden/>
              </w:rPr>
              <w:fldChar w:fldCharType="begin"/>
            </w:r>
            <w:r w:rsidR="007973EA">
              <w:rPr>
                <w:noProof/>
                <w:webHidden/>
              </w:rPr>
              <w:instrText xml:space="preserve"> PAGEREF _Toc532478624 \h </w:instrText>
            </w:r>
            <w:r w:rsidR="007973EA">
              <w:rPr>
                <w:noProof/>
                <w:webHidden/>
              </w:rPr>
            </w:r>
            <w:r w:rsidR="007973EA">
              <w:rPr>
                <w:noProof/>
                <w:webHidden/>
              </w:rPr>
              <w:fldChar w:fldCharType="separate"/>
            </w:r>
            <w:r w:rsidR="007973EA">
              <w:rPr>
                <w:noProof/>
                <w:webHidden/>
              </w:rPr>
              <w:t>18</w:t>
            </w:r>
            <w:r w:rsidR="007973EA">
              <w:rPr>
                <w:noProof/>
                <w:webHidden/>
              </w:rPr>
              <w:fldChar w:fldCharType="end"/>
            </w:r>
          </w:hyperlink>
        </w:p>
        <w:p w14:paraId="40AB6572" w14:textId="087BA919" w:rsidR="007973EA" w:rsidRDefault="00CD1540">
          <w:pPr>
            <w:pStyle w:val="TOC2"/>
            <w:tabs>
              <w:tab w:val="right" w:pos="9350"/>
            </w:tabs>
            <w:rPr>
              <w:rFonts w:asciiTheme="minorHAnsi" w:eastAsiaTheme="minorEastAsia" w:hAnsiTheme="minorHAnsi" w:cstheme="minorBidi"/>
              <w:noProof/>
              <w:lang w:val="en-US"/>
            </w:rPr>
          </w:pPr>
          <w:hyperlink w:anchor="_Toc532478625" w:history="1">
            <w:r w:rsidR="007973EA" w:rsidRPr="006B5DC5">
              <w:rPr>
                <w:rStyle w:val="Hyperlink"/>
                <w:noProof/>
              </w:rPr>
              <w:t>Data collection tools</w:t>
            </w:r>
            <w:r w:rsidR="007973EA">
              <w:rPr>
                <w:noProof/>
                <w:webHidden/>
              </w:rPr>
              <w:tab/>
            </w:r>
            <w:r w:rsidR="007973EA">
              <w:rPr>
                <w:noProof/>
                <w:webHidden/>
              </w:rPr>
              <w:fldChar w:fldCharType="begin"/>
            </w:r>
            <w:r w:rsidR="007973EA">
              <w:rPr>
                <w:noProof/>
                <w:webHidden/>
              </w:rPr>
              <w:instrText xml:space="preserve"> PAGEREF _Toc532478625 \h </w:instrText>
            </w:r>
            <w:r w:rsidR="007973EA">
              <w:rPr>
                <w:noProof/>
                <w:webHidden/>
              </w:rPr>
            </w:r>
            <w:r w:rsidR="007973EA">
              <w:rPr>
                <w:noProof/>
                <w:webHidden/>
              </w:rPr>
              <w:fldChar w:fldCharType="separate"/>
            </w:r>
            <w:r w:rsidR="007973EA">
              <w:rPr>
                <w:noProof/>
                <w:webHidden/>
              </w:rPr>
              <w:t>21</w:t>
            </w:r>
            <w:r w:rsidR="007973EA">
              <w:rPr>
                <w:noProof/>
                <w:webHidden/>
              </w:rPr>
              <w:fldChar w:fldCharType="end"/>
            </w:r>
          </w:hyperlink>
        </w:p>
        <w:p w14:paraId="0A5F9325" w14:textId="7387CC3C" w:rsidR="007973EA" w:rsidRDefault="00CD1540">
          <w:pPr>
            <w:pStyle w:val="TOC3"/>
            <w:tabs>
              <w:tab w:val="right" w:pos="9350"/>
            </w:tabs>
            <w:rPr>
              <w:rFonts w:asciiTheme="minorHAnsi" w:eastAsiaTheme="minorEastAsia" w:hAnsiTheme="minorHAnsi" w:cstheme="minorBidi"/>
              <w:noProof/>
              <w:lang w:val="en-US"/>
            </w:rPr>
          </w:pPr>
          <w:hyperlink w:anchor="_Toc532478626" w:history="1">
            <w:r w:rsidR="007973EA" w:rsidRPr="006B5DC5">
              <w:rPr>
                <w:rStyle w:val="Hyperlink"/>
                <w:rFonts w:asciiTheme="majorHAnsi" w:hAnsiTheme="majorHAnsi"/>
                <w:noProof/>
              </w:rPr>
              <w:t>Table 6. Summary of data collection tools</w:t>
            </w:r>
            <w:r w:rsidR="007973EA">
              <w:rPr>
                <w:noProof/>
                <w:webHidden/>
              </w:rPr>
              <w:tab/>
            </w:r>
            <w:r w:rsidR="007973EA">
              <w:rPr>
                <w:noProof/>
                <w:webHidden/>
              </w:rPr>
              <w:fldChar w:fldCharType="begin"/>
            </w:r>
            <w:r w:rsidR="007973EA">
              <w:rPr>
                <w:noProof/>
                <w:webHidden/>
              </w:rPr>
              <w:instrText xml:space="preserve"> PAGEREF _Toc532478626 \h </w:instrText>
            </w:r>
            <w:r w:rsidR="007973EA">
              <w:rPr>
                <w:noProof/>
                <w:webHidden/>
              </w:rPr>
            </w:r>
            <w:r w:rsidR="007973EA">
              <w:rPr>
                <w:noProof/>
                <w:webHidden/>
              </w:rPr>
              <w:fldChar w:fldCharType="separate"/>
            </w:r>
            <w:r w:rsidR="007973EA">
              <w:rPr>
                <w:noProof/>
                <w:webHidden/>
              </w:rPr>
              <w:t>21</w:t>
            </w:r>
            <w:r w:rsidR="007973EA">
              <w:rPr>
                <w:noProof/>
                <w:webHidden/>
              </w:rPr>
              <w:fldChar w:fldCharType="end"/>
            </w:r>
          </w:hyperlink>
        </w:p>
        <w:p w14:paraId="0F9CA5EC" w14:textId="5B52564A" w:rsidR="007973EA" w:rsidRDefault="00CD1540">
          <w:pPr>
            <w:pStyle w:val="TOC2"/>
            <w:tabs>
              <w:tab w:val="right" w:pos="9350"/>
            </w:tabs>
            <w:rPr>
              <w:rFonts w:asciiTheme="minorHAnsi" w:eastAsiaTheme="minorEastAsia" w:hAnsiTheme="minorHAnsi" w:cstheme="minorBidi"/>
              <w:noProof/>
              <w:lang w:val="en-US"/>
            </w:rPr>
          </w:pPr>
          <w:hyperlink w:anchor="_Toc532478627" w:history="1">
            <w:r w:rsidR="007973EA" w:rsidRPr="006B5DC5">
              <w:rPr>
                <w:rStyle w:val="Hyperlink"/>
                <w:noProof/>
              </w:rPr>
              <w:t>Data collection methodology</w:t>
            </w:r>
            <w:r w:rsidR="007973EA">
              <w:rPr>
                <w:noProof/>
                <w:webHidden/>
              </w:rPr>
              <w:tab/>
            </w:r>
            <w:r w:rsidR="007973EA">
              <w:rPr>
                <w:noProof/>
                <w:webHidden/>
              </w:rPr>
              <w:fldChar w:fldCharType="begin"/>
            </w:r>
            <w:r w:rsidR="007973EA">
              <w:rPr>
                <w:noProof/>
                <w:webHidden/>
              </w:rPr>
              <w:instrText xml:space="preserve"> PAGEREF _Toc532478627 \h </w:instrText>
            </w:r>
            <w:r w:rsidR="007973EA">
              <w:rPr>
                <w:noProof/>
                <w:webHidden/>
              </w:rPr>
            </w:r>
            <w:r w:rsidR="007973EA">
              <w:rPr>
                <w:noProof/>
                <w:webHidden/>
              </w:rPr>
              <w:fldChar w:fldCharType="separate"/>
            </w:r>
            <w:r w:rsidR="007973EA">
              <w:rPr>
                <w:noProof/>
                <w:webHidden/>
              </w:rPr>
              <w:t>24</w:t>
            </w:r>
            <w:r w:rsidR="007973EA">
              <w:rPr>
                <w:noProof/>
                <w:webHidden/>
              </w:rPr>
              <w:fldChar w:fldCharType="end"/>
            </w:r>
          </w:hyperlink>
        </w:p>
        <w:p w14:paraId="0795FA0C" w14:textId="2905F243" w:rsidR="007973EA" w:rsidRDefault="00CD1540">
          <w:pPr>
            <w:pStyle w:val="TOC3"/>
            <w:tabs>
              <w:tab w:val="right" w:pos="9350"/>
            </w:tabs>
            <w:rPr>
              <w:rFonts w:asciiTheme="minorHAnsi" w:eastAsiaTheme="minorEastAsia" w:hAnsiTheme="minorHAnsi" w:cstheme="minorBidi"/>
              <w:noProof/>
              <w:lang w:val="en-US"/>
            </w:rPr>
          </w:pPr>
          <w:hyperlink w:anchor="_Toc532478628" w:history="1">
            <w:r w:rsidR="007973EA" w:rsidRPr="006B5DC5">
              <w:rPr>
                <w:rStyle w:val="Hyperlink"/>
                <w:noProof/>
              </w:rPr>
              <w:t>Mobile data collection</w:t>
            </w:r>
            <w:r w:rsidR="007973EA">
              <w:rPr>
                <w:noProof/>
                <w:webHidden/>
              </w:rPr>
              <w:tab/>
            </w:r>
            <w:r w:rsidR="007973EA">
              <w:rPr>
                <w:noProof/>
                <w:webHidden/>
              </w:rPr>
              <w:fldChar w:fldCharType="begin"/>
            </w:r>
            <w:r w:rsidR="007973EA">
              <w:rPr>
                <w:noProof/>
                <w:webHidden/>
              </w:rPr>
              <w:instrText xml:space="preserve"> PAGEREF _Toc532478628 \h </w:instrText>
            </w:r>
            <w:r w:rsidR="007973EA">
              <w:rPr>
                <w:noProof/>
                <w:webHidden/>
              </w:rPr>
            </w:r>
            <w:r w:rsidR="007973EA">
              <w:rPr>
                <w:noProof/>
                <w:webHidden/>
              </w:rPr>
              <w:fldChar w:fldCharType="separate"/>
            </w:r>
            <w:r w:rsidR="007973EA">
              <w:rPr>
                <w:noProof/>
                <w:webHidden/>
              </w:rPr>
              <w:t>24</w:t>
            </w:r>
            <w:r w:rsidR="007973EA">
              <w:rPr>
                <w:noProof/>
                <w:webHidden/>
              </w:rPr>
              <w:fldChar w:fldCharType="end"/>
            </w:r>
          </w:hyperlink>
        </w:p>
        <w:p w14:paraId="1FA65163" w14:textId="7D4A59A6" w:rsidR="007973EA" w:rsidRDefault="00CD1540">
          <w:pPr>
            <w:pStyle w:val="TOC3"/>
            <w:tabs>
              <w:tab w:val="right" w:pos="9350"/>
            </w:tabs>
            <w:rPr>
              <w:rFonts w:asciiTheme="minorHAnsi" w:eastAsiaTheme="minorEastAsia" w:hAnsiTheme="minorHAnsi" w:cstheme="minorBidi"/>
              <w:noProof/>
              <w:lang w:val="en-US"/>
            </w:rPr>
          </w:pPr>
          <w:hyperlink w:anchor="_Toc532478629" w:history="1">
            <w:r w:rsidR="007973EA" w:rsidRPr="006B5DC5">
              <w:rPr>
                <w:rStyle w:val="Hyperlink"/>
                <w:noProof/>
              </w:rPr>
              <w:t>Using the data collection tools</w:t>
            </w:r>
            <w:r w:rsidR="007973EA">
              <w:rPr>
                <w:noProof/>
                <w:webHidden/>
              </w:rPr>
              <w:tab/>
            </w:r>
            <w:r w:rsidR="007973EA">
              <w:rPr>
                <w:noProof/>
                <w:webHidden/>
              </w:rPr>
              <w:fldChar w:fldCharType="begin"/>
            </w:r>
            <w:r w:rsidR="007973EA">
              <w:rPr>
                <w:noProof/>
                <w:webHidden/>
              </w:rPr>
              <w:instrText xml:space="preserve"> PAGEREF _Toc532478629 \h </w:instrText>
            </w:r>
            <w:r w:rsidR="007973EA">
              <w:rPr>
                <w:noProof/>
                <w:webHidden/>
              </w:rPr>
            </w:r>
            <w:r w:rsidR="007973EA">
              <w:rPr>
                <w:noProof/>
                <w:webHidden/>
              </w:rPr>
              <w:fldChar w:fldCharType="separate"/>
            </w:r>
            <w:r w:rsidR="007973EA">
              <w:rPr>
                <w:noProof/>
                <w:webHidden/>
              </w:rPr>
              <w:t>24</w:t>
            </w:r>
            <w:r w:rsidR="007973EA">
              <w:rPr>
                <w:noProof/>
                <w:webHidden/>
              </w:rPr>
              <w:fldChar w:fldCharType="end"/>
            </w:r>
          </w:hyperlink>
        </w:p>
        <w:p w14:paraId="4A8D1131" w14:textId="366AD688" w:rsidR="007973EA" w:rsidRDefault="00CD1540">
          <w:pPr>
            <w:pStyle w:val="TOC2"/>
            <w:tabs>
              <w:tab w:val="right" w:pos="9350"/>
            </w:tabs>
            <w:rPr>
              <w:rFonts w:asciiTheme="minorHAnsi" w:eastAsiaTheme="minorEastAsia" w:hAnsiTheme="minorHAnsi" w:cstheme="minorBidi"/>
              <w:noProof/>
              <w:lang w:val="en-US"/>
            </w:rPr>
          </w:pPr>
          <w:hyperlink w:anchor="_Toc532478630" w:history="1">
            <w:r w:rsidR="007973EA" w:rsidRPr="006B5DC5">
              <w:rPr>
                <w:rStyle w:val="Hyperlink"/>
                <w:noProof/>
              </w:rPr>
              <w:t>Cost analysis methodology</w:t>
            </w:r>
            <w:r w:rsidR="007973EA">
              <w:rPr>
                <w:noProof/>
                <w:webHidden/>
              </w:rPr>
              <w:tab/>
            </w:r>
            <w:r w:rsidR="007973EA">
              <w:rPr>
                <w:noProof/>
                <w:webHidden/>
              </w:rPr>
              <w:fldChar w:fldCharType="begin"/>
            </w:r>
            <w:r w:rsidR="007973EA">
              <w:rPr>
                <w:noProof/>
                <w:webHidden/>
              </w:rPr>
              <w:instrText xml:space="preserve"> PAGEREF _Toc532478630 \h </w:instrText>
            </w:r>
            <w:r w:rsidR="007973EA">
              <w:rPr>
                <w:noProof/>
                <w:webHidden/>
              </w:rPr>
            </w:r>
            <w:r w:rsidR="007973EA">
              <w:rPr>
                <w:noProof/>
                <w:webHidden/>
              </w:rPr>
              <w:fldChar w:fldCharType="separate"/>
            </w:r>
            <w:r w:rsidR="007973EA">
              <w:rPr>
                <w:noProof/>
                <w:webHidden/>
              </w:rPr>
              <w:t>28</w:t>
            </w:r>
            <w:r w:rsidR="007973EA">
              <w:rPr>
                <w:noProof/>
                <w:webHidden/>
              </w:rPr>
              <w:fldChar w:fldCharType="end"/>
            </w:r>
          </w:hyperlink>
        </w:p>
        <w:p w14:paraId="20D9508E" w14:textId="2442FF00" w:rsidR="007973EA" w:rsidRDefault="00CD1540">
          <w:pPr>
            <w:pStyle w:val="TOC3"/>
            <w:tabs>
              <w:tab w:val="right" w:pos="9350"/>
            </w:tabs>
            <w:rPr>
              <w:rFonts w:asciiTheme="minorHAnsi" w:eastAsiaTheme="minorEastAsia" w:hAnsiTheme="minorHAnsi" w:cstheme="minorBidi"/>
              <w:noProof/>
              <w:lang w:val="en-US"/>
            </w:rPr>
          </w:pPr>
          <w:hyperlink w:anchor="_Toc532478631" w:history="1">
            <w:r w:rsidR="007973EA" w:rsidRPr="006B5DC5">
              <w:rPr>
                <w:rStyle w:val="Hyperlink"/>
                <w:noProof/>
              </w:rPr>
              <w:t>Follow up time points</w:t>
            </w:r>
            <w:r w:rsidR="007973EA">
              <w:rPr>
                <w:noProof/>
                <w:webHidden/>
              </w:rPr>
              <w:tab/>
            </w:r>
            <w:r w:rsidR="007973EA">
              <w:rPr>
                <w:noProof/>
                <w:webHidden/>
              </w:rPr>
              <w:fldChar w:fldCharType="begin"/>
            </w:r>
            <w:r w:rsidR="007973EA">
              <w:rPr>
                <w:noProof/>
                <w:webHidden/>
              </w:rPr>
              <w:instrText xml:space="preserve"> PAGEREF _Toc532478631 \h </w:instrText>
            </w:r>
            <w:r w:rsidR="007973EA">
              <w:rPr>
                <w:noProof/>
                <w:webHidden/>
              </w:rPr>
            </w:r>
            <w:r w:rsidR="007973EA">
              <w:rPr>
                <w:noProof/>
                <w:webHidden/>
              </w:rPr>
              <w:fldChar w:fldCharType="separate"/>
            </w:r>
            <w:r w:rsidR="007973EA">
              <w:rPr>
                <w:noProof/>
                <w:webHidden/>
              </w:rPr>
              <w:t>30</w:t>
            </w:r>
            <w:r w:rsidR="007973EA">
              <w:rPr>
                <w:noProof/>
                <w:webHidden/>
              </w:rPr>
              <w:fldChar w:fldCharType="end"/>
            </w:r>
          </w:hyperlink>
        </w:p>
        <w:p w14:paraId="4BF42390" w14:textId="506C4ED8" w:rsidR="007973EA" w:rsidRDefault="00CD1540">
          <w:pPr>
            <w:pStyle w:val="TOC1"/>
            <w:tabs>
              <w:tab w:val="right" w:pos="9350"/>
            </w:tabs>
            <w:rPr>
              <w:rFonts w:asciiTheme="minorHAnsi" w:eastAsiaTheme="minorEastAsia" w:hAnsiTheme="minorHAnsi" w:cstheme="minorBidi"/>
              <w:noProof/>
              <w:lang w:val="en-US"/>
            </w:rPr>
          </w:pPr>
          <w:hyperlink w:anchor="_Toc532478632" w:history="1">
            <w:r w:rsidR="007973EA" w:rsidRPr="006B5DC5">
              <w:rPr>
                <w:rStyle w:val="Hyperlink"/>
                <w:noProof/>
              </w:rPr>
              <w:t>Data privacy and safety</w:t>
            </w:r>
            <w:r w:rsidR="007973EA">
              <w:rPr>
                <w:noProof/>
                <w:webHidden/>
              </w:rPr>
              <w:tab/>
            </w:r>
            <w:r w:rsidR="007973EA">
              <w:rPr>
                <w:noProof/>
                <w:webHidden/>
              </w:rPr>
              <w:fldChar w:fldCharType="begin"/>
            </w:r>
            <w:r w:rsidR="007973EA">
              <w:rPr>
                <w:noProof/>
                <w:webHidden/>
              </w:rPr>
              <w:instrText xml:space="preserve"> PAGEREF _Toc532478632 \h </w:instrText>
            </w:r>
            <w:r w:rsidR="007973EA">
              <w:rPr>
                <w:noProof/>
                <w:webHidden/>
              </w:rPr>
            </w:r>
            <w:r w:rsidR="007973EA">
              <w:rPr>
                <w:noProof/>
                <w:webHidden/>
              </w:rPr>
              <w:fldChar w:fldCharType="separate"/>
            </w:r>
            <w:r w:rsidR="007973EA">
              <w:rPr>
                <w:noProof/>
                <w:webHidden/>
              </w:rPr>
              <w:t>30</w:t>
            </w:r>
            <w:r w:rsidR="007973EA">
              <w:rPr>
                <w:noProof/>
                <w:webHidden/>
              </w:rPr>
              <w:fldChar w:fldCharType="end"/>
            </w:r>
          </w:hyperlink>
        </w:p>
        <w:p w14:paraId="70052C31" w14:textId="312C5772" w:rsidR="007973EA" w:rsidRDefault="00CD1540">
          <w:pPr>
            <w:pStyle w:val="TOC1"/>
            <w:tabs>
              <w:tab w:val="right" w:pos="9350"/>
            </w:tabs>
            <w:rPr>
              <w:rFonts w:asciiTheme="minorHAnsi" w:eastAsiaTheme="minorEastAsia" w:hAnsiTheme="minorHAnsi" w:cstheme="minorBidi"/>
              <w:noProof/>
              <w:lang w:val="en-US"/>
            </w:rPr>
          </w:pPr>
          <w:hyperlink w:anchor="_Toc532478633" w:history="1">
            <w:r w:rsidR="007973EA" w:rsidRPr="006B5DC5">
              <w:rPr>
                <w:rStyle w:val="Hyperlink"/>
                <w:noProof/>
              </w:rPr>
              <w:t>Data management</w:t>
            </w:r>
            <w:r w:rsidR="007973EA">
              <w:rPr>
                <w:noProof/>
                <w:webHidden/>
              </w:rPr>
              <w:tab/>
            </w:r>
            <w:r w:rsidR="007973EA">
              <w:rPr>
                <w:noProof/>
                <w:webHidden/>
              </w:rPr>
              <w:fldChar w:fldCharType="begin"/>
            </w:r>
            <w:r w:rsidR="007973EA">
              <w:rPr>
                <w:noProof/>
                <w:webHidden/>
              </w:rPr>
              <w:instrText xml:space="preserve"> PAGEREF _Toc532478633 \h </w:instrText>
            </w:r>
            <w:r w:rsidR="007973EA">
              <w:rPr>
                <w:noProof/>
                <w:webHidden/>
              </w:rPr>
            </w:r>
            <w:r w:rsidR="007973EA">
              <w:rPr>
                <w:noProof/>
                <w:webHidden/>
              </w:rPr>
              <w:fldChar w:fldCharType="separate"/>
            </w:r>
            <w:r w:rsidR="007973EA">
              <w:rPr>
                <w:noProof/>
                <w:webHidden/>
              </w:rPr>
              <w:t>31</w:t>
            </w:r>
            <w:r w:rsidR="007973EA">
              <w:rPr>
                <w:noProof/>
                <w:webHidden/>
              </w:rPr>
              <w:fldChar w:fldCharType="end"/>
            </w:r>
          </w:hyperlink>
        </w:p>
        <w:p w14:paraId="117D4EB0" w14:textId="2645F290" w:rsidR="007973EA" w:rsidRDefault="00CD1540">
          <w:pPr>
            <w:pStyle w:val="TOC2"/>
            <w:tabs>
              <w:tab w:val="right" w:pos="9350"/>
            </w:tabs>
            <w:rPr>
              <w:rFonts w:asciiTheme="minorHAnsi" w:eastAsiaTheme="minorEastAsia" w:hAnsiTheme="minorHAnsi" w:cstheme="minorBidi"/>
              <w:noProof/>
              <w:lang w:val="en-US"/>
            </w:rPr>
          </w:pPr>
          <w:hyperlink w:anchor="_Toc532478634" w:history="1">
            <w:r w:rsidR="007973EA" w:rsidRPr="006B5DC5">
              <w:rPr>
                <w:rStyle w:val="Hyperlink"/>
                <w:noProof/>
              </w:rPr>
              <w:t>Quality control</w:t>
            </w:r>
            <w:r w:rsidR="007973EA">
              <w:rPr>
                <w:noProof/>
                <w:webHidden/>
              </w:rPr>
              <w:tab/>
            </w:r>
            <w:r w:rsidR="007973EA">
              <w:rPr>
                <w:noProof/>
                <w:webHidden/>
              </w:rPr>
              <w:fldChar w:fldCharType="begin"/>
            </w:r>
            <w:r w:rsidR="007973EA">
              <w:rPr>
                <w:noProof/>
                <w:webHidden/>
              </w:rPr>
              <w:instrText xml:space="preserve"> PAGEREF _Toc532478634 \h </w:instrText>
            </w:r>
            <w:r w:rsidR="007973EA">
              <w:rPr>
                <w:noProof/>
                <w:webHidden/>
              </w:rPr>
            </w:r>
            <w:r w:rsidR="007973EA">
              <w:rPr>
                <w:noProof/>
                <w:webHidden/>
              </w:rPr>
              <w:fldChar w:fldCharType="separate"/>
            </w:r>
            <w:r w:rsidR="007973EA">
              <w:rPr>
                <w:noProof/>
                <w:webHidden/>
              </w:rPr>
              <w:t>31</w:t>
            </w:r>
            <w:r w:rsidR="007973EA">
              <w:rPr>
                <w:noProof/>
                <w:webHidden/>
              </w:rPr>
              <w:fldChar w:fldCharType="end"/>
            </w:r>
          </w:hyperlink>
        </w:p>
        <w:p w14:paraId="0F406538" w14:textId="6DB573B1" w:rsidR="007973EA" w:rsidRDefault="00CD1540">
          <w:pPr>
            <w:pStyle w:val="TOC2"/>
            <w:tabs>
              <w:tab w:val="right" w:pos="9350"/>
            </w:tabs>
            <w:rPr>
              <w:rFonts w:asciiTheme="minorHAnsi" w:eastAsiaTheme="minorEastAsia" w:hAnsiTheme="minorHAnsi" w:cstheme="minorBidi"/>
              <w:noProof/>
              <w:lang w:val="en-US"/>
            </w:rPr>
          </w:pPr>
          <w:hyperlink w:anchor="_Toc532478635" w:history="1">
            <w:r w:rsidR="007973EA" w:rsidRPr="006B5DC5">
              <w:rPr>
                <w:rStyle w:val="Hyperlink"/>
                <w:noProof/>
              </w:rPr>
              <w:t>Database architecture</w:t>
            </w:r>
            <w:r w:rsidR="007973EA">
              <w:rPr>
                <w:noProof/>
                <w:webHidden/>
              </w:rPr>
              <w:tab/>
            </w:r>
            <w:r w:rsidR="007973EA">
              <w:rPr>
                <w:noProof/>
                <w:webHidden/>
              </w:rPr>
              <w:fldChar w:fldCharType="begin"/>
            </w:r>
            <w:r w:rsidR="007973EA">
              <w:rPr>
                <w:noProof/>
                <w:webHidden/>
              </w:rPr>
              <w:instrText xml:space="preserve"> PAGEREF _Toc532478635 \h </w:instrText>
            </w:r>
            <w:r w:rsidR="007973EA">
              <w:rPr>
                <w:noProof/>
                <w:webHidden/>
              </w:rPr>
            </w:r>
            <w:r w:rsidR="007973EA">
              <w:rPr>
                <w:noProof/>
                <w:webHidden/>
              </w:rPr>
              <w:fldChar w:fldCharType="separate"/>
            </w:r>
            <w:r w:rsidR="007973EA">
              <w:rPr>
                <w:noProof/>
                <w:webHidden/>
              </w:rPr>
              <w:t>32</w:t>
            </w:r>
            <w:r w:rsidR="007973EA">
              <w:rPr>
                <w:noProof/>
                <w:webHidden/>
              </w:rPr>
              <w:fldChar w:fldCharType="end"/>
            </w:r>
          </w:hyperlink>
        </w:p>
        <w:p w14:paraId="3477E06C" w14:textId="576E07E1" w:rsidR="007973EA" w:rsidRDefault="00CD1540">
          <w:pPr>
            <w:pStyle w:val="TOC1"/>
            <w:tabs>
              <w:tab w:val="right" w:pos="9350"/>
            </w:tabs>
            <w:rPr>
              <w:rFonts w:asciiTheme="minorHAnsi" w:eastAsiaTheme="minorEastAsia" w:hAnsiTheme="minorHAnsi" w:cstheme="minorBidi"/>
              <w:noProof/>
              <w:lang w:val="en-US"/>
            </w:rPr>
          </w:pPr>
          <w:hyperlink w:anchor="_Toc532478636" w:history="1">
            <w:r w:rsidR="007973EA" w:rsidRPr="006B5DC5">
              <w:rPr>
                <w:rStyle w:val="Hyperlink"/>
                <w:noProof/>
              </w:rPr>
              <w:t>Statistical analysis</w:t>
            </w:r>
            <w:r w:rsidR="007973EA">
              <w:rPr>
                <w:noProof/>
                <w:webHidden/>
              </w:rPr>
              <w:tab/>
            </w:r>
            <w:r w:rsidR="007973EA">
              <w:rPr>
                <w:noProof/>
                <w:webHidden/>
              </w:rPr>
              <w:fldChar w:fldCharType="begin"/>
            </w:r>
            <w:r w:rsidR="007973EA">
              <w:rPr>
                <w:noProof/>
                <w:webHidden/>
              </w:rPr>
              <w:instrText xml:space="preserve"> PAGEREF _Toc532478636 \h </w:instrText>
            </w:r>
            <w:r w:rsidR="007973EA">
              <w:rPr>
                <w:noProof/>
                <w:webHidden/>
              </w:rPr>
            </w:r>
            <w:r w:rsidR="007973EA">
              <w:rPr>
                <w:noProof/>
                <w:webHidden/>
              </w:rPr>
              <w:fldChar w:fldCharType="separate"/>
            </w:r>
            <w:r w:rsidR="007973EA">
              <w:rPr>
                <w:noProof/>
                <w:webHidden/>
              </w:rPr>
              <w:t>33</w:t>
            </w:r>
            <w:r w:rsidR="007973EA">
              <w:rPr>
                <w:noProof/>
                <w:webHidden/>
              </w:rPr>
              <w:fldChar w:fldCharType="end"/>
            </w:r>
          </w:hyperlink>
        </w:p>
        <w:p w14:paraId="75E96938" w14:textId="6F210EED" w:rsidR="007973EA" w:rsidRDefault="00CD1540">
          <w:pPr>
            <w:pStyle w:val="TOC3"/>
            <w:tabs>
              <w:tab w:val="right" w:pos="9350"/>
            </w:tabs>
            <w:rPr>
              <w:rFonts w:asciiTheme="minorHAnsi" w:eastAsiaTheme="minorEastAsia" w:hAnsiTheme="minorHAnsi" w:cstheme="minorBidi"/>
              <w:noProof/>
              <w:lang w:val="en-US"/>
            </w:rPr>
          </w:pPr>
          <w:hyperlink w:anchor="_Toc532478637" w:history="1">
            <w:r w:rsidR="007973EA" w:rsidRPr="006B5DC5">
              <w:rPr>
                <w:rStyle w:val="Hyperlink"/>
                <w:noProof/>
              </w:rPr>
              <w:t>Variables</w:t>
            </w:r>
            <w:r w:rsidR="007973EA">
              <w:rPr>
                <w:noProof/>
                <w:webHidden/>
              </w:rPr>
              <w:tab/>
            </w:r>
            <w:r w:rsidR="007973EA">
              <w:rPr>
                <w:noProof/>
                <w:webHidden/>
              </w:rPr>
              <w:fldChar w:fldCharType="begin"/>
            </w:r>
            <w:r w:rsidR="007973EA">
              <w:rPr>
                <w:noProof/>
                <w:webHidden/>
              </w:rPr>
              <w:instrText xml:space="preserve"> PAGEREF _Toc532478637 \h </w:instrText>
            </w:r>
            <w:r w:rsidR="007973EA">
              <w:rPr>
                <w:noProof/>
                <w:webHidden/>
              </w:rPr>
            </w:r>
            <w:r w:rsidR="007973EA">
              <w:rPr>
                <w:noProof/>
                <w:webHidden/>
              </w:rPr>
              <w:fldChar w:fldCharType="separate"/>
            </w:r>
            <w:r w:rsidR="007973EA">
              <w:rPr>
                <w:noProof/>
                <w:webHidden/>
              </w:rPr>
              <w:t>33</w:t>
            </w:r>
            <w:r w:rsidR="007973EA">
              <w:rPr>
                <w:noProof/>
                <w:webHidden/>
              </w:rPr>
              <w:fldChar w:fldCharType="end"/>
            </w:r>
          </w:hyperlink>
        </w:p>
        <w:p w14:paraId="16768F52" w14:textId="65765533" w:rsidR="007973EA" w:rsidRDefault="00CD1540">
          <w:pPr>
            <w:pStyle w:val="TOC3"/>
            <w:tabs>
              <w:tab w:val="right" w:pos="9350"/>
            </w:tabs>
            <w:rPr>
              <w:rFonts w:asciiTheme="minorHAnsi" w:eastAsiaTheme="minorEastAsia" w:hAnsiTheme="minorHAnsi" w:cstheme="minorBidi"/>
              <w:noProof/>
              <w:lang w:val="en-US"/>
            </w:rPr>
          </w:pPr>
          <w:hyperlink w:anchor="_Toc532478638" w:history="1">
            <w:r w:rsidR="007973EA" w:rsidRPr="006B5DC5">
              <w:rPr>
                <w:rStyle w:val="Hyperlink"/>
                <w:noProof/>
              </w:rPr>
              <w:t>Analysis</w:t>
            </w:r>
            <w:r w:rsidR="007973EA">
              <w:rPr>
                <w:noProof/>
                <w:webHidden/>
              </w:rPr>
              <w:tab/>
            </w:r>
            <w:r w:rsidR="007973EA">
              <w:rPr>
                <w:noProof/>
                <w:webHidden/>
              </w:rPr>
              <w:fldChar w:fldCharType="begin"/>
            </w:r>
            <w:r w:rsidR="007973EA">
              <w:rPr>
                <w:noProof/>
                <w:webHidden/>
              </w:rPr>
              <w:instrText xml:space="preserve"> PAGEREF _Toc532478638 \h </w:instrText>
            </w:r>
            <w:r w:rsidR="007973EA">
              <w:rPr>
                <w:noProof/>
                <w:webHidden/>
              </w:rPr>
            </w:r>
            <w:r w:rsidR="007973EA">
              <w:rPr>
                <w:noProof/>
                <w:webHidden/>
              </w:rPr>
              <w:fldChar w:fldCharType="separate"/>
            </w:r>
            <w:r w:rsidR="007973EA">
              <w:rPr>
                <w:noProof/>
                <w:webHidden/>
              </w:rPr>
              <w:t>36</w:t>
            </w:r>
            <w:r w:rsidR="007973EA">
              <w:rPr>
                <w:noProof/>
                <w:webHidden/>
              </w:rPr>
              <w:fldChar w:fldCharType="end"/>
            </w:r>
          </w:hyperlink>
        </w:p>
        <w:p w14:paraId="5D64E792" w14:textId="54B38FDA" w:rsidR="007973EA" w:rsidRDefault="00CD1540">
          <w:pPr>
            <w:pStyle w:val="TOC1"/>
            <w:tabs>
              <w:tab w:val="right" w:pos="9350"/>
            </w:tabs>
            <w:rPr>
              <w:rFonts w:asciiTheme="minorHAnsi" w:eastAsiaTheme="minorEastAsia" w:hAnsiTheme="minorHAnsi" w:cstheme="minorBidi"/>
              <w:noProof/>
              <w:lang w:val="en-US"/>
            </w:rPr>
          </w:pPr>
          <w:hyperlink w:anchor="_Toc532478639" w:history="1">
            <w:r w:rsidR="007973EA" w:rsidRPr="006B5DC5">
              <w:rPr>
                <w:rStyle w:val="Hyperlink"/>
                <w:noProof/>
              </w:rPr>
              <w:t>Ethics approval</w:t>
            </w:r>
            <w:r w:rsidR="007973EA">
              <w:rPr>
                <w:noProof/>
                <w:webHidden/>
              </w:rPr>
              <w:tab/>
            </w:r>
            <w:r w:rsidR="007973EA">
              <w:rPr>
                <w:noProof/>
                <w:webHidden/>
              </w:rPr>
              <w:fldChar w:fldCharType="begin"/>
            </w:r>
            <w:r w:rsidR="007973EA">
              <w:rPr>
                <w:noProof/>
                <w:webHidden/>
              </w:rPr>
              <w:instrText xml:space="preserve"> PAGEREF _Toc532478639 \h </w:instrText>
            </w:r>
            <w:r w:rsidR="007973EA">
              <w:rPr>
                <w:noProof/>
                <w:webHidden/>
              </w:rPr>
            </w:r>
            <w:r w:rsidR="007973EA">
              <w:rPr>
                <w:noProof/>
                <w:webHidden/>
              </w:rPr>
              <w:fldChar w:fldCharType="separate"/>
            </w:r>
            <w:r w:rsidR="007973EA">
              <w:rPr>
                <w:noProof/>
                <w:webHidden/>
              </w:rPr>
              <w:t>38</w:t>
            </w:r>
            <w:r w:rsidR="007973EA">
              <w:rPr>
                <w:noProof/>
                <w:webHidden/>
              </w:rPr>
              <w:fldChar w:fldCharType="end"/>
            </w:r>
          </w:hyperlink>
        </w:p>
        <w:p w14:paraId="0314C161" w14:textId="781225DE" w:rsidR="007973EA" w:rsidRDefault="00CD1540">
          <w:pPr>
            <w:pStyle w:val="TOC1"/>
            <w:tabs>
              <w:tab w:val="right" w:pos="9350"/>
            </w:tabs>
            <w:rPr>
              <w:rFonts w:asciiTheme="minorHAnsi" w:eastAsiaTheme="minorEastAsia" w:hAnsiTheme="minorHAnsi" w:cstheme="minorBidi"/>
              <w:noProof/>
              <w:lang w:val="en-US"/>
            </w:rPr>
          </w:pPr>
          <w:hyperlink w:anchor="_Toc532478640" w:history="1">
            <w:r w:rsidR="007973EA" w:rsidRPr="006B5DC5">
              <w:rPr>
                <w:rStyle w:val="Hyperlink"/>
                <w:noProof/>
              </w:rPr>
              <w:t>Description of risks and benefits</w:t>
            </w:r>
            <w:r w:rsidR="007973EA">
              <w:rPr>
                <w:noProof/>
                <w:webHidden/>
              </w:rPr>
              <w:tab/>
            </w:r>
            <w:r w:rsidR="007973EA">
              <w:rPr>
                <w:noProof/>
                <w:webHidden/>
              </w:rPr>
              <w:fldChar w:fldCharType="begin"/>
            </w:r>
            <w:r w:rsidR="007973EA">
              <w:rPr>
                <w:noProof/>
                <w:webHidden/>
              </w:rPr>
              <w:instrText xml:space="preserve"> PAGEREF _Toc532478640 \h </w:instrText>
            </w:r>
            <w:r w:rsidR="007973EA">
              <w:rPr>
                <w:noProof/>
                <w:webHidden/>
              </w:rPr>
            </w:r>
            <w:r w:rsidR="007973EA">
              <w:rPr>
                <w:noProof/>
                <w:webHidden/>
              </w:rPr>
              <w:fldChar w:fldCharType="separate"/>
            </w:r>
            <w:r w:rsidR="007973EA">
              <w:rPr>
                <w:noProof/>
                <w:webHidden/>
              </w:rPr>
              <w:t>38</w:t>
            </w:r>
            <w:r w:rsidR="007973EA">
              <w:rPr>
                <w:noProof/>
                <w:webHidden/>
              </w:rPr>
              <w:fldChar w:fldCharType="end"/>
            </w:r>
          </w:hyperlink>
        </w:p>
        <w:p w14:paraId="4E4B6AF2" w14:textId="7946D38F" w:rsidR="007973EA" w:rsidRDefault="00CD1540">
          <w:pPr>
            <w:pStyle w:val="TOC2"/>
            <w:tabs>
              <w:tab w:val="right" w:pos="9350"/>
            </w:tabs>
            <w:rPr>
              <w:rFonts w:asciiTheme="minorHAnsi" w:eastAsiaTheme="minorEastAsia" w:hAnsiTheme="minorHAnsi" w:cstheme="minorBidi"/>
              <w:noProof/>
              <w:lang w:val="en-US"/>
            </w:rPr>
          </w:pPr>
          <w:hyperlink w:anchor="_Toc532478641" w:history="1">
            <w:r w:rsidR="007973EA" w:rsidRPr="006B5DC5">
              <w:rPr>
                <w:rStyle w:val="Hyperlink"/>
                <w:noProof/>
              </w:rPr>
              <w:t>Risks</w:t>
            </w:r>
            <w:r w:rsidR="007973EA">
              <w:rPr>
                <w:noProof/>
                <w:webHidden/>
              </w:rPr>
              <w:tab/>
            </w:r>
            <w:r w:rsidR="007973EA">
              <w:rPr>
                <w:noProof/>
                <w:webHidden/>
              </w:rPr>
              <w:fldChar w:fldCharType="begin"/>
            </w:r>
            <w:r w:rsidR="007973EA">
              <w:rPr>
                <w:noProof/>
                <w:webHidden/>
              </w:rPr>
              <w:instrText xml:space="preserve"> PAGEREF _Toc532478641 \h </w:instrText>
            </w:r>
            <w:r w:rsidR="007973EA">
              <w:rPr>
                <w:noProof/>
                <w:webHidden/>
              </w:rPr>
            </w:r>
            <w:r w:rsidR="007973EA">
              <w:rPr>
                <w:noProof/>
                <w:webHidden/>
              </w:rPr>
              <w:fldChar w:fldCharType="separate"/>
            </w:r>
            <w:r w:rsidR="007973EA">
              <w:rPr>
                <w:noProof/>
                <w:webHidden/>
              </w:rPr>
              <w:t>38</w:t>
            </w:r>
            <w:r w:rsidR="007973EA">
              <w:rPr>
                <w:noProof/>
                <w:webHidden/>
              </w:rPr>
              <w:fldChar w:fldCharType="end"/>
            </w:r>
          </w:hyperlink>
        </w:p>
        <w:p w14:paraId="3E52B569" w14:textId="0AA5DF88" w:rsidR="007973EA" w:rsidRDefault="00CD1540">
          <w:pPr>
            <w:pStyle w:val="TOC2"/>
            <w:tabs>
              <w:tab w:val="right" w:pos="9350"/>
            </w:tabs>
            <w:rPr>
              <w:rFonts w:asciiTheme="minorHAnsi" w:eastAsiaTheme="minorEastAsia" w:hAnsiTheme="minorHAnsi" w:cstheme="minorBidi"/>
              <w:noProof/>
              <w:lang w:val="en-US"/>
            </w:rPr>
          </w:pPr>
          <w:hyperlink w:anchor="_Toc532478642" w:history="1">
            <w:r w:rsidR="007973EA" w:rsidRPr="006B5DC5">
              <w:rPr>
                <w:rStyle w:val="Hyperlink"/>
                <w:noProof/>
              </w:rPr>
              <w:t>Benefits</w:t>
            </w:r>
            <w:r w:rsidR="007973EA">
              <w:rPr>
                <w:noProof/>
                <w:webHidden/>
              </w:rPr>
              <w:tab/>
            </w:r>
            <w:r w:rsidR="007973EA">
              <w:rPr>
                <w:noProof/>
                <w:webHidden/>
              </w:rPr>
              <w:fldChar w:fldCharType="begin"/>
            </w:r>
            <w:r w:rsidR="007973EA">
              <w:rPr>
                <w:noProof/>
                <w:webHidden/>
              </w:rPr>
              <w:instrText xml:space="preserve"> PAGEREF _Toc532478642 \h </w:instrText>
            </w:r>
            <w:r w:rsidR="007973EA">
              <w:rPr>
                <w:noProof/>
                <w:webHidden/>
              </w:rPr>
            </w:r>
            <w:r w:rsidR="007973EA">
              <w:rPr>
                <w:noProof/>
                <w:webHidden/>
              </w:rPr>
              <w:fldChar w:fldCharType="separate"/>
            </w:r>
            <w:r w:rsidR="007973EA">
              <w:rPr>
                <w:noProof/>
                <w:webHidden/>
              </w:rPr>
              <w:t>39</w:t>
            </w:r>
            <w:r w:rsidR="007973EA">
              <w:rPr>
                <w:noProof/>
                <w:webHidden/>
              </w:rPr>
              <w:fldChar w:fldCharType="end"/>
            </w:r>
          </w:hyperlink>
        </w:p>
        <w:p w14:paraId="0606526B" w14:textId="25F66FEC" w:rsidR="007973EA" w:rsidRDefault="00CD1540">
          <w:pPr>
            <w:pStyle w:val="TOC1"/>
            <w:tabs>
              <w:tab w:val="right" w:pos="9350"/>
            </w:tabs>
            <w:rPr>
              <w:rFonts w:asciiTheme="minorHAnsi" w:eastAsiaTheme="minorEastAsia" w:hAnsiTheme="minorHAnsi" w:cstheme="minorBidi"/>
              <w:noProof/>
              <w:lang w:val="en-US"/>
            </w:rPr>
          </w:pPr>
          <w:hyperlink w:anchor="_Toc532478643" w:history="1">
            <w:r w:rsidR="007973EA" w:rsidRPr="006B5DC5">
              <w:rPr>
                <w:rStyle w:val="Hyperlink"/>
                <w:noProof/>
              </w:rPr>
              <w:t>Study limitations</w:t>
            </w:r>
            <w:r w:rsidR="007973EA">
              <w:rPr>
                <w:noProof/>
                <w:webHidden/>
              </w:rPr>
              <w:tab/>
            </w:r>
            <w:r w:rsidR="007973EA">
              <w:rPr>
                <w:noProof/>
                <w:webHidden/>
              </w:rPr>
              <w:fldChar w:fldCharType="begin"/>
            </w:r>
            <w:r w:rsidR="007973EA">
              <w:rPr>
                <w:noProof/>
                <w:webHidden/>
              </w:rPr>
              <w:instrText xml:space="preserve"> PAGEREF _Toc532478643 \h </w:instrText>
            </w:r>
            <w:r w:rsidR="007973EA">
              <w:rPr>
                <w:noProof/>
                <w:webHidden/>
              </w:rPr>
            </w:r>
            <w:r w:rsidR="007973EA">
              <w:rPr>
                <w:noProof/>
                <w:webHidden/>
              </w:rPr>
              <w:fldChar w:fldCharType="separate"/>
            </w:r>
            <w:r w:rsidR="007973EA">
              <w:rPr>
                <w:noProof/>
                <w:webHidden/>
              </w:rPr>
              <w:t>39</w:t>
            </w:r>
            <w:r w:rsidR="007973EA">
              <w:rPr>
                <w:noProof/>
                <w:webHidden/>
              </w:rPr>
              <w:fldChar w:fldCharType="end"/>
            </w:r>
          </w:hyperlink>
        </w:p>
        <w:p w14:paraId="3B947B1C" w14:textId="165BE1C1" w:rsidR="007973EA" w:rsidRDefault="00CD1540">
          <w:pPr>
            <w:pStyle w:val="TOC1"/>
            <w:tabs>
              <w:tab w:val="right" w:pos="9350"/>
            </w:tabs>
            <w:rPr>
              <w:rFonts w:asciiTheme="minorHAnsi" w:eastAsiaTheme="minorEastAsia" w:hAnsiTheme="minorHAnsi" w:cstheme="minorBidi"/>
              <w:noProof/>
              <w:lang w:val="en-US"/>
            </w:rPr>
          </w:pPr>
          <w:hyperlink w:anchor="_Toc532478644" w:history="1">
            <w:r w:rsidR="007973EA" w:rsidRPr="006B5DC5">
              <w:rPr>
                <w:rStyle w:val="Hyperlink"/>
                <w:noProof/>
              </w:rPr>
              <w:t>Dissemination of findings</w:t>
            </w:r>
            <w:r w:rsidR="007973EA">
              <w:rPr>
                <w:noProof/>
                <w:webHidden/>
              </w:rPr>
              <w:tab/>
            </w:r>
            <w:r w:rsidR="007973EA">
              <w:rPr>
                <w:noProof/>
                <w:webHidden/>
              </w:rPr>
              <w:fldChar w:fldCharType="begin"/>
            </w:r>
            <w:r w:rsidR="007973EA">
              <w:rPr>
                <w:noProof/>
                <w:webHidden/>
              </w:rPr>
              <w:instrText xml:space="preserve"> PAGEREF _Toc532478644 \h </w:instrText>
            </w:r>
            <w:r w:rsidR="007973EA">
              <w:rPr>
                <w:noProof/>
                <w:webHidden/>
              </w:rPr>
            </w:r>
            <w:r w:rsidR="007973EA">
              <w:rPr>
                <w:noProof/>
                <w:webHidden/>
              </w:rPr>
              <w:fldChar w:fldCharType="separate"/>
            </w:r>
            <w:r w:rsidR="007973EA">
              <w:rPr>
                <w:noProof/>
                <w:webHidden/>
              </w:rPr>
              <w:t>40</w:t>
            </w:r>
            <w:r w:rsidR="007973EA">
              <w:rPr>
                <w:noProof/>
                <w:webHidden/>
              </w:rPr>
              <w:fldChar w:fldCharType="end"/>
            </w:r>
          </w:hyperlink>
        </w:p>
        <w:p w14:paraId="4A43A967" w14:textId="7FEEF83C" w:rsidR="007973EA" w:rsidRDefault="00CD1540">
          <w:pPr>
            <w:pStyle w:val="TOC1"/>
            <w:tabs>
              <w:tab w:val="right" w:pos="9350"/>
            </w:tabs>
            <w:rPr>
              <w:rFonts w:asciiTheme="minorHAnsi" w:eastAsiaTheme="minorEastAsia" w:hAnsiTheme="minorHAnsi" w:cstheme="minorBidi"/>
              <w:noProof/>
              <w:lang w:val="en-US"/>
            </w:rPr>
          </w:pPr>
          <w:hyperlink w:anchor="_Toc532478645" w:history="1">
            <w:r w:rsidR="007973EA" w:rsidRPr="006B5DC5">
              <w:rPr>
                <w:rStyle w:val="Hyperlink"/>
                <w:noProof/>
              </w:rPr>
              <w:t>References</w:t>
            </w:r>
            <w:r w:rsidR="007973EA">
              <w:rPr>
                <w:noProof/>
                <w:webHidden/>
              </w:rPr>
              <w:tab/>
            </w:r>
            <w:r w:rsidR="007973EA">
              <w:rPr>
                <w:noProof/>
                <w:webHidden/>
              </w:rPr>
              <w:fldChar w:fldCharType="begin"/>
            </w:r>
            <w:r w:rsidR="007973EA">
              <w:rPr>
                <w:noProof/>
                <w:webHidden/>
              </w:rPr>
              <w:instrText xml:space="preserve"> PAGEREF _Toc532478645 \h </w:instrText>
            </w:r>
            <w:r w:rsidR="007973EA">
              <w:rPr>
                <w:noProof/>
                <w:webHidden/>
              </w:rPr>
            </w:r>
            <w:r w:rsidR="007973EA">
              <w:rPr>
                <w:noProof/>
                <w:webHidden/>
              </w:rPr>
              <w:fldChar w:fldCharType="separate"/>
            </w:r>
            <w:r w:rsidR="007973EA">
              <w:rPr>
                <w:noProof/>
                <w:webHidden/>
              </w:rPr>
              <w:t>41</w:t>
            </w:r>
            <w:r w:rsidR="007973EA">
              <w:rPr>
                <w:noProof/>
                <w:webHidden/>
              </w:rPr>
              <w:fldChar w:fldCharType="end"/>
            </w:r>
          </w:hyperlink>
        </w:p>
        <w:p w14:paraId="6342A167" w14:textId="3BD2EE3D" w:rsidR="00CA2619" w:rsidRDefault="00316F7A">
          <w:pPr>
            <w:spacing w:after="0"/>
          </w:pPr>
          <w:r>
            <w:fldChar w:fldCharType="end"/>
          </w:r>
        </w:p>
      </w:sdtContent>
    </w:sdt>
    <w:p w14:paraId="0E36DB9D" w14:textId="77777777" w:rsidR="00CA2619" w:rsidRDefault="0030177A">
      <w:pPr>
        <w:rPr>
          <w:b/>
          <w:color w:val="366091"/>
          <w:sz w:val="28"/>
          <w:szCs w:val="28"/>
        </w:rPr>
      </w:pPr>
      <w:r>
        <w:br w:type="page"/>
      </w:r>
    </w:p>
    <w:p w14:paraId="6993DECA" w14:textId="77777777" w:rsidR="003C1851" w:rsidRDefault="00216774">
      <w:pPr>
        <w:pStyle w:val="Heading1"/>
      </w:pPr>
      <w:bookmarkStart w:id="1" w:name="_Toc532478604"/>
      <w:r>
        <w:lastRenderedPageBreak/>
        <w:t>Acronyms</w:t>
      </w:r>
      <w:bookmarkEnd w:id="1"/>
    </w:p>
    <w:p w14:paraId="68D6D388" w14:textId="77777777" w:rsidR="003C1851" w:rsidRDefault="009E704D" w:rsidP="00637D8F">
      <w:pPr>
        <w:spacing w:after="0"/>
      </w:pPr>
      <w:r>
        <w:t>ALHIV: Adolescents Living with HIV</w:t>
      </w:r>
    </w:p>
    <w:p w14:paraId="147DF4AE" w14:textId="77777777" w:rsidR="00157649" w:rsidRDefault="00157649" w:rsidP="00637D8F">
      <w:pPr>
        <w:spacing w:after="0"/>
      </w:pPr>
      <w:r>
        <w:t>ANOVA: Analysis of Variance</w:t>
      </w:r>
    </w:p>
    <w:p w14:paraId="3F207CBF" w14:textId="77777777" w:rsidR="009E704D" w:rsidRDefault="00637D8F" w:rsidP="00637D8F">
      <w:pPr>
        <w:spacing w:after="0"/>
      </w:pPr>
      <w:r>
        <w:t>A</w:t>
      </w:r>
      <w:r w:rsidR="009E704D">
        <w:t>Y</w:t>
      </w:r>
      <w:r>
        <w:t>P</w:t>
      </w:r>
      <w:r w:rsidR="009E704D">
        <w:t xml:space="preserve">LHIV: Adolescents and </w:t>
      </w:r>
      <w:r w:rsidR="00AB3A9E">
        <w:t xml:space="preserve">Young People Living </w:t>
      </w:r>
      <w:r w:rsidR="009E704D">
        <w:t>with HIV</w:t>
      </w:r>
    </w:p>
    <w:p w14:paraId="5C5E7471" w14:textId="77777777" w:rsidR="0090469A" w:rsidRDefault="0090469A" w:rsidP="00637D8F">
      <w:pPr>
        <w:spacing w:after="0"/>
      </w:pPr>
      <w:r>
        <w:t xml:space="preserve">AYP: </w:t>
      </w:r>
      <w:r>
        <w:rPr>
          <w:color w:val="000000"/>
        </w:rPr>
        <w:t xml:space="preserve">Adolescents and </w:t>
      </w:r>
      <w:r w:rsidR="00AB3A9E">
        <w:rPr>
          <w:color w:val="000000"/>
        </w:rPr>
        <w:t>Y</w:t>
      </w:r>
      <w:r>
        <w:rPr>
          <w:color w:val="000000"/>
        </w:rPr>
        <w:t xml:space="preserve">oung </w:t>
      </w:r>
      <w:r w:rsidR="00AB3A9E">
        <w:rPr>
          <w:color w:val="000000"/>
        </w:rPr>
        <w:t>P</w:t>
      </w:r>
      <w:r>
        <w:rPr>
          <w:color w:val="000000"/>
        </w:rPr>
        <w:t>eople</w:t>
      </w:r>
    </w:p>
    <w:p w14:paraId="2EA5F0B6" w14:textId="77777777" w:rsidR="004429D2" w:rsidRDefault="004429D2" w:rsidP="00637D8F">
      <w:pPr>
        <w:spacing w:after="0"/>
      </w:pPr>
      <w:r>
        <w:t xml:space="preserve">ART: Antiretroviral </w:t>
      </w:r>
      <w:r w:rsidR="00AB3A9E">
        <w:t>T</w:t>
      </w:r>
      <w:r w:rsidR="0033657B">
        <w:t>herapy</w:t>
      </w:r>
    </w:p>
    <w:p w14:paraId="2F1051E8" w14:textId="77777777" w:rsidR="00D36426" w:rsidRDefault="00637D8F" w:rsidP="00637D8F">
      <w:pPr>
        <w:spacing w:after="0"/>
      </w:pPr>
      <w:r>
        <w:t>CBO: Community-</w:t>
      </w:r>
      <w:r w:rsidR="00D36426">
        <w:t xml:space="preserve">Based </w:t>
      </w:r>
      <w:r>
        <w:t>Organisation</w:t>
      </w:r>
    </w:p>
    <w:p w14:paraId="2022F851" w14:textId="77777777" w:rsidR="00507A88" w:rsidRDefault="00034A71" w:rsidP="00637D8F">
      <w:pPr>
        <w:spacing w:after="0"/>
      </w:pPr>
      <w:r>
        <w:t xml:space="preserve">COE: </w:t>
      </w:r>
      <w:r w:rsidR="00507A88">
        <w:t xml:space="preserve">Botswana-Baylor Children’s Clinical Centre of Excellence </w:t>
      </w:r>
    </w:p>
    <w:p w14:paraId="789CF664" w14:textId="77777777" w:rsidR="00DD7E02" w:rsidRDefault="00DD7E02" w:rsidP="00637D8F">
      <w:pPr>
        <w:spacing w:after="0"/>
      </w:pPr>
      <w:r>
        <w:t>CCMDD: Central Chronic Medication Dispensing and Distribution</w:t>
      </w:r>
    </w:p>
    <w:p w14:paraId="38A558A8" w14:textId="77777777" w:rsidR="000E1B19" w:rsidRDefault="000E1B19" w:rsidP="00637D8F">
      <w:pPr>
        <w:spacing w:after="0"/>
      </w:pPr>
      <w:r>
        <w:t>CI: Confidence Interval</w:t>
      </w:r>
    </w:p>
    <w:p w14:paraId="3A470876" w14:textId="77777777" w:rsidR="00D36426" w:rsidRDefault="00D36426" w:rsidP="00637D8F">
      <w:pPr>
        <w:spacing w:after="0"/>
      </w:pPr>
      <w:r>
        <w:t>DHMT: District Health Management Team</w:t>
      </w:r>
    </w:p>
    <w:p w14:paraId="521C7221" w14:textId="77777777" w:rsidR="00EE0EFC" w:rsidRDefault="00EE0EFC" w:rsidP="00637D8F">
      <w:pPr>
        <w:spacing w:after="0"/>
      </w:pPr>
      <w:r>
        <w:t>DSD: Differentiated Service Delivery</w:t>
      </w:r>
    </w:p>
    <w:p w14:paraId="28533EF8" w14:textId="77777777" w:rsidR="00216774" w:rsidRDefault="00216774" w:rsidP="00637D8F">
      <w:pPr>
        <w:spacing w:after="0"/>
      </w:pPr>
      <w:r>
        <w:t>ESA: Eastern and Southern Africa</w:t>
      </w:r>
    </w:p>
    <w:p w14:paraId="1CA387EA" w14:textId="77777777" w:rsidR="00EF4386" w:rsidRDefault="00EF4386" w:rsidP="00637D8F">
      <w:pPr>
        <w:spacing w:after="0"/>
      </w:pPr>
      <w:r>
        <w:t xml:space="preserve">FGD: </w:t>
      </w:r>
      <w:r w:rsidR="008C55CD">
        <w:t>Focus Group Discussion</w:t>
      </w:r>
    </w:p>
    <w:p w14:paraId="48A1CAFD" w14:textId="77777777" w:rsidR="00EC7B4D" w:rsidRDefault="00EC7B4D" w:rsidP="00637D8F">
      <w:pPr>
        <w:spacing w:after="0"/>
      </w:pPr>
      <w:r>
        <w:t>GLMM: Generalised Linear Mixed</w:t>
      </w:r>
      <w:r w:rsidR="00333028">
        <w:t>-Effects</w:t>
      </w:r>
      <w:r>
        <w:t xml:space="preserve"> Models</w:t>
      </w:r>
    </w:p>
    <w:p w14:paraId="01F5217B" w14:textId="77777777" w:rsidR="002D0224" w:rsidRDefault="00637D8F" w:rsidP="00637D8F">
      <w:pPr>
        <w:spacing w:after="0"/>
      </w:pPr>
      <w:r>
        <w:t>HCW: Health</w:t>
      </w:r>
      <w:r w:rsidR="002D0224">
        <w:t xml:space="preserve">care </w:t>
      </w:r>
      <w:r w:rsidR="00AB3A9E">
        <w:t>/w</w:t>
      </w:r>
      <w:r w:rsidR="002D0224">
        <w:t>orker</w:t>
      </w:r>
    </w:p>
    <w:p w14:paraId="34122FCB" w14:textId="77777777" w:rsidR="005073A8" w:rsidRDefault="00637D8F" w:rsidP="00637D8F">
      <w:pPr>
        <w:spacing w:after="0"/>
      </w:pPr>
      <w:r>
        <w:t>H</w:t>
      </w:r>
      <w:r w:rsidR="005073A8">
        <w:t>R</w:t>
      </w:r>
      <w:r>
        <w:t>D</w:t>
      </w:r>
      <w:r w:rsidR="005073A8">
        <w:t>C: Health Research Development Committee</w:t>
      </w:r>
    </w:p>
    <w:p w14:paraId="38C05CDC" w14:textId="77777777" w:rsidR="000E1B19" w:rsidRDefault="000E1B19" w:rsidP="00637D8F">
      <w:pPr>
        <w:spacing w:after="0"/>
      </w:pPr>
      <w:r>
        <w:t>IQR: Inter-quartile Range</w:t>
      </w:r>
    </w:p>
    <w:p w14:paraId="46B733CC" w14:textId="77777777" w:rsidR="005073A8" w:rsidRDefault="005073A8" w:rsidP="00637D8F">
      <w:pPr>
        <w:spacing w:after="0"/>
      </w:pPr>
      <w:r>
        <w:t>IRB: Institutional Review Board</w:t>
      </w:r>
    </w:p>
    <w:p w14:paraId="7D4AE4B5" w14:textId="77777777" w:rsidR="009C733F" w:rsidRDefault="009C733F" w:rsidP="00637D8F">
      <w:pPr>
        <w:spacing w:after="0"/>
      </w:pPr>
      <w:r>
        <w:t>IRR: Incidence Rate Ratio</w:t>
      </w:r>
    </w:p>
    <w:p w14:paraId="3D34FE86" w14:textId="77777777" w:rsidR="00157649" w:rsidRDefault="00157649" w:rsidP="00637D8F">
      <w:pPr>
        <w:spacing w:after="0"/>
      </w:pPr>
      <w:r>
        <w:t>LTFU: Lost-to-follow-up</w:t>
      </w:r>
    </w:p>
    <w:p w14:paraId="35151D71" w14:textId="77777777" w:rsidR="00EA0262" w:rsidRDefault="00EA0262" w:rsidP="00637D8F">
      <w:pPr>
        <w:spacing w:after="0"/>
      </w:pPr>
      <w:r>
        <w:t>MoHW: Ministry of Health and Wellness</w:t>
      </w:r>
    </w:p>
    <w:p w14:paraId="06174BD3" w14:textId="77777777" w:rsidR="009E3541" w:rsidRDefault="009E3541" w:rsidP="00637D8F">
      <w:pPr>
        <w:spacing w:after="0"/>
      </w:pPr>
      <w:r>
        <w:t xml:space="preserve">M&amp;E: Monitoring and </w:t>
      </w:r>
      <w:r w:rsidR="00AB3A9E">
        <w:t>Evaluation</w:t>
      </w:r>
    </w:p>
    <w:p w14:paraId="46C493FA" w14:textId="77777777" w:rsidR="00C1630A" w:rsidRDefault="00C1630A" w:rsidP="00637D8F">
      <w:pPr>
        <w:spacing w:after="0"/>
      </w:pPr>
      <w:r>
        <w:t>NGO: Non-</w:t>
      </w:r>
      <w:r w:rsidR="00AB3A9E">
        <w:t>G</w:t>
      </w:r>
      <w:r>
        <w:t xml:space="preserve">overnmental </w:t>
      </w:r>
      <w:r w:rsidR="00AB3A9E">
        <w:t>Organisation</w:t>
      </w:r>
    </w:p>
    <w:p w14:paraId="7E6DABBE" w14:textId="77777777" w:rsidR="00873EA7" w:rsidRDefault="00873EA7" w:rsidP="00637D8F">
      <w:pPr>
        <w:spacing w:after="0"/>
      </w:pPr>
      <w:r>
        <w:t>ODK: Open Data Kit</w:t>
      </w:r>
    </w:p>
    <w:p w14:paraId="506294A1" w14:textId="77777777" w:rsidR="009C733F" w:rsidRDefault="009C733F" w:rsidP="00637D8F">
      <w:pPr>
        <w:spacing w:after="0"/>
      </w:pPr>
      <w:r>
        <w:t>OR: Odds Ratio</w:t>
      </w:r>
    </w:p>
    <w:p w14:paraId="70ECC106" w14:textId="77777777" w:rsidR="00C4621A" w:rsidRDefault="00C4621A" w:rsidP="00637D8F">
      <w:pPr>
        <w:spacing w:after="0"/>
      </w:pPr>
      <w:r>
        <w:t>PEPFAR: President´s Emergency plan for AIDS Relief</w:t>
      </w:r>
    </w:p>
    <w:p w14:paraId="45B5E988" w14:textId="77777777" w:rsidR="002967F6" w:rsidRDefault="002967F6" w:rsidP="00637D8F">
      <w:pPr>
        <w:spacing w:after="0"/>
      </w:pPr>
      <w:r>
        <w:t>PMTCT: Prevention of Mother-to-Child transmission</w:t>
      </w:r>
    </w:p>
    <w:p w14:paraId="6ECCE50A" w14:textId="77777777" w:rsidR="009C733F" w:rsidRDefault="009C733F" w:rsidP="00637D8F">
      <w:pPr>
        <w:spacing w:after="0"/>
      </w:pPr>
      <w:r>
        <w:t>POR: Proportional Odds Ratio</w:t>
      </w:r>
    </w:p>
    <w:p w14:paraId="457B9A48" w14:textId="77777777" w:rsidR="000E1B19" w:rsidRDefault="000E1B19" w:rsidP="00637D8F">
      <w:pPr>
        <w:spacing w:after="0"/>
      </w:pPr>
      <w:r>
        <w:t>SD: Standard Deviation</w:t>
      </w:r>
    </w:p>
    <w:p w14:paraId="31DA9A7E" w14:textId="77777777" w:rsidR="00C87309" w:rsidRDefault="00C87309" w:rsidP="00637D8F">
      <w:pPr>
        <w:spacing w:after="0"/>
      </w:pPr>
      <w:r>
        <w:t>SOP: Standard Operating Procedures</w:t>
      </w:r>
    </w:p>
    <w:p w14:paraId="2A65A18D" w14:textId="77777777" w:rsidR="00C4621A" w:rsidRDefault="00C4621A" w:rsidP="00637D8F">
      <w:pPr>
        <w:spacing w:after="0"/>
      </w:pPr>
      <w:r>
        <w:t>SSI: Stepping Stones International</w:t>
      </w:r>
    </w:p>
    <w:p w14:paraId="17F36688" w14:textId="77777777" w:rsidR="00ED6277" w:rsidRDefault="00ED6277" w:rsidP="00637D8F">
      <w:pPr>
        <w:spacing w:after="0"/>
      </w:pPr>
      <w:r>
        <w:t>SRH: Sexual and Reproductive Health</w:t>
      </w:r>
    </w:p>
    <w:p w14:paraId="6FB12DBE" w14:textId="77777777" w:rsidR="00E93BF1" w:rsidRDefault="00E93BF1" w:rsidP="00637D8F">
      <w:pPr>
        <w:spacing w:after="0"/>
      </w:pPr>
      <w:r>
        <w:t xml:space="preserve">TC: </w:t>
      </w:r>
      <w:r w:rsidR="00A10057">
        <w:t>Teen Clinic</w:t>
      </w:r>
    </w:p>
    <w:p w14:paraId="7B34D705" w14:textId="77777777" w:rsidR="00E93BF1" w:rsidRDefault="00E93BF1" w:rsidP="00637D8F">
      <w:pPr>
        <w:spacing w:after="0"/>
      </w:pPr>
      <w:r>
        <w:t>TP: T</w:t>
      </w:r>
      <w:r w:rsidR="00A10057">
        <w:t>ime point</w:t>
      </w:r>
    </w:p>
    <w:p w14:paraId="3529C48B" w14:textId="77777777" w:rsidR="00B4361A" w:rsidRDefault="00B4361A" w:rsidP="00637D8F">
      <w:pPr>
        <w:spacing w:after="0"/>
      </w:pPr>
      <w:r>
        <w:t>UIC: Unique Identification Code</w:t>
      </w:r>
    </w:p>
    <w:p w14:paraId="1E65C75D" w14:textId="77777777" w:rsidR="00A64017" w:rsidRDefault="00A64017" w:rsidP="00637D8F">
      <w:pPr>
        <w:spacing w:after="0"/>
      </w:pPr>
      <w:r>
        <w:t>VL: Viral Load</w:t>
      </w:r>
    </w:p>
    <w:p w14:paraId="788F0E48" w14:textId="7C743B98" w:rsidR="00637D8F" w:rsidRDefault="005152F1">
      <w:pPr>
        <w:rPr>
          <w:b/>
          <w:color w:val="366091"/>
          <w:sz w:val="28"/>
          <w:szCs w:val="28"/>
        </w:rPr>
      </w:pPr>
      <w:r>
        <w:t>WHO: World Health Organization</w:t>
      </w:r>
      <w:r w:rsidR="00637D8F">
        <w:br w:type="page"/>
      </w:r>
    </w:p>
    <w:p w14:paraId="2323D413" w14:textId="77777777" w:rsidR="00CA2619" w:rsidRDefault="0030177A">
      <w:pPr>
        <w:pStyle w:val="Heading1"/>
      </w:pPr>
      <w:bookmarkStart w:id="2" w:name="_Toc532478605"/>
      <w:r>
        <w:lastRenderedPageBreak/>
        <w:t>Background</w:t>
      </w:r>
      <w:bookmarkEnd w:id="2"/>
    </w:p>
    <w:p w14:paraId="308B9061" w14:textId="77777777" w:rsidR="00CA2619" w:rsidRDefault="0030177A">
      <w:pPr>
        <w:pStyle w:val="Heading2"/>
      </w:pPr>
      <w:bookmarkStart w:id="3" w:name="_Toc532478606"/>
      <w:r>
        <w:t>The HIV epidemic</w:t>
      </w:r>
      <w:bookmarkEnd w:id="3"/>
    </w:p>
    <w:p w14:paraId="752EAAE8" w14:textId="77777777" w:rsidR="00CA2619" w:rsidRDefault="0030177A">
      <w:pPr>
        <w:spacing w:after="0"/>
      </w:pPr>
      <w:r>
        <w:t>HIV continues to be a public health crisis with an estimated 36.7 million people living with HIV worldwide (1). While global efforts have had a tremendous impact on the HIV epidemic resulting in less than one million people dying each year from AIDS-related illnesses and 21.7 million on treatment (2) , adolescents (10-19 years) and young people (15-24 years) are being left behind. The number of adolescents and young people living with HIV (AYPLHIV) has increased by 30% between 2005 and 2016 and AIDS is a leading cause of death amongst this age group (3)</w:t>
      </w:r>
      <w:r>
        <w:rPr>
          <w:sz w:val="16"/>
          <w:szCs w:val="16"/>
        </w:rPr>
        <w:t>.</w:t>
      </w:r>
      <w:r>
        <w:t xml:space="preserve"> Without appropriate prioritisation of this age group in policy formation and programming, it is estimated that 750,000 more adolescents could become infected between 2016 and 2030, with a high risk of AIDS-related mortality (2). Furthermore, according to a recent literature review, the proportion of AYPLHIV globally who are vir</w:t>
      </w:r>
      <w:r w:rsidR="008A0C7B">
        <w:t>a</w:t>
      </w:r>
      <w:r>
        <w:t xml:space="preserve">lly suppressed at 12 months ranged from 27 to 89% (4). </w:t>
      </w:r>
    </w:p>
    <w:p w14:paraId="1A5F8609" w14:textId="77777777" w:rsidR="00CA2619" w:rsidRDefault="0030177A">
      <w:pPr>
        <w:pStyle w:val="Heading2"/>
      </w:pPr>
      <w:bookmarkStart w:id="4" w:name="_Toc532478607"/>
      <w:r>
        <w:t>Adolescents and young people living with HIV in Botswana</w:t>
      </w:r>
      <w:bookmarkEnd w:id="4"/>
    </w:p>
    <w:p w14:paraId="5DA5D591" w14:textId="77777777" w:rsidR="00CA2619" w:rsidRDefault="0030177A">
      <w:pPr>
        <w:spacing w:after="0"/>
      </w:pPr>
      <w:r>
        <w:t xml:space="preserve">Regionally, HIV has had a tremendous impact on the lives of adolescents in Eastern and Southern Africa (ESA). Adolescents living in this region account for an estimated 73% of all new HIV infections globally and more than 24,000 adolescents in ESA died of AIDS-related illnesses in 2015 </w:t>
      </w:r>
      <w:r w:rsidR="0033657B">
        <w:t>– representing nearly 60% of global</w:t>
      </w:r>
      <w:r>
        <w:t xml:space="preserve"> adolescent AIDS-related deaths in that year (5). </w:t>
      </w:r>
    </w:p>
    <w:p w14:paraId="3DFF14C3" w14:textId="77777777" w:rsidR="0033657B" w:rsidRDefault="0033657B">
      <w:pPr>
        <w:spacing w:after="0"/>
      </w:pPr>
    </w:p>
    <w:p w14:paraId="7DCC44B1" w14:textId="292EF6AC" w:rsidR="00CA2619" w:rsidRDefault="0004041C">
      <w:pPr>
        <w:spacing w:after="0"/>
        <w:rPr>
          <w:highlight w:val="white"/>
        </w:rPr>
      </w:pPr>
      <w:r>
        <w:rPr>
          <w:noProof/>
          <w:lang w:val="en-GB" w:eastAsia="en-GB"/>
        </w:rPr>
        <w:drawing>
          <wp:anchor distT="0" distB="0" distL="114300" distR="114300" simplePos="0" relativeHeight="251657216" behindDoc="0" locked="0" layoutInCell="1" allowOverlap="1" wp14:anchorId="4EF21F73" wp14:editId="39AD6368">
            <wp:simplePos x="0" y="0"/>
            <wp:positionH relativeFrom="column">
              <wp:posOffset>-400050</wp:posOffset>
            </wp:positionH>
            <wp:positionV relativeFrom="paragraph">
              <wp:posOffset>1268730</wp:posOffset>
            </wp:positionV>
            <wp:extent cx="6286500" cy="2714625"/>
            <wp:effectExtent l="0" t="0" r="0" b="9525"/>
            <wp:wrapSquare wrapText="bothSides" distT="0" distB="0" distL="114300" distR="1143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cstate="print"/>
                    <a:srcRect t="4448" b="7182"/>
                    <a:stretch>
                      <a:fillRect/>
                    </a:stretch>
                  </pic:blipFill>
                  <pic:spPr>
                    <a:xfrm>
                      <a:off x="0" y="0"/>
                      <a:ext cx="6286500" cy="2714625"/>
                    </a:xfrm>
                    <a:prstGeom prst="rect">
                      <a:avLst/>
                    </a:prstGeom>
                    <a:ln/>
                  </pic:spPr>
                </pic:pic>
              </a:graphicData>
            </a:graphic>
          </wp:anchor>
        </w:drawing>
      </w:r>
      <w:r w:rsidR="00EA564F">
        <w:rPr>
          <w:noProof/>
          <w:lang w:val="en-GB" w:eastAsia="en-GB"/>
        </w:rPr>
        <mc:AlternateContent>
          <mc:Choice Requires="wps">
            <w:drawing>
              <wp:anchor distT="0" distB="0" distL="114300" distR="114300" simplePos="0" relativeHeight="251658240" behindDoc="1" locked="0" layoutInCell="1" allowOverlap="1" wp14:anchorId="4BCB6472" wp14:editId="666F7FE9">
                <wp:simplePos x="0" y="0"/>
                <wp:positionH relativeFrom="margin">
                  <wp:align>right</wp:align>
                </wp:positionH>
                <wp:positionV relativeFrom="paragraph">
                  <wp:posOffset>4071620</wp:posOffset>
                </wp:positionV>
                <wp:extent cx="6260465" cy="276225"/>
                <wp:effectExtent l="0" t="0" r="0" b="3175"/>
                <wp:wrapSquare wrapText="bothSides"/>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0465" cy="276225"/>
                        </a:xfrm>
                        <a:prstGeom prst="rect">
                          <a:avLst/>
                        </a:prstGeom>
                        <a:solidFill>
                          <a:srgbClr val="FFFFFF"/>
                        </a:solidFill>
                        <a:ln>
                          <a:noFill/>
                        </a:ln>
                      </wps:spPr>
                      <wps:txbx>
                        <w:txbxContent>
                          <w:p w14:paraId="2DB297D2" w14:textId="77777777" w:rsidR="00DF44B3" w:rsidRDefault="00DF44B3">
                            <w:pPr>
                              <w:spacing w:after="0" w:line="240" w:lineRule="auto"/>
                              <w:textDirection w:val="btLr"/>
                            </w:pPr>
                            <w:r>
                              <w:rPr>
                                <w:rFonts w:ascii="Arial" w:eastAsia="Arial" w:hAnsi="Arial" w:cs="Arial"/>
                                <w:b/>
                                <w:color w:val="4F81BD"/>
                                <w:sz w:val="18"/>
                              </w:rPr>
                              <w:t>Figure  1 - New infections by sex for all age groups, Botswana, 2017 (Spectrum, 2018)</w:t>
                            </w:r>
                          </w:p>
                        </w:txbxContent>
                      </wps:txbx>
                      <wps:bodyPr spcFirstLastPara="1" wrap="square" lIns="0" tIns="0" rIns="0" bIns="0" anchor="t" anchorCtr="0"/>
                    </wps:wsp>
                  </a:graphicData>
                </a:graphic>
                <wp14:sizeRelH relativeFrom="page">
                  <wp14:pctWidth>0</wp14:pctWidth>
                </wp14:sizeRelH>
                <wp14:sizeRelV relativeFrom="page">
                  <wp14:pctHeight>0</wp14:pctHeight>
                </wp14:sizeRelV>
              </wp:anchor>
            </w:drawing>
          </mc:Choice>
          <mc:Fallback>
            <w:pict>
              <v:rect w14:anchorId="4BCB6472" id="Rectangle 1" o:spid="_x0000_s1026" style="position:absolute;margin-left:441.75pt;margin-top:320.6pt;width:492.95pt;height:21.7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" stroked="f">
                <v:textbox inset="0,0,0,0">
                  <w:txbxContent>
                    <w:p w14:paraId="2DB297D2" w14:textId="77777777" w:rsidR="00DF44B3" w:rsidRDefault="00DF44B3">
                      <w:pPr>
                        <w:spacing w:after="0" w:line="240" w:lineRule="auto"/>
                        <w:textDirection w:val="btLr"/>
                      </w:pPr>
                      <w:r>
                        <w:rPr>
                          <w:rFonts w:ascii="Arial" w:eastAsia="Arial" w:hAnsi="Arial" w:cs="Arial"/>
                          <w:b/>
                          <w:color w:val="4F81BD"/>
                          <w:sz w:val="18"/>
                        </w:rPr>
                        <w:t>Figure  1 - New infections by sex for all age groups, Botswana, 2017 (Spectrum, 2018)</w:t>
                      </w:r>
                    </w:p>
                  </w:txbxContent>
                </v:textbox>
                <w10:wrap type="square" anchorx="margin"/>
              </v:rect>
            </w:pict>
          </mc:Fallback>
        </mc:AlternateContent>
      </w:r>
      <w:r w:rsidR="0030177A">
        <w:t xml:space="preserve">Botswana was the first country in ESA to provide universal free antiretroviral treatment (ART), yet despite its strong response, it continues to have the third highest HIV prevalence in the world (21.9%) (6) and an HIV incidence rate of 7.47 (5.24-8.94) per 1,000 person-years (7), with women and young people being disproportionately affected (Figure 1). </w:t>
      </w:r>
      <w:r w:rsidR="0030177A">
        <w:rPr>
          <w:color w:val="000000"/>
        </w:rPr>
        <w:t xml:space="preserve">HIV prevalence amongst youth 15-24 year old remains high at 7.9%, equating to approximately 20,700 AYPLHIV in Botswana </w:t>
      </w:r>
      <w:r w:rsidR="0030177A">
        <w:t>(8)</w:t>
      </w:r>
      <w:r w:rsidR="0030177A">
        <w:rPr>
          <w:color w:val="000000"/>
        </w:rPr>
        <w:t>. HIV in</w:t>
      </w:r>
      <w:r w:rsidR="00952BF8">
        <w:rPr>
          <w:color w:val="000000"/>
        </w:rPr>
        <w:t>ref</w:t>
      </w:r>
      <w:r w:rsidR="0030177A">
        <w:rPr>
          <w:color w:val="000000"/>
        </w:rPr>
        <w:t>nt rates among this age group have not declined since 2008, pointing to prevention and treatment barriers</w:t>
      </w:r>
      <w:r w:rsidR="00AB3A9E">
        <w:rPr>
          <w:color w:val="000000"/>
        </w:rPr>
        <w:t xml:space="preserve"> </w:t>
      </w:r>
      <w:r w:rsidR="0030177A">
        <w:t>(9)</w:t>
      </w:r>
      <w:r w:rsidR="0030177A">
        <w:rPr>
          <w:color w:val="000000"/>
        </w:rPr>
        <w:t xml:space="preserve">. </w:t>
      </w:r>
    </w:p>
    <w:p w14:paraId="207441EC" w14:textId="77777777" w:rsidR="00CA2619" w:rsidRDefault="00CA2619">
      <w:pPr>
        <w:spacing w:after="0"/>
        <w:rPr>
          <w:b/>
          <w:highlight w:val="white"/>
        </w:rPr>
      </w:pPr>
    </w:p>
    <w:p w14:paraId="2711CBE2" w14:textId="77777777" w:rsidR="00CA2619" w:rsidRDefault="0030177A">
      <w:pPr>
        <w:spacing w:after="0"/>
        <w:rPr>
          <w:b/>
          <w:highlight w:val="white"/>
        </w:rPr>
      </w:pPr>
      <w:r>
        <w:rPr>
          <w:b/>
          <w:highlight w:val="white"/>
        </w:rPr>
        <w:t>“Adolescents, the youth and young adults are one of the most vulnerable groups in Botswana for HIV acquisition and provide the best opportunity for strong, focused prevention efforts to cause behaviour change and lay the foundation for a sustainable HIV response and ending AIDS in Botswana</w:t>
      </w:r>
      <w:r w:rsidR="00AB3A9E">
        <w:rPr>
          <w:b/>
          <w:highlight w:val="white"/>
        </w:rPr>
        <w:t xml:space="preserve"> </w:t>
      </w:r>
      <w:r>
        <w:rPr>
          <w:b/>
          <w:highlight w:val="white"/>
        </w:rPr>
        <w:t xml:space="preserve">(10).” </w:t>
      </w:r>
    </w:p>
    <w:p w14:paraId="70C76C13" w14:textId="77777777" w:rsidR="00CA2619" w:rsidRDefault="00CA2619">
      <w:pPr>
        <w:spacing w:after="0"/>
        <w:rPr>
          <w:b/>
          <w:highlight w:val="white"/>
        </w:rPr>
      </w:pPr>
    </w:p>
    <w:p w14:paraId="2D89FFFA" w14:textId="77777777" w:rsidR="00374143" w:rsidRPr="00374143" w:rsidRDefault="00374143">
      <w:pPr>
        <w:spacing w:after="0"/>
      </w:pPr>
      <w:r>
        <w:rPr>
          <w:color w:val="000000"/>
        </w:rPr>
        <w:t xml:space="preserve">Many factors contribute toward the prevailing HIV epidemic amongst adolescents and young people (AYP) in Botswana. Behavioural drivers of the epidemic include low levels of condom use; low levels of comprehensive HIV knowledge; high rates of multiple partners; and inter-generational and transactional sex amongst AYP </w:t>
      </w:r>
      <w:r>
        <w:t>(8)</w:t>
      </w:r>
      <w:r>
        <w:rPr>
          <w:color w:val="000000"/>
        </w:rPr>
        <w:t xml:space="preserve">. </w:t>
      </w:r>
      <w:r>
        <w:t>Structural barriers include gaps in policies and programming that insufficiently address the unique needs of AYPLHIV (particularly related to psychosocial outcomes); sub-quality services not in alignment with international standards of care; inadequate knowledge and capacity of health providers; a shortage of funds; and a lack of sector coordination (8). Lastly, there is a lack of access to disaggregated data, monitoring and evaluation (M&amp;E) capacity and limited reporting (8).</w:t>
      </w:r>
    </w:p>
    <w:p w14:paraId="222DE307" w14:textId="77777777" w:rsidR="00374143" w:rsidRDefault="00374143">
      <w:pPr>
        <w:spacing w:after="0"/>
        <w:rPr>
          <w:b/>
          <w:highlight w:val="white"/>
        </w:rPr>
      </w:pPr>
    </w:p>
    <w:p w14:paraId="556B48C7" w14:textId="77777777" w:rsidR="00CA2619" w:rsidRDefault="0030177A">
      <w:pPr>
        <w:pBdr>
          <w:top w:val="nil"/>
          <w:left w:val="nil"/>
          <w:bottom w:val="nil"/>
          <w:right w:val="nil"/>
          <w:between w:val="nil"/>
        </w:pBdr>
        <w:spacing w:after="0"/>
        <w:rPr>
          <w:color w:val="000000"/>
        </w:rPr>
      </w:pPr>
      <w:r>
        <w:rPr>
          <w:color w:val="000000"/>
        </w:rPr>
        <w:t>Viral suppression rates in Botswana also point to treatment barriers for AYPLHIV. Botswana as a nation appears to be achieving their 90-90-90 targets across population age groups, as 96.5% of individuals</w:t>
      </w:r>
      <w:r w:rsidR="0033657B">
        <w:rPr>
          <w:color w:val="000000"/>
        </w:rPr>
        <w:t xml:space="preserve"> living with HIV,</w:t>
      </w:r>
      <w:r>
        <w:rPr>
          <w:color w:val="000000"/>
        </w:rPr>
        <w:t xml:space="preserve"> 16-64 years old</w:t>
      </w:r>
      <w:r w:rsidR="0033657B">
        <w:rPr>
          <w:color w:val="000000"/>
        </w:rPr>
        <w:t>,</w:t>
      </w:r>
      <w:r w:rsidR="00EA0DF4">
        <w:rPr>
          <w:color w:val="000000"/>
        </w:rPr>
        <w:t xml:space="preserve"> were vir</w:t>
      </w:r>
      <w:r>
        <w:rPr>
          <w:color w:val="000000"/>
        </w:rPr>
        <w:t xml:space="preserve">ally suppressed in a population-based survey (11). Yet only 51% of young HIV-infected adults in Botswana (16-29 years old) were virally suppressed in a recent study (12). When compared with adults (30-64 years old), young adults were 35% less likely to be virally suppressed (prevalence ratio (PR): 0.65; 95%CI: 0.59-0.70) (12). </w:t>
      </w:r>
    </w:p>
    <w:p w14:paraId="0FD3CDD7" w14:textId="77777777" w:rsidR="00CA2619" w:rsidRDefault="00CA2619">
      <w:pPr>
        <w:spacing w:after="0"/>
      </w:pPr>
    </w:p>
    <w:p w14:paraId="4B8C78E3" w14:textId="77777777" w:rsidR="00CA2619" w:rsidRDefault="0030177A">
      <w:pPr>
        <w:spacing w:after="0"/>
      </w:pPr>
      <w:r>
        <w:t xml:space="preserve">In 2016, only 84 countries reported data on ART coverage for 10- to 14-year-olds to the UNAIDS Global AIDS Monitoring Programme (13). Across the globe, and particularly in ESA, there is a critical lack of evidence to support optimal delivery of services to children and adolescents (13). Organisations such as the International AIDS Society and the World Health Organization (WHO) have launched a global call: “Efforts must be focused on generating targeted evidence that improves HIV programme implementation through a better understanding of what works for infants and children (14).” </w:t>
      </w:r>
    </w:p>
    <w:p w14:paraId="670676C0" w14:textId="77777777" w:rsidR="00CA2619" w:rsidRDefault="0030177A">
      <w:pPr>
        <w:pStyle w:val="Heading2"/>
      </w:pPr>
      <w:bookmarkStart w:id="5" w:name="_Toc532478608"/>
      <w:r>
        <w:t>Differentiated Service Delivery</w:t>
      </w:r>
      <w:bookmarkEnd w:id="5"/>
      <w:r>
        <w:t xml:space="preserve"> </w:t>
      </w:r>
    </w:p>
    <w:p w14:paraId="7E069F3A" w14:textId="77777777" w:rsidR="00CA2619" w:rsidRDefault="0030177A">
      <w:pPr>
        <w:spacing w:after="0"/>
      </w:pPr>
      <w:bookmarkStart w:id="6" w:name="_2et92p0" w:colFirst="0" w:colLast="0"/>
      <w:bookmarkEnd w:id="6"/>
      <w:r>
        <w:t>Adolescence is a transitional phase of life underpinned by rapid physiological, psychological and behavioural changes (10). These developmental and often challenging years can mean that AYPLHIV are at higher risk of being lost to follow</w:t>
      </w:r>
      <w:r w:rsidR="00BA5CC3">
        <w:t>-</w:t>
      </w:r>
      <w:r>
        <w:t xml:space="preserve">up as well as experiencing worse clinical outcomes compared with adults (10). This is commonly due to a variety of barriers that prevent AYPLHIV from accessing appropriate HIV treatment, care and support, including a lack of awareness or education around health services and their personal health needs; lack of support from caregivers or health providers; practical barriers to long-term adherence such as a lack of money for transport or the inability to take time off school to get to the health facilities; and stigma or discrimination (10). AYPLHIV also have to cope with psychosocial challenges related to disclosure; clinical complications; mental health issues; Sexual and Reproductive Health (SRH) decisions; power relations; school performance; employability; transitioning into adult HIV care systems; and increased responsibility for their own care, which is often compounded by poverty, food insecurity and low social support in many high HIV-burdened settings (10). </w:t>
      </w:r>
    </w:p>
    <w:p w14:paraId="5F178175" w14:textId="77777777" w:rsidR="00CA2619" w:rsidRDefault="00CA2619">
      <w:pPr>
        <w:spacing w:after="0"/>
      </w:pPr>
    </w:p>
    <w:p w14:paraId="23CE5C6B" w14:textId="77777777" w:rsidR="00CA2619" w:rsidRDefault="0030177A">
      <w:pPr>
        <w:spacing w:after="0"/>
      </w:pPr>
      <w:r>
        <w:t>Grimsrud et al. emphasises that “business as usual will not be enough to meet global treatment goals</w:t>
      </w:r>
      <w:r w:rsidR="00374143">
        <w:t>” (15).</w:t>
      </w:r>
      <w:r>
        <w:t xml:space="preserve"> Instead of the commonly implemented one-size-fits-all approach, Differentiated Service Delivery (DSD) is a client-centred approach that tailors HIV services across the cascade to improve client experiences and outcomes; improve health system efficiencies; support the implementation of “treat all”;</w:t>
      </w:r>
      <w:r>
        <w:rPr>
          <w:b/>
        </w:rPr>
        <w:t xml:space="preserve"> </w:t>
      </w:r>
      <w:r>
        <w:t xml:space="preserve">and assist countries in reaching the 90-90-90 global targets (10). Whilst DSD has primarily focused on differentiated ART delivery for stable adult clients, there is a global call to broaden the reach of DSD to better address the needs of key populations such as AYPLHIV (14). Various DSD models for AYPLHIV have been implemented globally and preliminary data suggest effectiveness in improving outcomes of AYPLHIV such as increased retention, increased viral load suppression and improved mental health (10). Examples of DSD for AYPLHIV that have been piloted in low-income settings include </w:t>
      </w:r>
      <w:r w:rsidR="00E93BF1">
        <w:t>Teen Clubs (TC</w:t>
      </w:r>
      <w:r>
        <w:t>s</w:t>
      </w:r>
      <w:r w:rsidR="00BA5CC3">
        <w:t>)</w:t>
      </w:r>
      <w:r>
        <w:t>, support groups, introduction of facility- and community-based peer supporters, and Central Chronic Medication Dispensing and Distribution (CCMDD) options such as external pick up points, adherence clubs or spaced and fast lane appointments - all of which also consider the clinical and psychosocial profile of the AYPLHIV, such as whether they are virally suppressed or experiencing mental health issues (10). Self-empowerment, family-centred approaches and the integration of other services such as sexual and reproductive health services (SRHR) may also be key to DSD for AYPLHIV (10).</w:t>
      </w:r>
    </w:p>
    <w:p w14:paraId="3EBC3276" w14:textId="77777777" w:rsidR="00CA2619" w:rsidRDefault="0030177A">
      <w:pPr>
        <w:pStyle w:val="Heading2"/>
      </w:pPr>
      <w:bookmarkStart w:id="7" w:name="_Toc532478609"/>
      <w:r>
        <w:t>Teen Clubs as a model of Differentiated Service Delivery</w:t>
      </w:r>
      <w:bookmarkEnd w:id="7"/>
    </w:p>
    <w:p w14:paraId="54E8BE8B" w14:textId="77777777" w:rsidR="00CA2619" w:rsidRDefault="00E93BF1">
      <w:pPr>
        <w:spacing w:after="0"/>
      </w:pPr>
      <w:r>
        <w:t>TC</w:t>
      </w:r>
      <w:r w:rsidR="0030177A">
        <w:t xml:space="preserve">s are considered ‘individual facility-based’ models of DSD because they typically take place at health facilities and are designed to offer more specialised care and support for AYPLHIV in a safe group setting. It is a targeted psychosocial support intervention used to address barriers faced by AYPLHIV in achieving optimal treatment outcomes (16). AYPLHIV can either refer themselves to the Clubs or can be referred by a health provider. </w:t>
      </w:r>
      <w:r>
        <w:t>TC</w:t>
      </w:r>
      <w:r w:rsidR="0030177A">
        <w:t>s are commonly facilitated by trained nurses/nursing aids/lay community health workers/expert clients and the educational curriculum primarily focuses on psychosocial and adherence support themes tailored for the AYPLHIV context. Games, sports and crafts are often included. The Clubs can also become a space for clinical consultations and ART refills for AYLHIV who are clinically well with suppressed viral loads after six month</w:t>
      </w:r>
      <w:r w:rsidR="008A0C7B">
        <w:t>s</w:t>
      </w:r>
      <w:r w:rsidR="0030177A">
        <w:t xml:space="preserve"> of participation in the Clubs (10). Existing evidence suggests that </w:t>
      </w:r>
      <w:r>
        <w:t>TC</w:t>
      </w:r>
      <w:r w:rsidR="0030177A">
        <w:t xml:space="preserve">s are an effective DSD approach and have been associated with improved outcomes including increased retention in care and increased viral suppression (10). </w:t>
      </w:r>
    </w:p>
    <w:p w14:paraId="7FE2C6FD" w14:textId="77777777" w:rsidR="00CA2619" w:rsidRDefault="00CA2619">
      <w:pPr>
        <w:spacing w:after="0"/>
      </w:pPr>
    </w:p>
    <w:p w14:paraId="39F8D8B6" w14:textId="77777777" w:rsidR="00CA2619" w:rsidRDefault="0030177A">
      <w:pPr>
        <w:spacing w:after="0"/>
      </w:pPr>
      <w:r>
        <w:t xml:space="preserve">A two-and-a-half-year evaluation study conducted by Baylor at Zomba Central Hospital in Malawi </w:t>
      </w:r>
      <w:r w:rsidR="00BA5CC3">
        <w:t>among</w:t>
      </w:r>
      <w:r>
        <w:t xml:space="preserve"> </w:t>
      </w:r>
      <w:r w:rsidR="00E93BF1">
        <w:t>TC</w:t>
      </w:r>
      <w:r>
        <w:t xml:space="preserve"> members across 18 health facilities (AYPLHIV between 10-19 years old) showed that the retention rate achieved under the </w:t>
      </w:r>
      <w:r w:rsidR="00E93BF1">
        <w:t>TC</w:t>
      </w:r>
      <w:r>
        <w:t xml:space="preserve"> attendees (95% males, 98% females) is higher than the national ART program</w:t>
      </w:r>
      <w:r w:rsidR="00110F98">
        <w:t>me</w:t>
      </w:r>
      <w:r>
        <w:t xml:space="preserve"> retention rate of 77% among adults and children (17). The study also showed that 82% of 1,646 AYPLHIV in the cohort achieved viral suppression (age disaggregated details provided in Figure 2) – higher than the rate of 66% for AYPLHIV </w:t>
      </w:r>
      <w:r w:rsidR="00BA5CC3">
        <w:t>i</w:t>
      </w:r>
      <w:r>
        <w:t>n the national HIV program</w:t>
      </w:r>
      <w:r w:rsidR="00110F98">
        <w:t>me</w:t>
      </w:r>
      <w:r>
        <w:t>.</w:t>
      </w:r>
    </w:p>
    <w:p w14:paraId="1A9EA140" w14:textId="77777777" w:rsidR="00CA2619" w:rsidRDefault="00CA2619">
      <w:pPr>
        <w:spacing w:after="0"/>
      </w:pPr>
    </w:p>
    <w:p w14:paraId="529CD3A3" w14:textId="77777777" w:rsidR="00CA2619" w:rsidRDefault="0030177A">
      <w:pPr>
        <w:keepNext/>
        <w:spacing w:after="0"/>
        <w:jc w:val="center"/>
      </w:pPr>
      <w:r>
        <w:rPr>
          <w:noProof/>
          <w:lang w:val="en-GB" w:eastAsia="en-GB"/>
        </w:rPr>
        <w:drawing>
          <wp:inline distT="0" distB="0" distL="0" distR="0" wp14:anchorId="54D9572F" wp14:editId="30F283E3">
            <wp:extent cx="5916751" cy="3034991"/>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cstate="print"/>
                    <a:srcRect t="12535"/>
                    <a:stretch>
                      <a:fillRect/>
                    </a:stretch>
                  </pic:blipFill>
                  <pic:spPr>
                    <a:xfrm>
                      <a:off x="0" y="0"/>
                      <a:ext cx="5916751" cy="3034991"/>
                    </a:xfrm>
                    <a:prstGeom prst="rect">
                      <a:avLst/>
                    </a:prstGeom>
                    <a:ln/>
                  </pic:spPr>
                </pic:pic>
              </a:graphicData>
            </a:graphic>
          </wp:inline>
        </w:drawing>
      </w:r>
    </w:p>
    <w:p w14:paraId="657007AD" w14:textId="77777777" w:rsidR="00CA2619" w:rsidRDefault="0030177A">
      <w:pPr>
        <w:pBdr>
          <w:top w:val="nil"/>
          <w:left w:val="nil"/>
          <w:bottom w:val="nil"/>
          <w:right w:val="nil"/>
          <w:between w:val="nil"/>
        </w:pBdr>
        <w:spacing w:line="240" w:lineRule="auto"/>
        <w:jc w:val="center"/>
        <w:rPr>
          <w:b/>
          <w:color w:val="4F81BD"/>
          <w:sz w:val="18"/>
          <w:szCs w:val="18"/>
        </w:rPr>
      </w:pPr>
      <w:r>
        <w:rPr>
          <w:b/>
          <w:color w:val="4F81BD"/>
          <w:sz w:val="18"/>
          <w:szCs w:val="18"/>
        </w:rPr>
        <w:t xml:space="preserve">Figure 2 - </w:t>
      </w:r>
      <w:r w:rsidR="00E93BF1">
        <w:rPr>
          <w:b/>
          <w:color w:val="4F81BD"/>
          <w:sz w:val="18"/>
          <w:szCs w:val="18"/>
        </w:rPr>
        <w:t>TC</w:t>
      </w:r>
      <w:r>
        <w:rPr>
          <w:b/>
          <w:color w:val="4F81BD"/>
          <w:sz w:val="18"/>
          <w:szCs w:val="18"/>
        </w:rPr>
        <w:t xml:space="preserve"> viral load results, Malawi, January 2015-July 2017</w:t>
      </w:r>
    </w:p>
    <w:p w14:paraId="15E37488" w14:textId="77777777" w:rsidR="00CA2619" w:rsidRDefault="00CA2619">
      <w:pPr>
        <w:spacing w:after="0"/>
        <w:jc w:val="center"/>
      </w:pPr>
    </w:p>
    <w:p w14:paraId="51FA4279" w14:textId="77777777" w:rsidR="00CA2619" w:rsidRDefault="0030177A">
      <w:pPr>
        <w:spacing w:after="0"/>
      </w:pPr>
      <w:r>
        <w:t xml:space="preserve">Botswana-Baylor Children’s Clinical Centre of Excellence (COE) (Baylor), founded in 2003, is a public-private partnership between the government of Botswana and Baylor College of Medicine Baylor International Paediatric AIDS Initiative. With a central clinic in Gaborone as well as decentralised implementation sites across the country, it is a leading organisation supporting paediatric and adolescent HIV services in Botswana. Baylor´s </w:t>
      </w:r>
      <w:r w:rsidR="00E93BF1">
        <w:t>TC</w:t>
      </w:r>
      <w:r>
        <w:t xml:space="preserve"> model has been piloted and adapted in countries including Botswana, Uganda, Malawi, Swaziland, Tanzania and Lesotho since 2003 and </w:t>
      </w:r>
      <w:r>
        <w:rPr>
          <w:highlight w:val="white"/>
        </w:rPr>
        <w:t xml:space="preserve">has been acknowledged as a best practice by UNICEF and USAID’s AIDStar-One programme </w:t>
      </w:r>
      <w:r>
        <w:t>(18)</w:t>
      </w:r>
      <w:r>
        <w:rPr>
          <w:highlight w:val="white"/>
        </w:rPr>
        <w:t>.</w:t>
      </w:r>
      <w:r>
        <w:t xml:space="preserve"> </w:t>
      </w:r>
      <w:r w:rsidR="00E93BF1">
        <w:t>TC</w:t>
      </w:r>
      <w:r>
        <w:t>s are a specific service delivery intervention that aims to improve retention in care and adherence to ART for APLHIV, with research showing that peer counselling and support, as well as improved accessibility to clinics and availability of youth-friendly services as promising service delivery intervention strategies, which need to be explored further (16).</w:t>
      </w:r>
    </w:p>
    <w:p w14:paraId="08D4F739" w14:textId="77777777" w:rsidR="00CA2619" w:rsidRDefault="00CA2619">
      <w:pPr>
        <w:spacing w:after="0"/>
      </w:pPr>
    </w:p>
    <w:p w14:paraId="6D1D0252" w14:textId="77777777" w:rsidR="00CA2619" w:rsidRDefault="0030177A">
      <w:pPr>
        <w:spacing w:after="0"/>
      </w:pPr>
      <w:r>
        <w:t xml:space="preserve">The Malawi-adapted </w:t>
      </w:r>
      <w:r w:rsidR="00E93BF1">
        <w:t>TC</w:t>
      </w:r>
      <w:r>
        <w:t xml:space="preserve"> model, referred to above, is one of the most evidenced. Studies assessing the model include AYPLHIV between the ages of 10 and 19 years who had been on ART for at least 90 days. The below table describes the difference between standard of care for AYPLHIV compared with </w:t>
      </w:r>
      <w:r w:rsidR="00E93BF1">
        <w:t>TC</w:t>
      </w:r>
      <w:r>
        <w:t xml:space="preserve"> programming for AYPLHIV in Malawi (16) (Table 1).</w:t>
      </w:r>
    </w:p>
    <w:p w14:paraId="0CEF01F9" w14:textId="77777777" w:rsidR="00CA2619" w:rsidRDefault="00CA2619">
      <w:pPr>
        <w:spacing w:after="0"/>
      </w:pPr>
    </w:p>
    <w:p w14:paraId="482B5C70" w14:textId="77777777" w:rsidR="00CA2619" w:rsidRDefault="00CA2619">
      <w:pPr>
        <w:spacing w:after="0"/>
      </w:pPr>
    </w:p>
    <w:p w14:paraId="42860A41" w14:textId="77777777" w:rsidR="00CA2619" w:rsidRDefault="0030177A">
      <w:pPr>
        <w:widowControl w:val="0"/>
        <w:pBdr>
          <w:top w:val="nil"/>
          <w:left w:val="nil"/>
          <w:bottom w:val="nil"/>
          <w:right w:val="nil"/>
          <w:between w:val="nil"/>
        </w:pBdr>
        <w:spacing w:after="0"/>
        <w:sectPr w:rsidR="00CA2619">
          <w:footerReference w:type="default" r:id="rId13"/>
          <w:pgSz w:w="12240" w:h="15840"/>
          <w:pgMar w:top="1440" w:right="1440" w:bottom="1701" w:left="1440" w:header="0" w:footer="720" w:gutter="0"/>
          <w:pgNumType w:start="1"/>
          <w:cols w:space="720"/>
        </w:sectPr>
      </w:pPr>
      <w:r>
        <w:br w:type="page"/>
      </w:r>
    </w:p>
    <w:p w14:paraId="2B444A17" w14:textId="77777777" w:rsidR="00CA2619" w:rsidRDefault="00F1081D">
      <w:pPr>
        <w:spacing w:after="0"/>
      </w:pPr>
      <w:r>
        <w:t>Figure 3</w:t>
      </w:r>
      <w:r w:rsidR="0030177A">
        <w:t xml:space="preserve">. Description of standard of care for ALHIV compared with </w:t>
      </w:r>
      <w:r w:rsidR="00E93BF1">
        <w:t>TC</w:t>
      </w:r>
      <w:r w:rsidR="0030177A">
        <w:t xml:space="preserve"> programming for ALHIV registered at ZCH, Malawi (16) </w:t>
      </w:r>
    </w:p>
    <w:p w14:paraId="75DB0C19" w14:textId="77777777" w:rsidR="00CA2619" w:rsidRDefault="0030177A">
      <w:pPr>
        <w:spacing w:after="0"/>
      </w:pPr>
      <w:r>
        <w:rPr>
          <w:noProof/>
          <w:lang w:val="en-GB" w:eastAsia="en-GB"/>
        </w:rPr>
        <w:drawing>
          <wp:inline distT="0" distB="0" distL="0" distR="0" wp14:anchorId="62BA5ED3" wp14:editId="22D4A9CF">
            <wp:extent cx="6566535" cy="4471162"/>
            <wp:effectExtent l="0" t="0" r="12065"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cstate="print"/>
                    <a:srcRect t="6109"/>
                    <a:stretch>
                      <a:fillRect/>
                    </a:stretch>
                  </pic:blipFill>
                  <pic:spPr>
                    <a:xfrm>
                      <a:off x="0" y="0"/>
                      <a:ext cx="6568938" cy="4472798"/>
                    </a:xfrm>
                    <a:prstGeom prst="rect">
                      <a:avLst/>
                    </a:prstGeom>
                    <a:ln/>
                  </pic:spPr>
                </pic:pic>
              </a:graphicData>
            </a:graphic>
          </wp:inline>
        </w:drawing>
      </w:r>
    </w:p>
    <w:p w14:paraId="6F6C20AD" w14:textId="77777777" w:rsidR="00CA2619" w:rsidRDefault="00CA2619">
      <w:pPr>
        <w:spacing w:after="0"/>
      </w:pPr>
    </w:p>
    <w:p w14:paraId="222E87F5" w14:textId="77777777" w:rsidR="00CA2619" w:rsidRDefault="0030177A" w:rsidP="00D918B3">
      <w:pPr>
        <w:widowControl w:val="0"/>
        <w:pBdr>
          <w:top w:val="nil"/>
          <w:left w:val="nil"/>
          <w:bottom w:val="nil"/>
          <w:right w:val="nil"/>
          <w:between w:val="nil"/>
        </w:pBdr>
        <w:spacing w:after="0"/>
      </w:pPr>
      <w:r>
        <w:t xml:space="preserve">Malawi´s </w:t>
      </w:r>
      <w:r w:rsidR="00E93BF1">
        <w:t>TC</w:t>
      </w:r>
      <w:r>
        <w:t xml:space="preserve"> model is regarded as an effective DSD for adolescents, with its provision of psychosocial support noted as well as three factors that made it an efficient model: provision of treatment, organised record-keeping and a user-friendly data system (19). However, its </w:t>
      </w:r>
      <w:r>
        <w:rPr>
          <w:b/>
        </w:rPr>
        <w:t>structured training models</w:t>
      </w:r>
      <w:r>
        <w:t xml:space="preserve"> are also highlighted as a success factor – for health care providers and </w:t>
      </w:r>
      <w:r w:rsidR="00AE705E">
        <w:t>primary</w:t>
      </w:r>
      <w:r>
        <w:t xml:space="preserve"> caregivers. </w:t>
      </w:r>
    </w:p>
    <w:p w14:paraId="6E228643" w14:textId="77777777" w:rsidR="00CA2619" w:rsidRDefault="0030177A">
      <w:pPr>
        <w:pStyle w:val="Heading2"/>
      </w:pPr>
      <w:bookmarkStart w:id="8" w:name="_Toc532478610"/>
      <w:r>
        <w:t>Training of health care providers</w:t>
      </w:r>
      <w:bookmarkEnd w:id="8"/>
    </w:p>
    <w:p w14:paraId="3D85A463" w14:textId="77777777" w:rsidR="00CA2619" w:rsidRDefault="0030177A">
      <w:pPr>
        <w:spacing w:after="0"/>
      </w:pPr>
      <w:r>
        <w:t xml:space="preserve">The training of health care workers (HCWs) in differentiated service delivery is beneficial in that it can improve health care provider attitudes and reduce workload through task-shifting and sharing. Health care provider skills can be targeted to those who are more in need (20). HCWs, once trained, can also assist in guiding clients in the process of identifying an appropriate peer leader for </w:t>
      </w:r>
      <w:r w:rsidR="00E93BF1">
        <w:t>TC</w:t>
      </w:r>
      <w:r>
        <w:t xml:space="preserve">s, orient peer supporters on their roles and responsibilities, follow-up on clients that missed appointments, assist in health education, assess and categorise clients adequately and plan service packages appropriately for each category (20). Training equips HCWs to address specific circumstances when offering DSD, such as managing transition from the Prevention of Mother-to-Child transmission (PMTCT) </w:t>
      </w:r>
      <w:r w:rsidR="00110F98">
        <w:t xml:space="preserve">programme </w:t>
      </w:r>
      <w:r>
        <w:t xml:space="preserve">to the ART programme or  the from paediatric/adolescent groups to adult clinics, managing couples who enrol into DSD or new clients with a suppressed six months viral load (20). </w:t>
      </w:r>
    </w:p>
    <w:p w14:paraId="4B00411B" w14:textId="77777777" w:rsidR="00C1630A" w:rsidRDefault="00C1630A">
      <w:pPr>
        <w:spacing w:after="0"/>
      </w:pPr>
    </w:p>
    <w:p w14:paraId="63CE8C29" w14:textId="3EA1E4EF" w:rsidR="00CA2619" w:rsidRDefault="0030177A">
      <w:pPr>
        <w:spacing w:after="0"/>
      </w:pPr>
      <w:r>
        <w:t xml:space="preserve">Focus Group Discussions (FGDs) conducted by Baylor </w:t>
      </w:r>
      <w:r w:rsidR="00C94951">
        <w:t xml:space="preserve">(personal communication) </w:t>
      </w:r>
      <w:r>
        <w:t xml:space="preserve">have shown that HCWs can lack the skills and the confidence in the provision of services to ALHIV with some HCWs never having received training in youth-services or HIV-specific cases. Training – and evidence to show its benefits – is thus imperative to a package of HIV service delivery. </w:t>
      </w:r>
    </w:p>
    <w:p w14:paraId="05E3FB8E" w14:textId="77777777" w:rsidR="00CA2619" w:rsidRDefault="00A06F3C">
      <w:pPr>
        <w:pStyle w:val="Heading2"/>
      </w:pPr>
      <w:bookmarkStart w:id="9" w:name="_Toc532478611"/>
      <w:r>
        <w:t>Primary caregiver information session</w:t>
      </w:r>
      <w:r w:rsidR="00AD77AA">
        <w:t>s</w:t>
      </w:r>
      <w:bookmarkEnd w:id="9"/>
    </w:p>
    <w:p w14:paraId="16363754" w14:textId="77777777" w:rsidR="00CA2619" w:rsidRDefault="0030177A">
      <w:pPr>
        <w:spacing w:after="0"/>
      </w:pPr>
      <w:r>
        <w:t>Family-centred care is strongly advocated for the provision of HIV services, but its link to DSD and its value have not been researched extensively (21). However, Grimsrud et al</w:t>
      </w:r>
      <w:r w:rsidR="00E76915">
        <w:t>.</w:t>
      </w:r>
      <w:r>
        <w:t xml:space="preserve"> argue that family-centred DSD is beneficial for PLHIV as well as the health system:</w:t>
      </w:r>
    </w:p>
    <w:p w14:paraId="38F54298" w14:textId="77777777" w:rsidR="00CA2619" w:rsidRDefault="00CA2619">
      <w:pPr>
        <w:spacing w:after="0"/>
        <w:rPr>
          <w:b/>
        </w:rPr>
      </w:pPr>
    </w:p>
    <w:p w14:paraId="34089A16" w14:textId="77777777" w:rsidR="00CA2619" w:rsidRDefault="0030177A">
      <w:pPr>
        <w:spacing w:after="0"/>
        <w:rPr>
          <w:b/>
        </w:rPr>
      </w:pPr>
      <w:r>
        <w:rPr>
          <w:b/>
        </w:rPr>
        <w:t>“With differentiated family-centred ART delivery, the potential efficiencies gained by extending ART refills can both benefit clients by reducing the frequency and intensity of contact with the health service and lead to health system gains by not requiring multiple providers to care for one family. A family-centred DSD approach should also be leveraged along the HIV care cascade in the provision of prevention technologies and mobilizing family members to receive regular HIV testing. Furthermore, a family-centred lens should be applied wherever DSD is implemented to ensure that, for example, adolescents who are pregnant, receive an adapted package of quality care.” (21)</w:t>
      </w:r>
    </w:p>
    <w:p w14:paraId="490C01CD" w14:textId="77777777" w:rsidR="00CA2619" w:rsidRDefault="00CA2619">
      <w:pPr>
        <w:spacing w:after="0"/>
      </w:pPr>
    </w:p>
    <w:p w14:paraId="6CADFE12" w14:textId="77777777" w:rsidR="00CA2619" w:rsidRDefault="005173B3">
      <w:pPr>
        <w:spacing w:after="0"/>
      </w:pPr>
      <w:r>
        <w:t>Information sessions for primary</w:t>
      </w:r>
      <w:r w:rsidR="0030177A">
        <w:t xml:space="preserve"> caregivers thus facilitates the family-centred model, supporting families to care for their children and providing services that consider the needs of the whole family rather than just the AYPLHIV (22). The FGDs conducted by Baylor have highlighted the fact that while caregivers provide treatment support and supervision, the majority had not attended adherence counselling or an education session and many lacked the confidence to communicate with adolescents. The </w:t>
      </w:r>
      <w:r w:rsidR="00AD77AA">
        <w:t>education and support of caregivers of A</w:t>
      </w:r>
      <w:r w:rsidR="0030177A">
        <w:t xml:space="preserve">LHIV is thus another critical area to develop in an integrated, intervention package. </w:t>
      </w:r>
    </w:p>
    <w:p w14:paraId="69F8E841" w14:textId="77777777" w:rsidR="00CA2619" w:rsidRDefault="0030177A">
      <w:pPr>
        <w:pStyle w:val="Heading2"/>
      </w:pPr>
      <w:bookmarkStart w:id="10" w:name="_Toc532478612"/>
      <w:r>
        <w:t>The impact of an intervention package for ALHIV in Botswana</w:t>
      </w:r>
      <w:bookmarkEnd w:id="10"/>
    </w:p>
    <w:p w14:paraId="0CF2FF3A" w14:textId="77777777" w:rsidR="00CA2619" w:rsidRDefault="0030177A">
      <w:pPr>
        <w:spacing w:after="0"/>
      </w:pPr>
      <w:r>
        <w:t xml:space="preserve">While studies have explored </w:t>
      </w:r>
      <w:r w:rsidR="00E93BF1">
        <w:t>TC</w:t>
      </w:r>
      <w:r>
        <w:t xml:space="preserve">s in other countries, including South Africa, there are limited published results. Furthermore, there are not many prospective/longitudinal studies or studies that examine an integrated DSD package for ALHIV, which include </w:t>
      </w:r>
      <w:r w:rsidR="00E93BF1">
        <w:t>TC</w:t>
      </w:r>
      <w:r>
        <w:t xml:space="preserve">s, HCW training and primary caregiver </w:t>
      </w:r>
      <w:r w:rsidR="0001423C">
        <w:t>information sessions.</w:t>
      </w:r>
      <w:r>
        <w:t xml:space="preserve"> Further evidence on the effectiveness of a DSD package of care in the Botswana context is required to corroborate existing literature</w:t>
      </w:r>
      <w:r w:rsidR="006D66B4">
        <w:t xml:space="preserve"> </w:t>
      </w:r>
      <w:r w:rsidR="00613A54">
        <w:t>and identify areas of potential adaption and improvements needed for the DSD package to be relevant to the needs of ALHIV.</w:t>
      </w:r>
      <w:r>
        <w:t xml:space="preserve"> Furthermore, besides retention in care, adherence to ART and viral load suppression, other outcomes should be explored,</w:t>
      </w:r>
      <w:r w:rsidR="008D2D36">
        <w:t xml:space="preserve"> including information that is not routinely collected such as mental health and behavioural outcomes.</w:t>
      </w:r>
      <w:r>
        <w:t xml:space="preserve"> Finally, the implementation costs should be determined in order to determine if it is feasible – for</w:t>
      </w:r>
      <w:r w:rsidR="00C961E5">
        <w:t xml:space="preserve"> </w:t>
      </w:r>
      <w:r w:rsidR="00F1020E">
        <w:t>the</w:t>
      </w:r>
      <w:r>
        <w:t xml:space="preserve"> government</w:t>
      </w:r>
      <w:r w:rsidR="00F1020E">
        <w:t xml:space="preserve"> of Botswana and that in neighbouring countries </w:t>
      </w:r>
      <w:r>
        <w:t>– to scale</w:t>
      </w:r>
      <w:r w:rsidR="00F1020E">
        <w:t xml:space="preserve"> this model</w:t>
      </w:r>
      <w:r>
        <w:t xml:space="preserve"> up. To address the gap in evidence related to the real-world effectiveness of a package of interventions for ALHIV within the Botswana context, a pre- and post-intervention evaluation is being proposed.</w:t>
      </w:r>
    </w:p>
    <w:p w14:paraId="6135FFFA" w14:textId="77777777" w:rsidR="00CA2619" w:rsidRDefault="0030177A">
      <w:pPr>
        <w:pStyle w:val="Heading1"/>
      </w:pPr>
      <w:bookmarkStart w:id="11" w:name="_Toc532478613"/>
      <w:r>
        <w:t>Research study aims</w:t>
      </w:r>
      <w:bookmarkEnd w:id="11"/>
      <w:r>
        <w:t xml:space="preserve"> </w:t>
      </w:r>
    </w:p>
    <w:p w14:paraId="6FAA0497" w14:textId="77777777" w:rsidR="00CA2619" w:rsidRDefault="0030177A">
      <w:pPr>
        <w:spacing w:after="0"/>
      </w:pPr>
      <w:bookmarkStart w:id="12" w:name="_17dp8vu" w:colFirst="0" w:colLast="0"/>
      <w:bookmarkEnd w:id="12"/>
      <w:r>
        <w:t>In partnership with the Ministry of Health and Wellness (MoHW) / District Health Management Teams (DHMTs), the Botswana-Baylor Children´s Clinical Centre of Excellence (COE), UNICEF and Non-Governmental Organis</w:t>
      </w:r>
      <w:r w:rsidR="00637D8F">
        <w:t>ations (NGOs)/Community-</w:t>
      </w:r>
      <w:r>
        <w:t xml:space="preserve">Based Organisations (CBOs), the proposed mixed methods evaluation aims to measure the effectiveness of a multi-pronged intervention package on clinical, psychosocial and behavioural outcomes of a cohort of ALHIV on ART (13-18 years old) living in four DHMTs in Botswana (Selibe-Phikwe, Letlhakane, Tutume, Ghanzi) for a 24-month follow-up period. Both quantitative and qualitative evidence will be collected to evaluate the intervention package. </w:t>
      </w:r>
    </w:p>
    <w:p w14:paraId="687F0ED6" w14:textId="77777777" w:rsidR="00CA2619" w:rsidRDefault="00CA2619">
      <w:pPr>
        <w:spacing w:after="0"/>
      </w:pPr>
    </w:p>
    <w:p w14:paraId="6D691CDA" w14:textId="77777777" w:rsidR="00CA2619" w:rsidRDefault="0030177A">
      <w:pPr>
        <w:spacing w:after="0"/>
        <w:rPr>
          <w:b/>
        </w:rPr>
      </w:pPr>
      <w:r>
        <w:rPr>
          <w:b/>
        </w:rPr>
        <w:t>The intervention package will include three components:</w:t>
      </w:r>
    </w:p>
    <w:p w14:paraId="7484D3B9" w14:textId="77777777" w:rsidR="00CA2619" w:rsidRDefault="0030177A" w:rsidP="00E05497">
      <w:pPr>
        <w:numPr>
          <w:ilvl w:val="0"/>
          <w:numId w:val="13"/>
        </w:numPr>
        <w:pBdr>
          <w:top w:val="nil"/>
          <w:left w:val="nil"/>
          <w:bottom w:val="nil"/>
          <w:right w:val="nil"/>
          <w:between w:val="nil"/>
        </w:pBdr>
        <w:spacing w:after="0"/>
        <w:contextualSpacing/>
      </w:pPr>
      <w:r>
        <w:rPr>
          <w:color w:val="000000"/>
        </w:rPr>
        <w:t>Training of HCWs on quality, adolescent-friendly HIV care, treatment and support services;</w:t>
      </w:r>
    </w:p>
    <w:p w14:paraId="26BB5C37" w14:textId="77777777" w:rsidR="00CA2619" w:rsidRDefault="0030177A" w:rsidP="00E05497">
      <w:pPr>
        <w:numPr>
          <w:ilvl w:val="0"/>
          <w:numId w:val="13"/>
        </w:numPr>
        <w:pBdr>
          <w:top w:val="nil"/>
          <w:left w:val="nil"/>
          <w:bottom w:val="nil"/>
          <w:right w:val="nil"/>
          <w:between w:val="nil"/>
        </w:pBdr>
        <w:spacing w:after="0"/>
        <w:contextualSpacing/>
      </w:pPr>
      <w:r>
        <w:rPr>
          <w:color w:val="000000"/>
        </w:rPr>
        <w:t xml:space="preserve">Enrolment of ALHIV in </w:t>
      </w:r>
      <w:r w:rsidR="00E93BF1">
        <w:rPr>
          <w:color w:val="000000"/>
        </w:rPr>
        <w:t>TC</w:t>
      </w:r>
      <w:r>
        <w:rPr>
          <w:color w:val="000000"/>
        </w:rPr>
        <w:t>s; and</w:t>
      </w:r>
    </w:p>
    <w:p w14:paraId="7CCD7521" w14:textId="77777777" w:rsidR="00CA2619" w:rsidRDefault="00334DA4" w:rsidP="00E05497">
      <w:pPr>
        <w:numPr>
          <w:ilvl w:val="0"/>
          <w:numId w:val="13"/>
        </w:numPr>
        <w:pBdr>
          <w:top w:val="nil"/>
          <w:left w:val="nil"/>
          <w:bottom w:val="nil"/>
          <w:right w:val="nil"/>
          <w:between w:val="nil"/>
        </w:pBdr>
        <w:spacing w:after="0"/>
        <w:contextualSpacing/>
      </w:pPr>
      <w:r>
        <w:rPr>
          <w:color w:val="000000"/>
        </w:rPr>
        <w:t>Information sessions for</w:t>
      </w:r>
      <w:r w:rsidR="0030177A">
        <w:rPr>
          <w:color w:val="000000"/>
        </w:rPr>
        <w:t xml:space="preserve"> primary caregivers of ALHIV on how to support their child/children living with HIV.</w:t>
      </w:r>
    </w:p>
    <w:p w14:paraId="71137A4E" w14:textId="77777777" w:rsidR="00CA2619" w:rsidRDefault="00CA2619">
      <w:pPr>
        <w:spacing w:after="0"/>
        <w:rPr>
          <w:b/>
          <w:i/>
        </w:rPr>
      </w:pPr>
    </w:p>
    <w:p w14:paraId="13480457" w14:textId="77777777" w:rsidR="00CA2619" w:rsidRDefault="0030177A">
      <w:pPr>
        <w:spacing w:after="0"/>
        <w:rPr>
          <w:b/>
        </w:rPr>
      </w:pPr>
      <w:r>
        <w:rPr>
          <w:b/>
        </w:rPr>
        <w:t>Primary research question</w:t>
      </w:r>
    </w:p>
    <w:p w14:paraId="4CDB36C6" w14:textId="77777777" w:rsidR="00CA2619" w:rsidRDefault="0030177A">
      <w:pPr>
        <w:spacing w:after="0"/>
      </w:pPr>
      <w:r>
        <w:t>Does exposure to a multi-pronged intervention package for a 24-month duration improve the clinical, psychosocial and behavioural outcomes over time of ALHIV on ART (13-18</w:t>
      </w:r>
      <w:r w:rsidR="00BE231A">
        <w:t>*</w:t>
      </w:r>
      <w:r>
        <w:t xml:space="preserve"> years old) at targeted health facilities in Botswana?</w:t>
      </w:r>
    </w:p>
    <w:p w14:paraId="10D13A7A" w14:textId="77777777" w:rsidR="00CA2619" w:rsidRDefault="00CA2619">
      <w:pPr>
        <w:spacing w:after="0"/>
        <w:rPr>
          <w:b/>
          <w:i/>
        </w:rPr>
      </w:pPr>
    </w:p>
    <w:p w14:paraId="45BD070D" w14:textId="77777777" w:rsidR="00CA2619" w:rsidRDefault="0030177A">
      <w:pPr>
        <w:spacing w:after="0"/>
        <w:rPr>
          <w:b/>
        </w:rPr>
      </w:pPr>
      <w:r>
        <w:rPr>
          <w:b/>
        </w:rPr>
        <w:t>Secondary research questions</w:t>
      </w:r>
    </w:p>
    <w:p w14:paraId="7FC4686B" w14:textId="77777777" w:rsidR="00DE4F20" w:rsidRDefault="0030177A" w:rsidP="00DE4F20">
      <w:pPr>
        <w:numPr>
          <w:ilvl w:val="0"/>
          <w:numId w:val="14"/>
        </w:numPr>
        <w:pBdr>
          <w:top w:val="nil"/>
          <w:left w:val="nil"/>
          <w:bottom w:val="nil"/>
          <w:right w:val="nil"/>
          <w:between w:val="nil"/>
        </w:pBdr>
        <w:spacing w:after="0"/>
        <w:rPr>
          <w:color w:val="000000"/>
        </w:rPr>
      </w:pPr>
      <w:r>
        <w:rPr>
          <w:color w:val="000000"/>
        </w:rPr>
        <w:t>What is the feasibility of scaling-up and sustaining the intervention package within the Botswana context?</w:t>
      </w:r>
    </w:p>
    <w:p w14:paraId="2CE6C3E3" w14:textId="77777777" w:rsidR="00CA2619" w:rsidRPr="00DE4F20" w:rsidRDefault="0030177A" w:rsidP="00DE4F20">
      <w:pPr>
        <w:numPr>
          <w:ilvl w:val="0"/>
          <w:numId w:val="14"/>
        </w:numPr>
        <w:pBdr>
          <w:top w:val="nil"/>
          <w:left w:val="nil"/>
          <w:bottom w:val="nil"/>
          <w:right w:val="nil"/>
          <w:between w:val="nil"/>
        </w:pBdr>
        <w:spacing w:after="0"/>
        <w:rPr>
          <w:color w:val="000000"/>
        </w:rPr>
      </w:pPr>
      <w:r w:rsidRPr="00DE4F20">
        <w:rPr>
          <w:color w:val="000000"/>
        </w:rPr>
        <w:t xml:space="preserve">What are the resources and costs involved in implementing the package of interventions? </w:t>
      </w:r>
    </w:p>
    <w:p w14:paraId="2BF5AE69" w14:textId="77777777" w:rsidR="00CA2619" w:rsidRDefault="0030177A" w:rsidP="00E05497">
      <w:pPr>
        <w:numPr>
          <w:ilvl w:val="0"/>
          <w:numId w:val="14"/>
        </w:numPr>
        <w:pBdr>
          <w:top w:val="nil"/>
          <w:left w:val="nil"/>
          <w:bottom w:val="nil"/>
          <w:right w:val="nil"/>
          <w:between w:val="nil"/>
        </w:pBdr>
        <w:spacing w:after="0"/>
        <w:rPr>
          <w:color w:val="000000"/>
        </w:rPr>
      </w:pPr>
      <w:r>
        <w:rPr>
          <w:color w:val="000000"/>
        </w:rPr>
        <w:t>What is the acceptability of the intervention by adolescents, caregivers and providers?</w:t>
      </w:r>
    </w:p>
    <w:p w14:paraId="0B30CEE9" w14:textId="77777777" w:rsidR="00CA2619" w:rsidRDefault="00CA2619">
      <w:pPr>
        <w:spacing w:after="0"/>
        <w:rPr>
          <w:b/>
        </w:rPr>
      </w:pPr>
    </w:p>
    <w:p w14:paraId="6A7E6F2C" w14:textId="77777777" w:rsidR="00CA2619" w:rsidRDefault="00F1081D">
      <w:pPr>
        <w:spacing w:after="0"/>
        <w:rPr>
          <w:b/>
        </w:rPr>
      </w:pPr>
      <w:r>
        <w:rPr>
          <w:b/>
        </w:rPr>
        <w:t xml:space="preserve">Table 1. </w:t>
      </w:r>
      <w:r w:rsidR="0030177A">
        <w:rPr>
          <w:b/>
        </w:rPr>
        <w:t>PICO Framework</w:t>
      </w:r>
    </w:p>
    <w:tbl>
      <w:tblPr>
        <w:tblStyle w:val="a"/>
        <w:tblW w:w="935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00" w:firstRow="0" w:lastRow="0" w:firstColumn="0" w:lastColumn="0" w:noHBand="0" w:noVBand="1"/>
      </w:tblPr>
      <w:tblGrid>
        <w:gridCol w:w="3055"/>
        <w:gridCol w:w="6295"/>
      </w:tblGrid>
      <w:tr w:rsidR="00CA2619" w14:paraId="053E0AD4" w14:textId="77777777">
        <w:tc>
          <w:tcPr>
            <w:tcW w:w="3055" w:type="dxa"/>
          </w:tcPr>
          <w:p w14:paraId="0F7BE379" w14:textId="77777777" w:rsidR="00CA2619" w:rsidRDefault="0030177A">
            <w:pPr>
              <w:rPr>
                <w:b/>
              </w:rPr>
            </w:pPr>
            <w:r>
              <w:rPr>
                <w:b/>
              </w:rPr>
              <w:t>Population</w:t>
            </w:r>
          </w:p>
        </w:tc>
        <w:tc>
          <w:tcPr>
            <w:tcW w:w="6295" w:type="dxa"/>
          </w:tcPr>
          <w:p w14:paraId="1ED24F6F" w14:textId="77777777" w:rsidR="00CA2619" w:rsidRDefault="0030177A">
            <w:r>
              <w:t>ALHIV on ART between ages of 13 and 18</w:t>
            </w:r>
            <w:r w:rsidR="00BE231A">
              <w:t>*</w:t>
            </w:r>
            <w:r>
              <w:t>, living in four areas in Botswana: Selibe-Phikwe,</w:t>
            </w:r>
            <w:r w:rsidR="009E771C">
              <w:t xml:space="preserve"> Letlhakane</w:t>
            </w:r>
            <w:r>
              <w:t>,</w:t>
            </w:r>
            <w:r w:rsidR="00DC257D">
              <w:t xml:space="preserve"> </w:t>
            </w:r>
            <w:r>
              <w:t>Tutume, Ghanzi</w:t>
            </w:r>
          </w:p>
        </w:tc>
      </w:tr>
      <w:tr w:rsidR="00CA2619" w14:paraId="1D470515" w14:textId="77777777">
        <w:tc>
          <w:tcPr>
            <w:tcW w:w="3055" w:type="dxa"/>
          </w:tcPr>
          <w:p w14:paraId="38320EA7" w14:textId="77777777" w:rsidR="00CA2619" w:rsidRDefault="0030177A">
            <w:pPr>
              <w:rPr>
                <w:b/>
              </w:rPr>
            </w:pPr>
            <w:r>
              <w:rPr>
                <w:b/>
              </w:rPr>
              <w:t>Intervention/Exposure</w:t>
            </w:r>
          </w:p>
        </w:tc>
        <w:tc>
          <w:tcPr>
            <w:tcW w:w="6295" w:type="dxa"/>
          </w:tcPr>
          <w:p w14:paraId="7368F9E0" w14:textId="77777777" w:rsidR="00CA2619" w:rsidRDefault="0030177A" w:rsidP="00637D8F">
            <w:r>
              <w:t xml:space="preserve">Package of interventions comprised of HCW and primary caregiver trainings and </w:t>
            </w:r>
            <w:r w:rsidR="00637D8F">
              <w:t>enrolment of ALHIV in</w:t>
            </w:r>
            <w:r>
              <w:t xml:space="preserve"> </w:t>
            </w:r>
            <w:r w:rsidR="00E93BF1">
              <w:t>TC</w:t>
            </w:r>
            <w:r>
              <w:t>s</w:t>
            </w:r>
          </w:p>
        </w:tc>
      </w:tr>
      <w:tr w:rsidR="00CA2619" w14:paraId="6E002253" w14:textId="77777777">
        <w:trPr>
          <w:trHeight w:val="300"/>
        </w:trPr>
        <w:tc>
          <w:tcPr>
            <w:tcW w:w="3055" w:type="dxa"/>
          </w:tcPr>
          <w:p w14:paraId="489AB019" w14:textId="77777777" w:rsidR="00CA2619" w:rsidRDefault="0030177A">
            <w:pPr>
              <w:rPr>
                <w:b/>
              </w:rPr>
            </w:pPr>
            <w:r>
              <w:rPr>
                <w:b/>
              </w:rPr>
              <w:t>Outcomes</w:t>
            </w:r>
          </w:p>
        </w:tc>
        <w:tc>
          <w:tcPr>
            <w:tcW w:w="6295" w:type="dxa"/>
          </w:tcPr>
          <w:p w14:paraId="71629522" w14:textId="77777777" w:rsidR="00CA2619" w:rsidRDefault="0030177A">
            <w:r>
              <w:t>Demographics, clinical outcomes, psychosocial outcomes, behavioural outcomes, operational costs</w:t>
            </w:r>
          </w:p>
        </w:tc>
      </w:tr>
      <w:tr w:rsidR="00CA2619" w14:paraId="310F7647" w14:textId="77777777">
        <w:tc>
          <w:tcPr>
            <w:tcW w:w="3055" w:type="dxa"/>
          </w:tcPr>
          <w:p w14:paraId="1631B66D" w14:textId="77777777" w:rsidR="00CA2619" w:rsidRDefault="0030177A">
            <w:pPr>
              <w:rPr>
                <w:b/>
              </w:rPr>
            </w:pPr>
            <w:r>
              <w:rPr>
                <w:b/>
              </w:rPr>
              <w:t>Timeframe</w:t>
            </w:r>
          </w:p>
        </w:tc>
        <w:tc>
          <w:tcPr>
            <w:tcW w:w="6295" w:type="dxa"/>
          </w:tcPr>
          <w:p w14:paraId="0C303936" w14:textId="77777777" w:rsidR="00CA2619" w:rsidRDefault="0030177A">
            <w:r>
              <w:t>24-month implementation period with baseline, 12- and 24-month follow-up visits for data collection</w:t>
            </w:r>
          </w:p>
        </w:tc>
      </w:tr>
      <w:tr w:rsidR="00CA2619" w14:paraId="6B487181" w14:textId="77777777">
        <w:tc>
          <w:tcPr>
            <w:tcW w:w="3055" w:type="dxa"/>
          </w:tcPr>
          <w:p w14:paraId="39395B55" w14:textId="77777777" w:rsidR="00CA2619" w:rsidRDefault="0030177A">
            <w:pPr>
              <w:rPr>
                <w:b/>
              </w:rPr>
            </w:pPr>
            <w:r>
              <w:rPr>
                <w:b/>
              </w:rPr>
              <w:t>Stakeholders</w:t>
            </w:r>
          </w:p>
        </w:tc>
        <w:tc>
          <w:tcPr>
            <w:tcW w:w="6295" w:type="dxa"/>
          </w:tcPr>
          <w:p w14:paraId="6871A80A" w14:textId="77777777" w:rsidR="00CA2619" w:rsidRDefault="0030177A">
            <w:r>
              <w:t xml:space="preserve">, Botswana MoHW/DHMTs/health facilities, </w:t>
            </w:r>
            <w:r w:rsidR="00116728" w:rsidRPr="00116728">
              <w:t>Baylor Botswana</w:t>
            </w:r>
            <w:r w:rsidR="00116728">
              <w:t>, UNICEF,</w:t>
            </w:r>
            <w:r w:rsidR="00116728" w:rsidRPr="00116728">
              <w:t xml:space="preserve"> </w:t>
            </w:r>
            <w:r>
              <w:t xml:space="preserve">NGOs/CBOs facilitating </w:t>
            </w:r>
            <w:r w:rsidR="00E93BF1">
              <w:t>TC</w:t>
            </w:r>
            <w:r>
              <w:t xml:space="preserve">s </w:t>
            </w:r>
          </w:p>
        </w:tc>
      </w:tr>
    </w:tbl>
    <w:p w14:paraId="553754F4" w14:textId="77777777" w:rsidR="00BE231A" w:rsidRPr="00BE231A" w:rsidRDefault="00BE231A" w:rsidP="00BE231A">
      <w:pPr>
        <w:spacing w:after="0"/>
        <w:rPr>
          <w:i/>
          <w:sz w:val="16"/>
          <w:szCs w:val="16"/>
        </w:rPr>
      </w:pPr>
      <w:r w:rsidRPr="009522C4">
        <w:rPr>
          <w:i/>
          <w:sz w:val="16"/>
          <w:szCs w:val="16"/>
        </w:rPr>
        <w:t xml:space="preserve">*Considering that ALHIV “graduate” from TC at 18 years old, ALHIV must be 13-16 years old at the start of study enrolment to ensure full 24-month follow-up prior to graduation out of TC. </w:t>
      </w:r>
    </w:p>
    <w:p w14:paraId="46C2EE7B" w14:textId="77777777" w:rsidR="00CA2619" w:rsidRDefault="0030177A">
      <w:pPr>
        <w:pStyle w:val="Heading1"/>
      </w:pPr>
      <w:bookmarkStart w:id="13" w:name="_Toc532478614"/>
      <w:r>
        <w:t>The intervention package</w:t>
      </w:r>
      <w:bookmarkEnd w:id="13"/>
      <w:r>
        <w:t xml:space="preserve"> </w:t>
      </w:r>
    </w:p>
    <w:p w14:paraId="3F43B65B" w14:textId="77777777" w:rsidR="00CA2619" w:rsidRDefault="0030177A">
      <w:pPr>
        <w:spacing w:after="0"/>
        <w:rPr>
          <w:b/>
        </w:rPr>
      </w:pPr>
      <w:r>
        <w:rPr>
          <w:b/>
        </w:rPr>
        <w:t>The intervention package will include three components:</w:t>
      </w:r>
    </w:p>
    <w:p w14:paraId="23B79A73" w14:textId="77777777" w:rsidR="00CA2619" w:rsidRDefault="000B6B5F" w:rsidP="00DE4F20">
      <w:pPr>
        <w:numPr>
          <w:ilvl w:val="0"/>
          <w:numId w:val="3"/>
        </w:numPr>
        <w:pBdr>
          <w:top w:val="nil"/>
          <w:left w:val="nil"/>
          <w:bottom w:val="nil"/>
          <w:right w:val="nil"/>
          <w:between w:val="nil"/>
        </w:pBdr>
        <w:spacing w:after="0"/>
        <w:contextualSpacing/>
      </w:pPr>
      <w:r>
        <w:rPr>
          <w:color w:val="000000"/>
        </w:rPr>
        <w:t>Four-day t</w:t>
      </w:r>
      <w:r w:rsidR="00637D8F">
        <w:rPr>
          <w:color w:val="000000"/>
        </w:rPr>
        <w:t>raining of HCWs on quality,</w:t>
      </w:r>
      <w:r w:rsidR="0030177A">
        <w:rPr>
          <w:color w:val="000000"/>
        </w:rPr>
        <w:t xml:space="preserve"> adolescent-friendly HIV care, treatment and support services;</w:t>
      </w:r>
    </w:p>
    <w:p w14:paraId="55ACFC00" w14:textId="77777777" w:rsidR="00CA2619" w:rsidRDefault="00BE231A" w:rsidP="00DE4F20">
      <w:pPr>
        <w:numPr>
          <w:ilvl w:val="0"/>
          <w:numId w:val="3"/>
        </w:numPr>
        <w:pBdr>
          <w:top w:val="nil"/>
          <w:left w:val="nil"/>
          <w:bottom w:val="nil"/>
          <w:right w:val="nil"/>
          <w:between w:val="nil"/>
        </w:pBdr>
        <w:spacing w:after="0"/>
        <w:contextualSpacing/>
      </w:pPr>
      <w:r>
        <w:rPr>
          <w:color w:val="000000"/>
        </w:rPr>
        <w:t>E</w:t>
      </w:r>
      <w:r w:rsidR="0030177A">
        <w:rPr>
          <w:color w:val="000000"/>
        </w:rPr>
        <w:t xml:space="preserve">nrolment of ALHIV in </w:t>
      </w:r>
      <w:r w:rsidR="00E93BF1">
        <w:rPr>
          <w:color w:val="000000"/>
        </w:rPr>
        <w:t>TC</w:t>
      </w:r>
      <w:r w:rsidR="0030177A">
        <w:rPr>
          <w:color w:val="000000"/>
        </w:rPr>
        <w:t>s</w:t>
      </w:r>
      <w:r w:rsidR="00910853">
        <w:rPr>
          <w:color w:val="000000"/>
        </w:rPr>
        <w:t xml:space="preserve"> </w:t>
      </w:r>
      <w:r>
        <w:rPr>
          <w:color w:val="000000"/>
        </w:rPr>
        <w:t xml:space="preserve">for </w:t>
      </w:r>
      <w:r w:rsidR="000B6B5F">
        <w:rPr>
          <w:color w:val="000000"/>
        </w:rPr>
        <w:t xml:space="preserve">a </w:t>
      </w:r>
      <w:r>
        <w:rPr>
          <w:color w:val="000000"/>
        </w:rPr>
        <w:t>24 month period</w:t>
      </w:r>
      <w:r w:rsidR="0030177A" w:rsidRPr="00BE231A">
        <w:rPr>
          <w:color w:val="000000"/>
        </w:rPr>
        <w:t>; and</w:t>
      </w:r>
    </w:p>
    <w:p w14:paraId="684C7E1D" w14:textId="77777777" w:rsidR="00CA2619" w:rsidRDefault="00BE231A" w:rsidP="00DE4F20">
      <w:pPr>
        <w:numPr>
          <w:ilvl w:val="0"/>
          <w:numId w:val="3"/>
        </w:numPr>
        <w:pBdr>
          <w:top w:val="nil"/>
          <w:left w:val="nil"/>
          <w:bottom w:val="nil"/>
          <w:right w:val="nil"/>
          <w:between w:val="nil"/>
        </w:pBdr>
        <w:spacing w:after="0"/>
        <w:contextualSpacing/>
      </w:pPr>
      <w:r>
        <w:rPr>
          <w:color w:val="000000"/>
        </w:rPr>
        <w:t>0.5 day information session for</w:t>
      </w:r>
      <w:r w:rsidR="00555BE9">
        <w:rPr>
          <w:color w:val="000000"/>
        </w:rPr>
        <w:t xml:space="preserve"> </w:t>
      </w:r>
      <w:r w:rsidR="0030177A">
        <w:rPr>
          <w:color w:val="000000"/>
        </w:rPr>
        <w:t>primary caregivers of ALHIV support</w:t>
      </w:r>
      <w:r w:rsidR="000B6B5F">
        <w:rPr>
          <w:color w:val="000000"/>
        </w:rPr>
        <w:t>ing</w:t>
      </w:r>
      <w:r w:rsidR="0030177A">
        <w:rPr>
          <w:color w:val="000000"/>
        </w:rPr>
        <w:t xml:space="preserve"> their child/children living with HIV.</w:t>
      </w:r>
    </w:p>
    <w:p w14:paraId="598F10E0" w14:textId="77777777" w:rsidR="00CA2619" w:rsidRDefault="00CA2619">
      <w:pPr>
        <w:spacing w:after="0"/>
      </w:pPr>
    </w:p>
    <w:p w14:paraId="60874241" w14:textId="77777777" w:rsidR="00CA2619" w:rsidRDefault="0030177A">
      <w:pPr>
        <w:spacing w:after="0"/>
      </w:pPr>
      <w:r>
        <w:t xml:space="preserve">Baylor, in partnership with MoHW, will be responsible for designing the training </w:t>
      </w:r>
      <w:r w:rsidR="009C6BD6">
        <w:t xml:space="preserve">and information session </w:t>
      </w:r>
      <w:r>
        <w:t xml:space="preserve">curricula and conducting the training programme for HCWs (intervention #1) and </w:t>
      </w:r>
      <w:r w:rsidR="009327E8">
        <w:t xml:space="preserve">information sessions for </w:t>
      </w:r>
      <w:r>
        <w:t xml:space="preserve">primary caregivers (intervention #2). In addition, they will also be responsible for any training requirements of HCWs and NGOs/CBOs to implement </w:t>
      </w:r>
      <w:r w:rsidR="00E93BF1">
        <w:t>TC</w:t>
      </w:r>
      <w:r>
        <w:t xml:space="preserve">s </w:t>
      </w:r>
      <w:r w:rsidR="00C3527F">
        <w:t xml:space="preserve">based on Baylor’s own TC curriculum </w:t>
      </w:r>
      <w:r>
        <w:t>(intervention #3).</w:t>
      </w:r>
    </w:p>
    <w:p w14:paraId="4005B27F" w14:textId="77777777" w:rsidR="00CA2619" w:rsidRDefault="0030177A">
      <w:pPr>
        <w:pStyle w:val="Heading2"/>
      </w:pPr>
      <w:bookmarkStart w:id="14" w:name="_Toc532478615"/>
      <w:r>
        <w:t>Training of HCWs and other staff on quality, adolescent-friendly HIV care, treatment and support services</w:t>
      </w:r>
      <w:bookmarkEnd w:id="14"/>
    </w:p>
    <w:p w14:paraId="359D87C8" w14:textId="77777777" w:rsidR="00637D8F" w:rsidRDefault="0030177A">
      <w:pPr>
        <w:spacing w:after="0"/>
      </w:pPr>
      <w:r>
        <w:t>A f</w:t>
      </w:r>
      <w:r w:rsidR="00637D8F">
        <w:t>our-</w:t>
      </w:r>
      <w:r>
        <w:t xml:space="preserve">day “Adolescent HIV Care and Treatment” training will be conducted </w:t>
      </w:r>
      <w:r w:rsidR="00637D8F">
        <w:t xml:space="preserve">by Botswana-Baylor </w:t>
      </w:r>
      <w:r>
        <w:t>for HCWs and other staff, including social workers, psychologists, school guidance counsellors, school nurses, NGO/CBO workers and other cadres providing services to ALHIV</w:t>
      </w:r>
      <w:r w:rsidR="00637D8F">
        <w:t xml:space="preserve"> per DHMT</w:t>
      </w:r>
      <w:r>
        <w:t>.</w:t>
      </w:r>
      <w:r w:rsidR="00BE592F">
        <w:t xml:space="preserve"> The Botswana-Baylor trainers will travel from </w:t>
      </w:r>
      <w:r w:rsidR="00EA20EB">
        <w:t>Gaborone</w:t>
      </w:r>
      <w:r w:rsidR="00BE592F">
        <w:t xml:space="preserve"> to the four districts</w:t>
      </w:r>
      <w:r w:rsidR="00637D8F">
        <w:t xml:space="preserve"> to conduct the training</w:t>
      </w:r>
      <w:r w:rsidR="009327E8">
        <w:t xml:space="preserve"> session</w:t>
      </w:r>
      <w:r w:rsidR="00637D8F">
        <w:t>s</w:t>
      </w:r>
      <w:r w:rsidR="00BE592F">
        <w:t>.</w:t>
      </w:r>
      <w:r>
        <w:t xml:space="preserve"> </w:t>
      </w:r>
    </w:p>
    <w:p w14:paraId="776ECEBB" w14:textId="77777777" w:rsidR="00637D8F" w:rsidRDefault="00637D8F">
      <w:pPr>
        <w:spacing w:after="0"/>
      </w:pPr>
    </w:p>
    <w:p w14:paraId="70FDDC48" w14:textId="77777777" w:rsidR="00CA2619" w:rsidRDefault="0030177A">
      <w:pPr>
        <w:spacing w:after="0"/>
      </w:pPr>
      <w:r>
        <w:t>The training will provide information and</w:t>
      </w:r>
      <w:r w:rsidR="00637D8F">
        <w:t xml:space="preserve"> a Standard Operating Procedure </w:t>
      </w:r>
      <w:r>
        <w:t>(SOP</w:t>
      </w:r>
      <w:r w:rsidR="00637D8F">
        <w:t xml:space="preserve">) to render high </w:t>
      </w:r>
      <w:r>
        <w:t>quality</w:t>
      </w:r>
      <w:r w:rsidR="00637D8F">
        <w:t>,</w:t>
      </w:r>
      <w:r>
        <w:t xml:space="preserve"> adolescent-friendly HIV care, treatment and support services. The curriculum will be based on the ICAP “Adolescent HIV Care and Treatment Training Manual”, covering topics including youth-friendly services, HIV clinical care, counselling, psychosocial support, adherence and disclosure support, sexual and reproductive health and safe transitioning to adulthood (23). In addition, there will be a module on management of </w:t>
      </w:r>
      <w:r w:rsidR="00E93BF1">
        <w:t>TC</w:t>
      </w:r>
      <w:r>
        <w:t xml:space="preserve">s and a module on how to facilitate </w:t>
      </w:r>
      <w:r w:rsidR="00EE64FA">
        <w:t>information sessions</w:t>
      </w:r>
      <w:r>
        <w:t xml:space="preserve"> for primary caregivers of ALHIV. During the training, participants will also be informed about the impact evaluation. A</w:t>
      </w:r>
      <w:r w:rsidR="00637D8F">
        <w:t xml:space="preserve"> one</w:t>
      </w:r>
      <w:r>
        <w:t xml:space="preserve">-day refresher training will </w:t>
      </w:r>
      <w:r w:rsidR="00637D8F">
        <w:t xml:space="preserve">then </w:t>
      </w:r>
      <w:r>
        <w:t xml:space="preserve">be conducted </w:t>
      </w:r>
      <w:r w:rsidR="00637D8F">
        <w:t>during year two to ensure that all staff remain up-to-date with content and procedures</w:t>
      </w:r>
      <w:r>
        <w:t>.</w:t>
      </w:r>
    </w:p>
    <w:p w14:paraId="55F8BC34" w14:textId="77777777" w:rsidR="00CA2619" w:rsidRDefault="0030177A">
      <w:pPr>
        <w:pStyle w:val="Heading2"/>
      </w:pPr>
      <w:bookmarkStart w:id="15" w:name="_Toc532478616"/>
      <w:r>
        <w:t>Training on the management of Teen Clubs for ALHIV and enrolment of ALHIV in Teen clubs</w:t>
      </w:r>
      <w:bookmarkEnd w:id="15"/>
    </w:p>
    <w:p w14:paraId="4258EF15" w14:textId="77777777" w:rsidR="00CA2619" w:rsidRDefault="0030177A">
      <w:pPr>
        <w:spacing w:after="0"/>
      </w:pPr>
      <w:r>
        <w:t xml:space="preserve">Baylor has developed an 11-month-long curriculum to guide monthly </w:t>
      </w:r>
      <w:r w:rsidR="00E93BF1">
        <w:t>TC</w:t>
      </w:r>
      <w:r>
        <w:t xml:space="preserve"> sessions with ALHIV 13-18 years old. Health facilities within each of the four DHMTs will identify and refer ALHIV (13-16</w:t>
      </w:r>
      <w:r w:rsidR="00EE64FA">
        <w:t>*</w:t>
      </w:r>
      <w:r>
        <w:t xml:space="preserve"> years old) to the </w:t>
      </w:r>
      <w:r w:rsidR="00E93BF1">
        <w:t>TC</w:t>
      </w:r>
      <w:r w:rsidR="00637D8F">
        <w:t>s</w:t>
      </w:r>
      <w:r>
        <w:t xml:space="preserve"> in the</w:t>
      </w:r>
      <w:r w:rsidR="00637D8F">
        <w:t>ir respective</w:t>
      </w:r>
      <w:r>
        <w:t xml:space="preserve"> DHMT</w:t>
      </w:r>
      <w:r w:rsidR="00637D8F">
        <w:t>s</w:t>
      </w:r>
      <w:r>
        <w:t xml:space="preserve">. </w:t>
      </w:r>
      <w:r w:rsidR="00177698">
        <w:t>Partner NGOs/CBOs will provide</w:t>
      </w:r>
      <w:r>
        <w:t xml:space="preserve"> </w:t>
      </w:r>
      <w:r w:rsidR="00177698">
        <w:t xml:space="preserve">the </w:t>
      </w:r>
      <w:r>
        <w:t>venu</w:t>
      </w:r>
      <w:r w:rsidR="00177698">
        <w:t xml:space="preserve">e and operate the </w:t>
      </w:r>
      <w:r w:rsidR="00E93BF1">
        <w:t>TC</w:t>
      </w:r>
      <w:r w:rsidR="00177698">
        <w:t xml:space="preserve">; </w:t>
      </w:r>
      <w:r>
        <w:t xml:space="preserve">Baylor will provide the funding, curriculum and technical support. The curriculum will be </w:t>
      </w:r>
      <w:r w:rsidR="00973A49">
        <w:t>reviewed</w:t>
      </w:r>
      <w:r w:rsidR="00177698">
        <w:t xml:space="preserve"> and revised based on lessons learnt during year</w:t>
      </w:r>
      <w:r w:rsidR="00973A49">
        <w:t xml:space="preserve"> </w:t>
      </w:r>
      <w:r w:rsidR="00B06B36">
        <w:t>and then redesigned for</w:t>
      </w:r>
      <w:r w:rsidR="000B6B5F">
        <w:t xml:space="preserve"> implementation in</w:t>
      </w:r>
      <w:r w:rsidR="00F92D3C">
        <w:t xml:space="preserve"> </w:t>
      </w:r>
      <w:r w:rsidR="00B06B36">
        <w:t xml:space="preserve">year </w:t>
      </w:r>
      <w:r w:rsidR="00177698">
        <w:t>two</w:t>
      </w:r>
      <w:r>
        <w:t>.</w:t>
      </w:r>
    </w:p>
    <w:p w14:paraId="68D8CA73" w14:textId="77777777" w:rsidR="009C6BD6" w:rsidRPr="009522C4" w:rsidRDefault="009C6BD6" w:rsidP="009C6BD6">
      <w:pPr>
        <w:spacing w:after="0"/>
        <w:rPr>
          <w:i/>
          <w:sz w:val="16"/>
          <w:szCs w:val="16"/>
        </w:rPr>
      </w:pPr>
      <w:r w:rsidRPr="009522C4">
        <w:rPr>
          <w:i/>
          <w:sz w:val="16"/>
          <w:szCs w:val="16"/>
        </w:rPr>
        <w:t xml:space="preserve">*Considering that ALHIV “graduate” from TC at 18 years old, ALHIV must be 13-16 years old at the start of study enrolment to ensure full 24-month follow-up prior to graduation out of TC. </w:t>
      </w:r>
    </w:p>
    <w:p w14:paraId="5FDB851A" w14:textId="77777777" w:rsidR="00CA2619" w:rsidRDefault="00CA2619">
      <w:pPr>
        <w:spacing w:after="0"/>
        <w:rPr>
          <w:b/>
        </w:rPr>
      </w:pPr>
    </w:p>
    <w:p w14:paraId="038E22CC" w14:textId="77777777" w:rsidR="00CA2619" w:rsidRDefault="0030177A">
      <w:pPr>
        <w:spacing w:after="0"/>
        <w:rPr>
          <w:b/>
        </w:rPr>
      </w:pPr>
      <w:r>
        <w:rPr>
          <w:b/>
        </w:rPr>
        <w:t>The structure of the Teen Club model</w:t>
      </w:r>
    </w:p>
    <w:p w14:paraId="7ED9923F" w14:textId="77777777" w:rsidR="00CA2619" w:rsidRDefault="0030177A" w:rsidP="00E05497">
      <w:pPr>
        <w:numPr>
          <w:ilvl w:val="0"/>
          <w:numId w:val="11"/>
        </w:numPr>
        <w:pBdr>
          <w:top w:val="nil"/>
          <w:left w:val="nil"/>
          <w:bottom w:val="nil"/>
          <w:right w:val="nil"/>
          <w:between w:val="nil"/>
        </w:pBdr>
        <w:spacing w:after="0"/>
        <w:contextualSpacing/>
      </w:pPr>
      <w:r>
        <w:rPr>
          <w:color w:val="000000"/>
        </w:rPr>
        <w:t xml:space="preserve">There will be one </w:t>
      </w:r>
      <w:r w:rsidR="00E93BF1">
        <w:rPr>
          <w:color w:val="000000"/>
        </w:rPr>
        <w:t>TC</w:t>
      </w:r>
      <w:r>
        <w:rPr>
          <w:color w:val="000000"/>
        </w:rPr>
        <w:t xml:space="preserve"> per DHMT facilitated by a NGO/CBO</w:t>
      </w:r>
    </w:p>
    <w:p w14:paraId="7BCC662E" w14:textId="77777777" w:rsidR="00CA2619" w:rsidRPr="00E05497" w:rsidRDefault="00177698" w:rsidP="00E05497">
      <w:pPr>
        <w:numPr>
          <w:ilvl w:val="0"/>
          <w:numId w:val="11"/>
        </w:numPr>
        <w:pBdr>
          <w:top w:val="nil"/>
          <w:left w:val="nil"/>
          <w:bottom w:val="nil"/>
          <w:right w:val="nil"/>
          <w:between w:val="nil"/>
        </w:pBdr>
        <w:spacing w:after="0"/>
        <w:contextualSpacing/>
      </w:pPr>
      <w:r>
        <w:rPr>
          <w:color w:val="000000"/>
        </w:rPr>
        <w:t xml:space="preserve">A total of 400 ALHIV </w:t>
      </w:r>
      <w:r w:rsidR="0030177A">
        <w:rPr>
          <w:color w:val="000000"/>
        </w:rPr>
        <w:t xml:space="preserve">will be identified, referred and enrolled </w:t>
      </w:r>
      <w:r w:rsidR="000B6B5F">
        <w:rPr>
          <w:color w:val="000000"/>
        </w:rPr>
        <w:t xml:space="preserve">in one </w:t>
      </w:r>
      <w:r w:rsidR="00E4762A">
        <w:rPr>
          <w:color w:val="000000"/>
        </w:rPr>
        <w:t xml:space="preserve">overarching </w:t>
      </w:r>
      <w:r w:rsidR="000B6B5F">
        <w:rPr>
          <w:color w:val="000000"/>
        </w:rPr>
        <w:t>TC per DHMT</w:t>
      </w:r>
    </w:p>
    <w:p w14:paraId="6B78F71B" w14:textId="77777777" w:rsidR="00E05497" w:rsidRPr="00E05497" w:rsidRDefault="000B6B5F" w:rsidP="004A3A8F">
      <w:pPr>
        <w:numPr>
          <w:ilvl w:val="1"/>
          <w:numId w:val="11"/>
        </w:numPr>
        <w:pBdr>
          <w:top w:val="nil"/>
          <w:left w:val="nil"/>
          <w:bottom w:val="nil"/>
          <w:right w:val="nil"/>
          <w:between w:val="nil"/>
        </w:pBdr>
        <w:spacing w:after="0"/>
        <w:contextualSpacing/>
      </w:pPr>
      <w:r>
        <w:rPr>
          <w:color w:val="000000"/>
        </w:rPr>
        <w:t xml:space="preserve">Each TC will have </w:t>
      </w:r>
      <w:r w:rsidR="00E4762A">
        <w:rPr>
          <w:color w:val="000000"/>
        </w:rPr>
        <w:t xml:space="preserve">a </w:t>
      </w:r>
      <w:r>
        <w:rPr>
          <w:color w:val="000000"/>
        </w:rPr>
        <w:t>TC manager</w:t>
      </w:r>
      <w:r w:rsidR="00E4762A">
        <w:rPr>
          <w:color w:val="000000"/>
        </w:rPr>
        <w:t xml:space="preserve"> overseeing implementation</w:t>
      </w:r>
      <w:r>
        <w:rPr>
          <w:color w:val="000000"/>
        </w:rPr>
        <w:t xml:space="preserve"> and a </w:t>
      </w:r>
      <w:r w:rsidR="00E4762A">
        <w:rPr>
          <w:color w:val="000000"/>
        </w:rPr>
        <w:t>team of</w:t>
      </w:r>
      <w:r>
        <w:rPr>
          <w:color w:val="000000"/>
        </w:rPr>
        <w:t xml:space="preserve"> interns/volunteers to assist with</w:t>
      </w:r>
      <w:r w:rsidR="00E4762A">
        <w:rPr>
          <w:color w:val="000000"/>
        </w:rPr>
        <w:t xml:space="preserve"> facilitation</w:t>
      </w:r>
      <w:r>
        <w:rPr>
          <w:color w:val="000000"/>
        </w:rPr>
        <w:t>.</w:t>
      </w:r>
      <w:r w:rsidR="00E4762A">
        <w:rPr>
          <w:color w:val="000000"/>
        </w:rPr>
        <w:t xml:space="preserve"> </w:t>
      </w:r>
      <w:r w:rsidR="00E05497">
        <w:rPr>
          <w:color w:val="000000"/>
        </w:rPr>
        <w:t xml:space="preserve">ALHIV </w:t>
      </w:r>
      <w:r w:rsidR="00E4762A">
        <w:rPr>
          <w:color w:val="000000"/>
        </w:rPr>
        <w:t xml:space="preserve">attending TC per DHMT will be </w:t>
      </w:r>
      <w:r w:rsidR="00E05497">
        <w:rPr>
          <w:color w:val="000000"/>
        </w:rPr>
        <w:t>broken up into smaller groups and led by different facilitators</w:t>
      </w:r>
      <w:r w:rsidR="00E4762A">
        <w:rPr>
          <w:color w:val="000000"/>
        </w:rPr>
        <w:t xml:space="preserve"> on the day of each session</w:t>
      </w:r>
      <w:r w:rsidR="00146BE1">
        <w:rPr>
          <w:color w:val="000000"/>
        </w:rPr>
        <w:t>, such as by age (e.g. 13-15, 16-18) or other differentiators.</w:t>
      </w:r>
    </w:p>
    <w:p w14:paraId="1AACC584" w14:textId="4C462A30" w:rsidR="00177698" w:rsidRDefault="0030177A" w:rsidP="00E05497">
      <w:pPr>
        <w:numPr>
          <w:ilvl w:val="0"/>
          <w:numId w:val="11"/>
        </w:numPr>
        <w:pBdr>
          <w:top w:val="nil"/>
          <w:left w:val="nil"/>
          <w:bottom w:val="nil"/>
          <w:right w:val="nil"/>
          <w:between w:val="nil"/>
        </w:pBdr>
        <w:spacing w:after="0"/>
        <w:contextualSpacing/>
      </w:pPr>
      <w:r>
        <w:rPr>
          <w:color w:val="000000"/>
        </w:rPr>
        <w:t xml:space="preserve">Facilities will be responsible for assessing ALHIV for </w:t>
      </w:r>
      <w:r w:rsidR="00E93BF1">
        <w:rPr>
          <w:color w:val="000000"/>
        </w:rPr>
        <w:t>TC</w:t>
      </w:r>
      <w:r>
        <w:rPr>
          <w:color w:val="000000"/>
        </w:rPr>
        <w:t xml:space="preserve"> inclusion criteria. Those eligible for </w:t>
      </w:r>
      <w:r w:rsidR="00E93BF1">
        <w:rPr>
          <w:color w:val="000000"/>
        </w:rPr>
        <w:t>TC</w:t>
      </w:r>
      <w:r>
        <w:rPr>
          <w:color w:val="000000"/>
        </w:rPr>
        <w:t xml:space="preserve"> must be: 13-1</w:t>
      </w:r>
      <w:r w:rsidR="00AA3562">
        <w:rPr>
          <w:color w:val="000000"/>
        </w:rPr>
        <w:t>8</w:t>
      </w:r>
      <w:r>
        <w:rPr>
          <w:color w:val="000000"/>
        </w:rPr>
        <w:t xml:space="preserve"> years old </w:t>
      </w:r>
      <w:r w:rsidR="00177698">
        <w:rPr>
          <w:color w:val="000000"/>
        </w:rPr>
        <w:t>male or female</w:t>
      </w:r>
      <w:r w:rsidR="00B164CC">
        <w:rPr>
          <w:color w:val="000000"/>
        </w:rPr>
        <w:t xml:space="preserve"> [note that only 13-16</w:t>
      </w:r>
      <w:r w:rsidR="00CD3D45">
        <w:rPr>
          <w:color w:val="000000"/>
        </w:rPr>
        <w:t>*</w:t>
      </w:r>
      <w:r w:rsidR="00B164CC">
        <w:rPr>
          <w:color w:val="000000"/>
        </w:rPr>
        <w:t xml:space="preserve"> year olds will be </w:t>
      </w:r>
      <w:r w:rsidR="00E4762A">
        <w:rPr>
          <w:color w:val="000000"/>
        </w:rPr>
        <w:t>enrolled in the study at baseline</w:t>
      </w:r>
      <w:r w:rsidR="00B164CC">
        <w:rPr>
          <w:color w:val="000000"/>
        </w:rPr>
        <w:t>]</w:t>
      </w:r>
      <w:r w:rsidR="00177698">
        <w:rPr>
          <w:color w:val="000000"/>
        </w:rPr>
        <w:t xml:space="preserve">, </w:t>
      </w:r>
      <w:r>
        <w:rPr>
          <w:color w:val="000000"/>
        </w:rPr>
        <w:t xml:space="preserve">HIV positive, seeking services within the target facilities, </w:t>
      </w:r>
      <w:r w:rsidR="00C94951">
        <w:rPr>
          <w:color w:val="000000"/>
        </w:rPr>
        <w:t xml:space="preserve">currently </w:t>
      </w:r>
      <w:r>
        <w:rPr>
          <w:color w:val="000000"/>
        </w:rPr>
        <w:t>on ART (any clinical status / level of adherence), fully disclosed</w:t>
      </w:r>
    </w:p>
    <w:p w14:paraId="7122126C" w14:textId="0F3FB995" w:rsidR="00DE743B" w:rsidRPr="00DE743B" w:rsidRDefault="00177698" w:rsidP="00146BE1">
      <w:pPr>
        <w:numPr>
          <w:ilvl w:val="1"/>
          <w:numId w:val="11"/>
        </w:numPr>
        <w:pBdr>
          <w:top w:val="nil"/>
          <w:left w:val="nil"/>
          <w:bottom w:val="nil"/>
          <w:right w:val="nil"/>
          <w:between w:val="nil"/>
        </w:pBdr>
        <w:spacing w:after="0"/>
        <w:contextualSpacing/>
      </w:pPr>
      <w:r w:rsidRPr="00177698">
        <w:rPr>
          <w:i/>
        </w:rPr>
        <w:t>NB:</w:t>
      </w:r>
      <w:r>
        <w:t xml:space="preserve"> </w:t>
      </w:r>
      <w:r w:rsidR="00CA7BA0" w:rsidRPr="00177698">
        <w:rPr>
          <w:i/>
          <w:color w:val="000000"/>
        </w:rPr>
        <w:t>“Fully disclosed” is defined as the individual being knowledgeable of his/her HIV status, with full understanding of his/her medical condition (HIV infection), its treatment and implications.</w:t>
      </w:r>
      <w:r w:rsidR="00E36C38">
        <w:rPr>
          <w:i/>
          <w:color w:val="000000"/>
        </w:rPr>
        <w:t xml:space="preserve"> This will be confirmed by Baylor staff </w:t>
      </w:r>
      <w:r w:rsidR="00DE4F20">
        <w:rPr>
          <w:i/>
          <w:color w:val="000000"/>
        </w:rPr>
        <w:t>via</w:t>
      </w:r>
      <w:r w:rsidR="00E36C38">
        <w:rPr>
          <w:i/>
          <w:color w:val="000000"/>
        </w:rPr>
        <w:t xml:space="preserve"> information provided in the medical file</w:t>
      </w:r>
      <w:r w:rsidR="00C94951">
        <w:rPr>
          <w:i/>
          <w:color w:val="000000"/>
        </w:rPr>
        <w:t xml:space="preserve"> or via the primary caregiver</w:t>
      </w:r>
      <w:r w:rsidR="00E36C38">
        <w:rPr>
          <w:i/>
          <w:color w:val="000000"/>
        </w:rPr>
        <w:t>.</w:t>
      </w:r>
      <w:r w:rsidR="002242DE">
        <w:rPr>
          <w:i/>
          <w:color w:val="000000"/>
        </w:rPr>
        <w:t xml:space="preserve"> [Note: adolescents that are not perinatally infected should have disclosed to their primary caregiver</w:t>
      </w:r>
      <w:r w:rsidR="00527F89">
        <w:rPr>
          <w:i/>
          <w:color w:val="000000"/>
        </w:rPr>
        <w:t xml:space="preserve"> in order to be eligible.]</w:t>
      </w:r>
      <w:r w:rsidR="00CA7BA0" w:rsidRPr="00177698">
        <w:rPr>
          <w:i/>
          <w:color w:val="000000"/>
        </w:rPr>
        <w:t xml:space="preserve"> </w:t>
      </w:r>
    </w:p>
    <w:p w14:paraId="43299F49" w14:textId="77777777" w:rsidR="00CA2619" w:rsidRDefault="00E93BF1" w:rsidP="00E05497">
      <w:pPr>
        <w:numPr>
          <w:ilvl w:val="0"/>
          <w:numId w:val="11"/>
        </w:numPr>
        <w:pBdr>
          <w:top w:val="nil"/>
          <w:left w:val="nil"/>
          <w:bottom w:val="nil"/>
          <w:right w:val="nil"/>
          <w:between w:val="nil"/>
        </w:pBdr>
        <w:spacing w:after="0"/>
        <w:contextualSpacing/>
      </w:pPr>
      <w:r>
        <w:rPr>
          <w:color w:val="000000"/>
        </w:rPr>
        <w:t>TC</w:t>
      </w:r>
      <w:r w:rsidR="0030177A">
        <w:rPr>
          <w:color w:val="000000"/>
        </w:rPr>
        <w:t>s will commence once all DHMTs have met their target for</w:t>
      </w:r>
      <w:r w:rsidR="00177698">
        <w:rPr>
          <w:color w:val="000000"/>
        </w:rPr>
        <w:t xml:space="preserve"> total</w:t>
      </w:r>
      <w:r w:rsidR="0030177A">
        <w:rPr>
          <w:color w:val="000000"/>
        </w:rPr>
        <w:t xml:space="preserve"> ALHIV enrolment</w:t>
      </w:r>
      <w:r w:rsidR="00177698">
        <w:rPr>
          <w:color w:val="000000"/>
        </w:rPr>
        <w:t xml:space="preserve"> (n=400)</w:t>
      </w:r>
    </w:p>
    <w:p w14:paraId="2ED09CA5" w14:textId="77777777" w:rsidR="00CA2619" w:rsidRDefault="00E93BF1" w:rsidP="00E05497">
      <w:pPr>
        <w:numPr>
          <w:ilvl w:val="0"/>
          <w:numId w:val="11"/>
        </w:numPr>
        <w:pBdr>
          <w:top w:val="nil"/>
          <w:left w:val="nil"/>
          <w:bottom w:val="nil"/>
          <w:right w:val="nil"/>
          <w:between w:val="nil"/>
        </w:pBdr>
        <w:spacing w:after="0"/>
        <w:contextualSpacing/>
      </w:pPr>
      <w:r>
        <w:rPr>
          <w:color w:val="000000"/>
        </w:rPr>
        <w:t>TC</w:t>
      </w:r>
      <w:r w:rsidR="0030177A">
        <w:rPr>
          <w:color w:val="000000"/>
        </w:rPr>
        <w:t>s will be conducted every month on a Saturda</w:t>
      </w:r>
      <w:r w:rsidR="00177698">
        <w:rPr>
          <w:color w:val="000000"/>
        </w:rPr>
        <w:t>y (11 months/sessions in total, with</w:t>
      </w:r>
      <w:r w:rsidR="0030177A">
        <w:rPr>
          <w:color w:val="000000"/>
        </w:rPr>
        <w:t xml:space="preserve"> no </w:t>
      </w:r>
      <w:r>
        <w:rPr>
          <w:color w:val="000000"/>
        </w:rPr>
        <w:t>TC</w:t>
      </w:r>
      <w:r w:rsidR="0030177A">
        <w:rPr>
          <w:color w:val="000000"/>
        </w:rPr>
        <w:t xml:space="preserve"> over the December holidays)</w:t>
      </w:r>
      <w:r w:rsidR="00146BE1">
        <w:rPr>
          <w:color w:val="000000"/>
        </w:rPr>
        <w:t xml:space="preserve"> for a duration of 24 months</w:t>
      </w:r>
    </w:p>
    <w:p w14:paraId="141639B7" w14:textId="77777777" w:rsidR="00E05497" w:rsidRDefault="00E05497" w:rsidP="00E05497">
      <w:pPr>
        <w:numPr>
          <w:ilvl w:val="0"/>
          <w:numId w:val="11"/>
        </w:numPr>
        <w:pBdr>
          <w:top w:val="nil"/>
          <w:left w:val="nil"/>
          <w:bottom w:val="nil"/>
          <w:right w:val="nil"/>
          <w:between w:val="nil"/>
        </w:pBdr>
        <w:spacing w:after="0"/>
        <w:contextualSpacing/>
      </w:pPr>
      <w:r>
        <w:rPr>
          <w:color w:val="000000"/>
        </w:rPr>
        <w:t>Each and every facilitator will need to complete the TC tracker for each TC session</w:t>
      </w:r>
      <w:r w:rsidR="007A3295">
        <w:rPr>
          <w:color w:val="000000"/>
        </w:rPr>
        <w:t>, including sub-sessions</w:t>
      </w:r>
    </w:p>
    <w:p w14:paraId="33B0D7CE" w14:textId="77777777" w:rsidR="00CA2619" w:rsidRPr="005A2AE2" w:rsidRDefault="0030177A" w:rsidP="00E05497">
      <w:pPr>
        <w:numPr>
          <w:ilvl w:val="0"/>
          <w:numId w:val="11"/>
        </w:numPr>
        <w:pBdr>
          <w:top w:val="nil"/>
          <w:left w:val="nil"/>
          <w:bottom w:val="nil"/>
          <w:right w:val="nil"/>
          <w:between w:val="nil"/>
        </w:pBdr>
        <w:spacing w:after="0"/>
        <w:contextualSpacing/>
      </w:pPr>
      <w:r>
        <w:rPr>
          <w:color w:val="000000"/>
        </w:rPr>
        <w:t xml:space="preserve">ALHIV </w:t>
      </w:r>
      <w:r w:rsidR="00C73E13">
        <w:rPr>
          <w:color w:val="000000"/>
        </w:rPr>
        <w:t xml:space="preserve">attending </w:t>
      </w:r>
      <w:r w:rsidR="00E93BF1">
        <w:rPr>
          <w:color w:val="000000"/>
        </w:rPr>
        <w:t>TC</w:t>
      </w:r>
      <w:r w:rsidR="00C73E13">
        <w:rPr>
          <w:color w:val="000000"/>
        </w:rPr>
        <w:t xml:space="preserve"> </w:t>
      </w:r>
      <w:r>
        <w:rPr>
          <w:color w:val="000000"/>
        </w:rPr>
        <w:t xml:space="preserve">will receive transport allowance and </w:t>
      </w:r>
      <w:r w:rsidR="00FA16E0">
        <w:rPr>
          <w:color w:val="000000"/>
        </w:rPr>
        <w:t xml:space="preserve">snacks </w:t>
      </w:r>
    </w:p>
    <w:p w14:paraId="2253C7C3" w14:textId="77777777" w:rsidR="00CD3D45" w:rsidRPr="005A2AE2" w:rsidRDefault="00CD3D45" w:rsidP="005A2AE2">
      <w:pPr>
        <w:spacing w:after="0"/>
        <w:rPr>
          <w:i/>
          <w:sz w:val="16"/>
          <w:szCs w:val="16"/>
        </w:rPr>
      </w:pPr>
      <w:r w:rsidRPr="005A2AE2">
        <w:rPr>
          <w:i/>
          <w:sz w:val="16"/>
          <w:szCs w:val="16"/>
        </w:rPr>
        <w:t xml:space="preserve">*Considering that ALHIV “graduate” from TC at 18 years old, ALHIV must be 13-16 years old at the start of study enrolment to ensure full 24-month follow-up prior to graduation out of TC. </w:t>
      </w:r>
    </w:p>
    <w:p w14:paraId="03235A16" w14:textId="77777777" w:rsidR="00E05497" w:rsidRDefault="00E05497">
      <w:pPr>
        <w:spacing w:after="0"/>
        <w:rPr>
          <w:b/>
        </w:rPr>
      </w:pPr>
    </w:p>
    <w:p w14:paraId="7E43B416" w14:textId="77777777" w:rsidR="00E05497" w:rsidRDefault="00E05497">
      <w:pPr>
        <w:spacing w:after="0"/>
        <w:rPr>
          <w:b/>
        </w:rPr>
      </w:pPr>
    </w:p>
    <w:p w14:paraId="0660B5BF" w14:textId="77777777" w:rsidR="00CA2619" w:rsidRDefault="0030177A">
      <w:pPr>
        <w:spacing w:after="0"/>
        <w:rPr>
          <w:b/>
        </w:rPr>
      </w:pPr>
      <w:r>
        <w:rPr>
          <w:b/>
        </w:rPr>
        <w:t>The Teen Club curriculum</w:t>
      </w:r>
    </w:p>
    <w:p w14:paraId="47290D45" w14:textId="77777777" w:rsidR="003A63C1" w:rsidRDefault="003A63C1">
      <w:pPr>
        <w:spacing w:after="0"/>
        <w:rPr>
          <w:b/>
        </w:rPr>
      </w:pPr>
    </w:p>
    <w:p w14:paraId="0CEEE257" w14:textId="77777777" w:rsidR="006B7D8E" w:rsidRDefault="006B7D8E" w:rsidP="006B7D8E">
      <w:pPr>
        <w:spacing w:after="0"/>
      </w:pPr>
      <w:r>
        <w:t>The following materials and themes will be</w:t>
      </w:r>
      <w:r w:rsidR="00146BE1">
        <w:t xml:space="preserve"> adapted for the Botswana context and</w:t>
      </w:r>
      <w:r>
        <w:t xml:space="preserve"> </w:t>
      </w:r>
      <w:r w:rsidR="00146BE1">
        <w:t xml:space="preserve">included </w:t>
      </w:r>
      <w:r>
        <w:t>in the year one curriculum:</w:t>
      </w:r>
    </w:p>
    <w:p w14:paraId="436DE804" w14:textId="77777777" w:rsidR="00576E19" w:rsidRPr="00576E19" w:rsidRDefault="00576E19">
      <w:pPr>
        <w:spacing w:after="0"/>
      </w:pPr>
    </w:p>
    <w:p w14:paraId="6A6AB512" w14:textId="77777777" w:rsidR="00CA2619" w:rsidRDefault="0030177A" w:rsidP="00E05497">
      <w:pPr>
        <w:numPr>
          <w:ilvl w:val="0"/>
          <w:numId w:val="11"/>
        </w:numPr>
        <w:pBdr>
          <w:top w:val="nil"/>
          <w:left w:val="nil"/>
          <w:bottom w:val="nil"/>
          <w:right w:val="nil"/>
          <w:between w:val="nil"/>
        </w:pBdr>
        <w:spacing w:after="0"/>
        <w:contextualSpacing/>
        <w:rPr>
          <w:b/>
          <w:color w:val="000000"/>
        </w:rPr>
      </w:pPr>
      <w:r>
        <w:rPr>
          <w:color w:val="000000"/>
        </w:rPr>
        <w:t>Teen2Teen Peer Support in a Positive Social Space (normalisation of the HIV teen experience through games, sports, art, music, dance, social media);</w:t>
      </w:r>
    </w:p>
    <w:p w14:paraId="1AB168A8" w14:textId="77777777" w:rsidR="00CA2619" w:rsidRDefault="0030177A" w:rsidP="00E05497">
      <w:pPr>
        <w:numPr>
          <w:ilvl w:val="0"/>
          <w:numId w:val="11"/>
        </w:numPr>
        <w:pBdr>
          <w:top w:val="nil"/>
          <w:left w:val="nil"/>
          <w:bottom w:val="nil"/>
          <w:right w:val="nil"/>
          <w:between w:val="nil"/>
        </w:pBdr>
        <w:spacing w:after="0"/>
        <w:contextualSpacing/>
        <w:rPr>
          <w:b/>
          <w:color w:val="000000"/>
        </w:rPr>
      </w:pPr>
      <w:r>
        <w:rPr>
          <w:color w:val="000000"/>
        </w:rPr>
        <w:t xml:space="preserve">Positive Living and Life Skills Training Curricula (addresses rights, support systems, conflict resolution, disclosure and effective communication); </w:t>
      </w:r>
    </w:p>
    <w:p w14:paraId="2308A4D6" w14:textId="77777777" w:rsidR="00CA2619" w:rsidRDefault="0030177A" w:rsidP="00E05497">
      <w:pPr>
        <w:numPr>
          <w:ilvl w:val="0"/>
          <w:numId w:val="11"/>
        </w:numPr>
        <w:pBdr>
          <w:top w:val="nil"/>
          <w:left w:val="nil"/>
          <w:bottom w:val="nil"/>
          <w:right w:val="nil"/>
          <w:between w:val="nil"/>
        </w:pBdr>
        <w:spacing w:after="0"/>
        <w:contextualSpacing/>
        <w:rPr>
          <w:b/>
          <w:color w:val="000000"/>
        </w:rPr>
      </w:pPr>
      <w:r>
        <w:rPr>
          <w:color w:val="000000"/>
        </w:rPr>
        <w:t>Adherence Sessions and Treatment Preparedness (use of role play, discussions, games, group problem solving and strategizing); and</w:t>
      </w:r>
    </w:p>
    <w:p w14:paraId="1DA87B3D" w14:textId="77777777" w:rsidR="003A63C1" w:rsidRPr="00AA3562" w:rsidRDefault="0030177A" w:rsidP="00E05497">
      <w:pPr>
        <w:numPr>
          <w:ilvl w:val="0"/>
          <w:numId w:val="11"/>
        </w:numPr>
        <w:pBdr>
          <w:top w:val="nil"/>
          <w:left w:val="nil"/>
          <w:bottom w:val="nil"/>
          <w:right w:val="nil"/>
          <w:between w:val="nil"/>
        </w:pBdr>
        <w:spacing w:after="0"/>
        <w:contextualSpacing/>
        <w:rPr>
          <w:b/>
          <w:color w:val="000000"/>
        </w:rPr>
      </w:pPr>
      <w:r>
        <w:rPr>
          <w:color w:val="000000"/>
        </w:rPr>
        <w:t>Sexual and Reproductive Health (puberty, relationships, romantic relationships, SRH basics, positive prevention).</w:t>
      </w:r>
    </w:p>
    <w:p w14:paraId="638C904D" w14:textId="77777777" w:rsidR="00AA3562" w:rsidRPr="00C73E13" w:rsidRDefault="00AA3562" w:rsidP="00AA3562">
      <w:pPr>
        <w:pBdr>
          <w:top w:val="nil"/>
          <w:left w:val="nil"/>
          <w:bottom w:val="nil"/>
          <w:right w:val="nil"/>
          <w:between w:val="nil"/>
        </w:pBdr>
        <w:spacing w:after="0"/>
        <w:ind w:left="720"/>
        <w:contextualSpacing/>
        <w:rPr>
          <w:b/>
          <w:color w:val="000000"/>
        </w:rPr>
      </w:pPr>
    </w:p>
    <w:p w14:paraId="2288BC35" w14:textId="77777777" w:rsidR="00AA3562" w:rsidRDefault="00AA3562" w:rsidP="00DB6C22">
      <w:pPr>
        <w:spacing w:after="0"/>
      </w:pPr>
      <w:r>
        <w:t>The 11 standard TC session topics include:</w:t>
      </w:r>
    </w:p>
    <w:p w14:paraId="72A8F5BF" w14:textId="77777777" w:rsidR="00AA3562" w:rsidRDefault="00AA3562" w:rsidP="00E05497">
      <w:pPr>
        <w:numPr>
          <w:ilvl w:val="0"/>
          <w:numId w:val="2"/>
        </w:numPr>
        <w:pBdr>
          <w:top w:val="nil"/>
          <w:left w:val="nil"/>
          <w:bottom w:val="nil"/>
          <w:right w:val="nil"/>
          <w:between w:val="nil"/>
        </w:pBdr>
        <w:spacing w:after="0"/>
        <w:contextualSpacing/>
      </w:pPr>
      <w:r>
        <w:rPr>
          <w:color w:val="000000"/>
        </w:rPr>
        <w:t>Love, sex, relationships and disclosure</w:t>
      </w:r>
    </w:p>
    <w:p w14:paraId="56E89EF1" w14:textId="77777777" w:rsidR="00AA3562" w:rsidRDefault="00AA3562" w:rsidP="00E05497">
      <w:pPr>
        <w:numPr>
          <w:ilvl w:val="0"/>
          <w:numId w:val="2"/>
        </w:numPr>
        <w:pBdr>
          <w:top w:val="nil"/>
          <w:left w:val="nil"/>
          <w:bottom w:val="nil"/>
          <w:right w:val="nil"/>
          <w:between w:val="nil"/>
        </w:pBdr>
        <w:spacing w:after="0"/>
        <w:contextualSpacing/>
      </w:pPr>
      <w:r>
        <w:rPr>
          <w:color w:val="000000"/>
        </w:rPr>
        <w:t xml:space="preserve">Traditional and cultural celebration </w:t>
      </w:r>
    </w:p>
    <w:p w14:paraId="35265573" w14:textId="3ACD5093" w:rsidR="00AA3562" w:rsidRDefault="00A814A3" w:rsidP="00E05497">
      <w:pPr>
        <w:numPr>
          <w:ilvl w:val="0"/>
          <w:numId w:val="2"/>
        </w:numPr>
        <w:pBdr>
          <w:top w:val="nil"/>
          <w:left w:val="nil"/>
          <w:bottom w:val="nil"/>
          <w:right w:val="nil"/>
          <w:between w:val="nil"/>
        </w:pBdr>
        <w:spacing w:after="0"/>
        <w:contextualSpacing/>
      </w:pPr>
      <w:r>
        <w:rPr>
          <w:color w:val="000000"/>
        </w:rPr>
        <w:t>Self-care</w:t>
      </w:r>
      <w:r w:rsidR="00AA3562">
        <w:rPr>
          <w:color w:val="000000"/>
        </w:rPr>
        <w:t xml:space="preserve"> and stress management</w:t>
      </w:r>
    </w:p>
    <w:p w14:paraId="1AA8E4B6" w14:textId="77777777" w:rsidR="00AA3562" w:rsidRDefault="00AA3562" w:rsidP="00E05497">
      <w:pPr>
        <w:numPr>
          <w:ilvl w:val="0"/>
          <w:numId w:val="2"/>
        </w:numPr>
        <w:pBdr>
          <w:top w:val="nil"/>
          <w:left w:val="nil"/>
          <w:bottom w:val="nil"/>
          <w:right w:val="nil"/>
          <w:between w:val="nil"/>
        </w:pBdr>
        <w:spacing w:after="0"/>
        <w:contextualSpacing/>
      </w:pPr>
      <w:r>
        <w:rPr>
          <w:color w:val="000000"/>
        </w:rPr>
        <w:t>Community leadership and public speaking</w:t>
      </w:r>
    </w:p>
    <w:p w14:paraId="5C5ADBFA" w14:textId="77777777" w:rsidR="00AA3562" w:rsidRDefault="00AA3562" w:rsidP="00E05497">
      <w:pPr>
        <w:numPr>
          <w:ilvl w:val="0"/>
          <w:numId w:val="2"/>
        </w:numPr>
        <w:pBdr>
          <w:top w:val="nil"/>
          <w:left w:val="nil"/>
          <w:bottom w:val="nil"/>
          <w:right w:val="nil"/>
          <w:between w:val="nil"/>
        </w:pBdr>
        <w:spacing w:after="0"/>
        <w:contextualSpacing/>
      </w:pPr>
      <w:r>
        <w:rPr>
          <w:color w:val="000000"/>
        </w:rPr>
        <w:t>Botswana our land: history and taking care of nature</w:t>
      </w:r>
    </w:p>
    <w:p w14:paraId="24B5F910" w14:textId="77777777" w:rsidR="00AA3562" w:rsidRDefault="00AA3562" w:rsidP="00E05497">
      <w:pPr>
        <w:numPr>
          <w:ilvl w:val="0"/>
          <w:numId w:val="2"/>
        </w:numPr>
        <w:pBdr>
          <w:top w:val="nil"/>
          <w:left w:val="nil"/>
          <w:bottom w:val="nil"/>
          <w:right w:val="nil"/>
          <w:between w:val="nil"/>
        </w:pBdr>
        <w:spacing w:after="0"/>
        <w:contextualSpacing/>
      </w:pPr>
      <w:r>
        <w:rPr>
          <w:color w:val="000000"/>
        </w:rPr>
        <w:t>Day of the African Child (cycling, swimming, gymnastics, Zumba)</w:t>
      </w:r>
    </w:p>
    <w:p w14:paraId="74209C39" w14:textId="77777777" w:rsidR="00AA3562" w:rsidRDefault="00AA3562" w:rsidP="00E05497">
      <w:pPr>
        <w:numPr>
          <w:ilvl w:val="0"/>
          <w:numId w:val="2"/>
        </w:numPr>
        <w:pBdr>
          <w:top w:val="nil"/>
          <w:left w:val="nil"/>
          <w:bottom w:val="nil"/>
          <w:right w:val="nil"/>
          <w:between w:val="nil"/>
        </w:pBdr>
        <w:spacing w:after="0"/>
        <w:contextualSpacing/>
      </w:pPr>
      <w:r>
        <w:rPr>
          <w:color w:val="000000"/>
        </w:rPr>
        <w:t>Financial literacy</w:t>
      </w:r>
    </w:p>
    <w:p w14:paraId="22162681" w14:textId="77777777" w:rsidR="00AA3562" w:rsidRDefault="00AA3562" w:rsidP="00E05497">
      <w:pPr>
        <w:numPr>
          <w:ilvl w:val="0"/>
          <w:numId w:val="2"/>
        </w:numPr>
        <w:pBdr>
          <w:top w:val="nil"/>
          <w:left w:val="nil"/>
          <w:bottom w:val="nil"/>
          <w:right w:val="nil"/>
          <w:between w:val="nil"/>
        </w:pBdr>
        <w:spacing w:after="0"/>
        <w:contextualSpacing/>
      </w:pPr>
      <w:r>
        <w:rPr>
          <w:color w:val="000000"/>
        </w:rPr>
        <w:t>Adherence</w:t>
      </w:r>
    </w:p>
    <w:p w14:paraId="46CFD6A3" w14:textId="77777777" w:rsidR="00AA3562" w:rsidRDefault="00AA3562" w:rsidP="00E05497">
      <w:pPr>
        <w:numPr>
          <w:ilvl w:val="0"/>
          <w:numId w:val="2"/>
        </w:numPr>
        <w:pBdr>
          <w:top w:val="nil"/>
          <w:left w:val="nil"/>
          <w:bottom w:val="nil"/>
          <w:right w:val="nil"/>
          <w:between w:val="nil"/>
        </w:pBdr>
        <w:spacing w:after="0"/>
        <w:contextualSpacing/>
      </w:pPr>
      <w:r>
        <w:rPr>
          <w:color w:val="000000"/>
        </w:rPr>
        <w:t>Gender</w:t>
      </w:r>
    </w:p>
    <w:p w14:paraId="2E6A18C3" w14:textId="77777777" w:rsidR="00AA3562" w:rsidRDefault="00AA3562" w:rsidP="00E05497">
      <w:pPr>
        <w:numPr>
          <w:ilvl w:val="0"/>
          <w:numId w:val="2"/>
        </w:numPr>
        <w:pBdr>
          <w:top w:val="nil"/>
          <w:left w:val="nil"/>
          <w:bottom w:val="nil"/>
          <w:right w:val="nil"/>
          <w:between w:val="nil"/>
        </w:pBdr>
        <w:spacing w:after="0"/>
        <w:contextualSpacing/>
      </w:pPr>
      <w:r>
        <w:rPr>
          <w:color w:val="000000"/>
        </w:rPr>
        <w:t>Career day</w:t>
      </w:r>
    </w:p>
    <w:p w14:paraId="3744B9BF" w14:textId="77777777" w:rsidR="00AA3562" w:rsidRPr="00AA3562" w:rsidRDefault="00AA3562" w:rsidP="00E05497">
      <w:pPr>
        <w:numPr>
          <w:ilvl w:val="0"/>
          <w:numId w:val="2"/>
        </w:numPr>
        <w:pBdr>
          <w:top w:val="nil"/>
          <w:left w:val="nil"/>
          <w:bottom w:val="nil"/>
          <w:right w:val="nil"/>
          <w:between w:val="nil"/>
        </w:pBdr>
        <w:spacing w:after="0"/>
        <w:contextualSpacing/>
      </w:pPr>
      <w:r w:rsidRPr="00AA3562">
        <w:rPr>
          <w:color w:val="000000"/>
        </w:rPr>
        <w:t>Talent show</w:t>
      </w:r>
    </w:p>
    <w:p w14:paraId="6296A41C" w14:textId="77777777" w:rsidR="00AA3562" w:rsidRDefault="00AA3562" w:rsidP="00AA3562">
      <w:pPr>
        <w:pBdr>
          <w:top w:val="nil"/>
          <w:left w:val="nil"/>
          <w:bottom w:val="nil"/>
          <w:right w:val="nil"/>
          <w:between w:val="nil"/>
        </w:pBdr>
        <w:spacing w:after="0"/>
        <w:ind w:left="720"/>
        <w:contextualSpacing/>
      </w:pPr>
    </w:p>
    <w:p w14:paraId="4822AA33" w14:textId="7198E8C6" w:rsidR="00B04E15" w:rsidRDefault="00146BE1" w:rsidP="00B04E15">
      <w:pPr>
        <w:spacing w:after="0"/>
      </w:pPr>
      <w:r>
        <w:t xml:space="preserve">Reflections from year one of TC implementation and evaluation findings will inform revisions to the TC curriculum launched in year two. Possible additions to the curriculum will </w:t>
      </w:r>
      <w:r w:rsidR="003A63C1">
        <w:t>include knowledge about HIV, transmission and prevention of HIV, mental health, safe disclosure, stigma and discrimination, ART adherence and life skills (</w:t>
      </w:r>
      <w:r w:rsidR="002B25E8">
        <w:t>e.g.</w:t>
      </w:r>
      <w:r w:rsidR="003A63C1">
        <w:t xml:space="preserve"> </w:t>
      </w:r>
      <w:r w:rsidR="005B2212">
        <w:t>entrepreneurial</w:t>
      </w:r>
      <w:r w:rsidR="003A63C1">
        <w:t xml:space="preserve"> development), as proposed by the MoHW</w:t>
      </w:r>
      <w:r>
        <w:t xml:space="preserve"> .</w:t>
      </w:r>
    </w:p>
    <w:p w14:paraId="74E8532C" w14:textId="77777777" w:rsidR="00356598" w:rsidRPr="00356598" w:rsidRDefault="00356598" w:rsidP="00356598">
      <w:pPr>
        <w:spacing w:after="0"/>
        <w:jc w:val="right"/>
        <w:rPr>
          <w:b/>
        </w:rPr>
      </w:pPr>
    </w:p>
    <w:p w14:paraId="0FCBA75D" w14:textId="77777777" w:rsidR="00CA2619" w:rsidRDefault="00F1081D">
      <w:pPr>
        <w:spacing w:after="0"/>
        <w:rPr>
          <w:b/>
        </w:rPr>
      </w:pPr>
      <w:r>
        <w:rPr>
          <w:b/>
        </w:rPr>
        <w:t xml:space="preserve">Table 2. </w:t>
      </w:r>
      <w:r w:rsidR="0030177A">
        <w:rPr>
          <w:b/>
        </w:rPr>
        <w:t xml:space="preserve">The current status of </w:t>
      </w:r>
      <w:r w:rsidR="00E93BF1">
        <w:rPr>
          <w:b/>
        </w:rPr>
        <w:t>TC</w:t>
      </w:r>
      <w:r w:rsidR="0030177A">
        <w:rPr>
          <w:b/>
        </w:rPr>
        <w:t>s in the four DHMTs and training requirements</w:t>
      </w:r>
    </w:p>
    <w:tbl>
      <w:tblPr>
        <w:tblStyle w:val="a0"/>
        <w:tblW w:w="9242" w:type="dxa"/>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00" w:firstRow="0" w:lastRow="0" w:firstColumn="0" w:lastColumn="0" w:noHBand="0" w:noVBand="1"/>
      </w:tblPr>
      <w:tblGrid>
        <w:gridCol w:w="1828"/>
        <w:gridCol w:w="2094"/>
        <w:gridCol w:w="2383"/>
        <w:gridCol w:w="2937"/>
      </w:tblGrid>
      <w:tr w:rsidR="00CA2619" w14:paraId="579CEFB6" w14:textId="77777777">
        <w:tc>
          <w:tcPr>
            <w:tcW w:w="1828" w:type="dxa"/>
          </w:tcPr>
          <w:p w14:paraId="12E04F50" w14:textId="77777777" w:rsidR="00CA2619" w:rsidRPr="00D918B3" w:rsidRDefault="0030177A">
            <w:pPr>
              <w:rPr>
                <w:b/>
              </w:rPr>
            </w:pPr>
            <w:r w:rsidRPr="00D918B3">
              <w:rPr>
                <w:b/>
              </w:rPr>
              <w:t>DHMT</w:t>
            </w:r>
          </w:p>
        </w:tc>
        <w:tc>
          <w:tcPr>
            <w:tcW w:w="2094" w:type="dxa"/>
          </w:tcPr>
          <w:p w14:paraId="424F7034" w14:textId="77777777" w:rsidR="00CA2619" w:rsidRPr="00D918B3" w:rsidRDefault="00E93BF1">
            <w:pPr>
              <w:rPr>
                <w:b/>
              </w:rPr>
            </w:pPr>
            <w:r w:rsidRPr="00D918B3">
              <w:rPr>
                <w:b/>
              </w:rPr>
              <w:t>TC</w:t>
            </w:r>
            <w:r w:rsidR="0030177A" w:rsidRPr="00D918B3">
              <w:rPr>
                <w:b/>
              </w:rPr>
              <w:t xml:space="preserve"> status</w:t>
            </w:r>
          </w:p>
        </w:tc>
        <w:tc>
          <w:tcPr>
            <w:tcW w:w="2383" w:type="dxa"/>
          </w:tcPr>
          <w:p w14:paraId="7C9040F2" w14:textId="77777777" w:rsidR="00CA2619" w:rsidRPr="00D918B3" w:rsidRDefault="0030177A">
            <w:pPr>
              <w:rPr>
                <w:b/>
              </w:rPr>
            </w:pPr>
            <w:r w:rsidRPr="00D918B3">
              <w:rPr>
                <w:b/>
              </w:rPr>
              <w:t>Description</w:t>
            </w:r>
          </w:p>
        </w:tc>
        <w:tc>
          <w:tcPr>
            <w:tcW w:w="2937" w:type="dxa"/>
          </w:tcPr>
          <w:p w14:paraId="45187DBF" w14:textId="77777777" w:rsidR="00CA2619" w:rsidRPr="00D918B3" w:rsidRDefault="0030177A">
            <w:pPr>
              <w:rPr>
                <w:b/>
              </w:rPr>
            </w:pPr>
            <w:r w:rsidRPr="00D918B3">
              <w:rPr>
                <w:b/>
              </w:rPr>
              <w:t>Next steps</w:t>
            </w:r>
          </w:p>
        </w:tc>
      </w:tr>
      <w:tr w:rsidR="00CA2619" w14:paraId="150F07DD" w14:textId="77777777">
        <w:tc>
          <w:tcPr>
            <w:tcW w:w="1828" w:type="dxa"/>
          </w:tcPr>
          <w:p w14:paraId="3AA50577" w14:textId="77777777" w:rsidR="00CA2619" w:rsidRDefault="0030177A">
            <w:r>
              <w:t>Letlhakane</w:t>
            </w:r>
          </w:p>
        </w:tc>
        <w:tc>
          <w:tcPr>
            <w:tcW w:w="2094" w:type="dxa"/>
          </w:tcPr>
          <w:p w14:paraId="67CF72BB" w14:textId="77777777" w:rsidR="00CA2619" w:rsidRDefault="0030177A">
            <w:r>
              <w:t xml:space="preserve">No </w:t>
            </w:r>
            <w:r w:rsidR="00E93BF1">
              <w:t>TC</w:t>
            </w:r>
            <w:r>
              <w:t xml:space="preserve"> yet</w:t>
            </w:r>
          </w:p>
        </w:tc>
        <w:tc>
          <w:tcPr>
            <w:tcW w:w="2383" w:type="dxa"/>
          </w:tcPr>
          <w:p w14:paraId="1C715B3C" w14:textId="77777777" w:rsidR="00CA2619" w:rsidRDefault="0030177A">
            <w:r>
              <w:t>NA</w:t>
            </w:r>
          </w:p>
        </w:tc>
        <w:tc>
          <w:tcPr>
            <w:tcW w:w="2937" w:type="dxa"/>
          </w:tcPr>
          <w:p w14:paraId="43C5C478" w14:textId="77777777" w:rsidR="00CA2619" w:rsidRDefault="0030177A">
            <w:r>
              <w:t xml:space="preserve">Initial discussions about establishing </w:t>
            </w:r>
            <w:r w:rsidR="00E93BF1">
              <w:t>TC</w:t>
            </w:r>
            <w:r>
              <w:t xml:space="preserve"> have begun &amp; training</w:t>
            </w:r>
          </w:p>
        </w:tc>
      </w:tr>
      <w:tr w:rsidR="00CA2619" w14:paraId="0F43B7BC" w14:textId="77777777">
        <w:tc>
          <w:tcPr>
            <w:tcW w:w="1828" w:type="dxa"/>
          </w:tcPr>
          <w:p w14:paraId="7CAD5BB5" w14:textId="77777777" w:rsidR="00CA2619" w:rsidRDefault="0030177A">
            <w:r>
              <w:t>Tutume</w:t>
            </w:r>
          </w:p>
        </w:tc>
        <w:tc>
          <w:tcPr>
            <w:tcW w:w="2094" w:type="dxa"/>
          </w:tcPr>
          <w:p w14:paraId="21A43853" w14:textId="77777777" w:rsidR="00CA2619" w:rsidRDefault="0030177A">
            <w:r>
              <w:t xml:space="preserve">Active </w:t>
            </w:r>
            <w:r w:rsidR="00E93BF1">
              <w:t>TC</w:t>
            </w:r>
          </w:p>
        </w:tc>
        <w:tc>
          <w:tcPr>
            <w:tcW w:w="2383" w:type="dxa"/>
          </w:tcPr>
          <w:p w14:paraId="34118E83" w14:textId="77777777" w:rsidR="00CA2619" w:rsidRDefault="0030177A">
            <w:r>
              <w:t>Funded by NGO Sentebale</w:t>
            </w:r>
          </w:p>
        </w:tc>
        <w:tc>
          <w:tcPr>
            <w:tcW w:w="2937" w:type="dxa"/>
          </w:tcPr>
          <w:p w14:paraId="20950092" w14:textId="77777777" w:rsidR="00CA2619" w:rsidRDefault="0030177A">
            <w:r>
              <w:t>Re-training; currently not adhering to Baylor standard</w:t>
            </w:r>
          </w:p>
        </w:tc>
      </w:tr>
      <w:tr w:rsidR="00CA2619" w14:paraId="0174393D" w14:textId="77777777">
        <w:tc>
          <w:tcPr>
            <w:tcW w:w="1828" w:type="dxa"/>
          </w:tcPr>
          <w:p w14:paraId="33EC60D8" w14:textId="77777777" w:rsidR="00CA2619" w:rsidRDefault="0030177A">
            <w:r>
              <w:t>Ghant</w:t>
            </w:r>
            <w:r w:rsidR="002B25E8">
              <w:t>z</w:t>
            </w:r>
            <w:r>
              <w:t>i</w:t>
            </w:r>
          </w:p>
        </w:tc>
        <w:tc>
          <w:tcPr>
            <w:tcW w:w="2094" w:type="dxa"/>
          </w:tcPr>
          <w:p w14:paraId="0E4C0521" w14:textId="77777777" w:rsidR="00CA2619" w:rsidRDefault="0030177A">
            <w:r>
              <w:t xml:space="preserve">Active </w:t>
            </w:r>
            <w:r w:rsidR="00E93BF1">
              <w:t>TC</w:t>
            </w:r>
          </w:p>
        </w:tc>
        <w:tc>
          <w:tcPr>
            <w:tcW w:w="2383" w:type="dxa"/>
          </w:tcPr>
          <w:p w14:paraId="156D817B" w14:textId="77777777" w:rsidR="00CA2619" w:rsidRDefault="0030177A">
            <w:r>
              <w:t>Funded by NGO Sentebale</w:t>
            </w:r>
          </w:p>
        </w:tc>
        <w:tc>
          <w:tcPr>
            <w:tcW w:w="2937" w:type="dxa"/>
          </w:tcPr>
          <w:p w14:paraId="250D11E5" w14:textId="77777777" w:rsidR="00CA2619" w:rsidRDefault="0030177A">
            <w:r>
              <w:t>Re-training; currently not adhering to Baylor standard</w:t>
            </w:r>
          </w:p>
        </w:tc>
      </w:tr>
      <w:tr w:rsidR="00CA2619" w14:paraId="300F3323" w14:textId="77777777">
        <w:tc>
          <w:tcPr>
            <w:tcW w:w="1828" w:type="dxa"/>
          </w:tcPr>
          <w:p w14:paraId="62C491BB" w14:textId="77777777" w:rsidR="00CA2619" w:rsidRDefault="0030177A">
            <w:r>
              <w:t>Selibe-Phikwe</w:t>
            </w:r>
          </w:p>
        </w:tc>
        <w:tc>
          <w:tcPr>
            <w:tcW w:w="2094" w:type="dxa"/>
          </w:tcPr>
          <w:p w14:paraId="2A179218" w14:textId="77777777" w:rsidR="00CA2619" w:rsidRDefault="0030177A">
            <w:r>
              <w:t xml:space="preserve">Active </w:t>
            </w:r>
            <w:r w:rsidR="00E93BF1">
              <w:t>TC</w:t>
            </w:r>
          </w:p>
        </w:tc>
        <w:tc>
          <w:tcPr>
            <w:tcW w:w="2383" w:type="dxa"/>
          </w:tcPr>
          <w:p w14:paraId="654C7BE2" w14:textId="77777777" w:rsidR="00CA2619" w:rsidRDefault="0030177A">
            <w:r>
              <w:t>Funded by NGO Human People to People (HPP)</w:t>
            </w:r>
          </w:p>
        </w:tc>
        <w:tc>
          <w:tcPr>
            <w:tcW w:w="2937" w:type="dxa"/>
          </w:tcPr>
          <w:p w14:paraId="42396CC9" w14:textId="77777777" w:rsidR="00CA2619" w:rsidRDefault="0030177A">
            <w:r>
              <w:t>Re-training; currently not adhering to Baylor standard</w:t>
            </w:r>
          </w:p>
        </w:tc>
      </w:tr>
    </w:tbl>
    <w:p w14:paraId="52299091" w14:textId="77777777" w:rsidR="00CA2619" w:rsidRDefault="00CA2619">
      <w:pPr>
        <w:spacing w:after="0"/>
      </w:pPr>
    </w:p>
    <w:p w14:paraId="1F9BF620" w14:textId="77777777" w:rsidR="00CA2619" w:rsidRDefault="00A8328B">
      <w:pPr>
        <w:spacing w:after="0"/>
      </w:pPr>
      <w:r>
        <w:t xml:space="preserve">Per the </w:t>
      </w:r>
      <w:r w:rsidR="002B25E8">
        <w:t xml:space="preserve">information </w:t>
      </w:r>
      <w:r>
        <w:t>above,</w:t>
      </w:r>
      <w:r w:rsidR="0030177A">
        <w:t xml:space="preserve"> the existing </w:t>
      </w:r>
      <w:r w:rsidR="00E93BF1">
        <w:t>TC</w:t>
      </w:r>
      <w:r w:rsidR="0030177A">
        <w:t>s are not being fully imple</w:t>
      </w:r>
      <w:r w:rsidR="00460C7C">
        <w:t>mented according to the Baylor c</w:t>
      </w:r>
      <w:r>
        <w:t xml:space="preserve">urriculum. Furthermore, </w:t>
      </w:r>
      <w:r w:rsidR="0030177A">
        <w:t xml:space="preserve">recent FGDs conducted with ALHIV in the four areas showed that there was limited awareness or attendance of these </w:t>
      </w:r>
      <w:r w:rsidR="00E93BF1">
        <w:t>TC</w:t>
      </w:r>
      <w:r w:rsidR="0030177A">
        <w:t xml:space="preserve">s due to a variety of barriers including lack of transport and fear of stigma. Therefore, the three DHMTs with active </w:t>
      </w:r>
      <w:r w:rsidR="00E93BF1">
        <w:t>TC</w:t>
      </w:r>
      <w:r w:rsidR="0030177A">
        <w:t xml:space="preserve">s </w:t>
      </w:r>
      <w:r w:rsidR="00AA7F65">
        <w:t>will require refresher training</w:t>
      </w:r>
      <w:r w:rsidR="0030177A">
        <w:t xml:space="preserve"> and Letlhakane DHMT will require a full inception training to ensure that all four </w:t>
      </w:r>
      <w:r w:rsidR="00E93BF1">
        <w:t>TC</w:t>
      </w:r>
      <w:r w:rsidR="0030177A">
        <w:t>s are implemented at a consistently high quality standard.</w:t>
      </w:r>
      <w:r w:rsidR="003D239F">
        <w:t xml:space="preserve"> The training will </w:t>
      </w:r>
      <w:r w:rsidR="00460C7C">
        <w:t>thus be</w:t>
      </w:r>
      <w:r w:rsidR="003D239F">
        <w:t xml:space="preserve"> need-based, tailored to </w:t>
      </w:r>
      <w:r w:rsidR="008B28C3">
        <w:t>the relevant DHMTs.</w:t>
      </w:r>
    </w:p>
    <w:p w14:paraId="3D3DEF3C" w14:textId="77777777" w:rsidR="00CA2619" w:rsidRDefault="00C64CCE">
      <w:pPr>
        <w:pStyle w:val="Heading2"/>
      </w:pPr>
      <w:bookmarkStart w:id="16" w:name="_Toc532478617"/>
      <w:r>
        <w:t>Information sessions for</w:t>
      </w:r>
      <w:r w:rsidR="0030177A">
        <w:t xml:space="preserve"> primary caregivers of ALHIV on how to support their child/children living with HIV</w:t>
      </w:r>
      <w:bookmarkEnd w:id="16"/>
      <w:r w:rsidR="0030177A">
        <w:t xml:space="preserve"> </w:t>
      </w:r>
    </w:p>
    <w:p w14:paraId="0C0FA0D3" w14:textId="77777777" w:rsidR="00CA2619" w:rsidRDefault="0030177A">
      <w:pPr>
        <w:spacing w:after="0"/>
      </w:pPr>
      <w:r>
        <w:t xml:space="preserve">Once ALHIV have been enrolled in </w:t>
      </w:r>
      <w:r w:rsidR="008B23D6">
        <w:t xml:space="preserve">a </w:t>
      </w:r>
      <w:r w:rsidR="00E93BF1">
        <w:t>TC</w:t>
      </w:r>
      <w:r>
        <w:t>, Baylor</w:t>
      </w:r>
      <w:r w:rsidR="00A97C59">
        <w:t xml:space="preserve"> together with trained HCWs,</w:t>
      </w:r>
      <w:r>
        <w:t xml:space="preserve"> will invite their primary caregiver/s to participate in a half-day educational</w:t>
      </w:r>
      <w:r w:rsidR="00C44776">
        <w:t>/information</w:t>
      </w:r>
      <w:r>
        <w:t xml:space="preserve"> session to strengthen their capacity to provide family-based HIV treatment and psychosocial support to their child/children. The short</w:t>
      </w:r>
      <w:r w:rsidR="00C44776">
        <w:t xml:space="preserve"> information</w:t>
      </w:r>
      <w:r>
        <w:t xml:space="preserve"> session will aim to increase knowledge on HIV/AIDS and ART, strengthen parent-child communication skills, encourage parenting practices that promote adherence to medication and retention in care and provide an opportunity for the caregivers to share experiences on parenting in the co</w:t>
      </w:r>
      <w:r w:rsidR="00A320DB">
        <w:t xml:space="preserve">ntext of HIV/AIDS. The session </w:t>
      </w:r>
      <w:r>
        <w:t xml:space="preserve">will also be used to promote self-care for caregivers living with HIV and other chronic illnesses. </w:t>
      </w:r>
    </w:p>
    <w:p w14:paraId="4E9971D4" w14:textId="77777777" w:rsidR="00CA2619" w:rsidRDefault="00CA2619">
      <w:pPr>
        <w:spacing w:after="0"/>
      </w:pPr>
    </w:p>
    <w:p w14:paraId="6FB0AE2D" w14:textId="49D73D6C" w:rsidR="00CA2619" w:rsidRDefault="0030177A">
      <w:pPr>
        <w:spacing w:after="0"/>
      </w:pPr>
      <w:r>
        <w:t>The curriculum for the educational sessions will be developed from the ´Families Matter´</w:t>
      </w:r>
      <w:r w:rsidR="008B23D6">
        <w:t xml:space="preserve"> </w:t>
      </w:r>
      <w:r>
        <w:t xml:space="preserve">(The Centres for Disease Control, United States President´s Emergency plan for AIDS Relief – PEPFAR) curriculum (24) and the Stepping Stones International (SSI) curriculum (25). </w:t>
      </w:r>
      <w:r w:rsidR="00C60471">
        <w:t xml:space="preserve">This will be adapted to </w:t>
      </w:r>
      <w:r w:rsidR="00327329">
        <w:t xml:space="preserve">the </w:t>
      </w:r>
      <w:r w:rsidR="00C60471">
        <w:t>Botswana</w:t>
      </w:r>
      <w:r w:rsidR="00327329">
        <w:t xml:space="preserve"> context</w:t>
      </w:r>
      <w:r w:rsidR="00C60471">
        <w:t xml:space="preserve">, following best practices in the field of intervention development and implementation. </w:t>
      </w:r>
      <w:r>
        <w:t>The curriculum will cover broad areas including positive parenting, supporting adherence to ART and retention in care, parent-child communication, adolescent SRHR including gender-based violence, alcohol and substance abuse, livelihood and income generation, safe disclosure and how to support youth in transitioning from adolescence to young adulthood.</w:t>
      </w:r>
      <w:r w:rsidR="00C60471">
        <w:t xml:space="preserve"> </w:t>
      </w:r>
      <w:r w:rsidR="00971F54">
        <w:t>Continued support through r</w:t>
      </w:r>
      <w:r>
        <w:t xml:space="preserve">efresher </w:t>
      </w:r>
      <w:r w:rsidR="007925C8">
        <w:t xml:space="preserve">information sessions </w:t>
      </w:r>
      <w:r>
        <w:t xml:space="preserve">will be </w:t>
      </w:r>
      <w:r w:rsidR="007925C8">
        <w:t>provided</w:t>
      </w:r>
      <w:r>
        <w:t xml:space="preserve"> </w:t>
      </w:r>
      <w:r w:rsidR="00107B89">
        <w:t>in year two</w:t>
      </w:r>
      <w:r>
        <w:t>.</w:t>
      </w:r>
      <w:r w:rsidR="00C60471">
        <w:t xml:space="preserve"> </w:t>
      </w:r>
      <w:r w:rsidR="00BB0A8B">
        <w:t xml:space="preserve">If the primary caregiver changes </w:t>
      </w:r>
      <w:r w:rsidR="00971F54">
        <w:t>during year one</w:t>
      </w:r>
      <w:r w:rsidR="00BB0A8B">
        <w:t>,</w:t>
      </w:r>
      <w:r w:rsidR="00971F54">
        <w:t xml:space="preserve"> the new caregiver will receive support in year two. </w:t>
      </w:r>
      <w:r w:rsidR="00BB0A8B">
        <w:t xml:space="preserve"> </w:t>
      </w:r>
    </w:p>
    <w:p w14:paraId="6816DE38" w14:textId="77777777" w:rsidR="00CA2619" w:rsidRDefault="0030177A">
      <w:pPr>
        <w:pStyle w:val="Heading2"/>
      </w:pPr>
      <w:bookmarkStart w:id="17" w:name="_Toc532478618"/>
      <w:r>
        <w:t>Monitoring and quality assurance of intervention implementation</w:t>
      </w:r>
      <w:bookmarkEnd w:id="17"/>
    </w:p>
    <w:p w14:paraId="5057FD82" w14:textId="6275FA40" w:rsidR="00107B89" w:rsidRDefault="0030177A">
      <w:pPr>
        <w:spacing w:after="0"/>
      </w:pPr>
      <w:r>
        <w:t xml:space="preserve">Monthly </w:t>
      </w:r>
      <w:r w:rsidR="00E93BF1">
        <w:t>TC</w:t>
      </w:r>
      <w:r>
        <w:t xml:space="preserve"> attendance and activities/curricula covered will be captured via monthly </w:t>
      </w:r>
      <w:r w:rsidR="00D82612">
        <w:t>TC session tracker</w:t>
      </w:r>
      <w:r>
        <w:t xml:space="preserve"> forms, submitted to Baylor and reviewed monthly. </w:t>
      </w:r>
      <w:r w:rsidR="009A033E">
        <w:t xml:space="preserve">A mobile tablet may </w:t>
      </w:r>
      <w:r w:rsidR="00DD76C4">
        <w:t xml:space="preserve">be procured </w:t>
      </w:r>
      <w:r w:rsidR="00454599">
        <w:t xml:space="preserve">per </w:t>
      </w:r>
      <w:r w:rsidR="00971F54">
        <w:t xml:space="preserve">DHMT </w:t>
      </w:r>
      <w:r w:rsidR="00454599">
        <w:t xml:space="preserve">for this information to </w:t>
      </w:r>
      <w:r w:rsidR="00971F54">
        <w:t xml:space="preserve">be captured </w:t>
      </w:r>
      <w:r w:rsidR="00470E8B">
        <w:t>electronic</w:t>
      </w:r>
      <w:r w:rsidR="00971F54">
        <w:t>ally (which will allow for real-time quality control),</w:t>
      </w:r>
      <w:r w:rsidR="00470E8B">
        <w:t xml:space="preserve"> instead of </w:t>
      </w:r>
      <w:r w:rsidR="00971F54">
        <w:t xml:space="preserve">using </w:t>
      </w:r>
      <w:r w:rsidR="00470E8B">
        <w:t xml:space="preserve">paper-based </w:t>
      </w:r>
      <w:r w:rsidR="00971F54">
        <w:t>tools (which will require data capturing and a delayed turn-around-time</w:t>
      </w:r>
      <w:r w:rsidR="00586126">
        <w:t>)</w:t>
      </w:r>
      <w:r w:rsidR="00971F54">
        <w:t>.</w:t>
      </w:r>
      <w:r w:rsidR="009A033E">
        <w:t xml:space="preserve"> </w:t>
      </w:r>
    </w:p>
    <w:p w14:paraId="5AA54508" w14:textId="77777777" w:rsidR="00107B89" w:rsidRDefault="00107B89">
      <w:pPr>
        <w:spacing w:after="0"/>
      </w:pPr>
    </w:p>
    <w:p w14:paraId="115637D3" w14:textId="77777777" w:rsidR="00CA2619" w:rsidRDefault="0030177A">
      <w:pPr>
        <w:spacing w:after="0"/>
      </w:pPr>
      <w:r>
        <w:t xml:space="preserve">Retention of ALHIV in the </w:t>
      </w:r>
      <w:r w:rsidR="00E93BF1">
        <w:t>TC</w:t>
      </w:r>
      <w:r>
        <w:t xml:space="preserve">s will be promoted by having a set date for the </w:t>
      </w:r>
      <w:r w:rsidR="00E93BF1">
        <w:t>TC</w:t>
      </w:r>
      <w:r>
        <w:t xml:space="preserve">s (e.g. last Saturday of the month) and by displaying posters with the date of the next </w:t>
      </w:r>
      <w:r w:rsidR="00E93BF1">
        <w:t>TC</w:t>
      </w:r>
      <w:r>
        <w:t>. ALHIV e</w:t>
      </w:r>
      <w:r w:rsidR="00107B89">
        <w:t xml:space="preserve">nrolled in </w:t>
      </w:r>
      <w:r w:rsidR="00E93BF1">
        <w:t>TC</w:t>
      </w:r>
      <w:r w:rsidR="00107B89">
        <w:t xml:space="preserve"> who miss </w:t>
      </w:r>
      <w:r>
        <w:t xml:space="preserve">sessions will be called </w:t>
      </w:r>
      <w:r w:rsidR="00DB069D">
        <w:t xml:space="preserve">by the TC facilitator/s </w:t>
      </w:r>
      <w:r>
        <w:t xml:space="preserve">and re-linked to </w:t>
      </w:r>
      <w:r w:rsidR="00E93BF1">
        <w:t>TC</w:t>
      </w:r>
      <w:r>
        <w:t xml:space="preserve"> if possible. ALHIV are considered active </w:t>
      </w:r>
      <w:r w:rsidR="00E93BF1">
        <w:t>TC</w:t>
      </w:r>
      <w:r>
        <w:t xml:space="preserve"> attendees if their attendance record is above 75% for the duration of the </w:t>
      </w:r>
      <w:r w:rsidR="00E93BF1">
        <w:t>TC</w:t>
      </w:r>
      <w:r>
        <w:t>.</w:t>
      </w:r>
    </w:p>
    <w:p w14:paraId="33A84D0E" w14:textId="77777777" w:rsidR="00CA2619" w:rsidRDefault="00CA2619">
      <w:pPr>
        <w:spacing w:after="0"/>
      </w:pPr>
    </w:p>
    <w:p w14:paraId="5AA0DCCA" w14:textId="77777777" w:rsidR="00CA2619" w:rsidRDefault="0030177A">
      <w:pPr>
        <w:spacing w:after="0"/>
      </w:pPr>
      <w:r>
        <w:t xml:space="preserve">Throughout implementation of the intervention package, Baylor will be responsible for maintaining quality standards by conducting spot checks and assessing for knowledge gaps that may require refresher trainings where necessary. </w:t>
      </w:r>
    </w:p>
    <w:p w14:paraId="68430EE4" w14:textId="77777777" w:rsidR="00CA2619" w:rsidRDefault="0030177A">
      <w:pPr>
        <w:pStyle w:val="Heading1"/>
      </w:pPr>
      <w:bookmarkStart w:id="18" w:name="_Toc532478619"/>
      <w:r>
        <w:t>Research methodology</w:t>
      </w:r>
      <w:bookmarkEnd w:id="18"/>
    </w:p>
    <w:p w14:paraId="6F9F350A" w14:textId="77777777" w:rsidR="00CA2619" w:rsidRDefault="0030177A">
      <w:pPr>
        <w:pStyle w:val="Heading2"/>
      </w:pPr>
      <w:bookmarkStart w:id="19" w:name="_Toc532478620"/>
      <w:r>
        <w:t>Sampling</w:t>
      </w:r>
      <w:bookmarkEnd w:id="19"/>
    </w:p>
    <w:p w14:paraId="49C2B645" w14:textId="77777777" w:rsidR="00CA2619" w:rsidRDefault="0030177A">
      <w:pPr>
        <w:spacing w:after="0"/>
      </w:pPr>
      <w:r>
        <w:t>According to the most recent census data (2011), Botswana has a total population of 2,024, 904 people, of which 530,234 individuals are age 10-24 years old (26% of the total population).</w:t>
      </w:r>
      <w:r>
        <w:rPr>
          <w:color w:val="000000"/>
        </w:rPr>
        <w:t xml:space="preserve"> HIV prevalence among youth 15-24 year olds remains high at an estimated 7.9%, equating to approximately 17,000 </w:t>
      </w:r>
      <w:r>
        <w:t>(8)</w:t>
      </w:r>
      <w:r>
        <w:rPr>
          <w:color w:val="000000"/>
        </w:rPr>
        <w:t>.</w:t>
      </w:r>
    </w:p>
    <w:p w14:paraId="4DD755CC" w14:textId="77777777" w:rsidR="00CA2619" w:rsidRDefault="00CA2619">
      <w:pPr>
        <w:pBdr>
          <w:top w:val="nil"/>
          <w:left w:val="nil"/>
          <w:bottom w:val="nil"/>
          <w:right w:val="nil"/>
          <w:between w:val="nil"/>
        </w:pBdr>
        <w:spacing w:after="0" w:line="240" w:lineRule="auto"/>
        <w:rPr>
          <w:color w:val="000000"/>
        </w:rPr>
      </w:pPr>
    </w:p>
    <w:p w14:paraId="5903600E" w14:textId="77777777" w:rsidR="00CA2619" w:rsidRDefault="0030177A">
      <w:pPr>
        <w:pBdr>
          <w:top w:val="nil"/>
          <w:left w:val="nil"/>
          <w:bottom w:val="nil"/>
          <w:right w:val="nil"/>
          <w:between w:val="nil"/>
        </w:pBdr>
        <w:spacing w:after="0" w:line="240" w:lineRule="auto"/>
        <w:rPr>
          <w:color w:val="000000"/>
        </w:rPr>
      </w:pPr>
      <w:r>
        <w:rPr>
          <w:color w:val="000000"/>
        </w:rPr>
        <w:t xml:space="preserve">Purposive sampling was used to identify the four target areas (DHMTs) for implementation of the intervention and evaluation: </w:t>
      </w:r>
    </w:p>
    <w:p w14:paraId="7188D6F8" w14:textId="77777777" w:rsidR="00F1081D" w:rsidRDefault="00F1081D">
      <w:pPr>
        <w:pBdr>
          <w:top w:val="nil"/>
          <w:left w:val="nil"/>
          <w:bottom w:val="nil"/>
          <w:right w:val="nil"/>
          <w:between w:val="nil"/>
        </w:pBdr>
        <w:spacing w:after="0" w:line="240" w:lineRule="auto"/>
        <w:rPr>
          <w:color w:val="000000"/>
        </w:rPr>
      </w:pPr>
      <w:r>
        <w:rPr>
          <w:color w:val="000000"/>
        </w:rPr>
        <w:t>Table 3. Sampling rationale for DHMTs</w:t>
      </w:r>
    </w:p>
    <w:tbl>
      <w:tblPr>
        <w:tblStyle w:val="a1"/>
        <w:tblW w:w="9468" w:type="dxa"/>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00" w:firstRow="0" w:lastRow="0" w:firstColumn="0" w:lastColumn="0" w:noHBand="0" w:noVBand="1"/>
      </w:tblPr>
      <w:tblGrid>
        <w:gridCol w:w="1641"/>
        <w:gridCol w:w="3884"/>
        <w:gridCol w:w="2134"/>
        <w:gridCol w:w="1809"/>
      </w:tblGrid>
      <w:tr w:rsidR="00CA2619" w:rsidRPr="0044280B" w14:paraId="4395635D" w14:textId="77777777">
        <w:trPr>
          <w:trHeight w:val="360"/>
        </w:trPr>
        <w:tc>
          <w:tcPr>
            <w:tcW w:w="1641" w:type="dxa"/>
          </w:tcPr>
          <w:p w14:paraId="29ABD8CA" w14:textId="77777777" w:rsidR="00CA2619" w:rsidRPr="00D918B3" w:rsidRDefault="0030177A">
            <w:pPr>
              <w:pBdr>
                <w:top w:val="nil"/>
                <w:left w:val="nil"/>
                <w:bottom w:val="nil"/>
                <w:right w:val="nil"/>
                <w:between w:val="nil"/>
              </w:pBdr>
              <w:spacing w:after="200"/>
              <w:rPr>
                <w:b/>
                <w:color w:val="000000"/>
              </w:rPr>
            </w:pPr>
            <w:r w:rsidRPr="00D918B3">
              <w:rPr>
                <w:b/>
                <w:color w:val="000000"/>
              </w:rPr>
              <w:t>DHMT</w:t>
            </w:r>
          </w:p>
        </w:tc>
        <w:tc>
          <w:tcPr>
            <w:tcW w:w="3884" w:type="dxa"/>
          </w:tcPr>
          <w:p w14:paraId="40A8780D" w14:textId="77777777" w:rsidR="00CA2619" w:rsidRPr="00D918B3" w:rsidRDefault="0030177A">
            <w:pPr>
              <w:pBdr>
                <w:top w:val="nil"/>
                <w:left w:val="nil"/>
                <w:bottom w:val="nil"/>
                <w:right w:val="nil"/>
                <w:between w:val="nil"/>
              </w:pBdr>
              <w:spacing w:after="200"/>
              <w:rPr>
                <w:b/>
                <w:color w:val="000000"/>
              </w:rPr>
            </w:pPr>
            <w:r w:rsidRPr="00D918B3">
              <w:rPr>
                <w:b/>
                <w:color w:val="000000"/>
              </w:rPr>
              <w:t>Rationale for inclusion</w:t>
            </w:r>
          </w:p>
        </w:tc>
        <w:tc>
          <w:tcPr>
            <w:tcW w:w="2134" w:type="dxa"/>
          </w:tcPr>
          <w:p w14:paraId="1A126D2E" w14:textId="77777777" w:rsidR="00CA2619" w:rsidRPr="00D918B3" w:rsidRDefault="0030177A">
            <w:pPr>
              <w:pBdr>
                <w:top w:val="nil"/>
                <w:left w:val="nil"/>
                <w:bottom w:val="nil"/>
                <w:right w:val="nil"/>
                <w:between w:val="nil"/>
              </w:pBdr>
              <w:spacing w:after="200"/>
              <w:rPr>
                <w:b/>
                <w:color w:val="000000"/>
              </w:rPr>
            </w:pPr>
            <w:r w:rsidRPr="00D918B3">
              <w:rPr>
                <w:b/>
                <w:color w:val="000000"/>
              </w:rPr>
              <w:t>Geographic hierarchy</w:t>
            </w:r>
          </w:p>
        </w:tc>
        <w:tc>
          <w:tcPr>
            <w:tcW w:w="1809" w:type="dxa"/>
          </w:tcPr>
          <w:p w14:paraId="4FF34B1C" w14:textId="77777777" w:rsidR="00CA2619" w:rsidRPr="00D918B3" w:rsidRDefault="0030177A">
            <w:pPr>
              <w:pBdr>
                <w:top w:val="nil"/>
                <w:left w:val="nil"/>
                <w:bottom w:val="nil"/>
                <w:right w:val="nil"/>
                <w:between w:val="nil"/>
              </w:pBdr>
              <w:spacing w:after="200"/>
              <w:rPr>
                <w:b/>
                <w:color w:val="000000"/>
              </w:rPr>
            </w:pPr>
            <w:r w:rsidRPr="00D918B3">
              <w:rPr>
                <w:b/>
                <w:color w:val="000000"/>
              </w:rPr>
              <w:t>Expected number of ALHIV 13-16 on ART</w:t>
            </w:r>
          </w:p>
        </w:tc>
      </w:tr>
      <w:tr w:rsidR="00CA2619" w:rsidRPr="0044280B" w14:paraId="3040BDD0" w14:textId="77777777">
        <w:trPr>
          <w:trHeight w:val="720"/>
        </w:trPr>
        <w:tc>
          <w:tcPr>
            <w:tcW w:w="1641" w:type="dxa"/>
          </w:tcPr>
          <w:p w14:paraId="5511B9BB" w14:textId="77777777" w:rsidR="00CA2619" w:rsidRPr="0044280B" w:rsidRDefault="0030177A">
            <w:pPr>
              <w:pBdr>
                <w:top w:val="nil"/>
                <w:left w:val="nil"/>
                <w:bottom w:val="nil"/>
                <w:right w:val="nil"/>
                <w:between w:val="nil"/>
              </w:pBdr>
              <w:spacing w:after="200"/>
              <w:rPr>
                <w:color w:val="000000"/>
              </w:rPr>
            </w:pPr>
            <w:r w:rsidRPr="0044280B">
              <w:rPr>
                <w:color w:val="000000"/>
              </w:rPr>
              <w:t>Letlhakane</w:t>
            </w:r>
          </w:p>
        </w:tc>
        <w:tc>
          <w:tcPr>
            <w:tcW w:w="3884" w:type="dxa"/>
          </w:tcPr>
          <w:p w14:paraId="240F17B2" w14:textId="77777777" w:rsidR="00CA2619" w:rsidRPr="0044280B" w:rsidRDefault="0030177A">
            <w:pPr>
              <w:pBdr>
                <w:top w:val="nil"/>
                <w:left w:val="nil"/>
                <w:bottom w:val="nil"/>
                <w:right w:val="nil"/>
                <w:between w:val="nil"/>
              </w:pBdr>
              <w:spacing w:after="200"/>
              <w:rPr>
                <w:color w:val="000000"/>
              </w:rPr>
            </w:pPr>
            <w:r w:rsidRPr="0044280B">
              <w:rPr>
                <w:color w:val="000000"/>
              </w:rPr>
              <w:t>Mining area along major transportation routes hence has a mobile population and a high HIV prevalence (18.2% in the district (26))</w:t>
            </w:r>
          </w:p>
        </w:tc>
        <w:tc>
          <w:tcPr>
            <w:tcW w:w="2134" w:type="dxa"/>
          </w:tcPr>
          <w:p w14:paraId="720CDC8E" w14:textId="77777777" w:rsidR="00CA2619" w:rsidRPr="0044280B" w:rsidRDefault="001C5FC2">
            <w:pPr>
              <w:pBdr>
                <w:top w:val="nil"/>
                <w:left w:val="nil"/>
                <w:bottom w:val="nil"/>
                <w:right w:val="nil"/>
                <w:between w:val="nil"/>
              </w:pBdr>
              <w:spacing w:after="200"/>
              <w:rPr>
                <w:color w:val="000000"/>
              </w:rPr>
            </w:pPr>
            <w:r>
              <w:rPr>
                <w:b/>
                <w:color w:val="000000"/>
              </w:rPr>
              <w:t>Peri-urban</w:t>
            </w:r>
            <w:r>
              <w:rPr>
                <w:color w:val="000000"/>
              </w:rPr>
              <w:t>, v</w:t>
            </w:r>
            <w:r w:rsidR="0030177A" w:rsidRPr="00D918B3">
              <w:rPr>
                <w:color w:val="000000"/>
              </w:rPr>
              <w:t>illage, Boteti Sub-District</w:t>
            </w:r>
          </w:p>
        </w:tc>
        <w:tc>
          <w:tcPr>
            <w:tcW w:w="1809" w:type="dxa"/>
          </w:tcPr>
          <w:p w14:paraId="72762C11" w14:textId="77777777" w:rsidR="00CA2619" w:rsidRPr="00D918B3" w:rsidRDefault="0030177A">
            <w:pPr>
              <w:pBdr>
                <w:top w:val="nil"/>
                <w:left w:val="nil"/>
                <w:bottom w:val="nil"/>
                <w:right w:val="nil"/>
                <w:between w:val="nil"/>
              </w:pBdr>
              <w:spacing w:after="200"/>
              <w:rPr>
                <w:color w:val="000000"/>
              </w:rPr>
            </w:pPr>
            <w:r w:rsidRPr="00D918B3">
              <w:rPr>
                <w:color w:val="000000"/>
              </w:rPr>
              <w:t>DQA: 87</w:t>
            </w:r>
          </w:p>
          <w:p w14:paraId="3A858B60" w14:textId="77777777" w:rsidR="00CA2619" w:rsidRPr="00D918B3" w:rsidRDefault="0030177A">
            <w:pPr>
              <w:pBdr>
                <w:top w:val="nil"/>
                <w:left w:val="nil"/>
                <w:bottom w:val="nil"/>
                <w:right w:val="nil"/>
                <w:between w:val="nil"/>
              </w:pBdr>
              <w:spacing w:after="200"/>
              <w:rPr>
                <w:color w:val="000000"/>
              </w:rPr>
            </w:pPr>
            <w:r w:rsidRPr="00D918B3">
              <w:rPr>
                <w:color w:val="000000"/>
              </w:rPr>
              <w:t>Baylor chart review:22</w:t>
            </w:r>
          </w:p>
        </w:tc>
      </w:tr>
      <w:tr w:rsidR="00CA2619" w:rsidRPr="0044280B" w14:paraId="4B022872" w14:textId="77777777">
        <w:trPr>
          <w:trHeight w:val="740"/>
        </w:trPr>
        <w:tc>
          <w:tcPr>
            <w:tcW w:w="1641" w:type="dxa"/>
          </w:tcPr>
          <w:p w14:paraId="3EBEA988" w14:textId="77777777" w:rsidR="00CA2619" w:rsidRPr="0044280B" w:rsidRDefault="0030177A">
            <w:pPr>
              <w:pBdr>
                <w:top w:val="nil"/>
                <w:left w:val="nil"/>
                <w:bottom w:val="nil"/>
                <w:right w:val="nil"/>
                <w:between w:val="nil"/>
              </w:pBdr>
              <w:spacing w:after="200"/>
              <w:rPr>
                <w:color w:val="000000"/>
              </w:rPr>
            </w:pPr>
            <w:r w:rsidRPr="0044280B">
              <w:rPr>
                <w:color w:val="000000"/>
              </w:rPr>
              <w:t>Selibe-Phikwe</w:t>
            </w:r>
          </w:p>
        </w:tc>
        <w:tc>
          <w:tcPr>
            <w:tcW w:w="3884" w:type="dxa"/>
          </w:tcPr>
          <w:p w14:paraId="337A9F7F" w14:textId="77777777" w:rsidR="00CA2619" w:rsidRPr="0044280B" w:rsidRDefault="0030177A">
            <w:pPr>
              <w:pBdr>
                <w:top w:val="nil"/>
                <w:left w:val="nil"/>
                <w:bottom w:val="nil"/>
                <w:right w:val="nil"/>
                <w:between w:val="nil"/>
              </w:pBdr>
              <w:spacing w:after="200"/>
              <w:rPr>
                <w:color w:val="000000"/>
              </w:rPr>
            </w:pPr>
            <w:r w:rsidRPr="0044280B">
              <w:rPr>
                <w:color w:val="000000"/>
              </w:rPr>
              <w:t xml:space="preserve">Mining area with the highest HIV prevalence rate in the country (25.2% </w:t>
            </w:r>
            <w:r w:rsidRPr="00D918B3">
              <w:rPr>
                <w:color w:val="000000"/>
              </w:rPr>
              <w:t>in the district (26))</w:t>
            </w:r>
          </w:p>
        </w:tc>
        <w:tc>
          <w:tcPr>
            <w:tcW w:w="2134" w:type="dxa"/>
          </w:tcPr>
          <w:p w14:paraId="0245A3DB" w14:textId="77777777" w:rsidR="00CA2619" w:rsidRPr="0044280B" w:rsidRDefault="002B7105">
            <w:pPr>
              <w:pBdr>
                <w:top w:val="nil"/>
                <w:left w:val="nil"/>
                <w:bottom w:val="nil"/>
                <w:right w:val="nil"/>
                <w:between w:val="nil"/>
              </w:pBdr>
              <w:spacing w:after="200"/>
              <w:rPr>
                <w:color w:val="000000"/>
              </w:rPr>
            </w:pPr>
            <w:r>
              <w:rPr>
                <w:b/>
                <w:color w:val="000000"/>
              </w:rPr>
              <w:t>Urban</w:t>
            </w:r>
            <w:r>
              <w:rPr>
                <w:color w:val="000000"/>
              </w:rPr>
              <w:t>, t</w:t>
            </w:r>
            <w:r w:rsidR="0030177A" w:rsidRPr="00D918B3">
              <w:rPr>
                <w:color w:val="000000"/>
              </w:rPr>
              <w:t>own, Selibe-Phikwe Town Council</w:t>
            </w:r>
          </w:p>
        </w:tc>
        <w:tc>
          <w:tcPr>
            <w:tcW w:w="1809" w:type="dxa"/>
          </w:tcPr>
          <w:p w14:paraId="44ABBE6F" w14:textId="77777777" w:rsidR="00CA2619" w:rsidRPr="00D918B3" w:rsidRDefault="0030177A">
            <w:pPr>
              <w:pBdr>
                <w:top w:val="nil"/>
                <w:left w:val="nil"/>
                <w:bottom w:val="nil"/>
                <w:right w:val="nil"/>
                <w:between w:val="nil"/>
              </w:pBdr>
              <w:spacing w:after="200"/>
              <w:rPr>
                <w:color w:val="000000"/>
              </w:rPr>
            </w:pPr>
            <w:r w:rsidRPr="00D918B3">
              <w:rPr>
                <w:color w:val="000000"/>
              </w:rPr>
              <w:t>DQA:100</w:t>
            </w:r>
          </w:p>
          <w:p w14:paraId="0BB572CF" w14:textId="77777777" w:rsidR="00CA2619" w:rsidRPr="00D918B3" w:rsidRDefault="0030177A">
            <w:pPr>
              <w:pBdr>
                <w:top w:val="nil"/>
                <w:left w:val="nil"/>
                <w:bottom w:val="nil"/>
                <w:right w:val="nil"/>
                <w:between w:val="nil"/>
              </w:pBdr>
              <w:spacing w:after="200"/>
              <w:rPr>
                <w:color w:val="000000"/>
              </w:rPr>
            </w:pPr>
            <w:r w:rsidRPr="00D918B3">
              <w:rPr>
                <w:color w:val="000000"/>
              </w:rPr>
              <w:t>Baylor chart review: 64</w:t>
            </w:r>
          </w:p>
        </w:tc>
      </w:tr>
      <w:tr w:rsidR="00CA2619" w:rsidRPr="0044280B" w14:paraId="2053C709" w14:textId="77777777">
        <w:trPr>
          <w:trHeight w:val="1060"/>
        </w:trPr>
        <w:tc>
          <w:tcPr>
            <w:tcW w:w="1641" w:type="dxa"/>
          </w:tcPr>
          <w:p w14:paraId="2CD66E90" w14:textId="77777777" w:rsidR="00CA2619" w:rsidRPr="0044280B" w:rsidRDefault="0030177A">
            <w:pPr>
              <w:pBdr>
                <w:top w:val="nil"/>
                <w:left w:val="nil"/>
                <w:bottom w:val="nil"/>
                <w:right w:val="nil"/>
                <w:between w:val="nil"/>
              </w:pBdr>
              <w:spacing w:after="200"/>
              <w:rPr>
                <w:color w:val="000000"/>
              </w:rPr>
            </w:pPr>
            <w:r w:rsidRPr="0044280B">
              <w:rPr>
                <w:color w:val="000000"/>
              </w:rPr>
              <w:t>Ghanzi</w:t>
            </w:r>
          </w:p>
        </w:tc>
        <w:tc>
          <w:tcPr>
            <w:tcW w:w="3884" w:type="dxa"/>
          </w:tcPr>
          <w:p w14:paraId="395C594A" w14:textId="77777777" w:rsidR="00CA2619" w:rsidRPr="0044280B" w:rsidRDefault="0030177A">
            <w:pPr>
              <w:pBdr>
                <w:top w:val="nil"/>
                <w:left w:val="nil"/>
                <w:bottom w:val="nil"/>
                <w:right w:val="nil"/>
                <w:between w:val="nil"/>
              </w:pBdr>
              <w:spacing w:after="200"/>
              <w:rPr>
                <w:color w:val="000000"/>
              </w:rPr>
            </w:pPr>
            <w:r w:rsidRPr="0044280B">
              <w:rPr>
                <w:color w:val="000000"/>
              </w:rPr>
              <w:t>Marginalised population and although the HIV prevalence rates are lower in this area (15.7% in the district (26)), the need for support is higher due to the fact that less is received due to the location of the area, hence this is a priority area for the MoHW</w:t>
            </w:r>
          </w:p>
        </w:tc>
        <w:tc>
          <w:tcPr>
            <w:tcW w:w="2134" w:type="dxa"/>
          </w:tcPr>
          <w:p w14:paraId="26DA3098" w14:textId="77777777" w:rsidR="00CA2619" w:rsidRPr="0044280B" w:rsidRDefault="002B7105">
            <w:pPr>
              <w:pBdr>
                <w:top w:val="nil"/>
                <w:left w:val="nil"/>
                <w:bottom w:val="nil"/>
                <w:right w:val="nil"/>
                <w:between w:val="nil"/>
              </w:pBdr>
              <w:spacing w:after="200"/>
              <w:rPr>
                <w:color w:val="000000"/>
              </w:rPr>
            </w:pPr>
            <w:r>
              <w:rPr>
                <w:b/>
                <w:color w:val="000000"/>
              </w:rPr>
              <w:t>Peri-urban</w:t>
            </w:r>
            <w:r>
              <w:rPr>
                <w:color w:val="000000"/>
              </w:rPr>
              <w:t>, t</w:t>
            </w:r>
            <w:r w:rsidR="0030177A" w:rsidRPr="00D918B3">
              <w:rPr>
                <w:color w:val="000000"/>
              </w:rPr>
              <w:t>own, Ghanzi District</w:t>
            </w:r>
            <w:r w:rsidR="00107B89" w:rsidRPr="00D918B3">
              <w:rPr>
                <w:color w:val="000000"/>
              </w:rPr>
              <w:t>, rural</w:t>
            </w:r>
          </w:p>
        </w:tc>
        <w:tc>
          <w:tcPr>
            <w:tcW w:w="1809" w:type="dxa"/>
          </w:tcPr>
          <w:p w14:paraId="1B87005A" w14:textId="77777777" w:rsidR="00CA2619" w:rsidRPr="00D918B3" w:rsidRDefault="0030177A">
            <w:pPr>
              <w:pBdr>
                <w:top w:val="nil"/>
                <w:left w:val="nil"/>
                <w:bottom w:val="nil"/>
                <w:right w:val="nil"/>
                <w:between w:val="nil"/>
              </w:pBdr>
              <w:spacing w:after="200"/>
              <w:rPr>
                <w:color w:val="000000"/>
              </w:rPr>
            </w:pPr>
            <w:r w:rsidRPr="00D918B3">
              <w:rPr>
                <w:color w:val="000000"/>
              </w:rPr>
              <w:t>DQA:18</w:t>
            </w:r>
          </w:p>
          <w:p w14:paraId="25253AF6" w14:textId="77777777" w:rsidR="00CA2619" w:rsidRPr="00D918B3" w:rsidRDefault="0030177A">
            <w:pPr>
              <w:pBdr>
                <w:top w:val="nil"/>
                <w:left w:val="nil"/>
                <w:bottom w:val="nil"/>
                <w:right w:val="nil"/>
                <w:between w:val="nil"/>
              </w:pBdr>
              <w:spacing w:after="200"/>
              <w:rPr>
                <w:color w:val="000000"/>
              </w:rPr>
            </w:pPr>
            <w:r w:rsidRPr="00D918B3">
              <w:rPr>
                <w:color w:val="000000"/>
              </w:rPr>
              <w:t>Baylor chart review: 17</w:t>
            </w:r>
          </w:p>
        </w:tc>
      </w:tr>
      <w:tr w:rsidR="00CA2619" w:rsidRPr="0044280B" w14:paraId="3AABF9F1" w14:textId="77777777">
        <w:trPr>
          <w:trHeight w:val="720"/>
        </w:trPr>
        <w:tc>
          <w:tcPr>
            <w:tcW w:w="1641" w:type="dxa"/>
          </w:tcPr>
          <w:p w14:paraId="49076BAD" w14:textId="77777777" w:rsidR="00CA2619" w:rsidRPr="0044280B" w:rsidRDefault="0030177A">
            <w:pPr>
              <w:pBdr>
                <w:top w:val="nil"/>
                <w:left w:val="nil"/>
                <w:bottom w:val="nil"/>
                <w:right w:val="nil"/>
                <w:between w:val="nil"/>
              </w:pBdr>
              <w:spacing w:after="200"/>
              <w:rPr>
                <w:color w:val="000000"/>
              </w:rPr>
            </w:pPr>
            <w:r w:rsidRPr="0044280B">
              <w:rPr>
                <w:color w:val="000000"/>
              </w:rPr>
              <w:t>Tutume</w:t>
            </w:r>
          </w:p>
        </w:tc>
        <w:tc>
          <w:tcPr>
            <w:tcW w:w="3884" w:type="dxa"/>
          </w:tcPr>
          <w:p w14:paraId="3CBAA9A9" w14:textId="77777777" w:rsidR="00CA2619" w:rsidRPr="0044280B" w:rsidRDefault="0030177A">
            <w:pPr>
              <w:pBdr>
                <w:top w:val="nil"/>
                <w:left w:val="nil"/>
                <w:bottom w:val="nil"/>
                <w:right w:val="nil"/>
                <w:between w:val="nil"/>
              </w:pBdr>
              <w:spacing w:after="200"/>
              <w:rPr>
                <w:color w:val="000000"/>
              </w:rPr>
            </w:pPr>
            <w:r w:rsidRPr="0044280B">
              <w:rPr>
                <w:color w:val="000000"/>
              </w:rPr>
              <w:t>Historically the poorest performing area in the region with regards to HIV (although catching up due to support) (HIV prevalence of 16.5% in the district(26))</w:t>
            </w:r>
          </w:p>
        </w:tc>
        <w:tc>
          <w:tcPr>
            <w:tcW w:w="2134" w:type="dxa"/>
          </w:tcPr>
          <w:p w14:paraId="600B7BC1" w14:textId="77777777" w:rsidR="00CA2619" w:rsidRPr="0044280B" w:rsidRDefault="005A7C04">
            <w:pPr>
              <w:pBdr>
                <w:top w:val="nil"/>
                <w:left w:val="nil"/>
                <w:bottom w:val="nil"/>
                <w:right w:val="nil"/>
                <w:between w:val="nil"/>
              </w:pBdr>
              <w:spacing w:after="200"/>
              <w:rPr>
                <w:color w:val="000000"/>
              </w:rPr>
            </w:pPr>
            <w:r>
              <w:rPr>
                <w:b/>
                <w:color w:val="000000"/>
              </w:rPr>
              <w:t xml:space="preserve">Rural, </w:t>
            </w:r>
            <w:r>
              <w:rPr>
                <w:color w:val="000000"/>
              </w:rPr>
              <w:t>v</w:t>
            </w:r>
            <w:r w:rsidR="0030177A" w:rsidRPr="00D918B3">
              <w:rPr>
                <w:color w:val="000000"/>
              </w:rPr>
              <w:t>illage, Tutume Sub-District</w:t>
            </w:r>
          </w:p>
        </w:tc>
        <w:tc>
          <w:tcPr>
            <w:tcW w:w="1809" w:type="dxa"/>
          </w:tcPr>
          <w:p w14:paraId="33978044" w14:textId="77777777" w:rsidR="00CA2619" w:rsidRPr="00D918B3" w:rsidRDefault="0030177A">
            <w:pPr>
              <w:pBdr>
                <w:top w:val="nil"/>
                <w:left w:val="nil"/>
                <w:bottom w:val="nil"/>
                <w:right w:val="nil"/>
                <w:between w:val="nil"/>
              </w:pBdr>
              <w:spacing w:after="200"/>
              <w:rPr>
                <w:color w:val="000000"/>
              </w:rPr>
            </w:pPr>
            <w:r w:rsidRPr="00D918B3">
              <w:rPr>
                <w:color w:val="000000"/>
              </w:rPr>
              <w:t>DQA:205</w:t>
            </w:r>
          </w:p>
          <w:p w14:paraId="562092C9" w14:textId="77777777" w:rsidR="00CA2619" w:rsidRPr="00D918B3" w:rsidRDefault="0030177A">
            <w:pPr>
              <w:pBdr>
                <w:top w:val="nil"/>
                <w:left w:val="nil"/>
                <w:bottom w:val="nil"/>
                <w:right w:val="nil"/>
                <w:between w:val="nil"/>
              </w:pBdr>
              <w:spacing w:after="200"/>
              <w:rPr>
                <w:color w:val="000000"/>
              </w:rPr>
            </w:pPr>
            <w:r w:rsidRPr="00D918B3">
              <w:rPr>
                <w:color w:val="000000"/>
              </w:rPr>
              <w:t>Baylor chart review: 32</w:t>
            </w:r>
          </w:p>
        </w:tc>
      </w:tr>
    </w:tbl>
    <w:p w14:paraId="72A072FB" w14:textId="77777777" w:rsidR="00CA2619" w:rsidRDefault="00CA2619">
      <w:pPr>
        <w:pBdr>
          <w:top w:val="nil"/>
          <w:left w:val="nil"/>
          <w:bottom w:val="nil"/>
          <w:right w:val="nil"/>
          <w:between w:val="nil"/>
        </w:pBdr>
        <w:spacing w:after="0" w:line="240" w:lineRule="auto"/>
        <w:rPr>
          <w:color w:val="000000"/>
        </w:rPr>
      </w:pPr>
    </w:p>
    <w:p w14:paraId="1067FE9F" w14:textId="554C0F5F" w:rsidR="00CA2619" w:rsidRDefault="00557AC3" w:rsidP="00557AC3">
      <w:pPr>
        <w:widowControl w:val="0"/>
        <w:pBdr>
          <w:top w:val="nil"/>
          <w:left w:val="nil"/>
          <w:bottom w:val="nil"/>
          <w:right w:val="nil"/>
          <w:between w:val="nil"/>
        </w:pBdr>
        <w:spacing w:after="0" w:line="240" w:lineRule="auto"/>
        <w:rPr>
          <w:rFonts w:asciiTheme="majorHAnsi" w:hAnsiTheme="majorHAnsi" w:cstheme="majorHAnsi"/>
          <w:color w:val="000000"/>
        </w:rPr>
      </w:pPr>
      <w:r w:rsidRPr="00D918B3">
        <w:rPr>
          <w:rFonts w:asciiTheme="majorHAnsi" w:hAnsiTheme="majorHAnsi" w:cstheme="majorHAnsi"/>
          <w:color w:val="000000"/>
        </w:rPr>
        <w:t xml:space="preserve">The expected number of ALHIV 13-16 on ART in each of the areas is based on chart reviews conducted by Baylor, as well as a Data Quality Assessment </w:t>
      </w:r>
      <w:r w:rsidR="00086012">
        <w:rPr>
          <w:rFonts w:asciiTheme="majorHAnsi" w:hAnsiTheme="majorHAnsi" w:cstheme="majorHAnsi"/>
          <w:color w:val="000000"/>
        </w:rPr>
        <w:t xml:space="preserve">(DQA) </w:t>
      </w:r>
      <w:r w:rsidRPr="00D918B3">
        <w:rPr>
          <w:rFonts w:asciiTheme="majorHAnsi" w:hAnsiTheme="majorHAnsi" w:cstheme="majorHAnsi"/>
          <w:color w:val="000000"/>
        </w:rPr>
        <w:t>conducted by MoHW in facilities</w:t>
      </w:r>
      <w:r w:rsidR="0044280B" w:rsidRPr="00D918B3">
        <w:rPr>
          <w:rFonts w:asciiTheme="majorHAnsi" w:hAnsiTheme="majorHAnsi" w:cstheme="majorHAnsi"/>
          <w:color w:val="000000"/>
        </w:rPr>
        <w:t xml:space="preserve"> in these DHMTs with high numbers of ALHIV clients</w:t>
      </w:r>
      <w:r w:rsidRPr="00D918B3">
        <w:rPr>
          <w:rFonts w:asciiTheme="majorHAnsi" w:hAnsiTheme="majorHAnsi" w:cstheme="majorHAnsi"/>
          <w:color w:val="000000"/>
        </w:rPr>
        <w:t xml:space="preserve">: </w:t>
      </w:r>
      <w:r w:rsidRPr="00D918B3">
        <w:rPr>
          <w:rFonts w:asciiTheme="majorHAnsi" w:eastAsia="Arial" w:hAnsiTheme="majorHAnsi" w:cstheme="majorHAnsi"/>
          <w:color w:val="000000"/>
        </w:rPr>
        <w:t>Letlhakane Clinic, Letlhakane Primary Hospital, Mopipi Clinic, Orapa Hospital, Rakops Primary Hospital, Tawana Clinic (Letlhakane); Gantzi Clinic; Botshabelo Clinic, Kagiso Clinic, Tapologong Clinic (Selibe Phikwe); Gweta Primary Hospital, Maitengwe Clinic, Mokgoro Clinic, Nata Clinic, Nkange Clinic, Sebina Clinic, Sowa Township Clinic, Tutume Primary Hospital (Tutume)</w:t>
      </w:r>
      <w:r w:rsidRPr="00D918B3">
        <w:rPr>
          <w:rFonts w:asciiTheme="majorHAnsi" w:hAnsiTheme="majorHAnsi" w:cstheme="majorHAnsi"/>
          <w:color w:val="000000"/>
        </w:rPr>
        <w:t xml:space="preserve">. The same facilities will be used as the starting point for </w:t>
      </w:r>
      <w:r w:rsidR="0044280B" w:rsidRPr="00D918B3">
        <w:rPr>
          <w:rFonts w:asciiTheme="majorHAnsi" w:hAnsiTheme="majorHAnsi" w:cstheme="majorHAnsi"/>
          <w:color w:val="000000"/>
        </w:rPr>
        <w:t xml:space="preserve">the pre-enrolment procedures discussed below and based on the numbers of </w:t>
      </w:r>
      <w:r w:rsidR="0044280B">
        <w:rPr>
          <w:rFonts w:asciiTheme="majorHAnsi" w:hAnsiTheme="majorHAnsi" w:cstheme="majorHAnsi"/>
          <w:color w:val="000000"/>
        </w:rPr>
        <w:t xml:space="preserve">study </w:t>
      </w:r>
      <w:r w:rsidR="0044280B" w:rsidRPr="00D918B3">
        <w:rPr>
          <w:rFonts w:asciiTheme="majorHAnsi" w:hAnsiTheme="majorHAnsi" w:cstheme="majorHAnsi"/>
          <w:color w:val="000000"/>
        </w:rPr>
        <w:t xml:space="preserve">participants recruited the number of facilities might be extended.  </w:t>
      </w:r>
    </w:p>
    <w:p w14:paraId="009FE1EC" w14:textId="77777777" w:rsidR="0044280B" w:rsidRDefault="0044280B" w:rsidP="00557AC3">
      <w:pPr>
        <w:widowControl w:val="0"/>
        <w:pBdr>
          <w:top w:val="nil"/>
          <w:left w:val="nil"/>
          <w:bottom w:val="nil"/>
          <w:right w:val="nil"/>
          <w:between w:val="nil"/>
        </w:pBdr>
        <w:spacing w:after="0" w:line="240" w:lineRule="auto"/>
        <w:rPr>
          <w:rFonts w:asciiTheme="majorHAnsi" w:hAnsiTheme="majorHAnsi" w:cstheme="majorHAnsi"/>
          <w:color w:val="000000"/>
        </w:rPr>
      </w:pPr>
    </w:p>
    <w:p w14:paraId="10AACB24" w14:textId="77777777" w:rsidR="0044280B" w:rsidRDefault="0044280B" w:rsidP="0044280B">
      <w:pPr>
        <w:pStyle w:val="Heading2"/>
      </w:pPr>
      <w:bookmarkStart w:id="20" w:name="_Toc532478621"/>
      <w:r>
        <w:t>Sample Size and Power Calculation</w:t>
      </w:r>
      <w:bookmarkEnd w:id="20"/>
    </w:p>
    <w:p w14:paraId="45316942" w14:textId="42C99C93" w:rsidR="0044280B" w:rsidRDefault="00094053" w:rsidP="0044280B">
      <w:r>
        <w:t xml:space="preserve">Based on the </w:t>
      </w:r>
      <w:r w:rsidR="00086012">
        <w:t xml:space="preserve">DQA, there is a total of 410 ALHIV on ART in the four DHMTS. </w:t>
      </w:r>
      <w:r w:rsidR="00AC23F1">
        <w:t>A</w:t>
      </w:r>
      <w:r w:rsidR="00E26859">
        <w:t xml:space="preserve"> total </w:t>
      </w:r>
      <w:r w:rsidR="00AC23F1">
        <w:t xml:space="preserve">target </w:t>
      </w:r>
      <w:r w:rsidR="00E26859">
        <w:t xml:space="preserve">of </w:t>
      </w:r>
      <w:r w:rsidR="0044280B">
        <w:t xml:space="preserve">400 ALHIV will be recruited to participate in the TCs. The </w:t>
      </w:r>
      <w:r w:rsidR="00E26859">
        <w:t xml:space="preserve">distribution of the ALHIV over the four DHMTs will depend on the outcomes of the pre-enrolment procedures. </w:t>
      </w:r>
      <w:r w:rsidR="0044280B">
        <w:t xml:space="preserve">It is anticipated that </w:t>
      </w:r>
      <w:r w:rsidR="00AC23F1">
        <w:t>20% of the total 400 (n=80) will be ineligible for various reasons and</w:t>
      </w:r>
      <w:r w:rsidR="00AE34C6">
        <w:t xml:space="preserve"> </w:t>
      </w:r>
      <w:r w:rsidR="0044280B">
        <w:t>15% of t</w:t>
      </w:r>
      <w:r w:rsidR="00417134">
        <w:t>hose eligible</w:t>
      </w:r>
      <w:r w:rsidR="00AE34C6">
        <w:t xml:space="preserve"> </w:t>
      </w:r>
      <w:r w:rsidR="0044280B">
        <w:t xml:space="preserve">(n = </w:t>
      </w:r>
      <w:r w:rsidR="00417134">
        <w:t>48</w:t>
      </w:r>
      <w:r w:rsidR="0044280B">
        <w:t>) will refuse to participate in the study itself, leaving a</w:t>
      </w:r>
      <w:r w:rsidR="00417134">
        <w:t>n expected enrolled study</w:t>
      </w:r>
      <w:r w:rsidR="0044280B">
        <w:t xml:space="preserve"> sample of </w:t>
      </w:r>
      <w:r w:rsidR="00417134">
        <w:t>272 at baseline</w:t>
      </w:r>
      <w:r w:rsidR="0044280B">
        <w:t>. After 24 months of follow</w:t>
      </w:r>
      <w:r w:rsidR="00E26859">
        <w:t>-</w:t>
      </w:r>
      <w:r w:rsidR="0044280B">
        <w:t>up, it is anticipated that 20% of those (n =</w:t>
      </w:r>
      <w:r w:rsidR="00417134">
        <w:t>54</w:t>
      </w:r>
      <w:r w:rsidR="0044280B">
        <w:t>) will be lost</w:t>
      </w:r>
      <w:r w:rsidR="00E26859">
        <w:t xml:space="preserve"> </w:t>
      </w:r>
      <w:r w:rsidR="0044280B">
        <w:t>to</w:t>
      </w:r>
      <w:r w:rsidR="00E26859">
        <w:t xml:space="preserve"> </w:t>
      </w:r>
      <w:r w:rsidR="0044280B">
        <w:t xml:space="preserve">follow-up, leaving a final sample of </w:t>
      </w:r>
      <w:r w:rsidR="00417134">
        <w:t xml:space="preserve">218 </w:t>
      </w:r>
      <w:r w:rsidR="0044280B">
        <w:t xml:space="preserve">participants for the end-of-study analysis. </w:t>
      </w:r>
    </w:p>
    <w:p w14:paraId="139FD67F" w14:textId="4B889868" w:rsidR="0044280B" w:rsidRDefault="0044280B" w:rsidP="0044280B">
      <w:r>
        <w:t xml:space="preserve">A power calculation was done in order to determine what effect sizes for viral load suppression – and the precision of the estimates – can be expected given a sample size of </w:t>
      </w:r>
      <w:r w:rsidR="00C83784">
        <w:t>218</w:t>
      </w:r>
      <w:r>
        <w:t>. The table below makes the assumption that at baseline 65% of the sample (n = 1</w:t>
      </w:r>
      <w:r w:rsidR="00142806">
        <w:t>42</w:t>
      </w:r>
      <w:r>
        <w:t>) will already be virally suppressed under the standard of care</w:t>
      </w:r>
      <w:r w:rsidR="00E26859">
        <w:t xml:space="preserve"> (based on data from the national HIV programme in Malawi as found in the TC evaluation in that country)</w:t>
      </w:r>
      <w:r>
        <w:t xml:space="preserve">, which means that 35% (n = </w:t>
      </w:r>
      <w:r w:rsidR="00142806">
        <w:t>76</w:t>
      </w:r>
      <w:r>
        <w:t xml:space="preserve">) will not be suppressed. Since, the study aims to determine whether the intervention has an effect on the proportion of participants who are virally suppressed before versus after the treatment, the McNemar Test for paired dichotomous data was used for the power calculation (Table </w:t>
      </w:r>
      <w:r w:rsidR="00E26859">
        <w:t>2</w:t>
      </w:r>
      <w:r>
        <w:t xml:space="preserve">).  A positive odds ratio (OR) is indicative of a greater likelihood of becoming virally suppressed at follow up, compared to becoming unsuppressed at follow up. </w:t>
      </w:r>
    </w:p>
    <w:p w14:paraId="75F479D6" w14:textId="19594895" w:rsidR="0044280B" w:rsidRPr="00D918B3" w:rsidRDefault="0044280B" w:rsidP="0044280B">
      <w:pPr>
        <w:pStyle w:val="Caption"/>
        <w:keepNext/>
        <w:rPr>
          <w:rFonts w:asciiTheme="majorHAnsi" w:hAnsiTheme="majorHAnsi" w:cstheme="majorHAnsi"/>
          <w:b w:val="0"/>
          <w:color w:val="auto"/>
          <w:sz w:val="22"/>
          <w:szCs w:val="22"/>
        </w:rPr>
      </w:pPr>
      <w:r w:rsidRPr="00D918B3">
        <w:rPr>
          <w:rFonts w:asciiTheme="majorHAnsi" w:hAnsiTheme="majorHAnsi" w:cstheme="majorHAnsi"/>
          <w:b w:val="0"/>
          <w:color w:val="auto"/>
          <w:sz w:val="22"/>
          <w:szCs w:val="22"/>
        </w:rPr>
        <w:t xml:space="preserve">Table </w:t>
      </w:r>
      <w:r w:rsidR="00F1081D">
        <w:rPr>
          <w:rFonts w:asciiTheme="majorHAnsi" w:hAnsiTheme="majorHAnsi" w:cstheme="majorHAnsi"/>
          <w:b w:val="0"/>
          <w:color w:val="auto"/>
          <w:sz w:val="22"/>
          <w:szCs w:val="22"/>
        </w:rPr>
        <w:t>4</w:t>
      </w:r>
      <w:r w:rsidRPr="00D918B3">
        <w:rPr>
          <w:rFonts w:asciiTheme="majorHAnsi" w:hAnsiTheme="majorHAnsi" w:cstheme="majorHAnsi"/>
          <w:b w:val="0"/>
          <w:color w:val="auto"/>
          <w:sz w:val="22"/>
          <w:szCs w:val="22"/>
        </w:rPr>
        <w:t xml:space="preserve">. Effect sizes (ORs) and precision (95% CI) estimates for the effect of the intervention on viral load suppression before and after the intervention based upon a final sample size of </w:t>
      </w:r>
      <w:r w:rsidR="00142806" w:rsidRPr="00D918B3">
        <w:rPr>
          <w:rFonts w:asciiTheme="majorHAnsi" w:hAnsiTheme="majorHAnsi" w:cstheme="majorHAnsi"/>
          <w:b w:val="0"/>
          <w:color w:val="auto"/>
          <w:sz w:val="22"/>
          <w:szCs w:val="22"/>
        </w:rPr>
        <w:t>2</w:t>
      </w:r>
      <w:r w:rsidR="00142806">
        <w:rPr>
          <w:rFonts w:asciiTheme="majorHAnsi" w:hAnsiTheme="majorHAnsi" w:cstheme="majorHAnsi"/>
          <w:b w:val="0"/>
          <w:color w:val="auto"/>
          <w:sz w:val="22"/>
          <w:szCs w:val="22"/>
        </w:rPr>
        <w:t>18</w:t>
      </w:r>
      <w:r w:rsidR="00142806" w:rsidRPr="00D918B3">
        <w:rPr>
          <w:rFonts w:asciiTheme="majorHAnsi" w:hAnsiTheme="majorHAnsi" w:cstheme="majorHAnsi"/>
          <w:b w:val="0"/>
          <w:color w:val="auto"/>
          <w:sz w:val="22"/>
          <w:szCs w:val="22"/>
        </w:rPr>
        <w:t xml:space="preserve"> </w:t>
      </w:r>
      <w:r w:rsidRPr="00D918B3">
        <w:rPr>
          <w:rFonts w:asciiTheme="majorHAnsi" w:hAnsiTheme="majorHAnsi" w:cstheme="majorHAnsi"/>
          <w:b w:val="0"/>
          <w:color w:val="auto"/>
          <w:sz w:val="22"/>
          <w:szCs w:val="22"/>
        </w:rPr>
        <w:t>participants.</w:t>
      </w:r>
    </w:p>
    <w:tbl>
      <w:tblPr>
        <w:tblStyle w:val="TableGridLight1"/>
        <w:tblW w:w="9634" w:type="dxa"/>
        <w:tblLook w:val="04A0" w:firstRow="1" w:lastRow="0" w:firstColumn="1" w:lastColumn="0" w:noHBand="0" w:noVBand="1"/>
      </w:tblPr>
      <w:tblGrid>
        <w:gridCol w:w="1658"/>
        <w:gridCol w:w="2055"/>
        <w:gridCol w:w="1952"/>
        <w:gridCol w:w="2017"/>
        <w:gridCol w:w="1952"/>
      </w:tblGrid>
      <w:tr w:rsidR="0044280B" w14:paraId="45451425" w14:textId="77777777" w:rsidTr="004A3A8F">
        <w:tc>
          <w:tcPr>
            <w:tcW w:w="1658" w:type="dxa"/>
            <w:vMerge w:val="restart"/>
          </w:tcPr>
          <w:p w14:paraId="3EF2ED52" w14:textId="77777777" w:rsidR="0044280B" w:rsidRPr="002D5470" w:rsidRDefault="0044280B" w:rsidP="002D5470">
            <w:pPr>
              <w:jc w:val="center"/>
              <w:rPr>
                <w:b/>
              </w:rPr>
            </w:pPr>
            <w:r w:rsidRPr="0044280B">
              <w:rPr>
                <w:b/>
              </w:rPr>
              <w:t>Proportion of unsuppressed at baseline that are</w:t>
            </w:r>
            <w:r w:rsidRPr="00B35912">
              <w:rPr>
                <w:b/>
              </w:rPr>
              <w:t xml:space="preserve"> supp</w:t>
            </w:r>
            <w:r w:rsidRPr="003530C0">
              <w:rPr>
                <w:b/>
              </w:rPr>
              <w:t xml:space="preserve">ressed </w:t>
            </w:r>
            <w:r w:rsidRPr="008C326E">
              <w:rPr>
                <w:b/>
              </w:rPr>
              <w:t xml:space="preserve">at 24 </w:t>
            </w:r>
            <w:r w:rsidRPr="002D5470">
              <w:rPr>
                <w:b/>
              </w:rPr>
              <w:t>mo.</w:t>
            </w:r>
          </w:p>
        </w:tc>
        <w:tc>
          <w:tcPr>
            <w:tcW w:w="7976" w:type="dxa"/>
            <w:gridSpan w:val="4"/>
          </w:tcPr>
          <w:p w14:paraId="08872FE5" w14:textId="77777777" w:rsidR="0044280B" w:rsidRPr="00952692" w:rsidRDefault="0044280B" w:rsidP="002D5470">
            <w:pPr>
              <w:jc w:val="center"/>
              <w:rPr>
                <w:b/>
              </w:rPr>
            </w:pPr>
            <w:r w:rsidRPr="00505B53">
              <w:rPr>
                <w:b/>
              </w:rPr>
              <w:t xml:space="preserve">Proportion of virally suppressed at baseline that are unsuppressed at 24 </w:t>
            </w:r>
            <w:r w:rsidRPr="00952692">
              <w:rPr>
                <w:b/>
              </w:rPr>
              <w:t>mo.</w:t>
            </w:r>
          </w:p>
        </w:tc>
      </w:tr>
      <w:tr w:rsidR="00795422" w14:paraId="781B6A93" w14:textId="77777777" w:rsidTr="004A3A8F">
        <w:trPr>
          <w:trHeight w:val="670"/>
        </w:trPr>
        <w:tc>
          <w:tcPr>
            <w:tcW w:w="1658" w:type="dxa"/>
            <w:vMerge/>
          </w:tcPr>
          <w:p w14:paraId="0622B2E0" w14:textId="77777777" w:rsidR="0044280B" w:rsidRPr="0044280B" w:rsidRDefault="0044280B" w:rsidP="002D5470">
            <w:pPr>
              <w:rPr>
                <w:b/>
              </w:rPr>
            </w:pPr>
          </w:p>
        </w:tc>
        <w:tc>
          <w:tcPr>
            <w:tcW w:w="2055" w:type="dxa"/>
          </w:tcPr>
          <w:p w14:paraId="7C34F045" w14:textId="77777777" w:rsidR="0044280B" w:rsidRPr="0044280B" w:rsidRDefault="0044280B" w:rsidP="002D5470">
            <w:pPr>
              <w:jc w:val="center"/>
              <w:rPr>
                <w:b/>
              </w:rPr>
            </w:pPr>
            <w:r w:rsidRPr="0044280B">
              <w:rPr>
                <w:b/>
              </w:rPr>
              <w:t>5%</w:t>
            </w:r>
          </w:p>
        </w:tc>
        <w:tc>
          <w:tcPr>
            <w:tcW w:w="1952" w:type="dxa"/>
          </w:tcPr>
          <w:p w14:paraId="15F2906A" w14:textId="77777777" w:rsidR="0044280B" w:rsidRPr="0044280B" w:rsidRDefault="0044280B" w:rsidP="002D5470">
            <w:pPr>
              <w:jc w:val="center"/>
              <w:rPr>
                <w:b/>
              </w:rPr>
            </w:pPr>
            <w:r w:rsidRPr="0044280B">
              <w:rPr>
                <w:b/>
              </w:rPr>
              <w:t>10%</w:t>
            </w:r>
          </w:p>
        </w:tc>
        <w:tc>
          <w:tcPr>
            <w:tcW w:w="2017" w:type="dxa"/>
          </w:tcPr>
          <w:p w14:paraId="159AE40A" w14:textId="77777777" w:rsidR="0044280B" w:rsidRPr="0044280B" w:rsidRDefault="0044280B" w:rsidP="002D5470">
            <w:pPr>
              <w:jc w:val="center"/>
              <w:rPr>
                <w:b/>
              </w:rPr>
            </w:pPr>
            <w:r w:rsidRPr="0044280B">
              <w:rPr>
                <w:b/>
              </w:rPr>
              <w:t>15%</w:t>
            </w:r>
          </w:p>
        </w:tc>
        <w:tc>
          <w:tcPr>
            <w:tcW w:w="1952" w:type="dxa"/>
          </w:tcPr>
          <w:p w14:paraId="722B0994" w14:textId="77777777" w:rsidR="0044280B" w:rsidRPr="0044280B" w:rsidRDefault="0044280B" w:rsidP="002D5470">
            <w:pPr>
              <w:jc w:val="center"/>
              <w:rPr>
                <w:b/>
              </w:rPr>
            </w:pPr>
            <w:r w:rsidRPr="0044280B">
              <w:rPr>
                <w:b/>
              </w:rPr>
              <w:t>20%</w:t>
            </w:r>
          </w:p>
        </w:tc>
      </w:tr>
      <w:tr w:rsidR="00795422" w14:paraId="04B8AB51" w14:textId="77777777" w:rsidTr="004A3A8F">
        <w:trPr>
          <w:trHeight w:val="670"/>
        </w:trPr>
        <w:tc>
          <w:tcPr>
            <w:tcW w:w="1658" w:type="dxa"/>
          </w:tcPr>
          <w:p w14:paraId="4ED47453" w14:textId="77777777" w:rsidR="0044280B" w:rsidRPr="0044280B" w:rsidRDefault="0044280B" w:rsidP="002D5470">
            <w:pPr>
              <w:rPr>
                <w:b/>
              </w:rPr>
            </w:pPr>
          </w:p>
        </w:tc>
        <w:tc>
          <w:tcPr>
            <w:tcW w:w="2055" w:type="dxa"/>
          </w:tcPr>
          <w:p w14:paraId="477F75C9" w14:textId="77777777" w:rsidR="0044280B" w:rsidRPr="003530C0" w:rsidRDefault="0044280B" w:rsidP="002D5470">
            <w:pPr>
              <w:jc w:val="center"/>
              <w:rPr>
                <w:b/>
              </w:rPr>
            </w:pPr>
            <w:r w:rsidRPr="00B35912">
              <w:rPr>
                <w:b/>
              </w:rPr>
              <w:t>OR (95% CI)</w:t>
            </w:r>
          </w:p>
        </w:tc>
        <w:tc>
          <w:tcPr>
            <w:tcW w:w="1952" w:type="dxa"/>
          </w:tcPr>
          <w:p w14:paraId="7FD66D7E" w14:textId="77777777" w:rsidR="0044280B" w:rsidRPr="002D5470" w:rsidRDefault="0044280B" w:rsidP="002D5470">
            <w:pPr>
              <w:jc w:val="center"/>
              <w:rPr>
                <w:b/>
              </w:rPr>
            </w:pPr>
            <w:r w:rsidRPr="002D5470">
              <w:rPr>
                <w:b/>
              </w:rPr>
              <w:t>OR (95% CI)</w:t>
            </w:r>
          </w:p>
        </w:tc>
        <w:tc>
          <w:tcPr>
            <w:tcW w:w="2017" w:type="dxa"/>
          </w:tcPr>
          <w:p w14:paraId="603373EE" w14:textId="77777777" w:rsidR="0044280B" w:rsidRPr="00505B53" w:rsidRDefault="0044280B" w:rsidP="002D5470">
            <w:pPr>
              <w:jc w:val="center"/>
              <w:rPr>
                <w:b/>
              </w:rPr>
            </w:pPr>
            <w:r w:rsidRPr="00505B53">
              <w:rPr>
                <w:b/>
              </w:rPr>
              <w:t>OR (95% CI)</w:t>
            </w:r>
          </w:p>
        </w:tc>
        <w:tc>
          <w:tcPr>
            <w:tcW w:w="1952" w:type="dxa"/>
          </w:tcPr>
          <w:p w14:paraId="30F366BA" w14:textId="77777777" w:rsidR="0044280B" w:rsidRPr="00952692" w:rsidRDefault="0044280B" w:rsidP="002D5470">
            <w:pPr>
              <w:jc w:val="center"/>
              <w:rPr>
                <w:b/>
              </w:rPr>
            </w:pPr>
            <w:r w:rsidRPr="00505B53">
              <w:rPr>
                <w:b/>
              </w:rPr>
              <w:t>OR (95% CI)</w:t>
            </w:r>
          </w:p>
        </w:tc>
      </w:tr>
      <w:tr w:rsidR="00795422" w14:paraId="3E0B5794" w14:textId="77777777" w:rsidTr="004A3A8F">
        <w:tc>
          <w:tcPr>
            <w:tcW w:w="1658" w:type="dxa"/>
          </w:tcPr>
          <w:p w14:paraId="3B90E950" w14:textId="77777777" w:rsidR="0044280B" w:rsidRPr="0044280B" w:rsidRDefault="0044280B" w:rsidP="002D5470">
            <w:pPr>
              <w:rPr>
                <w:b/>
              </w:rPr>
            </w:pPr>
            <w:r w:rsidRPr="0044280B">
              <w:rPr>
                <w:b/>
              </w:rPr>
              <w:t>25%</w:t>
            </w:r>
          </w:p>
        </w:tc>
        <w:tc>
          <w:tcPr>
            <w:tcW w:w="2055" w:type="dxa"/>
          </w:tcPr>
          <w:p w14:paraId="41538651" w14:textId="0256A838" w:rsidR="0044280B" w:rsidRPr="00D918B3" w:rsidRDefault="00606AAF" w:rsidP="002D5470">
            <w:pPr>
              <w:jc w:val="center"/>
            </w:pPr>
            <w:r>
              <w:t>2.71 (1.09 – 7.64)</w:t>
            </w:r>
          </w:p>
        </w:tc>
        <w:tc>
          <w:tcPr>
            <w:tcW w:w="1952" w:type="dxa"/>
          </w:tcPr>
          <w:p w14:paraId="3C54AC9D" w14:textId="09E6E24A" w:rsidR="0044280B" w:rsidRPr="0044280B" w:rsidRDefault="00606AAF" w:rsidP="002D5470">
            <w:pPr>
              <w:jc w:val="center"/>
            </w:pPr>
            <w:r>
              <w:t>1.36 (0.65 – 2.93)</w:t>
            </w:r>
          </w:p>
        </w:tc>
        <w:tc>
          <w:tcPr>
            <w:tcW w:w="2017" w:type="dxa"/>
          </w:tcPr>
          <w:p w14:paraId="176EDF0D" w14:textId="6E81CD1F" w:rsidR="0044280B" w:rsidRPr="003530C0" w:rsidRDefault="0024367F" w:rsidP="002D5470">
            <w:pPr>
              <w:jc w:val="center"/>
            </w:pPr>
            <w:r>
              <w:t>0.90 (0.46 – 1.77)</w:t>
            </w:r>
          </w:p>
        </w:tc>
        <w:tc>
          <w:tcPr>
            <w:tcW w:w="1952" w:type="dxa"/>
          </w:tcPr>
          <w:p w14:paraId="136FAB4D" w14:textId="785DA85A" w:rsidR="0044280B" w:rsidRPr="002D5470" w:rsidRDefault="0024367F" w:rsidP="002D5470">
            <w:pPr>
              <w:jc w:val="center"/>
            </w:pPr>
            <w:r>
              <w:t>0.68 (0.36 – 1.26)</w:t>
            </w:r>
          </w:p>
        </w:tc>
      </w:tr>
      <w:tr w:rsidR="00795422" w14:paraId="6186B56F" w14:textId="77777777" w:rsidTr="004A3A8F">
        <w:tc>
          <w:tcPr>
            <w:tcW w:w="1658" w:type="dxa"/>
          </w:tcPr>
          <w:p w14:paraId="542BA1DB" w14:textId="77777777" w:rsidR="0044280B" w:rsidRPr="0044280B" w:rsidRDefault="0044280B" w:rsidP="002D5470">
            <w:pPr>
              <w:rPr>
                <w:b/>
              </w:rPr>
            </w:pPr>
            <w:r w:rsidRPr="0044280B">
              <w:rPr>
                <w:b/>
              </w:rPr>
              <w:t>30%</w:t>
            </w:r>
          </w:p>
        </w:tc>
        <w:tc>
          <w:tcPr>
            <w:tcW w:w="2055" w:type="dxa"/>
          </w:tcPr>
          <w:p w14:paraId="28ED2747" w14:textId="00B8D8E5" w:rsidR="0044280B" w:rsidRPr="00D918B3" w:rsidRDefault="0024367F" w:rsidP="002D5470">
            <w:pPr>
              <w:jc w:val="center"/>
            </w:pPr>
            <w:r>
              <w:t>3.29 (1.36 – 0.07)</w:t>
            </w:r>
          </w:p>
        </w:tc>
        <w:tc>
          <w:tcPr>
            <w:tcW w:w="1952" w:type="dxa"/>
          </w:tcPr>
          <w:p w14:paraId="2D0884AB" w14:textId="4FFACA5E" w:rsidR="0044280B" w:rsidRPr="0044280B" w:rsidRDefault="0024367F" w:rsidP="002D5470">
            <w:pPr>
              <w:jc w:val="center"/>
            </w:pPr>
            <w:r>
              <w:t>1.64 (0.81 – 3.45)</w:t>
            </w:r>
          </w:p>
        </w:tc>
        <w:tc>
          <w:tcPr>
            <w:tcW w:w="2017" w:type="dxa"/>
          </w:tcPr>
          <w:p w14:paraId="3AD65E9A" w14:textId="23441AB0" w:rsidR="0044280B" w:rsidRPr="003530C0" w:rsidRDefault="0024367F" w:rsidP="002D5470">
            <w:pPr>
              <w:jc w:val="center"/>
            </w:pPr>
            <w:r>
              <w:t>1.10 (0.58 – 2.08)</w:t>
            </w:r>
          </w:p>
        </w:tc>
        <w:tc>
          <w:tcPr>
            <w:tcW w:w="1952" w:type="dxa"/>
          </w:tcPr>
          <w:p w14:paraId="4CF8028D" w14:textId="2448CCC9" w:rsidR="0044280B" w:rsidRPr="002D5470" w:rsidRDefault="0024367F" w:rsidP="002D5470">
            <w:pPr>
              <w:jc w:val="center"/>
            </w:pPr>
            <w:r>
              <w:t>0.82 (0.45 – 1.48)</w:t>
            </w:r>
          </w:p>
        </w:tc>
      </w:tr>
      <w:tr w:rsidR="00795422" w14:paraId="5DCF7794" w14:textId="77777777" w:rsidTr="004A3A8F">
        <w:tc>
          <w:tcPr>
            <w:tcW w:w="1658" w:type="dxa"/>
          </w:tcPr>
          <w:p w14:paraId="07EB57D7" w14:textId="77777777" w:rsidR="0044280B" w:rsidRPr="0044280B" w:rsidRDefault="0044280B" w:rsidP="002D5470">
            <w:pPr>
              <w:rPr>
                <w:b/>
              </w:rPr>
            </w:pPr>
            <w:r w:rsidRPr="0044280B">
              <w:rPr>
                <w:b/>
              </w:rPr>
              <w:t>35%</w:t>
            </w:r>
          </w:p>
        </w:tc>
        <w:tc>
          <w:tcPr>
            <w:tcW w:w="2055" w:type="dxa"/>
          </w:tcPr>
          <w:p w14:paraId="6A9597E3" w14:textId="4EB543C7" w:rsidR="0044280B" w:rsidRPr="00D918B3" w:rsidRDefault="00795422" w:rsidP="002D5470">
            <w:pPr>
              <w:jc w:val="center"/>
            </w:pPr>
            <w:r>
              <w:t>3.86 (1.64 – 10.49)</w:t>
            </w:r>
          </w:p>
        </w:tc>
        <w:tc>
          <w:tcPr>
            <w:tcW w:w="1952" w:type="dxa"/>
          </w:tcPr>
          <w:p w14:paraId="07F0D5EE" w14:textId="4F9ED7FD" w:rsidR="0044280B" w:rsidRPr="00D918B3" w:rsidRDefault="00795422" w:rsidP="002D5470">
            <w:pPr>
              <w:jc w:val="center"/>
            </w:pPr>
            <w:r>
              <w:t>1.93 (0.98 – 3.98)</w:t>
            </w:r>
          </w:p>
        </w:tc>
        <w:tc>
          <w:tcPr>
            <w:tcW w:w="2017" w:type="dxa"/>
          </w:tcPr>
          <w:p w14:paraId="3D4BC59B" w14:textId="6062AA81" w:rsidR="0044280B" w:rsidRPr="00B35912" w:rsidRDefault="00795422" w:rsidP="002D5470">
            <w:pPr>
              <w:jc w:val="center"/>
            </w:pPr>
            <w:r>
              <w:t>1.29 (0.70 – 2.39)</w:t>
            </w:r>
          </w:p>
        </w:tc>
        <w:tc>
          <w:tcPr>
            <w:tcW w:w="1952" w:type="dxa"/>
          </w:tcPr>
          <w:p w14:paraId="1EE8A35A" w14:textId="340EE1CE" w:rsidR="0044280B" w:rsidRPr="002D5470" w:rsidRDefault="00795422" w:rsidP="002D5470">
            <w:pPr>
              <w:jc w:val="center"/>
            </w:pPr>
            <w:r>
              <w:t>0.96 (0.55 – 1.70)</w:t>
            </w:r>
          </w:p>
        </w:tc>
      </w:tr>
      <w:tr w:rsidR="00795422" w14:paraId="4D843D71" w14:textId="77777777" w:rsidTr="004A3A8F">
        <w:tc>
          <w:tcPr>
            <w:tcW w:w="1658" w:type="dxa"/>
          </w:tcPr>
          <w:p w14:paraId="7B2B5855" w14:textId="77777777" w:rsidR="0044280B" w:rsidRPr="0044280B" w:rsidRDefault="0044280B" w:rsidP="002D5470">
            <w:pPr>
              <w:rPr>
                <w:b/>
              </w:rPr>
            </w:pPr>
            <w:r w:rsidRPr="0044280B">
              <w:rPr>
                <w:b/>
              </w:rPr>
              <w:t>40%</w:t>
            </w:r>
          </w:p>
        </w:tc>
        <w:tc>
          <w:tcPr>
            <w:tcW w:w="2055" w:type="dxa"/>
          </w:tcPr>
          <w:p w14:paraId="48E8A07A" w14:textId="04AA203C" w:rsidR="0044280B" w:rsidRPr="00D918B3" w:rsidRDefault="001E130D" w:rsidP="002D5470">
            <w:pPr>
              <w:jc w:val="center"/>
            </w:pPr>
            <w:r>
              <w:t>4.29 (1.84 – 11.56)</w:t>
            </w:r>
          </w:p>
        </w:tc>
        <w:tc>
          <w:tcPr>
            <w:tcW w:w="1952" w:type="dxa"/>
          </w:tcPr>
          <w:p w14:paraId="1F613BDE" w14:textId="11D46929" w:rsidR="0044280B" w:rsidRPr="00D918B3" w:rsidRDefault="001E130D" w:rsidP="002D5470">
            <w:pPr>
              <w:jc w:val="center"/>
            </w:pPr>
            <w:r>
              <w:t>2.14 (1.10 – 4.37)</w:t>
            </w:r>
          </w:p>
        </w:tc>
        <w:tc>
          <w:tcPr>
            <w:tcW w:w="2017" w:type="dxa"/>
          </w:tcPr>
          <w:p w14:paraId="70427B6D" w14:textId="710A9719" w:rsidR="0044280B" w:rsidRPr="0044280B" w:rsidRDefault="001E130D" w:rsidP="002D5470">
            <w:pPr>
              <w:jc w:val="center"/>
            </w:pPr>
            <w:r>
              <w:t>1.43 (0.79 – 2.63)</w:t>
            </w:r>
          </w:p>
        </w:tc>
        <w:tc>
          <w:tcPr>
            <w:tcW w:w="1952" w:type="dxa"/>
          </w:tcPr>
          <w:p w14:paraId="41860540" w14:textId="4F80C2A4" w:rsidR="0044280B" w:rsidRPr="003530C0" w:rsidRDefault="001E130D" w:rsidP="002D5470">
            <w:pPr>
              <w:jc w:val="center"/>
            </w:pPr>
            <w:r>
              <w:t>1.07 (0.62 – 1.86)</w:t>
            </w:r>
          </w:p>
        </w:tc>
      </w:tr>
      <w:tr w:rsidR="00795422" w14:paraId="0E5F82DD" w14:textId="77777777" w:rsidTr="004A3A8F">
        <w:tc>
          <w:tcPr>
            <w:tcW w:w="1658" w:type="dxa"/>
          </w:tcPr>
          <w:p w14:paraId="6536060B" w14:textId="77777777" w:rsidR="0044280B" w:rsidRPr="0044280B" w:rsidRDefault="0044280B" w:rsidP="002D5470">
            <w:pPr>
              <w:rPr>
                <w:b/>
              </w:rPr>
            </w:pPr>
            <w:r w:rsidRPr="0044280B">
              <w:rPr>
                <w:b/>
              </w:rPr>
              <w:t>45%</w:t>
            </w:r>
          </w:p>
        </w:tc>
        <w:tc>
          <w:tcPr>
            <w:tcW w:w="2055" w:type="dxa"/>
          </w:tcPr>
          <w:p w14:paraId="6492C6B6" w14:textId="1530BCB6" w:rsidR="0044280B" w:rsidRPr="00D918B3" w:rsidRDefault="001E130D" w:rsidP="002D5470">
            <w:pPr>
              <w:jc w:val="center"/>
            </w:pPr>
            <w:r>
              <w:t>4.86 (2.12 – 12.98)</w:t>
            </w:r>
          </w:p>
        </w:tc>
        <w:tc>
          <w:tcPr>
            <w:tcW w:w="1952" w:type="dxa"/>
          </w:tcPr>
          <w:p w14:paraId="6DDE117A" w14:textId="237DC66A" w:rsidR="0044280B" w:rsidRPr="00D918B3" w:rsidRDefault="001E130D" w:rsidP="002D5470">
            <w:pPr>
              <w:jc w:val="center"/>
            </w:pPr>
            <w:r>
              <w:t>2.43 (1.27 – 4.90)</w:t>
            </w:r>
          </w:p>
        </w:tc>
        <w:tc>
          <w:tcPr>
            <w:tcW w:w="2017" w:type="dxa"/>
          </w:tcPr>
          <w:p w14:paraId="7B515B98" w14:textId="22730A61" w:rsidR="0044280B" w:rsidRPr="0044280B" w:rsidRDefault="001E130D" w:rsidP="002D5470">
            <w:pPr>
              <w:jc w:val="center"/>
            </w:pPr>
            <w:r>
              <w:t>1.62 (0.91 – 2.94)</w:t>
            </w:r>
          </w:p>
        </w:tc>
        <w:tc>
          <w:tcPr>
            <w:tcW w:w="1952" w:type="dxa"/>
          </w:tcPr>
          <w:p w14:paraId="7B33D42C" w14:textId="558F5AF2" w:rsidR="0044280B" w:rsidRPr="003530C0" w:rsidRDefault="001E130D" w:rsidP="002D5470">
            <w:pPr>
              <w:jc w:val="center"/>
            </w:pPr>
            <w:r>
              <w:t>1.21 (0.71 – 2.08)</w:t>
            </w:r>
          </w:p>
        </w:tc>
      </w:tr>
      <w:tr w:rsidR="00795422" w14:paraId="0D37E5EB" w14:textId="77777777" w:rsidTr="004A3A8F">
        <w:tc>
          <w:tcPr>
            <w:tcW w:w="1658" w:type="dxa"/>
          </w:tcPr>
          <w:p w14:paraId="012C1AE7" w14:textId="77777777" w:rsidR="0044280B" w:rsidRPr="0044280B" w:rsidRDefault="0044280B" w:rsidP="002D5470">
            <w:pPr>
              <w:rPr>
                <w:b/>
              </w:rPr>
            </w:pPr>
            <w:r w:rsidRPr="0044280B">
              <w:rPr>
                <w:b/>
              </w:rPr>
              <w:t>50%</w:t>
            </w:r>
          </w:p>
        </w:tc>
        <w:tc>
          <w:tcPr>
            <w:tcW w:w="2055" w:type="dxa"/>
          </w:tcPr>
          <w:p w14:paraId="1410AF64" w14:textId="2C501523" w:rsidR="0044280B" w:rsidRPr="00D918B3" w:rsidRDefault="001E130D" w:rsidP="002D5470">
            <w:pPr>
              <w:jc w:val="center"/>
            </w:pPr>
            <w:r>
              <w:t>5.43 (2.39 – 14.41)</w:t>
            </w:r>
          </w:p>
        </w:tc>
        <w:tc>
          <w:tcPr>
            <w:tcW w:w="1952" w:type="dxa"/>
          </w:tcPr>
          <w:p w14:paraId="5F254DE5" w14:textId="29141F5A" w:rsidR="0044280B" w:rsidRPr="00D918B3" w:rsidRDefault="009E643C" w:rsidP="002D5470">
            <w:pPr>
              <w:jc w:val="center"/>
            </w:pPr>
            <w:r>
              <w:t>2.71 (1.44 – 5.42)</w:t>
            </w:r>
          </w:p>
        </w:tc>
        <w:tc>
          <w:tcPr>
            <w:tcW w:w="2017" w:type="dxa"/>
          </w:tcPr>
          <w:p w14:paraId="352A22DF" w14:textId="2F7A0B1A" w:rsidR="0044280B" w:rsidRPr="00D918B3" w:rsidRDefault="009E643C" w:rsidP="002D5470">
            <w:pPr>
              <w:jc w:val="center"/>
            </w:pPr>
            <w:r>
              <w:t>1.81 (1.04 – 3.25)</w:t>
            </w:r>
          </w:p>
        </w:tc>
        <w:tc>
          <w:tcPr>
            <w:tcW w:w="1952" w:type="dxa"/>
          </w:tcPr>
          <w:p w14:paraId="2C888A8C" w14:textId="4940829F" w:rsidR="0044280B" w:rsidRPr="0044280B" w:rsidRDefault="009E643C" w:rsidP="002D5470">
            <w:pPr>
              <w:jc w:val="center"/>
            </w:pPr>
            <w:r>
              <w:t>1.36 (0.81 – 2.30)</w:t>
            </w:r>
          </w:p>
        </w:tc>
      </w:tr>
      <w:tr w:rsidR="00795422" w14:paraId="0B926D22" w14:textId="77777777" w:rsidTr="004A3A8F">
        <w:tc>
          <w:tcPr>
            <w:tcW w:w="1658" w:type="dxa"/>
          </w:tcPr>
          <w:p w14:paraId="347C1FAB" w14:textId="77777777" w:rsidR="0044280B" w:rsidRPr="0044280B" w:rsidRDefault="0044280B" w:rsidP="002D5470">
            <w:pPr>
              <w:rPr>
                <w:b/>
              </w:rPr>
            </w:pPr>
            <w:r w:rsidRPr="0044280B">
              <w:rPr>
                <w:b/>
              </w:rPr>
              <w:t>60%</w:t>
            </w:r>
          </w:p>
        </w:tc>
        <w:tc>
          <w:tcPr>
            <w:tcW w:w="2055" w:type="dxa"/>
          </w:tcPr>
          <w:p w14:paraId="18D7BEE9" w14:textId="30F39E3A" w:rsidR="0044280B" w:rsidRPr="00D918B3" w:rsidRDefault="009E643C" w:rsidP="002D5470">
            <w:pPr>
              <w:jc w:val="center"/>
            </w:pPr>
            <w:r>
              <w:t>6.57 (2.95 – 17.25)</w:t>
            </w:r>
          </w:p>
        </w:tc>
        <w:tc>
          <w:tcPr>
            <w:tcW w:w="1952" w:type="dxa"/>
          </w:tcPr>
          <w:p w14:paraId="27C3B7AE" w14:textId="2E1E251E" w:rsidR="0044280B" w:rsidRPr="00D918B3" w:rsidRDefault="009E643C" w:rsidP="002D5470">
            <w:pPr>
              <w:jc w:val="center"/>
            </w:pPr>
            <w:r>
              <w:t>3.29 (1.77 – 6.47)</w:t>
            </w:r>
          </w:p>
        </w:tc>
        <w:tc>
          <w:tcPr>
            <w:tcW w:w="2017" w:type="dxa"/>
          </w:tcPr>
          <w:p w14:paraId="1A6A492F" w14:textId="1D2DA74D" w:rsidR="0044280B" w:rsidRPr="00D918B3" w:rsidRDefault="009E643C" w:rsidP="002D5470">
            <w:pPr>
              <w:jc w:val="center"/>
            </w:pPr>
            <w:r>
              <w:t>2.19 (1.28 – 3.86)</w:t>
            </w:r>
          </w:p>
        </w:tc>
        <w:tc>
          <w:tcPr>
            <w:tcW w:w="1952" w:type="dxa"/>
          </w:tcPr>
          <w:p w14:paraId="7A8641AC" w14:textId="1E928166" w:rsidR="0044280B" w:rsidRPr="0044280B" w:rsidRDefault="009E643C" w:rsidP="002D5470">
            <w:pPr>
              <w:jc w:val="center"/>
            </w:pPr>
            <w:r>
              <w:t>1.64 (1.01 – 2.73)</w:t>
            </w:r>
          </w:p>
        </w:tc>
      </w:tr>
    </w:tbl>
    <w:p w14:paraId="0B715865" w14:textId="77777777" w:rsidR="0044280B" w:rsidRDefault="0044280B" w:rsidP="0044280B">
      <w:pPr>
        <w:spacing w:line="240" w:lineRule="auto"/>
      </w:pPr>
      <w:r>
        <w:t>OR, Odds Ratio; 95% CI, 95% Confidence Interval</w:t>
      </w:r>
    </w:p>
    <w:p w14:paraId="1658C029" w14:textId="2E00EA4C" w:rsidR="0044280B" w:rsidRDefault="00AE705E" w:rsidP="0044280B">
      <w:pPr>
        <w:spacing w:line="240" w:lineRule="auto"/>
      </w:pPr>
      <w:r>
        <w:t>Note that, i</w:t>
      </w:r>
      <w:r w:rsidR="0044280B">
        <w:t>f only 5</w:t>
      </w:r>
      <w:r w:rsidR="00E650E0">
        <w:t>%</w:t>
      </w:r>
      <w:r w:rsidR="0044280B">
        <w:t xml:space="preserve"> of the virally suppressed at baseline are unsuppressed at 24 months, then significant improvements in viral suppression will likely be seen as a result of the intervention, if as many as 25% or more of the unsuppressed at baseline are suppressed at follow-up. </w:t>
      </w:r>
      <w:r w:rsidR="00A75D4E">
        <w:t xml:space="preserve">If 10% of those who were virally suppressed at baseline become unsuppressed after the intervention, then the study will need to observe at least 40% of the unsuppressed become suppressed in order to see significant results. </w:t>
      </w:r>
      <w:r w:rsidR="0044280B">
        <w:t>However, if more than 10% of the virally suppressed at baseline become unsuppressed, then it is unlikely that this study will be powered to see any improvements in the proportion that become suppressed as a result of the intervention</w:t>
      </w:r>
      <w:r w:rsidR="00066D16">
        <w:t>, unless as many as 60% of the unsuppressed at baseline become suppressed at 24 months.</w:t>
      </w:r>
    </w:p>
    <w:p w14:paraId="65D0917A" w14:textId="77777777" w:rsidR="008C4D3F" w:rsidRPr="00877B33" w:rsidRDefault="008C4D3F" w:rsidP="00877B33">
      <w:pPr>
        <w:spacing w:line="240" w:lineRule="auto"/>
      </w:pPr>
    </w:p>
    <w:p w14:paraId="0D69D216" w14:textId="77777777" w:rsidR="00CA2619" w:rsidRDefault="0030177A">
      <w:pPr>
        <w:pStyle w:val="Heading2"/>
      </w:pPr>
      <w:bookmarkStart w:id="21" w:name="_Toc532478622"/>
      <w:r>
        <w:t>Data collection time</w:t>
      </w:r>
      <w:r w:rsidR="009A547B">
        <w:t xml:space="preserve"> </w:t>
      </w:r>
      <w:r>
        <w:t>points</w:t>
      </w:r>
      <w:bookmarkEnd w:id="21"/>
    </w:p>
    <w:p w14:paraId="2FAD4486" w14:textId="77777777" w:rsidR="00CA2619" w:rsidRDefault="0030177A">
      <w:pPr>
        <w:spacing w:after="0"/>
      </w:pPr>
      <w:r>
        <w:t>Data from multiple data sources will be collected at three time</w:t>
      </w:r>
      <w:r w:rsidR="009A547B">
        <w:t xml:space="preserve"> </w:t>
      </w:r>
      <w:r>
        <w:t>points</w:t>
      </w:r>
      <w:r w:rsidR="00E93BF1">
        <w:t xml:space="preserve"> </w:t>
      </w:r>
      <w:r w:rsidR="0052573B">
        <w:t>(TP)</w:t>
      </w:r>
      <w:r>
        <w:t xml:space="preserve">: </w:t>
      </w:r>
    </w:p>
    <w:p w14:paraId="252A9ACE" w14:textId="77777777" w:rsidR="00CA2619" w:rsidRDefault="0030177A" w:rsidP="008479BB">
      <w:pPr>
        <w:numPr>
          <w:ilvl w:val="0"/>
          <w:numId w:val="5"/>
        </w:numPr>
        <w:pBdr>
          <w:top w:val="nil"/>
          <w:left w:val="nil"/>
          <w:bottom w:val="nil"/>
          <w:right w:val="nil"/>
          <w:between w:val="nil"/>
        </w:pBdr>
        <w:spacing w:after="0"/>
        <w:contextualSpacing/>
      </w:pPr>
      <w:r>
        <w:rPr>
          <w:color w:val="000000"/>
        </w:rPr>
        <w:t xml:space="preserve">Baseline (prior to ALHIV attendance at </w:t>
      </w:r>
      <w:r w:rsidR="00E93BF1">
        <w:rPr>
          <w:color w:val="000000"/>
        </w:rPr>
        <w:t>TC</w:t>
      </w:r>
      <w:r>
        <w:rPr>
          <w:color w:val="000000"/>
        </w:rPr>
        <w:t xml:space="preserve"> and HCW/p</w:t>
      </w:r>
      <w:r w:rsidR="00AE705E">
        <w:rPr>
          <w:color w:val="000000"/>
        </w:rPr>
        <w:t xml:space="preserve">rimary </w:t>
      </w:r>
      <w:r>
        <w:rPr>
          <w:color w:val="000000"/>
        </w:rPr>
        <w:t xml:space="preserve">caregiver trainings); </w:t>
      </w:r>
    </w:p>
    <w:p w14:paraId="6E81874E" w14:textId="77777777" w:rsidR="00CA2619" w:rsidRDefault="0030177A" w:rsidP="008479BB">
      <w:pPr>
        <w:numPr>
          <w:ilvl w:val="0"/>
          <w:numId w:val="5"/>
        </w:numPr>
        <w:pBdr>
          <w:top w:val="nil"/>
          <w:left w:val="nil"/>
          <w:bottom w:val="nil"/>
          <w:right w:val="nil"/>
          <w:between w:val="nil"/>
        </w:pBdr>
        <w:spacing w:after="0"/>
        <w:contextualSpacing/>
      </w:pPr>
      <w:r>
        <w:rPr>
          <w:color w:val="000000"/>
        </w:rPr>
        <w:t xml:space="preserve">12 months after </w:t>
      </w:r>
      <w:r w:rsidR="00E93BF1">
        <w:rPr>
          <w:color w:val="000000"/>
        </w:rPr>
        <w:t>TC</w:t>
      </w:r>
      <w:r>
        <w:rPr>
          <w:color w:val="000000"/>
        </w:rPr>
        <w:t xml:space="preserve"> has been established to allow sufficient time for the </w:t>
      </w:r>
      <w:r w:rsidR="00E93BF1">
        <w:rPr>
          <w:color w:val="000000"/>
        </w:rPr>
        <w:t>TC</w:t>
      </w:r>
      <w:r>
        <w:rPr>
          <w:color w:val="000000"/>
        </w:rPr>
        <w:t xml:space="preserve">s (and trainings of the HCW and </w:t>
      </w:r>
      <w:r w:rsidR="00AE705E">
        <w:rPr>
          <w:color w:val="000000"/>
        </w:rPr>
        <w:t xml:space="preserve">primary </w:t>
      </w:r>
      <w:r>
        <w:rPr>
          <w:color w:val="000000"/>
        </w:rPr>
        <w:t xml:space="preserve">caregivers) to have an impact on the clinical and psychosocial status as well as behaviours of ALHIV participants; and </w:t>
      </w:r>
    </w:p>
    <w:p w14:paraId="7A30BD8F" w14:textId="77777777" w:rsidR="00CA2619" w:rsidRDefault="0030177A" w:rsidP="008479BB">
      <w:pPr>
        <w:numPr>
          <w:ilvl w:val="0"/>
          <w:numId w:val="5"/>
        </w:numPr>
        <w:pBdr>
          <w:top w:val="nil"/>
          <w:left w:val="nil"/>
          <w:bottom w:val="nil"/>
          <w:right w:val="nil"/>
          <w:between w:val="nil"/>
        </w:pBdr>
        <w:spacing w:after="0"/>
        <w:contextualSpacing/>
      </w:pPr>
      <w:r>
        <w:rPr>
          <w:color w:val="000000"/>
        </w:rPr>
        <w:t xml:space="preserve">24 months after </w:t>
      </w:r>
      <w:r w:rsidR="00E93BF1">
        <w:rPr>
          <w:color w:val="000000"/>
        </w:rPr>
        <w:t>TC</w:t>
      </w:r>
      <w:r>
        <w:rPr>
          <w:color w:val="000000"/>
        </w:rPr>
        <w:t xml:space="preserve"> has been established to measure longer-term impacts.</w:t>
      </w:r>
    </w:p>
    <w:p w14:paraId="3AE50B77" w14:textId="77777777" w:rsidR="00CA2619" w:rsidRDefault="00CA2619">
      <w:pPr>
        <w:spacing w:after="0"/>
      </w:pPr>
    </w:p>
    <w:p w14:paraId="7FF59916" w14:textId="77777777" w:rsidR="00CA2619" w:rsidRDefault="0030177A">
      <w:pPr>
        <w:pStyle w:val="Heading2"/>
      </w:pPr>
      <w:bookmarkStart w:id="22" w:name="_Toc532478623"/>
      <w:r>
        <w:t>Fieldwork training</w:t>
      </w:r>
      <w:bookmarkEnd w:id="22"/>
    </w:p>
    <w:p w14:paraId="0BFEDE6D" w14:textId="77777777" w:rsidR="00CA2619" w:rsidRDefault="0030177A">
      <w:pPr>
        <w:spacing w:after="0"/>
      </w:pPr>
      <w:r>
        <w:t>Fieldworkers will undergo a comprehensive three-day training that covers the following curriculum:</w:t>
      </w:r>
    </w:p>
    <w:p w14:paraId="4BA7B1C5" w14:textId="77777777" w:rsidR="00CA2619" w:rsidRDefault="0030177A" w:rsidP="008479BB">
      <w:pPr>
        <w:numPr>
          <w:ilvl w:val="0"/>
          <w:numId w:val="8"/>
        </w:numPr>
        <w:pBdr>
          <w:top w:val="nil"/>
          <w:left w:val="nil"/>
          <w:bottom w:val="nil"/>
          <w:right w:val="nil"/>
          <w:between w:val="nil"/>
        </w:pBdr>
        <w:spacing w:after="0"/>
        <w:contextualSpacing/>
        <w:rPr>
          <w:color w:val="000000"/>
        </w:rPr>
      </w:pPr>
      <w:bookmarkStart w:id="23" w:name="_1y810tw" w:colFirst="0" w:colLast="0"/>
      <w:bookmarkEnd w:id="23"/>
      <w:r>
        <w:rPr>
          <w:color w:val="000000"/>
        </w:rPr>
        <w:t>rationale and scientific objectives of the study;</w:t>
      </w:r>
    </w:p>
    <w:p w14:paraId="7B5BB8EA" w14:textId="77777777" w:rsidR="00CA2619" w:rsidRDefault="0030177A" w:rsidP="008479BB">
      <w:pPr>
        <w:numPr>
          <w:ilvl w:val="0"/>
          <w:numId w:val="8"/>
        </w:numPr>
        <w:pBdr>
          <w:top w:val="nil"/>
          <w:left w:val="nil"/>
          <w:bottom w:val="nil"/>
          <w:right w:val="nil"/>
          <w:between w:val="nil"/>
        </w:pBdr>
        <w:spacing w:after="0"/>
        <w:contextualSpacing/>
        <w:rPr>
          <w:color w:val="000000"/>
        </w:rPr>
      </w:pPr>
      <w:r>
        <w:rPr>
          <w:color w:val="000000"/>
        </w:rPr>
        <w:t xml:space="preserve">study design and methodology; </w:t>
      </w:r>
    </w:p>
    <w:p w14:paraId="08D1EDDC" w14:textId="77777777" w:rsidR="00CA2619" w:rsidRDefault="0030177A" w:rsidP="008479BB">
      <w:pPr>
        <w:numPr>
          <w:ilvl w:val="0"/>
          <w:numId w:val="8"/>
        </w:numPr>
        <w:pBdr>
          <w:top w:val="nil"/>
          <w:left w:val="nil"/>
          <w:bottom w:val="nil"/>
          <w:right w:val="nil"/>
          <w:between w:val="nil"/>
        </w:pBdr>
        <w:spacing w:after="0"/>
        <w:contextualSpacing/>
        <w:rPr>
          <w:color w:val="000000"/>
        </w:rPr>
      </w:pPr>
      <w:r>
        <w:rPr>
          <w:color w:val="000000"/>
        </w:rPr>
        <w:t>enrolment of participants in the study;</w:t>
      </w:r>
    </w:p>
    <w:p w14:paraId="789EC658" w14:textId="70BD681B" w:rsidR="00CA2619" w:rsidRDefault="0030177A" w:rsidP="008479BB">
      <w:pPr>
        <w:numPr>
          <w:ilvl w:val="0"/>
          <w:numId w:val="8"/>
        </w:numPr>
        <w:pBdr>
          <w:top w:val="nil"/>
          <w:left w:val="nil"/>
          <w:bottom w:val="nil"/>
          <w:right w:val="nil"/>
          <w:between w:val="nil"/>
        </w:pBdr>
        <w:spacing w:after="0"/>
        <w:contextualSpacing/>
        <w:rPr>
          <w:color w:val="000000"/>
        </w:rPr>
      </w:pPr>
      <w:r>
        <w:rPr>
          <w:color w:val="000000"/>
        </w:rPr>
        <w:t>informed consent / assent procedures;</w:t>
      </w:r>
    </w:p>
    <w:p w14:paraId="7E2C0B5C" w14:textId="2B321DF6" w:rsidR="00CA2619" w:rsidRDefault="0030177A" w:rsidP="008479BB">
      <w:pPr>
        <w:numPr>
          <w:ilvl w:val="0"/>
          <w:numId w:val="8"/>
        </w:numPr>
        <w:pBdr>
          <w:top w:val="nil"/>
          <w:left w:val="nil"/>
          <w:bottom w:val="nil"/>
          <w:right w:val="nil"/>
          <w:between w:val="nil"/>
        </w:pBdr>
        <w:spacing w:after="0"/>
        <w:contextualSpacing/>
        <w:rPr>
          <w:color w:val="000000"/>
        </w:rPr>
      </w:pPr>
      <w:r>
        <w:rPr>
          <w:color w:val="000000"/>
        </w:rPr>
        <w:t xml:space="preserve">data collection tools and indicators; </w:t>
      </w:r>
      <w:r w:rsidR="0072152D">
        <w:rPr>
          <w:color w:val="000000"/>
        </w:rPr>
        <w:t>[Note that it will be tried to include ALHIV in the training in order to pilot the ALHIV survey.]</w:t>
      </w:r>
    </w:p>
    <w:p w14:paraId="7ABCD01D" w14:textId="77777777" w:rsidR="00CA2619" w:rsidRDefault="0030177A" w:rsidP="008479BB">
      <w:pPr>
        <w:numPr>
          <w:ilvl w:val="0"/>
          <w:numId w:val="8"/>
        </w:numPr>
        <w:pBdr>
          <w:top w:val="nil"/>
          <w:left w:val="nil"/>
          <w:bottom w:val="nil"/>
          <w:right w:val="nil"/>
          <w:between w:val="nil"/>
        </w:pBdr>
        <w:spacing w:after="0"/>
        <w:contextualSpacing/>
        <w:rPr>
          <w:color w:val="000000"/>
        </w:rPr>
      </w:pPr>
      <w:r>
        <w:rPr>
          <w:color w:val="000000"/>
        </w:rPr>
        <w:t xml:space="preserve">data-entry into the study’s data management system; </w:t>
      </w:r>
    </w:p>
    <w:p w14:paraId="3888E6F1" w14:textId="77777777" w:rsidR="00CA2619" w:rsidRDefault="0030177A" w:rsidP="008479BB">
      <w:pPr>
        <w:numPr>
          <w:ilvl w:val="0"/>
          <w:numId w:val="8"/>
        </w:numPr>
        <w:pBdr>
          <w:top w:val="nil"/>
          <w:left w:val="nil"/>
          <w:bottom w:val="nil"/>
          <w:right w:val="nil"/>
          <w:between w:val="nil"/>
        </w:pBdr>
        <w:spacing w:after="0"/>
        <w:contextualSpacing/>
        <w:rPr>
          <w:color w:val="000000"/>
        </w:rPr>
      </w:pPr>
      <w:r>
        <w:rPr>
          <w:color w:val="000000"/>
        </w:rPr>
        <w:t xml:space="preserve">data checking procedures; </w:t>
      </w:r>
    </w:p>
    <w:p w14:paraId="77106F82" w14:textId="77777777" w:rsidR="00CA2619" w:rsidRDefault="0030177A" w:rsidP="008479BB">
      <w:pPr>
        <w:numPr>
          <w:ilvl w:val="0"/>
          <w:numId w:val="8"/>
        </w:numPr>
        <w:pBdr>
          <w:top w:val="nil"/>
          <w:left w:val="nil"/>
          <w:bottom w:val="nil"/>
          <w:right w:val="nil"/>
          <w:between w:val="nil"/>
        </w:pBdr>
        <w:spacing w:after="0"/>
        <w:contextualSpacing/>
        <w:rPr>
          <w:color w:val="000000"/>
        </w:rPr>
      </w:pPr>
      <w:r>
        <w:rPr>
          <w:color w:val="000000"/>
        </w:rPr>
        <w:t>staff responsibilities;</w:t>
      </w:r>
    </w:p>
    <w:p w14:paraId="4C92C4C3" w14:textId="77777777" w:rsidR="00CA2619" w:rsidRDefault="0030177A" w:rsidP="008479BB">
      <w:pPr>
        <w:numPr>
          <w:ilvl w:val="0"/>
          <w:numId w:val="8"/>
        </w:numPr>
        <w:pBdr>
          <w:top w:val="nil"/>
          <w:left w:val="nil"/>
          <w:bottom w:val="nil"/>
          <w:right w:val="nil"/>
          <w:between w:val="nil"/>
        </w:pBdr>
        <w:spacing w:after="0"/>
        <w:contextualSpacing/>
        <w:rPr>
          <w:color w:val="000000"/>
        </w:rPr>
      </w:pPr>
      <w:r>
        <w:rPr>
          <w:color w:val="000000"/>
        </w:rPr>
        <w:t>contacting participants for follow-up measurements;</w:t>
      </w:r>
    </w:p>
    <w:p w14:paraId="35935477" w14:textId="77777777" w:rsidR="00CA2619" w:rsidRDefault="0030177A" w:rsidP="008479BB">
      <w:pPr>
        <w:numPr>
          <w:ilvl w:val="0"/>
          <w:numId w:val="8"/>
        </w:numPr>
        <w:pBdr>
          <w:top w:val="nil"/>
          <w:left w:val="nil"/>
          <w:bottom w:val="nil"/>
          <w:right w:val="nil"/>
          <w:between w:val="nil"/>
        </w:pBdr>
        <w:spacing w:after="0"/>
        <w:contextualSpacing/>
        <w:rPr>
          <w:color w:val="000000"/>
        </w:rPr>
      </w:pPr>
      <w:r>
        <w:rPr>
          <w:color w:val="000000"/>
        </w:rPr>
        <w:t>communicatio</w:t>
      </w:r>
      <w:r w:rsidR="00BF36E3">
        <w:rPr>
          <w:color w:val="000000"/>
        </w:rPr>
        <w:t xml:space="preserve">n skills; </w:t>
      </w:r>
    </w:p>
    <w:p w14:paraId="701C3B16" w14:textId="2D4FD284" w:rsidR="00E93D39" w:rsidRDefault="00E93D39" w:rsidP="008479BB">
      <w:pPr>
        <w:numPr>
          <w:ilvl w:val="0"/>
          <w:numId w:val="8"/>
        </w:numPr>
        <w:pBdr>
          <w:top w:val="nil"/>
          <w:left w:val="nil"/>
          <w:bottom w:val="nil"/>
          <w:right w:val="nil"/>
          <w:between w:val="nil"/>
        </w:pBdr>
        <w:spacing w:after="0"/>
        <w:contextualSpacing/>
        <w:rPr>
          <w:color w:val="000000"/>
        </w:rPr>
      </w:pPr>
      <w:r>
        <w:rPr>
          <w:color w:val="000000"/>
        </w:rPr>
        <w:t>strong referral protocol for cases of abuse (sexual, physical, emotional), extreme hunger;</w:t>
      </w:r>
    </w:p>
    <w:p w14:paraId="06139D60" w14:textId="77777777" w:rsidR="00E93D39" w:rsidRPr="00E93D39" w:rsidRDefault="00E93D39" w:rsidP="008479BB">
      <w:pPr>
        <w:numPr>
          <w:ilvl w:val="0"/>
          <w:numId w:val="8"/>
        </w:numPr>
        <w:pBdr>
          <w:top w:val="nil"/>
          <w:left w:val="nil"/>
          <w:bottom w:val="nil"/>
          <w:right w:val="nil"/>
          <w:between w:val="nil"/>
        </w:pBdr>
        <w:spacing w:after="0"/>
        <w:contextualSpacing/>
        <w:rPr>
          <w:color w:val="000000"/>
        </w:rPr>
      </w:pPr>
      <w:r>
        <w:rPr>
          <w:color w:val="000000"/>
        </w:rPr>
        <w:t>ethical considerations for adolescents reporting unprotected sex, pregnancy and defaulting including how to get them back into care; and</w:t>
      </w:r>
    </w:p>
    <w:p w14:paraId="39893262" w14:textId="77777777" w:rsidR="00CA2619" w:rsidRDefault="0030177A" w:rsidP="008479BB">
      <w:pPr>
        <w:numPr>
          <w:ilvl w:val="0"/>
          <w:numId w:val="8"/>
        </w:numPr>
        <w:pBdr>
          <w:top w:val="nil"/>
          <w:left w:val="nil"/>
          <w:bottom w:val="nil"/>
          <w:right w:val="nil"/>
          <w:between w:val="nil"/>
        </w:pBdr>
        <w:spacing w:after="0"/>
        <w:contextualSpacing/>
        <w:rPr>
          <w:color w:val="000000"/>
        </w:rPr>
      </w:pPr>
      <w:r>
        <w:rPr>
          <w:color w:val="000000"/>
        </w:rPr>
        <w:t xml:space="preserve">ethical guidelines for research including confidentiality. </w:t>
      </w:r>
    </w:p>
    <w:p w14:paraId="5F5EB084" w14:textId="77777777" w:rsidR="00CA2619" w:rsidRDefault="00CA2619">
      <w:pPr>
        <w:pBdr>
          <w:top w:val="nil"/>
          <w:left w:val="nil"/>
          <w:bottom w:val="nil"/>
          <w:right w:val="nil"/>
          <w:between w:val="nil"/>
        </w:pBdr>
        <w:spacing w:after="0"/>
        <w:rPr>
          <w:color w:val="000000"/>
        </w:rPr>
      </w:pPr>
    </w:p>
    <w:p w14:paraId="4EA6ACC4" w14:textId="77777777" w:rsidR="00CA2619" w:rsidRDefault="0030177A">
      <w:pPr>
        <w:pBdr>
          <w:top w:val="nil"/>
          <w:left w:val="nil"/>
          <w:bottom w:val="nil"/>
          <w:right w:val="nil"/>
          <w:between w:val="nil"/>
        </w:pBdr>
        <w:spacing w:after="0"/>
        <w:rPr>
          <w:color w:val="000000"/>
        </w:rPr>
      </w:pPr>
      <w:r>
        <w:rPr>
          <w:color w:val="000000"/>
        </w:rPr>
        <w:t>In addition to the training, field workers will receive training materials and a Standard Operating Procedure (SOP) manual to serve as a procedural guide during actual data collection.</w:t>
      </w:r>
      <w:r w:rsidR="00FC3AB8">
        <w:rPr>
          <w:color w:val="000000"/>
        </w:rPr>
        <w:t xml:space="preserve"> All fieldworkers will be fluent in English and Setswana (and fieldworkers fluent in Kalanga (Tutume DHMT) and Sesarwa (Ghanzi) will be included if needs be).</w:t>
      </w:r>
    </w:p>
    <w:p w14:paraId="6B3EBBDC" w14:textId="77777777" w:rsidR="00CA2619" w:rsidRDefault="00474B83">
      <w:pPr>
        <w:pStyle w:val="Heading2"/>
      </w:pPr>
      <w:bookmarkStart w:id="24" w:name="_Toc532478624"/>
      <w:r>
        <w:t>Pre-</w:t>
      </w:r>
      <w:r w:rsidR="0042562E">
        <w:t>enrolment</w:t>
      </w:r>
      <w:r>
        <w:t>,</w:t>
      </w:r>
      <w:r w:rsidR="0030177A">
        <w:t xml:space="preserve"> informed consent and enrolment</w:t>
      </w:r>
      <w:bookmarkEnd w:id="24"/>
    </w:p>
    <w:p w14:paraId="60B9CCE6" w14:textId="77777777" w:rsidR="00474B83" w:rsidRDefault="00474B83">
      <w:pPr>
        <w:pBdr>
          <w:top w:val="nil"/>
          <w:left w:val="nil"/>
          <w:bottom w:val="nil"/>
          <w:right w:val="nil"/>
          <w:between w:val="nil"/>
        </w:pBdr>
        <w:spacing w:after="0"/>
        <w:rPr>
          <w:color w:val="000000"/>
        </w:rPr>
      </w:pPr>
      <w:r>
        <w:rPr>
          <w:color w:val="000000"/>
        </w:rPr>
        <w:t>Pre-</w:t>
      </w:r>
      <w:r w:rsidR="00DE358B">
        <w:rPr>
          <w:color w:val="000000"/>
        </w:rPr>
        <w:t>enrolment</w:t>
      </w:r>
      <w:r>
        <w:rPr>
          <w:color w:val="000000"/>
        </w:rPr>
        <w:t xml:space="preserve"> will consist of Baylor staff capturing general health facility information, </w:t>
      </w:r>
      <w:r w:rsidR="00852641">
        <w:rPr>
          <w:color w:val="000000"/>
        </w:rPr>
        <w:t xml:space="preserve">identifying the </w:t>
      </w:r>
      <w:r>
        <w:rPr>
          <w:color w:val="000000"/>
        </w:rPr>
        <w:t xml:space="preserve">eligibility of </w:t>
      </w:r>
      <w:r w:rsidR="0042562E">
        <w:rPr>
          <w:color w:val="000000"/>
        </w:rPr>
        <w:t xml:space="preserve">all </w:t>
      </w:r>
      <w:r>
        <w:rPr>
          <w:color w:val="000000"/>
        </w:rPr>
        <w:t>ALHIV</w:t>
      </w:r>
      <w:r w:rsidR="0042562E">
        <w:rPr>
          <w:color w:val="000000"/>
        </w:rPr>
        <w:t xml:space="preserve"> in care at target</w:t>
      </w:r>
      <w:r w:rsidR="00DE358B">
        <w:rPr>
          <w:color w:val="000000"/>
        </w:rPr>
        <w:t>ed</w:t>
      </w:r>
      <w:r w:rsidR="0042562E">
        <w:rPr>
          <w:color w:val="000000"/>
        </w:rPr>
        <w:t xml:space="preserve"> health facilities</w:t>
      </w:r>
      <w:r w:rsidR="00852641">
        <w:rPr>
          <w:color w:val="000000"/>
        </w:rPr>
        <w:t xml:space="preserve"> and documenting basic demographic and clinical information</w:t>
      </w:r>
      <w:r>
        <w:rPr>
          <w:color w:val="000000"/>
        </w:rPr>
        <w:t>, contact</w:t>
      </w:r>
      <w:r w:rsidR="00852641">
        <w:rPr>
          <w:color w:val="000000"/>
        </w:rPr>
        <w:t>ing the caregivers of eligible ALHIV, and inviting them and their child to attend Enrolment Day.</w:t>
      </w:r>
      <w:r>
        <w:rPr>
          <w:color w:val="000000"/>
        </w:rPr>
        <w:t xml:space="preserve"> This information will be captured in the </w:t>
      </w:r>
      <w:r w:rsidR="00F71286">
        <w:rPr>
          <w:color w:val="000000"/>
        </w:rPr>
        <w:t>Study</w:t>
      </w:r>
      <w:r w:rsidR="0042562E">
        <w:rPr>
          <w:color w:val="000000"/>
        </w:rPr>
        <w:t xml:space="preserve"> </w:t>
      </w:r>
      <w:r w:rsidR="005E35F1">
        <w:rPr>
          <w:color w:val="000000"/>
        </w:rPr>
        <w:t>register</w:t>
      </w:r>
      <w:r w:rsidR="0042562E">
        <w:rPr>
          <w:color w:val="000000"/>
        </w:rPr>
        <w:t>.</w:t>
      </w:r>
    </w:p>
    <w:p w14:paraId="52F675A3" w14:textId="77777777" w:rsidR="008B5AED" w:rsidRDefault="008B5AED">
      <w:pPr>
        <w:pBdr>
          <w:top w:val="nil"/>
          <w:left w:val="nil"/>
          <w:bottom w:val="nil"/>
          <w:right w:val="nil"/>
          <w:between w:val="nil"/>
        </w:pBdr>
        <w:spacing w:after="0"/>
        <w:rPr>
          <w:color w:val="000000"/>
        </w:rPr>
      </w:pPr>
    </w:p>
    <w:p w14:paraId="61B08225" w14:textId="77777777" w:rsidR="00CA2619" w:rsidRDefault="008B5AED">
      <w:pPr>
        <w:pBdr>
          <w:top w:val="nil"/>
          <w:left w:val="nil"/>
          <w:bottom w:val="nil"/>
          <w:right w:val="nil"/>
          <w:between w:val="nil"/>
        </w:pBdr>
        <w:spacing w:after="0"/>
        <w:rPr>
          <w:color w:val="000000"/>
        </w:rPr>
      </w:pPr>
      <w:r>
        <w:rPr>
          <w:color w:val="000000"/>
        </w:rPr>
        <w:t xml:space="preserve">Baylor staff will be responsible for identifying all potentially eligible ALHIV to participate in the study based on their clinical records. </w:t>
      </w:r>
      <w:r w:rsidR="00F1081D">
        <w:rPr>
          <w:color w:val="000000"/>
        </w:rPr>
        <w:t xml:space="preserve"> </w:t>
      </w:r>
      <w:r w:rsidR="0030177A">
        <w:rPr>
          <w:color w:val="000000"/>
        </w:rPr>
        <w:t xml:space="preserve">The </w:t>
      </w:r>
      <w:r w:rsidR="00910049">
        <w:rPr>
          <w:color w:val="000000"/>
        </w:rPr>
        <w:t xml:space="preserve">steps </w:t>
      </w:r>
      <w:r w:rsidR="0030177A">
        <w:rPr>
          <w:color w:val="000000"/>
        </w:rPr>
        <w:t>below indicate the eligibility criteria for ALHIV participants:</w:t>
      </w:r>
    </w:p>
    <w:p w14:paraId="4B7DBCE0" w14:textId="77777777" w:rsidR="00F1081D" w:rsidRDefault="00F1081D">
      <w:pPr>
        <w:pBdr>
          <w:top w:val="nil"/>
          <w:left w:val="nil"/>
          <w:bottom w:val="nil"/>
          <w:right w:val="nil"/>
          <w:between w:val="nil"/>
        </w:pBdr>
        <w:spacing w:after="0"/>
        <w:rPr>
          <w:color w:val="000000"/>
        </w:rPr>
      </w:pPr>
    </w:p>
    <w:p w14:paraId="31C3CBBF" w14:textId="77777777" w:rsidR="00F1081D" w:rsidRDefault="00F1081D">
      <w:pPr>
        <w:pBdr>
          <w:top w:val="nil"/>
          <w:left w:val="nil"/>
          <w:bottom w:val="nil"/>
          <w:right w:val="nil"/>
          <w:between w:val="nil"/>
        </w:pBdr>
        <w:spacing w:after="0"/>
        <w:rPr>
          <w:color w:val="000000"/>
        </w:rPr>
      </w:pPr>
      <w:r>
        <w:rPr>
          <w:color w:val="000000"/>
        </w:rPr>
        <w:t>Table 5. Summary of study eligibility steps</w:t>
      </w:r>
    </w:p>
    <w:tbl>
      <w:tblPr>
        <w:tblStyle w:val="a3"/>
        <w:tblW w:w="5379" w:type="dxa"/>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00" w:firstRow="0" w:lastRow="0" w:firstColumn="0" w:lastColumn="0" w:noHBand="0" w:noVBand="1"/>
      </w:tblPr>
      <w:tblGrid>
        <w:gridCol w:w="735"/>
        <w:gridCol w:w="4644"/>
      </w:tblGrid>
      <w:tr w:rsidR="00CA2619" w14:paraId="54259F3B" w14:textId="77777777">
        <w:tc>
          <w:tcPr>
            <w:tcW w:w="735" w:type="dxa"/>
          </w:tcPr>
          <w:p w14:paraId="3F6C2738" w14:textId="77777777" w:rsidR="00CA2619" w:rsidRDefault="0030177A">
            <w:pPr>
              <w:rPr>
                <w:b/>
              </w:rPr>
            </w:pPr>
            <w:r>
              <w:rPr>
                <w:b/>
              </w:rPr>
              <w:t>Step</w:t>
            </w:r>
          </w:p>
        </w:tc>
        <w:tc>
          <w:tcPr>
            <w:tcW w:w="4644" w:type="dxa"/>
          </w:tcPr>
          <w:p w14:paraId="3329581A" w14:textId="77777777" w:rsidR="00CA2619" w:rsidRDefault="0030177A">
            <w:pPr>
              <w:rPr>
                <w:b/>
              </w:rPr>
            </w:pPr>
            <w:r>
              <w:rPr>
                <w:b/>
              </w:rPr>
              <w:t>Summary of eligibility criteria</w:t>
            </w:r>
          </w:p>
        </w:tc>
      </w:tr>
      <w:tr w:rsidR="00CA2619" w14:paraId="4C9546F0" w14:textId="77777777">
        <w:tc>
          <w:tcPr>
            <w:tcW w:w="735" w:type="dxa"/>
          </w:tcPr>
          <w:p w14:paraId="425A86B5" w14:textId="77777777" w:rsidR="00CA2619" w:rsidRDefault="0030177A">
            <w:r>
              <w:t>1</w:t>
            </w:r>
          </w:p>
        </w:tc>
        <w:tc>
          <w:tcPr>
            <w:tcW w:w="4644" w:type="dxa"/>
          </w:tcPr>
          <w:p w14:paraId="25EE934A" w14:textId="77777777" w:rsidR="00CA2619" w:rsidRDefault="0030177A">
            <w:r>
              <w:t>Individuals 13-16 years old*</w:t>
            </w:r>
          </w:p>
        </w:tc>
      </w:tr>
      <w:tr w:rsidR="00CA2619" w14:paraId="18554CCC" w14:textId="77777777">
        <w:tc>
          <w:tcPr>
            <w:tcW w:w="735" w:type="dxa"/>
          </w:tcPr>
          <w:p w14:paraId="15CF42DA" w14:textId="77777777" w:rsidR="00CA2619" w:rsidRDefault="0030177A">
            <w:r>
              <w:t>2</w:t>
            </w:r>
          </w:p>
        </w:tc>
        <w:tc>
          <w:tcPr>
            <w:tcW w:w="4644" w:type="dxa"/>
          </w:tcPr>
          <w:p w14:paraId="4B445A9E" w14:textId="77777777" w:rsidR="00CA2619" w:rsidRDefault="0030177A">
            <w:r>
              <w:t xml:space="preserve">HIV positive, </w:t>
            </w:r>
            <w:r w:rsidR="00852641">
              <w:t xml:space="preserve">HIV/ART status </w:t>
            </w:r>
            <w:r>
              <w:t>fully disclosed</w:t>
            </w:r>
            <w:r w:rsidR="00852641">
              <w:t xml:space="preserve"> to by caregiver</w:t>
            </w:r>
            <w:r>
              <w:t>, on ART</w:t>
            </w:r>
            <w:r w:rsidR="00852641">
              <w:t>, VL results within last 6 months</w:t>
            </w:r>
          </w:p>
        </w:tc>
      </w:tr>
      <w:tr w:rsidR="00DE743B" w14:paraId="4AA3C6B7" w14:textId="77777777" w:rsidTr="008479BB">
        <w:trPr>
          <w:trHeight w:val="562"/>
        </w:trPr>
        <w:tc>
          <w:tcPr>
            <w:tcW w:w="735" w:type="dxa"/>
          </w:tcPr>
          <w:p w14:paraId="1B6FE915" w14:textId="77777777" w:rsidR="00DE743B" w:rsidRDefault="00852641">
            <w:r>
              <w:t>3</w:t>
            </w:r>
          </w:p>
        </w:tc>
        <w:tc>
          <w:tcPr>
            <w:tcW w:w="4644" w:type="dxa"/>
          </w:tcPr>
          <w:p w14:paraId="2F4D7C3C" w14:textId="6A4BCB6C" w:rsidR="00DE743B" w:rsidRDefault="008479BB" w:rsidP="00852641">
            <w:r>
              <w:t>Caregivers contacted,</w:t>
            </w:r>
            <w:r w:rsidR="00DE743B">
              <w:t xml:space="preserve"> </w:t>
            </w:r>
            <w:r w:rsidR="00086012">
              <w:t xml:space="preserve">ALHIV </w:t>
            </w:r>
            <w:r w:rsidR="00DE743B">
              <w:t>invited to study</w:t>
            </w:r>
            <w:r w:rsidR="00852641">
              <w:t xml:space="preserve">, willing to </w:t>
            </w:r>
            <w:r w:rsidR="00086012">
              <w:t>attend enrolment day</w:t>
            </w:r>
            <w:r w:rsidR="00DE743B">
              <w:t xml:space="preserve"> </w:t>
            </w:r>
          </w:p>
        </w:tc>
      </w:tr>
      <w:tr w:rsidR="007F2C5B" w14:paraId="1F801785" w14:textId="77777777">
        <w:tc>
          <w:tcPr>
            <w:tcW w:w="735" w:type="dxa"/>
          </w:tcPr>
          <w:p w14:paraId="080B27CF" w14:textId="77777777" w:rsidR="007F2C5B" w:rsidRDefault="00852641">
            <w:r>
              <w:t>4</w:t>
            </w:r>
          </w:p>
        </w:tc>
        <w:tc>
          <w:tcPr>
            <w:tcW w:w="4644" w:type="dxa"/>
          </w:tcPr>
          <w:p w14:paraId="2F02F50F" w14:textId="77777777" w:rsidR="007F2C5B" w:rsidRDefault="007F2C5B" w:rsidP="00852641">
            <w:r>
              <w:t>Caregiver and ALHIV attend</w:t>
            </w:r>
            <w:r w:rsidR="008479BB">
              <w:t>ed</w:t>
            </w:r>
            <w:r>
              <w:t xml:space="preserve"> enrolment </w:t>
            </w:r>
            <w:r w:rsidR="00852641">
              <w:t xml:space="preserve">day, agreed to participate, signed informed consent and assent </w:t>
            </w:r>
          </w:p>
        </w:tc>
      </w:tr>
    </w:tbl>
    <w:p w14:paraId="1012FF58" w14:textId="77777777" w:rsidR="00CA2619" w:rsidRPr="009522C4" w:rsidRDefault="0030177A">
      <w:pPr>
        <w:spacing w:after="0"/>
        <w:rPr>
          <w:i/>
          <w:sz w:val="16"/>
          <w:szCs w:val="16"/>
        </w:rPr>
      </w:pPr>
      <w:r w:rsidRPr="009522C4">
        <w:rPr>
          <w:i/>
          <w:sz w:val="16"/>
          <w:szCs w:val="16"/>
        </w:rPr>
        <w:t xml:space="preserve">*Considering that ALHIV “graduate” from </w:t>
      </w:r>
      <w:r w:rsidR="00E93BF1" w:rsidRPr="009522C4">
        <w:rPr>
          <w:i/>
          <w:sz w:val="16"/>
          <w:szCs w:val="16"/>
        </w:rPr>
        <w:t>TC</w:t>
      </w:r>
      <w:r w:rsidRPr="009522C4">
        <w:rPr>
          <w:i/>
          <w:sz w:val="16"/>
          <w:szCs w:val="16"/>
        </w:rPr>
        <w:t xml:space="preserve"> at 18 years old, ALHIV must be 13-16 years old at the start of study enrolment to ensure full 24-month follow-up prior to graduation out of </w:t>
      </w:r>
      <w:r w:rsidR="00E93BF1" w:rsidRPr="009522C4">
        <w:rPr>
          <w:i/>
          <w:sz w:val="16"/>
          <w:szCs w:val="16"/>
        </w:rPr>
        <w:t>TC</w:t>
      </w:r>
      <w:r w:rsidRPr="009522C4">
        <w:rPr>
          <w:i/>
          <w:sz w:val="16"/>
          <w:szCs w:val="16"/>
        </w:rPr>
        <w:t xml:space="preserve">. </w:t>
      </w:r>
    </w:p>
    <w:p w14:paraId="43DA8505" w14:textId="77777777" w:rsidR="00CA2619" w:rsidRDefault="00CA2619">
      <w:pPr>
        <w:pBdr>
          <w:top w:val="nil"/>
          <w:left w:val="nil"/>
          <w:bottom w:val="nil"/>
          <w:right w:val="nil"/>
          <w:between w:val="nil"/>
        </w:pBdr>
        <w:spacing w:after="0"/>
        <w:rPr>
          <w:color w:val="000000"/>
        </w:rPr>
      </w:pPr>
    </w:p>
    <w:p w14:paraId="312DF78B" w14:textId="77777777" w:rsidR="00226509" w:rsidRDefault="00474B83">
      <w:pPr>
        <w:pBdr>
          <w:top w:val="nil"/>
          <w:left w:val="nil"/>
          <w:bottom w:val="nil"/>
          <w:right w:val="nil"/>
          <w:between w:val="nil"/>
        </w:pBdr>
        <w:spacing w:after="0"/>
        <w:rPr>
          <w:color w:val="000000"/>
        </w:rPr>
      </w:pPr>
      <w:r>
        <w:rPr>
          <w:color w:val="000000"/>
        </w:rPr>
        <w:t>Drawing on ALHIV clinical records, staff will assess eligibility steps 1-</w:t>
      </w:r>
      <w:r w:rsidR="00852641">
        <w:rPr>
          <w:color w:val="000000"/>
        </w:rPr>
        <w:t>2</w:t>
      </w:r>
      <w:r w:rsidR="0030177A">
        <w:rPr>
          <w:color w:val="000000"/>
        </w:rPr>
        <w:t>: age, HIV status, ART status, disclosure status</w:t>
      </w:r>
      <w:r w:rsidR="00A64017">
        <w:rPr>
          <w:color w:val="000000"/>
        </w:rPr>
        <w:t xml:space="preserve"> and existing VL result within the last six months</w:t>
      </w:r>
      <w:r>
        <w:rPr>
          <w:color w:val="000000"/>
        </w:rPr>
        <w:t xml:space="preserve">, </w:t>
      </w:r>
      <w:r w:rsidR="0042562E">
        <w:rPr>
          <w:color w:val="000000"/>
        </w:rPr>
        <w:t>which will then be recorded</w:t>
      </w:r>
      <w:r>
        <w:rPr>
          <w:color w:val="000000"/>
        </w:rPr>
        <w:t xml:space="preserve"> in the </w:t>
      </w:r>
      <w:r w:rsidR="008479BB">
        <w:rPr>
          <w:color w:val="000000"/>
        </w:rPr>
        <w:t>s</w:t>
      </w:r>
      <w:r w:rsidR="00F71286">
        <w:rPr>
          <w:color w:val="000000"/>
        </w:rPr>
        <w:t>tudy</w:t>
      </w:r>
      <w:r>
        <w:rPr>
          <w:color w:val="000000"/>
        </w:rPr>
        <w:t xml:space="preserve"> </w:t>
      </w:r>
      <w:r w:rsidR="005840A7">
        <w:rPr>
          <w:color w:val="000000"/>
        </w:rPr>
        <w:t>register</w:t>
      </w:r>
      <w:r w:rsidR="0030177A">
        <w:rPr>
          <w:color w:val="000000"/>
        </w:rPr>
        <w:t xml:space="preserve">. </w:t>
      </w:r>
      <w:r w:rsidR="00226509">
        <w:rPr>
          <w:color w:val="000000"/>
        </w:rPr>
        <w:t>This will assist in determining which ALHIV are excluded, including those that are</w:t>
      </w:r>
      <w:r>
        <w:rPr>
          <w:color w:val="000000"/>
        </w:rPr>
        <w:t>:</w:t>
      </w:r>
      <w:r w:rsidR="00226509">
        <w:rPr>
          <w:color w:val="000000"/>
        </w:rPr>
        <w:t xml:space="preserve"> </w:t>
      </w:r>
      <w:r>
        <w:rPr>
          <w:color w:val="000000"/>
        </w:rPr>
        <w:t>older than 16 years old</w:t>
      </w:r>
      <w:r w:rsidR="00226509">
        <w:rPr>
          <w:color w:val="000000"/>
        </w:rPr>
        <w:t>, not on ART, not fully disclosed</w:t>
      </w:r>
      <w:r>
        <w:rPr>
          <w:color w:val="000000"/>
        </w:rPr>
        <w:t>, do not have any existing VL results within the last six months</w:t>
      </w:r>
      <w:r w:rsidR="008479BB">
        <w:rPr>
          <w:color w:val="000000"/>
        </w:rPr>
        <w:t xml:space="preserve"> or </w:t>
      </w:r>
      <w:r w:rsidR="00852641">
        <w:rPr>
          <w:color w:val="000000"/>
        </w:rPr>
        <w:t>are unable to obtain</w:t>
      </w:r>
      <w:r w:rsidR="008479BB">
        <w:rPr>
          <w:color w:val="000000"/>
        </w:rPr>
        <w:t xml:space="preserve"> caregiver consent</w:t>
      </w:r>
      <w:r w:rsidR="00226509">
        <w:rPr>
          <w:color w:val="000000"/>
        </w:rPr>
        <w:t>.</w:t>
      </w:r>
      <w:r w:rsidR="0091405C">
        <w:rPr>
          <w:color w:val="000000"/>
        </w:rPr>
        <w:t xml:space="preserve"> </w:t>
      </w:r>
    </w:p>
    <w:p w14:paraId="4B7E6A75" w14:textId="77777777" w:rsidR="00852641" w:rsidRDefault="00852641">
      <w:pPr>
        <w:pBdr>
          <w:top w:val="nil"/>
          <w:left w:val="nil"/>
          <w:bottom w:val="nil"/>
          <w:right w:val="nil"/>
          <w:between w:val="nil"/>
        </w:pBdr>
        <w:spacing w:after="0"/>
        <w:rPr>
          <w:color w:val="000000"/>
        </w:rPr>
      </w:pPr>
    </w:p>
    <w:p w14:paraId="4BC6F7F9" w14:textId="77777777" w:rsidR="000D49D1" w:rsidRDefault="00474B83">
      <w:pPr>
        <w:pBdr>
          <w:top w:val="nil"/>
          <w:left w:val="nil"/>
          <w:bottom w:val="nil"/>
          <w:right w:val="nil"/>
          <w:between w:val="nil"/>
        </w:pBdr>
        <w:spacing w:after="0"/>
        <w:rPr>
          <w:color w:val="000000"/>
        </w:rPr>
      </w:pPr>
      <w:r>
        <w:rPr>
          <w:color w:val="000000"/>
        </w:rPr>
        <w:t>Contact details for a</w:t>
      </w:r>
      <w:r w:rsidR="0030177A">
        <w:rPr>
          <w:color w:val="000000"/>
        </w:rPr>
        <w:t>ll eligible ALHIV</w:t>
      </w:r>
      <w:r>
        <w:rPr>
          <w:color w:val="000000"/>
        </w:rPr>
        <w:t xml:space="preserve"> (according to steps 1-</w:t>
      </w:r>
      <w:r w:rsidR="00852641">
        <w:rPr>
          <w:color w:val="000000"/>
        </w:rPr>
        <w:t>2</w:t>
      </w:r>
      <w:r>
        <w:rPr>
          <w:color w:val="000000"/>
        </w:rPr>
        <w:t>)</w:t>
      </w:r>
      <w:r w:rsidR="00852641">
        <w:rPr>
          <w:color w:val="000000"/>
        </w:rPr>
        <w:t xml:space="preserve"> and their caregivers</w:t>
      </w:r>
      <w:r w:rsidR="008B5AED">
        <w:rPr>
          <w:color w:val="000000"/>
        </w:rPr>
        <w:t>, including clinic folder number,</w:t>
      </w:r>
      <w:r w:rsidR="0030177A">
        <w:rPr>
          <w:color w:val="000000"/>
        </w:rPr>
        <w:t xml:space="preserve"> will be</w:t>
      </w:r>
      <w:r w:rsidR="0042562E">
        <w:rPr>
          <w:color w:val="000000"/>
        </w:rPr>
        <w:t xml:space="preserve"> captured in the </w:t>
      </w:r>
      <w:r w:rsidR="008B5AED">
        <w:rPr>
          <w:color w:val="000000"/>
        </w:rPr>
        <w:t xml:space="preserve">study </w:t>
      </w:r>
      <w:r w:rsidR="005840A7">
        <w:rPr>
          <w:color w:val="000000"/>
        </w:rPr>
        <w:t>register</w:t>
      </w:r>
      <w:r w:rsidR="0042562E">
        <w:rPr>
          <w:color w:val="000000"/>
        </w:rPr>
        <w:t xml:space="preserve">. </w:t>
      </w:r>
      <w:r w:rsidR="000D49D1">
        <w:rPr>
          <w:color w:val="000000"/>
        </w:rPr>
        <w:t>N</w:t>
      </w:r>
      <w:r w:rsidR="00F71286">
        <w:rPr>
          <w:color w:val="000000"/>
        </w:rPr>
        <w:t>ote</w:t>
      </w:r>
      <w:r w:rsidR="000D49D1">
        <w:rPr>
          <w:color w:val="000000"/>
        </w:rPr>
        <w:t xml:space="preserve">: </w:t>
      </w:r>
      <w:r w:rsidR="00F71286">
        <w:rPr>
          <w:color w:val="000000"/>
        </w:rPr>
        <w:t>C</w:t>
      </w:r>
      <w:r w:rsidR="000D49D1">
        <w:rPr>
          <w:color w:val="000000"/>
        </w:rPr>
        <w:t>ontact details for ALHIV who do not meet steps 1-</w:t>
      </w:r>
      <w:r w:rsidR="00852641">
        <w:rPr>
          <w:color w:val="000000"/>
        </w:rPr>
        <w:t xml:space="preserve">2 </w:t>
      </w:r>
      <w:r w:rsidR="000D49D1">
        <w:rPr>
          <w:color w:val="000000"/>
        </w:rPr>
        <w:t xml:space="preserve">of the eligibility assessment will not be recorded to maintain confidentiality of those individuals. </w:t>
      </w:r>
    </w:p>
    <w:p w14:paraId="2B23F3C2" w14:textId="77777777" w:rsidR="000D49D1" w:rsidRDefault="000D49D1">
      <w:pPr>
        <w:pBdr>
          <w:top w:val="nil"/>
          <w:left w:val="nil"/>
          <w:bottom w:val="nil"/>
          <w:right w:val="nil"/>
          <w:between w:val="nil"/>
        </w:pBdr>
        <w:spacing w:after="0"/>
        <w:rPr>
          <w:color w:val="000000"/>
        </w:rPr>
      </w:pPr>
    </w:p>
    <w:p w14:paraId="1D4B2D53" w14:textId="2527DD7F" w:rsidR="00811182" w:rsidRDefault="0042562E">
      <w:pPr>
        <w:pBdr>
          <w:top w:val="nil"/>
          <w:left w:val="nil"/>
          <w:bottom w:val="nil"/>
          <w:right w:val="nil"/>
          <w:between w:val="nil"/>
        </w:pBdr>
        <w:spacing w:after="0"/>
        <w:rPr>
          <w:color w:val="000000"/>
        </w:rPr>
      </w:pPr>
      <w:r>
        <w:rPr>
          <w:color w:val="000000"/>
        </w:rPr>
        <w:t xml:space="preserve">Baylor staff will then call the </w:t>
      </w:r>
      <w:r w:rsidR="00AA3D67">
        <w:rPr>
          <w:color w:val="000000"/>
        </w:rPr>
        <w:t xml:space="preserve">caregivers of the </w:t>
      </w:r>
      <w:r>
        <w:rPr>
          <w:color w:val="000000"/>
        </w:rPr>
        <w:t>eligible ALHIV</w:t>
      </w:r>
      <w:r w:rsidR="0030177A">
        <w:rPr>
          <w:color w:val="000000"/>
        </w:rPr>
        <w:t xml:space="preserve"> to introduce the</w:t>
      </w:r>
      <w:r>
        <w:rPr>
          <w:color w:val="000000"/>
        </w:rPr>
        <w:t xml:space="preserve"> concept of</w:t>
      </w:r>
      <w:r w:rsidR="0030177A">
        <w:rPr>
          <w:color w:val="000000"/>
        </w:rPr>
        <w:t xml:space="preserve"> </w:t>
      </w:r>
      <w:r w:rsidR="00E93BF1">
        <w:rPr>
          <w:color w:val="000000"/>
        </w:rPr>
        <w:t>TC</w:t>
      </w:r>
      <w:r>
        <w:rPr>
          <w:color w:val="000000"/>
        </w:rPr>
        <w:t xml:space="preserve">, provide basic information about the </w:t>
      </w:r>
      <w:r w:rsidR="0030177A">
        <w:rPr>
          <w:color w:val="000000"/>
        </w:rPr>
        <w:t>study</w:t>
      </w:r>
      <w:r>
        <w:rPr>
          <w:color w:val="000000"/>
        </w:rPr>
        <w:t>,</w:t>
      </w:r>
      <w:r w:rsidR="0030177A">
        <w:rPr>
          <w:color w:val="000000"/>
        </w:rPr>
        <w:t xml:space="preserve"> inquire if they are potentially interested </w:t>
      </w:r>
      <w:r w:rsidR="00AC2C53">
        <w:rPr>
          <w:color w:val="000000"/>
        </w:rPr>
        <w:t xml:space="preserve">for their ALHIV </w:t>
      </w:r>
      <w:r w:rsidR="0030177A">
        <w:rPr>
          <w:color w:val="000000"/>
        </w:rPr>
        <w:t>to participate</w:t>
      </w:r>
      <w:r>
        <w:rPr>
          <w:color w:val="000000"/>
        </w:rPr>
        <w:t xml:space="preserve"> (step </w:t>
      </w:r>
      <w:r w:rsidR="00811182">
        <w:rPr>
          <w:color w:val="000000"/>
        </w:rPr>
        <w:t>3</w:t>
      </w:r>
      <w:r>
        <w:rPr>
          <w:color w:val="000000"/>
        </w:rPr>
        <w:t xml:space="preserve">) and record their response in the </w:t>
      </w:r>
      <w:r w:rsidR="00AA3D67">
        <w:rPr>
          <w:color w:val="000000"/>
        </w:rPr>
        <w:t>s</w:t>
      </w:r>
      <w:r w:rsidR="00F71286">
        <w:rPr>
          <w:color w:val="000000"/>
        </w:rPr>
        <w:t>tudy</w:t>
      </w:r>
      <w:r>
        <w:rPr>
          <w:color w:val="000000"/>
        </w:rPr>
        <w:t xml:space="preserve"> </w:t>
      </w:r>
      <w:r w:rsidR="005840A7">
        <w:rPr>
          <w:color w:val="000000"/>
        </w:rPr>
        <w:t>register</w:t>
      </w:r>
      <w:r w:rsidR="0030177A">
        <w:rPr>
          <w:color w:val="000000"/>
        </w:rPr>
        <w:t xml:space="preserve">. </w:t>
      </w:r>
      <w:r w:rsidR="005E35F1">
        <w:rPr>
          <w:color w:val="000000"/>
        </w:rPr>
        <w:t xml:space="preserve">For those that </w:t>
      </w:r>
      <w:r w:rsidR="005E35F1" w:rsidRPr="005E35F1">
        <w:rPr>
          <w:color w:val="000000"/>
        </w:rPr>
        <w:t>are not willing to participate in the TC or study</w:t>
      </w:r>
      <w:r w:rsidR="005E35F1">
        <w:rPr>
          <w:color w:val="000000"/>
        </w:rPr>
        <w:t xml:space="preserve"> the reason </w:t>
      </w:r>
      <w:r w:rsidR="00EE7BFE">
        <w:t xml:space="preserve">(if possible to ascertain) </w:t>
      </w:r>
      <w:r w:rsidR="005E35F1">
        <w:rPr>
          <w:color w:val="000000"/>
        </w:rPr>
        <w:t xml:space="preserve">will be recorded </w:t>
      </w:r>
      <w:r w:rsidR="00F71286">
        <w:rPr>
          <w:color w:val="000000"/>
        </w:rPr>
        <w:t>i</w:t>
      </w:r>
      <w:r w:rsidR="005E35F1">
        <w:rPr>
          <w:color w:val="000000"/>
        </w:rPr>
        <w:t xml:space="preserve">n the </w:t>
      </w:r>
      <w:r w:rsidR="00811182">
        <w:rPr>
          <w:color w:val="000000"/>
        </w:rPr>
        <w:t xml:space="preserve">study </w:t>
      </w:r>
      <w:r w:rsidR="005E35F1">
        <w:rPr>
          <w:color w:val="000000"/>
        </w:rPr>
        <w:t>register.</w:t>
      </w:r>
      <w:r w:rsidR="00AA3D67">
        <w:rPr>
          <w:color w:val="000000"/>
        </w:rPr>
        <w:t xml:space="preserve"> </w:t>
      </w:r>
    </w:p>
    <w:p w14:paraId="68168671" w14:textId="77777777" w:rsidR="00811182" w:rsidRDefault="00811182">
      <w:pPr>
        <w:pBdr>
          <w:top w:val="nil"/>
          <w:left w:val="nil"/>
          <w:bottom w:val="nil"/>
          <w:right w:val="nil"/>
          <w:between w:val="nil"/>
        </w:pBdr>
        <w:spacing w:after="0"/>
        <w:rPr>
          <w:color w:val="000000"/>
        </w:rPr>
      </w:pPr>
    </w:p>
    <w:p w14:paraId="43308D38" w14:textId="0569170C" w:rsidR="00CA2619" w:rsidRDefault="00AA3D67" w:rsidP="00AA3D67">
      <w:pPr>
        <w:pBdr>
          <w:top w:val="nil"/>
          <w:left w:val="nil"/>
          <w:bottom w:val="nil"/>
          <w:right w:val="nil"/>
          <w:between w:val="nil"/>
        </w:pBdr>
        <w:spacing w:after="0"/>
        <w:rPr>
          <w:color w:val="000000"/>
        </w:rPr>
      </w:pPr>
      <w:r>
        <w:rPr>
          <w:color w:val="000000"/>
        </w:rPr>
        <w:t xml:space="preserve">If </w:t>
      </w:r>
      <w:r w:rsidR="00811182">
        <w:rPr>
          <w:color w:val="000000"/>
        </w:rPr>
        <w:t>eligibility criteria steps 1-3 are completed, both the caregiver and ALHIV</w:t>
      </w:r>
      <w:r>
        <w:rPr>
          <w:color w:val="000000"/>
        </w:rPr>
        <w:t xml:space="preserve"> will be invited</w:t>
      </w:r>
      <w:r w:rsidR="0030177A">
        <w:rPr>
          <w:color w:val="000000"/>
        </w:rPr>
        <w:t xml:space="preserve"> to attend a Study Enrolment Day, which will be held on particular weekends at the same </w:t>
      </w:r>
      <w:r w:rsidR="005E35F1">
        <w:rPr>
          <w:color w:val="000000"/>
        </w:rPr>
        <w:t xml:space="preserve">venue </w:t>
      </w:r>
      <w:r w:rsidR="0030177A">
        <w:rPr>
          <w:color w:val="000000"/>
        </w:rPr>
        <w:t xml:space="preserve">where the ALHIV </w:t>
      </w:r>
      <w:r w:rsidR="005E35F1">
        <w:rPr>
          <w:color w:val="000000"/>
        </w:rPr>
        <w:t xml:space="preserve">will </w:t>
      </w:r>
      <w:r w:rsidR="0030177A">
        <w:rPr>
          <w:color w:val="000000"/>
        </w:rPr>
        <w:t>attend</w:t>
      </w:r>
      <w:r w:rsidR="005E35F1">
        <w:rPr>
          <w:color w:val="000000"/>
        </w:rPr>
        <w:t xml:space="preserve"> the</w:t>
      </w:r>
      <w:r w:rsidR="0030177A">
        <w:rPr>
          <w:color w:val="000000"/>
        </w:rPr>
        <w:t xml:space="preserve"> </w:t>
      </w:r>
      <w:r w:rsidR="00E93BF1">
        <w:rPr>
          <w:color w:val="000000"/>
        </w:rPr>
        <w:t>TC</w:t>
      </w:r>
      <w:r w:rsidR="0030177A">
        <w:rPr>
          <w:color w:val="000000"/>
        </w:rPr>
        <w:t>.</w:t>
      </w:r>
      <w:r w:rsidR="0042562E">
        <w:rPr>
          <w:color w:val="000000"/>
        </w:rPr>
        <w:t xml:space="preserve"> Their designated Enrolment Day dates will also be captured in the </w:t>
      </w:r>
      <w:r w:rsidR="00E3098C">
        <w:rPr>
          <w:color w:val="000000"/>
        </w:rPr>
        <w:t>s</w:t>
      </w:r>
      <w:r w:rsidR="00F71286">
        <w:rPr>
          <w:color w:val="000000"/>
        </w:rPr>
        <w:t>tudy</w:t>
      </w:r>
      <w:r w:rsidR="0042562E">
        <w:rPr>
          <w:color w:val="000000"/>
        </w:rPr>
        <w:t xml:space="preserve"> </w:t>
      </w:r>
      <w:r w:rsidR="005840A7">
        <w:rPr>
          <w:color w:val="000000"/>
        </w:rPr>
        <w:t>register</w:t>
      </w:r>
      <w:r w:rsidR="0042562E">
        <w:rPr>
          <w:color w:val="000000"/>
        </w:rPr>
        <w:t xml:space="preserve"> to serve as an attendance register for reminding ALHIV closer to the time and checking attendance on the day. </w:t>
      </w:r>
      <w:r w:rsidR="0030177A">
        <w:rPr>
          <w:color w:val="000000"/>
        </w:rPr>
        <w:t xml:space="preserve"> </w:t>
      </w:r>
    </w:p>
    <w:p w14:paraId="38A673F6" w14:textId="77777777" w:rsidR="00226509" w:rsidRDefault="00226509">
      <w:pPr>
        <w:pBdr>
          <w:top w:val="nil"/>
          <w:left w:val="nil"/>
          <w:bottom w:val="nil"/>
          <w:right w:val="nil"/>
          <w:between w:val="nil"/>
        </w:pBdr>
        <w:spacing w:after="0"/>
        <w:rPr>
          <w:color w:val="000000"/>
        </w:rPr>
      </w:pPr>
    </w:p>
    <w:p w14:paraId="64BB7D4E" w14:textId="670E5B0C" w:rsidR="00226509" w:rsidRDefault="0042562E">
      <w:pPr>
        <w:pBdr>
          <w:top w:val="nil"/>
          <w:left w:val="nil"/>
          <w:bottom w:val="nil"/>
          <w:right w:val="nil"/>
          <w:between w:val="nil"/>
        </w:pBdr>
        <w:spacing w:after="0"/>
        <w:rPr>
          <w:color w:val="000000"/>
        </w:rPr>
      </w:pPr>
      <w:r>
        <w:rPr>
          <w:color w:val="000000"/>
        </w:rPr>
        <w:t xml:space="preserve">Whilst Baylor staff are assessing eligibility, they will simultaneously document </w:t>
      </w:r>
      <w:r w:rsidR="00811182">
        <w:rPr>
          <w:color w:val="000000"/>
        </w:rPr>
        <w:t xml:space="preserve">clinical information including date of most recent VL test, VL test result, and </w:t>
      </w:r>
      <w:r w:rsidR="00226509">
        <w:rPr>
          <w:color w:val="000000"/>
        </w:rPr>
        <w:t>retention in care (</w:t>
      </w:r>
      <w:r w:rsidR="00811182">
        <w:rPr>
          <w:color w:val="000000"/>
        </w:rPr>
        <w:t>number of attended/scheduled visits in past 12 months)</w:t>
      </w:r>
      <w:r w:rsidR="00226509">
        <w:rPr>
          <w:color w:val="000000"/>
        </w:rPr>
        <w:t xml:space="preserve"> </w:t>
      </w:r>
      <w:r>
        <w:rPr>
          <w:color w:val="000000"/>
        </w:rPr>
        <w:t>data</w:t>
      </w:r>
      <w:r w:rsidR="009522C4">
        <w:rPr>
          <w:color w:val="000000"/>
        </w:rPr>
        <w:t xml:space="preserve">, </w:t>
      </w:r>
      <w:r w:rsidR="005E35F1">
        <w:rPr>
          <w:color w:val="000000"/>
        </w:rPr>
        <w:t xml:space="preserve">although this </w:t>
      </w:r>
      <w:r w:rsidR="009522C4">
        <w:rPr>
          <w:color w:val="000000"/>
        </w:rPr>
        <w:t>is not an eligibility criterion</w:t>
      </w:r>
      <w:r w:rsidR="00226509">
        <w:rPr>
          <w:color w:val="000000"/>
        </w:rPr>
        <w:t>.</w:t>
      </w:r>
      <w:r>
        <w:rPr>
          <w:color w:val="000000"/>
        </w:rPr>
        <w:t xml:space="preserve"> These data will be collected for all ALHIV regardless of their eligibility and/or willingness</w:t>
      </w:r>
      <w:r w:rsidR="00E3098C">
        <w:rPr>
          <w:color w:val="000000"/>
        </w:rPr>
        <w:t xml:space="preserve"> or consent from primary caregiver</w:t>
      </w:r>
      <w:r>
        <w:rPr>
          <w:color w:val="000000"/>
        </w:rPr>
        <w:t xml:space="preserve"> to participate in </w:t>
      </w:r>
      <w:r w:rsidR="00E93BF1">
        <w:rPr>
          <w:color w:val="000000"/>
        </w:rPr>
        <w:t>TC</w:t>
      </w:r>
      <w:r>
        <w:rPr>
          <w:color w:val="000000"/>
        </w:rPr>
        <w:t xml:space="preserve"> and the study, so as to provide accurate, facility-level baseline retention in care rates, which is currently unavailable in the four DHMTs and will be beneficial not only for the study but also </w:t>
      </w:r>
      <w:r w:rsidR="00061D5F">
        <w:rPr>
          <w:color w:val="000000"/>
        </w:rPr>
        <w:t>evidence-based p</w:t>
      </w:r>
      <w:r>
        <w:rPr>
          <w:color w:val="000000"/>
        </w:rPr>
        <w:t xml:space="preserve">rogramming and </w:t>
      </w:r>
      <w:r w:rsidR="00061D5F">
        <w:rPr>
          <w:color w:val="000000"/>
        </w:rPr>
        <w:t xml:space="preserve">strengthened </w:t>
      </w:r>
      <w:r>
        <w:rPr>
          <w:color w:val="000000"/>
        </w:rPr>
        <w:t>M&amp;E.</w:t>
      </w:r>
      <w:r w:rsidR="00226509">
        <w:rPr>
          <w:color w:val="000000"/>
        </w:rPr>
        <w:t xml:space="preserve"> </w:t>
      </w:r>
      <w:r w:rsidR="00212C4F">
        <w:rPr>
          <w:color w:val="000000"/>
        </w:rPr>
        <w:t xml:space="preserve">This data could </w:t>
      </w:r>
      <w:r w:rsidR="00AC2C53">
        <w:rPr>
          <w:color w:val="000000"/>
        </w:rPr>
        <w:t xml:space="preserve">also </w:t>
      </w:r>
      <w:r w:rsidR="00212C4F">
        <w:rPr>
          <w:color w:val="000000"/>
        </w:rPr>
        <w:t>be used to check whether there is a recruitment bias in the intervention, which would help with DSD.</w:t>
      </w:r>
    </w:p>
    <w:p w14:paraId="07C30A7B" w14:textId="77777777" w:rsidR="00CA2619" w:rsidRDefault="00CA2619">
      <w:pPr>
        <w:pBdr>
          <w:top w:val="nil"/>
          <w:left w:val="nil"/>
          <w:bottom w:val="nil"/>
          <w:right w:val="nil"/>
          <w:between w:val="nil"/>
        </w:pBdr>
        <w:spacing w:after="0"/>
        <w:rPr>
          <w:color w:val="000000"/>
        </w:rPr>
      </w:pPr>
    </w:p>
    <w:p w14:paraId="6075CECC" w14:textId="77777777" w:rsidR="00CA2619" w:rsidRDefault="0030177A">
      <w:pPr>
        <w:pBdr>
          <w:top w:val="nil"/>
          <w:left w:val="nil"/>
          <w:bottom w:val="nil"/>
          <w:right w:val="nil"/>
          <w:between w:val="nil"/>
        </w:pBdr>
        <w:spacing w:after="0"/>
        <w:rPr>
          <w:color w:val="000000"/>
        </w:rPr>
      </w:pPr>
      <w:r>
        <w:rPr>
          <w:color w:val="000000"/>
        </w:rPr>
        <w:t xml:space="preserve">Study enrolment </w:t>
      </w:r>
      <w:r w:rsidR="005E35F1">
        <w:rPr>
          <w:color w:val="000000"/>
        </w:rPr>
        <w:t xml:space="preserve">is anticipated to </w:t>
      </w:r>
      <w:r>
        <w:rPr>
          <w:color w:val="000000"/>
        </w:rPr>
        <w:t>take place over five consecutive weekends. There will be two teams of four fieldworkers each deployed. Fieldworkers will aim to complete five interviews per day, equating to 40 interviews per day and 80 interviews per weekend for both teams together, therefore requiring five weekends to enrol and conduct baseline surveys with the required sample size of 400 ALHIV.</w:t>
      </w:r>
    </w:p>
    <w:p w14:paraId="228B5834" w14:textId="77777777" w:rsidR="006A40DF" w:rsidRDefault="006A40DF" w:rsidP="006A40DF">
      <w:pPr>
        <w:pBdr>
          <w:top w:val="nil"/>
          <w:left w:val="nil"/>
          <w:bottom w:val="nil"/>
          <w:right w:val="nil"/>
          <w:between w:val="nil"/>
        </w:pBdr>
        <w:spacing w:after="0"/>
        <w:contextualSpacing/>
      </w:pPr>
    </w:p>
    <w:p w14:paraId="56C3928A" w14:textId="77777777" w:rsidR="006A40DF" w:rsidRDefault="0030177A" w:rsidP="006A40DF">
      <w:pPr>
        <w:pBdr>
          <w:top w:val="nil"/>
          <w:left w:val="nil"/>
          <w:bottom w:val="nil"/>
          <w:right w:val="nil"/>
          <w:between w:val="nil"/>
        </w:pBdr>
        <w:spacing w:after="0"/>
        <w:contextualSpacing/>
        <w:rPr>
          <w:i/>
          <w:color w:val="000000"/>
        </w:rPr>
      </w:pPr>
      <w:r>
        <w:t xml:space="preserve">During Study Enrolment Day, the fieldworker </w:t>
      </w:r>
      <w:r w:rsidR="00811182">
        <w:t xml:space="preserve">will </w:t>
      </w:r>
      <w:r w:rsidR="00160F3C">
        <w:t xml:space="preserve">check the </w:t>
      </w:r>
      <w:r w:rsidR="00C47296">
        <w:t>s</w:t>
      </w:r>
      <w:r w:rsidR="00160F3C">
        <w:t xml:space="preserve">tudy register for every </w:t>
      </w:r>
      <w:r w:rsidR="00160F3C" w:rsidRPr="00160F3C">
        <w:t xml:space="preserve">ALHIV </w:t>
      </w:r>
      <w:r w:rsidR="00160F3C">
        <w:t>that arrives. If the ALHIV is listed</w:t>
      </w:r>
      <w:r w:rsidR="00811182">
        <w:t xml:space="preserve"> as an eligible potential participant,</w:t>
      </w:r>
      <w:r w:rsidR="00160F3C">
        <w:t xml:space="preserve"> the fieldworker </w:t>
      </w:r>
      <w:r>
        <w:t>will conduct the written informed consent process in a safe, private space with the ALHIV and their p</w:t>
      </w:r>
      <w:r w:rsidR="00AE705E">
        <w:t xml:space="preserve">rimary </w:t>
      </w:r>
      <w:r>
        <w:t xml:space="preserve">caregiver. This process entails a thorough explanation of the study objectives, participation requirements, risks, benefits, safety and confidentiality, followed by </w:t>
      </w:r>
      <w:r w:rsidR="005E35F1">
        <w:t xml:space="preserve">an </w:t>
      </w:r>
      <w:r>
        <w:t xml:space="preserve">opportunity to ask questions. </w:t>
      </w:r>
      <w:r w:rsidR="006A40DF">
        <w:t xml:space="preserve">This includes both the caregiver and ALHIV agreeing to participate in the two caregiver information sessions and TC, respectively. Should the caregiver not agree to participate in the caregiver information sessions, the ALHIV will not be eligible to enrol in the study. </w:t>
      </w:r>
      <w:r w:rsidR="006A40DF" w:rsidRPr="004A3A8F">
        <w:rPr>
          <w:color w:val="000000"/>
        </w:rPr>
        <w:t>However, if the caregiver does not end up attending the information session, the ALHIV will not be removed from the study.</w:t>
      </w:r>
    </w:p>
    <w:p w14:paraId="27D99532" w14:textId="77777777" w:rsidR="00DF041C" w:rsidRDefault="00DF041C" w:rsidP="00DF041C">
      <w:pPr>
        <w:pBdr>
          <w:top w:val="nil"/>
          <w:left w:val="nil"/>
          <w:bottom w:val="nil"/>
          <w:right w:val="nil"/>
          <w:between w:val="nil"/>
        </w:pBdr>
        <w:spacing w:after="0"/>
        <w:rPr>
          <w:color w:val="000000"/>
        </w:rPr>
      </w:pPr>
    </w:p>
    <w:p w14:paraId="613D6991" w14:textId="77777777" w:rsidR="00DF041C" w:rsidRDefault="0030177A" w:rsidP="00DF041C">
      <w:pPr>
        <w:pBdr>
          <w:top w:val="nil"/>
          <w:left w:val="nil"/>
          <w:bottom w:val="nil"/>
          <w:right w:val="nil"/>
          <w:between w:val="nil"/>
        </w:pBdr>
        <w:spacing w:after="0"/>
        <w:rPr>
          <w:color w:val="000000"/>
        </w:rPr>
      </w:pPr>
      <w:r>
        <w:t xml:space="preserve">Whilst the fieldworker will verbally explain all aspects of informed consent, there will be a paper-based version in English and </w:t>
      </w:r>
      <w:r w:rsidR="00E101E7">
        <w:t>Setswana</w:t>
      </w:r>
      <w:r>
        <w:t xml:space="preserve"> available for the ALHIV and p</w:t>
      </w:r>
      <w:r w:rsidR="00AE705E">
        <w:t xml:space="preserve">rimary </w:t>
      </w:r>
      <w:r>
        <w:t xml:space="preserve">caregiver to read along. </w:t>
      </w:r>
      <w:r w:rsidR="00DF041C">
        <w:rPr>
          <w:color w:val="000000"/>
        </w:rPr>
        <w:t xml:space="preserve">Fieldworkers will emphasise that involvement is entirely voluntary and that they will be able to withdraw at any point without repercussions. </w:t>
      </w:r>
    </w:p>
    <w:p w14:paraId="0C07C7AE" w14:textId="77777777" w:rsidR="00DF041C" w:rsidRDefault="00DF041C" w:rsidP="006A40DF">
      <w:pPr>
        <w:pBdr>
          <w:top w:val="nil"/>
          <w:left w:val="nil"/>
          <w:bottom w:val="nil"/>
          <w:right w:val="nil"/>
          <w:between w:val="nil"/>
        </w:pBdr>
        <w:spacing w:after="0"/>
        <w:contextualSpacing/>
      </w:pPr>
    </w:p>
    <w:p w14:paraId="22663181" w14:textId="51910C8C" w:rsidR="00CA2619" w:rsidRDefault="0030177A">
      <w:pPr>
        <w:spacing w:after="0"/>
      </w:pPr>
      <w:r>
        <w:t xml:space="preserve">It is at this stage that the fieldworker will </w:t>
      </w:r>
      <w:r w:rsidR="00811182">
        <w:t xml:space="preserve">complete </w:t>
      </w:r>
      <w:r>
        <w:t>step 4</w:t>
      </w:r>
      <w:r w:rsidR="00B43C7F">
        <w:t xml:space="preserve"> </w:t>
      </w:r>
      <w:r>
        <w:t xml:space="preserve">of the eligibility criteria assessment: </w:t>
      </w:r>
      <w:r w:rsidR="00811182">
        <w:t>Caregiver and ALHIV attended enrolment day, agreed to participate, and they will facilitate signing of informed consent by the caregiver and ALHIV, and the fieldworker will sign, too.</w:t>
      </w:r>
      <w:r>
        <w:t xml:space="preserve"> </w:t>
      </w:r>
      <w:r w:rsidR="00811182">
        <w:t>Once signed, the fieldworker will indicate successful completion of the informed consent process in the study register.</w:t>
      </w:r>
      <w:r w:rsidR="006A40DF">
        <w:t xml:space="preserve"> </w:t>
      </w:r>
      <w:r w:rsidR="00AC2C53">
        <w:t>[Note that Baylor has a separate informed consent form for TC attendance which will either be completed at the enrolment day or at the first TC session.]</w:t>
      </w:r>
      <w:r>
        <w:t>Any refusals to participate (at step</w:t>
      </w:r>
      <w:r w:rsidR="00B43C7F">
        <w:t>s 4</w:t>
      </w:r>
      <w:r>
        <w:t xml:space="preserve"> of the eligibility assessment) </w:t>
      </w:r>
      <w:r w:rsidR="00B43C7F">
        <w:t xml:space="preserve">will </w:t>
      </w:r>
      <w:r>
        <w:t xml:space="preserve">be recorded with the reason (if possible to ascertain) </w:t>
      </w:r>
      <w:r w:rsidR="00B43C7F">
        <w:t xml:space="preserve">in the </w:t>
      </w:r>
      <w:r w:rsidR="00CD12A5">
        <w:t>s</w:t>
      </w:r>
      <w:r w:rsidR="00160F3C">
        <w:t>tudy</w:t>
      </w:r>
      <w:r w:rsidR="00B43C7F">
        <w:t xml:space="preserve"> </w:t>
      </w:r>
      <w:r w:rsidR="005840A7">
        <w:t>register</w:t>
      </w:r>
      <w:r w:rsidR="00B43C7F">
        <w:t xml:space="preserve">. </w:t>
      </w:r>
    </w:p>
    <w:p w14:paraId="4585E034" w14:textId="77777777" w:rsidR="00CA2619" w:rsidRDefault="00CA2619">
      <w:pPr>
        <w:spacing w:after="0"/>
      </w:pPr>
    </w:p>
    <w:p w14:paraId="3BF70987" w14:textId="77777777" w:rsidR="00CA2619" w:rsidRDefault="0030177A">
      <w:pPr>
        <w:spacing w:after="0"/>
      </w:pPr>
      <w:r>
        <w:t xml:space="preserve">Once the informed consent process is complete, the fieldworker will enrol the ALHIV as a study participant by assigning them with a Unique Identification Code (UIC) derived from a standard algorithm (first two letters of given first name, first two letters of family name, two digit month of birth, last two digits of year of birth, first letter of gender, first letter of facility name). The UIC will be recorded on </w:t>
      </w:r>
      <w:r w:rsidR="00EE7BFE">
        <w:t xml:space="preserve">the </w:t>
      </w:r>
      <w:r w:rsidR="0056055D">
        <w:t>s</w:t>
      </w:r>
      <w:r w:rsidR="00160F3C">
        <w:t>tudy</w:t>
      </w:r>
      <w:r w:rsidR="00EE7BFE">
        <w:t xml:space="preserve"> register, </w:t>
      </w:r>
      <w:r>
        <w:t xml:space="preserve">the consent form and during every instance of data collection, which will enable the team to link data to individuals while maintaining privacy and confidentiality. </w:t>
      </w:r>
    </w:p>
    <w:p w14:paraId="0F354355" w14:textId="77777777" w:rsidR="00CA2619" w:rsidRDefault="00CA2619">
      <w:pPr>
        <w:spacing w:after="0"/>
      </w:pPr>
    </w:p>
    <w:p w14:paraId="0964CBB4" w14:textId="77777777" w:rsidR="00CA2619" w:rsidRDefault="00CA2619">
      <w:pPr>
        <w:spacing w:after="0"/>
      </w:pPr>
    </w:p>
    <w:p w14:paraId="7AE7783A" w14:textId="77777777" w:rsidR="00CA2619" w:rsidRDefault="0030177A">
      <w:pPr>
        <w:pBdr>
          <w:top w:val="nil"/>
          <w:left w:val="nil"/>
          <w:bottom w:val="nil"/>
          <w:right w:val="nil"/>
          <w:between w:val="nil"/>
        </w:pBdr>
        <w:spacing w:after="0"/>
        <w:rPr>
          <w:color w:val="000000"/>
        </w:rPr>
      </w:pPr>
      <w:r>
        <w:rPr>
          <w:color w:val="000000"/>
        </w:rPr>
        <w:t>The study team will monitor enrolment and stop enrolment when the pre-determined sample size is reached. No additional ALHIV will be recruited and enrolled in the study after baseline, regardless of lost to follow up.</w:t>
      </w:r>
    </w:p>
    <w:p w14:paraId="1CFC3FFC" w14:textId="77777777" w:rsidR="00CA2619" w:rsidRDefault="0030177A">
      <w:pPr>
        <w:widowControl w:val="0"/>
        <w:pBdr>
          <w:top w:val="nil"/>
          <w:left w:val="nil"/>
          <w:bottom w:val="nil"/>
          <w:right w:val="nil"/>
          <w:between w:val="nil"/>
        </w:pBdr>
        <w:spacing w:after="0"/>
        <w:rPr>
          <w:color w:val="000000"/>
        </w:rPr>
        <w:sectPr w:rsidR="00CA2619">
          <w:type w:val="continuous"/>
          <w:pgSz w:w="12240" w:h="15840"/>
          <w:pgMar w:top="1440" w:right="1440" w:bottom="1701" w:left="1440" w:header="0" w:footer="720" w:gutter="0"/>
          <w:cols w:space="720"/>
        </w:sectPr>
      </w:pPr>
      <w:r>
        <w:br w:type="page"/>
      </w:r>
    </w:p>
    <w:p w14:paraId="142F6437" w14:textId="77777777" w:rsidR="00CA2619" w:rsidRDefault="00CA2619">
      <w:pPr>
        <w:pBdr>
          <w:top w:val="nil"/>
          <w:left w:val="nil"/>
          <w:bottom w:val="nil"/>
          <w:right w:val="nil"/>
          <w:between w:val="nil"/>
        </w:pBdr>
        <w:spacing w:after="0"/>
        <w:rPr>
          <w:color w:val="000000"/>
        </w:rPr>
      </w:pPr>
    </w:p>
    <w:p w14:paraId="79245843" w14:textId="77777777" w:rsidR="00CA2619" w:rsidRDefault="00CA2619">
      <w:pPr>
        <w:pBdr>
          <w:top w:val="nil"/>
          <w:left w:val="nil"/>
          <w:bottom w:val="nil"/>
          <w:right w:val="nil"/>
          <w:between w:val="nil"/>
        </w:pBdr>
        <w:spacing w:after="0"/>
        <w:ind w:left="720" w:hanging="720"/>
        <w:rPr>
          <w:i/>
          <w:color w:val="000000"/>
        </w:rPr>
      </w:pPr>
    </w:p>
    <w:p w14:paraId="025AEAB8" w14:textId="77777777" w:rsidR="00CA2619" w:rsidRDefault="0030177A">
      <w:pPr>
        <w:pStyle w:val="Heading2"/>
      </w:pPr>
      <w:bookmarkStart w:id="25" w:name="_Toc532478625"/>
      <w:r>
        <w:t>Data collection</w:t>
      </w:r>
      <w:r w:rsidR="006F506B">
        <w:t xml:space="preserve"> tools</w:t>
      </w:r>
      <w:bookmarkEnd w:id="25"/>
    </w:p>
    <w:p w14:paraId="74EB495E" w14:textId="77777777" w:rsidR="002B4805" w:rsidRDefault="002B4805" w:rsidP="002B4805">
      <w:r>
        <w:t xml:space="preserve">Quantitative and qualitative data from clinical records, attendance records and one-on-one interviews will be collected from multiple sources and triangulated. Data will be collected at all three TPs (TP1=baseline, TP2=12-months post-inception of TC and TP3=24-months post-inception of TC). Data collection will be executed in line with Standard Operating Procedures (SOP). All data collection tools will – in due course - be translated into Setswana using a forward translation, backward translation, consensus procedure.  </w:t>
      </w:r>
    </w:p>
    <w:p w14:paraId="016A81A8" w14:textId="77777777" w:rsidR="002B4805" w:rsidRDefault="002B4805" w:rsidP="002B4805">
      <w:r>
        <w:t xml:space="preserve">The following data collection tools have been developed and will be deployed at all target DHMTs by trained members of the research team: </w:t>
      </w:r>
    </w:p>
    <w:p w14:paraId="6DFCC0CD" w14:textId="77777777" w:rsidR="002B4805" w:rsidRDefault="002B4805" w:rsidP="002B4805">
      <w:pPr>
        <w:pStyle w:val="ListParagraph"/>
        <w:numPr>
          <w:ilvl w:val="0"/>
          <w:numId w:val="15"/>
        </w:numPr>
        <w:spacing w:after="0"/>
      </w:pPr>
      <w:r>
        <w:t xml:space="preserve">Study register </w:t>
      </w:r>
    </w:p>
    <w:p w14:paraId="147D7036" w14:textId="77777777" w:rsidR="002B4805" w:rsidRDefault="002B4805" w:rsidP="002B4805">
      <w:pPr>
        <w:pStyle w:val="ListParagraph"/>
        <w:numPr>
          <w:ilvl w:val="0"/>
          <w:numId w:val="15"/>
        </w:numPr>
        <w:spacing w:after="0"/>
      </w:pPr>
      <w:r>
        <w:t>Training summary form for HCWs and caregivers</w:t>
      </w:r>
    </w:p>
    <w:p w14:paraId="2B4690AD" w14:textId="77777777" w:rsidR="002B4805" w:rsidRDefault="002B4805" w:rsidP="002B4805">
      <w:pPr>
        <w:pStyle w:val="ListParagraph"/>
        <w:numPr>
          <w:ilvl w:val="0"/>
          <w:numId w:val="15"/>
        </w:numPr>
        <w:spacing w:after="0"/>
      </w:pPr>
      <w:r>
        <w:t>TC session tracker</w:t>
      </w:r>
    </w:p>
    <w:p w14:paraId="4D28F425" w14:textId="77777777" w:rsidR="002B4805" w:rsidRDefault="002B4805" w:rsidP="002B4805">
      <w:pPr>
        <w:pStyle w:val="ListParagraph"/>
        <w:numPr>
          <w:ilvl w:val="0"/>
          <w:numId w:val="15"/>
        </w:numPr>
        <w:spacing w:after="0"/>
      </w:pPr>
      <w:r>
        <w:t>ALHIV survey</w:t>
      </w:r>
    </w:p>
    <w:p w14:paraId="372B0B3B" w14:textId="77777777" w:rsidR="002B4805" w:rsidRDefault="002B4805" w:rsidP="002B4805">
      <w:pPr>
        <w:pStyle w:val="ListParagraph"/>
        <w:numPr>
          <w:ilvl w:val="0"/>
          <w:numId w:val="15"/>
        </w:numPr>
        <w:spacing w:after="0"/>
      </w:pPr>
      <w:r>
        <w:t>Costing inventory list</w:t>
      </w:r>
      <w:r w:rsidR="00B909A1">
        <w:t xml:space="preserve"> and expenditure analysis sheet</w:t>
      </w:r>
    </w:p>
    <w:p w14:paraId="095A9D78" w14:textId="77777777" w:rsidR="002B4805" w:rsidRDefault="002B4805" w:rsidP="002B4805">
      <w:pPr>
        <w:pStyle w:val="ListParagraph"/>
        <w:numPr>
          <w:ilvl w:val="0"/>
          <w:numId w:val="15"/>
        </w:numPr>
        <w:spacing w:after="0"/>
      </w:pPr>
      <w:r>
        <w:t>Focus Group Discussion guide</w:t>
      </w:r>
    </w:p>
    <w:p w14:paraId="7457BF8F" w14:textId="77777777" w:rsidR="002B4805" w:rsidRDefault="002B4805" w:rsidP="002B4805">
      <w:pPr>
        <w:spacing w:after="0"/>
      </w:pPr>
    </w:p>
    <w:p w14:paraId="655CCF47" w14:textId="159C6BF8" w:rsidR="002B4805" w:rsidRDefault="002B4805" w:rsidP="002B4805">
      <w:pPr>
        <w:spacing w:after="0"/>
      </w:pPr>
      <w:r>
        <w:t xml:space="preserve">Data collection tools were developed in consultation with Botswana Baylor, UNICEF and a Consultant from the Mzantsi Wakho research group based at the Universities of Oxford and Cape Town. In particular, much research has underpinned the development of the ALHIV survey tool. The following resources were used to develop the ALHIV survey tool: various Mzantsi Wakho measures adapted from their Adolescent Health Research Questionnaire, SRH measures from the DREAMS impact evaluation, ART adherence measures adapted from Evans et al 2015 and Duong et al 2001, Depression scale using the CDI 10-item short form tool by Kovacs 1992,  Illness Cognition Questionnaire for chronic diseases by Evers et al 2001, intervention satisfaction adapted from the READY+ Consortium satisfaction scorecard. </w:t>
      </w:r>
    </w:p>
    <w:p w14:paraId="746D531A" w14:textId="77777777" w:rsidR="000D0780" w:rsidRDefault="000D0780">
      <w:pPr>
        <w:rPr>
          <w:rFonts w:asciiTheme="majorHAnsi" w:eastAsia="Cambria" w:hAnsiTheme="majorHAnsi" w:cs="Cambria"/>
          <w:b/>
          <w:color w:val="4F81BD"/>
        </w:rPr>
      </w:pPr>
      <w:bookmarkStart w:id="26" w:name="_Toc532478626"/>
      <w:r>
        <w:rPr>
          <w:rFonts w:asciiTheme="majorHAnsi" w:hAnsiTheme="majorHAnsi"/>
        </w:rPr>
        <w:br w:type="page"/>
      </w:r>
    </w:p>
    <w:p w14:paraId="3488BA39" w14:textId="7468D2D6" w:rsidR="00CA2619" w:rsidRPr="004A3A8F" w:rsidRDefault="00F1081D">
      <w:pPr>
        <w:pStyle w:val="Heading3"/>
        <w:rPr>
          <w:rFonts w:asciiTheme="majorHAnsi" w:hAnsiTheme="majorHAnsi"/>
        </w:rPr>
      </w:pPr>
      <w:r w:rsidRPr="004A3A8F">
        <w:rPr>
          <w:rFonts w:asciiTheme="majorHAnsi" w:hAnsiTheme="majorHAnsi"/>
        </w:rPr>
        <w:t>Table 6. Summary of data collection tools</w:t>
      </w:r>
      <w:bookmarkEnd w:id="26"/>
    </w:p>
    <w:tbl>
      <w:tblPr>
        <w:tblW w:w="4772" w:type="pct"/>
        <w:tblInd w:w="-5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087"/>
        <w:gridCol w:w="3364"/>
        <w:gridCol w:w="1393"/>
        <w:gridCol w:w="2369"/>
        <w:gridCol w:w="1528"/>
        <w:gridCol w:w="2369"/>
      </w:tblGrid>
      <w:tr w:rsidR="002B4805" w:rsidRPr="006170BF" w14:paraId="15A1C814" w14:textId="77777777" w:rsidTr="004E218B">
        <w:trPr>
          <w:trHeight w:val="560"/>
        </w:trPr>
        <w:tc>
          <w:tcPr>
            <w:tcW w:w="5000" w:type="pct"/>
            <w:gridSpan w:val="6"/>
          </w:tcPr>
          <w:p w14:paraId="7C5CF7F7" w14:textId="77777777" w:rsidR="002B4805" w:rsidRPr="006170BF" w:rsidRDefault="002B4805" w:rsidP="004E218B">
            <w:pPr>
              <w:ind w:left="-709" w:firstLine="709"/>
              <w:rPr>
                <w:b/>
                <w:sz w:val="20"/>
                <w:szCs w:val="20"/>
              </w:rPr>
            </w:pPr>
            <w:r w:rsidRPr="006170BF">
              <w:rPr>
                <w:b/>
                <w:sz w:val="20"/>
                <w:szCs w:val="20"/>
              </w:rPr>
              <w:t>Data collection tools</w:t>
            </w:r>
          </w:p>
        </w:tc>
      </w:tr>
      <w:tr w:rsidR="002B4805" w:rsidRPr="006170BF" w14:paraId="3B49B0FE" w14:textId="77777777" w:rsidTr="004E218B">
        <w:trPr>
          <w:trHeight w:val="560"/>
        </w:trPr>
        <w:tc>
          <w:tcPr>
            <w:tcW w:w="449" w:type="pct"/>
          </w:tcPr>
          <w:p w14:paraId="7A8558CA" w14:textId="77777777" w:rsidR="002B4805" w:rsidRPr="006170BF" w:rsidRDefault="002B4805" w:rsidP="004E218B">
            <w:pPr>
              <w:rPr>
                <w:b/>
                <w:sz w:val="20"/>
                <w:szCs w:val="20"/>
              </w:rPr>
            </w:pPr>
            <w:r w:rsidRPr="006170BF">
              <w:rPr>
                <w:b/>
                <w:sz w:val="20"/>
                <w:szCs w:val="20"/>
              </w:rPr>
              <w:t>Tool</w:t>
            </w:r>
          </w:p>
        </w:tc>
        <w:tc>
          <w:tcPr>
            <w:tcW w:w="1389" w:type="pct"/>
          </w:tcPr>
          <w:p w14:paraId="68AC400E" w14:textId="77777777" w:rsidR="002B4805" w:rsidRPr="006170BF" w:rsidRDefault="002B4805" w:rsidP="004E218B">
            <w:pPr>
              <w:rPr>
                <w:b/>
                <w:sz w:val="20"/>
                <w:szCs w:val="20"/>
              </w:rPr>
            </w:pPr>
            <w:r w:rsidRPr="006170BF">
              <w:rPr>
                <w:b/>
                <w:sz w:val="20"/>
                <w:szCs w:val="20"/>
              </w:rPr>
              <w:t>Purpose</w:t>
            </w:r>
          </w:p>
        </w:tc>
        <w:tc>
          <w:tcPr>
            <w:tcW w:w="575" w:type="pct"/>
          </w:tcPr>
          <w:p w14:paraId="332250E6" w14:textId="77777777" w:rsidR="002B4805" w:rsidRPr="006170BF" w:rsidRDefault="002B4805" w:rsidP="004E218B">
            <w:pPr>
              <w:rPr>
                <w:b/>
                <w:sz w:val="20"/>
                <w:szCs w:val="20"/>
              </w:rPr>
            </w:pPr>
            <w:r w:rsidRPr="006170BF">
              <w:rPr>
                <w:b/>
                <w:sz w:val="20"/>
                <w:szCs w:val="20"/>
              </w:rPr>
              <w:t>Type</w:t>
            </w:r>
          </w:p>
        </w:tc>
        <w:tc>
          <w:tcPr>
            <w:tcW w:w="978" w:type="pct"/>
          </w:tcPr>
          <w:p w14:paraId="46864C0A" w14:textId="77777777" w:rsidR="002B4805" w:rsidRPr="006170BF" w:rsidRDefault="002B4805" w:rsidP="004E218B">
            <w:pPr>
              <w:rPr>
                <w:b/>
                <w:sz w:val="20"/>
                <w:szCs w:val="20"/>
              </w:rPr>
            </w:pPr>
            <w:r w:rsidRPr="006170BF">
              <w:rPr>
                <w:b/>
                <w:sz w:val="20"/>
                <w:szCs w:val="20"/>
              </w:rPr>
              <w:t>Data source</w:t>
            </w:r>
          </w:p>
        </w:tc>
        <w:tc>
          <w:tcPr>
            <w:tcW w:w="631" w:type="pct"/>
          </w:tcPr>
          <w:p w14:paraId="291FF639" w14:textId="77777777" w:rsidR="002B4805" w:rsidRPr="006170BF" w:rsidRDefault="002B4805" w:rsidP="004E218B">
            <w:pPr>
              <w:rPr>
                <w:b/>
                <w:sz w:val="20"/>
                <w:szCs w:val="20"/>
              </w:rPr>
            </w:pPr>
            <w:r w:rsidRPr="006170BF">
              <w:rPr>
                <w:b/>
                <w:sz w:val="20"/>
                <w:szCs w:val="20"/>
              </w:rPr>
              <w:t>Party responsible for data collection</w:t>
            </w:r>
          </w:p>
        </w:tc>
        <w:tc>
          <w:tcPr>
            <w:tcW w:w="978" w:type="pct"/>
          </w:tcPr>
          <w:p w14:paraId="4A35B356" w14:textId="77777777" w:rsidR="002B4805" w:rsidRPr="006170BF" w:rsidRDefault="002B4805" w:rsidP="004E218B">
            <w:pPr>
              <w:rPr>
                <w:b/>
                <w:sz w:val="20"/>
                <w:szCs w:val="20"/>
              </w:rPr>
            </w:pPr>
            <w:r w:rsidRPr="006170BF">
              <w:rPr>
                <w:b/>
                <w:sz w:val="20"/>
                <w:szCs w:val="20"/>
              </w:rPr>
              <w:t>Time</w:t>
            </w:r>
          </w:p>
          <w:p w14:paraId="092DC0CA" w14:textId="77777777" w:rsidR="002B4805" w:rsidRPr="006170BF" w:rsidRDefault="002B4805" w:rsidP="004E218B">
            <w:pPr>
              <w:rPr>
                <w:b/>
                <w:sz w:val="20"/>
                <w:szCs w:val="20"/>
              </w:rPr>
            </w:pPr>
            <w:r w:rsidRPr="006170BF">
              <w:rPr>
                <w:b/>
                <w:sz w:val="20"/>
                <w:szCs w:val="20"/>
              </w:rPr>
              <w:t>point</w:t>
            </w:r>
          </w:p>
        </w:tc>
      </w:tr>
      <w:tr w:rsidR="002B4805" w:rsidRPr="006170BF" w14:paraId="1348D039" w14:textId="77777777" w:rsidTr="004E218B">
        <w:trPr>
          <w:trHeight w:val="1380"/>
        </w:trPr>
        <w:tc>
          <w:tcPr>
            <w:tcW w:w="449" w:type="pct"/>
          </w:tcPr>
          <w:p w14:paraId="1517CF2D" w14:textId="77777777" w:rsidR="002B4805" w:rsidRPr="006170BF" w:rsidRDefault="002B4805" w:rsidP="004E218B">
            <w:pPr>
              <w:rPr>
                <w:sz w:val="20"/>
                <w:szCs w:val="20"/>
              </w:rPr>
            </w:pPr>
            <w:r>
              <w:rPr>
                <w:sz w:val="20"/>
                <w:szCs w:val="20"/>
              </w:rPr>
              <w:t>Study</w:t>
            </w:r>
            <w:r w:rsidRPr="006170BF">
              <w:rPr>
                <w:sz w:val="20"/>
                <w:szCs w:val="20"/>
              </w:rPr>
              <w:t xml:space="preserve"> register</w:t>
            </w:r>
          </w:p>
        </w:tc>
        <w:tc>
          <w:tcPr>
            <w:tcW w:w="1389" w:type="pct"/>
          </w:tcPr>
          <w:p w14:paraId="4D73AF17" w14:textId="77777777" w:rsidR="002B4805" w:rsidRDefault="002B4805" w:rsidP="002B4805">
            <w:pPr>
              <w:numPr>
                <w:ilvl w:val="0"/>
                <w:numId w:val="4"/>
              </w:numPr>
              <w:pBdr>
                <w:top w:val="nil"/>
                <w:left w:val="nil"/>
                <w:bottom w:val="nil"/>
                <w:right w:val="nil"/>
                <w:between w:val="nil"/>
              </w:pBdr>
              <w:spacing w:after="0" w:line="240" w:lineRule="auto"/>
              <w:contextualSpacing/>
              <w:rPr>
                <w:color w:val="000000"/>
                <w:sz w:val="20"/>
                <w:szCs w:val="20"/>
              </w:rPr>
            </w:pPr>
            <w:r>
              <w:rPr>
                <w:color w:val="000000"/>
                <w:sz w:val="20"/>
                <w:szCs w:val="20"/>
              </w:rPr>
              <w:t>A</w:t>
            </w:r>
            <w:r w:rsidRPr="006170BF">
              <w:rPr>
                <w:color w:val="000000"/>
                <w:sz w:val="20"/>
                <w:szCs w:val="20"/>
              </w:rPr>
              <w:t>ssess eligibility</w:t>
            </w:r>
          </w:p>
          <w:p w14:paraId="6A10D29B" w14:textId="77777777" w:rsidR="002B4805" w:rsidRDefault="002B4805" w:rsidP="002B4805">
            <w:pPr>
              <w:numPr>
                <w:ilvl w:val="0"/>
                <w:numId w:val="4"/>
              </w:numPr>
              <w:pBdr>
                <w:top w:val="nil"/>
                <w:left w:val="nil"/>
                <w:bottom w:val="nil"/>
                <w:right w:val="nil"/>
                <w:between w:val="nil"/>
              </w:pBdr>
              <w:spacing w:after="0" w:line="240" w:lineRule="auto"/>
              <w:contextualSpacing/>
              <w:rPr>
                <w:color w:val="000000"/>
                <w:sz w:val="20"/>
                <w:szCs w:val="20"/>
              </w:rPr>
            </w:pPr>
            <w:r w:rsidRPr="006170BF">
              <w:rPr>
                <w:color w:val="000000"/>
                <w:sz w:val="20"/>
                <w:szCs w:val="20"/>
              </w:rPr>
              <w:t>Collect general health facility information</w:t>
            </w:r>
          </w:p>
          <w:p w14:paraId="226C6891" w14:textId="77777777" w:rsidR="002B4805" w:rsidRDefault="002B4805" w:rsidP="002B4805">
            <w:pPr>
              <w:numPr>
                <w:ilvl w:val="0"/>
                <w:numId w:val="4"/>
              </w:numPr>
              <w:pBdr>
                <w:top w:val="nil"/>
                <w:left w:val="nil"/>
                <w:bottom w:val="nil"/>
                <w:right w:val="nil"/>
                <w:between w:val="nil"/>
              </w:pBdr>
              <w:spacing w:after="0" w:line="240" w:lineRule="auto"/>
              <w:contextualSpacing/>
              <w:rPr>
                <w:color w:val="000000"/>
                <w:sz w:val="20"/>
                <w:szCs w:val="20"/>
              </w:rPr>
            </w:pPr>
            <w:r w:rsidRPr="006170BF">
              <w:rPr>
                <w:color w:val="000000"/>
                <w:sz w:val="20"/>
                <w:szCs w:val="20"/>
              </w:rPr>
              <w:t>Gather clinical data</w:t>
            </w:r>
          </w:p>
          <w:p w14:paraId="33F43780" w14:textId="77777777" w:rsidR="002B4805" w:rsidRDefault="002B4805" w:rsidP="002B4805">
            <w:pPr>
              <w:numPr>
                <w:ilvl w:val="0"/>
                <w:numId w:val="4"/>
              </w:numPr>
              <w:pBdr>
                <w:top w:val="nil"/>
                <w:left w:val="nil"/>
                <w:bottom w:val="nil"/>
                <w:right w:val="nil"/>
                <w:between w:val="nil"/>
              </w:pBdr>
              <w:spacing w:after="0" w:line="240" w:lineRule="auto"/>
              <w:contextualSpacing/>
              <w:rPr>
                <w:color w:val="000000"/>
                <w:sz w:val="20"/>
                <w:szCs w:val="20"/>
              </w:rPr>
            </w:pPr>
            <w:r w:rsidRPr="006170BF">
              <w:rPr>
                <w:color w:val="000000"/>
                <w:sz w:val="20"/>
                <w:szCs w:val="20"/>
              </w:rPr>
              <w:t xml:space="preserve">Collect contact details for </w:t>
            </w:r>
            <w:r>
              <w:rPr>
                <w:color w:val="000000"/>
                <w:sz w:val="20"/>
                <w:szCs w:val="20"/>
              </w:rPr>
              <w:t>enrolment and follow-up</w:t>
            </w:r>
          </w:p>
          <w:p w14:paraId="3B020583" w14:textId="77777777" w:rsidR="002B4805" w:rsidRDefault="002B4805" w:rsidP="002B4805">
            <w:pPr>
              <w:numPr>
                <w:ilvl w:val="0"/>
                <w:numId w:val="4"/>
              </w:numPr>
              <w:pBdr>
                <w:top w:val="nil"/>
                <w:left w:val="nil"/>
                <w:bottom w:val="nil"/>
                <w:right w:val="nil"/>
                <w:between w:val="nil"/>
              </w:pBdr>
              <w:spacing w:after="0" w:line="240" w:lineRule="auto"/>
              <w:contextualSpacing/>
              <w:rPr>
                <w:color w:val="000000"/>
                <w:sz w:val="20"/>
                <w:szCs w:val="20"/>
              </w:rPr>
            </w:pPr>
            <w:r w:rsidRPr="006170BF">
              <w:rPr>
                <w:color w:val="000000"/>
                <w:sz w:val="20"/>
                <w:szCs w:val="20"/>
              </w:rPr>
              <w:t>Record UICs</w:t>
            </w:r>
          </w:p>
          <w:p w14:paraId="579A4E87" w14:textId="77777777" w:rsidR="002B4805" w:rsidRDefault="002B4805" w:rsidP="002B4805">
            <w:pPr>
              <w:numPr>
                <w:ilvl w:val="0"/>
                <w:numId w:val="4"/>
              </w:numPr>
              <w:pBdr>
                <w:top w:val="nil"/>
                <w:left w:val="nil"/>
                <w:bottom w:val="nil"/>
                <w:right w:val="nil"/>
                <w:between w:val="nil"/>
              </w:pBdr>
              <w:spacing w:after="0" w:line="240" w:lineRule="auto"/>
              <w:contextualSpacing/>
              <w:rPr>
                <w:color w:val="000000"/>
                <w:sz w:val="20"/>
                <w:szCs w:val="20"/>
              </w:rPr>
            </w:pPr>
            <w:r>
              <w:rPr>
                <w:color w:val="000000"/>
                <w:sz w:val="20"/>
                <w:szCs w:val="20"/>
              </w:rPr>
              <w:t>Track study progress</w:t>
            </w:r>
          </w:p>
        </w:tc>
        <w:tc>
          <w:tcPr>
            <w:tcW w:w="575" w:type="pct"/>
          </w:tcPr>
          <w:p w14:paraId="55C36603" w14:textId="77777777" w:rsidR="002B4805" w:rsidRPr="006170BF" w:rsidRDefault="002B4805" w:rsidP="004E218B">
            <w:pPr>
              <w:rPr>
                <w:sz w:val="20"/>
                <w:szCs w:val="20"/>
              </w:rPr>
            </w:pPr>
            <w:r w:rsidRPr="006170BF">
              <w:rPr>
                <w:sz w:val="20"/>
                <w:szCs w:val="20"/>
              </w:rPr>
              <w:t>Quantitative</w:t>
            </w:r>
          </w:p>
        </w:tc>
        <w:tc>
          <w:tcPr>
            <w:tcW w:w="978" w:type="pct"/>
          </w:tcPr>
          <w:p w14:paraId="442D5A2E" w14:textId="77777777" w:rsidR="002B4805" w:rsidRPr="006170BF" w:rsidRDefault="002B4805" w:rsidP="004E218B">
            <w:pPr>
              <w:rPr>
                <w:sz w:val="20"/>
                <w:szCs w:val="20"/>
              </w:rPr>
            </w:pPr>
            <w:r w:rsidRPr="006170BF">
              <w:rPr>
                <w:sz w:val="20"/>
                <w:szCs w:val="20"/>
              </w:rPr>
              <w:t>Clinic folders; institutional knowledge of Baylor staff; UIC algorithm</w:t>
            </w:r>
            <w:r>
              <w:rPr>
                <w:sz w:val="20"/>
                <w:szCs w:val="20"/>
              </w:rPr>
              <w:t>; ALHIV; primary caregivers</w:t>
            </w:r>
          </w:p>
        </w:tc>
        <w:tc>
          <w:tcPr>
            <w:tcW w:w="631" w:type="pct"/>
          </w:tcPr>
          <w:p w14:paraId="1AE96F6E" w14:textId="77777777" w:rsidR="002B4805" w:rsidRPr="006170BF" w:rsidRDefault="002B4805" w:rsidP="004E218B">
            <w:pPr>
              <w:rPr>
                <w:sz w:val="20"/>
                <w:szCs w:val="20"/>
              </w:rPr>
            </w:pPr>
            <w:r w:rsidRPr="006170BF">
              <w:rPr>
                <w:sz w:val="20"/>
                <w:szCs w:val="20"/>
              </w:rPr>
              <w:t>Baylor staff and fieldworkers</w:t>
            </w:r>
          </w:p>
        </w:tc>
        <w:tc>
          <w:tcPr>
            <w:tcW w:w="978" w:type="pct"/>
          </w:tcPr>
          <w:p w14:paraId="086484D7" w14:textId="77777777" w:rsidR="002B4805" w:rsidRPr="006170BF" w:rsidRDefault="002B4805" w:rsidP="004E218B">
            <w:pPr>
              <w:rPr>
                <w:sz w:val="20"/>
                <w:szCs w:val="20"/>
              </w:rPr>
            </w:pPr>
            <w:r w:rsidRPr="006170BF">
              <w:rPr>
                <w:sz w:val="20"/>
                <w:szCs w:val="20"/>
              </w:rPr>
              <w:t>TP1</w:t>
            </w:r>
            <w:r>
              <w:rPr>
                <w:sz w:val="20"/>
                <w:szCs w:val="20"/>
              </w:rPr>
              <w:t>, TP2, TP3</w:t>
            </w:r>
          </w:p>
        </w:tc>
      </w:tr>
      <w:tr w:rsidR="002B4805" w:rsidRPr="006170BF" w14:paraId="1E983B1F" w14:textId="77777777" w:rsidTr="004E218B">
        <w:trPr>
          <w:trHeight w:val="1380"/>
        </w:trPr>
        <w:tc>
          <w:tcPr>
            <w:tcW w:w="449" w:type="pct"/>
          </w:tcPr>
          <w:p w14:paraId="6B68E34F" w14:textId="77777777" w:rsidR="002B4805" w:rsidRPr="006170BF" w:rsidRDefault="002B4805" w:rsidP="004E218B">
            <w:pPr>
              <w:rPr>
                <w:sz w:val="20"/>
                <w:szCs w:val="20"/>
              </w:rPr>
            </w:pPr>
            <w:r>
              <w:rPr>
                <w:sz w:val="20"/>
                <w:szCs w:val="20"/>
              </w:rPr>
              <w:t>Attendance records for HCW training and Primary caregiver information session</w:t>
            </w:r>
          </w:p>
        </w:tc>
        <w:tc>
          <w:tcPr>
            <w:tcW w:w="1389" w:type="pct"/>
          </w:tcPr>
          <w:p w14:paraId="31E54E47" w14:textId="77777777" w:rsidR="002B4805" w:rsidRPr="004A4EED" w:rsidRDefault="002B4805" w:rsidP="002B4805">
            <w:pPr>
              <w:numPr>
                <w:ilvl w:val="0"/>
                <w:numId w:val="4"/>
              </w:numPr>
              <w:pBdr>
                <w:top w:val="nil"/>
                <w:left w:val="nil"/>
                <w:bottom w:val="nil"/>
                <w:right w:val="nil"/>
                <w:between w:val="nil"/>
              </w:pBdr>
              <w:spacing w:after="0"/>
              <w:contextualSpacing/>
              <w:rPr>
                <w:sz w:val="20"/>
                <w:szCs w:val="20"/>
              </w:rPr>
            </w:pPr>
            <w:r>
              <w:rPr>
                <w:color w:val="000000"/>
                <w:sz w:val="20"/>
                <w:szCs w:val="20"/>
              </w:rPr>
              <w:t>Ensure training/information sessions took place</w:t>
            </w:r>
          </w:p>
          <w:p w14:paraId="44F8C7F1" w14:textId="77777777" w:rsidR="002B4805" w:rsidRDefault="002B4805" w:rsidP="002B4805">
            <w:pPr>
              <w:numPr>
                <w:ilvl w:val="0"/>
                <w:numId w:val="4"/>
              </w:numPr>
              <w:pBdr>
                <w:top w:val="nil"/>
                <w:left w:val="nil"/>
                <w:bottom w:val="nil"/>
                <w:right w:val="nil"/>
                <w:between w:val="nil"/>
              </w:pBdr>
              <w:spacing w:after="0"/>
              <w:contextualSpacing/>
              <w:rPr>
                <w:sz w:val="20"/>
                <w:szCs w:val="20"/>
              </w:rPr>
            </w:pPr>
            <w:r>
              <w:rPr>
                <w:color w:val="000000"/>
                <w:sz w:val="20"/>
                <w:szCs w:val="20"/>
              </w:rPr>
              <w:t>Collect basic descriptive information about events including date, length of session/s, topics covered, participants</w:t>
            </w:r>
          </w:p>
          <w:p w14:paraId="171B53B3" w14:textId="77777777" w:rsidR="002B4805" w:rsidRPr="006170BF" w:rsidRDefault="002B4805" w:rsidP="004E218B">
            <w:pPr>
              <w:pBdr>
                <w:top w:val="nil"/>
                <w:left w:val="nil"/>
                <w:bottom w:val="nil"/>
                <w:right w:val="nil"/>
                <w:between w:val="nil"/>
              </w:pBdr>
              <w:contextualSpacing/>
              <w:rPr>
                <w:color w:val="000000"/>
                <w:sz w:val="20"/>
                <w:szCs w:val="20"/>
              </w:rPr>
            </w:pPr>
          </w:p>
        </w:tc>
        <w:tc>
          <w:tcPr>
            <w:tcW w:w="575" w:type="pct"/>
          </w:tcPr>
          <w:p w14:paraId="0E66CA21" w14:textId="77777777" w:rsidR="002B4805" w:rsidRPr="006170BF" w:rsidRDefault="002B4805" w:rsidP="004E218B">
            <w:pPr>
              <w:rPr>
                <w:sz w:val="20"/>
                <w:szCs w:val="20"/>
              </w:rPr>
            </w:pPr>
            <w:r w:rsidRPr="006170BF">
              <w:rPr>
                <w:sz w:val="20"/>
                <w:szCs w:val="20"/>
              </w:rPr>
              <w:t>Quantitative</w:t>
            </w:r>
          </w:p>
        </w:tc>
        <w:tc>
          <w:tcPr>
            <w:tcW w:w="978" w:type="pct"/>
          </w:tcPr>
          <w:p w14:paraId="18650E23" w14:textId="77777777" w:rsidR="002B4805" w:rsidRPr="006170BF" w:rsidRDefault="002B4805" w:rsidP="004E218B">
            <w:pPr>
              <w:rPr>
                <w:sz w:val="20"/>
                <w:szCs w:val="20"/>
              </w:rPr>
            </w:pPr>
            <w:r w:rsidRPr="006170BF">
              <w:rPr>
                <w:sz w:val="20"/>
                <w:szCs w:val="20"/>
              </w:rPr>
              <w:t>Training facilitator/s</w:t>
            </w:r>
            <w:r>
              <w:rPr>
                <w:sz w:val="20"/>
                <w:szCs w:val="20"/>
              </w:rPr>
              <w:t xml:space="preserve"> and participants</w:t>
            </w:r>
          </w:p>
        </w:tc>
        <w:tc>
          <w:tcPr>
            <w:tcW w:w="631" w:type="pct"/>
          </w:tcPr>
          <w:p w14:paraId="77DC0664" w14:textId="77777777" w:rsidR="002B4805" w:rsidRPr="006170BF" w:rsidRDefault="002B4805" w:rsidP="004E218B">
            <w:pPr>
              <w:rPr>
                <w:sz w:val="20"/>
                <w:szCs w:val="20"/>
              </w:rPr>
            </w:pPr>
            <w:r w:rsidRPr="006170BF">
              <w:rPr>
                <w:sz w:val="20"/>
                <w:szCs w:val="20"/>
              </w:rPr>
              <w:t>Training facilitator/s</w:t>
            </w:r>
          </w:p>
        </w:tc>
        <w:tc>
          <w:tcPr>
            <w:tcW w:w="978" w:type="pct"/>
          </w:tcPr>
          <w:p w14:paraId="4EEE1493" w14:textId="77777777" w:rsidR="002B4805" w:rsidRPr="006170BF" w:rsidRDefault="002B4805" w:rsidP="004E218B">
            <w:pPr>
              <w:rPr>
                <w:sz w:val="20"/>
                <w:szCs w:val="20"/>
              </w:rPr>
            </w:pPr>
            <w:r w:rsidRPr="006170BF">
              <w:rPr>
                <w:sz w:val="20"/>
                <w:szCs w:val="20"/>
              </w:rPr>
              <w:t>After all trainings (e.g. year 1 inception trainings and year 2 refresher trainings)</w:t>
            </w:r>
          </w:p>
        </w:tc>
      </w:tr>
      <w:tr w:rsidR="002B4805" w:rsidRPr="006170BF" w14:paraId="63975373" w14:textId="77777777" w:rsidTr="004E218B">
        <w:trPr>
          <w:trHeight w:val="1380"/>
        </w:trPr>
        <w:tc>
          <w:tcPr>
            <w:tcW w:w="449" w:type="pct"/>
          </w:tcPr>
          <w:p w14:paraId="5120E76E" w14:textId="77777777" w:rsidR="002B4805" w:rsidRPr="006170BF" w:rsidRDefault="002B4805" w:rsidP="004E218B">
            <w:pPr>
              <w:rPr>
                <w:sz w:val="20"/>
                <w:szCs w:val="20"/>
              </w:rPr>
            </w:pPr>
            <w:r>
              <w:rPr>
                <w:sz w:val="20"/>
                <w:szCs w:val="20"/>
              </w:rPr>
              <w:t>TC</w:t>
            </w:r>
            <w:r w:rsidRPr="006170BF">
              <w:rPr>
                <w:sz w:val="20"/>
                <w:szCs w:val="20"/>
              </w:rPr>
              <w:t xml:space="preserve"> session tracker</w:t>
            </w:r>
          </w:p>
        </w:tc>
        <w:tc>
          <w:tcPr>
            <w:tcW w:w="1389" w:type="pct"/>
          </w:tcPr>
          <w:p w14:paraId="765B58A0" w14:textId="77777777" w:rsidR="002B4805" w:rsidRDefault="002B4805" w:rsidP="002B4805">
            <w:pPr>
              <w:numPr>
                <w:ilvl w:val="0"/>
                <w:numId w:val="4"/>
              </w:numPr>
              <w:pBdr>
                <w:top w:val="nil"/>
                <w:left w:val="nil"/>
                <w:bottom w:val="nil"/>
                <w:right w:val="nil"/>
                <w:between w:val="nil"/>
              </w:pBdr>
              <w:contextualSpacing/>
              <w:rPr>
                <w:sz w:val="20"/>
                <w:szCs w:val="20"/>
              </w:rPr>
            </w:pPr>
            <w:r>
              <w:rPr>
                <w:color w:val="000000"/>
                <w:sz w:val="20"/>
                <w:szCs w:val="20"/>
              </w:rPr>
              <w:t>C</w:t>
            </w:r>
            <w:r w:rsidRPr="006170BF">
              <w:rPr>
                <w:color w:val="000000"/>
                <w:sz w:val="20"/>
                <w:szCs w:val="20"/>
              </w:rPr>
              <w:t xml:space="preserve">ollect </w:t>
            </w:r>
            <w:r>
              <w:rPr>
                <w:color w:val="000000"/>
                <w:sz w:val="20"/>
                <w:szCs w:val="20"/>
              </w:rPr>
              <w:t xml:space="preserve">basic </w:t>
            </w:r>
            <w:r w:rsidRPr="006170BF">
              <w:rPr>
                <w:color w:val="000000"/>
                <w:sz w:val="20"/>
                <w:szCs w:val="20"/>
              </w:rPr>
              <w:t xml:space="preserve">descriptive information about all </w:t>
            </w:r>
            <w:r>
              <w:rPr>
                <w:color w:val="000000"/>
                <w:sz w:val="20"/>
                <w:szCs w:val="20"/>
              </w:rPr>
              <w:t>TC</w:t>
            </w:r>
            <w:r w:rsidRPr="006170BF">
              <w:rPr>
                <w:color w:val="000000"/>
                <w:sz w:val="20"/>
                <w:szCs w:val="20"/>
              </w:rPr>
              <w:t xml:space="preserve"> sessions</w:t>
            </w:r>
          </w:p>
          <w:p w14:paraId="2963E105" w14:textId="77777777" w:rsidR="002B4805" w:rsidRDefault="002B4805" w:rsidP="002B4805">
            <w:pPr>
              <w:numPr>
                <w:ilvl w:val="0"/>
                <w:numId w:val="4"/>
              </w:numPr>
              <w:pBdr>
                <w:top w:val="nil"/>
                <w:left w:val="nil"/>
                <w:bottom w:val="nil"/>
                <w:right w:val="nil"/>
                <w:between w:val="nil"/>
              </w:pBdr>
              <w:contextualSpacing/>
              <w:rPr>
                <w:sz w:val="20"/>
                <w:szCs w:val="20"/>
              </w:rPr>
            </w:pPr>
            <w:r>
              <w:rPr>
                <w:color w:val="000000"/>
                <w:sz w:val="20"/>
                <w:szCs w:val="20"/>
              </w:rPr>
              <w:t>M</w:t>
            </w:r>
            <w:r w:rsidRPr="006170BF">
              <w:rPr>
                <w:color w:val="000000"/>
                <w:sz w:val="20"/>
                <w:szCs w:val="20"/>
              </w:rPr>
              <w:t xml:space="preserve">easure ALHIV attendance/retention in </w:t>
            </w:r>
            <w:r>
              <w:rPr>
                <w:color w:val="000000"/>
                <w:sz w:val="20"/>
                <w:szCs w:val="20"/>
              </w:rPr>
              <w:t>TC</w:t>
            </w:r>
          </w:p>
          <w:p w14:paraId="77BC500F" w14:textId="77777777" w:rsidR="002B4805" w:rsidRDefault="002B4805" w:rsidP="002B4805">
            <w:pPr>
              <w:numPr>
                <w:ilvl w:val="0"/>
                <w:numId w:val="4"/>
              </w:numPr>
              <w:pBdr>
                <w:top w:val="nil"/>
                <w:left w:val="nil"/>
                <w:bottom w:val="nil"/>
                <w:right w:val="nil"/>
                <w:between w:val="nil"/>
              </w:pBdr>
              <w:contextualSpacing/>
              <w:rPr>
                <w:sz w:val="20"/>
                <w:szCs w:val="20"/>
              </w:rPr>
            </w:pPr>
            <w:r>
              <w:rPr>
                <w:color w:val="000000"/>
                <w:sz w:val="20"/>
                <w:szCs w:val="20"/>
              </w:rPr>
              <w:t>I</w:t>
            </w:r>
            <w:r w:rsidRPr="006170BF">
              <w:rPr>
                <w:color w:val="000000"/>
                <w:sz w:val="20"/>
                <w:szCs w:val="20"/>
              </w:rPr>
              <w:t xml:space="preserve">dentify any differences in </w:t>
            </w:r>
            <w:r>
              <w:rPr>
                <w:color w:val="000000"/>
                <w:sz w:val="20"/>
                <w:szCs w:val="20"/>
              </w:rPr>
              <w:t>TC</w:t>
            </w:r>
            <w:r w:rsidRPr="006170BF">
              <w:rPr>
                <w:color w:val="000000"/>
                <w:sz w:val="20"/>
                <w:szCs w:val="20"/>
              </w:rPr>
              <w:t xml:space="preserve"> execution that may lead to differential exposure of ALHIV and </w:t>
            </w:r>
            <w:r>
              <w:rPr>
                <w:color w:val="000000"/>
                <w:sz w:val="20"/>
                <w:szCs w:val="20"/>
              </w:rPr>
              <w:t>a</w:t>
            </w:r>
            <w:r w:rsidRPr="006170BF">
              <w:rPr>
                <w:color w:val="000000"/>
                <w:sz w:val="20"/>
                <w:szCs w:val="20"/>
              </w:rPr>
              <w:t>ffect outcomes</w:t>
            </w:r>
          </w:p>
          <w:p w14:paraId="0E584816" w14:textId="77777777" w:rsidR="002B4805" w:rsidRPr="006170BF" w:rsidRDefault="002B4805" w:rsidP="004E218B">
            <w:pPr>
              <w:rPr>
                <w:sz w:val="20"/>
                <w:szCs w:val="20"/>
              </w:rPr>
            </w:pPr>
          </w:p>
        </w:tc>
        <w:tc>
          <w:tcPr>
            <w:tcW w:w="575" w:type="pct"/>
          </w:tcPr>
          <w:p w14:paraId="6BD2388D" w14:textId="77777777" w:rsidR="002B4805" w:rsidRPr="006170BF" w:rsidRDefault="002B4805" w:rsidP="004E218B">
            <w:pPr>
              <w:rPr>
                <w:sz w:val="20"/>
                <w:szCs w:val="20"/>
              </w:rPr>
            </w:pPr>
            <w:r w:rsidRPr="006170BF">
              <w:rPr>
                <w:sz w:val="20"/>
                <w:szCs w:val="20"/>
              </w:rPr>
              <w:t>Quantitative</w:t>
            </w:r>
          </w:p>
        </w:tc>
        <w:tc>
          <w:tcPr>
            <w:tcW w:w="978" w:type="pct"/>
          </w:tcPr>
          <w:p w14:paraId="7AD05AC7" w14:textId="77777777" w:rsidR="002B4805" w:rsidRPr="006170BF" w:rsidRDefault="002B4805" w:rsidP="004E218B">
            <w:pPr>
              <w:rPr>
                <w:sz w:val="20"/>
                <w:szCs w:val="20"/>
              </w:rPr>
            </w:pPr>
            <w:r>
              <w:rPr>
                <w:sz w:val="20"/>
                <w:szCs w:val="20"/>
              </w:rPr>
              <w:t>TC</w:t>
            </w:r>
            <w:r w:rsidRPr="006170BF">
              <w:rPr>
                <w:sz w:val="20"/>
                <w:szCs w:val="20"/>
              </w:rPr>
              <w:t xml:space="preserve"> facilitator/s</w:t>
            </w:r>
            <w:r>
              <w:rPr>
                <w:sz w:val="20"/>
                <w:szCs w:val="20"/>
              </w:rPr>
              <w:t xml:space="preserve"> and ALHIV</w:t>
            </w:r>
          </w:p>
        </w:tc>
        <w:tc>
          <w:tcPr>
            <w:tcW w:w="631" w:type="pct"/>
          </w:tcPr>
          <w:p w14:paraId="26377151" w14:textId="77777777" w:rsidR="002B4805" w:rsidRPr="006170BF" w:rsidRDefault="002B4805" w:rsidP="004E218B">
            <w:pPr>
              <w:rPr>
                <w:sz w:val="20"/>
                <w:szCs w:val="20"/>
              </w:rPr>
            </w:pPr>
            <w:r>
              <w:rPr>
                <w:sz w:val="20"/>
                <w:szCs w:val="20"/>
              </w:rPr>
              <w:t>TC</w:t>
            </w:r>
            <w:r w:rsidRPr="006170BF">
              <w:rPr>
                <w:sz w:val="20"/>
                <w:szCs w:val="20"/>
              </w:rPr>
              <w:t xml:space="preserve"> facilitator/s</w:t>
            </w:r>
          </w:p>
        </w:tc>
        <w:tc>
          <w:tcPr>
            <w:tcW w:w="978" w:type="pct"/>
          </w:tcPr>
          <w:p w14:paraId="3802EEFE" w14:textId="77777777" w:rsidR="002B4805" w:rsidRPr="006170BF" w:rsidRDefault="002B4805" w:rsidP="004E218B">
            <w:pPr>
              <w:rPr>
                <w:sz w:val="20"/>
                <w:szCs w:val="20"/>
              </w:rPr>
            </w:pPr>
            <w:r w:rsidRPr="006170BF">
              <w:rPr>
                <w:sz w:val="20"/>
                <w:szCs w:val="20"/>
              </w:rPr>
              <w:t xml:space="preserve">Monthly basis for the duration of the study (22 sessions in total) </w:t>
            </w:r>
          </w:p>
        </w:tc>
      </w:tr>
      <w:tr w:rsidR="002B4805" w:rsidRPr="006170BF" w14:paraId="3D402D3B" w14:textId="77777777" w:rsidTr="004E218B">
        <w:trPr>
          <w:trHeight w:val="740"/>
        </w:trPr>
        <w:tc>
          <w:tcPr>
            <w:tcW w:w="449" w:type="pct"/>
          </w:tcPr>
          <w:p w14:paraId="3F694010" w14:textId="77777777" w:rsidR="002B4805" w:rsidRPr="006170BF" w:rsidRDefault="002B4805" w:rsidP="004E218B">
            <w:pPr>
              <w:rPr>
                <w:sz w:val="20"/>
                <w:szCs w:val="20"/>
              </w:rPr>
            </w:pPr>
            <w:bookmarkStart w:id="27" w:name="_3whwml4" w:colFirst="0" w:colLast="0"/>
            <w:bookmarkEnd w:id="27"/>
            <w:r w:rsidRPr="006170BF">
              <w:rPr>
                <w:sz w:val="20"/>
                <w:szCs w:val="20"/>
              </w:rPr>
              <w:t xml:space="preserve">ALHIV survey </w:t>
            </w:r>
          </w:p>
        </w:tc>
        <w:tc>
          <w:tcPr>
            <w:tcW w:w="1389" w:type="pct"/>
          </w:tcPr>
          <w:p w14:paraId="43CB851F" w14:textId="77777777" w:rsidR="002B4805" w:rsidRPr="0074769A" w:rsidRDefault="002B4805" w:rsidP="002B4805">
            <w:pPr>
              <w:numPr>
                <w:ilvl w:val="0"/>
                <w:numId w:val="9"/>
              </w:numPr>
              <w:pBdr>
                <w:top w:val="nil"/>
                <w:left w:val="nil"/>
                <w:bottom w:val="nil"/>
                <w:right w:val="nil"/>
                <w:between w:val="nil"/>
              </w:pBdr>
              <w:ind w:left="216" w:hanging="216"/>
              <w:contextualSpacing/>
              <w:rPr>
                <w:sz w:val="20"/>
                <w:szCs w:val="20"/>
              </w:rPr>
            </w:pPr>
            <w:r>
              <w:rPr>
                <w:color w:val="000000"/>
                <w:sz w:val="20"/>
                <w:szCs w:val="20"/>
              </w:rPr>
              <w:t>M</w:t>
            </w:r>
            <w:r w:rsidRPr="006170BF">
              <w:rPr>
                <w:color w:val="000000"/>
                <w:sz w:val="20"/>
                <w:szCs w:val="20"/>
              </w:rPr>
              <w:t xml:space="preserve">easure individual-level </w:t>
            </w:r>
            <w:r>
              <w:rPr>
                <w:color w:val="000000"/>
                <w:sz w:val="20"/>
                <w:szCs w:val="20"/>
              </w:rPr>
              <w:t>demographics and confounders</w:t>
            </w:r>
          </w:p>
          <w:p w14:paraId="71BED1E5" w14:textId="77777777" w:rsidR="002B4805" w:rsidRPr="0074769A" w:rsidRDefault="002B4805" w:rsidP="002B4805">
            <w:pPr>
              <w:numPr>
                <w:ilvl w:val="0"/>
                <w:numId w:val="9"/>
              </w:numPr>
              <w:pBdr>
                <w:top w:val="nil"/>
                <w:left w:val="nil"/>
                <w:bottom w:val="nil"/>
                <w:right w:val="nil"/>
                <w:between w:val="nil"/>
              </w:pBdr>
              <w:ind w:left="216" w:hanging="216"/>
              <w:contextualSpacing/>
              <w:rPr>
                <w:sz w:val="20"/>
                <w:szCs w:val="20"/>
              </w:rPr>
            </w:pPr>
            <w:r w:rsidRPr="006170BF">
              <w:rPr>
                <w:color w:val="000000"/>
                <w:sz w:val="20"/>
                <w:szCs w:val="20"/>
              </w:rPr>
              <w:t xml:space="preserve"> </w:t>
            </w:r>
            <w:r>
              <w:rPr>
                <w:color w:val="000000"/>
                <w:sz w:val="20"/>
                <w:szCs w:val="20"/>
              </w:rPr>
              <w:t xml:space="preserve">Measure self-reported </w:t>
            </w:r>
            <w:r w:rsidRPr="006170BF">
              <w:rPr>
                <w:color w:val="000000"/>
                <w:sz w:val="20"/>
                <w:szCs w:val="20"/>
              </w:rPr>
              <w:t>clinical, psychosocial  and behavioural outcomes</w:t>
            </w:r>
          </w:p>
          <w:p w14:paraId="40874403" w14:textId="77777777" w:rsidR="002B4805" w:rsidRPr="0074769A" w:rsidRDefault="002B4805" w:rsidP="002B4805">
            <w:pPr>
              <w:numPr>
                <w:ilvl w:val="0"/>
                <w:numId w:val="9"/>
              </w:numPr>
              <w:pBdr>
                <w:top w:val="nil"/>
                <w:left w:val="nil"/>
                <w:bottom w:val="nil"/>
                <w:right w:val="nil"/>
                <w:between w:val="nil"/>
              </w:pBdr>
              <w:ind w:left="216" w:hanging="216"/>
              <w:contextualSpacing/>
              <w:rPr>
                <w:sz w:val="20"/>
                <w:szCs w:val="20"/>
              </w:rPr>
            </w:pPr>
            <w:r>
              <w:rPr>
                <w:color w:val="000000"/>
                <w:sz w:val="20"/>
                <w:szCs w:val="20"/>
              </w:rPr>
              <w:t>Measure self-reported exposure to intervention and satisfaction</w:t>
            </w:r>
          </w:p>
        </w:tc>
        <w:tc>
          <w:tcPr>
            <w:tcW w:w="575" w:type="pct"/>
          </w:tcPr>
          <w:p w14:paraId="204910D1" w14:textId="77777777" w:rsidR="002B4805" w:rsidRPr="006170BF" w:rsidRDefault="002B4805" w:rsidP="004E218B">
            <w:pPr>
              <w:rPr>
                <w:sz w:val="20"/>
                <w:szCs w:val="20"/>
              </w:rPr>
            </w:pPr>
            <w:r w:rsidRPr="006170BF">
              <w:rPr>
                <w:sz w:val="20"/>
                <w:szCs w:val="20"/>
              </w:rPr>
              <w:t>Quantitative</w:t>
            </w:r>
          </w:p>
        </w:tc>
        <w:tc>
          <w:tcPr>
            <w:tcW w:w="978" w:type="pct"/>
          </w:tcPr>
          <w:p w14:paraId="2E16E0B8" w14:textId="77777777" w:rsidR="002B4805" w:rsidRPr="006170BF" w:rsidRDefault="002B4805" w:rsidP="004E218B">
            <w:pPr>
              <w:rPr>
                <w:sz w:val="20"/>
                <w:szCs w:val="20"/>
              </w:rPr>
            </w:pPr>
            <w:r w:rsidRPr="006170BF">
              <w:rPr>
                <w:sz w:val="20"/>
                <w:szCs w:val="20"/>
              </w:rPr>
              <w:t>ALHIV self-reported responses in one-on-one interviews</w:t>
            </w:r>
          </w:p>
        </w:tc>
        <w:tc>
          <w:tcPr>
            <w:tcW w:w="631" w:type="pct"/>
          </w:tcPr>
          <w:p w14:paraId="3EB7AE90" w14:textId="77777777" w:rsidR="002B4805" w:rsidRPr="006170BF" w:rsidRDefault="002B4805" w:rsidP="004E218B">
            <w:pPr>
              <w:rPr>
                <w:sz w:val="20"/>
                <w:szCs w:val="20"/>
              </w:rPr>
            </w:pPr>
            <w:r w:rsidRPr="006170BF">
              <w:rPr>
                <w:sz w:val="20"/>
                <w:szCs w:val="20"/>
              </w:rPr>
              <w:t xml:space="preserve">Fieldworker </w:t>
            </w:r>
          </w:p>
        </w:tc>
        <w:tc>
          <w:tcPr>
            <w:tcW w:w="978" w:type="pct"/>
          </w:tcPr>
          <w:p w14:paraId="27B09B3D" w14:textId="77777777" w:rsidR="002B4805" w:rsidRPr="006170BF" w:rsidRDefault="002B4805" w:rsidP="004E218B">
            <w:pPr>
              <w:rPr>
                <w:sz w:val="20"/>
                <w:szCs w:val="20"/>
              </w:rPr>
            </w:pPr>
            <w:r w:rsidRPr="006170BF">
              <w:rPr>
                <w:sz w:val="20"/>
                <w:szCs w:val="20"/>
              </w:rPr>
              <w:t>TP1, TP2, TP3</w:t>
            </w:r>
          </w:p>
        </w:tc>
      </w:tr>
      <w:tr w:rsidR="002B4805" w:rsidRPr="006170BF" w14:paraId="1F969726" w14:textId="77777777" w:rsidTr="004E218B">
        <w:trPr>
          <w:trHeight w:val="2020"/>
        </w:trPr>
        <w:tc>
          <w:tcPr>
            <w:tcW w:w="449" w:type="pct"/>
          </w:tcPr>
          <w:p w14:paraId="62140181" w14:textId="77777777" w:rsidR="002B4805" w:rsidRPr="006170BF" w:rsidRDefault="002B4805" w:rsidP="004E218B">
            <w:pPr>
              <w:rPr>
                <w:sz w:val="20"/>
                <w:szCs w:val="20"/>
              </w:rPr>
            </w:pPr>
            <w:r w:rsidRPr="006170BF">
              <w:rPr>
                <w:sz w:val="20"/>
                <w:szCs w:val="20"/>
              </w:rPr>
              <w:t xml:space="preserve">Costing </w:t>
            </w:r>
            <w:r>
              <w:rPr>
                <w:sz w:val="20"/>
                <w:szCs w:val="20"/>
              </w:rPr>
              <w:t>inventory list</w:t>
            </w:r>
            <w:r w:rsidR="00F1081D">
              <w:rPr>
                <w:sz w:val="20"/>
                <w:szCs w:val="20"/>
              </w:rPr>
              <w:t xml:space="preserve"> and expenditure analysis sheet</w:t>
            </w:r>
          </w:p>
          <w:p w14:paraId="348AA03C" w14:textId="77777777" w:rsidR="002B4805" w:rsidRPr="006170BF" w:rsidRDefault="002B4805" w:rsidP="004E218B">
            <w:pPr>
              <w:rPr>
                <w:sz w:val="20"/>
                <w:szCs w:val="20"/>
              </w:rPr>
            </w:pPr>
          </w:p>
        </w:tc>
        <w:tc>
          <w:tcPr>
            <w:tcW w:w="1389" w:type="pct"/>
          </w:tcPr>
          <w:p w14:paraId="4531E6A1" w14:textId="77777777" w:rsidR="002B4805" w:rsidRDefault="002B4805" w:rsidP="002B4805">
            <w:pPr>
              <w:numPr>
                <w:ilvl w:val="0"/>
                <w:numId w:val="6"/>
              </w:numPr>
              <w:pBdr>
                <w:top w:val="nil"/>
                <w:left w:val="nil"/>
                <w:bottom w:val="nil"/>
                <w:right w:val="nil"/>
                <w:between w:val="nil"/>
              </w:pBdr>
              <w:contextualSpacing/>
              <w:rPr>
                <w:sz w:val="20"/>
                <w:szCs w:val="20"/>
              </w:rPr>
            </w:pPr>
            <w:r>
              <w:rPr>
                <w:color w:val="000000"/>
                <w:sz w:val="20"/>
                <w:szCs w:val="20"/>
              </w:rPr>
              <w:t>Collect c</w:t>
            </w:r>
            <w:r w:rsidRPr="006170BF">
              <w:rPr>
                <w:color w:val="000000"/>
                <w:sz w:val="20"/>
                <w:szCs w:val="20"/>
              </w:rPr>
              <w:t>osting information to compile a costing/feasibility report</w:t>
            </w:r>
          </w:p>
        </w:tc>
        <w:tc>
          <w:tcPr>
            <w:tcW w:w="575" w:type="pct"/>
          </w:tcPr>
          <w:p w14:paraId="2669773F" w14:textId="77777777" w:rsidR="002B4805" w:rsidRPr="006170BF" w:rsidRDefault="002B4805" w:rsidP="004E218B">
            <w:pPr>
              <w:rPr>
                <w:sz w:val="20"/>
                <w:szCs w:val="20"/>
              </w:rPr>
            </w:pPr>
            <w:r w:rsidRPr="006170BF">
              <w:rPr>
                <w:sz w:val="20"/>
                <w:szCs w:val="20"/>
              </w:rPr>
              <w:t>Quantitative</w:t>
            </w:r>
          </w:p>
        </w:tc>
        <w:tc>
          <w:tcPr>
            <w:tcW w:w="978" w:type="pct"/>
          </w:tcPr>
          <w:p w14:paraId="37106DAD" w14:textId="77777777" w:rsidR="002B4805" w:rsidRPr="006170BF" w:rsidRDefault="002B4805" w:rsidP="004E218B">
            <w:pPr>
              <w:rPr>
                <w:sz w:val="20"/>
                <w:szCs w:val="20"/>
              </w:rPr>
            </w:pPr>
            <w:r w:rsidRPr="006170BF">
              <w:rPr>
                <w:sz w:val="20"/>
                <w:szCs w:val="20"/>
              </w:rPr>
              <w:t>Baylor/Facility/NGO or CBO-level financial records</w:t>
            </w:r>
          </w:p>
        </w:tc>
        <w:tc>
          <w:tcPr>
            <w:tcW w:w="631" w:type="pct"/>
          </w:tcPr>
          <w:p w14:paraId="0C4C4BC2" w14:textId="77777777" w:rsidR="002B4805" w:rsidRPr="006170BF" w:rsidRDefault="002B4805" w:rsidP="004E218B">
            <w:pPr>
              <w:rPr>
                <w:sz w:val="20"/>
                <w:szCs w:val="20"/>
              </w:rPr>
            </w:pPr>
            <w:r>
              <w:rPr>
                <w:sz w:val="20"/>
                <w:szCs w:val="20"/>
              </w:rPr>
              <w:t>TBD (</w:t>
            </w:r>
            <w:r w:rsidRPr="006170BF">
              <w:rPr>
                <w:sz w:val="20"/>
                <w:szCs w:val="20"/>
              </w:rPr>
              <w:t>Fieldworker</w:t>
            </w:r>
            <w:r>
              <w:rPr>
                <w:sz w:val="20"/>
                <w:szCs w:val="20"/>
              </w:rPr>
              <w:t>, Costing expert)</w:t>
            </w:r>
          </w:p>
        </w:tc>
        <w:tc>
          <w:tcPr>
            <w:tcW w:w="978" w:type="pct"/>
          </w:tcPr>
          <w:p w14:paraId="66031702" w14:textId="77777777" w:rsidR="002B4805" w:rsidRPr="006170BF" w:rsidRDefault="002B4805" w:rsidP="004E218B">
            <w:pPr>
              <w:rPr>
                <w:sz w:val="20"/>
                <w:szCs w:val="20"/>
              </w:rPr>
            </w:pPr>
            <w:r>
              <w:rPr>
                <w:sz w:val="20"/>
                <w:szCs w:val="20"/>
              </w:rPr>
              <w:t>TP2, TP3</w:t>
            </w:r>
          </w:p>
        </w:tc>
      </w:tr>
      <w:tr w:rsidR="002B4805" w:rsidRPr="006170BF" w14:paraId="5D0ACE64" w14:textId="77777777" w:rsidTr="004E218B">
        <w:trPr>
          <w:trHeight w:val="2020"/>
        </w:trPr>
        <w:tc>
          <w:tcPr>
            <w:tcW w:w="449" w:type="pct"/>
          </w:tcPr>
          <w:p w14:paraId="6F314419" w14:textId="77777777" w:rsidR="002B4805" w:rsidRPr="006170BF" w:rsidRDefault="002B4805" w:rsidP="004E218B">
            <w:pPr>
              <w:rPr>
                <w:sz w:val="20"/>
                <w:szCs w:val="20"/>
              </w:rPr>
            </w:pPr>
            <w:r>
              <w:rPr>
                <w:sz w:val="20"/>
                <w:szCs w:val="20"/>
              </w:rPr>
              <w:t>Focus Group Discussion guide</w:t>
            </w:r>
          </w:p>
        </w:tc>
        <w:tc>
          <w:tcPr>
            <w:tcW w:w="1389" w:type="pct"/>
          </w:tcPr>
          <w:p w14:paraId="500E753B" w14:textId="77777777" w:rsidR="002B4805" w:rsidRPr="0074769A" w:rsidRDefault="002B4805" w:rsidP="002B4805">
            <w:pPr>
              <w:numPr>
                <w:ilvl w:val="0"/>
                <w:numId w:val="6"/>
              </w:numPr>
              <w:pBdr>
                <w:top w:val="nil"/>
                <w:left w:val="nil"/>
                <w:bottom w:val="nil"/>
                <w:right w:val="nil"/>
                <w:between w:val="nil"/>
              </w:pBdr>
              <w:spacing w:after="0" w:line="240" w:lineRule="auto"/>
              <w:contextualSpacing/>
              <w:rPr>
                <w:rFonts w:asciiTheme="minorHAnsi" w:hAnsiTheme="minorHAnsi"/>
                <w:color w:val="000000"/>
                <w:sz w:val="20"/>
                <w:szCs w:val="20"/>
              </w:rPr>
            </w:pPr>
            <w:r w:rsidRPr="0074769A">
              <w:rPr>
                <w:rFonts w:asciiTheme="minorHAnsi" w:hAnsiTheme="minorHAnsi" w:cs="Arial"/>
                <w:sz w:val="20"/>
                <w:szCs w:val="20"/>
              </w:rPr>
              <w:t>Measure experiences, acceptability and self-reported impact (to complement quantitative data findings) of the multi-pronged intervention from the three main stakeholders’ perspectives: ALHIV, primary caregivers and HCWs involved in the study</w:t>
            </w:r>
          </w:p>
        </w:tc>
        <w:tc>
          <w:tcPr>
            <w:tcW w:w="575" w:type="pct"/>
          </w:tcPr>
          <w:p w14:paraId="55B445E7" w14:textId="77777777" w:rsidR="002B4805" w:rsidRPr="006170BF" w:rsidRDefault="002B4805" w:rsidP="004E218B">
            <w:pPr>
              <w:rPr>
                <w:sz w:val="20"/>
                <w:szCs w:val="20"/>
              </w:rPr>
            </w:pPr>
            <w:r>
              <w:rPr>
                <w:sz w:val="20"/>
                <w:szCs w:val="20"/>
              </w:rPr>
              <w:t>Qualitative</w:t>
            </w:r>
          </w:p>
        </w:tc>
        <w:tc>
          <w:tcPr>
            <w:tcW w:w="978" w:type="pct"/>
          </w:tcPr>
          <w:p w14:paraId="7FEA9737" w14:textId="77777777" w:rsidR="002B4805" w:rsidRPr="006170BF" w:rsidRDefault="002B4805" w:rsidP="004E218B">
            <w:pPr>
              <w:rPr>
                <w:sz w:val="20"/>
                <w:szCs w:val="20"/>
              </w:rPr>
            </w:pPr>
            <w:r>
              <w:rPr>
                <w:sz w:val="20"/>
                <w:szCs w:val="20"/>
              </w:rPr>
              <w:t>ALHIV group discussion; HCW group discussion; primary caregiver group discussion</w:t>
            </w:r>
          </w:p>
        </w:tc>
        <w:tc>
          <w:tcPr>
            <w:tcW w:w="631" w:type="pct"/>
          </w:tcPr>
          <w:p w14:paraId="65B81330" w14:textId="77777777" w:rsidR="002B4805" w:rsidRPr="006170BF" w:rsidRDefault="002B4805" w:rsidP="004E218B">
            <w:pPr>
              <w:rPr>
                <w:sz w:val="20"/>
                <w:szCs w:val="20"/>
              </w:rPr>
            </w:pPr>
            <w:r>
              <w:rPr>
                <w:sz w:val="20"/>
                <w:szCs w:val="20"/>
              </w:rPr>
              <w:t>Fieldworker</w:t>
            </w:r>
          </w:p>
        </w:tc>
        <w:tc>
          <w:tcPr>
            <w:tcW w:w="978" w:type="pct"/>
          </w:tcPr>
          <w:p w14:paraId="61C4FC2A" w14:textId="77777777" w:rsidR="002B4805" w:rsidRDefault="002B4805" w:rsidP="004E218B">
            <w:pPr>
              <w:rPr>
                <w:sz w:val="20"/>
                <w:szCs w:val="20"/>
              </w:rPr>
            </w:pPr>
            <w:r>
              <w:rPr>
                <w:sz w:val="20"/>
                <w:szCs w:val="20"/>
              </w:rPr>
              <w:t>TP3</w:t>
            </w:r>
          </w:p>
        </w:tc>
      </w:tr>
    </w:tbl>
    <w:p w14:paraId="029CCB31" w14:textId="77777777" w:rsidR="00CA2619" w:rsidRDefault="00CA2619">
      <w:pPr>
        <w:widowControl w:val="0"/>
        <w:pBdr>
          <w:top w:val="nil"/>
          <w:left w:val="nil"/>
          <w:bottom w:val="nil"/>
          <w:right w:val="nil"/>
          <w:between w:val="nil"/>
        </w:pBdr>
        <w:spacing w:after="0"/>
        <w:sectPr w:rsidR="00CA2619" w:rsidSect="00BB6C4A">
          <w:pgSz w:w="15840" w:h="12240" w:orient="landscape"/>
          <w:pgMar w:top="1440" w:right="1701" w:bottom="1440" w:left="1440" w:header="0" w:footer="720" w:gutter="0"/>
          <w:cols w:space="720"/>
          <w:docGrid w:linePitch="299"/>
        </w:sectPr>
      </w:pPr>
    </w:p>
    <w:p w14:paraId="542BC9C0" w14:textId="77777777" w:rsidR="00CA2619" w:rsidRDefault="0030177A" w:rsidP="006F506B">
      <w:pPr>
        <w:pStyle w:val="Heading2"/>
      </w:pPr>
      <w:bookmarkStart w:id="28" w:name="_Toc532478627"/>
      <w:r>
        <w:t>Data collection methodology</w:t>
      </w:r>
      <w:bookmarkEnd w:id="28"/>
    </w:p>
    <w:p w14:paraId="2EE7B860" w14:textId="77777777" w:rsidR="006F506B" w:rsidRPr="006F506B" w:rsidRDefault="006F506B" w:rsidP="006F506B">
      <w:pPr>
        <w:pStyle w:val="Heading3"/>
      </w:pPr>
      <w:bookmarkStart w:id="29" w:name="_Toc532478628"/>
      <w:r>
        <w:t>Mobile data collection</w:t>
      </w:r>
      <w:bookmarkEnd w:id="29"/>
    </w:p>
    <w:p w14:paraId="0A98FB64" w14:textId="77777777" w:rsidR="00CA2619" w:rsidRDefault="0030177A">
      <w:r>
        <w:t>All data will be collected in real-time using android tablets and/or entry-level android smart phones</w:t>
      </w:r>
      <w:r w:rsidR="00D22338">
        <w:t xml:space="preserve"> with accompanying mobile data collection software</w:t>
      </w:r>
      <w:r>
        <w:t>. Mobile data collection is highly advantageous for the following reasons:</w:t>
      </w:r>
    </w:p>
    <w:p w14:paraId="29F0EDDE" w14:textId="77777777" w:rsidR="00CA2619" w:rsidRDefault="0030177A" w:rsidP="00BB0A8B">
      <w:pPr>
        <w:numPr>
          <w:ilvl w:val="0"/>
          <w:numId w:val="7"/>
        </w:numPr>
        <w:pBdr>
          <w:top w:val="nil"/>
          <w:left w:val="nil"/>
          <w:bottom w:val="nil"/>
          <w:right w:val="nil"/>
          <w:between w:val="nil"/>
        </w:pBdr>
        <w:spacing w:after="0"/>
        <w:contextualSpacing/>
      </w:pPr>
      <w:r>
        <w:rPr>
          <w:color w:val="000000"/>
        </w:rPr>
        <w:t>When designing the data collection form, restrictions and relevancies can be put in place that prevents data entry errors as a result of human error (e.g. preventing fieldworkers to input a date of birth as today’s date; preventing skip pattern errors)</w:t>
      </w:r>
    </w:p>
    <w:p w14:paraId="1AE21C84" w14:textId="77777777" w:rsidR="00CA2619" w:rsidRDefault="0030177A" w:rsidP="00BB0A8B">
      <w:pPr>
        <w:numPr>
          <w:ilvl w:val="0"/>
          <w:numId w:val="7"/>
        </w:numPr>
        <w:pBdr>
          <w:top w:val="nil"/>
          <w:left w:val="nil"/>
          <w:bottom w:val="nil"/>
          <w:right w:val="nil"/>
          <w:between w:val="nil"/>
        </w:pBdr>
        <w:spacing w:after="0"/>
        <w:contextualSpacing/>
      </w:pPr>
      <w:r>
        <w:rPr>
          <w:color w:val="000000"/>
        </w:rPr>
        <w:t>There is no need for a data capturer to manually capture paper-based records, which reduces costs and also the risk of human error that can arise during manual data entry</w:t>
      </w:r>
    </w:p>
    <w:p w14:paraId="6F6CB6A3" w14:textId="77777777" w:rsidR="00CA2619" w:rsidRDefault="0030177A" w:rsidP="00BB0A8B">
      <w:pPr>
        <w:numPr>
          <w:ilvl w:val="0"/>
          <w:numId w:val="7"/>
        </w:numPr>
        <w:pBdr>
          <w:top w:val="nil"/>
          <w:left w:val="nil"/>
          <w:bottom w:val="nil"/>
          <w:right w:val="nil"/>
          <w:between w:val="nil"/>
        </w:pBdr>
        <w:spacing w:after="0"/>
        <w:contextualSpacing/>
      </w:pPr>
      <w:r>
        <w:rPr>
          <w:color w:val="000000"/>
        </w:rPr>
        <w:t>There is no lag-time between data collection and electronic data management (e.g. quality control and interim data analyses), due to not needing to wait for data capturing of paper-based records</w:t>
      </w:r>
    </w:p>
    <w:p w14:paraId="38A77E61" w14:textId="77777777" w:rsidR="00CA2619" w:rsidRDefault="0030177A" w:rsidP="00BB0A8B">
      <w:pPr>
        <w:numPr>
          <w:ilvl w:val="0"/>
          <w:numId w:val="7"/>
        </w:numPr>
        <w:pBdr>
          <w:top w:val="nil"/>
          <w:left w:val="nil"/>
          <w:bottom w:val="nil"/>
          <w:right w:val="nil"/>
          <w:between w:val="nil"/>
        </w:pBdr>
        <w:spacing w:after="0"/>
        <w:contextualSpacing/>
      </w:pPr>
      <w:r>
        <w:rPr>
          <w:color w:val="000000"/>
        </w:rPr>
        <w:t>Cell phones are less likely to be lost and require less storage space than paper-based records</w:t>
      </w:r>
    </w:p>
    <w:p w14:paraId="0CA83020" w14:textId="77777777" w:rsidR="00CA2619" w:rsidRDefault="0030177A" w:rsidP="00BB0A8B">
      <w:pPr>
        <w:numPr>
          <w:ilvl w:val="0"/>
          <w:numId w:val="7"/>
        </w:numPr>
        <w:pBdr>
          <w:top w:val="nil"/>
          <w:left w:val="nil"/>
          <w:bottom w:val="nil"/>
          <w:right w:val="nil"/>
          <w:between w:val="nil"/>
        </w:pBdr>
        <w:spacing w:after="0"/>
        <w:contextualSpacing/>
      </w:pPr>
      <w:r>
        <w:rPr>
          <w:color w:val="000000"/>
        </w:rPr>
        <w:t>Having a centralised, cloud-based database is beneficial when working with remote research teams because they are able to easily access the data in real-time</w:t>
      </w:r>
    </w:p>
    <w:p w14:paraId="2B4AE9C8" w14:textId="77777777" w:rsidR="00CA2619" w:rsidRDefault="0030177A" w:rsidP="00BB0A8B">
      <w:pPr>
        <w:numPr>
          <w:ilvl w:val="0"/>
          <w:numId w:val="7"/>
        </w:numPr>
        <w:pBdr>
          <w:top w:val="nil"/>
          <w:left w:val="nil"/>
          <w:bottom w:val="nil"/>
          <w:right w:val="nil"/>
          <w:between w:val="nil"/>
        </w:pBdr>
        <w:spacing w:after="0"/>
        <w:contextualSpacing/>
      </w:pPr>
      <w:r>
        <w:rPr>
          <w:color w:val="000000"/>
        </w:rPr>
        <w:t>Mobile data platforms are secured and password protected</w:t>
      </w:r>
    </w:p>
    <w:p w14:paraId="73F7734C" w14:textId="77777777" w:rsidR="00CA2619" w:rsidRDefault="00CA2619">
      <w:pPr>
        <w:spacing w:after="0"/>
      </w:pPr>
    </w:p>
    <w:p w14:paraId="770F1C0C" w14:textId="77777777" w:rsidR="00CA2619" w:rsidRDefault="00F161D1">
      <w:pPr>
        <w:spacing w:after="0"/>
      </w:pPr>
      <w:r>
        <w:t>There are many mobile data collection platforms that are secure and can operate with entry-level smart phones and/or tablets such as Open Data Kit (ODK), R</w:t>
      </w:r>
      <w:r w:rsidR="000C2462">
        <w:t>EDCap, Dimagi, Salesforce, Mobenzi, etc</w:t>
      </w:r>
      <w:r>
        <w:t>. For example,</w:t>
      </w:r>
      <w:r w:rsidR="0030177A">
        <w:t xml:space="preserve"> </w:t>
      </w:r>
      <w:r>
        <w:t>a commonly used</w:t>
      </w:r>
      <w:r w:rsidR="000C2462">
        <w:t>, user-friendly</w:t>
      </w:r>
      <w:r>
        <w:t xml:space="preserve"> software in low-resource settings </w:t>
      </w:r>
      <w:r w:rsidR="0030177A">
        <w:t>is Open Data Kit (ODK)</w:t>
      </w:r>
      <w:r>
        <w:t>.</w:t>
      </w:r>
      <w:r w:rsidR="0030177A">
        <w:t xml:space="preserve"> </w:t>
      </w:r>
      <w:r>
        <w:t>ODK is an</w:t>
      </w:r>
      <w:r w:rsidR="0030177A">
        <w:t xml:space="preserve"> open source, secure mobile data platform that comes with a mobile app that can be operated using android tablets and entry-level smart phones and links with Google spreadsheets for cloud-based data storage. ODK was created by a US University and is intended for use in low-resource settings. ODK is very user-friendly to set up and use, making it possible for a team with intermediate computer skills to manage and trouble shoot problems. Another major benefit of ODK is that data can be collected in the field online or offline, and data collected offline can then be uploaded upon accessing internet connectivity. Data privacy and safety is further discussed below.</w:t>
      </w:r>
      <w:r w:rsidR="000C2462">
        <w:t xml:space="preserve"> However, it is important to assess end-user needs, including access to resources, skills and objectives to identify a platform that is best suited for the context.</w:t>
      </w:r>
    </w:p>
    <w:p w14:paraId="19B3F8DD" w14:textId="77777777" w:rsidR="00CA2619" w:rsidRDefault="00CA2619">
      <w:pPr>
        <w:spacing w:after="0"/>
      </w:pPr>
    </w:p>
    <w:p w14:paraId="285EFD8B" w14:textId="77777777" w:rsidR="006F506B" w:rsidRDefault="006F506B" w:rsidP="006F506B">
      <w:pPr>
        <w:pStyle w:val="Heading3"/>
      </w:pPr>
      <w:bookmarkStart w:id="30" w:name="_Toc532478629"/>
      <w:r>
        <w:t>Using the data collection tools</w:t>
      </w:r>
      <w:bookmarkEnd w:id="30"/>
    </w:p>
    <w:p w14:paraId="5F318D5E" w14:textId="77777777" w:rsidR="008528B7" w:rsidRPr="00D918B3" w:rsidRDefault="008528B7">
      <w:pPr>
        <w:spacing w:after="0"/>
      </w:pPr>
      <w:r>
        <w:t>The use of the Study register has already been discussed. The use of the other data collection tools will be presented below.</w:t>
      </w:r>
    </w:p>
    <w:p w14:paraId="0B09411E" w14:textId="77777777" w:rsidR="008528B7" w:rsidRDefault="008528B7">
      <w:pPr>
        <w:spacing w:after="0"/>
        <w:rPr>
          <w:b/>
          <w:i/>
        </w:rPr>
      </w:pPr>
    </w:p>
    <w:p w14:paraId="7D13D9F0" w14:textId="77777777" w:rsidR="008B5AED" w:rsidRDefault="008B5AED">
      <w:pPr>
        <w:spacing w:after="0"/>
        <w:rPr>
          <w:b/>
          <w:i/>
        </w:rPr>
      </w:pPr>
      <w:r>
        <w:rPr>
          <w:b/>
          <w:i/>
        </w:rPr>
        <w:t>Study register</w:t>
      </w:r>
    </w:p>
    <w:p w14:paraId="7D9CB54F" w14:textId="70132870" w:rsidR="00213A72" w:rsidRDefault="00213A72" w:rsidP="008B5AED">
      <w:pPr>
        <w:pStyle w:val="NoSpacing"/>
      </w:pPr>
      <w:r>
        <w:t xml:space="preserve">Baylor staff and trained fieldworkers will be responsible for completing and engaging with the study register. </w:t>
      </w:r>
      <w:r w:rsidR="008B5AED">
        <w:t xml:space="preserve">As described in the </w:t>
      </w:r>
      <w:r w:rsidR="002D62CB">
        <w:t>p</w:t>
      </w:r>
      <w:r w:rsidR="008B5AED">
        <w:t xml:space="preserve">re-enrolment, informed consent and enrolment </w:t>
      </w:r>
      <w:r w:rsidR="002D62CB">
        <w:t>s</w:t>
      </w:r>
      <w:r w:rsidR="008B5AED">
        <w:t>ection</w:t>
      </w:r>
      <w:r w:rsidR="002D62CB">
        <w:t>s</w:t>
      </w:r>
      <w:r w:rsidR="008B5AED">
        <w:t xml:space="preserve"> above, the study register serve</w:t>
      </w:r>
      <w:r>
        <w:t>s the following functions:</w:t>
      </w:r>
    </w:p>
    <w:p w14:paraId="7FE491E7" w14:textId="77777777" w:rsidR="00213A72" w:rsidRDefault="00213A72" w:rsidP="00213A72">
      <w:pPr>
        <w:pStyle w:val="NoSpacing"/>
        <w:numPr>
          <w:ilvl w:val="0"/>
          <w:numId w:val="53"/>
        </w:numPr>
      </w:pPr>
      <w:r>
        <w:t>Assess eligibility</w:t>
      </w:r>
    </w:p>
    <w:p w14:paraId="7EBE5502" w14:textId="77777777" w:rsidR="00213A72" w:rsidRDefault="00213A72" w:rsidP="00213A72">
      <w:pPr>
        <w:pStyle w:val="NoSpacing"/>
        <w:numPr>
          <w:ilvl w:val="0"/>
          <w:numId w:val="53"/>
        </w:numPr>
      </w:pPr>
      <w:r>
        <w:t>Collect basic health facility information</w:t>
      </w:r>
    </w:p>
    <w:p w14:paraId="66D024EF" w14:textId="77777777" w:rsidR="00213A72" w:rsidRDefault="00213A72" w:rsidP="00213A72">
      <w:pPr>
        <w:pStyle w:val="NoSpacing"/>
        <w:numPr>
          <w:ilvl w:val="0"/>
          <w:numId w:val="53"/>
        </w:numPr>
      </w:pPr>
      <w:r>
        <w:t>Collect basic ALHIV clinical indicators</w:t>
      </w:r>
    </w:p>
    <w:p w14:paraId="5A25E4BA" w14:textId="77777777" w:rsidR="00213A72" w:rsidRDefault="00213A72" w:rsidP="00213A72">
      <w:pPr>
        <w:pStyle w:val="NoSpacing"/>
        <w:numPr>
          <w:ilvl w:val="0"/>
          <w:numId w:val="53"/>
        </w:numPr>
      </w:pPr>
      <w:r>
        <w:t>Collect contact details for ALHIV and caregivers</w:t>
      </w:r>
    </w:p>
    <w:p w14:paraId="7AC48FBB" w14:textId="77777777" w:rsidR="00213A72" w:rsidRDefault="00213A72" w:rsidP="00213A72">
      <w:pPr>
        <w:pStyle w:val="NoSpacing"/>
        <w:numPr>
          <w:ilvl w:val="0"/>
          <w:numId w:val="53"/>
        </w:numPr>
      </w:pPr>
      <w:r>
        <w:t>Track completion of all recruitment/enrolment activities</w:t>
      </w:r>
    </w:p>
    <w:p w14:paraId="61CAE2CE" w14:textId="77777777" w:rsidR="00213A72" w:rsidRDefault="00213A72" w:rsidP="00213A72">
      <w:pPr>
        <w:pStyle w:val="NoSpacing"/>
        <w:numPr>
          <w:ilvl w:val="0"/>
          <w:numId w:val="53"/>
        </w:numPr>
      </w:pPr>
      <w:r>
        <w:t>Capture UICs</w:t>
      </w:r>
    </w:p>
    <w:p w14:paraId="3F6BEC00" w14:textId="77777777" w:rsidR="00213A72" w:rsidRDefault="00213A72" w:rsidP="00213A72">
      <w:pPr>
        <w:pStyle w:val="NoSpacing"/>
        <w:numPr>
          <w:ilvl w:val="0"/>
          <w:numId w:val="53"/>
        </w:numPr>
      </w:pPr>
      <w:r>
        <w:t>Record any refusals</w:t>
      </w:r>
    </w:p>
    <w:p w14:paraId="2A499CCF" w14:textId="77777777" w:rsidR="00213A72" w:rsidRDefault="00213A72" w:rsidP="00213A72">
      <w:pPr>
        <w:pStyle w:val="NoSpacing"/>
      </w:pPr>
    </w:p>
    <w:p w14:paraId="65117EC0" w14:textId="77777777" w:rsidR="00213A72" w:rsidRDefault="00213A72" w:rsidP="00213A72">
      <w:pPr>
        <w:pStyle w:val="NoSpacing"/>
      </w:pPr>
      <w:r>
        <w:t>In addition, the study register will be completed at TP2 and TP3 by Baylor staff to track follow-up clinical measures, completion of follow-up study activities and any withdrawals/LTFU.</w:t>
      </w:r>
    </w:p>
    <w:p w14:paraId="6B386583" w14:textId="77777777" w:rsidR="00213A72" w:rsidRDefault="00213A72" w:rsidP="00213A72">
      <w:pPr>
        <w:pStyle w:val="NoSpacing"/>
      </w:pPr>
    </w:p>
    <w:p w14:paraId="6D9B43A7" w14:textId="77777777" w:rsidR="00213A72" w:rsidRDefault="00213A72" w:rsidP="00213A72">
      <w:pPr>
        <w:pStyle w:val="NoSpacing"/>
      </w:pPr>
      <w:r>
        <w:t>The paper-based study registers will be captured electronically for study oversight and data analysis purposes.</w:t>
      </w:r>
    </w:p>
    <w:p w14:paraId="787F619D" w14:textId="77777777" w:rsidR="008B5AED" w:rsidRDefault="008B5AED">
      <w:pPr>
        <w:spacing w:after="0"/>
        <w:rPr>
          <w:b/>
          <w:i/>
        </w:rPr>
      </w:pPr>
    </w:p>
    <w:p w14:paraId="49D0BF4B" w14:textId="77777777" w:rsidR="000C2462" w:rsidRPr="000C2462" w:rsidRDefault="00A05D8A">
      <w:pPr>
        <w:spacing w:after="0"/>
        <w:rPr>
          <w:b/>
          <w:i/>
        </w:rPr>
      </w:pPr>
      <w:r>
        <w:rPr>
          <w:b/>
          <w:i/>
        </w:rPr>
        <w:t>Training summary forms</w:t>
      </w:r>
    </w:p>
    <w:p w14:paraId="68477271" w14:textId="2A034E6B" w:rsidR="006F506B" w:rsidRPr="00D918B3" w:rsidRDefault="00D22338" w:rsidP="006F506B">
      <w:pPr>
        <w:spacing w:after="0"/>
      </w:pPr>
      <w:r>
        <w:t xml:space="preserve">At the end of </w:t>
      </w:r>
      <w:r w:rsidR="00213A72">
        <w:t xml:space="preserve">the </w:t>
      </w:r>
      <w:r w:rsidR="00A97C59">
        <w:t>HCWs</w:t>
      </w:r>
      <w:r w:rsidR="00213A72">
        <w:t xml:space="preserve"> training</w:t>
      </w:r>
      <w:r w:rsidR="00A97C59">
        <w:t xml:space="preserve"> and primary caregivers</w:t>
      </w:r>
      <w:r w:rsidR="00213A72">
        <w:t xml:space="preserve"> information sessions</w:t>
      </w:r>
      <w:r>
        <w:t>, facilitators will capture summary data</w:t>
      </w:r>
      <w:r w:rsidR="00213A72">
        <w:t xml:space="preserve"> about the training including date, length, topics covered, types of participants and number of participants. These data will be captured</w:t>
      </w:r>
      <w:r>
        <w:t xml:space="preserve"> in real-time using </w:t>
      </w:r>
      <w:r w:rsidR="00213A72">
        <w:t xml:space="preserve">a </w:t>
      </w:r>
      <w:r>
        <w:t>mobile data collection application.</w:t>
      </w:r>
      <w:r w:rsidR="006F506B">
        <w:t xml:space="preserve"> T</w:t>
      </w:r>
      <w:r w:rsidR="006F506B">
        <w:rPr>
          <w:color w:val="000000"/>
        </w:rPr>
        <w:t xml:space="preserve">he </w:t>
      </w:r>
      <w:r w:rsidR="008528B7">
        <w:rPr>
          <w:color w:val="000000"/>
        </w:rPr>
        <w:t>facilitator</w:t>
      </w:r>
      <w:r w:rsidR="006F506B">
        <w:rPr>
          <w:color w:val="000000"/>
        </w:rPr>
        <w:t xml:space="preserve"> will create a new record for each training, capture all the training details</w:t>
      </w:r>
      <w:r w:rsidR="00ED3D9C">
        <w:rPr>
          <w:color w:val="000000"/>
        </w:rPr>
        <w:t xml:space="preserve"> according to the mobile form</w:t>
      </w:r>
      <w:r w:rsidR="00A97C59">
        <w:rPr>
          <w:color w:val="000000"/>
        </w:rPr>
        <w:t xml:space="preserve">, </w:t>
      </w:r>
      <w:r w:rsidR="006F506B">
        <w:rPr>
          <w:color w:val="000000"/>
        </w:rPr>
        <w:t>and save the record. T</w:t>
      </w:r>
      <w:r w:rsidR="006F506B">
        <w:t xml:space="preserve">he </w:t>
      </w:r>
      <w:r w:rsidR="00A97C59">
        <w:t xml:space="preserve">training </w:t>
      </w:r>
      <w:r w:rsidR="006F506B">
        <w:t>supervisor will do a basic quality control check, rectify any issues and upload all forms to the cloud using mobile data or Wi-Fi connectivity.</w:t>
      </w:r>
    </w:p>
    <w:p w14:paraId="17FE3CDC" w14:textId="77777777" w:rsidR="006F506B" w:rsidRDefault="006F506B">
      <w:pPr>
        <w:spacing w:after="0"/>
      </w:pPr>
    </w:p>
    <w:p w14:paraId="0F71754E" w14:textId="77777777" w:rsidR="00D22338" w:rsidRDefault="00D22338">
      <w:pPr>
        <w:spacing w:after="0"/>
      </w:pPr>
    </w:p>
    <w:p w14:paraId="0EADD95A" w14:textId="77777777" w:rsidR="00D22338" w:rsidRPr="00D918B3" w:rsidRDefault="00E93BF1">
      <w:pPr>
        <w:spacing w:after="0"/>
        <w:rPr>
          <w:b/>
          <w:i/>
        </w:rPr>
      </w:pPr>
      <w:r>
        <w:rPr>
          <w:b/>
          <w:i/>
        </w:rPr>
        <w:t>T</w:t>
      </w:r>
      <w:r w:rsidR="00AA3562">
        <w:rPr>
          <w:b/>
          <w:i/>
        </w:rPr>
        <w:t xml:space="preserve">een </w:t>
      </w:r>
      <w:r>
        <w:rPr>
          <w:b/>
          <w:i/>
        </w:rPr>
        <w:t>C</w:t>
      </w:r>
      <w:r w:rsidR="00AA3562">
        <w:rPr>
          <w:b/>
          <w:i/>
        </w:rPr>
        <w:t>lub</w:t>
      </w:r>
      <w:r w:rsidR="00D22338" w:rsidRPr="00D918B3">
        <w:rPr>
          <w:b/>
          <w:i/>
        </w:rPr>
        <w:t xml:space="preserve"> session tracker</w:t>
      </w:r>
    </w:p>
    <w:p w14:paraId="3E780506" w14:textId="77777777" w:rsidR="00D22338" w:rsidRDefault="00D22338">
      <w:pPr>
        <w:spacing w:after="0"/>
      </w:pPr>
      <w:r>
        <w:t xml:space="preserve">At the end of each </w:t>
      </w:r>
      <w:r w:rsidR="00E93BF1">
        <w:t>TC</w:t>
      </w:r>
      <w:r>
        <w:t xml:space="preserve"> session, the </w:t>
      </w:r>
      <w:r w:rsidR="00E93BF1">
        <w:t>TC</w:t>
      </w:r>
      <w:r>
        <w:t xml:space="preserve"> facilitators will capture data pertaining to every </w:t>
      </w:r>
      <w:r w:rsidR="00E93BF1">
        <w:t>TC</w:t>
      </w:r>
      <w:r>
        <w:t xml:space="preserve"> session</w:t>
      </w:r>
      <w:r w:rsidR="00213A72">
        <w:t xml:space="preserve"> including date, DHMT, name of facilitator/s, topics covered and ALHIV in attendance. These data will be collected for every sub-group within the primary TC. These data will be captured</w:t>
      </w:r>
      <w:r>
        <w:t xml:space="preserve"> in real-time using </w:t>
      </w:r>
      <w:r w:rsidR="00213A72">
        <w:t xml:space="preserve">a </w:t>
      </w:r>
      <w:r>
        <w:t>mobile data collection application.</w:t>
      </w:r>
      <w:r w:rsidR="006F506B">
        <w:t xml:space="preserve"> T</w:t>
      </w:r>
      <w:r w:rsidR="006F506B">
        <w:rPr>
          <w:color w:val="000000"/>
        </w:rPr>
        <w:t xml:space="preserve">he fieldworker will create a new record for each </w:t>
      </w:r>
      <w:r w:rsidR="00E93BF1">
        <w:rPr>
          <w:color w:val="000000"/>
        </w:rPr>
        <w:t>TC</w:t>
      </w:r>
      <w:r w:rsidR="006F506B">
        <w:rPr>
          <w:color w:val="000000"/>
        </w:rPr>
        <w:t xml:space="preserve"> session, capture all the </w:t>
      </w:r>
      <w:r w:rsidR="00E93BF1">
        <w:rPr>
          <w:color w:val="000000"/>
        </w:rPr>
        <w:t>TC</w:t>
      </w:r>
      <w:r w:rsidR="006F506B">
        <w:rPr>
          <w:color w:val="000000"/>
        </w:rPr>
        <w:t xml:space="preserve"> session details</w:t>
      </w:r>
      <w:r w:rsidR="00ED3D9C">
        <w:rPr>
          <w:color w:val="000000"/>
        </w:rPr>
        <w:t xml:space="preserve"> according to the mobile form</w:t>
      </w:r>
      <w:r w:rsidR="006F506B">
        <w:rPr>
          <w:color w:val="000000"/>
        </w:rPr>
        <w:t xml:space="preserve"> and save the record. T</w:t>
      </w:r>
      <w:r w:rsidR="006F506B">
        <w:t xml:space="preserve">he </w:t>
      </w:r>
      <w:r w:rsidR="00A97C59">
        <w:t>TC</w:t>
      </w:r>
      <w:r w:rsidR="006F506B">
        <w:t xml:space="preserve"> supervisor will do a basic quality control check, rectify any issues and upload all forms to the cloud using mobile data or Wi-Fi connectivity.</w:t>
      </w:r>
    </w:p>
    <w:p w14:paraId="1D657AEB" w14:textId="77777777" w:rsidR="00CA2619" w:rsidRDefault="00CA2619">
      <w:pPr>
        <w:spacing w:after="0"/>
        <w:rPr>
          <w:b/>
          <w:i/>
        </w:rPr>
      </w:pPr>
    </w:p>
    <w:p w14:paraId="592944A3" w14:textId="77777777" w:rsidR="00AA3562" w:rsidRDefault="0030177A">
      <w:pPr>
        <w:spacing w:after="0"/>
        <w:rPr>
          <w:b/>
          <w:i/>
        </w:rPr>
      </w:pPr>
      <w:r>
        <w:rPr>
          <w:b/>
          <w:i/>
        </w:rPr>
        <w:t xml:space="preserve">ALHIV survey </w:t>
      </w:r>
    </w:p>
    <w:p w14:paraId="1F3B150E" w14:textId="7117AD0D" w:rsidR="00CA2619" w:rsidRDefault="00D22338">
      <w:pPr>
        <w:spacing w:after="0"/>
        <w:rPr>
          <w:b/>
        </w:rPr>
      </w:pPr>
      <w:r>
        <w:rPr>
          <w:color w:val="000000"/>
        </w:rPr>
        <w:t>The ALHIV survey</w:t>
      </w:r>
      <w:r w:rsidR="00ED3D9C">
        <w:rPr>
          <w:color w:val="000000"/>
        </w:rPr>
        <w:t xml:space="preserve"> </w:t>
      </w:r>
      <w:r>
        <w:rPr>
          <w:color w:val="000000"/>
        </w:rPr>
        <w:t>will be facilitated by a fieldworker</w:t>
      </w:r>
      <w:r w:rsidR="0030177A">
        <w:rPr>
          <w:color w:val="000000"/>
        </w:rPr>
        <w:t xml:space="preserve"> in a private and safe space</w:t>
      </w:r>
      <w:r>
        <w:rPr>
          <w:color w:val="000000"/>
        </w:rPr>
        <w:t xml:space="preserve"> </w:t>
      </w:r>
      <w:r w:rsidR="00ED3D9C">
        <w:rPr>
          <w:color w:val="000000"/>
        </w:rPr>
        <w:t>at TP1</w:t>
      </w:r>
      <w:r w:rsidR="00A97C59">
        <w:rPr>
          <w:color w:val="000000"/>
        </w:rPr>
        <w:t xml:space="preserve"> (</w:t>
      </w:r>
      <w:r w:rsidR="00213A72">
        <w:rPr>
          <w:color w:val="000000"/>
        </w:rPr>
        <w:t xml:space="preserve">on the same day as </w:t>
      </w:r>
      <w:r w:rsidR="00A97C59">
        <w:rPr>
          <w:color w:val="000000"/>
        </w:rPr>
        <w:t>enrolment day)</w:t>
      </w:r>
      <w:r w:rsidR="00ED3D9C">
        <w:rPr>
          <w:color w:val="000000"/>
        </w:rPr>
        <w:t>, TP2 and TP3</w:t>
      </w:r>
      <w:r w:rsidR="00A97C59">
        <w:rPr>
          <w:color w:val="000000"/>
        </w:rPr>
        <w:t xml:space="preserve"> (follow-up days)</w:t>
      </w:r>
      <w:r w:rsidR="00ED3D9C">
        <w:rPr>
          <w:color w:val="000000"/>
        </w:rPr>
        <w:t xml:space="preserve">. The closed-ended, one-on-one interviews with ALHIV </w:t>
      </w:r>
      <w:r>
        <w:rPr>
          <w:color w:val="000000"/>
        </w:rPr>
        <w:t xml:space="preserve">should take </w:t>
      </w:r>
      <w:r w:rsidR="0030177A">
        <w:rPr>
          <w:color w:val="000000"/>
        </w:rPr>
        <w:t xml:space="preserve">approximately </w:t>
      </w:r>
      <w:r w:rsidR="00952BF8">
        <w:rPr>
          <w:color w:val="000000"/>
        </w:rPr>
        <w:t>30-45 minutes</w:t>
      </w:r>
      <w:r w:rsidR="0030177A">
        <w:rPr>
          <w:color w:val="000000"/>
        </w:rPr>
        <w:t xml:space="preserve">. </w:t>
      </w:r>
      <w:r w:rsidR="00213A72">
        <w:rPr>
          <w:color w:val="000000"/>
        </w:rPr>
        <w:t xml:space="preserve">Data will be collected on demographics, general health, HIV and ART, adherence and retention, TC and other support mechanisms, major life events, child/caregiver relations, SRH, alcohol and substance use, mental health, satisfaction with the intervention and food security. </w:t>
      </w:r>
      <w:r w:rsidR="0030177A">
        <w:rPr>
          <w:color w:val="000000"/>
        </w:rPr>
        <w:t xml:space="preserve">Using a mobile data collection app, the fieldworker will create a new record, record the </w:t>
      </w:r>
      <w:r>
        <w:rPr>
          <w:color w:val="000000"/>
        </w:rPr>
        <w:t>ALHIVs</w:t>
      </w:r>
      <w:r w:rsidR="0030177A">
        <w:rPr>
          <w:color w:val="000000"/>
        </w:rPr>
        <w:t xml:space="preserve">’ UIC and complete the survey by asking the </w:t>
      </w:r>
      <w:r>
        <w:rPr>
          <w:color w:val="000000"/>
        </w:rPr>
        <w:t xml:space="preserve">respondent </w:t>
      </w:r>
      <w:r w:rsidR="0030177A">
        <w:rPr>
          <w:color w:val="000000"/>
        </w:rPr>
        <w:t>questions and recording their responses. Upon completion, the fieldworker will save the records for uploading at the end of the day.</w:t>
      </w:r>
      <w:r>
        <w:rPr>
          <w:b/>
          <w:i/>
          <w:color w:val="000000"/>
        </w:rPr>
        <w:t xml:space="preserve"> </w:t>
      </w:r>
      <w:r w:rsidR="0030177A">
        <w:t>At the end of the day, the fieldworker supervisor will do a basic quality control check, rectify any issues and upload all forms to the cloud using mobile data or Wi-Fi connectivity.</w:t>
      </w:r>
    </w:p>
    <w:p w14:paraId="38A38CE2" w14:textId="77777777" w:rsidR="00CA2619" w:rsidRDefault="00CA2619">
      <w:pPr>
        <w:spacing w:after="0"/>
        <w:rPr>
          <w:b/>
          <w:i/>
        </w:rPr>
      </w:pPr>
    </w:p>
    <w:p w14:paraId="756088EC" w14:textId="77777777" w:rsidR="00850240" w:rsidRDefault="00BB6C4A" w:rsidP="00850240">
      <w:pPr>
        <w:spacing w:after="0" w:line="240" w:lineRule="auto"/>
        <w:rPr>
          <w:b/>
          <w:i/>
        </w:rPr>
      </w:pPr>
      <w:r w:rsidRPr="00D918B3">
        <w:rPr>
          <w:b/>
          <w:i/>
        </w:rPr>
        <w:t>Focus Group Discussions</w:t>
      </w:r>
    </w:p>
    <w:p w14:paraId="1371C93D" w14:textId="77777777" w:rsidR="00850240" w:rsidRDefault="006F506B" w:rsidP="00213A72">
      <w:pPr>
        <w:spacing w:after="0"/>
      </w:pPr>
      <w:r>
        <w:t>FGDs</w:t>
      </w:r>
      <w:r w:rsidR="00BB6C4A">
        <w:t xml:space="preserve"> </w:t>
      </w:r>
      <w:r>
        <w:t>will</w:t>
      </w:r>
      <w:r w:rsidR="00ED3D9C">
        <w:t xml:space="preserve"> collect</w:t>
      </w:r>
      <w:r>
        <w:t xml:space="preserve"> qualitative data</w:t>
      </w:r>
      <w:r w:rsidR="00BB6C4A">
        <w:t xml:space="preserve"> to measure the acceptability</w:t>
      </w:r>
      <w:r>
        <w:t xml:space="preserve"> of the intervention</w:t>
      </w:r>
      <w:r w:rsidR="00ED3D9C">
        <w:t xml:space="preserve"> using a pre-determined, semi-structured FGD guide</w:t>
      </w:r>
      <w:r>
        <w:t xml:space="preserve">. At TP3, </w:t>
      </w:r>
      <w:r w:rsidR="00BB6C4A">
        <w:t xml:space="preserve">three </w:t>
      </w:r>
      <w:r>
        <w:t>FGDs</w:t>
      </w:r>
      <w:r w:rsidR="00BB6C4A">
        <w:t xml:space="preserve"> will be conducted with 1. ALHIV, 2. </w:t>
      </w:r>
      <w:r w:rsidR="00A97C59">
        <w:t xml:space="preserve">Primary </w:t>
      </w:r>
      <w:r w:rsidR="00BB6C4A">
        <w:t xml:space="preserve">caregivers and 3. </w:t>
      </w:r>
      <w:r w:rsidR="00610DB0">
        <w:t>Health care p</w:t>
      </w:r>
      <w:r w:rsidR="00BB6C4A">
        <w:t>roviders</w:t>
      </w:r>
      <w:r w:rsidR="00ED3D9C">
        <w:t xml:space="preserve"> within each DHMT. Each FGD will be facilitated by a trained fieldworker and will consist of 5-10 participants. FGDs </w:t>
      </w:r>
      <w:r w:rsidR="00BB6C4A">
        <w:t>will be recorded, transcribed and translated if necessary.</w:t>
      </w:r>
    </w:p>
    <w:p w14:paraId="0F41D43F" w14:textId="77777777" w:rsidR="00850240" w:rsidRPr="00850240" w:rsidRDefault="00850240" w:rsidP="00850240">
      <w:pPr>
        <w:spacing w:after="0" w:line="240" w:lineRule="auto"/>
        <w:rPr>
          <w:b/>
          <w:i/>
        </w:rPr>
      </w:pPr>
    </w:p>
    <w:p w14:paraId="6B78395E" w14:textId="77777777" w:rsidR="00850240" w:rsidRPr="00850240" w:rsidRDefault="00850240" w:rsidP="00850240">
      <w:pPr>
        <w:rPr>
          <w:b/>
          <w:u w:val="single"/>
        </w:rPr>
      </w:pPr>
      <w:r w:rsidRPr="006B1336">
        <w:rPr>
          <w:b/>
          <w:u w:val="single"/>
        </w:rPr>
        <w:t>Consent Process</w:t>
      </w:r>
    </w:p>
    <w:p w14:paraId="7E3DCC19" w14:textId="77777777" w:rsidR="00850240" w:rsidRDefault="00850240" w:rsidP="006C2770">
      <w:pPr>
        <w:pStyle w:val="ListParagraph"/>
        <w:numPr>
          <w:ilvl w:val="0"/>
          <w:numId w:val="35"/>
        </w:numPr>
        <w:spacing w:after="0" w:line="240" w:lineRule="auto"/>
      </w:pPr>
      <w:r>
        <w:t>Informed consent for ALHIV and caregivers to participate in the FGDs will have been completed via the primary consent form signed at Study Enrolment</w:t>
      </w:r>
    </w:p>
    <w:p w14:paraId="23CBCC27" w14:textId="77777777" w:rsidR="00850240" w:rsidRDefault="00850240" w:rsidP="006C2770">
      <w:pPr>
        <w:pStyle w:val="ListParagraph"/>
        <w:numPr>
          <w:ilvl w:val="0"/>
          <w:numId w:val="35"/>
        </w:numPr>
        <w:spacing w:after="0" w:line="240" w:lineRule="auto"/>
      </w:pPr>
      <w:r>
        <w:t>A short informed consent form will be developed in year 2 and signed by HCWs in order to participate in the FGDs</w:t>
      </w:r>
    </w:p>
    <w:p w14:paraId="5C63AB64" w14:textId="77777777" w:rsidR="00850240" w:rsidRDefault="00850240" w:rsidP="00850240">
      <w:pPr>
        <w:spacing w:after="240"/>
        <w:rPr>
          <w:rFonts w:cs="Arial"/>
          <w:b/>
          <w:szCs w:val="44"/>
          <w:u w:val="single"/>
        </w:rPr>
      </w:pPr>
      <w:r>
        <w:rPr>
          <w:rFonts w:cs="Arial"/>
          <w:b/>
          <w:szCs w:val="44"/>
          <w:u w:val="single"/>
        </w:rPr>
        <w:t>Aim</w:t>
      </w:r>
    </w:p>
    <w:p w14:paraId="76B2F025" w14:textId="77777777" w:rsidR="00850240" w:rsidRDefault="00850240" w:rsidP="00850240">
      <w:pPr>
        <w:spacing w:after="240"/>
        <w:rPr>
          <w:rFonts w:cs="Arial"/>
          <w:b/>
          <w:szCs w:val="44"/>
          <w:u w:val="single"/>
        </w:rPr>
      </w:pPr>
      <w:r>
        <w:rPr>
          <w:rFonts w:cs="Arial"/>
          <w:szCs w:val="44"/>
        </w:rPr>
        <w:t>The aim of the FGDs will be to measure experiences, acceptability and self-reported impact (to complement quantitative data findings) of the multi-pronged intervention from the three main stakeholders’ perspectives: ALHIV, primary caregivers and HCWs involved in the study.</w:t>
      </w:r>
    </w:p>
    <w:p w14:paraId="49B3ACF5" w14:textId="77777777" w:rsidR="00850240" w:rsidRDefault="00850240" w:rsidP="00850240">
      <w:pPr>
        <w:spacing w:after="240"/>
        <w:rPr>
          <w:rFonts w:cs="Arial"/>
          <w:b/>
          <w:szCs w:val="44"/>
          <w:u w:val="single"/>
        </w:rPr>
      </w:pPr>
      <w:r>
        <w:rPr>
          <w:rFonts w:cs="Arial"/>
          <w:b/>
          <w:szCs w:val="44"/>
          <w:u w:val="single"/>
        </w:rPr>
        <w:t>Instructions</w:t>
      </w:r>
    </w:p>
    <w:p w14:paraId="0CFF140A" w14:textId="5C357D3D" w:rsidR="00850240" w:rsidRDefault="00850240" w:rsidP="00850240">
      <w:pPr>
        <w:spacing w:after="240"/>
        <w:rPr>
          <w:rFonts w:cs="Arial"/>
          <w:szCs w:val="44"/>
        </w:rPr>
      </w:pPr>
      <w:r>
        <w:rPr>
          <w:rFonts w:cs="Arial"/>
          <w:szCs w:val="44"/>
        </w:rPr>
        <w:t>FGDs will</w:t>
      </w:r>
      <w:r w:rsidR="00F1081D">
        <w:rPr>
          <w:rFonts w:cs="Arial"/>
          <w:szCs w:val="44"/>
        </w:rPr>
        <w:t xml:space="preserve"> take </w:t>
      </w:r>
      <w:r>
        <w:rPr>
          <w:rFonts w:cs="Arial"/>
          <w:szCs w:val="44"/>
        </w:rPr>
        <w:t xml:space="preserve">place during TP3 data collection activities. In each DHMT three FGDs will be conducted: ALHIV FGD, primary caregiver ALHIV and HCW FGD. Each FGD will have between 5-8 participants and will take approximately 1-1.5 hours. The FGDs will be facilitated by trained fieldworkers who will use semi-structured interview guides. The finalised interview guide will be developed after baseline and initial follow-up data is collected and analysed, which will inform the specific questions within the FGD guide. </w:t>
      </w:r>
    </w:p>
    <w:p w14:paraId="30B07FBA" w14:textId="77777777" w:rsidR="00850240" w:rsidRPr="00B96AAF" w:rsidRDefault="00850240" w:rsidP="00850240">
      <w:pPr>
        <w:spacing w:after="240"/>
        <w:rPr>
          <w:rFonts w:cs="Arial"/>
          <w:b/>
          <w:szCs w:val="44"/>
          <w:u w:val="single"/>
        </w:rPr>
      </w:pPr>
      <w:r w:rsidRPr="00B96AAF">
        <w:rPr>
          <w:rFonts w:cs="Arial"/>
          <w:b/>
          <w:szCs w:val="44"/>
          <w:u w:val="single"/>
        </w:rPr>
        <w:t>Methodology</w:t>
      </w:r>
    </w:p>
    <w:p w14:paraId="7E20CFF8" w14:textId="77777777" w:rsidR="00850240" w:rsidRPr="007C6BF5" w:rsidRDefault="00850240" w:rsidP="00850240">
      <w:pPr>
        <w:spacing w:after="240"/>
        <w:rPr>
          <w:rFonts w:cs="Arial"/>
          <w:szCs w:val="44"/>
        </w:rPr>
      </w:pPr>
      <w:r>
        <w:rPr>
          <w:rFonts w:cs="Arial"/>
          <w:szCs w:val="44"/>
        </w:rPr>
        <w:t xml:space="preserve">The FGDs will be recorded, transcribed, and analysed using a thematic framework approach. Transcripts will be coded by identifying passages of text that are linked by a common theme or idea and indexed into themes and sub-themes to establish a framework of thematic ideas. </w:t>
      </w:r>
    </w:p>
    <w:p w14:paraId="4BD74F49" w14:textId="77777777" w:rsidR="00850240" w:rsidRDefault="00850240" w:rsidP="00850240">
      <w:pPr>
        <w:spacing w:after="240"/>
        <w:rPr>
          <w:rFonts w:cs="Arial"/>
          <w:b/>
          <w:szCs w:val="44"/>
          <w:u w:val="single"/>
        </w:rPr>
      </w:pPr>
      <w:r>
        <w:rPr>
          <w:rFonts w:cs="Arial"/>
          <w:b/>
          <w:szCs w:val="44"/>
          <w:u w:val="single"/>
        </w:rPr>
        <w:t>Proposed topics</w:t>
      </w:r>
    </w:p>
    <w:p w14:paraId="1E097678" w14:textId="77777777" w:rsidR="00850240" w:rsidRPr="006B1336" w:rsidRDefault="00850240" w:rsidP="00850240">
      <w:pPr>
        <w:spacing w:after="240"/>
        <w:rPr>
          <w:rFonts w:cs="Arial"/>
          <w:szCs w:val="44"/>
          <w:u w:val="single"/>
        </w:rPr>
      </w:pPr>
      <w:r w:rsidRPr="006B1336">
        <w:rPr>
          <w:rFonts w:cs="Arial"/>
          <w:szCs w:val="44"/>
          <w:u w:val="single"/>
        </w:rPr>
        <w:t>Adolescents:</w:t>
      </w:r>
    </w:p>
    <w:p w14:paraId="6C128FFD" w14:textId="77777777" w:rsidR="00850240" w:rsidRDefault="00850240" w:rsidP="006C2770">
      <w:pPr>
        <w:pStyle w:val="ListParagraph"/>
        <w:numPr>
          <w:ilvl w:val="0"/>
          <w:numId w:val="32"/>
        </w:numPr>
        <w:spacing w:after="240" w:line="240" w:lineRule="auto"/>
        <w:rPr>
          <w:rFonts w:cs="Arial"/>
          <w:szCs w:val="44"/>
        </w:rPr>
      </w:pPr>
      <w:r>
        <w:rPr>
          <w:rFonts w:cs="Arial"/>
          <w:szCs w:val="44"/>
        </w:rPr>
        <w:t>Experiences/perceptions/satisfaction with Teen Clubs (TCs)</w:t>
      </w:r>
    </w:p>
    <w:p w14:paraId="1F2AD82B" w14:textId="77777777" w:rsidR="00850240" w:rsidRDefault="00850240" w:rsidP="006C2770">
      <w:pPr>
        <w:pStyle w:val="ListParagraph"/>
        <w:numPr>
          <w:ilvl w:val="0"/>
          <w:numId w:val="32"/>
        </w:numPr>
        <w:spacing w:after="240" w:line="240" w:lineRule="auto"/>
        <w:rPr>
          <w:rFonts w:cs="Arial"/>
          <w:szCs w:val="44"/>
        </w:rPr>
      </w:pPr>
      <w:r>
        <w:rPr>
          <w:rFonts w:cs="Arial"/>
          <w:szCs w:val="44"/>
        </w:rPr>
        <w:t xml:space="preserve">Experiences/satisfaction of caregiver/child relations </w:t>
      </w:r>
    </w:p>
    <w:p w14:paraId="49B3BBD1" w14:textId="77777777" w:rsidR="00850240" w:rsidRDefault="00850240" w:rsidP="006C2770">
      <w:pPr>
        <w:pStyle w:val="ListParagraph"/>
        <w:numPr>
          <w:ilvl w:val="0"/>
          <w:numId w:val="32"/>
        </w:numPr>
        <w:spacing w:after="240" w:line="240" w:lineRule="auto"/>
        <w:rPr>
          <w:rFonts w:cs="Arial"/>
          <w:szCs w:val="44"/>
        </w:rPr>
      </w:pPr>
      <w:r>
        <w:rPr>
          <w:rFonts w:cs="Arial"/>
          <w:szCs w:val="44"/>
        </w:rPr>
        <w:t xml:space="preserve">Perceived impact of multi-pronged intervention on caregiver/child relations over time (from baseline to follow-up during study period) </w:t>
      </w:r>
    </w:p>
    <w:p w14:paraId="0F3924BC" w14:textId="77777777" w:rsidR="00850240" w:rsidRDefault="00850240" w:rsidP="006C2770">
      <w:pPr>
        <w:pStyle w:val="ListParagraph"/>
        <w:numPr>
          <w:ilvl w:val="0"/>
          <w:numId w:val="32"/>
        </w:numPr>
        <w:spacing w:after="240" w:line="240" w:lineRule="auto"/>
        <w:rPr>
          <w:rFonts w:cs="Arial"/>
          <w:szCs w:val="44"/>
        </w:rPr>
      </w:pPr>
      <w:r>
        <w:rPr>
          <w:rFonts w:cs="Arial"/>
          <w:szCs w:val="44"/>
        </w:rPr>
        <w:t>Experiences/satisfaction with quality of HIV care, treatment and support</w:t>
      </w:r>
    </w:p>
    <w:p w14:paraId="1E42F1AD" w14:textId="77777777" w:rsidR="00850240" w:rsidRDefault="00850240" w:rsidP="006C2770">
      <w:pPr>
        <w:pStyle w:val="ListParagraph"/>
        <w:numPr>
          <w:ilvl w:val="0"/>
          <w:numId w:val="32"/>
        </w:numPr>
        <w:spacing w:after="240" w:line="240" w:lineRule="auto"/>
        <w:rPr>
          <w:rFonts w:cs="Arial"/>
          <w:szCs w:val="44"/>
        </w:rPr>
      </w:pPr>
      <w:r>
        <w:rPr>
          <w:rFonts w:cs="Arial"/>
          <w:szCs w:val="44"/>
        </w:rPr>
        <w:t xml:space="preserve">Experiences/satisfaction of HCW/client relations </w:t>
      </w:r>
    </w:p>
    <w:p w14:paraId="093E483A" w14:textId="77777777" w:rsidR="00850240" w:rsidRDefault="00850240" w:rsidP="006C2770">
      <w:pPr>
        <w:pStyle w:val="ListParagraph"/>
        <w:numPr>
          <w:ilvl w:val="0"/>
          <w:numId w:val="32"/>
        </w:numPr>
        <w:spacing w:after="240" w:line="240" w:lineRule="auto"/>
        <w:rPr>
          <w:rFonts w:cs="Arial"/>
          <w:szCs w:val="44"/>
        </w:rPr>
      </w:pPr>
      <w:r>
        <w:rPr>
          <w:rFonts w:cs="Arial"/>
          <w:szCs w:val="44"/>
        </w:rPr>
        <w:t xml:space="preserve">Perceived impact of multi-pronged intervention on HIV care, treatment and support over time (from baseline to follow-up during study period) </w:t>
      </w:r>
    </w:p>
    <w:p w14:paraId="35658C66" w14:textId="77777777" w:rsidR="00850240" w:rsidRDefault="00850240" w:rsidP="006C2770">
      <w:pPr>
        <w:pStyle w:val="ListParagraph"/>
        <w:numPr>
          <w:ilvl w:val="0"/>
          <w:numId w:val="32"/>
        </w:numPr>
        <w:spacing w:after="240" w:line="240" w:lineRule="auto"/>
        <w:rPr>
          <w:rFonts w:cs="Arial"/>
          <w:szCs w:val="44"/>
        </w:rPr>
      </w:pPr>
      <w:r>
        <w:rPr>
          <w:rFonts w:cs="Arial"/>
          <w:szCs w:val="44"/>
        </w:rPr>
        <w:t>Experiences of ALHIV regarding their own personal health-related attitudes/behaviours/status</w:t>
      </w:r>
    </w:p>
    <w:p w14:paraId="13C7E8CB" w14:textId="77777777" w:rsidR="00850240" w:rsidRPr="00FA3414" w:rsidRDefault="00850240" w:rsidP="006C2770">
      <w:pPr>
        <w:pStyle w:val="ListParagraph"/>
        <w:numPr>
          <w:ilvl w:val="0"/>
          <w:numId w:val="32"/>
        </w:numPr>
        <w:spacing w:after="240" w:line="240" w:lineRule="auto"/>
        <w:rPr>
          <w:rFonts w:cs="Arial"/>
          <w:szCs w:val="44"/>
        </w:rPr>
      </w:pPr>
      <w:r>
        <w:rPr>
          <w:rFonts w:cs="Arial"/>
          <w:szCs w:val="44"/>
        </w:rPr>
        <w:t xml:space="preserve">Perceived impact of multi-pronged intervention on ALHIV attitudes/behaviours/health status over time (from baseline to follow-up during study period) </w:t>
      </w:r>
    </w:p>
    <w:p w14:paraId="773A6F03" w14:textId="77777777" w:rsidR="00850240" w:rsidRDefault="00850240" w:rsidP="006C2770">
      <w:pPr>
        <w:pStyle w:val="ListParagraph"/>
        <w:numPr>
          <w:ilvl w:val="0"/>
          <w:numId w:val="32"/>
        </w:numPr>
        <w:spacing w:after="240" w:line="240" w:lineRule="auto"/>
        <w:rPr>
          <w:rFonts w:cs="Arial"/>
          <w:szCs w:val="44"/>
        </w:rPr>
      </w:pPr>
      <w:r>
        <w:rPr>
          <w:rFonts w:cs="Arial"/>
          <w:szCs w:val="44"/>
        </w:rPr>
        <w:t>Experiences with social support mechanisms</w:t>
      </w:r>
    </w:p>
    <w:p w14:paraId="17C1B9EF" w14:textId="77777777" w:rsidR="00850240" w:rsidRPr="00877B33" w:rsidRDefault="00850240" w:rsidP="006C2770">
      <w:pPr>
        <w:pStyle w:val="ListParagraph"/>
        <w:numPr>
          <w:ilvl w:val="0"/>
          <w:numId w:val="32"/>
        </w:numPr>
        <w:spacing w:after="240" w:line="240" w:lineRule="auto"/>
        <w:rPr>
          <w:rFonts w:cs="Arial"/>
          <w:szCs w:val="44"/>
        </w:rPr>
      </w:pPr>
      <w:r>
        <w:rPr>
          <w:rFonts w:cs="Arial"/>
          <w:szCs w:val="44"/>
        </w:rPr>
        <w:t xml:space="preserve">Perceived impact of multi-pronged intervention on ALHIV social support mechanisms over time (from baseline to follow-up during study period) </w:t>
      </w:r>
    </w:p>
    <w:p w14:paraId="7E06B267" w14:textId="77777777" w:rsidR="00850240" w:rsidRDefault="00850240" w:rsidP="00850240">
      <w:pPr>
        <w:spacing w:after="240"/>
        <w:rPr>
          <w:rFonts w:cs="Arial"/>
          <w:szCs w:val="44"/>
          <w:u w:val="single"/>
        </w:rPr>
      </w:pPr>
      <w:r>
        <w:rPr>
          <w:rFonts w:cs="Arial"/>
          <w:szCs w:val="44"/>
          <w:u w:val="single"/>
        </w:rPr>
        <w:t>Caregivers:</w:t>
      </w:r>
    </w:p>
    <w:p w14:paraId="61F71C8A" w14:textId="77777777" w:rsidR="00850240" w:rsidRPr="00B96AAF" w:rsidRDefault="00850240" w:rsidP="006C2770">
      <w:pPr>
        <w:pStyle w:val="ListParagraph"/>
        <w:numPr>
          <w:ilvl w:val="0"/>
          <w:numId w:val="33"/>
        </w:numPr>
        <w:spacing w:after="240" w:line="240" w:lineRule="auto"/>
        <w:rPr>
          <w:rFonts w:cs="Arial"/>
          <w:szCs w:val="44"/>
        </w:rPr>
      </w:pPr>
      <w:r>
        <w:rPr>
          <w:rFonts w:cs="Arial"/>
          <w:szCs w:val="44"/>
        </w:rPr>
        <w:t xml:space="preserve">Experiences/satisfaction with caregiver </w:t>
      </w:r>
      <w:r w:rsidR="00877B33">
        <w:rPr>
          <w:color w:val="000000"/>
        </w:rPr>
        <w:t>information session</w:t>
      </w:r>
    </w:p>
    <w:p w14:paraId="600ED58A" w14:textId="77777777" w:rsidR="00850240" w:rsidRDefault="00850240" w:rsidP="006C2770">
      <w:pPr>
        <w:pStyle w:val="ListParagraph"/>
        <w:numPr>
          <w:ilvl w:val="0"/>
          <w:numId w:val="33"/>
        </w:numPr>
        <w:spacing w:after="240" w:line="240" w:lineRule="auto"/>
        <w:rPr>
          <w:rFonts w:cs="Arial"/>
          <w:szCs w:val="44"/>
        </w:rPr>
      </w:pPr>
      <w:r>
        <w:rPr>
          <w:rFonts w:cs="Arial"/>
          <w:szCs w:val="44"/>
        </w:rPr>
        <w:t xml:space="preserve">Experiences/satisfaction of caregiver/child relations </w:t>
      </w:r>
    </w:p>
    <w:p w14:paraId="3422EF31" w14:textId="77777777" w:rsidR="00850240" w:rsidRPr="00B96AAF" w:rsidRDefault="00850240" w:rsidP="006C2770">
      <w:pPr>
        <w:pStyle w:val="ListParagraph"/>
        <w:numPr>
          <w:ilvl w:val="0"/>
          <w:numId w:val="33"/>
        </w:numPr>
        <w:spacing w:after="240" w:line="240" w:lineRule="auto"/>
        <w:rPr>
          <w:rFonts w:cs="Arial"/>
          <w:szCs w:val="44"/>
        </w:rPr>
      </w:pPr>
      <w:r>
        <w:rPr>
          <w:rFonts w:cs="Arial"/>
          <w:szCs w:val="44"/>
        </w:rPr>
        <w:t xml:space="preserve">Perceived impact of </w:t>
      </w:r>
      <w:r w:rsidR="000A39E6">
        <w:rPr>
          <w:rFonts w:cs="Arial"/>
          <w:szCs w:val="44"/>
        </w:rPr>
        <w:t xml:space="preserve">caregiver </w:t>
      </w:r>
      <w:r w:rsidR="000A39E6">
        <w:rPr>
          <w:color w:val="000000"/>
        </w:rPr>
        <w:t>information session</w:t>
      </w:r>
      <w:r w:rsidR="000A39E6">
        <w:rPr>
          <w:rFonts w:cs="Arial"/>
          <w:szCs w:val="44"/>
        </w:rPr>
        <w:t xml:space="preserve"> </w:t>
      </w:r>
      <w:r>
        <w:rPr>
          <w:rFonts w:cs="Arial"/>
          <w:szCs w:val="44"/>
        </w:rPr>
        <w:t xml:space="preserve">on caregiver/child relations over time (from baseline to follow-up during study period) </w:t>
      </w:r>
    </w:p>
    <w:p w14:paraId="3B3EFF65" w14:textId="77777777" w:rsidR="00850240" w:rsidRDefault="00850240" w:rsidP="006C2770">
      <w:pPr>
        <w:pStyle w:val="ListParagraph"/>
        <w:numPr>
          <w:ilvl w:val="0"/>
          <w:numId w:val="32"/>
        </w:numPr>
        <w:spacing w:after="240" w:line="240" w:lineRule="auto"/>
        <w:rPr>
          <w:rFonts w:cs="Arial"/>
          <w:szCs w:val="44"/>
        </w:rPr>
      </w:pPr>
      <w:r>
        <w:rPr>
          <w:rFonts w:cs="Arial"/>
          <w:szCs w:val="44"/>
        </w:rPr>
        <w:t xml:space="preserve">Experiences of health-related attitudes/behaviours/status of ALHIV </w:t>
      </w:r>
    </w:p>
    <w:p w14:paraId="7AD8A24D" w14:textId="77777777" w:rsidR="00850240" w:rsidRPr="00850240" w:rsidRDefault="00850240" w:rsidP="006C2770">
      <w:pPr>
        <w:pStyle w:val="ListParagraph"/>
        <w:numPr>
          <w:ilvl w:val="0"/>
          <w:numId w:val="32"/>
        </w:numPr>
        <w:spacing w:after="240" w:line="240" w:lineRule="auto"/>
        <w:rPr>
          <w:rFonts w:cs="Arial"/>
          <w:szCs w:val="44"/>
        </w:rPr>
      </w:pPr>
      <w:r>
        <w:rPr>
          <w:rFonts w:cs="Arial"/>
          <w:szCs w:val="44"/>
        </w:rPr>
        <w:t xml:space="preserve">Perceived impact (from caregiver perspective) of multi-pronged intervention on ALHIV attitudes/behaviours/health status (from baseline to follow-up during study period) </w:t>
      </w:r>
    </w:p>
    <w:p w14:paraId="63D7514B" w14:textId="77777777" w:rsidR="00850240" w:rsidRDefault="00850240" w:rsidP="00850240">
      <w:pPr>
        <w:spacing w:after="240"/>
        <w:rPr>
          <w:rFonts w:cs="Arial"/>
          <w:szCs w:val="44"/>
          <w:u w:val="single"/>
        </w:rPr>
      </w:pPr>
      <w:r>
        <w:rPr>
          <w:rFonts w:cs="Arial"/>
          <w:szCs w:val="44"/>
          <w:u w:val="single"/>
        </w:rPr>
        <w:t>Healthcare workers:</w:t>
      </w:r>
    </w:p>
    <w:p w14:paraId="565684AF" w14:textId="77777777" w:rsidR="00850240" w:rsidRDefault="00850240" w:rsidP="006C2770">
      <w:pPr>
        <w:pStyle w:val="ListParagraph"/>
        <w:numPr>
          <w:ilvl w:val="0"/>
          <w:numId w:val="34"/>
        </w:numPr>
        <w:spacing w:after="240" w:line="240" w:lineRule="auto"/>
        <w:rPr>
          <w:rFonts w:cs="Arial"/>
          <w:szCs w:val="44"/>
        </w:rPr>
      </w:pPr>
      <w:r>
        <w:rPr>
          <w:rFonts w:cs="Arial"/>
          <w:szCs w:val="44"/>
        </w:rPr>
        <w:t xml:space="preserve">Experiences/ satisfaction with attending the HCW training and applying learnings </w:t>
      </w:r>
    </w:p>
    <w:p w14:paraId="502D10A1" w14:textId="77777777" w:rsidR="00850240" w:rsidRPr="00B96AAF" w:rsidRDefault="00850240" w:rsidP="006C2770">
      <w:pPr>
        <w:pStyle w:val="ListParagraph"/>
        <w:numPr>
          <w:ilvl w:val="0"/>
          <w:numId w:val="34"/>
        </w:numPr>
        <w:spacing w:after="240" w:line="240" w:lineRule="auto"/>
        <w:rPr>
          <w:rFonts w:cs="Arial"/>
          <w:szCs w:val="44"/>
        </w:rPr>
      </w:pPr>
      <w:r>
        <w:rPr>
          <w:rFonts w:cs="Arial"/>
          <w:szCs w:val="44"/>
        </w:rPr>
        <w:t>Experiences/satisfaction of HCW/client relations</w:t>
      </w:r>
    </w:p>
    <w:p w14:paraId="6BE3CF45" w14:textId="77777777" w:rsidR="00850240" w:rsidRDefault="00850240" w:rsidP="006C2770">
      <w:pPr>
        <w:pStyle w:val="ListParagraph"/>
        <w:numPr>
          <w:ilvl w:val="0"/>
          <w:numId w:val="34"/>
        </w:numPr>
        <w:spacing w:after="240" w:line="240" w:lineRule="auto"/>
      </w:pPr>
      <w:r>
        <w:rPr>
          <w:rFonts w:cs="Arial"/>
          <w:szCs w:val="44"/>
        </w:rPr>
        <w:t xml:space="preserve">Perceived impact of HCW training on HCW/ALHIV relations over time (from baseline to follow-up during study period) </w:t>
      </w:r>
    </w:p>
    <w:p w14:paraId="1D9381A8" w14:textId="77777777" w:rsidR="00850240" w:rsidRDefault="00850240" w:rsidP="006C2770">
      <w:pPr>
        <w:pStyle w:val="ListParagraph"/>
        <w:numPr>
          <w:ilvl w:val="0"/>
          <w:numId w:val="34"/>
        </w:numPr>
        <w:spacing w:after="240" w:line="240" w:lineRule="auto"/>
        <w:rPr>
          <w:rFonts w:cs="Arial"/>
          <w:szCs w:val="44"/>
        </w:rPr>
      </w:pPr>
      <w:r>
        <w:rPr>
          <w:rFonts w:cs="Arial"/>
          <w:szCs w:val="44"/>
        </w:rPr>
        <w:t xml:space="preserve">Experiences of health-related attitudes/behaviours/status of ALHIV </w:t>
      </w:r>
    </w:p>
    <w:p w14:paraId="3EE1B99C" w14:textId="77777777" w:rsidR="00850240" w:rsidRPr="00850240" w:rsidRDefault="00850240" w:rsidP="006C2770">
      <w:pPr>
        <w:pStyle w:val="ListParagraph"/>
        <w:numPr>
          <w:ilvl w:val="0"/>
          <w:numId w:val="34"/>
        </w:numPr>
        <w:spacing w:after="240" w:line="240" w:lineRule="auto"/>
        <w:rPr>
          <w:rFonts w:cs="Arial"/>
          <w:szCs w:val="44"/>
        </w:rPr>
      </w:pPr>
      <w:r>
        <w:rPr>
          <w:rFonts w:cs="Arial"/>
          <w:szCs w:val="44"/>
        </w:rPr>
        <w:t xml:space="preserve">Perceived impact (from HCW perspective) of multi-pronged intervention on ALHIV attitudes/behaviours/health status (from baseline to follow-up during study period) </w:t>
      </w:r>
    </w:p>
    <w:p w14:paraId="749A7C9F" w14:textId="77777777" w:rsidR="00850240" w:rsidRPr="00C7272B" w:rsidRDefault="00850240" w:rsidP="00850240">
      <w:pPr>
        <w:rPr>
          <w:b/>
          <w:u w:val="single"/>
        </w:rPr>
      </w:pPr>
      <w:bookmarkStart w:id="31" w:name="_Toc13290389"/>
      <w:bookmarkStart w:id="32" w:name="_Toc13425565"/>
      <w:bookmarkStart w:id="33" w:name="_Toc13425654"/>
      <w:bookmarkStart w:id="34" w:name="_Toc13426045"/>
      <w:bookmarkStart w:id="35" w:name="_Toc13426267"/>
      <w:bookmarkStart w:id="36" w:name="_Toc13499675"/>
      <w:bookmarkStart w:id="37" w:name="_Toc13499869"/>
      <w:bookmarkStart w:id="38" w:name="_Toc13586192"/>
      <w:bookmarkStart w:id="39" w:name="_Toc13632094"/>
      <w:bookmarkStart w:id="40" w:name="_Toc13669737"/>
      <w:bookmarkStart w:id="41" w:name="_Toc13844703"/>
      <w:bookmarkStart w:id="42" w:name="_Toc140121383"/>
      <w:r w:rsidRPr="00C7272B">
        <w:rPr>
          <w:b/>
          <w:u w:val="single"/>
        </w:rPr>
        <w:t>Materials and supplies</w:t>
      </w:r>
      <w:bookmarkEnd w:id="31"/>
      <w:r w:rsidRPr="00C7272B">
        <w:rPr>
          <w:b/>
          <w:u w:val="single"/>
        </w:rPr>
        <w:t xml:space="preserve"> for focus groups</w:t>
      </w:r>
      <w:bookmarkEnd w:id="32"/>
      <w:bookmarkEnd w:id="33"/>
      <w:bookmarkEnd w:id="34"/>
      <w:bookmarkEnd w:id="35"/>
      <w:bookmarkEnd w:id="36"/>
      <w:bookmarkEnd w:id="37"/>
      <w:bookmarkEnd w:id="38"/>
      <w:bookmarkEnd w:id="39"/>
      <w:bookmarkEnd w:id="40"/>
      <w:bookmarkEnd w:id="41"/>
      <w:bookmarkEnd w:id="42"/>
    </w:p>
    <w:p w14:paraId="65ABCFA1" w14:textId="77777777" w:rsidR="00850240" w:rsidRDefault="00850240" w:rsidP="006C2770">
      <w:pPr>
        <w:numPr>
          <w:ilvl w:val="0"/>
          <w:numId w:val="31"/>
        </w:numPr>
        <w:spacing w:after="0" w:line="240" w:lineRule="auto"/>
      </w:pPr>
      <w:r>
        <w:t>Sign-in sheet</w:t>
      </w:r>
    </w:p>
    <w:p w14:paraId="0B4934AC" w14:textId="77777777" w:rsidR="00850240" w:rsidRDefault="00850240" w:rsidP="006C2770">
      <w:pPr>
        <w:numPr>
          <w:ilvl w:val="0"/>
          <w:numId w:val="31"/>
        </w:numPr>
        <w:spacing w:after="0" w:line="240" w:lineRule="auto"/>
      </w:pPr>
      <w:r>
        <w:t>Consent forms (one copy for participants, one copy for the team) [HCWs only]</w:t>
      </w:r>
    </w:p>
    <w:p w14:paraId="12767484" w14:textId="77777777" w:rsidR="00850240" w:rsidRDefault="00850240" w:rsidP="006C2770">
      <w:pPr>
        <w:numPr>
          <w:ilvl w:val="0"/>
          <w:numId w:val="31"/>
        </w:numPr>
        <w:spacing w:after="0" w:line="240" w:lineRule="auto"/>
      </w:pPr>
      <w:r>
        <w:t>Name tags</w:t>
      </w:r>
    </w:p>
    <w:p w14:paraId="6560B11C" w14:textId="77777777" w:rsidR="00850240" w:rsidRDefault="00850240" w:rsidP="006C2770">
      <w:pPr>
        <w:numPr>
          <w:ilvl w:val="0"/>
          <w:numId w:val="31"/>
        </w:numPr>
        <w:spacing w:after="0" w:line="240" w:lineRule="auto"/>
      </w:pPr>
      <w:r>
        <w:t>Pads &amp; Pencils for each participant (in case they wish to take notes)</w:t>
      </w:r>
    </w:p>
    <w:p w14:paraId="4977721D" w14:textId="77777777" w:rsidR="00850240" w:rsidRDefault="00850240" w:rsidP="006C2770">
      <w:pPr>
        <w:numPr>
          <w:ilvl w:val="0"/>
          <w:numId w:val="31"/>
        </w:numPr>
        <w:spacing w:after="0" w:line="240" w:lineRule="auto"/>
      </w:pPr>
      <w:r>
        <w:t>Focus Group Discussion Guide for Facilitator</w:t>
      </w:r>
    </w:p>
    <w:p w14:paraId="06618E71" w14:textId="77777777" w:rsidR="00850240" w:rsidRDefault="00850240" w:rsidP="006C2770">
      <w:pPr>
        <w:numPr>
          <w:ilvl w:val="0"/>
          <w:numId w:val="31"/>
        </w:numPr>
        <w:spacing w:after="0" w:line="240" w:lineRule="auto"/>
      </w:pPr>
      <w:r>
        <w:t>One recording device and necessary charger/batteries (e.g. cell phone)</w:t>
      </w:r>
    </w:p>
    <w:p w14:paraId="67A23899" w14:textId="77777777" w:rsidR="00850240" w:rsidRDefault="00850240" w:rsidP="006C2770">
      <w:pPr>
        <w:numPr>
          <w:ilvl w:val="0"/>
          <w:numId w:val="31"/>
        </w:numPr>
        <w:spacing w:after="0" w:line="240" w:lineRule="auto"/>
      </w:pPr>
      <w:r>
        <w:t>Notebook for note-taking (for facilitator)</w:t>
      </w:r>
    </w:p>
    <w:p w14:paraId="55624496" w14:textId="77777777" w:rsidR="00850240" w:rsidRDefault="00850240" w:rsidP="006C2770">
      <w:pPr>
        <w:numPr>
          <w:ilvl w:val="0"/>
          <w:numId w:val="31"/>
        </w:numPr>
        <w:spacing w:after="0" w:line="240" w:lineRule="auto"/>
      </w:pPr>
      <w:r>
        <w:t>Refreshments, travel re-imbursement (participants)</w:t>
      </w:r>
    </w:p>
    <w:p w14:paraId="35EE03C3" w14:textId="77777777" w:rsidR="00850240" w:rsidRPr="00DE358B" w:rsidRDefault="00850240" w:rsidP="00D918B3">
      <w:pPr>
        <w:rPr>
          <w:b/>
          <w:i/>
        </w:rPr>
      </w:pPr>
    </w:p>
    <w:p w14:paraId="07131E72" w14:textId="77777777" w:rsidR="00CA2619" w:rsidRDefault="0030177A">
      <w:pPr>
        <w:spacing w:after="0"/>
        <w:rPr>
          <w:b/>
          <w:i/>
        </w:rPr>
      </w:pPr>
      <w:r>
        <w:rPr>
          <w:b/>
          <w:i/>
        </w:rPr>
        <w:t>Costing tool</w:t>
      </w:r>
    </w:p>
    <w:p w14:paraId="03839D49" w14:textId="77777777" w:rsidR="00952692" w:rsidRDefault="00A058B1" w:rsidP="00952692">
      <w:pPr>
        <w:spacing w:after="0"/>
      </w:pPr>
      <w:r>
        <w:t>Two</w:t>
      </w:r>
      <w:r w:rsidR="002D5470">
        <w:t xml:space="preserve"> tools will be used to facilitate data collection and analysis for the costing study</w:t>
      </w:r>
      <w:r w:rsidR="00505B53">
        <w:t xml:space="preserve">. </w:t>
      </w:r>
    </w:p>
    <w:p w14:paraId="6B35B0E4" w14:textId="77777777" w:rsidR="00505B53" w:rsidRDefault="00952692" w:rsidP="006C2770">
      <w:pPr>
        <w:pStyle w:val="ListParagraph"/>
        <w:numPr>
          <w:ilvl w:val="0"/>
          <w:numId w:val="24"/>
        </w:numPr>
        <w:spacing w:after="0"/>
      </w:pPr>
      <w:r>
        <w:t>I</w:t>
      </w:r>
      <w:r w:rsidR="002D5470">
        <w:t xml:space="preserve">nventory list - this tool will be used to collate all resources </w:t>
      </w:r>
      <w:r w:rsidR="00A058B1">
        <w:t xml:space="preserve">(type of resources, quantities and usage) </w:t>
      </w:r>
      <w:r w:rsidR="002D5470">
        <w:t>used in the</w:t>
      </w:r>
      <w:r w:rsidR="00A058B1">
        <w:t xml:space="preserve"> implementation of the</w:t>
      </w:r>
      <w:r w:rsidR="006A5D3C">
        <w:t xml:space="preserve"> different</w:t>
      </w:r>
      <w:r w:rsidR="00A058B1">
        <w:t xml:space="preserve"> interventions</w:t>
      </w:r>
      <w:r w:rsidR="002D5470">
        <w:t xml:space="preserve">. </w:t>
      </w:r>
      <w:r w:rsidR="00A058B1">
        <w:t xml:space="preserve">This will include staff, equipment, material and supplies. </w:t>
      </w:r>
      <w:r w:rsidR="002D5470">
        <w:t>The tool is also designed to collect information on the cost of each resource.</w:t>
      </w:r>
    </w:p>
    <w:p w14:paraId="05CFFD96" w14:textId="77777777" w:rsidR="00505B53" w:rsidRDefault="002D5470" w:rsidP="006C2770">
      <w:pPr>
        <w:pStyle w:val="ListParagraph"/>
        <w:numPr>
          <w:ilvl w:val="0"/>
          <w:numId w:val="24"/>
        </w:numPr>
        <w:spacing w:after="0"/>
      </w:pPr>
      <w:r>
        <w:t>Expenditure analysis spreadsheet – data collected from project books of accounts will be entered in a Microsoft Excel spreadsheet for analysis. Data will be entered according to main cost categories and summarized by activity (cost-centre). The spreadsheet provided with this protocol is a template which will be manipulated according to the data once fieldwork commences.</w:t>
      </w:r>
    </w:p>
    <w:p w14:paraId="1740268E" w14:textId="77777777" w:rsidR="00EF6083" w:rsidRDefault="00EF6083" w:rsidP="00C35609">
      <w:pPr>
        <w:pStyle w:val="Heading2"/>
      </w:pPr>
      <w:bookmarkStart w:id="43" w:name="_Toc532478630"/>
      <w:r>
        <w:t>Cost analysis methodology</w:t>
      </w:r>
      <w:bookmarkEnd w:id="43"/>
    </w:p>
    <w:p w14:paraId="1313DEDE" w14:textId="77777777" w:rsidR="002D5470" w:rsidRPr="00D918B3" w:rsidRDefault="002D5470" w:rsidP="002D5470">
      <w:pPr>
        <w:spacing w:after="0" w:line="240" w:lineRule="auto"/>
        <w:contextualSpacing/>
        <w:jc w:val="both"/>
        <w:rPr>
          <w:rFonts w:asciiTheme="majorHAnsi" w:hAnsiTheme="majorHAnsi" w:cstheme="majorHAnsi"/>
        </w:rPr>
      </w:pPr>
      <w:r w:rsidRPr="00D918B3">
        <w:rPr>
          <w:rFonts w:asciiTheme="majorHAnsi" w:hAnsiTheme="majorHAnsi" w:cstheme="majorHAnsi"/>
        </w:rPr>
        <w:t xml:space="preserve">The aim of this analysis will be to estimate the costs of implementing </w:t>
      </w:r>
      <w:r w:rsidR="00952692">
        <w:rPr>
          <w:rFonts w:asciiTheme="majorHAnsi" w:hAnsiTheme="majorHAnsi" w:cstheme="majorHAnsi"/>
        </w:rPr>
        <w:t xml:space="preserve">the package </w:t>
      </w:r>
      <w:r w:rsidRPr="00D918B3">
        <w:rPr>
          <w:rFonts w:asciiTheme="majorHAnsi" w:hAnsiTheme="majorHAnsi" w:cstheme="majorHAnsi"/>
        </w:rPr>
        <w:t>as a model for service delivery to ALHIV in Botswana</w:t>
      </w:r>
      <w:r w:rsidR="00900636">
        <w:rPr>
          <w:rFonts w:asciiTheme="majorHAnsi" w:hAnsiTheme="majorHAnsi" w:cstheme="majorHAnsi"/>
        </w:rPr>
        <w:t xml:space="preserve">, as well as the </w:t>
      </w:r>
      <w:r w:rsidR="00A81474">
        <w:rPr>
          <w:rFonts w:asciiTheme="majorHAnsi" w:hAnsiTheme="majorHAnsi" w:cstheme="majorHAnsi"/>
        </w:rPr>
        <w:t>costs of the</w:t>
      </w:r>
      <w:r w:rsidR="00F1081D">
        <w:rPr>
          <w:rFonts w:asciiTheme="majorHAnsi" w:hAnsiTheme="majorHAnsi" w:cstheme="majorHAnsi"/>
        </w:rPr>
        <w:t xml:space="preserve"> different</w:t>
      </w:r>
      <w:r w:rsidR="00A81474">
        <w:rPr>
          <w:rFonts w:asciiTheme="majorHAnsi" w:hAnsiTheme="majorHAnsi" w:cstheme="majorHAnsi"/>
        </w:rPr>
        <w:t xml:space="preserve"> interventions separately</w:t>
      </w:r>
      <w:r w:rsidRPr="00D918B3">
        <w:rPr>
          <w:rFonts w:asciiTheme="majorHAnsi" w:hAnsiTheme="majorHAnsi" w:cstheme="majorHAnsi"/>
        </w:rPr>
        <w:t>. The study will use the costing methods recommended in the Global Health Costing Consortium (GHCC) reference case</w:t>
      </w:r>
      <w:r w:rsidR="00A058B1">
        <w:rPr>
          <w:rFonts w:asciiTheme="majorHAnsi" w:hAnsiTheme="majorHAnsi" w:cstheme="majorHAnsi"/>
        </w:rPr>
        <w:t xml:space="preserve"> (27)</w:t>
      </w:r>
      <w:r w:rsidRPr="00D918B3">
        <w:rPr>
          <w:rFonts w:asciiTheme="majorHAnsi" w:hAnsiTheme="majorHAnsi" w:cstheme="majorHAnsi"/>
        </w:rPr>
        <w:t xml:space="preserve">, which sets standards for global health costing studies. </w:t>
      </w:r>
      <w:r w:rsidR="006C0702">
        <w:rPr>
          <w:rFonts w:asciiTheme="majorHAnsi" w:hAnsiTheme="majorHAnsi" w:cstheme="majorHAnsi"/>
        </w:rPr>
        <w:t>It should be noted, however, that process mapping of the different interventions as well as</w:t>
      </w:r>
      <w:r w:rsidR="009326AE">
        <w:rPr>
          <w:rFonts w:asciiTheme="majorHAnsi" w:hAnsiTheme="majorHAnsi" w:cstheme="majorHAnsi"/>
        </w:rPr>
        <w:t xml:space="preserve"> investigat</w:t>
      </w:r>
      <w:r w:rsidR="00F1081D">
        <w:rPr>
          <w:rFonts w:asciiTheme="majorHAnsi" w:hAnsiTheme="majorHAnsi" w:cstheme="majorHAnsi"/>
        </w:rPr>
        <w:t xml:space="preserve">ion of </w:t>
      </w:r>
      <w:r w:rsidR="009326AE">
        <w:rPr>
          <w:rFonts w:asciiTheme="majorHAnsi" w:hAnsiTheme="majorHAnsi" w:cstheme="majorHAnsi"/>
        </w:rPr>
        <w:t>the systems used to document cost related data</w:t>
      </w:r>
      <w:r w:rsidR="00F1081D">
        <w:rPr>
          <w:rFonts w:asciiTheme="majorHAnsi" w:hAnsiTheme="majorHAnsi" w:cstheme="majorHAnsi"/>
        </w:rPr>
        <w:t xml:space="preserve"> will need to be conducted to inform</w:t>
      </w:r>
      <w:r w:rsidR="009326AE">
        <w:rPr>
          <w:rFonts w:asciiTheme="majorHAnsi" w:hAnsiTheme="majorHAnsi" w:cstheme="majorHAnsi"/>
        </w:rPr>
        <w:t xml:space="preserve"> the final tools and data collection procedures</w:t>
      </w:r>
      <w:r w:rsidR="00F1081D">
        <w:rPr>
          <w:rFonts w:asciiTheme="majorHAnsi" w:hAnsiTheme="majorHAnsi" w:cstheme="majorHAnsi"/>
        </w:rPr>
        <w:t xml:space="preserve"> for the cost analysis</w:t>
      </w:r>
      <w:r w:rsidR="009326AE">
        <w:rPr>
          <w:rFonts w:asciiTheme="majorHAnsi" w:hAnsiTheme="majorHAnsi" w:cstheme="majorHAnsi"/>
        </w:rPr>
        <w:t xml:space="preserve">. </w:t>
      </w:r>
    </w:p>
    <w:p w14:paraId="7C59B6D9" w14:textId="77777777" w:rsidR="002D5470" w:rsidRPr="00D918B3" w:rsidRDefault="002D5470" w:rsidP="002D5470">
      <w:pPr>
        <w:spacing w:after="0" w:line="240" w:lineRule="auto"/>
        <w:contextualSpacing/>
        <w:rPr>
          <w:rFonts w:asciiTheme="majorHAnsi" w:hAnsiTheme="majorHAnsi" w:cstheme="majorHAnsi"/>
        </w:rPr>
      </w:pPr>
    </w:p>
    <w:p w14:paraId="18C8989F" w14:textId="77777777" w:rsidR="002D5470" w:rsidRPr="00D918B3" w:rsidRDefault="002D5470" w:rsidP="002D5470">
      <w:pPr>
        <w:spacing w:after="0" w:line="240" w:lineRule="auto"/>
        <w:contextualSpacing/>
        <w:jc w:val="both"/>
        <w:rPr>
          <w:rFonts w:asciiTheme="majorHAnsi" w:hAnsiTheme="majorHAnsi" w:cstheme="majorHAnsi"/>
          <w:b/>
        </w:rPr>
      </w:pPr>
      <w:r w:rsidRPr="00D918B3">
        <w:rPr>
          <w:rFonts w:asciiTheme="majorHAnsi" w:hAnsiTheme="majorHAnsi" w:cstheme="majorHAnsi"/>
          <w:b/>
        </w:rPr>
        <w:t>Costing perspective</w:t>
      </w:r>
    </w:p>
    <w:p w14:paraId="6293D3EA" w14:textId="77777777" w:rsidR="002D5470" w:rsidRPr="00D918B3" w:rsidRDefault="002D5470" w:rsidP="002D5470">
      <w:pPr>
        <w:spacing w:after="0" w:line="240" w:lineRule="auto"/>
        <w:contextualSpacing/>
        <w:jc w:val="both"/>
        <w:rPr>
          <w:rFonts w:asciiTheme="majorHAnsi" w:hAnsiTheme="majorHAnsi" w:cstheme="majorHAnsi"/>
        </w:rPr>
      </w:pPr>
      <w:r w:rsidRPr="00D918B3">
        <w:rPr>
          <w:rFonts w:asciiTheme="majorHAnsi" w:hAnsiTheme="majorHAnsi" w:cstheme="majorHAnsi"/>
        </w:rPr>
        <w:t xml:space="preserve">Costing will be conducted using a provider perspective, taking into account the costs to health </w:t>
      </w:r>
      <w:r w:rsidR="006A5D3C">
        <w:rPr>
          <w:rFonts w:asciiTheme="majorHAnsi" w:hAnsiTheme="majorHAnsi" w:cstheme="majorHAnsi"/>
        </w:rPr>
        <w:t xml:space="preserve">care </w:t>
      </w:r>
      <w:r w:rsidRPr="00D918B3">
        <w:rPr>
          <w:rFonts w:asciiTheme="majorHAnsi" w:hAnsiTheme="majorHAnsi" w:cstheme="majorHAnsi"/>
        </w:rPr>
        <w:t xml:space="preserve">providers </w:t>
      </w:r>
      <w:r w:rsidR="00952692">
        <w:rPr>
          <w:rFonts w:asciiTheme="majorHAnsi" w:hAnsiTheme="majorHAnsi" w:cstheme="majorHAnsi"/>
        </w:rPr>
        <w:t xml:space="preserve">/ Baylor / NGOs and CBOs </w:t>
      </w:r>
      <w:r w:rsidRPr="00D918B3">
        <w:rPr>
          <w:rFonts w:asciiTheme="majorHAnsi" w:hAnsiTheme="majorHAnsi" w:cstheme="majorHAnsi"/>
        </w:rPr>
        <w:t xml:space="preserve">of setting up and implementing the </w:t>
      </w:r>
      <w:r w:rsidR="00952692">
        <w:rPr>
          <w:rFonts w:asciiTheme="majorHAnsi" w:hAnsiTheme="majorHAnsi" w:cstheme="majorHAnsi"/>
        </w:rPr>
        <w:t xml:space="preserve">intervention package (HCW training, </w:t>
      </w:r>
      <w:r w:rsidRPr="00D918B3">
        <w:rPr>
          <w:rFonts w:asciiTheme="majorHAnsi" w:hAnsiTheme="majorHAnsi" w:cstheme="majorHAnsi"/>
        </w:rPr>
        <w:t>Teen Clubs</w:t>
      </w:r>
      <w:r w:rsidR="00952692">
        <w:rPr>
          <w:rFonts w:asciiTheme="majorHAnsi" w:hAnsiTheme="majorHAnsi" w:cstheme="majorHAnsi"/>
        </w:rPr>
        <w:t xml:space="preserve"> and primary caregiver training</w:t>
      </w:r>
      <w:r w:rsidR="006A5D3C">
        <w:rPr>
          <w:rFonts w:asciiTheme="majorHAnsi" w:hAnsiTheme="majorHAnsi" w:cstheme="majorHAnsi"/>
        </w:rPr>
        <w:t>)</w:t>
      </w:r>
      <w:r w:rsidR="00EF3282">
        <w:rPr>
          <w:rFonts w:asciiTheme="majorHAnsi" w:hAnsiTheme="majorHAnsi" w:cstheme="majorHAnsi"/>
        </w:rPr>
        <w:t xml:space="preserve"> together and as separate interventions.</w:t>
      </w:r>
      <w:r w:rsidRPr="00D918B3">
        <w:rPr>
          <w:rFonts w:asciiTheme="majorHAnsi" w:hAnsiTheme="majorHAnsi" w:cstheme="majorHAnsi"/>
        </w:rPr>
        <w:t xml:space="preserve"> The study will not collect or analyse patient costs and wider costs to society around productivity losses. The provider perspective is taken in order to inform the government and implementing partners about the costs of setting up, maintaining and scaling up the intervention</w:t>
      </w:r>
      <w:r w:rsidR="00952692">
        <w:rPr>
          <w:rFonts w:asciiTheme="majorHAnsi" w:hAnsiTheme="majorHAnsi" w:cstheme="majorHAnsi"/>
        </w:rPr>
        <w:t xml:space="preserve"> package</w:t>
      </w:r>
      <w:r w:rsidRPr="00D918B3">
        <w:rPr>
          <w:rFonts w:asciiTheme="majorHAnsi" w:hAnsiTheme="majorHAnsi" w:cstheme="majorHAnsi"/>
        </w:rPr>
        <w:t xml:space="preserve">.  </w:t>
      </w:r>
    </w:p>
    <w:p w14:paraId="5C35B523" w14:textId="77777777" w:rsidR="002D5470" w:rsidRPr="00D918B3" w:rsidRDefault="002D5470" w:rsidP="002D5470">
      <w:pPr>
        <w:spacing w:after="0" w:line="240" w:lineRule="auto"/>
        <w:contextualSpacing/>
        <w:jc w:val="both"/>
        <w:rPr>
          <w:rFonts w:asciiTheme="majorHAnsi" w:hAnsiTheme="majorHAnsi" w:cstheme="majorHAnsi"/>
        </w:rPr>
      </w:pPr>
    </w:p>
    <w:p w14:paraId="1372E698" w14:textId="77777777" w:rsidR="002D5470" w:rsidRPr="00D918B3" w:rsidRDefault="002D5470" w:rsidP="002D5470">
      <w:pPr>
        <w:spacing w:after="0" w:line="240" w:lineRule="auto"/>
        <w:contextualSpacing/>
        <w:jc w:val="both"/>
        <w:rPr>
          <w:rFonts w:asciiTheme="majorHAnsi" w:hAnsiTheme="majorHAnsi" w:cstheme="majorHAnsi"/>
        </w:rPr>
      </w:pPr>
      <w:r w:rsidRPr="00D918B3">
        <w:rPr>
          <w:rFonts w:asciiTheme="majorHAnsi" w:hAnsiTheme="majorHAnsi" w:cstheme="majorHAnsi"/>
          <w:b/>
        </w:rPr>
        <w:t>Scope of the costing</w:t>
      </w:r>
    </w:p>
    <w:p w14:paraId="3A0517C1" w14:textId="77777777" w:rsidR="002D5470" w:rsidRPr="00D918B3" w:rsidRDefault="002D5470" w:rsidP="002D5470">
      <w:pPr>
        <w:spacing w:after="0" w:line="240" w:lineRule="auto"/>
        <w:contextualSpacing/>
        <w:jc w:val="both"/>
        <w:rPr>
          <w:rFonts w:asciiTheme="majorHAnsi" w:hAnsiTheme="majorHAnsi" w:cstheme="majorHAnsi"/>
        </w:rPr>
      </w:pPr>
      <w:r w:rsidRPr="00D918B3">
        <w:rPr>
          <w:rFonts w:asciiTheme="majorHAnsi" w:hAnsiTheme="majorHAnsi" w:cstheme="majorHAnsi"/>
        </w:rPr>
        <w:t xml:space="preserve">Both financial and economic costs will be estimated, specifying total and unit costs. Unit costs per person receiving </w:t>
      </w:r>
      <w:r w:rsidR="006A5D3C">
        <w:rPr>
          <w:rFonts w:asciiTheme="majorHAnsi" w:hAnsiTheme="majorHAnsi" w:cstheme="majorHAnsi"/>
        </w:rPr>
        <w:t xml:space="preserve">the intervention </w:t>
      </w:r>
      <w:r w:rsidRPr="00D918B3">
        <w:rPr>
          <w:rFonts w:asciiTheme="majorHAnsi" w:hAnsiTheme="majorHAnsi" w:cstheme="majorHAnsi"/>
        </w:rPr>
        <w:t xml:space="preserve">per year will be estimated. The costing will be done at </w:t>
      </w:r>
      <w:r w:rsidR="00E03C22">
        <w:rPr>
          <w:rFonts w:asciiTheme="majorHAnsi" w:hAnsiTheme="majorHAnsi" w:cstheme="majorHAnsi"/>
        </w:rPr>
        <w:t>three</w:t>
      </w:r>
      <w:r w:rsidRPr="00D918B3">
        <w:rPr>
          <w:rFonts w:asciiTheme="majorHAnsi" w:hAnsiTheme="majorHAnsi" w:cstheme="majorHAnsi"/>
        </w:rPr>
        <w:t xml:space="preserve"> levels:</w:t>
      </w:r>
    </w:p>
    <w:p w14:paraId="706D2C57" w14:textId="77777777" w:rsidR="002D5470" w:rsidRPr="00D918B3" w:rsidRDefault="002D5470" w:rsidP="002D5470">
      <w:pPr>
        <w:spacing w:after="0" w:line="240" w:lineRule="auto"/>
        <w:contextualSpacing/>
        <w:jc w:val="both"/>
        <w:rPr>
          <w:rFonts w:asciiTheme="majorHAnsi" w:hAnsiTheme="majorHAnsi" w:cstheme="majorHAnsi"/>
        </w:rPr>
      </w:pPr>
    </w:p>
    <w:p w14:paraId="274AEEA8" w14:textId="77777777" w:rsidR="002D5470" w:rsidRDefault="00E03C22" w:rsidP="006C2770">
      <w:pPr>
        <w:pStyle w:val="ListParagraph"/>
        <w:numPr>
          <w:ilvl w:val="0"/>
          <w:numId w:val="21"/>
        </w:numPr>
        <w:spacing w:after="0" w:line="240" w:lineRule="auto"/>
        <w:jc w:val="both"/>
        <w:rPr>
          <w:rFonts w:asciiTheme="majorHAnsi" w:hAnsiTheme="majorHAnsi" w:cstheme="majorHAnsi"/>
        </w:rPr>
      </w:pPr>
      <w:r>
        <w:rPr>
          <w:rFonts w:asciiTheme="majorHAnsi" w:hAnsiTheme="majorHAnsi" w:cstheme="majorHAnsi"/>
        </w:rPr>
        <w:t xml:space="preserve">Costing of HCW training </w:t>
      </w:r>
      <w:r w:rsidR="002D5470" w:rsidRPr="00D918B3">
        <w:rPr>
          <w:rFonts w:asciiTheme="majorHAnsi" w:hAnsiTheme="majorHAnsi" w:cstheme="majorHAnsi"/>
        </w:rPr>
        <w:t>– to identify the resources and costs of training of HCWs, salaries, equipment, materials and supplies.</w:t>
      </w:r>
      <w:r>
        <w:rPr>
          <w:rFonts w:asciiTheme="majorHAnsi" w:hAnsiTheme="majorHAnsi" w:cstheme="majorHAnsi"/>
        </w:rPr>
        <w:t xml:space="preserve"> These will largely be incurred by Baylor.</w:t>
      </w:r>
    </w:p>
    <w:p w14:paraId="00B26FFD" w14:textId="77777777" w:rsidR="002D5470" w:rsidRDefault="002D5470" w:rsidP="006C2770">
      <w:pPr>
        <w:pStyle w:val="ListParagraph"/>
        <w:numPr>
          <w:ilvl w:val="0"/>
          <w:numId w:val="21"/>
        </w:numPr>
        <w:spacing w:after="0" w:line="240" w:lineRule="auto"/>
        <w:jc w:val="both"/>
        <w:rPr>
          <w:rFonts w:asciiTheme="majorHAnsi" w:hAnsiTheme="majorHAnsi" w:cstheme="majorHAnsi"/>
        </w:rPr>
      </w:pPr>
      <w:r w:rsidRPr="00D918B3">
        <w:rPr>
          <w:rFonts w:asciiTheme="majorHAnsi" w:hAnsiTheme="majorHAnsi" w:cstheme="majorHAnsi"/>
        </w:rPr>
        <w:t xml:space="preserve">Costing of </w:t>
      </w:r>
      <w:r w:rsidR="00F1081D">
        <w:rPr>
          <w:rFonts w:asciiTheme="majorHAnsi" w:hAnsiTheme="majorHAnsi" w:cstheme="majorHAnsi"/>
        </w:rPr>
        <w:t>TC</w:t>
      </w:r>
      <w:r w:rsidRPr="00D918B3">
        <w:rPr>
          <w:rFonts w:asciiTheme="majorHAnsi" w:hAnsiTheme="majorHAnsi" w:cstheme="majorHAnsi"/>
        </w:rPr>
        <w:t xml:space="preserve"> – this will estimate the costs of setting up and maintain the Teen Clubs. Costs will include training of NGOs/CBOs, salaries, equipment, materials and supplies.</w:t>
      </w:r>
      <w:r w:rsidR="00E03C22">
        <w:rPr>
          <w:rFonts w:asciiTheme="majorHAnsi" w:hAnsiTheme="majorHAnsi" w:cstheme="majorHAnsi"/>
        </w:rPr>
        <w:t xml:space="preserve"> These will largely be incurred by Baylor and the NGOs/CBOs.</w:t>
      </w:r>
    </w:p>
    <w:p w14:paraId="587EDEED" w14:textId="0B126D26" w:rsidR="00E03C22" w:rsidRPr="00170E93" w:rsidRDefault="00E03C22" w:rsidP="006C2770">
      <w:pPr>
        <w:pStyle w:val="ListParagraph"/>
        <w:numPr>
          <w:ilvl w:val="0"/>
          <w:numId w:val="21"/>
        </w:numPr>
        <w:spacing w:after="0" w:line="240" w:lineRule="auto"/>
        <w:jc w:val="both"/>
        <w:rPr>
          <w:rFonts w:asciiTheme="majorHAnsi" w:hAnsiTheme="majorHAnsi" w:cstheme="majorHAnsi"/>
        </w:rPr>
      </w:pPr>
      <w:r w:rsidRPr="00170E93">
        <w:rPr>
          <w:rFonts w:asciiTheme="majorHAnsi" w:hAnsiTheme="majorHAnsi" w:cstheme="majorHAnsi"/>
        </w:rPr>
        <w:t xml:space="preserve">Costing of </w:t>
      </w:r>
      <w:r>
        <w:rPr>
          <w:rFonts w:asciiTheme="majorHAnsi" w:hAnsiTheme="majorHAnsi" w:cstheme="majorHAnsi"/>
        </w:rPr>
        <w:t xml:space="preserve">Primary caregiver </w:t>
      </w:r>
      <w:r w:rsidR="00F1081D">
        <w:rPr>
          <w:rFonts w:asciiTheme="majorHAnsi" w:hAnsiTheme="majorHAnsi" w:cstheme="majorHAnsi"/>
        </w:rPr>
        <w:t xml:space="preserve">information sessions </w:t>
      </w:r>
      <w:r w:rsidRPr="00170E93">
        <w:rPr>
          <w:rFonts w:asciiTheme="majorHAnsi" w:hAnsiTheme="majorHAnsi" w:cstheme="majorHAnsi"/>
        </w:rPr>
        <w:t xml:space="preserve">– this will estimate the costs of </w:t>
      </w:r>
      <w:r w:rsidR="00F1081D">
        <w:rPr>
          <w:rFonts w:asciiTheme="majorHAnsi" w:hAnsiTheme="majorHAnsi" w:cstheme="majorHAnsi"/>
        </w:rPr>
        <w:t xml:space="preserve">information sessions </w:t>
      </w:r>
      <w:r w:rsidRPr="00170E93">
        <w:rPr>
          <w:rFonts w:asciiTheme="majorHAnsi" w:hAnsiTheme="majorHAnsi" w:cstheme="majorHAnsi"/>
        </w:rPr>
        <w:t>of parents, salaries, equipment, materials and supplies.</w:t>
      </w:r>
      <w:r>
        <w:rPr>
          <w:rFonts w:asciiTheme="majorHAnsi" w:hAnsiTheme="majorHAnsi" w:cstheme="majorHAnsi"/>
        </w:rPr>
        <w:t xml:space="preserve"> These will largely be incurred by Baylor/facilities.</w:t>
      </w:r>
    </w:p>
    <w:p w14:paraId="163B15C6" w14:textId="77777777" w:rsidR="00E03C22" w:rsidRPr="00D918B3" w:rsidRDefault="00E03C22" w:rsidP="00D918B3">
      <w:pPr>
        <w:pStyle w:val="ListParagraph"/>
        <w:spacing w:after="0" w:line="240" w:lineRule="auto"/>
        <w:jc w:val="both"/>
        <w:rPr>
          <w:rFonts w:asciiTheme="majorHAnsi" w:hAnsiTheme="majorHAnsi" w:cstheme="majorHAnsi"/>
        </w:rPr>
      </w:pPr>
    </w:p>
    <w:p w14:paraId="73BF0C8A" w14:textId="77777777" w:rsidR="002D5470" w:rsidRPr="00D918B3" w:rsidRDefault="002D5470" w:rsidP="002D5470">
      <w:pPr>
        <w:spacing w:after="0" w:line="240" w:lineRule="auto"/>
        <w:jc w:val="both"/>
        <w:rPr>
          <w:rFonts w:asciiTheme="majorHAnsi" w:hAnsiTheme="majorHAnsi" w:cstheme="majorHAnsi"/>
        </w:rPr>
      </w:pPr>
    </w:p>
    <w:p w14:paraId="03511282" w14:textId="77777777" w:rsidR="00E5767C" w:rsidRPr="00D918B3" w:rsidRDefault="00E5767C" w:rsidP="002D5470">
      <w:pPr>
        <w:jc w:val="both"/>
        <w:rPr>
          <w:rFonts w:asciiTheme="majorHAnsi" w:hAnsiTheme="majorHAnsi" w:cstheme="majorHAnsi"/>
          <w:b/>
        </w:rPr>
      </w:pPr>
      <w:r w:rsidRPr="00D918B3">
        <w:rPr>
          <w:rFonts w:asciiTheme="majorHAnsi" w:hAnsiTheme="majorHAnsi" w:cstheme="majorHAnsi"/>
          <w:b/>
        </w:rPr>
        <w:t>Methodology of the costing</w:t>
      </w:r>
    </w:p>
    <w:p w14:paraId="583FA8D1" w14:textId="77777777" w:rsidR="002D5470" w:rsidRPr="00D918B3" w:rsidRDefault="002D5470" w:rsidP="002D5470">
      <w:pPr>
        <w:spacing w:after="0" w:line="240" w:lineRule="auto"/>
        <w:contextualSpacing/>
        <w:jc w:val="both"/>
        <w:rPr>
          <w:rFonts w:asciiTheme="majorHAnsi" w:hAnsiTheme="majorHAnsi" w:cstheme="majorHAnsi"/>
          <w:lang w:val="en-GB"/>
        </w:rPr>
      </w:pPr>
      <w:r w:rsidRPr="00D918B3">
        <w:rPr>
          <w:rFonts w:asciiTheme="majorHAnsi" w:hAnsiTheme="majorHAnsi" w:cstheme="majorHAnsi"/>
          <w:lang w:val="en-GB"/>
        </w:rPr>
        <w:t xml:space="preserve">The costing of </w:t>
      </w:r>
      <w:r w:rsidR="00E5767C">
        <w:rPr>
          <w:rFonts w:asciiTheme="majorHAnsi" w:hAnsiTheme="majorHAnsi" w:cstheme="majorHAnsi"/>
          <w:lang w:val="en-GB"/>
        </w:rPr>
        <w:t xml:space="preserve">all </w:t>
      </w:r>
      <w:r w:rsidR="006A5D3C">
        <w:rPr>
          <w:rFonts w:asciiTheme="majorHAnsi" w:hAnsiTheme="majorHAnsi" w:cstheme="majorHAnsi"/>
          <w:lang w:val="en-GB"/>
        </w:rPr>
        <w:t xml:space="preserve">three </w:t>
      </w:r>
      <w:r w:rsidR="00E5767C">
        <w:rPr>
          <w:rFonts w:asciiTheme="majorHAnsi" w:hAnsiTheme="majorHAnsi" w:cstheme="majorHAnsi"/>
          <w:lang w:val="en-GB"/>
        </w:rPr>
        <w:t xml:space="preserve">interventions </w:t>
      </w:r>
      <w:r w:rsidRPr="00D918B3">
        <w:rPr>
          <w:rFonts w:asciiTheme="majorHAnsi" w:hAnsiTheme="majorHAnsi" w:cstheme="majorHAnsi"/>
          <w:lang w:val="en-GB"/>
        </w:rPr>
        <w:t>will follow a similar approach</w:t>
      </w:r>
      <w:r w:rsidR="00E5767C">
        <w:rPr>
          <w:rFonts w:asciiTheme="majorHAnsi" w:hAnsiTheme="majorHAnsi" w:cstheme="majorHAnsi"/>
          <w:lang w:val="en-GB"/>
        </w:rPr>
        <w:t xml:space="preserve">. The </w:t>
      </w:r>
      <w:r w:rsidRPr="00D918B3">
        <w:rPr>
          <w:rFonts w:asciiTheme="majorHAnsi" w:hAnsiTheme="majorHAnsi" w:cstheme="majorHAnsi"/>
          <w:lang w:val="en-GB"/>
        </w:rPr>
        <w:t>following steps</w:t>
      </w:r>
      <w:r w:rsidR="00E5767C">
        <w:rPr>
          <w:rFonts w:asciiTheme="majorHAnsi" w:hAnsiTheme="majorHAnsi" w:cstheme="majorHAnsi"/>
          <w:lang w:val="en-GB"/>
        </w:rPr>
        <w:t xml:space="preserve"> will be included</w:t>
      </w:r>
      <w:r w:rsidRPr="00D918B3">
        <w:rPr>
          <w:rFonts w:asciiTheme="majorHAnsi" w:hAnsiTheme="majorHAnsi" w:cstheme="majorHAnsi"/>
          <w:lang w:val="en-GB"/>
        </w:rPr>
        <w:t>:</w:t>
      </w:r>
    </w:p>
    <w:p w14:paraId="1D3C3E7C" w14:textId="77777777" w:rsidR="002D5470" w:rsidRPr="00D918B3" w:rsidRDefault="002D5470" w:rsidP="002D5470">
      <w:pPr>
        <w:spacing w:after="0" w:line="240" w:lineRule="auto"/>
        <w:contextualSpacing/>
        <w:jc w:val="both"/>
        <w:rPr>
          <w:rFonts w:asciiTheme="majorHAnsi" w:hAnsiTheme="majorHAnsi" w:cstheme="majorHAnsi"/>
          <w:lang w:val="en-GB"/>
        </w:rPr>
      </w:pPr>
    </w:p>
    <w:p w14:paraId="2B35DC63" w14:textId="77777777" w:rsidR="002D5470" w:rsidRPr="00D918B3" w:rsidRDefault="002D5470" w:rsidP="006C2770">
      <w:pPr>
        <w:numPr>
          <w:ilvl w:val="0"/>
          <w:numId w:val="22"/>
        </w:numPr>
        <w:spacing w:after="0" w:line="240" w:lineRule="auto"/>
        <w:contextualSpacing/>
        <w:jc w:val="both"/>
        <w:rPr>
          <w:rFonts w:asciiTheme="majorHAnsi" w:hAnsiTheme="majorHAnsi" w:cstheme="majorHAnsi"/>
          <w:lang w:val="en-GB"/>
        </w:rPr>
      </w:pPr>
      <w:r w:rsidRPr="00D918B3">
        <w:rPr>
          <w:rFonts w:asciiTheme="majorHAnsi" w:hAnsiTheme="majorHAnsi" w:cstheme="majorHAnsi"/>
          <w:lang w:val="en-GB"/>
        </w:rPr>
        <w:t>Process mapping – costing will start with a mapping of the processes of the intervention from inception to implementation, in order to identify all the relevant intervention activities. Similar activities will be grouped to form ‘cost-centres’. Examples of main cost-centres could be start-up, supervision, training.</w:t>
      </w:r>
    </w:p>
    <w:p w14:paraId="4C54846D" w14:textId="77777777" w:rsidR="002D5470" w:rsidRPr="00D918B3" w:rsidRDefault="002D5470" w:rsidP="002D5470">
      <w:pPr>
        <w:spacing w:after="0" w:line="240" w:lineRule="auto"/>
        <w:contextualSpacing/>
        <w:jc w:val="both"/>
        <w:rPr>
          <w:rFonts w:asciiTheme="majorHAnsi" w:hAnsiTheme="majorHAnsi" w:cstheme="majorHAnsi"/>
          <w:lang w:val="en-GB"/>
        </w:rPr>
      </w:pPr>
    </w:p>
    <w:p w14:paraId="616927DB" w14:textId="77777777" w:rsidR="002D5470" w:rsidRPr="00D918B3" w:rsidRDefault="002D5470" w:rsidP="006C2770">
      <w:pPr>
        <w:numPr>
          <w:ilvl w:val="0"/>
          <w:numId w:val="22"/>
        </w:numPr>
        <w:spacing w:after="0" w:line="240" w:lineRule="auto"/>
        <w:contextualSpacing/>
        <w:jc w:val="both"/>
        <w:rPr>
          <w:rFonts w:asciiTheme="majorHAnsi" w:hAnsiTheme="majorHAnsi" w:cstheme="majorHAnsi"/>
          <w:lang w:val="en-GB"/>
        </w:rPr>
      </w:pPr>
      <w:r w:rsidRPr="00D918B3">
        <w:rPr>
          <w:rFonts w:asciiTheme="majorHAnsi" w:hAnsiTheme="majorHAnsi" w:cstheme="majorHAnsi"/>
          <w:lang w:val="en-GB"/>
        </w:rPr>
        <w:t>Identification of resources and costing – this will be done using two methods: a) expenditure analysis (top-down) and b) bottom-up ingredients based costing.</w:t>
      </w:r>
    </w:p>
    <w:p w14:paraId="1A2AE9BB" w14:textId="77777777" w:rsidR="002D5470" w:rsidRPr="00D918B3" w:rsidRDefault="002D5470" w:rsidP="002D5470">
      <w:pPr>
        <w:spacing w:after="0" w:line="240" w:lineRule="auto"/>
        <w:contextualSpacing/>
        <w:jc w:val="both"/>
        <w:rPr>
          <w:rFonts w:asciiTheme="majorHAnsi" w:hAnsiTheme="majorHAnsi" w:cstheme="majorHAnsi"/>
          <w:lang w:val="en-GB"/>
        </w:rPr>
      </w:pPr>
    </w:p>
    <w:p w14:paraId="7B55775B" w14:textId="77777777" w:rsidR="002D5470" w:rsidRPr="00D918B3" w:rsidRDefault="002D5470" w:rsidP="006C2770">
      <w:pPr>
        <w:numPr>
          <w:ilvl w:val="0"/>
          <w:numId w:val="23"/>
        </w:numPr>
        <w:spacing w:after="0" w:line="240" w:lineRule="auto"/>
        <w:contextualSpacing/>
        <w:jc w:val="both"/>
        <w:rPr>
          <w:rFonts w:asciiTheme="majorHAnsi" w:hAnsiTheme="majorHAnsi" w:cstheme="majorHAnsi"/>
          <w:lang w:val="en-GB"/>
        </w:rPr>
      </w:pPr>
      <w:r w:rsidRPr="00D918B3">
        <w:rPr>
          <w:rFonts w:asciiTheme="majorHAnsi" w:hAnsiTheme="majorHAnsi" w:cstheme="majorHAnsi"/>
          <w:lang w:val="en-GB"/>
        </w:rPr>
        <w:t>In the expenditure analysis, project books of accounts will be assessed to identify line items, which will be categorized by type of input used, e.g. supply, equipment, staff, etc. The aim will be to identify all the expenditures on project resources and then group these by major cost categories.</w:t>
      </w:r>
    </w:p>
    <w:p w14:paraId="18D0E8C1" w14:textId="77777777" w:rsidR="002D5470" w:rsidRPr="00D918B3" w:rsidRDefault="002D5470" w:rsidP="002D5470">
      <w:pPr>
        <w:spacing w:after="0" w:line="240" w:lineRule="auto"/>
        <w:contextualSpacing/>
        <w:jc w:val="both"/>
        <w:rPr>
          <w:rFonts w:asciiTheme="majorHAnsi" w:hAnsiTheme="majorHAnsi" w:cstheme="majorHAnsi"/>
          <w:lang w:val="en-GB"/>
        </w:rPr>
      </w:pPr>
    </w:p>
    <w:p w14:paraId="217DEFFC" w14:textId="77777777" w:rsidR="002D5470" w:rsidRPr="00D918B3" w:rsidRDefault="002D5470" w:rsidP="006C2770">
      <w:pPr>
        <w:numPr>
          <w:ilvl w:val="0"/>
          <w:numId w:val="23"/>
        </w:numPr>
        <w:spacing w:after="0" w:line="240" w:lineRule="auto"/>
        <w:contextualSpacing/>
        <w:jc w:val="both"/>
        <w:rPr>
          <w:rFonts w:asciiTheme="majorHAnsi" w:hAnsiTheme="majorHAnsi" w:cstheme="majorHAnsi"/>
          <w:lang w:val="en-GB"/>
        </w:rPr>
      </w:pPr>
      <w:r w:rsidRPr="00D918B3">
        <w:rPr>
          <w:rFonts w:asciiTheme="majorHAnsi" w:hAnsiTheme="majorHAnsi" w:cstheme="majorHAnsi"/>
          <w:lang w:val="en-GB"/>
        </w:rPr>
        <w:t>Ingredients based costing. The expenditure analysis will be complemented with the bottom-up costing method to collect quantities and prices of items that may not appear in the books of accounts. This could include donated items and volunteer time.</w:t>
      </w:r>
    </w:p>
    <w:p w14:paraId="776C4F0A" w14:textId="77777777" w:rsidR="002D5470" w:rsidRPr="00D918B3" w:rsidRDefault="002D5470" w:rsidP="002D5470">
      <w:pPr>
        <w:spacing w:after="0" w:line="240" w:lineRule="auto"/>
        <w:contextualSpacing/>
        <w:jc w:val="both"/>
        <w:rPr>
          <w:rFonts w:asciiTheme="majorHAnsi" w:hAnsiTheme="majorHAnsi" w:cstheme="majorHAnsi"/>
          <w:lang w:val="en-GB"/>
        </w:rPr>
      </w:pPr>
    </w:p>
    <w:p w14:paraId="11213131" w14:textId="77777777" w:rsidR="002D5470" w:rsidRPr="00D918B3" w:rsidRDefault="002D5470" w:rsidP="006C2770">
      <w:pPr>
        <w:numPr>
          <w:ilvl w:val="0"/>
          <w:numId w:val="22"/>
        </w:numPr>
        <w:spacing w:after="0" w:line="240" w:lineRule="auto"/>
        <w:contextualSpacing/>
        <w:jc w:val="both"/>
        <w:rPr>
          <w:rFonts w:asciiTheme="majorHAnsi" w:hAnsiTheme="majorHAnsi" w:cstheme="majorHAnsi"/>
          <w:lang w:val="en-GB"/>
        </w:rPr>
      </w:pPr>
      <w:r w:rsidRPr="00D918B3">
        <w:rPr>
          <w:rFonts w:asciiTheme="majorHAnsi" w:hAnsiTheme="majorHAnsi" w:cstheme="majorHAnsi"/>
          <w:lang w:val="en-GB"/>
        </w:rPr>
        <w:t>Allocation of costs – once the cost-centres have been defined, the costs (and expenditures) will be assigned to a specific cost-centre. Direct costs will be allocated immediately and indirect costs by way of top-down costing.</w:t>
      </w:r>
    </w:p>
    <w:p w14:paraId="4168D056" w14:textId="77777777" w:rsidR="002D5470" w:rsidRPr="00D918B3" w:rsidRDefault="002D5470" w:rsidP="002D5470">
      <w:pPr>
        <w:spacing w:after="0" w:line="240" w:lineRule="auto"/>
        <w:contextualSpacing/>
        <w:jc w:val="both"/>
        <w:rPr>
          <w:rFonts w:asciiTheme="majorHAnsi" w:hAnsiTheme="majorHAnsi" w:cstheme="majorHAnsi"/>
        </w:rPr>
      </w:pPr>
    </w:p>
    <w:p w14:paraId="6D0D3B2C" w14:textId="77777777" w:rsidR="002D5470" w:rsidRPr="000D0780" w:rsidRDefault="002D5470" w:rsidP="002D5470">
      <w:pPr>
        <w:spacing w:after="0" w:line="240" w:lineRule="auto"/>
        <w:jc w:val="both"/>
        <w:rPr>
          <w:rFonts w:asciiTheme="majorHAnsi" w:eastAsia="MS Mincho" w:hAnsiTheme="majorHAnsi" w:cstheme="majorHAnsi"/>
          <w:lang w:val="en-GB"/>
        </w:rPr>
      </w:pPr>
      <w:r w:rsidRPr="000D0780">
        <w:rPr>
          <w:rFonts w:asciiTheme="majorHAnsi" w:hAnsiTheme="majorHAnsi" w:cstheme="majorHAnsi"/>
          <w:lang w:val="en-GB"/>
        </w:rPr>
        <w:t xml:space="preserve">Table </w:t>
      </w:r>
      <w:r w:rsidR="00F1081D" w:rsidRPr="000D0780">
        <w:rPr>
          <w:rFonts w:asciiTheme="majorHAnsi" w:hAnsiTheme="majorHAnsi" w:cstheme="majorHAnsi"/>
          <w:lang w:val="en-GB"/>
        </w:rPr>
        <w:t>7</w:t>
      </w:r>
      <w:r w:rsidRPr="000D0780">
        <w:rPr>
          <w:rFonts w:asciiTheme="majorHAnsi" w:hAnsiTheme="majorHAnsi" w:cstheme="majorHAnsi"/>
          <w:lang w:val="en-GB"/>
        </w:rPr>
        <w:t xml:space="preserve"> shows the main resources or cost categories for </w:t>
      </w:r>
      <w:r w:rsidR="00E5767C" w:rsidRPr="000D0780">
        <w:rPr>
          <w:rFonts w:asciiTheme="majorHAnsi" w:hAnsiTheme="majorHAnsi" w:cstheme="majorHAnsi"/>
          <w:lang w:val="en-GB"/>
        </w:rPr>
        <w:t>all organisations involved</w:t>
      </w:r>
      <w:r w:rsidRPr="000D0780">
        <w:rPr>
          <w:rFonts w:asciiTheme="majorHAnsi" w:hAnsiTheme="majorHAnsi" w:cstheme="majorHAnsi"/>
          <w:lang w:val="en-GB"/>
        </w:rPr>
        <w:t xml:space="preserve"> and how data will be collected for each category.</w:t>
      </w:r>
    </w:p>
    <w:p w14:paraId="2FA3EF36" w14:textId="77777777" w:rsidR="002D5470" w:rsidRPr="000D0780" w:rsidRDefault="002D5470" w:rsidP="002D5470">
      <w:pPr>
        <w:spacing w:after="0" w:line="240" w:lineRule="auto"/>
        <w:jc w:val="both"/>
        <w:rPr>
          <w:rFonts w:asciiTheme="majorHAnsi" w:hAnsiTheme="majorHAnsi" w:cstheme="majorHAnsi"/>
          <w:lang w:val="en-GB"/>
        </w:rPr>
      </w:pPr>
    </w:p>
    <w:p w14:paraId="3F1CB792" w14:textId="77777777" w:rsidR="002D5470" w:rsidRPr="000D0780" w:rsidRDefault="002D5470" w:rsidP="002D5470">
      <w:pPr>
        <w:spacing w:after="0" w:line="240" w:lineRule="auto"/>
        <w:jc w:val="both"/>
        <w:rPr>
          <w:rFonts w:asciiTheme="majorHAnsi" w:hAnsiTheme="majorHAnsi" w:cstheme="majorHAnsi"/>
          <w:lang w:val="en-GB"/>
        </w:rPr>
      </w:pPr>
      <w:r w:rsidRPr="000D0780">
        <w:rPr>
          <w:rFonts w:asciiTheme="majorHAnsi" w:hAnsiTheme="majorHAnsi" w:cstheme="majorHAnsi"/>
          <w:lang w:val="en-GB"/>
        </w:rPr>
        <w:t xml:space="preserve">Table </w:t>
      </w:r>
      <w:r w:rsidR="00F1081D" w:rsidRPr="000D0780">
        <w:rPr>
          <w:rFonts w:asciiTheme="majorHAnsi" w:hAnsiTheme="majorHAnsi" w:cstheme="majorHAnsi"/>
          <w:lang w:val="en-GB"/>
        </w:rPr>
        <w:t>7</w:t>
      </w:r>
      <w:r w:rsidRPr="000D0780">
        <w:rPr>
          <w:rFonts w:asciiTheme="majorHAnsi" w:hAnsiTheme="majorHAnsi" w:cstheme="majorHAnsi"/>
          <w:lang w:val="en-GB"/>
        </w:rPr>
        <w:t>. Main cost categories</w:t>
      </w:r>
    </w:p>
    <w:p w14:paraId="4BBB246B" w14:textId="77777777" w:rsidR="00232713" w:rsidRPr="00232713" w:rsidRDefault="006A40DF" w:rsidP="002D5470">
      <w:pPr>
        <w:spacing w:after="0" w:line="240" w:lineRule="auto"/>
        <w:jc w:val="both"/>
        <w:rPr>
          <w:rFonts w:asciiTheme="majorHAnsi" w:hAnsiTheme="majorHAnsi" w:cstheme="majorHAnsi"/>
          <w:i/>
          <w:lang w:val="en-GB"/>
        </w:rPr>
      </w:pPr>
      <w:r>
        <w:rPr>
          <w:rFonts w:asciiTheme="majorHAnsi" w:hAnsiTheme="majorHAnsi" w:cstheme="majorHAnsi"/>
          <w:i/>
          <w:lang w:val="en-GB"/>
        </w:rPr>
        <w:t xml:space="preserve">Initial </w:t>
      </w:r>
      <w:r w:rsidR="00232713" w:rsidRPr="00232713">
        <w:rPr>
          <w:rFonts w:asciiTheme="majorHAnsi" w:hAnsiTheme="majorHAnsi" w:cstheme="majorHAnsi"/>
          <w:i/>
          <w:lang w:val="en-GB"/>
        </w:rPr>
        <w:t>fieldwork will further inform what exactly can be collected as indicated</w:t>
      </w:r>
      <w:r w:rsidR="00232713">
        <w:rPr>
          <w:rFonts w:asciiTheme="majorHAnsi" w:hAnsiTheme="majorHAnsi" w:cstheme="majorHAnsi"/>
          <w:i/>
          <w:lang w:val="en-GB"/>
        </w:rPr>
        <w:t>:</w:t>
      </w:r>
    </w:p>
    <w:p w14:paraId="6571088B" w14:textId="77777777" w:rsidR="00E5767C" w:rsidRPr="00D918B3" w:rsidRDefault="00E5767C" w:rsidP="002D5470">
      <w:pPr>
        <w:spacing w:after="0" w:line="240" w:lineRule="auto"/>
        <w:jc w:val="both"/>
        <w:rPr>
          <w:rFonts w:asciiTheme="majorHAnsi" w:hAnsiTheme="majorHAnsi" w:cstheme="majorHAnsi"/>
          <w:lang w:val="en-GB"/>
        </w:rPr>
      </w:pPr>
    </w:p>
    <w:tbl>
      <w:tblPr>
        <w:tblW w:w="85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35"/>
        <w:gridCol w:w="6281"/>
      </w:tblGrid>
      <w:tr w:rsidR="002D5470" w:rsidRPr="002D5470" w14:paraId="0314CD6B" w14:textId="77777777" w:rsidTr="002D5470">
        <w:trPr>
          <w:trHeight w:val="1269"/>
        </w:trPr>
        <w:tc>
          <w:tcPr>
            <w:tcW w:w="2235" w:type="dxa"/>
          </w:tcPr>
          <w:p w14:paraId="3C619703" w14:textId="77777777" w:rsidR="002D5470" w:rsidRPr="00D918B3" w:rsidRDefault="002D5470" w:rsidP="002D5470">
            <w:pPr>
              <w:spacing w:after="0" w:line="240" w:lineRule="auto"/>
              <w:jc w:val="both"/>
              <w:rPr>
                <w:rFonts w:asciiTheme="majorHAnsi" w:hAnsiTheme="majorHAnsi" w:cstheme="majorHAnsi"/>
                <w:b/>
                <w:i/>
                <w:color w:val="000000"/>
                <w:lang w:val="en-GB"/>
              </w:rPr>
            </w:pPr>
            <w:r w:rsidRPr="00D918B3">
              <w:rPr>
                <w:rFonts w:asciiTheme="majorHAnsi" w:hAnsiTheme="majorHAnsi" w:cstheme="majorHAnsi"/>
                <w:b/>
                <w:i/>
                <w:color w:val="000000"/>
                <w:lang w:val="en-GB"/>
              </w:rPr>
              <w:t>Land and buildings</w:t>
            </w:r>
          </w:p>
        </w:tc>
        <w:tc>
          <w:tcPr>
            <w:tcW w:w="6281" w:type="dxa"/>
          </w:tcPr>
          <w:p w14:paraId="06EB11C1" w14:textId="77777777" w:rsidR="002D5470" w:rsidRPr="00D918B3" w:rsidRDefault="002D5470" w:rsidP="002D5470">
            <w:pPr>
              <w:spacing w:after="0" w:line="240" w:lineRule="auto"/>
              <w:jc w:val="both"/>
              <w:rPr>
                <w:rFonts w:asciiTheme="majorHAnsi" w:hAnsiTheme="majorHAnsi" w:cstheme="majorHAnsi"/>
                <w:color w:val="000000"/>
                <w:lang w:val="en-GB"/>
              </w:rPr>
            </w:pPr>
            <w:r w:rsidRPr="00D918B3">
              <w:rPr>
                <w:rFonts w:asciiTheme="majorHAnsi" w:hAnsiTheme="majorHAnsi" w:cstheme="majorHAnsi"/>
                <w:color w:val="000000"/>
                <w:lang w:val="en-GB"/>
              </w:rPr>
              <w:t>Buildings costs or annual rent equivalent, where applicable, will be estimated by using current replacement values based on building costs. The information on annual rent equivalent will be obtained where applicable. If this information is not available, information will be collected locally about the cost of buildings and land. In addition, the physical space utilised will be measured</w:t>
            </w:r>
          </w:p>
        </w:tc>
      </w:tr>
      <w:tr w:rsidR="002D5470" w:rsidRPr="002D5470" w14:paraId="7E27BBC8" w14:textId="77777777" w:rsidTr="002D5470">
        <w:trPr>
          <w:trHeight w:val="1273"/>
        </w:trPr>
        <w:tc>
          <w:tcPr>
            <w:tcW w:w="2235" w:type="dxa"/>
          </w:tcPr>
          <w:p w14:paraId="50192D1B" w14:textId="77777777" w:rsidR="002D5470" w:rsidRPr="00D918B3" w:rsidRDefault="002D5470" w:rsidP="002D5470">
            <w:pPr>
              <w:spacing w:after="0" w:line="240" w:lineRule="auto"/>
              <w:jc w:val="both"/>
              <w:rPr>
                <w:rFonts w:asciiTheme="majorHAnsi" w:hAnsiTheme="majorHAnsi" w:cstheme="majorHAnsi"/>
                <w:b/>
                <w:i/>
                <w:color w:val="000000"/>
                <w:lang w:val="en-GB"/>
              </w:rPr>
            </w:pPr>
            <w:r w:rsidRPr="00D918B3">
              <w:rPr>
                <w:rFonts w:asciiTheme="majorHAnsi" w:hAnsiTheme="majorHAnsi" w:cstheme="majorHAnsi"/>
                <w:b/>
                <w:i/>
                <w:color w:val="000000"/>
                <w:lang w:val="en-GB"/>
              </w:rPr>
              <w:t>Start up and training</w:t>
            </w:r>
          </w:p>
        </w:tc>
        <w:tc>
          <w:tcPr>
            <w:tcW w:w="6281" w:type="dxa"/>
          </w:tcPr>
          <w:p w14:paraId="70E4373B" w14:textId="77777777" w:rsidR="002D5470" w:rsidRPr="00D918B3" w:rsidRDefault="002D5470" w:rsidP="002D5470">
            <w:pPr>
              <w:spacing w:after="0" w:line="240" w:lineRule="auto"/>
              <w:jc w:val="both"/>
              <w:rPr>
                <w:rFonts w:asciiTheme="majorHAnsi" w:hAnsiTheme="majorHAnsi" w:cstheme="majorHAnsi"/>
                <w:color w:val="000000"/>
                <w:lang w:val="en-GB"/>
              </w:rPr>
            </w:pPr>
            <w:r w:rsidRPr="00D918B3">
              <w:rPr>
                <w:rFonts w:asciiTheme="majorHAnsi" w:hAnsiTheme="majorHAnsi" w:cstheme="majorHAnsi"/>
                <w:color w:val="000000"/>
                <w:lang w:val="en-GB"/>
              </w:rPr>
              <w:t xml:space="preserve">Start-up costs will include all the relevant resources used to set up the intervention. Information on the cost of training of care givers, counsellors and other personnel or volunteers involved in service delivery will be collected. This information will include the number of participants attending the training, the total cost of organising a workshop and the number of workshops held. The cost per person trained should consider expenses related to development of training materials, refreshments, office supplies, facilitator, etc. </w:t>
            </w:r>
          </w:p>
        </w:tc>
      </w:tr>
      <w:tr w:rsidR="002D5470" w:rsidRPr="002D5470" w14:paraId="1880D698" w14:textId="77777777" w:rsidTr="002D5470">
        <w:trPr>
          <w:trHeight w:val="558"/>
        </w:trPr>
        <w:tc>
          <w:tcPr>
            <w:tcW w:w="2235" w:type="dxa"/>
          </w:tcPr>
          <w:p w14:paraId="555BD07B" w14:textId="77777777" w:rsidR="002D5470" w:rsidRPr="00D918B3" w:rsidRDefault="002D5470" w:rsidP="006A40DF">
            <w:pPr>
              <w:spacing w:after="0" w:line="240" w:lineRule="auto"/>
              <w:rPr>
                <w:rFonts w:asciiTheme="majorHAnsi" w:hAnsiTheme="majorHAnsi" w:cstheme="majorHAnsi"/>
                <w:b/>
                <w:i/>
                <w:color w:val="000000"/>
                <w:lang w:val="en-GB"/>
              </w:rPr>
            </w:pPr>
            <w:r w:rsidRPr="00D918B3">
              <w:rPr>
                <w:rFonts w:asciiTheme="majorHAnsi" w:hAnsiTheme="majorHAnsi" w:cstheme="majorHAnsi"/>
                <w:b/>
                <w:i/>
                <w:color w:val="000000"/>
                <w:lang w:val="en-GB"/>
              </w:rPr>
              <w:t>Furniture and equipment</w:t>
            </w:r>
          </w:p>
        </w:tc>
        <w:tc>
          <w:tcPr>
            <w:tcW w:w="6281" w:type="dxa"/>
          </w:tcPr>
          <w:p w14:paraId="3E59DD05" w14:textId="77777777" w:rsidR="002D5470" w:rsidRPr="00D918B3" w:rsidRDefault="002D5470" w:rsidP="002D5470">
            <w:pPr>
              <w:spacing w:after="0" w:line="240" w:lineRule="auto"/>
              <w:jc w:val="both"/>
              <w:rPr>
                <w:rFonts w:asciiTheme="majorHAnsi" w:hAnsiTheme="majorHAnsi" w:cstheme="majorHAnsi"/>
                <w:color w:val="000000"/>
                <w:lang w:val="en-GB"/>
              </w:rPr>
            </w:pPr>
            <w:r w:rsidRPr="00D918B3">
              <w:rPr>
                <w:rFonts w:asciiTheme="majorHAnsi" w:hAnsiTheme="majorHAnsi" w:cstheme="majorHAnsi"/>
                <w:color w:val="000000"/>
                <w:lang w:val="en-GB"/>
              </w:rPr>
              <w:t xml:space="preserve">The furniture, equipment and other asset data will be obtained from the asset register of each </w:t>
            </w:r>
            <w:r w:rsidR="00E5767C">
              <w:rPr>
                <w:rFonts w:asciiTheme="majorHAnsi" w:hAnsiTheme="majorHAnsi" w:cstheme="majorHAnsi"/>
                <w:color w:val="000000"/>
                <w:lang w:val="en-GB"/>
              </w:rPr>
              <w:t>organisation</w:t>
            </w:r>
            <w:r w:rsidRPr="00D918B3">
              <w:rPr>
                <w:rFonts w:asciiTheme="majorHAnsi" w:hAnsiTheme="majorHAnsi" w:cstheme="majorHAnsi"/>
                <w:color w:val="000000"/>
                <w:lang w:val="en-GB"/>
              </w:rPr>
              <w:t xml:space="preserve">. The cost of each piece of equipment will be obtained. Alternatively, the cost of furniture and equipment will be obtained from local markets. The locally appropriate useful life of each item will be applied. </w:t>
            </w:r>
          </w:p>
        </w:tc>
      </w:tr>
      <w:tr w:rsidR="002D5470" w:rsidRPr="002D5470" w14:paraId="1F3E783D" w14:textId="77777777" w:rsidTr="002D5470">
        <w:trPr>
          <w:trHeight w:val="705"/>
        </w:trPr>
        <w:tc>
          <w:tcPr>
            <w:tcW w:w="2235" w:type="dxa"/>
          </w:tcPr>
          <w:p w14:paraId="21B54D87" w14:textId="77777777" w:rsidR="002D5470" w:rsidRPr="00D918B3" w:rsidRDefault="002D5470" w:rsidP="006A40DF">
            <w:pPr>
              <w:spacing w:after="0" w:line="240" w:lineRule="auto"/>
              <w:rPr>
                <w:rFonts w:asciiTheme="majorHAnsi" w:hAnsiTheme="majorHAnsi" w:cstheme="majorHAnsi"/>
                <w:b/>
                <w:i/>
                <w:color w:val="000000"/>
                <w:lang w:val="en-GB"/>
              </w:rPr>
            </w:pPr>
            <w:r w:rsidRPr="00D918B3">
              <w:rPr>
                <w:rFonts w:asciiTheme="majorHAnsi" w:hAnsiTheme="majorHAnsi" w:cstheme="majorHAnsi"/>
                <w:b/>
                <w:i/>
                <w:color w:val="000000"/>
                <w:lang w:val="en-GB"/>
              </w:rPr>
              <w:t>Recurrent utilities and recurrent transport costs</w:t>
            </w:r>
          </w:p>
        </w:tc>
        <w:tc>
          <w:tcPr>
            <w:tcW w:w="6281" w:type="dxa"/>
          </w:tcPr>
          <w:p w14:paraId="436BF262" w14:textId="5CF1F211" w:rsidR="002D5470" w:rsidRPr="00D918B3" w:rsidRDefault="002D5470" w:rsidP="00232713">
            <w:pPr>
              <w:spacing w:after="0" w:line="240" w:lineRule="auto"/>
              <w:jc w:val="both"/>
              <w:rPr>
                <w:rFonts w:asciiTheme="majorHAnsi" w:hAnsiTheme="majorHAnsi" w:cstheme="majorHAnsi"/>
                <w:color w:val="000000"/>
                <w:lang w:val="en-GB"/>
              </w:rPr>
            </w:pPr>
            <w:r w:rsidRPr="00D918B3">
              <w:rPr>
                <w:rFonts w:asciiTheme="majorHAnsi" w:hAnsiTheme="majorHAnsi" w:cstheme="majorHAnsi"/>
                <w:color w:val="000000"/>
                <w:lang w:val="en-GB"/>
              </w:rPr>
              <w:t xml:space="preserve">Utility costs include water, gas and electricity costs, maintenance of vehicles, and transport costs. The invoices for each utility will be obtained from the accounts or the </w:t>
            </w:r>
            <w:r w:rsidR="00E5767C">
              <w:rPr>
                <w:rFonts w:asciiTheme="majorHAnsi" w:hAnsiTheme="majorHAnsi" w:cstheme="majorHAnsi"/>
                <w:color w:val="000000"/>
                <w:lang w:val="en-GB"/>
              </w:rPr>
              <w:t>organisation</w:t>
            </w:r>
            <w:r w:rsidRPr="00D918B3">
              <w:rPr>
                <w:rFonts w:asciiTheme="majorHAnsi" w:hAnsiTheme="majorHAnsi" w:cstheme="majorHAnsi"/>
                <w:color w:val="000000"/>
                <w:lang w:val="en-GB"/>
              </w:rPr>
              <w:t xml:space="preserve"> manager where applicable. </w:t>
            </w:r>
          </w:p>
        </w:tc>
      </w:tr>
      <w:tr w:rsidR="00232713" w:rsidRPr="002D5470" w14:paraId="01CCD1CA" w14:textId="77777777" w:rsidTr="002D5470">
        <w:trPr>
          <w:trHeight w:val="705"/>
        </w:trPr>
        <w:tc>
          <w:tcPr>
            <w:tcW w:w="2235" w:type="dxa"/>
          </w:tcPr>
          <w:p w14:paraId="3A977F72" w14:textId="77777777" w:rsidR="00232713" w:rsidRPr="00D918B3" w:rsidRDefault="00232713" w:rsidP="006A40DF">
            <w:pPr>
              <w:spacing w:after="0" w:line="240" w:lineRule="auto"/>
              <w:rPr>
                <w:rFonts w:asciiTheme="majorHAnsi" w:hAnsiTheme="majorHAnsi" w:cstheme="majorHAnsi"/>
                <w:b/>
                <w:i/>
                <w:color w:val="000000"/>
                <w:lang w:val="en-GB"/>
              </w:rPr>
            </w:pPr>
            <w:r>
              <w:rPr>
                <w:rFonts w:asciiTheme="majorHAnsi" w:hAnsiTheme="majorHAnsi" w:cstheme="majorHAnsi"/>
                <w:b/>
                <w:i/>
                <w:color w:val="000000"/>
                <w:lang w:val="en-GB"/>
              </w:rPr>
              <w:t>Airtime, mobile phones/tablet and data costs</w:t>
            </w:r>
          </w:p>
        </w:tc>
        <w:tc>
          <w:tcPr>
            <w:tcW w:w="6281" w:type="dxa"/>
          </w:tcPr>
          <w:p w14:paraId="61011699" w14:textId="77777777" w:rsidR="00232713" w:rsidRPr="00D918B3" w:rsidRDefault="00232713" w:rsidP="002D5470">
            <w:pPr>
              <w:spacing w:after="0" w:line="240" w:lineRule="auto"/>
              <w:jc w:val="both"/>
              <w:rPr>
                <w:rFonts w:asciiTheme="majorHAnsi" w:hAnsiTheme="majorHAnsi" w:cstheme="majorHAnsi"/>
                <w:color w:val="000000"/>
                <w:lang w:val="en-GB"/>
              </w:rPr>
            </w:pPr>
            <w:r>
              <w:rPr>
                <w:rFonts w:asciiTheme="majorHAnsi" w:hAnsiTheme="majorHAnsi" w:cstheme="majorHAnsi"/>
                <w:color w:val="000000"/>
                <w:lang w:val="en-GB"/>
              </w:rPr>
              <w:t>Airtime and data bought and used for Teen Clubs will need to be recorded, with invoices. Mobile phones/tablets purchased for the study will be recorded by Baylor.</w:t>
            </w:r>
          </w:p>
        </w:tc>
      </w:tr>
      <w:tr w:rsidR="002D5470" w:rsidRPr="002D5470" w14:paraId="419D3F2B" w14:textId="77777777" w:rsidTr="002D5470">
        <w:trPr>
          <w:trHeight w:val="976"/>
        </w:trPr>
        <w:tc>
          <w:tcPr>
            <w:tcW w:w="2235" w:type="dxa"/>
          </w:tcPr>
          <w:p w14:paraId="2998DC92" w14:textId="77777777" w:rsidR="002D5470" w:rsidRPr="00D918B3" w:rsidRDefault="002D5470" w:rsidP="002D5470">
            <w:pPr>
              <w:spacing w:after="0" w:line="240" w:lineRule="auto"/>
              <w:jc w:val="both"/>
              <w:rPr>
                <w:rFonts w:asciiTheme="majorHAnsi" w:hAnsiTheme="majorHAnsi" w:cstheme="majorHAnsi"/>
                <w:b/>
                <w:i/>
                <w:color w:val="000000"/>
                <w:lang w:val="en-GB"/>
              </w:rPr>
            </w:pPr>
            <w:r w:rsidRPr="00D918B3">
              <w:rPr>
                <w:rFonts w:asciiTheme="majorHAnsi" w:hAnsiTheme="majorHAnsi" w:cstheme="majorHAnsi"/>
                <w:b/>
                <w:i/>
                <w:color w:val="000000"/>
                <w:lang w:val="en-GB"/>
              </w:rPr>
              <w:t>Personnel (salaries)</w:t>
            </w:r>
          </w:p>
        </w:tc>
        <w:tc>
          <w:tcPr>
            <w:tcW w:w="6281" w:type="dxa"/>
          </w:tcPr>
          <w:p w14:paraId="68528AA1" w14:textId="48E056E8" w:rsidR="002D5470" w:rsidRPr="00D918B3" w:rsidRDefault="002D5470" w:rsidP="002D5470">
            <w:pPr>
              <w:spacing w:after="0" w:line="240" w:lineRule="auto"/>
              <w:jc w:val="both"/>
              <w:rPr>
                <w:rFonts w:asciiTheme="majorHAnsi" w:hAnsiTheme="majorHAnsi" w:cstheme="majorHAnsi"/>
                <w:color w:val="000000"/>
                <w:lang w:val="en-GB"/>
              </w:rPr>
            </w:pPr>
            <w:r w:rsidRPr="00D918B3">
              <w:rPr>
                <w:rFonts w:asciiTheme="majorHAnsi" w:hAnsiTheme="majorHAnsi" w:cstheme="majorHAnsi"/>
                <w:color w:val="000000"/>
                <w:lang w:val="en-GB"/>
              </w:rPr>
              <w:t xml:space="preserve">Personnel salaries will be obtained from MoHW </w:t>
            </w:r>
            <w:r w:rsidR="00E5767C">
              <w:rPr>
                <w:rFonts w:asciiTheme="majorHAnsi" w:hAnsiTheme="majorHAnsi" w:cstheme="majorHAnsi"/>
                <w:color w:val="000000"/>
                <w:lang w:val="en-GB"/>
              </w:rPr>
              <w:t xml:space="preserve">/ Baylor / NGO or CBO </w:t>
            </w:r>
            <w:r w:rsidRPr="00D918B3">
              <w:rPr>
                <w:rFonts w:asciiTheme="majorHAnsi" w:hAnsiTheme="majorHAnsi" w:cstheme="majorHAnsi"/>
                <w:color w:val="000000"/>
                <w:lang w:val="en-GB"/>
              </w:rPr>
              <w:t xml:space="preserve">salary scales and will be used to value staff time. Any contribution to living allowance, subsidies as well as number of working day per year will be collected during the site visits. Staff time allocated to providing </w:t>
            </w:r>
            <w:r w:rsidR="00E5767C">
              <w:rPr>
                <w:rFonts w:asciiTheme="majorHAnsi" w:hAnsiTheme="majorHAnsi" w:cstheme="majorHAnsi"/>
                <w:color w:val="000000"/>
                <w:lang w:val="en-GB"/>
              </w:rPr>
              <w:t xml:space="preserve">interventions </w:t>
            </w:r>
            <w:r w:rsidRPr="00D918B3">
              <w:rPr>
                <w:rFonts w:asciiTheme="majorHAnsi" w:hAnsiTheme="majorHAnsi" w:cstheme="majorHAnsi"/>
                <w:color w:val="000000"/>
                <w:lang w:val="en-GB"/>
              </w:rPr>
              <w:t xml:space="preserve">will be captured in the </w:t>
            </w:r>
            <w:r w:rsidR="00E5767C">
              <w:rPr>
                <w:rFonts w:asciiTheme="majorHAnsi" w:hAnsiTheme="majorHAnsi" w:cstheme="majorHAnsi"/>
                <w:color w:val="000000"/>
                <w:lang w:val="en-GB"/>
              </w:rPr>
              <w:t xml:space="preserve">training </w:t>
            </w:r>
            <w:r w:rsidR="00A058B1">
              <w:rPr>
                <w:rFonts w:asciiTheme="majorHAnsi" w:hAnsiTheme="majorHAnsi" w:cstheme="majorHAnsi"/>
                <w:color w:val="000000"/>
                <w:lang w:val="en-GB"/>
              </w:rPr>
              <w:t>summary forms and TC session tracker. Preparation time will also be included.</w:t>
            </w:r>
          </w:p>
        </w:tc>
      </w:tr>
      <w:tr w:rsidR="002D5470" w:rsidRPr="002D5470" w14:paraId="233A1787" w14:textId="77777777" w:rsidTr="002D5470">
        <w:trPr>
          <w:trHeight w:val="732"/>
        </w:trPr>
        <w:tc>
          <w:tcPr>
            <w:tcW w:w="2235" w:type="dxa"/>
          </w:tcPr>
          <w:p w14:paraId="488D380D" w14:textId="77777777" w:rsidR="002D5470" w:rsidRPr="00D918B3" w:rsidRDefault="002D5470" w:rsidP="006A40DF">
            <w:pPr>
              <w:spacing w:after="0" w:line="240" w:lineRule="auto"/>
              <w:rPr>
                <w:rFonts w:asciiTheme="majorHAnsi" w:hAnsiTheme="majorHAnsi" w:cstheme="majorHAnsi"/>
                <w:b/>
                <w:i/>
                <w:color w:val="000000"/>
                <w:lang w:val="en-GB"/>
              </w:rPr>
            </w:pPr>
            <w:r w:rsidRPr="00D918B3">
              <w:rPr>
                <w:rFonts w:asciiTheme="majorHAnsi" w:hAnsiTheme="majorHAnsi" w:cstheme="majorHAnsi"/>
                <w:b/>
                <w:i/>
                <w:color w:val="000000"/>
                <w:lang w:val="en-GB"/>
              </w:rPr>
              <w:t>Overhead and operational costs</w:t>
            </w:r>
            <w:r w:rsidRPr="00D918B3">
              <w:rPr>
                <w:rFonts w:asciiTheme="majorHAnsi" w:hAnsiTheme="majorHAnsi" w:cstheme="majorHAnsi"/>
                <w:lang w:val="en-GB"/>
              </w:rPr>
              <w:t xml:space="preserve"> </w:t>
            </w:r>
          </w:p>
        </w:tc>
        <w:tc>
          <w:tcPr>
            <w:tcW w:w="6281" w:type="dxa"/>
          </w:tcPr>
          <w:p w14:paraId="6CAC25FC" w14:textId="77777777" w:rsidR="002D5470" w:rsidRPr="00D918B3" w:rsidRDefault="002D5470" w:rsidP="002D5470">
            <w:pPr>
              <w:spacing w:after="0" w:line="240" w:lineRule="auto"/>
              <w:jc w:val="both"/>
              <w:rPr>
                <w:rFonts w:asciiTheme="majorHAnsi" w:hAnsiTheme="majorHAnsi" w:cstheme="majorHAnsi"/>
                <w:color w:val="000000"/>
                <w:lang w:val="en-GB"/>
              </w:rPr>
            </w:pPr>
            <w:r w:rsidRPr="00D918B3">
              <w:rPr>
                <w:rFonts w:asciiTheme="majorHAnsi" w:hAnsiTheme="majorHAnsi" w:cstheme="majorHAnsi"/>
                <w:lang w:val="en-GB"/>
              </w:rPr>
              <w:t xml:space="preserve">The overhead and operational costs (utilities and maintenance) for each </w:t>
            </w:r>
            <w:r w:rsidR="00A058B1">
              <w:rPr>
                <w:rFonts w:asciiTheme="majorHAnsi" w:hAnsiTheme="majorHAnsi" w:cstheme="majorHAnsi"/>
                <w:lang w:val="en-GB"/>
              </w:rPr>
              <w:t>organisation</w:t>
            </w:r>
            <w:r w:rsidRPr="00D918B3">
              <w:rPr>
                <w:rFonts w:asciiTheme="majorHAnsi" w:hAnsiTheme="majorHAnsi" w:cstheme="majorHAnsi"/>
                <w:lang w:val="en-GB"/>
              </w:rPr>
              <w:t xml:space="preserve"> will be derived from the </w:t>
            </w:r>
            <w:r w:rsidR="00A058B1">
              <w:rPr>
                <w:rFonts w:asciiTheme="majorHAnsi" w:hAnsiTheme="majorHAnsi" w:cstheme="majorHAnsi"/>
                <w:lang w:val="en-GB"/>
              </w:rPr>
              <w:t>organisation</w:t>
            </w:r>
            <w:r w:rsidRPr="00D918B3">
              <w:rPr>
                <w:rFonts w:asciiTheme="majorHAnsi" w:hAnsiTheme="majorHAnsi" w:cstheme="majorHAnsi"/>
                <w:lang w:val="en-GB"/>
              </w:rPr>
              <w:t xml:space="preserve"> general ledger or summary ledger reports. </w:t>
            </w:r>
          </w:p>
        </w:tc>
      </w:tr>
    </w:tbl>
    <w:p w14:paraId="06A56DF0" w14:textId="77777777" w:rsidR="002D5470" w:rsidRPr="00D918B3" w:rsidRDefault="002D5470" w:rsidP="002D5470">
      <w:pPr>
        <w:spacing w:after="0" w:line="240" w:lineRule="auto"/>
        <w:jc w:val="both"/>
        <w:rPr>
          <w:rFonts w:asciiTheme="majorHAnsi" w:hAnsiTheme="majorHAnsi" w:cstheme="majorHAnsi"/>
          <w:lang w:val="en-GB"/>
        </w:rPr>
      </w:pPr>
    </w:p>
    <w:p w14:paraId="13774624" w14:textId="77777777" w:rsidR="002D5470" w:rsidRPr="00D918B3" w:rsidRDefault="002D5470" w:rsidP="002D5470">
      <w:pPr>
        <w:spacing w:after="0" w:line="240" w:lineRule="auto"/>
        <w:contextualSpacing/>
        <w:jc w:val="both"/>
        <w:rPr>
          <w:rFonts w:asciiTheme="majorHAnsi" w:hAnsiTheme="majorHAnsi" w:cstheme="majorHAnsi"/>
        </w:rPr>
      </w:pPr>
    </w:p>
    <w:p w14:paraId="61CA7E29" w14:textId="77777777" w:rsidR="002D5470" w:rsidRPr="00D918B3" w:rsidRDefault="002D5470" w:rsidP="002D5470">
      <w:pPr>
        <w:spacing w:after="0" w:line="240" w:lineRule="auto"/>
        <w:contextualSpacing/>
        <w:jc w:val="both"/>
        <w:rPr>
          <w:rFonts w:asciiTheme="majorHAnsi" w:hAnsiTheme="majorHAnsi" w:cstheme="majorHAnsi"/>
        </w:rPr>
      </w:pPr>
    </w:p>
    <w:p w14:paraId="3056D5BE" w14:textId="77777777" w:rsidR="002D5470" w:rsidRPr="00D918B3" w:rsidRDefault="002D5470" w:rsidP="002D5470">
      <w:pPr>
        <w:spacing w:after="0" w:line="240" w:lineRule="auto"/>
        <w:contextualSpacing/>
        <w:jc w:val="both"/>
        <w:rPr>
          <w:rFonts w:asciiTheme="majorHAnsi" w:hAnsiTheme="majorHAnsi" w:cstheme="majorHAnsi"/>
          <w:b/>
        </w:rPr>
      </w:pPr>
      <w:r w:rsidRPr="00D918B3">
        <w:rPr>
          <w:rFonts w:asciiTheme="majorHAnsi" w:hAnsiTheme="majorHAnsi" w:cstheme="majorHAnsi"/>
          <w:b/>
        </w:rPr>
        <w:t>Time horizon</w:t>
      </w:r>
    </w:p>
    <w:p w14:paraId="0E52B49D" w14:textId="77777777" w:rsidR="002D5470" w:rsidRPr="00D918B3" w:rsidRDefault="002D5470" w:rsidP="002D5470">
      <w:pPr>
        <w:spacing w:after="0" w:line="240" w:lineRule="auto"/>
        <w:contextualSpacing/>
        <w:jc w:val="both"/>
        <w:rPr>
          <w:rFonts w:asciiTheme="majorHAnsi" w:hAnsiTheme="majorHAnsi" w:cstheme="majorHAnsi"/>
        </w:rPr>
      </w:pPr>
      <w:r w:rsidRPr="00D918B3">
        <w:rPr>
          <w:rFonts w:asciiTheme="majorHAnsi" w:hAnsiTheme="majorHAnsi" w:cstheme="majorHAnsi"/>
        </w:rPr>
        <w:t>The time horizon will be 12 months, with observed data collected retrospectively over this period. The timeframe for the costs will be annual, with annualization of capital resources. Annualization reflects the annual costs of assets such as motor vehicles and buildings, which are purchased in one year but have a useful life of more than one year.</w:t>
      </w:r>
    </w:p>
    <w:p w14:paraId="15E7B5AB" w14:textId="77777777" w:rsidR="00CA2619" w:rsidRDefault="0030177A">
      <w:pPr>
        <w:pStyle w:val="Heading3"/>
        <w:rPr>
          <w:rFonts w:ascii="Calibri" w:eastAsia="Calibri" w:hAnsi="Calibri" w:cs="Calibri"/>
          <w:sz w:val="26"/>
          <w:szCs w:val="26"/>
        </w:rPr>
      </w:pPr>
      <w:bookmarkStart w:id="44" w:name="_28h4qwu" w:colFirst="0" w:colLast="0"/>
      <w:bookmarkStart w:id="45" w:name="_nmf14n" w:colFirst="0" w:colLast="0"/>
      <w:bookmarkStart w:id="46" w:name="_37m2jsg" w:colFirst="0" w:colLast="0"/>
      <w:bookmarkStart w:id="47" w:name="_Toc532478631"/>
      <w:bookmarkEnd w:id="44"/>
      <w:bookmarkEnd w:id="45"/>
      <w:bookmarkEnd w:id="46"/>
      <w:r>
        <w:rPr>
          <w:rFonts w:ascii="Calibri" w:eastAsia="Calibri" w:hAnsi="Calibri" w:cs="Calibri"/>
          <w:sz w:val="26"/>
          <w:szCs w:val="26"/>
        </w:rPr>
        <w:t>Follow up time</w:t>
      </w:r>
      <w:r w:rsidR="00562128">
        <w:rPr>
          <w:rFonts w:ascii="Calibri" w:eastAsia="Calibri" w:hAnsi="Calibri" w:cs="Calibri"/>
          <w:sz w:val="26"/>
          <w:szCs w:val="26"/>
        </w:rPr>
        <w:t xml:space="preserve"> </w:t>
      </w:r>
      <w:r>
        <w:rPr>
          <w:rFonts w:ascii="Calibri" w:eastAsia="Calibri" w:hAnsi="Calibri" w:cs="Calibri"/>
          <w:sz w:val="26"/>
          <w:szCs w:val="26"/>
        </w:rPr>
        <w:t>points</w:t>
      </w:r>
      <w:bookmarkEnd w:id="47"/>
    </w:p>
    <w:p w14:paraId="7531114C" w14:textId="77777777" w:rsidR="00F57D46" w:rsidRDefault="0030177A">
      <w:pPr>
        <w:spacing w:after="0"/>
      </w:pPr>
      <w:r>
        <w:t xml:space="preserve">Using </w:t>
      </w:r>
      <w:r w:rsidR="003F3F63">
        <w:t xml:space="preserve">the </w:t>
      </w:r>
      <w:r w:rsidR="006A40DF">
        <w:t xml:space="preserve">study </w:t>
      </w:r>
      <w:r w:rsidR="003F3F63">
        <w:t>register</w:t>
      </w:r>
      <w:r>
        <w:t xml:space="preserve">, fieldworkers will contact all study participants and remind them of their </w:t>
      </w:r>
      <w:r w:rsidR="0052573B">
        <w:t>TP2 and TP3</w:t>
      </w:r>
      <w:r>
        <w:t xml:space="preserve"> study visits. As with the baseline, 12-month and 24-month follow-up study visits will also take place on specifically organised days over weekends. Fieldworkers will request that the ALHIVs bring a photo ID and recall their UIC (prompted with the rules of the algorithm if necessary) as a way for the fieldworkers to confirm the identities of the participants. The same data collection procedures as outlined above will apply for all </w:t>
      </w:r>
      <w:r w:rsidR="00E93BF1">
        <w:t>TP</w:t>
      </w:r>
      <w:r>
        <w:t>s.</w:t>
      </w:r>
      <w:r w:rsidR="0052573B">
        <w:t xml:space="preserve"> </w:t>
      </w:r>
      <w:r>
        <w:t>Should an ALHIV voluntarily withdraw from the study, relocate or die - rendering them no longer able to participate in the study - this will be documented by the fieldworker</w:t>
      </w:r>
      <w:r w:rsidR="003F3F63">
        <w:t xml:space="preserve"> in the </w:t>
      </w:r>
      <w:r w:rsidR="006A40DF">
        <w:t xml:space="preserve">study </w:t>
      </w:r>
      <w:r w:rsidR="003F3F63">
        <w:t>register</w:t>
      </w:r>
      <w:r>
        <w:t xml:space="preserve">. </w:t>
      </w:r>
    </w:p>
    <w:p w14:paraId="767188F1" w14:textId="77777777" w:rsidR="00CA2619" w:rsidRDefault="0030177A">
      <w:pPr>
        <w:pStyle w:val="Heading1"/>
      </w:pPr>
      <w:bookmarkStart w:id="48" w:name="_Toc532478632"/>
      <w:r>
        <w:t>Data privacy and safety</w:t>
      </w:r>
      <w:bookmarkEnd w:id="48"/>
    </w:p>
    <w:p w14:paraId="7C9F7AF6" w14:textId="77777777" w:rsidR="00CA2619" w:rsidRDefault="0030177A">
      <w:r>
        <w:t>The following safety measures will be put in place to ensure the security of all paper-based and electronic data:</w:t>
      </w:r>
    </w:p>
    <w:p w14:paraId="0D3D217D" w14:textId="77777777" w:rsidR="00CA2619" w:rsidRDefault="0030177A" w:rsidP="00DE7716">
      <w:pPr>
        <w:numPr>
          <w:ilvl w:val="0"/>
          <w:numId w:val="10"/>
        </w:numPr>
        <w:pBdr>
          <w:top w:val="nil"/>
          <w:left w:val="nil"/>
          <w:bottom w:val="nil"/>
          <w:right w:val="nil"/>
          <w:between w:val="nil"/>
        </w:pBdr>
        <w:spacing w:after="0"/>
        <w:ind w:left="709"/>
        <w:contextualSpacing/>
      </w:pPr>
      <w:r>
        <w:rPr>
          <w:color w:val="000000"/>
        </w:rPr>
        <w:t xml:space="preserve">Fieldworkers will be trained to uphold privacy and confidentiality at all times </w:t>
      </w:r>
    </w:p>
    <w:p w14:paraId="7D3A5E18" w14:textId="77777777" w:rsidR="00CA2619" w:rsidRDefault="0030177A" w:rsidP="00DE7716">
      <w:pPr>
        <w:numPr>
          <w:ilvl w:val="0"/>
          <w:numId w:val="10"/>
        </w:numPr>
        <w:pBdr>
          <w:top w:val="nil"/>
          <w:left w:val="nil"/>
          <w:bottom w:val="nil"/>
          <w:right w:val="nil"/>
          <w:between w:val="nil"/>
        </w:pBdr>
        <w:spacing w:after="0"/>
        <w:ind w:left="709"/>
        <w:contextualSpacing/>
      </w:pPr>
      <w:r>
        <w:rPr>
          <w:color w:val="000000"/>
        </w:rPr>
        <w:t>All study visits will be conducted in safe and private spaces</w:t>
      </w:r>
    </w:p>
    <w:p w14:paraId="4338CCEF" w14:textId="77777777" w:rsidR="00CA2619" w:rsidRDefault="0030177A" w:rsidP="00DE7716">
      <w:pPr>
        <w:numPr>
          <w:ilvl w:val="0"/>
          <w:numId w:val="10"/>
        </w:numPr>
        <w:pBdr>
          <w:top w:val="nil"/>
          <w:left w:val="nil"/>
          <w:bottom w:val="nil"/>
          <w:right w:val="nil"/>
          <w:between w:val="nil"/>
        </w:pBdr>
        <w:spacing w:after="0"/>
        <w:ind w:left="709"/>
        <w:contextualSpacing/>
      </w:pPr>
      <w:r>
        <w:rPr>
          <w:color w:val="000000"/>
        </w:rPr>
        <w:t>The study-generated UICs (as outlined above) will act to ensure privacy and confidentiality</w:t>
      </w:r>
    </w:p>
    <w:p w14:paraId="751ABD5F" w14:textId="77777777" w:rsidR="00CA2619" w:rsidRDefault="0030177A" w:rsidP="00DE7716">
      <w:pPr>
        <w:numPr>
          <w:ilvl w:val="0"/>
          <w:numId w:val="10"/>
        </w:numPr>
        <w:pBdr>
          <w:top w:val="nil"/>
          <w:left w:val="nil"/>
          <w:bottom w:val="nil"/>
          <w:right w:val="nil"/>
          <w:between w:val="nil"/>
        </w:pBdr>
        <w:spacing w:after="0"/>
        <w:ind w:left="709"/>
        <w:contextualSpacing/>
      </w:pPr>
      <w:r>
        <w:rPr>
          <w:color w:val="000000"/>
        </w:rPr>
        <w:t xml:space="preserve">The </w:t>
      </w:r>
      <w:r w:rsidR="003F3F63">
        <w:rPr>
          <w:color w:val="000000"/>
        </w:rPr>
        <w:t>Study register</w:t>
      </w:r>
      <w:r>
        <w:rPr>
          <w:color w:val="000000"/>
        </w:rPr>
        <w:t xml:space="preserve"> containing personal information will be housed in a separate file and all data that is loaded to the cloud will be entirely de-identified, meaning that the data will not be traceable to a human or facility</w:t>
      </w:r>
    </w:p>
    <w:p w14:paraId="1DDFC978" w14:textId="77777777" w:rsidR="00CA2619" w:rsidRDefault="0030177A" w:rsidP="00DE7716">
      <w:pPr>
        <w:numPr>
          <w:ilvl w:val="0"/>
          <w:numId w:val="10"/>
        </w:numPr>
        <w:pBdr>
          <w:top w:val="nil"/>
          <w:left w:val="nil"/>
          <w:bottom w:val="nil"/>
          <w:right w:val="nil"/>
          <w:between w:val="nil"/>
        </w:pBdr>
        <w:spacing w:after="0"/>
        <w:ind w:left="709"/>
        <w:contextualSpacing/>
      </w:pPr>
      <w:r>
        <w:rPr>
          <w:color w:val="000000"/>
        </w:rPr>
        <w:t>Only authorised individuals will have  access to participants’ personal information (such as consent</w:t>
      </w:r>
      <w:r w:rsidR="00FA16E0">
        <w:rPr>
          <w:color w:val="000000"/>
        </w:rPr>
        <w:t>/assent</w:t>
      </w:r>
      <w:r>
        <w:rPr>
          <w:color w:val="000000"/>
        </w:rPr>
        <w:t xml:space="preserve"> form and</w:t>
      </w:r>
      <w:r w:rsidR="003F3F63">
        <w:rPr>
          <w:color w:val="000000"/>
        </w:rPr>
        <w:t xml:space="preserve"> Study register</w:t>
      </w:r>
      <w:r>
        <w:rPr>
          <w:color w:val="000000"/>
        </w:rPr>
        <w:t xml:space="preserve">), such as for ethics coverage and contacting ALHIV about their follow-up data collection </w:t>
      </w:r>
      <w:r w:rsidR="00E93BF1">
        <w:rPr>
          <w:color w:val="000000"/>
        </w:rPr>
        <w:t>TP</w:t>
      </w:r>
      <w:r>
        <w:rPr>
          <w:color w:val="000000"/>
        </w:rPr>
        <w:t>s</w:t>
      </w:r>
    </w:p>
    <w:p w14:paraId="2D40C00F" w14:textId="115061F5" w:rsidR="00CA2619" w:rsidRDefault="0030177A" w:rsidP="00DE7716">
      <w:pPr>
        <w:numPr>
          <w:ilvl w:val="0"/>
          <w:numId w:val="10"/>
        </w:numPr>
        <w:pBdr>
          <w:top w:val="nil"/>
          <w:left w:val="nil"/>
          <w:bottom w:val="nil"/>
          <w:right w:val="nil"/>
          <w:between w:val="nil"/>
        </w:pBdr>
        <w:spacing w:after="0"/>
        <w:ind w:left="709"/>
        <w:contextualSpacing/>
      </w:pPr>
      <w:r>
        <w:rPr>
          <w:color w:val="000000"/>
        </w:rPr>
        <w:t>At the end of every fieldwork day, the fieldwork supervisor will be responsible to upload all completed data collection forms using d</w:t>
      </w:r>
      <w:r w:rsidR="00E93AB6">
        <w:rPr>
          <w:color w:val="000000"/>
        </w:rPr>
        <w:t xml:space="preserve">ata (e.g. mobile data or local </w:t>
      </w:r>
      <w:r w:rsidR="00A814A3">
        <w:rPr>
          <w:color w:val="000000"/>
        </w:rPr>
        <w:t>Wi-Fi</w:t>
      </w:r>
      <w:r>
        <w:rPr>
          <w:color w:val="000000"/>
        </w:rPr>
        <w:t>) and ensure that uploads were successfully loaded to the cloud-based database</w:t>
      </w:r>
    </w:p>
    <w:p w14:paraId="2814D385" w14:textId="77777777" w:rsidR="00CA2619" w:rsidRDefault="0030177A" w:rsidP="00DE7716">
      <w:pPr>
        <w:numPr>
          <w:ilvl w:val="0"/>
          <w:numId w:val="10"/>
        </w:numPr>
        <w:pBdr>
          <w:top w:val="nil"/>
          <w:left w:val="nil"/>
          <w:bottom w:val="nil"/>
          <w:right w:val="nil"/>
          <w:between w:val="nil"/>
        </w:pBdr>
        <w:spacing w:after="0"/>
        <w:ind w:left="709"/>
        <w:contextualSpacing/>
      </w:pPr>
      <w:r>
        <w:rPr>
          <w:color w:val="000000"/>
        </w:rPr>
        <w:t>All mobile devices (e.g. tablets and/or smart phones) will be managed by the fieldworker organisation, including charging, storage and trouble shooting. At the end of every fieldwork weekend, all cell phones will be collected and brought back to the central office, where and phones will be safely charged and stored</w:t>
      </w:r>
    </w:p>
    <w:p w14:paraId="42036783" w14:textId="77777777" w:rsidR="00CA2619" w:rsidRDefault="0030177A" w:rsidP="00DE7716">
      <w:pPr>
        <w:numPr>
          <w:ilvl w:val="0"/>
          <w:numId w:val="10"/>
        </w:numPr>
        <w:pBdr>
          <w:top w:val="nil"/>
          <w:left w:val="nil"/>
          <w:bottom w:val="nil"/>
          <w:right w:val="nil"/>
          <w:between w:val="nil"/>
        </w:pBdr>
        <w:spacing w:after="0"/>
        <w:ind w:left="709"/>
        <w:contextualSpacing/>
      </w:pPr>
      <w:r>
        <w:rPr>
          <w:color w:val="000000"/>
        </w:rPr>
        <w:t>All mobile devices will be password protected to prevent unauthorised access to the mobile data collection app and any data saved on the device</w:t>
      </w:r>
    </w:p>
    <w:p w14:paraId="17A6F066" w14:textId="77777777" w:rsidR="00CA2619" w:rsidRDefault="0030177A" w:rsidP="00DE7716">
      <w:pPr>
        <w:numPr>
          <w:ilvl w:val="0"/>
          <w:numId w:val="10"/>
        </w:numPr>
        <w:pBdr>
          <w:top w:val="nil"/>
          <w:left w:val="nil"/>
          <w:bottom w:val="nil"/>
          <w:right w:val="nil"/>
          <w:between w:val="nil"/>
        </w:pBdr>
        <w:spacing w:after="0"/>
        <w:ind w:left="709"/>
        <w:contextualSpacing/>
      </w:pPr>
      <w:r>
        <w:rPr>
          <w:color w:val="000000"/>
        </w:rPr>
        <w:t>All devices will have password protected device management software to lock all unnecessary applications and prevent any mismanagement of the phones</w:t>
      </w:r>
    </w:p>
    <w:p w14:paraId="7A612A6E" w14:textId="77777777" w:rsidR="00CA2619" w:rsidRDefault="0030177A" w:rsidP="00DE7716">
      <w:pPr>
        <w:numPr>
          <w:ilvl w:val="0"/>
          <w:numId w:val="10"/>
        </w:numPr>
        <w:pBdr>
          <w:top w:val="nil"/>
          <w:left w:val="nil"/>
          <w:bottom w:val="nil"/>
          <w:right w:val="nil"/>
          <w:between w:val="nil"/>
        </w:pBdr>
        <w:spacing w:after="0"/>
        <w:ind w:left="709"/>
        <w:contextualSpacing/>
      </w:pPr>
      <w:r>
        <w:rPr>
          <w:color w:val="000000"/>
        </w:rPr>
        <w:t>Any paper-based records (e.g. consent/assent form) will be safely stored in a locked cupboard at central office</w:t>
      </w:r>
    </w:p>
    <w:p w14:paraId="7CA5B2B2" w14:textId="77777777" w:rsidR="00CA2619" w:rsidRPr="00A605AB" w:rsidRDefault="0030177A" w:rsidP="00DE7716">
      <w:pPr>
        <w:numPr>
          <w:ilvl w:val="0"/>
          <w:numId w:val="10"/>
        </w:numPr>
        <w:pBdr>
          <w:top w:val="nil"/>
          <w:left w:val="nil"/>
          <w:bottom w:val="nil"/>
          <w:right w:val="nil"/>
          <w:between w:val="nil"/>
        </w:pBdr>
        <w:ind w:left="709"/>
        <w:contextualSpacing/>
      </w:pPr>
      <w:r>
        <w:rPr>
          <w:color w:val="000000"/>
        </w:rPr>
        <w:t>The cloud-based database will be housed in Google Sheets within Google Drive and managed by the Google server. This will be password protected using a two-step verification process and only accessible to the core research team for data quality control and analysis (2</w:t>
      </w:r>
      <w:r w:rsidR="00151CD1">
        <w:rPr>
          <w:color w:val="000000"/>
        </w:rPr>
        <w:t>8</w:t>
      </w:r>
      <w:r>
        <w:rPr>
          <w:color w:val="000000"/>
        </w:rPr>
        <w:t xml:space="preserve">). The team will ensure to fully log out of the account after every use to prevent access from unauthorised users. </w:t>
      </w:r>
      <w:r>
        <w:rPr>
          <w:color w:val="000000"/>
          <w:highlight w:val="white"/>
        </w:rPr>
        <w:t xml:space="preserve">According to Google, the files are stored on servers in secure data </w:t>
      </w:r>
      <w:r w:rsidR="003F3F63">
        <w:rPr>
          <w:color w:val="000000"/>
          <w:highlight w:val="white"/>
        </w:rPr>
        <w:t>centres</w:t>
      </w:r>
      <w:r>
        <w:rPr>
          <w:color w:val="000000"/>
          <w:highlight w:val="white"/>
        </w:rPr>
        <w:t xml:space="preserve"> </w:t>
      </w:r>
      <w:r>
        <w:rPr>
          <w:color w:val="000000"/>
        </w:rPr>
        <w:t>(2</w:t>
      </w:r>
      <w:r w:rsidR="00151CD1">
        <w:rPr>
          <w:color w:val="000000"/>
        </w:rPr>
        <w:t>8</w:t>
      </w:r>
      <w:r>
        <w:rPr>
          <w:color w:val="000000"/>
        </w:rPr>
        <w:t>)</w:t>
      </w:r>
      <w:r>
        <w:rPr>
          <w:color w:val="000000"/>
          <w:highlight w:val="white"/>
        </w:rPr>
        <w:t xml:space="preserve">. The data stored with Google is encrypted during transfer from computer to the server as well as while it sits on Google Drive servers </w:t>
      </w:r>
      <w:r>
        <w:rPr>
          <w:color w:val="000000"/>
        </w:rPr>
        <w:t>(2</w:t>
      </w:r>
      <w:r w:rsidR="00151CD1">
        <w:rPr>
          <w:color w:val="000000"/>
        </w:rPr>
        <w:t>8</w:t>
      </w:r>
      <w:r>
        <w:rPr>
          <w:color w:val="000000"/>
        </w:rPr>
        <w:t>)</w:t>
      </w:r>
      <w:r>
        <w:rPr>
          <w:color w:val="000000"/>
          <w:highlight w:val="white"/>
        </w:rPr>
        <w:t>.</w:t>
      </w:r>
    </w:p>
    <w:p w14:paraId="7BC556DD" w14:textId="77777777" w:rsidR="00A605AB" w:rsidRDefault="00A605AB" w:rsidP="00A605AB">
      <w:pPr>
        <w:numPr>
          <w:ilvl w:val="0"/>
          <w:numId w:val="10"/>
        </w:numPr>
        <w:pBdr>
          <w:top w:val="nil"/>
          <w:left w:val="nil"/>
          <w:bottom w:val="nil"/>
          <w:right w:val="nil"/>
          <w:between w:val="nil"/>
        </w:pBdr>
        <w:ind w:left="709"/>
        <w:contextualSpacing/>
      </w:pPr>
      <w:r>
        <w:rPr>
          <w:color w:val="000000"/>
        </w:rPr>
        <w:t xml:space="preserve">All fieldworkers will be trained in ethics and be briefed on the strong referral protocol for particular cases of disclosure such as abuse or pregnancy. </w:t>
      </w:r>
      <w:r>
        <w:rPr>
          <w:i/>
          <w:color w:val="000000"/>
        </w:rPr>
        <w:t>Refer to Risks section.</w:t>
      </w:r>
      <w:r>
        <w:t xml:space="preserve"> </w:t>
      </w:r>
    </w:p>
    <w:p w14:paraId="5CA25465" w14:textId="77777777" w:rsidR="00CA2619" w:rsidRDefault="0030177A">
      <w:pPr>
        <w:pStyle w:val="Heading1"/>
      </w:pPr>
      <w:bookmarkStart w:id="49" w:name="_Toc532478633"/>
      <w:r>
        <w:t>Data management</w:t>
      </w:r>
      <w:bookmarkEnd w:id="49"/>
    </w:p>
    <w:p w14:paraId="5A8C871F" w14:textId="77777777" w:rsidR="00CA2619" w:rsidRDefault="0030177A">
      <w:pPr>
        <w:pStyle w:val="Heading2"/>
      </w:pPr>
      <w:bookmarkStart w:id="50" w:name="_Toc532478634"/>
      <w:r>
        <w:t>Quality control</w:t>
      </w:r>
      <w:bookmarkEnd w:id="50"/>
    </w:p>
    <w:p w14:paraId="5C28A7B2" w14:textId="77777777" w:rsidR="00CA2619" w:rsidRDefault="0030177A">
      <w:pPr>
        <w:spacing w:after="0"/>
      </w:pPr>
      <w:r>
        <w:t xml:space="preserve">Whilst </w:t>
      </w:r>
      <w:r w:rsidR="003F3F63">
        <w:t xml:space="preserve">mobile data collection software (like </w:t>
      </w:r>
      <w:r>
        <w:t>ODK</w:t>
      </w:r>
      <w:r w:rsidR="003F3F63">
        <w:t>)</w:t>
      </w:r>
      <w:r>
        <w:t xml:space="preserve"> has internal quality control measures</w:t>
      </w:r>
      <w:r w:rsidR="008C596F">
        <w:t xml:space="preserve"> through skip patterns and logic statements</w:t>
      </w:r>
      <w:r>
        <w:t>, additional quality control will be conducted by the core research team during each time</w:t>
      </w:r>
      <w:r w:rsidR="008C596F">
        <w:t xml:space="preserve"> </w:t>
      </w:r>
      <w:r>
        <w:t xml:space="preserve">point based on a set of rules to identify data issues. Data issues will be flagged and communicated to the Field team who will be responsible to timeously resolve these issues. Any changes to the dataset will need to be documented, so as to maintain a paper trail. </w:t>
      </w:r>
    </w:p>
    <w:p w14:paraId="1EB64609" w14:textId="77777777" w:rsidR="00CA2619" w:rsidRDefault="00CA2619">
      <w:pPr>
        <w:spacing w:after="0"/>
      </w:pPr>
    </w:p>
    <w:p w14:paraId="51A99019" w14:textId="77777777" w:rsidR="00CA2619" w:rsidRDefault="0030177A">
      <w:pPr>
        <w:pStyle w:val="Heading2"/>
      </w:pPr>
      <w:bookmarkStart w:id="51" w:name="_Toc532478635"/>
      <w:r>
        <w:t>Database architecture</w:t>
      </w:r>
      <w:bookmarkEnd w:id="51"/>
    </w:p>
    <w:p w14:paraId="7109FE33" w14:textId="77777777" w:rsidR="00CA2619" w:rsidRDefault="0030177A">
      <w:r>
        <w:t>The database will be structured as follows:</w:t>
      </w:r>
    </w:p>
    <w:tbl>
      <w:tblPr>
        <w:tblStyle w:val="a5"/>
        <w:tblW w:w="932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00" w:firstRow="0" w:lastRow="0" w:firstColumn="0" w:lastColumn="0" w:noHBand="0" w:noVBand="1"/>
      </w:tblPr>
      <w:tblGrid>
        <w:gridCol w:w="2364"/>
        <w:gridCol w:w="19"/>
        <w:gridCol w:w="2268"/>
        <w:gridCol w:w="31"/>
        <w:gridCol w:w="2401"/>
        <w:gridCol w:w="2246"/>
      </w:tblGrid>
      <w:tr w:rsidR="00DF4DF5" w14:paraId="5F08C166" w14:textId="77777777" w:rsidTr="00AB4C99">
        <w:tc>
          <w:tcPr>
            <w:tcW w:w="2383" w:type="dxa"/>
            <w:gridSpan w:val="2"/>
          </w:tcPr>
          <w:p w14:paraId="2769D2AE" w14:textId="77777777" w:rsidR="00DE358B" w:rsidRPr="00D918B3" w:rsidRDefault="00DE358B">
            <w:pPr>
              <w:rPr>
                <w:b/>
              </w:rPr>
            </w:pPr>
            <w:r w:rsidRPr="00D918B3">
              <w:rPr>
                <w:b/>
              </w:rPr>
              <w:t>Table</w:t>
            </w:r>
          </w:p>
        </w:tc>
        <w:tc>
          <w:tcPr>
            <w:tcW w:w="2268" w:type="dxa"/>
          </w:tcPr>
          <w:p w14:paraId="21C42345" w14:textId="77777777" w:rsidR="00DE358B" w:rsidRPr="00D918B3" w:rsidRDefault="00DE358B">
            <w:pPr>
              <w:rPr>
                <w:b/>
              </w:rPr>
            </w:pPr>
            <w:r w:rsidRPr="00D918B3">
              <w:rPr>
                <w:b/>
              </w:rPr>
              <w:t>Structure</w:t>
            </w:r>
          </w:p>
        </w:tc>
        <w:tc>
          <w:tcPr>
            <w:tcW w:w="2432" w:type="dxa"/>
            <w:gridSpan w:val="2"/>
          </w:tcPr>
          <w:p w14:paraId="7C89E188" w14:textId="77777777" w:rsidR="00DE358B" w:rsidRPr="00D918B3" w:rsidRDefault="00DE358B">
            <w:pPr>
              <w:rPr>
                <w:b/>
              </w:rPr>
            </w:pPr>
            <w:r w:rsidRPr="00D918B3">
              <w:rPr>
                <w:b/>
              </w:rPr>
              <w:t>Content</w:t>
            </w:r>
          </w:p>
        </w:tc>
        <w:tc>
          <w:tcPr>
            <w:tcW w:w="2246" w:type="dxa"/>
          </w:tcPr>
          <w:p w14:paraId="509E2BF2" w14:textId="77777777" w:rsidR="00DE358B" w:rsidRPr="00D918B3" w:rsidRDefault="00DE358B">
            <w:pPr>
              <w:rPr>
                <w:b/>
              </w:rPr>
            </w:pPr>
            <w:r w:rsidRPr="00D918B3">
              <w:rPr>
                <w:b/>
              </w:rPr>
              <w:t>Source</w:t>
            </w:r>
          </w:p>
        </w:tc>
      </w:tr>
      <w:tr w:rsidR="00EE7347" w14:paraId="3BA7E09D" w14:textId="77777777" w:rsidTr="00AB4C99">
        <w:tc>
          <w:tcPr>
            <w:tcW w:w="2364" w:type="dxa"/>
          </w:tcPr>
          <w:p w14:paraId="6DF041C4" w14:textId="77777777" w:rsidR="00DE358B" w:rsidRDefault="00DE358B" w:rsidP="00EE7347">
            <w:r>
              <w:t>Table 1: Facility information</w:t>
            </w:r>
          </w:p>
        </w:tc>
        <w:tc>
          <w:tcPr>
            <w:tcW w:w="2318" w:type="dxa"/>
            <w:gridSpan w:val="3"/>
          </w:tcPr>
          <w:p w14:paraId="3517E2A2" w14:textId="77777777" w:rsidR="00DE358B" w:rsidRDefault="00DE358B">
            <w:r>
              <w:t>Row per facility</w:t>
            </w:r>
          </w:p>
        </w:tc>
        <w:tc>
          <w:tcPr>
            <w:tcW w:w="2401" w:type="dxa"/>
          </w:tcPr>
          <w:p w14:paraId="705E2003" w14:textId="77777777" w:rsidR="00DE358B" w:rsidRDefault="00EE7347">
            <w:pPr>
              <w:pBdr>
                <w:top w:val="nil"/>
                <w:left w:val="nil"/>
                <w:bottom w:val="nil"/>
                <w:right w:val="nil"/>
                <w:between w:val="nil"/>
              </w:pBdr>
              <w:spacing w:after="200"/>
              <w:rPr>
                <w:color w:val="000000"/>
              </w:rPr>
            </w:pPr>
            <w:r>
              <w:rPr>
                <w:color w:val="000000"/>
              </w:rPr>
              <w:t>Name and location of facility; b</w:t>
            </w:r>
            <w:r w:rsidR="00DE358B">
              <w:rPr>
                <w:color w:val="000000"/>
              </w:rPr>
              <w:t>asic descriptive information</w:t>
            </w:r>
            <w:r>
              <w:rPr>
                <w:color w:val="000000"/>
              </w:rPr>
              <w:t xml:space="preserve">; Summary data for each facility on total number of ALHIV in care </w:t>
            </w:r>
            <w:r w:rsidR="00AB4C99">
              <w:rPr>
                <w:color w:val="000000"/>
              </w:rPr>
              <w:t>categorised</w:t>
            </w:r>
            <w:r>
              <w:rPr>
                <w:color w:val="000000"/>
              </w:rPr>
              <w:t xml:space="preserve"> by descriptors (e.g. age, gender, VL status, retention status)</w:t>
            </w:r>
            <w:r w:rsidR="00B35912">
              <w:rPr>
                <w:color w:val="000000"/>
              </w:rPr>
              <w:t>;</w:t>
            </w:r>
            <w:r>
              <w:rPr>
                <w:color w:val="000000"/>
              </w:rPr>
              <w:t xml:space="preserve"> costing information</w:t>
            </w:r>
          </w:p>
          <w:p w14:paraId="65FF1803" w14:textId="77777777" w:rsidR="00DE358B" w:rsidRDefault="00DE358B"/>
        </w:tc>
        <w:tc>
          <w:tcPr>
            <w:tcW w:w="2246" w:type="dxa"/>
          </w:tcPr>
          <w:p w14:paraId="06490DED" w14:textId="77777777" w:rsidR="00DE358B" w:rsidDel="00DE358B" w:rsidRDefault="003F3F63">
            <w:pPr>
              <w:pBdr>
                <w:top w:val="nil"/>
                <w:left w:val="nil"/>
                <w:bottom w:val="nil"/>
                <w:right w:val="nil"/>
                <w:between w:val="nil"/>
              </w:pBdr>
              <w:rPr>
                <w:color w:val="000000"/>
              </w:rPr>
            </w:pPr>
            <w:r>
              <w:rPr>
                <w:color w:val="000000"/>
              </w:rPr>
              <w:t>Study</w:t>
            </w:r>
            <w:r w:rsidR="00DE358B">
              <w:rPr>
                <w:color w:val="000000"/>
              </w:rPr>
              <w:t xml:space="preserve"> register</w:t>
            </w:r>
            <w:r w:rsidR="00EE7347">
              <w:rPr>
                <w:color w:val="000000"/>
              </w:rPr>
              <w:t>; costing tool</w:t>
            </w:r>
          </w:p>
        </w:tc>
      </w:tr>
      <w:tr w:rsidR="00EE7347" w14:paraId="0655F607" w14:textId="77777777" w:rsidTr="00AB4C99">
        <w:tc>
          <w:tcPr>
            <w:tcW w:w="2364" w:type="dxa"/>
          </w:tcPr>
          <w:p w14:paraId="3260C49F" w14:textId="77777777" w:rsidR="00DE358B" w:rsidRDefault="00DE358B" w:rsidP="00EE7347">
            <w:r>
              <w:t>Table 2: Training information</w:t>
            </w:r>
          </w:p>
        </w:tc>
        <w:tc>
          <w:tcPr>
            <w:tcW w:w="2318" w:type="dxa"/>
            <w:gridSpan w:val="3"/>
          </w:tcPr>
          <w:p w14:paraId="4563DC95" w14:textId="77777777" w:rsidR="00DE358B" w:rsidRDefault="00DE358B">
            <w:r>
              <w:t>Row per training day</w:t>
            </w:r>
          </w:p>
        </w:tc>
        <w:tc>
          <w:tcPr>
            <w:tcW w:w="2401" w:type="dxa"/>
          </w:tcPr>
          <w:p w14:paraId="23120B49" w14:textId="77777777" w:rsidR="00DE358B" w:rsidRDefault="00EE7347" w:rsidP="00EE7347">
            <w:r>
              <w:t xml:space="preserve">Name of facility; date and length of training; number </w:t>
            </w:r>
            <w:r w:rsidR="003F3F63">
              <w:t xml:space="preserve">and </w:t>
            </w:r>
            <w:r>
              <w:t>types of participants</w:t>
            </w:r>
            <w:r w:rsidR="00B35912">
              <w:t>; costing information</w:t>
            </w:r>
          </w:p>
        </w:tc>
        <w:tc>
          <w:tcPr>
            <w:tcW w:w="2246" w:type="dxa"/>
          </w:tcPr>
          <w:p w14:paraId="0647AA1E" w14:textId="77777777" w:rsidR="00DE358B" w:rsidRDefault="00DE358B">
            <w:r>
              <w:t>Training summary form</w:t>
            </w:r>
            <w:r w:rsidR="00B35912">
              <w:t>; costing tool</w:t>
            </w:r>
          </w:p>
        </w:tc>
      </w:tr>
      <w:tr w:rsidR="00EE7347" w14:paraId="06FB3CCE" w14:textId="77777777" w:rsidTr="00AB4C99">
        <w:tc>
          <w:tcPr>
            <w:tcW w:w="2383" w:type="dxa"/>
            <w:gridSpan w:val="2"/>
          </w:tcPr>
          <w:p w14:paraId="2ACC15B4" w14:textId="77777777" w:rsidR="00DE358B" w:rsidRDefault="00DE358B" w:rsidP="00EE7347">
            <w:r>
              <w:t xml:space="preserve">Table 3: </w:t>
            </w:r>
            <w:r w:rsidR="00E93BF1">
              <w:t>TC</w:t>
            </w:r>
            <w:r>
              <w:t xml:space="preserve"> information</w:t>
            </w:r>
          </w:p>
        </w:tc>
        <w:tc>
          <w:tcPr>
            <w:tcW w:w="2268" w:type="dxa"/>
          </w:tcPr>
          <w:p w14:paraId="726965D7" w14:textId="77777777" w:rsidR="00DE358B" w:rsidRDefault="00DE358B">
            <w:r>
              <w:t xml:space="preserve">Row per </w:t>
            </w:r>
            <w:r w:rsidR="00E93BF1">
              <w:t>TC</w:t>
            </w:r>
            <w:r>
              <w:t xml:space="preserve"> session</w:t>
            </w:r>
          </w:p>
        </w:tc>
        <w:tc>
          <w:tcPr>
            <w:tcW w:w="2432" w:type="dxa"/>
            <w:gridSpan w:val="2"/>
          </w:tcPr>
          <w:p w14:paraId="5074E5EF" w14:textId="77777777" w:rsidR="00DE358B" w:rsidRDefault="00EE7347">
            <w:pPr>
              <w:pBdr>
                <w:top w:val="nil"/>
                <w:left w:val="nil"/>
                <w:bottom w:val="nil"/>
                <w:right w:val="nil"/>
                <w:between w:val="nil"/>
              </w:pBdr>
              <w:spacing w:after="200"/>
              <w:rPr>
                <w:color w:val="000000"/>
              </w:rPr>
            </w:pPr>
            <w:r>
              <w:rPr>
                <w:color w:val="000000"/>
              </w:rPr>
              <w:t xml:space="preserve">Name of DHMT; name of facilitators; date and length of session; </w:t>
            </w:r>
            <w:r w:rsidR="00CC53B5">
              <w:rPr>
                <w:color w:val="000000"/>
              </w:rPr>
              <w:t>total number in attendance</w:t>
            </w:r>
            <w:r>
              <w:rPr>
                <w:color w:val="000000"/>
              </w:rPr>
              <w:t>; content covered</w:t>
            </w:r>
            <w:r w:rsidR="00B35912">
              <w:rPr>
                <w:color w:val="000000"/>
              </w:rPr>
              <w:t>; costing information</w:t>
            </w:r>
          </w:p>
          <w:p w14:paraId="2FA5F358" w14:textId="77777777" w:rsidR="00DE358B" w:rsidRDefault="00DE358B"/>
        </w:tc>
        <w:tc>
          <w:tcPr>
            <w:tcW w:w="2246" w:type="dxa"/>
          </w:tcPr>
          <w:p w14:paraId="0C753191" w14:textId="77777777" w:rsidR="00DE358B" w:rsidRDefault="00E93BF1">
            <w:pPr>
              <w:pBdr>
                <w:top w:val="nil"/>
                <w:left w:val="nil"/>
                <w:bottom w:val="nil"/>
                <w:right w:val="nil"/>
                <w:between w:val="nil"/>
              </w:pBdr>
              <w:rPr>
                <w:color w:val="000000"/>
              </w:rPr>
            </w:pPr>
            <w:r>
              <w:rPr>
                <w:color w:val="000000"/>
              </w:rPr>
              <w:t>TC</w:t>
            </w:r>
            <w:r w:rsidR="00EE7347">
              <w:rPr>
                <w:color w:val="000000"/>
              </w:rPr>
              <w:t xml:space="preserve"> session tracker</w:t>
            </w:r>
            <w:r w:rsidR="00B35912">
              <w:rPr>
                <w:color w:val="000000"/>
              </w:rPr>
              <w:t>; costing tool</w:t>
            </w:r>
          </w:p>
        </w:tc>
      </w:tr>
      <w:tr w:rsidR="00EE7347" w14:paraId="15F485F2" w14:textId="77777777" w:rsidTr="00AB4C99">
        <w:tc>
          <w:tcPr>
            <w:tcW w:w="2383" w:type="dxa"/>
            <w:gridSpan w:val="2"/>
          </w:tcPr>
          <w:p w14:paraId="6F5855FE" w14:textId="77777777" w:rsidR="00DE358B" w:rsidRDefault="00DE358B" w:rsidP="00EE7347">
            <w:r>
              <w:t>Table 4: ALHIV information</w:t>
            </w:r>
          </w:p>
        </w:tc>
        <w:tc>
          <w:tcPr>
            <w:tcW w:w="2268" w:type="dxa"/>
          </w:tcPr>
          <w:p w14:paraId="2AE7E317" w14:textId="77777777" w:rsidR="00DE358B" w:rsidRDefault="00DE358B">
            <w:r>
              <w:t>Row per ALHIV</w:t>
            </w:r>
          </w:p>
        </w:tc>
        <w:tc>
          <w:tcPr>
            <w:tcW w:w="2432" w:type="dxa"/>
            <w:gridSpan w:val="2"/>
          </w:tcPr>
          <w:p w14:paraId="1CFFBFE6" w14:textId="77777777" w:rsidR="00DE358B" w:rsidRDefault="00DE358B" w:rsidP="00EE7347">
            <w:pPr>
              <w:pBdr>
                <w:top w:val="nil"/>
                <w:left w:val="nil"/>
                <w:bottom w:val="nil"/>
                <w:right w:val="nil"/>
                <w:between w:val="nil"/>
              </w:pBdr>
              <w:spacing w:after="200"/>
              <w:rPr>
                <w:color w:val="000000"/>
              </w:rPr>
            </w:pPr>
            <w:r>
              <w:rPr>
                <w:color w:val="000000"/>
              </w:rPr>
              <w:t>All ALHIV data collected via the ALHIV survey</w:t>
            </w:r>
            <w:r w:rsidR="003F3F63">
              <w:rPr>
                <w:color w:val="000000"/>
              </w:rPr>
              <w:t xml:space="preserve">, clinical record data (VL, retention), ALHIV UIC, </w:t>
            </w:r>
            <w:r>
              <w:rPr>
                <w:color w:val="000000"/>
              </w:rPr>
              <w:t xml:space="preserve"> as well as associated information from tables 1 and 3 including</w:t>
            </w:r>
            <w:r w:rsidR="00EE7347">
              <w:rPr>
                <w:color w:val="000000"/>
              </w:rPr>
              <w:t>,</w:t>
            </w:r>
            <w:r>
              <w:rPr>
                <w:color w:val="000000"/>
              </w:rPr>
              <w:t xml:space="preserve"> facility</w:t>
            </w:r>
            <w:r w:rsidR="00EE7347">
              <w:rPr>
                <w:color w:val="000000"/>
              </w:rPr>
              <w:t xml:space="preserve"> name and attendance at TC sessions </w:t>
            </w:r>
          </w:p>
        </w:tc>
        <w:tc>
          <w:tcPr>
            <w:tcW w:w="2246" w:type="dxa"/>
          </w:tcPr>
          <w:p w14:paraId="1A71AC87" w14:textId="77777777" w:rsidR="00DE358B" w:rsidRDefault="00EE7347" w:rsidP="00803FB3">
            <w:pPr>
              <w:pBdr>
                <w:top w:val="nil"/>
                <w:left w:val="nil"/>
                <w:bottom w:val="nil"/>
                <w:right w:val="nil"/>
                <w:between w:val="nil"/>
              </w:pBdr>
              <w:rPr>
                <w:color w:val="000000"/>
              </w:rPr>
            </w:pPr>
            <w:r>
              <w:rPr>
                <w:color w:val="000000"/>
              </w:rPr>
              <w:t xml:space="preserve">ALHIV survey &amp; </w:t>
            </w:r>
            <w:r w:rsidR="003F3F63">
              <w:rPr>
                <w:color w:val="000000"/>
              </w:rPr>
              <w:t>Study</w:t>
            </w:r>
            <w:r>
              <w:rPr>
                <w:color w:val="000000"/>
              </w:rPr>
              <w:t xml:space="preserve"> register</w:t>
            </w:r>
          </w:p>
        </w:tc>
      </w:tr>
    </w:tbl>
    <w:p w14:paraId="60C352A7" w14:textId="77777777" w:rsidR="00CA2619" w:rsidRDefault="00273B39">
      <w:pPr>
        <w:pStyle w:val="Heading1"/>
      </w:pPr>
      <w:bookmarkStart w:id="52" w:name="_Toc532478636"/>
      <w:r>
        <w:t xml:space="preserve">Statistical </w:t>
      </w:r>
      <w:r w:rsidR="0030177A">
        <w:t>analysis</w:t>
      </w:r>
      <w:bookmarkEnd w:id="52"/>
    </w:p>
    <w:p w14:paraId="4046C448" w14:textId="77777777" w:rsidR="004E218B" w:rsidRDefault="004E218B" w:rsidP="004E218B">
      <w:pPr>
        <w:pStyle w:val="Heading3"/>
      </w:pPr>
      <w:bookmarkStart w:id="53" w:name="_Toc532478637"/>
      <w:r>
        <w:t>Variables</w:t>
      </w:r>
      <w:bookmarkEnd w:id="53"/>
    </w:p>
    <w:p w14:paraId="75E4E268" w14:textId="53CABE55" w:rsidR="004E218B" w:rsidRDefault="004E218B" w:rsidP="004E218B">
      <w:r>
        <w:t xml:space="preserve">The data collection tools capture a plethora of information. However, the variables described here are a limited set of variables that will specifically to be analysed to answer the primary research question, and evaluate how well the intervention worked. The variables fall into five main categories: intervention exposure; demographic and </w:t>
      </w:r>
      <w:r w:rsidR="00C860E0">
        <w:t>other</w:t>
      </w:r>
      <w:r>
        <w:t xml:space="preserve"> confounders; clinical outcomes; psychosocial outcomes; and</w:t>
      </w:r>
      <w:r w:rsidRPr="00251378">
        <w:t xml:space="preserve"> </w:t>
      </w:r>
      <w:r>
        <w:t>behavioural outcomes. Qualitative findings derived from the FGDs will be used to complement quantitative findings.</w:t>
      </w:r>
    </w:p>
    <w:p w14:paraId="68CEB155" w14:textId="77777777" w:rsidR="004E218B" w:rsidRPr="00F31B2B" w:rsidRDefault="004E218B" w:rsidP="004E218B">
      <w:pPr>
        <w:rPr>
          <w:b/>
          <w:u w:val="single"/>
        </w:rPr>
      </w:pPr>
      <w:r w:rsidRPr="00F31B2B">
        <w:rPr>
          <w:b/>
          <w:u w:val="single"/>
        </w:rPr>
        <w:t xml:space="preserve">Intervention </w:t>
      </w:r>
      <w:r>
        <w:rPr>
          <w:b/>
          <w:u w:val="single"/>
        </w:rPr>
        <w:t>exposure</w:t>
      </w:r>
    </w:p>
    <w:p w14:paraId="5C75E5F7" w14:textId="77777777" w:rsidR="004E218B" w:rsidRDefault="004E218B" w:rsidP="004E218B">
      <w:r>
        <w:t>TC:</w:t>
      </w:r>
    </w:p>
    <w:p w14:paraId="320417A3" w14:textId="77777777" w:rsidR="004E218B" w:rsidRDefault="004E218B" w:rsidP="004E218B">
      <w:pPr>
        <w:pStyle w:val="ListParagraph"/>
        <w:numPr>
          <w:ilvl w:val="0"/>
          <w:numId w:val="16"/>
        </w:numPr>
      </w:pPr>
      <w:r>
        <w:t>Session DHMT (categorical)</w:t>
      </w:r>
    </w:p>
    <w:p w14:paraId="620B9910" w14:textId="77777777" w:rsidR="004E218B" w:rsidRDefault="004E218B" w:rsidP="004E218B">
      <w:pPr>
        <w:pStyle w:val="ListParagraph"/>
        <w:numPr>
          <w:ilvl w:val="0"/>
          <w:numId w:val="16"/>
        </w:numPr>
      </w:pPr>
      <w:r>
        <w:t>Attendance TC (numeric, count): Number of participants who attended a session</w:t>
      </w:r>
    </w:p>
    <w:p w14:paraId="71FBD446" w14:textId="77777777" w:rsidR="004E218B" w:rsidRDefault="004E218B" w:rsidP="004E218B">
      <w:pPr>
        <w:pStyle w:val="ListParagraph"/>
        <w:numPr>
          <w:ilvl w:val="0"/>
          <w:numId w:val="16"/>
        </w:numPr>
      </w:pPr>
      <w:r>
        <w:t>Active TC attendance (binary): “Yes” if the participant attended at least 75% of sessions in the previous 12 months</w:t>
      </w:r>
    </w:p>
    <w:p w14:paraId="650B7CFC" w14:textId="77777777" w:rsidR="004E218B" w:rsidRDefault="004E218B" w:rsidP="004E218B">
      <w:pPr>
        <w:pStyle w:val="ListParagraph"/>
        <w:numPr>
          <w:ilvl w:val="0"/>
          <w:numId w:val="26"/>
        </w:numPr>
      </w:pPr>
      <w:r>
        <w:t>Expenses (binary): “Yes” if all of the travel expenses for the participants were covered for that particular session</w:t>
      </w:r>
    </w:p>
    <w:p w14:paraId="04C6BD9F" w14:textId="77777777" w:rsidR="004E218B" w:rsidRDefault="004E218B" w:rsidP="004E218B">
      <w:pPr>
        <w:pStyle w:val="ListParagraph"/>
        <w:numPr>
          <w:ilvl w:val="0"/>
          <w:numId w:val="26"/>
        </w:numPr>
      </w:pPr>
      <w:r>
        <w:t>Meals (binary): “Yes” if meals were provided for the participants at that particular session</w:t>
      </w:r>
    </w:p>
    <w:p w14:paraId="576529B8" w14:textId="77777777" w:rsidR="004E218B" w:rsidRDefault="004E218B" w:rsidP="004E218B">
      <w:pPr>
        <w:pStyle w:val="ListParagraph"/>
        <w:numPr>
          <w:ilvl w:val="0"/>
          <w:numId w:val="26"/>
        </w:numPr>
      </w:pPr>
      <w:r>
        <w:t xml:space="preserve">Session topic (categorical): Name of topic of a particular session </w:t>
      </w:r>
    </w:p>
    <w:p w14:paraId="73BE3742" w14:textId="77777777" w:rsidR="009F56D4" w:rsidRDefault="009F56D4" w:rsidP="009F56D4">
      <w:pPr>
        <w:pStyle w:val="ListParagraph"/>
        <w:numPr>
          <w:ilvl w:val="0"/>
          <w:numId w:val="26"/>
        </w:numPr>
      </w:pPr>
      <w:r>
        <w:t xml:space="preserve">LTFU (binary): “Yes”, if the participant dropped out of the study before 12 or 24 months for any reason, including death </w:t>
      </w:r>
    </w:p>
    <w:p w14:paraId="5D797947" w14:textId="77777777" w:rsidR="004E218B" w:rsidRDefault="004E218B" w:rsidP="004E218B">
      <w:pPr>
        <w:pStyle w:val="ListParagraph"/>
        <w:numPr>
          <w:ilvl w:val="0"/>
          <w:numId w:val="26"/>
        </w:numPr>
      </w:pPr>
      <w:r>
        <w:t>ALHIV s</w:t>
      </w:r>
      <w:r w:rsidRPr="00432877">
        <w:t>atisfaction</w:t>
      </w:r>
      <w:r>
        <w:t xml:space="preserve"> with TC</w:t>
      </w:r>
      <w:r w:rsidRPr="00432877">
        <w:t xml:space="preserve"> (binary): This will be “Yes” if the participant indicated that they were satisfied with their teen club experience in the previous 12 months. This measure will be </w:t>
      </w:r>
      <w:r w:rsidRPr="002A5AA3">
        <w:t>derived from</w:t>
      </w:r>
      <w:r w:rsidRPr="00432877">
        <w:t xml:space="preserve"> responses to </w:t>
      </w:r>
      <w:r w:rsidRPr="002A5AA3">
        <w:t>the TC</w:t>
      </w:r>
      <w:r w:rsidRPr="00432877">
        <w:t xml:space="preserve"> satisfaction </w:t>
      </w:r>
      <w:r>
        <w:t xml:space="preserve">questions </w:t>
      </w:r>
      <w:r w:rsidRPr="002A5AA3">
        <w:t>module</w:t>
      </w:r>
      <w:r w:rsidRPr="00432877">
        <w:t xml:space="preserve"> that will be administered as</w:t>
      </w:r>
      <w:r>
        <w:t xml:space="preserve"> part of the ALHIV Survey Tool and from thematic analysis of FGDs</w:t>
      </w:r>
    </w:p>
    <w:p w14:paraId="182E9327" w14:textId="77777777" w:rsidR="004E218B" w:rsidRDefault="004E218B" w:rsidP="004E218B">
      <w:pPr>
        <w:pStyle w:val="ListParagraph"/>
        <w:numPr>
          <w:ilvl w:val="0"/>
          <w:numId w:val="26"/>
        </w:numPr>
      </w:pPr>
      <w:r>
        <w:t>Derived summary variables:</w:t>
      </w:r>
    </w:p>
    <w:p w14:paraId="4DD00A65" w14:textId="77777777" w:rsidR="004E218B" w:rsidRDefault="004E218B" w:rsidP="004E218B">
      <w:pPr>
        <w:pStyle w:val="ListParagraph"/>
        <w:numPr>
          <w:ilvl w:val="1"/>
          <w:numId w:val="26"/>
        </w:numPr>
      </w:pPr>
      <w:r>
        <w:t>The total number of trainings conducted each year</w:t>
      </w:r>
    </w:p>
    <w:p w14:paraId="412BAC9E" w14:textId="77777777" w:rsidR="004E218B" w:rsidRDefault="004E218B" w:rsidP="004E218B">
      <w:pPr>
        <w:pStyle w:val="ListParagraph"/>
        <w:numPr>
          <w:ilvl w:val="1"/>
          <w:numId w:val="26"/>
        </w:numPr>
      </w:pPr>
      <w:r>
        <w:t>The average number of participants at the trainings each year</w:t>
      </w:r>
    </w:p>
    <w:p w14:paraId="438A00C4" w14:textId="77777777" w:rsidR="004E218B" w:rsidRDefault="004E218B" w:rsidP="004E218B">
      <w:pPr>
        <w:pStyle w:val="ListParagraph"/>
        <w:numPr>
          <w:ilvl w:val="1"/>
          <w:numId w:val="26"/>
        </w:numPr>
      </w:pPr>
      <w:r>
        <w:t>The average proportion of health providers trained across facilities</w:t>
      </w:r>
    </w:p>
    <w:p w14:paraId="204C311A" w14:textId="77777777" w:rsidR="004E218B" w:rsidRDefault="004E218B" w:rsidP="004E218B">
      <w:pPr>
        <w:pStyle w:val="ListParagraph"/>
        <w:numPr>
          <w:ilvl w:val="1"/>
          <w:numId w:val="26"/>
        </w:numPr>
      </w:pPr>
      <w:r>
        <w:t>The overall fraction of planned content that was covered each year</w:t>
      </w:r>
    </w:p>
    <w:p w14:paraId="26047A61" w14:textId="77777777" w:rsidR="004E218B" w:rsidRDefault="004E218B" w:rsidP="004E218B">
      <w:r>
        <w:t>HCW training/caregiver information session:</w:t>
      </w:r>
    </w:p>
    <w:p w14:paraId="14D79D1A" w14:textId="77777777" w:rsidR="004E218B" w:rsidRDefault="004E218B" w:rsidP="004E218B">
      <w:pPr>
        <w:pStyle w:val="ListParagraph"/>
        <w:numPr>
          <w:ilvl w:val="0"/>
          <w:numId w:val="25"/>
        </w:numPr>
      </w:pPr>
      <w:r>
        <w:t>Training DHMT (categorical)</w:t>
      </w:r>
    </w:p>
    <w:p w14:paraId="2EB2BB53" w14:textId="77777777" w:rsidR="004E218B" w:rsidRDefault="004E218B" w:rsidP="004E218B">
      <w:pPr>
        <w:pStyle w:val="ListParagraph"/>
        <w:numPr>
          <w:ilvl w:val="0"/>
          <w:numId w:val="25"/>
        </w:numPr>
      </w:pPr>
      <w:r>
        <w:t>Type workers (categorical): Type of health professional trained</w:t>
      </w:r>
    </w:p>
    <w:p w14:paraId="19C92091" w14:textId="77777777" w:rsidR="004E218B" w:rsidRDefault="004E218B" w:rsidP="004E218B">
      <w:pPr>
        <w:pStyle w:val="ListParagraph"/>
        <w:numPr>
          <w:ilvl w:val="0"/>
          <w:numId w:val="25"/>
        </w:numPr>
      </w:pPr>
      <w:r>
        <w:t>Training full attendance (numeric, count): Number of people who attended training for all four days</w:t>
      </w:r>
    </w:p>
    <w:p w14:paraId="53F3241B" w14:textId="77777777" w:rsidR="004E218B" w:rsidRDefault="004E218B" w:rsidP="004E218B">
      <w:pPr>
        <w:pStyle w:val="ListParagraph"/>
        <w:numPr>
          <w:ilvl w:val="0"/>
          <w:numId w:val="25"/>
        </w:numPr>
      </w:pPr>
      <w:r>
        <w:t>Training partial attendance (numeric, count): Number of people who attended training for less than four days</w:t>
      </w:r>
    </w:p>
    <w:p w14:paraId="31BCF9F3" w14:textId="77777777" w:rsidR="004E218B" w:rsidRDefault="004E218B" w:rsidP="004E218B">
      <w:pPr>
        <w:pStyle w:val="ListParagraph"/>
        <w:numPr>
          <w:ilvl w:val="0"/>
          <w:numId w:val="25"/>
        </w:numPr>
      </w:pPr>
      <w:r>
        <w:t xml:space="preserve">Session topic (categorical): Name of topic of a particular session </w:t>
      </w:r>
    </w:p>
    <w:p w14:paraId="39CDA676" w14:textId="77777777" w:rsidR="004E218B" w:rsidRDefault="004E218B" w:rsidP="004E218B">
      <w:pPr>
        <w:pStyle w:val="ListParagraph"/>
        <w:numPr>
          <w:ilvl w:val="0"/>
          <w:numId w:val="25"/>
        </w:numPr>
      </w:pPr>
      <w:r>
        <w:t>Proportion of staff trained per health facility (numeric, continuous)</w:t>
      </w:r>
    </w:p>
    <w:p w14:paraId="2177C5C6" w14:textId="77777777" w:rsidR="004E218B" w:rsidRDefault="004E218B" w:rsidP="004E218B">
      <w:pPr>
        <w:pStyle w:val="ListParagraph"/>
        <w:numPr>
          <w:ilvl w:val="0"/>
          <w:numId w:val="25"/>
        </w:numPr>
      </w:pPr>
      <w:r>
        <w:t>ALHIV facility satisfaction (binary): This will be “Yes” if the participant indicated they were satisfied with their health facility and experiences with HCWs. This measure will be derived from the service satisfaction question modules in the ALHIV Survey and from thematic analysis of FGDs</w:t>
      </w:r>
    </w:p>
    <w:p w14:paraId="0AEB0CA8" w14:textId="77777777" w:rsidR="004E218B" w:rsidRDefault="004E218B" w:rsidP="004E218B">
      <w:pPr>
        <w:pStyle w:val="ListParagraph"/>
        <w:numPr>
          <w:ilvl w:val="0"/>
          <w:numId w:val="25"/>
        </w:numPr>
      </w:pPr>
      <w:r>
        <w:t>Derived summary variables</w:t>
      </w:r>
    </w:p>
    <w:p w14:paraId="765146B2" w14:textId="77777777" w:rsidR="004E218B" w:rsidRDefault="004E218B" w:rsidP="004E218B">
      <w:pPr>
        <w:pStyle w:val="ListParagraph"/>
        <w:numPr>
          <w:ilvl w:val="1"/>
          <w:numId w:val="25"/>
        </w:numPr>
      </w:pPr>
      <w:r>
        <w:t>The number of sessions completed per year</w:t>
      </w:r>
    </w:p>
    <w:p w14:paraId="27120750" w14:textId="77777777" w:rsidR="004E218B" w:rsidRDefault="004E218B" w:rsidP="004E218B">
      <w:pPr>
        <w:pStyle w:val="ListParagraph"/>
        <w:numPr>
          <w:ilvl w:val="1"/>
          <w:numId w:val="25"/>
        </w:numPr>
      </w:pPr>
      <w:r>
        <w:t>The proportion of sessions that reimbursed for travel per year</w:t>
      </w:r>
    </w:p>
    <w:p w14:paraId="79AF4A39" w14:textId="77777777" w:rsidR="004E218B" w:rsidRDefault="004E218B" w:rsidP="004E218B">
      <w:pPr>
        <w:pStyle w:val="ListParagraph"/>
        <w:numPr>
          <w:ilvl w:val="1"/>
          <w:numId w:val="25"/>
        </w:numPr>
      </w:pPr>
      <w:r>
        <w:t>The proportion of sessions that provided meals per year</w:t>
      </w:r>
    </w:p>
    <w:p w14:paraId="54BF5575" w14:textId="77777777" w:rsidR="004E218B" w:rsidRDefault="004E218B" w:rsidP="004E218B">
      <w:pPr>
        <w:pStyle w:val="ListParagraph"/>
        <w:numPr>
          <w:ilvl w:val="1"/>
          <w:numId w:val="25"/>
        </w:numPr>
      </w:pPr>
      <w:r>
        <w:t>The proportion of planned content that was covered per year</w:t>
      </w:r>
    </w:p>
    <w:p w14:paraId="4B3E40F2" w14:textId="77777777" w:rsidR="004E218B" w:rsidRDefault="004E218B" w:rsidP="004E218B">
      <w:pPr>
        <w:pStyle w:val="ListParagraph"/>
        <w:numPr>
          <w:ilvl w:val="1"/>
          <w:numId w:val="25"/>
        </w:numPr>
      </w:pPr>
      <w:r>
        <w:t>The proportion of participants that were satisfied with the TCs and facilities per year</w:t>
      </w:r>
    </w:p>
    <w:p w14:paraId="2E4E5CC8" w14:textId="7B410419" w:rsidR="004E218B" w:rsidRPr="00D918B3" w:rsidRDefault="004E218B" w:rsidP="004E218B">
      <w:pPr>
        <w:rPr>
          <w:b/>
          <w:u w:val="single"/>
        </w:rPr>
      </w:pPr>
      <w:r w:rsidRPr="00D918B3">
        <w:rPr>
          <w:b/>
          <w:u w:val="single"/>
        </w:rPr>
        <w:t>Demographic</w:t>
      </w:r>
      <w:r>
        <w:rPr>
          <w:b/>
          <w:u w:val="single"/>
        </w:rPr>
        <w:t xml:space="preserve"> and </w:t>
      </w:r>
      <w:r w:rsidR="00C860E0">
        <w:rPr>
          <w:b/>
          <w:u w:val="single"/>
        </w:rPr>
        <w:t xml:space="preserve"> other </w:t>
      </w:r>
      <w:r>
        <w:rPr>
          <w:b/>
          <w:u w:val="single"/>
        </w:rPr>
        <w:t xml:space="preserve">confounders </w:t>
      </w:r>
    </w:p>
    <w:p w14:paraId="0F4A2878" w14:textId="77777777" w:rsidR="004E218B" w:rsidRDefault="004E218B" w:rsidP="004E218B">
      <w:pPr>
        <w:pStyle w:val="ListParagraph"/>
        <w:numPr>
          <w:ilvl w:val="0"/>
          <w:numId w:val="16"/>
        </w:numPr>
      </w:pPr>
      <w:r>
        <w:t>Age (continuous, year)</w:t>
      </w:r>
    </w:p>
    <w:p w14:paraId="2AFF45D5" w14:textId="77777777" w:rsidR="004E218B" w:rsidRDefault="004E218B" w:rsidP="004E218B">
      <w:pPr>
        <w:pStyle w:val="ListParagraph"/>
        <w:numPr>
          <w:ilvl w:val="0"/>
          <w:numId w:val="16"/>
        </w:numPr>
      </w:pPr>
      <w:r>
        <w:t>Sex (categorical)</w:t>
      </w:r>
    </w:p>
    <w:p w14:paraId="1E26C5BC" w14:textId="77777777" w:rsidR="004E218B" w:rsidRDefault="004E218B" w:rsidP="004E218B">
      <w:pPr>
        <w:pStyle w:val="ListParagraph"/>
        <w:numPr>
          <w:ilvl w:val="0"/>
          <w:numId w:val="16"/>
        </w:numPr>
      </w:pPr>
      <w:r>
        <w:t>Education (binary): “Yes/No” if currently attending school</w:t>
      </w:r>
    </w:p>
    <w:p w14:paraId="55BF16E5" w14:textId="77777777" w:rsidR="004E218B" w:rsidRDefault="004E218B" w:rsidP="004E218B">
      <w:pPr>
        <w:pStyle w:val="ListParagraph"/>
        <w:numPr>
          <w:ilvl w:val="0"/>
          <w:numId w:val="16"/>
        </w:numPr>
      </w:pPr>
      <w:r>
        <w:t>Primary caregiver (categorical): relationship to ALHIV</w:t>
      </w:r>
    </w:p>
    <w:p w14:paraId="1EDE3E16" w14:textId="77777777" w:rsidR="004E218B" w:rsidRDefault="004E218B" w:rsidP="004E218B">
      <w:pPr>
        <w:pStyle w:val="ListParagraph"/>
        <w:numPr>
          <w:ilvl w:val="0"/>
          <w:numId w:val="16"/>
        </w:numPr>
      </w:pPr>
      <w:r>
        <w:t>Household number (numeric, count): Number</w:t>
      </w:r>
      <w:r w:rsidRPr="00251378">
        <w:t xml:space="preserve"> of </w:t>
      </w:r>
      <w:r>
        <w:t>people living in the same household as the participant</w:t>
      </w:r>
    </w:p>
    <w:p w14:paraId="4F00A53D" w14:textId="1569EC37" w:rsidR="004E218B" w:rsidRDefault="004E218B" w:rsidP="004E218B">
      <w:pPr>
        <w:pStyle w:val="ListParagraph"/>
        <w:numPr>
          <w:ilvl w:val="0"/>
          <w:numId w:val="16"/>
        </w:numPr>
      </w:pPr>
      <w:r>
        <w:t xml:space="preserve">SES (categorical): This will refer to the whether the participant is of low, medium, or high socio-economic status based upon their answers to questions in the </w:t>
      </w:r>
      <w:r w:rsidR="005352FC">
        <w:t xml:space="preserve">Household </w:t>
      </w:r>
      <w:r>
        <w:t>module of the ALHIV Survey (Mzantsi Wakho Adolescent Health Research Questionnaire)</w:t>
      </w:r>
    </w:p>
    <w:p w14:paraId="66CFE76E" w14:textId="77777777" w:rsidR="004E218B" w:rsidRDefault="004E218B" w:rsidP="004E218B">
      <w:pPr>
        <w:pStyle w:val="ListParagraph"/>
        <w:numPr>
          <w:ilvl w:val="0"/>
          <w:numId w:val="16"/>
        </w:numPr>
      </w:pPr>
      <w:r>
        <w:t>Previous exposure to TC/support groups (binary): “yes” if participant has had previous exposure</w:t>
      </w:r>
    </w:p>
    <w:p w14:paraId="50EE51BC" w14:textId="77777777" w:rsidR="004E218B" w:rsidRDefault="004E218B" w:rsidP="004E218B">
      <w:pPr>
        <w:pStyle w:val="ListParagraph"/>
        <w:numPr>
          <w:ilvl w:val="0"/>
          <w:numId w:val="16"/>
        </w:numPr>
      </w:pPr>
      <w:r>
        <w:t>Current support system (binary): This will refer to other forms of emotional or economic support the participant received during the during the previous 12 months. If the participant had any of the above forms of support in addition to the TC intervention this will be “Yes”.</w:t>
      </w:r>
    </w:p>
    <w:p w14:paraId="61C26CEA" w14:textId="25058851" w:rsidR="004E218B" w:rsidRDefault="004E218B" w:rsidP="004E218B">
      <w:pPr>
        <w:pStyle w:val="ListParagraph"/>
        <w:numPr>
          <w:ilvl w:val="0"/>
          <w:numId w:val="16"/>
        </w:numPr>
      </w:pPr>
      <w:r>
        <w:t>General health/co-morbidity (</w:t>
      </w:r>
      <w:r w:rsidR="00C8593C">
        <w:t>ordinal</w:t>
      </w:r>
      <w:r>
        <w:t xml:space="preserve">): </w:t>
      </w:r>
      <w:r w:rsidR="00C8593C">
        <w:t xml:space="preserve">A self-reported indicator of the overall health in the past 12 months. It could be poor, ok, or excellent. </w:t>
      </w:r>
    </w:p>
    <w:p w14:paraId="7AD9421E" w14:textId="604B47D1" w:rsidR="004E218B" w:rsidRDefault="004E218B" w:rsidP="004E218B">
      <w:pPr>
        <w:pStyle w:val="ListParagraph"/>
        <w:numPr>
          <w:ilvl w:val="0"/>
          <w:numId w:val="16"/>
        </w:numPr>
      </w:pPr>
      <w:r>
        <w:t xml:space="preserve">ARV difficult (binary): “Yes” if the participant found it difficult to take ARVs as directed based on the </w:t>
      </w:r>
      <w:r w:rsidR="00675140">
        <w:t xml:space="preserve">Adherence </w:t>
      </w:r>
      <w:r>
        <w:t xml:space="preserve">module of the ALHIV Survey </w:t>
      </w:r>
    </w:p>
    <w:p w14:paraId="2107D29B" w14:textId="77777777" w:rsidR="004E218B" w:rsidRDefault="004E218B" w:rsidP="004E218B">
      <w:pPr>
        <w:pStyle w:val="ListParagraph"/>
        <w:numPr>
          <w:ilvl w:val="0"/>
          <w:numId w:val="16"/>
        </w:numPr>
      </w:pPr>
      <w:r>
        <w:t>Food security (binary): “yes” if participant is considered to be food insecure based on the food security module of the ALHIV Survey</w:t>
      </w:r>
    </w:p>
    <w:p w14:paraId="44274F76" w14:textId="77777777" w:rsidR="004E218B" w:rsidRDefault="004E218B" w:rsidP="004E218B">
      <w:pPr>
        <w:pStyle w:val="ListParagraph"/>
      </w:pPr>
    </w:p>
    <w:p w14:paraId="332042D3" w14:textId="77777777" w:rsidR="004E218B" w:rsidRDefault="004E218B" w:rsidP="004E218B">
      <w:pPr>
        <w:rPr>
          <w:b/>
          <w:u w:val="single"/>
        </w:rPr>
      </w:pPr>
      <w:r w:rsidRPr="00170E93">
        <w:rPr>
          <w:b/>
          <w:u w:val="single"/>
        </w:rPr>
        <w:t xml:space="preserve">Clinical </w:t>
      </w:r>
      <w:r>
        <w:rPr>
          <w:b/>
          <w:u w:val="single"/>
        </w:rPr>
        <w:t xml:space="preserve">Outcomes </w:t>
      </w:r>
    </w:p>
    <w:p w14:paraId="77B07423" w14:textId="1135B734" w:rsidR="006A40DF" w:rsidRDefault="006A40DF" w:rsidP="006A40DF">
      <w:pPr>
        <w:pStyle w:val="ListParagraph"/>
        <w:numPr>
          <w:ilvl w:val="0"/>
          <w:numId w:val="17"/>
        </w:numPr>
      </w:pPr>
      <w:r>
        <w:t>VL (numerical): number of viral load copies per mL</w:t>
      </w:r>
      <w:r w:rsidR="00130813">
        <w:t xml:space="preserve"> [Note: might not be available for those virally suppressed as most VL machines used will indicated “suppressed” if VL&lt;400 copies per mL and not the actual value.]</w:t>
      </w:r>
    </w:p>
    <w:p w14:paraId="47645A9A" w14:textId="77777777" w:rsidR="004E218B" w:rsidRDefault="004E218B" w:rsidP="004E218B">
      <w:pPr>
        <w:pStyle w:val="ListParagraph"/>
        <w:numPr>
          <w:ilvl w:val="0"/>
          <w:numId w:val="17"/>
        </w:numPr>
      </w:pPr>
      <w:r>
        <w:t>VL suppression (binary): This will refer to whether the participant was virally suppressed. It will be “Yes” if their viral load is less than 400 copies per mL</w:t>
      </w:r>
    </w:p>
    <w:p w14:paraId="6FF49165" w14:textId="77777777" w:rsidR="004E218B" w:rsidRDefault="004E218B" w:rsidP="004E218B">
      <w:pPr>
        <w:pStyle w:val="ListParagraph"/>
        <w:numPr>
          <w:ilvl w:val="0"/>
          <w:numId w:val="17"/>
        </w:numPr>
      </w:pPr>
      <w:r>
        <w:t>Contraception (binary): This will be “Yes” if the participant indicates he/she is using a contraception method in the SRH module of the ALHIV Survey</w:t>
      </w:r>
    </w:p>
    <w:p w14:paraId="147ACC86" w14:textId="744F4C28" w:rsidR="004E218B" w:rsidRDefault="004E218B" w:rsidP="004E218B">
      <w:pPr>
        <w:pStyle w:val="ListParagraph"/>
        <w:numPr>
          <w:ilvl w:val="0"/>
          <w:numId w:val="17"/>
        </w:numPr>
      </w:pPr>
      <w:r>
        <w:t xml:space="preserve">STI (binary): This will be “Yes” if the participant indicated that he/she had </w:t>
      </w:r>
      <w:r w:rsidR="004511D9">
        <w:t xml:space="preserve">been treated for </w:t>
      </w:r>
      <w:r>
        <w:t>an STI (other than HIV) the past 12 months</w:t>
      </w:r>
    </w:p>
    <w:p w14:paraId="4604FBD5" w14:textId="77777777" w:rsidR="004E218B" w:rsidRDefault="004E218B" w:rsidP="004E218B">
      <w:pPr>
        <w:pStyle w:val="ListParagraph"/>
        <w:numPr>
          <w:ilvl w:val="0"/>
          <w:numId w:val="17"/>
        </w:numPr>
      </w:pPr>
      <w:r>
        <w:t>Pregnancy (binary): This will be “Yes” if the participant indicates she is currently pregnant</w:t>
      </w:r>
    </w:p>
    <w:p w14:paraId="483DFB56" w14:textId="77777777" w:rsidR="004E218B" w:rsidRDefault="004E218B" w:rsidP="004E218B">
      <w:pPr>
        <w:pStyle w:val="ListParagraph"/>
        <w:numPr>
          <w:ilvl w:val="0"/>
          <w:numId w:val="17"/>
        </w:numPr>
      </w:pPr>
      <w:r>
        <w:t>Unplanned pregnancy (binary): this will be “Yes” if participant indicates her current pregnancy is not planned</w:t>
      </w:r>
    </w:p>
    <w:p w14:paraId="0CDFEDBC" w14:textId="77777777" w:rsidR="004E218B" w:rsidRDefault="004E218B" w:rsidP="004E218B">
      <w:pPr>
        <w:pStyle w:val="ListParagraph"/>
        <w:numPr>
          <w:ilvl w:val="0"/>
          <w:numId w:val="18"/>
        </w:numPr>
      </w:pPr>
      <w:r>
        <w:t xml:space="preserve">Death (binary): This will be “Yes” if the participant died from any cause by that particular follow-up point </w:t>
      </w:r>
    </w:p>
    <w:p w14:paraId="05AFF076" w14:textId="77777777" w:rsidR="004E218B" w:rsidRPr="00D918B3" w:rsidRDefault="004E218B" w:rsidP="004E218B">
      <w:pPr>
        <w:rPr>
          <w:b/>
          <w:u w:val="single"/>
        </w:rPr>
      </w:pPr>
      <w:r w:rsidRPr="00D918B3">
        <w:rPr>
          <w:b/>
          <w:u w:val="single"/>
        </w:rPr>
        <w:t xml:space="preserve">Psychosocial </w:t>
      </w:r>
      <w:r>
        <w:rPr>
          <w:b/>
          <w:u w:val="single"/>
        </w:rPr>
        <w:t>outcomes</w:t>
      </w:r>
    </w:p>
    <w:p w14:paraId="49A883F5" w14:textId="54C1EEBA" w:rsidR="004E218B" w:rsidRDefault="004E218B" w:rsidP="004E218B">
      <w:pPr>
        <w:pStyle w:val="ListParagraph"/>
        <w:numPr>
          <w:ilvl w:val="0"/>
          <w:numId w:val="19"/>
        </w:numPr>
      </w:pPr>
      <w:r>
        <w:t xml:space="preserve">Caregiver/child relationship (binary): This is a constructed indicator of whether the participant feels they have a “good” relationship with their primary caregiver. It will be based upon questions from the </w:t>
      </w:r>
      <w:r w:rsidR="00D0483D">
        <w:t>child/caregiver relations</w:t>
      </w:r>
      <w:r>
        <w:t xml:space="preserve"> module of the ALHIV Survey </w:t>
      </w:r>
    </w:p>
    <w:p w14:paraId="60DB2478" w14:textId="2EF02F30" w:rsidR="004E218B" w:rsidRDefault="004E218B" w:rsidP="004E218B">
      <w:pPr>
        <w:pStyle w:val="ListParagraph"/>
        <w:numPr>
          <w:ilvl w:val="0"/>
          <w:numId w:val="19"/>
        </w:numPr>
      </w:pPr>
      <w:r>
        <w:t xml:space="preserve">Caregiver supervision (binary): This is a constructed indicator of whether the participant’s caregiver provides supervision. It will be based upon questions from the </w:t>
      </w:r>
      <w:r w:rsidR="00D0483D">
        <w:t>child/caregiver relations</w:t>
      </w:r>
      <w:r>
        <w:t xml:space="preserve"> module of the ALHIV Survey </w:t>
      </w:r>
    </w:p>
    <w:p w14:paraId="3E18B063" w14:textId="77777777" w:rsidR="004E218B" w:rsidRDefault="004E218B" w:rsidP="004E218B">
      <w:pPr>
        <w:pStyle w:val="ListParagraph"/>
        <w:numPr>
          <w:ilvl w:val="0"/>
          <w:numId w:val="19"/>
        </w:numPr>
      </w:pPr>
      <w:r>
        <w:t>Depression (numeric, score): This is a score that will be calculated based upon the mental health module in the ALHIV Survey</w:t>
      </w:r>
      <w:r w:rsidRPr="004A3A8F">
        <w:t xml:space="preserve"> using the Children's Depression Inventory (CDI 10-item short form)</w:t>
      </w:r>
    </w:p>
    <w:p w14:paraId="5D01E26F" w14:textId="77777777" w:rsidR="004E218B" w:rsidRDefault="004E218B" w:rsidP="004E218B">
      <w:pPr>
        <w:pStyle w:val="ListParagraph"/>
        <w:numPr>
          <w:ilvl w:val="0"/>
          <w:numId w:val="19"/>
        </w:numPr>
      </w:pPr>
      <w:r>
        <w:t>Illness cognition (numeric, score): This is a score that will be derived from the Illness Cognition questionnaire for chronic diseases that forms part of the ALHIV Survey</w:t>
      </w:r>
    </w:p>
    <w:p w14:paraId="2C58B52F" w14:textId="77777777" w:rsidR="004E218B" w:rsidRPr="00D918B3" w:rsidRDefault="004E218B" w:rsidP="004E218B">
      <w:pPr>
        <w:rPr>
          <w:b/>
          <w:u w:val="single"/>
        </w:rPr>
      </w:pPr>
      <w:r w:rsidRPr="00D918B3">
        <w:rPr>
          <w:b/>
          <w:u w:val="single"/>
        </w:rPr>
        <w:t>Behavioural Outcomes</w:t>
      </w:r>
    </w:p>
    <w:p w14:paraId="622BA563" w14:textId="77777777" w:rsidR="004E218B" w:rsidRDefault="004E218B" w:rsidP="004E218B">
      <w:pPr>
        <w:pStyle w:val="ListParagraph"/>
        <w:numPr>
          <w:ilvl w:val="0"/>
          <w:numId w:val="27"/>
        </w:numPr>
      </w:pPr>
      <w:r>
        <w:t>ART adherence (categorical): “low/medium/high” adherence if the participant has indicated, based upon self-report, that they missed taking their ARVs in the past year, month, week, days.</w:t>
      </w:r>
    </w:p>
    <w:p w14:paraId="3F74B496" w14:textId="77777777" w:rsidR="004E218B" w:rsidRDefault="004E218B" w:rsidP="004E218B">
      <w:pPr>
        <w:pStyle w:val="ListParagraph"/>
        <w:numPr>
          <w:ilvl w:val="0"/>
          <w:numId w:val="27"/>
        </w:numPr>
      </w:pPr>
      <w:r>
        <w:t>Attended appointments (</w:t>
      </w:r>
      <w:r w:rsidRPr="00A61F99">
        <w:t>numeric, count</w:t>
      </w:r>
      <w:r>
        <w:t>): This will be the number of clinic appointments that the participant has attended in the past year</w:t>
      </w:r>
    </w:p>
    <w:p w14:paraId="7B40AE5D" w14:textId="77777777" w:rsidR="004E218B" w:rsidRDefault="004E218B" w:rsidP="004E218B">
      <w:pPr>
        <w:pStyle w:val="ListParagraph"/>
        <w:numPr>
          <w:ilvl w:val="0"/>
          <w:numId w:val="27"/>
        </w:numPr>
      </w:pPr>
      <w:r>
        <w:t>Scheduled appointments (numeric, count): This will be the number of scheduled clinic appointments in the past year</w:t>
      </w:r>
    </w:p>
    <w:p w14:paraId="7B6E17BF" w14:textId="698D0998" w:rsidR="004E218B" w:rsidRDefault="004E218B" w:rsidP="004E218B">
      <w:pPr>
        <w:pStyle w:val="ListParagraph"/>
        <w:numPr>
          <w:ilvl w:val="0"/>
          <w:numId w:val="27"/>
        </w:numPr>
      </w:pPr>
      <w:bookmarkStart w:id="54" w:name="_Hlk531268183"/>
      <w:r>
        <w:t>Retained in care (binary): Depending on data availability, this will be “Yes”, if the participant has attended 50% of scheduled clinic appointments, or has attended a minimum of 2 appointments in the past year</w:t>
      </w:r>
      <w:r w:rsidR="00130813">
        <w:t xml:space="preserve"> [Note: </w:t>
      </w:r>
      <w:r w:rsidR="00130813" w:rsidRPr="00130813">
        <w:t>Captured via study register but corroborated with ALHIV survey</w:t>
      </w:r>
      <w:r w:rsidR="00130813">
        <w:t>.]</w:t>
      </w:r>
    </w:p>
    <w:bookmarkEnd w:id="54"/>
    <w:p w14:paraId="4992053B" w14:textId="77777777" w:rsidR="004E218B" w:rsidRDefault="004E218B" w:rsidP="004E218B">
      <w:pPr>
        <w:pStyle w:val="ListParagraph"/>
        <w:numPr>
          <w:ilvl w:val="0"/>
          <w:numId w:val="27"/>
        </w:numPr>
      </w:pPr>
      <w:r>
        <w:t>Number of sexual partners (numeric, count): This will refer to the number of partners the participant had in the previous 12 months</w:t>
      </w:r>
    </w:p>
    <w:p w14:paraId="01DF723E" w14:textId="77777777" w:rsidR="004E218B" w:rsidRDefault="004E218B" w:rsidP="004E218B">
      <w:pPr>
        <w:pStyle w:val="ListParagraph"/>
        <w:numPr>
          <w:ilvl w:val="0"/>
          <w:numId w:val="20"/>
        </w:numPr>
      </w:pPr>
      <w:r>
        <w:t>Condom use (binary): This will be “Yes” if the participant indicated they used a condom the last time they had sex</w:t>
      </w:r>
    </w:p>
    <w:p w14:paraId="742E64C6" w14:textId="677A43C2" w:rsidR="004E218B" w:rsidRDefault="004E218B" w:rsidP="004E218B">
      <w:pPr>
        <w:pStyle w:val="ListParagraph"/>
        <w:numPr>
          <w:ilvl w:val="0"/>
          <w:numId w:val="20"/>
        </w:numPr>
      </w:pPr>
      <w:r w:rsidRPr="002A478E">
        <w:t xml:space="preserve">Age-disparate relationship (binary): If the participant indicated </w:t>
      </w:r>
      <w:r>
        <w:t xml:space="preserve">that </w:t>
      </w:r>
      <w:r w:rsidR="0064625B">
        <w:t>oldest</w:t>
      </w:r>
      <w:r>
        <w:t xml:space="preserve"> </w:t>
      </w:r>
      <w:r w:rsidRPr="002A478E">
        <w:t xml:space="preserve">partner was 5 or more years older </w:t>
      </w:r>
      <w:r>
        <w:t>than them in the last 12 months this will be “Yes”</w:t>
      </w:r>
    </w:p>
    <w:p w14:paraId="32DCFF3C" w14:textId="77777777" w:rsidR="004E218B" w:rsidRDefault="004E218B" w:rsidP="004E218B">
      <w:pPr>
        <w:pStyle w:val="ListParagraph"/>
        <w:numPr>
          <w:ilvl w:val="0"/>
          <w:numId w:val="20"/>
        </w:numPr>
      </w:pPr>
      <w:r>
        <w:t>Transactional sex (binary): If the participant indicated that transactional sex occurred in their most recent sexual relationship, this will be “Yes”</w:t>
      </w:r>
    </w:p>
    <w:p w14:paraId="63388294" w14:textId="77777777" w:rsidR="004E218B" w:rsidRDefault="004E218B" w:rsidP="004E218B">
      <w:pPr>
        <w:pStyle w:val="ListParagraph"/>
        <w:numPr>
          <w:ilvl w:val="0"/>
          <w:numId w:val="20"/>
        </w:numPr>
      </w:pPr>
      <w:r>
        <w:t>Intimate partner violence (binary): If the participant indicated that they were victims of any form of intimate partner violence (physical, sexual, or verbal), in the past 12 months, this will be “Yes”</w:t>
      </w:r>
    </w:p>
    <w:p w14:paraId="09F6432F" w14:textId="58865A51" w:rsidR="004E218B" w:rsidRDefault="004E218B" w:rsidP="004E218B">
      <w:pPr>
        <w:pStyle w:val="ListParagraph"/>
        <w:numPr>
          <w:ilvl w:val="0"/>
          <w:numId w:val="20"/>
        </w:numPr>
      </w:pPr>
      <w:r>
        <w:t xml:space="preserve">Disclosure (binary): If the participant disclosed their HIV status and/or taking ART to their </w:t>
      </w:r>
      <w:r w:rsidR="009F56D4">
        <w:t xml:space="preserve">most recent </w:t>
      </w:r>
      <w:r>
        <w:t>sexual partner</w:t>
      </w:r>
      <w:r w:rsidR="009F56D4">
        <w:t xml:space="preserve"> in the past 12 months</w:t>
      </w:r>
      <w:r>
        <w:t>, this will be “Yes”</w:t>
      </w:r>
    </w:p>
    <w:p w14:paraId="477C0644" w14:textId="0A6E0B3B" w:rsidR="004E218B" w:rsidRDefault="004E218B" w:rsidP="004E218B">
      <w:pPr>
        <w:pStyle w:val="ListParagraph"/>
        <w:numPr>
          <w:ilvl w:val="0"/>
          <w:numId w:val="20"/>
        </w:numPr>
      </w:pPr>
      <w:r>
        <w:t xml:space="preserve">Alcohol use (binary): If the participant indicated that they used alcohol more than 3 times per week in the previous </w:t>
      </w:r>
      <w:r w:rsidR="009446A2">
        <w:t xml:space="preserve">two </w:t>
      </w:r>
      <w:r>
        <w:t>month</w:t>
      </w:r>
      <w:r w:rsidR="009446A2">
        <w:t>s</w:t>
      </w:r>
      <w:r>
        <w:t>, this will be “Yes”</w:t>
      </w:r>
    </w:p>
    <w:p w14:paraId="7C092E46" w14:textId="3AB18BDC" w:rsidR="004E218B" w:rsidRDefault="004E218B" w:rsidP="004E218B">
      <w:pPr>
        <w:pStyle w:val="ListParagraph"/>
        <w:numPr>
          <w:ilvl w:val="0"/>
          <w:numId w:val="20"/>
        </w:numPr>
      </w:pPr>
      <w:r>
        <w:t>Drug use (binary): If the participant indicated that they ever take drugs</w:t>
      </w:r>
      <w:r w:rsidR="009446A2">
        <w:t xml:space="preserve"> in the past two months</w:t>
      </w:r>
      <w:r>
        <w:t>, this will be “Yes”</w:t>
      </w:r>
    </w:p>
    <w:p w14:paraId="07412FE4" w14:textId="77777777" w:rsidR="004E218B" w:rsidRDefault="004E218B" w:rsidP="004E218B">
      <w:pPr>
        <w:pStyle w:val="ListParagraph"/>
        <w:numPr>
          <w:ilvl w:val="0"/>
          <w:numId w:val="20"/>
        </w:numPr>
      </w:pPr>
      <w:r>
        <w:t>Problematic substance use (binary): If the participant indicated that they ever blacked out/forgot what happened as a result of alcohol/drugs, this will be a “Yes”</w:t>
      </w:r>
    </w:p>
    <w:p w14:paraId="6AD6E610" w14:textId="77777777" w:rsidR="004E218B" w:rsidRDefault="004E218B" w:rsidP="004E218B">
      <w:pPr>
        <w:pStyle w:val="Heading3"/>
      </w:pPr>
      <w:bookmarkStart w:id="55" w:name="_Toc532478638"/>
      <w:r>
        <w:t>Analysis</w:t>
      </w:r>
      <w:bookmarkEnd w:id="55"/>
    </w:p>
    <w:p w14:paraId="5144E268" w14:textId="3543C465" w:rsidR="004E218B" w:rsidRPr="004A45DE" w:rsidRDefault="004E218B" w:rsidP="004E218B">
      <w:pPr>
        <w:contextualSpacing/>
      </w:pPr>
      <w:r w:rsidRPr="004A45DE">
        <w:t xml:space="preserve">All statistical analyses will be performed with </w:t>
      </w:r>
      <w:r w:rsidR="00130813">
        <w:t xml:space="preserve">appropriate statistical software (e.g. </w:t>
      </w:r>
      <w:r>
        <w:t xml:space="preserve">R statistical software version 3.5.0 </w:t>
      </w:r>
      <w:r w:rsidR="00130813">
        <w:t xml:space="preserve">or </w:t>
      </w:r>
      <w:r>
        <w:t>STATA</w:t>
      </w:r>
      <w:r w:rsidR="00130813">
        <w:t>)</w:t>
      </w:r>
      <w:r>
        <w:t>. First,</w:t>
      </w:r>
      <w:r w:rsidRPr="004A45DE">
        <w:t xml:space="preserve"> the data will be checked for logical</w:t>
      </w:r>
      <w:r>
        <w:t xml:space="preserve"> </w:t>
      </w:r>
      <w:r w:rsidRPr="004A45DE">
        <w:t xml:space="preserve">inconsistencies, data entry errors, outliers, and missing values. If any data queries arise, </w:t>
      </w:r>
      <w:r>
        <w:t xml:space="preserve">the analyst will attempt to resolve the queries with the data manager or field team. </w:t>
      </w:r>
      <w:r w:rsidRPr="004A45DE">
        <w:t xml:space="preserve">If the query cannot be rectified, the field/observation will be marked as “missing”. </w:t>
      </w:r>
    </w:p>
    <w:p w14:paraId="5AAE8D84" w14:textId="77777777" w:rsidR="004E218B" w:rsidRPr="004A45DE" w:rsidRDefault="004E218B" w:rsidP="004E218B">
      <w:pPr>
        <w:contextualSpacing/>
      </w:pPr>
    </w:p>
    <w:p w14:paraId="7577E3B5" w14:textId="77777777" w:rsidR="004E218B" w:rsidRPr="004A45DE" w:rsidRDefault="004E218B" w:rsidP="004E218B">
      <w:pPr>
        <w:contextualSpacing/>
      </w:pPr>
      <w:r>
        <w:t>Missing</w:t>
      </w:r>
      <w:r w:rsidRPr="004A45DE">
        <w:t xml:space="preserve"> data is expected for </w:t>
      </w:r>
      <w:r>
        <w:t>some</w:t>
      </w:r>
      <w:r w:rsidRPr="004A45DE">
        <w:t xml:space="preserve"> variables</w:t>
      </w:r>
      <w:r>
        <w:t>, particularly if a participant refrains from answering specific questions, the field team cannot ascertain specific information in the patient’s medical charts, or if the patient is lost-to-follow-up</w:t>
      </w:r>
      <w:r w:rsidRPr="004A45DE">
        <w:t>. In general, the analyst will consider three methods to handle the missing data. First, the analyst may</w:t>
      </w:r>
      <w:r>
        <w:t xml:space="preserve"> consider doing a complete case</w:t>
      </w:r>
      <w:r w:rsidRPr="004A45DE">
        <w:t xml:space="preserve"> analysis, i.e. all observations with missing data are excluded from the summary statistics. Second, the “indicator method” may be used, whereby the analyst creates a separate category called “missing” for categorical variables, and all the observations are subsequently included in the analysis. Third – and more advanced – the analyst may consider using multivariate imputation by chained equations in order to predict the missing values as a function of other values that are not missing. How the analyst chooses to manage the missing data will be determined after data collection and dependent upon the amount of missingness and the mechanisms of missingness. </w:t>
      </w:r>
    </w:p>
    <w:p w14:paraId="13678008" w14:textId="77777777" w:rsidR="004E218B" w:rsidRPr="004A45DE" w:rsidRDefault="004E218B" w:rsidP="004E218B">
      <w:pPr>
        <w:contextualSpacing/>
      </w:pPr>
    </w:p>
    <w:p w14:paraId="04A76E54" w14:textId="31AB026F" w:rsidR="004E218B" w:rsidRDefault="004E218B" w:rsidP="004E218B">
      <w:pPr>
        <w:contextualSpacing/>
      </w:pPr>
      <w:r>
        <w:t xml:space="preserve">After the analyst has taken appropriate measures to handle the missing data, he/she will create the indicators outlined in the “Variables” section. Then he/she will </w:t>
      </w:r>
      <w:r w:rsidRPr="00341943">
        <w:t>undertake basic data exploration, which includes calculating summary statistics and frequency distributions for all the</w:t>
      </w:r>
      <w:r>
        <w:t xml:space="preserve"> intervention characteristics; demographic and </w:t>
      </w:r>
      <w:r w:rsidR="00341CBF">
        <w:t xml:space="preserve">other </w:t>
      </w:r>
      <w:r>
        <w:t>confounders; clinical outcomes; psychosocial outcomes;</w:t>
      </w:r>
      <w:r w:rsidRPr="00251378">
        <w:t xml:space="preserve"> and </w:t>
      </w:r>
      <w:r>
        <w:t xml:space="preserve">behavioural </w:t>
      </w:r>
      <w:r w:rsidRPr="00587DEF">
        <w:t xml:space="preserve">outcomes at each </w:t>
      </w:r>
      <w:r>
        <w:t xml:space="preserve">relevant </w:t>
      </w:r>
      <w:r w:rsidRPr="00587DEF">
        <w:t>time point.</w:t>
      </w:r>
      <w:r>
        <w:t xml:space="preserve"> </w:t>
      </w:r>
      <w:r w:rsidRPr="004A45DE">
        <w:t xml:space="preserve">When calculating descriptive statistics for numeric variables, they will be summarized by: number of observations (n), mean, </w:t>
      </w:r>
      <w:r>
        <w:t xml:space="preserve">standard deviation (SD), median, </w:t>
      </w:r>
      <w:r w:rsidRPr="004A45DE">
        <w:t>inter-quartile range (IQR), and range. The number of observations (n) and the proportions per category (%) will be calculated for categorical and binary variables.</w:t>
      </w:r>
    </w:p>
    <w:p w14:paraId="26404191" w14:textId="77777777" w:rsidR="004E218B" w:rsidRDefault="004E218B" w:rsidP="004E218B">
      <w:pPr>
        <w:contextualSpacing/>
      </w:pPr>
    </w:p>
    <w:p w14:paraId="0A20223C" w14:textId="77777777" w:rsidR="004E218B" w:rsidRDefault="004E218B" w:rsidP="004E218B">
      <w:pPr>
        <w:contextualSpacing/>
      </w:pPr>
      <w:r>
        <w:t xml:space="preserve">Before the primary analysis commences, the eligibility and response rates will be calculated using all of the individuals listed in the Study Register. The eligibility rate will be defined as the number of eligible participants divided by the whole sample frame. The response rate will be calculated by dividing the number of people who consented to join the study by the total number who were eligible. Likewise, the fraction that refused will also be summarised. </w:t>
      </w:r>
    </w:p>
    <w:p w14:paraId="0DCE0103" w14:textId="77777777" w:rsidR="004E218B" w:rsidRDefault="004E218B" w:rsidP="004E218B">
      <w:pPr>
        <w:contextualSpacing/>
      </w:pPr>
    </w:p>
    <w:p w14:paraId="33097FD2" w14:textId="0889211D" w:rsidR="004E218B" w:rsidRDefault="004E218B" w:rsidP="004E218B">
      <w:pPr>
        <w:contextualSpacing/>
      </w:pPr>
      <w:r>
        <w:t xml:space="preserve">The proportion of the initial study population that is LTFU will be calculated. Then a bivariate analysis will be performed to see if there are systematic differences between demographic, clinical and DHMT facility variables for those that were retained in the study until the end, versus participants that were LTFU. Significant differences between the means/proportions any of the variables will be taken as a sign that there may be informative censoring in the study. </w:t>
      </w:r>
    </w:p>
    <w:p w14:paraId="0E7969D1" w14:textId="77777777" w:rsidR="004E218B" w:rsidRDefault="004E218B" w:rsidP="004E218B">
      <w:pPr>
        <w:contextualSpacing/>
      </w:pPr>
    </w:p>
    <w:p w14:paraId="62DD3830" w14:textId="77777777" w:rsidR="004E218B" w:rsidRDefault="004E218B" w:rsidP="004E218B">
      <w:pPr>
        <w:contextualSpacing/>
      </w:pPr>
      <w:r>
        <w:t xml:space="preserve">Another bivariate analysis will be conducted for each of the clinical, psychosocial and behavioural outcome variables. Frequency distributions and summary statistics will be calculated for the confounder variables, by whether or not each outcome was experienced by the participant. For categorical outcome variables Fisher’s Exact tests will be used to determine whether the differences were significant (p &lt; 0.05). Likewise, for numeric outcome variables Wilcoxon rank-sum tests will be used. The Wilcoxon rank-sum test is non-parametric and thus can be used even when the numeric outcome variables are not normally distributed (e.g. some of the psychosocial scores). </w:t>
      </w:r>
    </w:p>
    <w:p w14:paraId="5BC16B4B" w14:textId="77777777" w:rsidR="004E218B" w:rsidRDefault="004E218B" w:rsidP="004E218B">
      <w:pPr>
        <w:contextualSpacing/>
      </w:pPr>
    </w:p>
    <w:p w14:paraId="263DFEA1" w14:textId="77777777" w:rsidR="004E218B" w:rsidRDefault="004E218B" w:rsidP="004E218B">
      <w:pPr>
        <w:contextualSpacing/>
      </w:pPr>
      <w:r>
        <w:t xml:space="preserve">Due to sample size constraints, this study will focus on primarily calculating descriptive statistics to address the primary aim in the study, that is, whether there are significant changes in outcome variables between baseline and graduation from the intervention. Since there is only one study group, differences between the proportion of participants experiencing a particular binary outcome can be compared before and after the intervention using the McNemar Test. The McNemar’s Test is similar to a chi-square test but it specifically assumes that data are not independent (i.e. there are repeated measures from a single participant). However, to compare differences in the proportions across three time points (TP1, TP2, and TP3), the Cochran’s Q Test will be used. Cochran’s Q Test is a special instance of the McNemar’s test that allows analysts to compare across more than two measurements per unit of observation. Confidence Intervals (95% CIs) will be calculated for each proportion using an exact binomial test. In order to compare differences in numeric outcomes (e.g. HIV viral load) across time points, the repeated measures Analysis of Variance (ANOVA) will be used. Means for each time point and 95% CIs will be presented in tables. </w:t>
      </w:r>
    </w:p>
    <w:p w14:paraId="335E2CEC" w14:textId="77777777" w:rsidR="004E218B" w:rsidRDefault="004E218B" w:rsidP="004E218B">
      <w:pPr>
        <w:contextualSpacing/>
      </w:pPr>
    </w:p>
    <w:p w14:paraId="3EEE29AF" w14:textId="0698DA94" w:rsidR="004E218B" w:rsidRDefault="004E218B" w:rsidP="004E218B">
      <w:pPr>
        <w:contextualSpacing/>
      </w:pPr>
      <w:r>
        <w:t>If a higher proportion of the original 400 recruited patients</w:t>
      </w:r>
      <w:r w:rsidR="00D61DF4">
        <w:t xml:space="preserve"> are eligible and </w:t>
      </w:r>
      <w:r>
        <w:t xml:space="preserve"> agree to participate in the study</w:t>
      </w:r>
      <w:r w:rsidR="00D61DF4">
        <w:t>, with</w:t>
      </w:r>
      <w:r>
        <w:t xml:space="preserve"> fewer of them </w:t>
      </w:r>
      <w:r w:rsidR="00D61DF4">
        <w:t xml:space="preserve">being </w:t>
      </w:r>
      <w:r>
        <w:t xml:space="preserve">LTFU that was anticipated (See Sample Size and Power Section), then the study may be powered to use more advanced statistical techniques for longitudinal analysis, which offer several advantages. Generalized linear mixed-effects models (GLMM), would allow the analyst to: 1. Determine if there are changes in the outcome variables over study time points, 2. Adjust models for confounding variables, 3. Take into account un-balanced data (for some people there may be missing data at time points), 4. Use different types of dependent variables (e.g. binary, continuous, Poisson-distributed, nominal, ordinal), and 5. Adjust for clustering effects (e.g. DHMTs). </w:t>
      </w:r>
    </w:p>
    <w:p w14:paraId="51C1F125" w14:textId="77777777" w:rsidR="004E218B" w:rsidRDefault="004E218B" w:rsidP="004E218B">
      <w:pPr>
        <w:contextualSpacing/>
      </w:pPr>
    </w:p>
    <w:p w14:paraId="184CF8BA" w14:textId="77777777" w:rsidR="00CA2619" w:rsidRDefault="004E218B" w:rsidP="00F31B2B">
      <w:pPr>
        <w:contextualSpacing/>
        <w:rPr>
          <w:color w:val="000000"/>
        </w:rPr>
      </w:pPr>
      <w:r>
        <w:t xml:space="preserve">Separate GLMMs would be fit for each outcome variable, with a logistic regression being used for binary outcomes, linear regression for continuous outcomes, Poisson or negative binomial regression for count/score outcomes, and cumulative-link models for ordinal outcomes. The estimates of the “time effect” would be represented by </w:t>
      </w:r>
      <w:r w:rsidRPr="00426920">
        <w:rPr>
          <w:lang w:val="en-US"/>
        </w:rPr>
        <w:t>β</w:t>
      </w:r>
      <w:r>
        <w:rPr>
          <w:lang w:val="en-US"/>
        </w:rPr>
        <w:t xml:space="preserve">-coefficients for continuous outcomes, odds ratios (ORs) for binary outcomes, incidence-rate ratios (IRRs) for Poisson/negative binomial outcomes, and proportional odds ratios (PORs) for ordinal outcomes. For each estimate of effect, 95% CIs will also be calculated. </w:t>
      </w:r>
      <w:r>
        <w:t>The models would adjust for established confounding variables, which may include and are not limited to: age, sex, education, and additional support exposure. Nested random-intercepts would be included in the model to take into account clustering at the individual level and DHMT level.</w:t>
      </w:r>
      <w:r>
        <w:rPr>
          <w:color w:val="000000"/>
        </w:rPr>
        <w:t xml:space="preserve"> </w:t>
      </w:r>
      <w:r w:rsidR="0030177A">
        <w:rPr>
          <w:color w:val="000000"/>
        </w:rPr>
        <w:t xml:space="preserve"> </w:t>
      </w:r>
    </w:p>
    <w:p w14:paraId="5BEEBAB4" w14:textId="77777777" w:rsidR="00CA2619" w:rsidRDefault="0030177A" w:rsidP="0052573B">
      <w:pPr>
        <w:pStyle w:val="Heading1"/>
      </w:pPr>
      <w:bookmarkStart w:id="56" w:name="_Toc532478639"/>
      <w:r>
        <w:t>Ethics approval</w:t>
      </w:r>
      <w:bookmarkEnd w:id="56"/>
    </w:p>
    <w:p w14:paraId="707D8200" w14:textId="0A76812E" w:rsidR="0052573B" w:rsidRDefault="0030177A">
      <w:pPr>
        <w:spacing w:after="0"/>
      </w:pPr>
      <w:r>
        <w:t>The ethics submission package will include the protocol</w:t>
      </w:r>
      <w:r w:rsidR="006A40DF">
        <w:t xml:space="preserve">, </w:t>
      </w:r>
      <w:r w:rsidR="002242DE">
        <w:t xml:space="preserve">informed </w:t>
      </w:r>
      <w:r w:rsidR="006A40DF">
        <w:t>consent</w:t>
      </w:r>
      <w:r w:rsidR="002242DE">
        <w:t>/assent</w:t>
      </w:r>
      <w:r w:rsidR="006A40DF">
        <w:t xml:space="preserve"> form, data collection tools and completed ethics form</w:t>
      </w:r>
      <w:r>
        <w:t>. The informed consent</w:t>
      </w:r>
      <w:r w:rsidR="008C326E">
        <w:t>/assent</w:t>
      </w:r>
      <w:r>
        <w:t xml:space="preserve"> form will be included in both English and </w:t>
      </w:r>
      <w:r w:rsidR="0052573B">
        <w:t>Setswana</w:t>
      </w:r>
      <w:r>
        <w:t xml:space="preserve">. </w:t>
      </w:r>
    </w:p>
    <w:p w14:paraId="19F12872" w14:textId="77777777" w:rsidR="0052573B" w:rsidRDefault="0052573B">
      <w:pPr>
        <w:spacing w:after="0"/>
      </w:pPr>
    </w:p>
    <w:p w14:paraId="53A96D5D" w14:textId="7F4686F1" w:rsidR="00CA2619" w:rsidRDefault="0030177A">
      <w:pPr>
        <w:spacing w:after="0"/>
      </w:pPr>
      <w:r>
        <w:t>Ethics approval will first be obtained by the Health Research Development Committee (HDRC), MoHW. Once approved, the ethics submission will be sent to Baylor’s Institutional Review Board (IRB) and lastly, BCM IRB Texas. Data collection activities will not commence prior to approval and all participants will be informed of ethics approval during the informed consent process.</w:t>
      </w:r>
    </w:p>
    <w:p w14:paraId="25D55B5C" w14:textId="77777777" w:rsidR="00CA2619" w:rsidRDefault="0030177A">
      <w:pPr>
        <w:pStyle w:val="Heading1"/>
      </w:pPr>
      <w:bookmarkStart w:id="57" w:name="_Toc532478640"/>
      <w:r>
        <w:t>Description of risks and benefits</w:t>
      </w:r>
      <w:bookmarkEnd w:id="57"/>
    </w:p>
    <w:p w14:paraId="051E9258" w14:textId="77777777" w:rsidR="00CA2619" w:rsidRDefault="0030177A">
      <w:pPr>
        <w:pStyle w:val="Heading2"/>
      </w:pPr>
      <w:bookmarkStart w:id="58" w:name="_Toc532478641"/>
      <w:r>
        <w:t>Risks</w:t>
      </w:r>
      <w:bookmarkEnd w:id="58"/>
    </w:p>
    <w:p w14:paraId="00E0FD1C" w14:textId="42542577" w:rsidR="00247BDC" w:rsidRDefault="0030177A">
      <w:pPr>
        <w:spacing w:after="0"/>
      </w:pPr>
      <w:r>
        <w:t>No clinical testing will be conducted on the participants for the purposes of this study; this study will only collect self-reported data and data previously recorded in medical records. However, there may be minor risks of mental distress or discomfort of participants given the sensitive nature of data being collected related to HIV, sexual reproductive health and depression during one-on-one interviews. To mitigate this risk, fieldworkers will be trained in appropriate, professional fieldwork methodology, will ensure all data collection happens in safe spaces, will endeavour to maintain confidentiality of all participants and will offer referral mechanisms should any participants require additional services.</w:t>
      </w:r>
      <w:r w:rsidR="00D8723E">
        <w:t xml:space="preserve"> </w:t>
      </w:r>
    </w:p>
    <w:p w14:paraId="525AC50E" w14:textId="77777777" w:rsidR="00247BDC" w:rsidRDefault="00247BDC">
      <w:pPr>
        <w:spacing w:after="0"/>
      </w:pPr>
    </w:p>
    <w:p w14:paraId="7F469887" w14:textId="312E173B" w:rsidR="00247BDC" w:rsidRDefault="00247BDC">
      <w:pPr>
        <w:spacing w:after="0"/>
      </w:pPr>
      <w:r>
        <w:t xml:space="preserve">In cases of disclosure around abuse (sexual, physical, emotional), extreme hunger, </w:t>
      </w:r>
      <w:r w:rsidR="00161318">
        <w:t>stigma, defaulting, unprotected sex, pregnancy and defaulting, a strong referral protocol will be put in place, with ethical considerations.</w:t>
      </w:r>
      <w:r w:rsidR="00EB4CA5">
        <w:t xml:space="preserve"> This protocol includes:</w:t>
      </w:r>
    </w:p>
    <w:p w14:paraId="525674AB" w14:textId="77777777" w:rsidR="00EB4CA5" w:rsidRDefault="00EB4CA5">
      <w:pPr>
        <w:spacing w:after="0"/>
      </w:pPr>
    </w:p>
    <w:p w14:paraId="59C6A740" w14:textId="77777777" w:rsidR="004E218B" w:rsidRDefault="00EB4CA5">
      <w:pPr>
        <w:pStyle w:val="ListParagraph"/>
        <w:numPr>
          <w:ilvl w:val="0"/>
          <w:numId w:val="8"/>
        </w:numPr>
        <w:spacing w:after="0"/>
      </w:pPr>
      <w:r>
        <w:t>Service providers will be identified to whom these ALHIV will be referred. These service providers will be contacted prior to the initiation of the study, with the support of Botswana MoHW</w:t>
      </w:r>
    </w:p>
    <w:p w14:paraId="350B2801" w14:textId="77777777" w:rsidR="004E218B" w:rsidRDefault="00EB4CA5">
      <w:pPr>
        <w:pStyle w:val="ListParagraph"/>
        <w:numPr>
          <w:ilvl w:val="0"/>
          <w:numId w:val="8"/>
        </w:numPr>
        <w:spacing w:after="0"/>
      </w:pPr>
      <w:r>
        <w:t>A case manager will be assigned to provide safety for the ALHIV</w:t>
      </w:r>
      <w:r w:rsidR="00461B7B">
        <w:t xml:space="preserve"> (where necessary)</w:t>
      </w:r>
      <w:r>
        <w:t xml:space="preserve"> including a shelter/place to stay, arrange counselling and assist with medical issues such as STI testing or other</w:t>
      </w:r>
    </w:p>
    <w:p w14:paraId="080A7B78" w14:textId="77777777" w:rsidR="004E218B" w:rsidRDefault="00EB4CA5">
      <w:pPr>
        <w:pStyle w:val="ListParagraph"/>
        <w:numPr>
          <w:ilvl w:val="0"/>
          <w:numId w:val="8"/>
        </w:numPr>
        <w:spacing w:after="0"/>
      </w:pPr>
      <w:r>
        <w:t>The case manager will contact the police and any other relevant bodies</w:t>
      </w:r>
      <w:r w:rsidR="00461B7B">
        <w:t xml:space="preserve"> (where necessary)</w:t>
      </w:r>
    </w:p>
    <w:p w14:paraId="152F5A8D" w14:textId="77777777" w:rsidR="00247BDC" w:rsidRDefault="00247BDC">
      <w:pPr>
        <w:spacing w:after="0"/>
      </w:pPr>
    </w:p>
    <w:p w14:paraId="54B1904A" w14:textId="77777777" w:rsidR="00461B7B" w:rsidRDefault="00461B7B">
      <w:pPr>
        <w:spacing w:after="0"/>
      </w:pPr>
      <w:r>
        <w:t>The following situations will trigger a series of guiding follow-up questions and referral mechanisms:</w:t>
      </w:r>
    </w:p>
    <w:p w14:paraId="3AF94225" w14:textId="77777777" w:rsidR="00461B7B" w:rsidRDefault="00461B7B" w:rsidP="00461B7B">
      <w:pPr>
        <w:pStyle w:val="ListParagraph"/>
        <w:numPr>
          <w:ilvl w:val="0"/>
          <w:numId w:val="51"/>
        </w:numPr>
        <w:spacing w:after="0"/>
      </w:pPr>
      <w:r>
        <w:t xml:space="preserve">All ALHIV identified as sex workers, trafficked or victims of sexual violence </w:t>
      </w:r>
    </w:p>
    <w:p w14:paraId="076B686D" w14:textId="77777777" w:rsidR="004E218B" w:rsidRDefault="004719FE">
      <w:pPr>
        <w:pStyle w:val="ListParagraph"/>
        <w:numPr>
          <w:ilvl w:val="0"/>
          <w:numId w:val="51"/>
        </w:numPr>
        <w:spacing w:after="0"/>
      </w:pPr>
      <w:r>
        <w:t xml:space="preserve">All ALHIV who report stigma, defaulting or unprotected sex </w:t>
      </w:r>
    </w:p>
    <w:p w14:paraId="3E91CF0D" w14:textId="16CAF407" w:rsidR="004E218B" w:rsidRDefault="004719FE">
      <w:pPr>
        <w:pStyle w:val="ListParagraph"/>
        <w:numPr>
          <w:ilvl w:val="0"/>
          <w:numId w:val="51"/>
        </w:numPr>
        <w:spacing w:after="0"/>
      </w:pPr>
      <w:r>
        <w:t>All ALHIV who report pregnancy</w:t>
      </w:r>
      <w:r w:rsidR="00FA08D6">
        <w:t>, extreme hunger</w:t>
      </w:r>
      <w:r>
        <w:t xml:space="preserve"> or </w:t>
      </w:r>
      <w:r w:rsidR="00527F89">
        <w:t>severe</w:t>
      </w:r>
      <w:r>
        <w:t xml:space="preserve"> medical conditions </w:t>
      </w:r>
    </w:p>
    <w:p w14:paraId="586C90BE" w14:textId="77777777" w:rsidR="00461B7B" w:rsidRDefault="00461B7B" w:rsidP="004E218B">
      <w:pPr>
        <w:pStyle w:val="ListParagraph"/>
        <w:numPr>
          <w:ilvl w:val="0"/>
          <w:numId w:val="52"/>
        </w:numPr>
        <w:rPr>
          <w:color w:val="000000"/>
        </w:rPr>
      </w:pPr>
      <w:r>
        <w:rPr>
          <w:color w:val="000000"/>
        </w:rPr>
        <w:t>All ALHIV who report that they are feeling unsafe at home</w:t>
      </w:r>
    </w:p>
    <w:p w14:paraId="57F9B3A5" w14:textId="77777777" w:rsidR="00461B7B" w:rsidRDefault="00461B7B" w:rsidP="00461B7B">
      <w:pPr>
        <w:pStyle w:val="ListParagraph"/>
        <w:rPr>
          <w:color w:val="000000"/>
        </w:rPr>
      </w:pPr>
    </w:p>
    <w:p w14:paraId="216DACFD" w14:textId="77777777" w:rsidR="004E218B" w:rsidRDefault="004E218B" w:rsidP="004E218B">
      <w:pPr>
        <w:pStyle w:val="ListParagraph"/>
        <w:spacing w:after="0"/>
      </w:pPr>
    </w:p>
    <w:p w14:paraId="07923CE8" w14:textId="77777777" w:rsidR="00CA2619" w:rsidRDefault="0030177A">
      <w:pPr>
        <w:pStyle w:val="Heading2"/>
      </w:pPr>
      <w:bookmarkStart w:id="59" w:name="_Toc532478642"/>
      <w:r>
        <w:t>Benefits</w:t>
      </w:r>
      <w:bookmarkEnd w:id="59"/>
    </w:p>
    <w:p w14:paraId="10373F57" w14:textId="77777777" w:rsidR="00CA2619" w:rsidRDefault="0030177A">
      <w:pPr>
        <w:spacing w:after="0"/>
      </w:pPr>
      <w:r>
        <w:t xml:space="preserve">Participation in the study will assist in gathering information to improve services and ultimately health outcomes for ALHIV in Botswana. The only direct benefits to participants will be if the </w:t>
      </w:r>
      <w:r w:rsidR="00E93BF1">
        <w:t>TC</w:t>
      </w:r>
      <w:r>
        <w:t xml:space="preserve">s are proven to be effective. </w:t>
      </w:r>
      <w:r w:rsidR="00E93BF1">
        <w:t>TC</w:t>
      </w:r>
      <w:r>
        <w:t xml:space="preserve"> participants will r</w:t>
      </w:r>
      <w:r w:rsidR="000119DA">
        <w:t>eceive travel reimbursements (P2</w:t>
      </w:r>
      <w:r>
        <w:t xml:space="preserve">0) and a snack for attending the </w:t>
      </w:r>
      <w:r w:rsidR="00E93BF1">
        <w:t>TC</w:t>
      </w:r>
      <w:r>
        <w:t>s</w:t>
      </w:r>
      <w:r w:rsidR="000119DA">
        <w:t xml:space="preserve"> (P30)</w:t>
      </w:r>
      <w:r>
        <w:t>, as well as on the study days. HCWs and primary caregivers will benefit from training and skills development, capacitating them to provide improved treatment, care and support to ALHIV.</w:t>
      </w:r>
      <w:r w:rsidR="00A6606D">
        <w:t xml:space="preserve"> Primary caregivers will also receive</w:t>
      </w:r>
      <w:r w:rsidR="005073A8">
        <w:t xml:space="preserve"> travel reimbursements </w:t>
      </w:r>
      <w:r w:rsidR="00A6606D">
        <w:t>and a snack f</w:t>
      </w:r>
      <w:r w:rsidR="000119DA">
        <w:t>or attending the trainings</w:t>
      </w:r>
      <w:r w:rsidR="00A6606D">
        <w:t xml:space="preserve">. </w:t>
      </w:r>
    </w:p>
    <w:p w14:paraId="3285A2C8" w14:textId="77777777" w:rsidR="00CA2619" w:rsidRDefault="0030177A">
      <w:pPr>
        <w:pStyle w:val="Heading1"/>
      </w:pPr>
      <w:bookmarkStart w:id="60" w:name="_Toc532478643"/>
      <w:r>
        <w:t>Study limitations</w:t>
      </w:r>
      <w:bookmarkEnd w:id="60"/>
    </w:p>
    <w:p w14:paraId="4BC292A5" w14:textId="77777777" w:rsidR="00CA2619" w:rsidRDefault="0030177A">
      <w:r>
        <w:t>The following study limitations exist:</w:t>
      </w:r>
    </w:p>
    <w:p w14:paraId="0280A26E" w14:textId="77777777" w:rsidR="00CA2619" w:rsidRDefault="0030177A" w:rsidP="00DE7716">
      <w:pPr>
        <w:numPr>
          <w:ilvl w:val="0"/>
          <w:numId w:val="12"/>
        </w:numPr>
        <w:pBdr>
          <w:top w:val="nil"/>
          <w:left w:val="nil"/>
          <w:bottom w:val="nil"/>
          <w:right w:val="nil"/>
          <w:between w:val="nil"/>
        </w:pBdr>
        <w:spacing w:after="0"/>
        <w:rPr>
          <w:color w:val="000000"/>
        </w:rPr>
      </w:pPr>
      <w:r>
        <w:rPr>
          <w:color w:val="000000"/>
        </w:rPr>
        <w:t xml:space="preserve">Due to purposive sampling of geographic areas and facilities there might be differences between the DHMTs / facilities that influence the outcomes of the study.  </w:t>
      </w:r>
    </w:p>
    <w:p w14:paraId="1BE40B50" w14:textId="77777777" w:rsidR="00CA2619" w:rsidRDefault="0030177A" w:rsidP="00DE7716">
      <w:pPr>
        <w:numPr>
          <w:ilvl w:val="0"/>
          <w:numId w:val="12"/>
        </w:numPr>
        <w:pBdr>
          <w:top w:val="nil"/>
          <w:left w:val="nil"/>
          <w:bottom w:val="nil"/>
          <w:right w:val="nil"/>
          <w:between w:val="nil"/>
        </w:pBdr>
        <w:spacing w:after="0"/>
        <w:rPr>
          <w:color w:val="000000"/>
        </w:rPr>
      </w:pPr>
      <w:r>
        <w:rPr>
          <w:color w:val="000000"/>
        </w:rPr>
        <w:t xml:space="preserve">The outcomes of the study might be influenced by other activities taking place e.g. in schools, churches, communities, nationally. We might not be able to obtain information on all of these. </w:t>
      </w:r>
    </w:p>
    <w:p w14:paraId="1692BC22" w14:textId="77777777" w:rsidR="00B35912" w:rsidRDefault="00B35912" w:rsidP="00DE7716">
      <w:pPr>
        <w:numPr>
          <w:ilvl w:val="0"/>
          <w:numId w:val="12"/>
        </w:numPr>
        <w:pBdr>
          <w:top w:val="nil"/>
          <w:left w:val="nil"/>
          <w:bottom w:val="nil"/>
          <w:right w:val="nil"/>
          <w:between w:val="nil"/>
        </w:pBdr>
        <w:spacing w:after="0"/>
        <w:rPr>
          <w:color w:val="000000"/>
        </w:rPr>
      </w:pPr>
      <w:r>
        <w:rPr>
          <w:color w:val="000000"/>
        </w:rPr>
        <w:t>R</w:t>
      </w:r>
      <w:r w:rsidR="003530C0">
        <w:rPr>
          <w:color w:val="000000"/>
        </w:rPr>
        <w:t xml:space="preserve">elated to this: </w:t>
      </w:r>
      <w:r>
        <w:rPr>
          <w:color w:val="000000"/>
        </w:rPr>
        <w:t>T</w:t>
      </w:r>
      <w:r w:rsidRPr="00B35912">
        <w:rPr>
          <w:color w:val="000000"/>
        </w:rPr>
        <w:t xml:space="preserve">here is no control group, so </w:t>
      </w:r>
      <w:r w:rsidR="003530C0">
        <w:rPr>
          <w:color w:val="000000"/>
        </w:rPr>
        <w:t xml:space="preserve">besides </w:t>
      </w:r>
      <w:r w:rsidRPr="00B35912">
        <w:rPr>
          <w:color w:val="000000"/>
        </w:rPr>
        <w:t xml:space="preserve">the intervention that </w:t>
      </w:r>
      <w:r w:rsidR="003530C0">
        <w:rPr>
          <w:color w:val="000000"/>
        </w:rPr>
        <w:t xml:space="preserve">could have </w:t>
      </w:r>
      <w:r w:rsidRPr="00B35912">
        <w:rPr>
          <w:color w:val="000000"/>
        </w:rPr>
        <w:t xml:space="preserve">caused any changes in outcomes, </w:t>
      </w:r>
      <w:r w:rsidR="003530C0">
        <w:rPr>
          <w:color w:val="000000"/>
        </w:rPr>
        <w:t>it could also be</w:t>
      </w:r>
      <w:r w:rsidRPr="00B35912">
        <w:rPr>
          <w:color w:val="000000"/>
        </w:rPr>
        <w:t xml:space="preserve"> a time effect from other </w:t>
      </w:r>
      <w:r w:rsidR="003530C0">
        <w:rPr>
          <w:color w:val="000000"/>
        </w:rPr>
        <w:t>influences</w:t>
      </w:r>
      <w:r w:rsidRPr="00B35912">
        <w:rPr>
          <w:color w:val="000000"/>
        </w:rPr>
        <w:t xml:space="preserve"> that </w:t>
      </w:r>
      <w:r w:rsidR="003530C0">
        <w:rPr>
          <w:color w:val="000000"/>
        </w:rPr>
        <w:t xml:space="preserve">have an effect on </w:t>
      </w:r>
      <w:r w:rsidRPr="00B35912">
        <w:rPr>
          <w:color w:val="000000"/>
        </w:rPr>
        <w:t>outcomes through time.</w:t>
      </w:r>
    </w:p>
    <w:p w14:paraId="16481415" w14:textId="77777777" w:rsidR="00CA2619" w:rsidRDefault="0030177A" w:rsidP="00DE7716">
      <w:pPr>
        <w:numPr>
          <w:ilvl w:val="0"/>
          <w:numId w:val="12"/>
        </w:numPr>
        <w:pBdr>
          <w:top w:val="nil"/>
          <w:left w:val="nil"/>
          <w:bottom w:val="nil"/>
          <w:right w:val="nil"/>
          <w:between w:val="nil"/>
        </w:pBdr>
        <w:spacing w:after="0"/>
        <w:rPr>
          <w:color w:val="000000"/>
        </w:rPr>
      </w:pPr>
      <w:r>
        <w:rPr>
          <w:color w:val="000000"/>
        </w:rPr>
        <w:t>Funding, NGO support and different personnel may influence how the intervention package is implemented in the different areas. The study will aim to measure variations in implementation and compare outcomes should there be substantial differences in implementation between study sites.</w:t>
      </w:r>
    </w:p>
    <w:p w14:paraId="66373827" w14:textId="77777777" w:rsidR="00CA2619" w:rsidRDefault="0030177A" w:rsidP="00DE7716">
      <w:pPr>
        <w:numPr>
          <w:ilvl w:val="0"/>
          <w:numId w:val="12"/>
        </w:numPr>
        <w:pBdr>
          <w:top w:val="nil"/>
          <w:left w:val="nil"/>
          <w:bottom w:val="nil"/>
          <w:right w:val="nil"/>
          <w:between w:val="nil"/>
        </w:pBdr>
        <w:spacing w:after="0"/>
        <w:rPr>
          <w:color w:val="000000"/>
        </w:rPr>
      </w:pPr>
      <w:r>
        <w:rPr>
          <w:color w:val="000000"/>
        </w:rPr>
        <w:t>Most outcomes, except clinical outcomes, are self-reported measures, meaning that there is a risk of information bias, such as ALHIV reporting to fieldworkers what they think the fieldworker wants to hear and/or what they feel is a socially acceptable response. Given the sensitive nature of this study, it is likely that ALHIV may not be fully honest in their responses, therefore artificially decreasing the strength of the intervention. For example, an ALHIV engaging in risky SRH behaviours may be less likely to disclose these behaviours, making it more difficult to see a true and substantial improvement in behaviours as a result of the intervention. However, fieldworkers will be trained to develop rapport and trust with ALHIV so as to reduce the risk of information bias.</w:t>
      </w:r>
    </w:p>
    <w:p w14:paraId="6F7217CB" w14:textId="77777777" w:rsidR="00CA2619" w:rsidRDefault="0030177A">
      <w:pPr>
        <w:pStyle w:val="Heading1"/>
      </w:pPr>
      <w:bookmarkStart w:id="61" w:name="_Toc532478644"/>
      <w:r>
        <w:t>Dissemination of findings</w:t>
      </w:r>
      <w:bookmarkEnd w:id="61"/>
    </w:p>
    <w:p w14:paraId="0707A89B" w14:textId="77777777" w:rsidR="00CA2619" w:rsidRDefault="0030177A">
      <w:pPr>
        <w:spacing w:after="0"/>
      </w:pPr>
      <w:r>
        <w:t>Findings from the evaluation will be disseminated at national meetings and across the four geographic areas to:</w:t>
      </w:r>
    </w:p>
    <w:p w14:paraId="4BDBFE7A" w14:textId="77777777" w:rsidR="00CA2619" w:rsidRDefault="0030177A" w:rsidP="00DE7716">
      <w:pPr>
        <w:numPr>
          <w:ilvl w:val="0"/>
          <w:numId w:val="8"/>
        </w:numPr>
        <w:pBdr>
          <w:top w:val="nil"/>
          <w:left w:val="nil"/>
          <w:bottom w:val="nil"/>
          <w:right w:val="nil"/>
          <w:between w:val="nil"/>
        </w:pBdr>
        <w:spacing w:after="0"/>
        <w:contextualSpacing/>
      </w:pPr>
      <w:r>
        <w:rPr>
          <w:color w:val="000000"/>
        </w:rPr>
        <w:t>MoHW</w:t>
      </w:r>
    </w:p>
    <w:p w14:paraId="51BE62B0" w14:textId="77777777" w:rsidR="00CA2619" w:rsidRDefault="0030177A" w:rsidP="00DE7716">
      <w:pPr>
        <w:numPr>
          <w:ilvl w:val="0"/>
          <w:numId w:val="8"/>
        </w:numPr>
        <w:pBdr>
          <w:top w:val="nil"/>
          <w:left w:val="nil"/>
          <w:bottom w:val="nil"/>
          <w:right w:val="nil"/>
          <w:between w:val="nil"/>
        </w:pBdr>
        <w:spacing w:after="0"/>
        <w:contextualSpacing/>
      </w:pPr>
      <w:r>
        <w:rPr>
          <w:color w:val="000000"/>
        </w:rPr>
        <w:t>DHMTs</w:t>
      </w:r>
    </w:p>
    <w:p w14:paraId="0FDCE803" w14:textId="77777777" w:rsidR="00CA2619" w:rsidRDefault="0030177A" w:rsidP="00DE7716">
      <w:pPr>
        <w:numPr>
          <w:ilvl w:val="0"/>
          <w:numId w:val="8"/>
        </w:numPr>
        <w:pBdr>
          <w:top w:val="nil"/>
          <w:left w:val="nil"/>
          <w:bottom w:val="nil"/>
          <w:right w:val="nil"/>
          <w:between w:val="nil"/>
        </w:pBdr>
        <w:spacing w:after="0"/>
        <w:contextualSpacing/>
      </w:pPr>
      <w:r>
        <w:rPr>
          <w:color w:val="000000"/>
        </w:rPr>
        <w:t>Facility staff</w:t>
      </w:r>
    </w:p>
    <w:p w14:paraId="28BD680C" w14:textId="77777777" w:rsidR="00CA2619" w:rsidRDefault="0030177A" w:rsidP="00DE7716">
      <w:pPr>
        <w:numPr>
          <w:ilvl w:val="0"/>
          <w:numId w:val="8"/>
        </w:numPr>
        <w:pBdr>
          <w:top w:val="nil"/>
          <w:left w:val="nil"/>
          <w:bottom w:val="nil"/>
          <w:right w:val="nil"/>
          <w:between w:val="nil"/>
        </w:pBdr>
        <w:spacing w:after="0"/>
        <w:contextualSpacing/>
      </w:pPr>
      <w:r>
        <w:rPr>
          <w:color w:val="000000"/>
        </w:rPr>
        <w:t>AIDS councils</w:t>
      </w:r>
    </w:p>
    <w:p w14:paraId="054D6D9A" w14:textId="77777777" w:rsidR="00CA2619" w:rsidRDefault="0030177A" w:rsidP="00DE7716">
      <w:pPr>
        <w:numPr>
          <w:ilvl w:val="0"/>
          <w:numId w:val="8"/>
        </w:numPr>
        <w:pBdr>
          <w:top w:val="nil"/>
          <w:left w:val="nil"/>
          <w:bottom w:val="nil"/>
          <w:right w:val="nil"/>
          <w:between w:val="nil"/>
        </w:pBdr>
        <w:spacing w:after="0"/>
        <w:contextualSpacing/>
      </w:pPr>
      <w:r>
        <w:rPr>
          <w:color w:val="000000"/>
        </w:rPr>
        <w:t>NGOs/CBOs</w:t>
      </w:r>
    </w:p>
    <w:p w14:paraId="06726D3D" w14:textId="77777777" w:rsidR="00CA2619" w:rsidRDefault="0030177A" w:rsidP="00DE7716">
      <w:pPr>
        <w:numPr>
          <w:ilvl w:val="0"/>
          <w:numId w:val="8"/>
        </w:numPr>
        <w:pBdr>
          <w:top w:val="nil"/>
          <w:left w:val="nil"/>
          <w:bottom w:val="nil"/>
          <w:right w:val="nil"/>
          <w:between w:val="nil"/>
        </w:pBdr>
        <w:spacing w:after="0"/>
        <w:contextualSpacing/>
      </w:pPr>
      <w:r>
        <w:rPr>
          <w:color w:val="000000"/>
        </w:rPr>
        <w:t>ALHIV</w:t>
      </w:r>
    </w:p>
    <w:p w14:paraId="6ED56ACA" w14:textId="77777777" w:rsidR="00CA2619" w:rsidRDefault="0030177A" w:rsidP="00DE7716">
      <w:pPr>
        <w:numPr>
          <w:ilvl w:val="0"/>
          <w:numId w:val="8"/>
        </w:numPr>
        <w:pBdr>
          <w:top w:val="nil"/>
          <w:left w:val="nil"/>
          <w:bottom w:val="nil"/>
          <w:right w:val="nil"/>
          <w:between w:val="nil"/>
        </w:pBdr>
        <w:spacing w:after="0"/>
        <w:contextualSpacing/>
      </w:pPr>
      <w:r>
        <w:rPr>
          <w:color w:val="000000"/>
        </w:rPr>
        <w:t>Caregivers</w:t>
      </w:r>
    </w:p>
    <w:p w14:paraId="0C6EB8FA" w14:textId="77777777" w:rsidR="00CA2619" w:rsidRDefault="0030177A">
      <w:pPr>
        <w:spacing w:after="0"/>
      </w:pPr>
      <w:r>
        <w:t>In addition, the findings will be published in reports and other publications such as peer reviewed journal articles.</w:t>
      </w:r>
      <w:r w:rsidR="004B3C5D">
        <w:t xml:space="preserve"> </w:t>
      </w:r>
      <w:r>
        <w:br w:type="page"/>
      </w:r>
    </w:p>
    <w:p w14:paraId="0EBB1063" w14:textId="77777777" w:rsidR="00CA2619" w:rsidRDefault="00CA2619">
      <w:pPr>
        <w:pBdr>
          <w:top w:val="nil"/>
          <w:left w:val="nil"/>
          <w:bottom w:val="nil"/>
          <w:right w:val="nil"/>
          <w:between w:val="nil"/>
        </w:pBdr>
        <w:spacing w:after="0"/>
        <w:ind w:left="720" w:hanging="720"/>
        <w:rPr>
          <w:color w:val="000000"/>
        </w:rPr>
      </w:pPr>
    </w:p>
    <w:p w14:paraId="397056F8" w14:textId="77777777" w:rsidR="00CA2619" w:rsidRDefault="0030177A">
      <w:pPr>
        <w:pStyle w:val="Heading1"/>
      </w:pPr>
      <w:bookmarkStart w:id="62" w:name="_Toc532478645"/>
      <w:r>
        <w:t>References</w:t>
      </w:r>
      <w:bookmarkEnd w:id="62"/>
    </w:p>
    <w:p w14:paraId="25C539FE" w14:textId="77777777" w:rsidR="00CA2619" w:rsidRDefault="0030177A">
      <w:pPr>
        <w:pBdr>
          <w:top w:val="nil"/>
          <w:left w:val="nil"/>
          <w:bottom w:val="nil"/>
          <w:right w:val="nil"/>
          <w:between w:val="nil"/>
        </w:pBdr>
        <w:tabs>
          <w:tab w:val="left" w:pos="384"/>
        </w:tabs>
        <w:spacing w:after="240" w:line="240" w:lineRule="auto"/>
        <w:ind w:left="384" w:hanging="384"/>
        <w:rPr>
          <w:color w:val="000000"/>
        </w:rPr>
      </w:pPr>
      <w:r>
        <w:rPr>
          <w:color w:val="000000"/>
        </w:rPr>
        <w:t xml:space="preserve">1. </w:t>
      </w:r>
      <w:r>
        <w:rPr>
          <w:color w:val="000000"/>
        </w:rPr>
        <w:tab/>
        <w:t>Global HIV &amp; AIDS statistics — 2018 fact sheet [Internet]. [cited 2018 Sep 3]. Available from: http://www.unaids.org/en/resources/fact-sheet</w:t>
      </w:r>
    </w:p>
    <w:p w14:paraId="1A4E8D35" w14:textId="77777777" w:rsidR="00CA2619" w:rsidRDefault="0030177A">
      <w:pPr>
        <w:pBdr>
          <w:top w:val="nil"/>
          <w:left w:val="nil"/>
          <w:bottom w:val="nil"/>
          <w:right w:val="nil"/>
          <w:between w:val="nil"/>
        </w:pBdr>
        <w:tabs>
          <w:tab w:val="left" w:pos="384"/>
        </w:tabs>
        <w:spacing w:after="240" w:line="240" w:lineRule="auto"/>
        <w:ind w:left="384" w:hanging="384"/>
        <w:rPr>
          <w:color w:val="000000"/>
        </w:rPr>
      </w:pPr>
      <w:r>
        <w:rPr>
          <w:color w:val="000000"/>
        </w:rPr>
        <w:t xml:space="preserve">2. </w:t>
      </w:r>
      <w:r>
        <w:rPr>
          <w:color w:val="000000"/>
        </w:rPr>
        <w:tab/>
        <w:t>UNAIDS. MILES TO GO CLOSING GAPS BREAKING BARRIERS RIGHTING INJUSTICES [Internet]. 2018. Available from: http://www.unaids.org/sites/default/files/media_asset/miles-to-go_en.pdf</w:t>
      </w:r>
    </w:p>
    <w:p w14:paraId="528BEC1D" w14:textId="77777777" w:rsidR="00CA2619" w:rsidRDefault="0030177A">
      <w:pPr>
        <w:pBdr>
          <w:top w:val="nil"/>
          <w:left w:val="nil"/>
          <w:bottom w:val="nil"/>
          <w:right w:val="nil"/>
          <w:between w:val="nil"/>
        </w:pBdr>
        <w:tabs>
          <w:tab w:val="left" w:pos="384"/>
        </w:tabs>
        <w:spacing w:after="240" w:line="240" w:lineRule="auto"/>
        <w:ind w:left="384" w:hanging="384"/>
        <w:rPr>
          <w:color w:val="000000"/>
        </w:rPr>
      </w:pPr>
      <w:r>
        <w:rPr>
          <w:color w:val="000000"/>
        </w:rPr>
        <w:t xml:space="preserve">3. </w:t>
      </w:r>
      <w:r>
        <w:rPr>
          <w:color w:val="000000"/>
        </w:rPr>
        <w:tab/>
        <w:t>Global and regional trends - UNICEF DATA [Internet]. [cited 2018 Sep 7]. Available from: https://data.unicef.org/topic/hivaids/global-regional-trends/</w:t>
      </w:r>
    </w:p>
    <w:p w14:paraId="5CEE07C6" w14:textId="77777777" w:rsidR="00CA2619" w:rsidRDefault="0030177A">
      <w:pPr>
        <w:pBdr>
          <w:top w:val="nil"/>
          <w:left w:val="nil"/>
          <w:bottom w:val="nil"/>
          <w:right w:val="nil"/>
          <w:between w:val="nil"/>
        </w:pBdr>
        <w:tabs>
          <w:tab w:val="left" w:pos="384"/>
        </w:tabs>
        <w:spacing w:after="240" w:line="240" w:lineRule="auto"/>
        <w:ind w:left="384" w:hanging="384"/>
        <w:rPr>
          <w:color w:val="000000"/>
        </w:rPr>
      </w:pPr>
      <w:r>
        <w:rPr>
          <w:color w:val="000000"/>
        </w:rPr>
        <w:t xml:space="preserve">4. </w:t>
      </w:r>
      <w:r>
        <w:rPr>
          <w:color w:val="000000"/>
        </w:rPr>
        <w:tab/>
        <w:t>Viral suppression in adolescents on antiretroviral treatment: review of the literature and critical appraisal of methodological challenges. - PubMed - NCBI [Internet]. [cited 2018 Oct 17]. Available from: https://www.ncbi.nlm.nih.gov/pubmed/26681359</w:t>
      </w:r>
    </w:p>
    <w:p w14:paraId="32AD1EB5" w14:textId="77777777" w:rsidR="00CA2619" w:rsidRDefault="0030177A">
      <w:pPr>
        <w:pBdr>
          <w:top w:val="nil"/>
          <w:left w:val="nil"/>
          <w:bottom w:val="nil"/>
          <w:right w:val="nil"/>
          <w:between w:val="nil"/>
        </w:pBdr>
        <w:tabs>
          <w:tab w:val="left" w:pos="384"/>
        </w:tabs>
        <w:spacing w:after="240" w:line="240" w:lineRule="auto"/>
        <w:ind w:left="384" w:hanging="384"/>
        <w:rPr>
          <w:color w:val="000000"/>
        </w:rPr>
      </w:pPr>
      <w:r>
        <w:rPr>
          <w:color w:val="000000"/>
        </w:rPr>
        <w:t xml:space="preserve">5. </w:t>
      </w:r>
      <w:r>
        <w:rPr>
          <w:color w:val="000000"/>
        </w:rPr>
        <w:tab/>
        <w:t>UNICEF. Factsheet: UNICEF EASTERN AND SOUTHERN AFRICA REGION: Results for adolescents: ENDING THE ADOLESCENT AIDS EPIDEMIC [Internet]. 2016. Available from: https://www.childrenandaids.org/sites/default/files/2017-03/ESA%20Factsheet%20on%20Adolescent%20and%20AIDS.pdf</w:t>
      </w:r>
    </w:p>
    <w:p w14:paraId="367FCF2F" w14:textId="77777777" w:rsidR="00CA2619" w:rsidRDefault="0030177A">
      <w:pPr>
        <w:pBdr>
          <w:top w:val="nil"/>
          <w:left w:val="nil"/>
          <w:bottom w:val="nil"/>
          <w:right w:val="nil"/>
          <w:between w:val="nil"/>
        </w:pBdr>
        <w:tabs>
          <w:tab w:val="left" w:pos="384"/>
        </w:tabs>
        <w:spacing w:after="240" w:line="240" w:lineRule="auto"/>
        <w:ind w:left="384" w:hanging="384"/>
        <w:rPr>
          <w:color w:val="000000"/>
        </w:rPr>
      </w:pPr>
      <w:r>
        <w:rPr>
          <w:color w:val="000000"/>
        </w:rPr>
        <w:t xml:space="preserve">6. </w:t>
      </w:r>
      <w:r>
        <w:rPr>
          <w:color w:val="000000"/>
        </w:rPr>
        <w:tab/>
        <w:t>UNAIDS. Ending AIDS: Progress Towards The 90-90-90 Targets [Internet]. 2017. Available from: http://www.unaids.org/sites/default/files/media_asset/Global_AIDS_update_2017_en.pdf</w:t>
      </w:r>
    </w:p>
    <w:p w14:paraId="603C1836" w14:textId="77777777" w:rsidR="00CA2619" w:rsidRDefault="0030177A">
      <w:pPr>
        <w:pBdr>
          <w:top w:val="nil"/>
          <w:left w:val="nil"/>
          <w:bottom w:val="nil"/>
          <w:right w:val="nil"/>
          <w:between w:val="nil"/>
        </w:pBdr>
        <w:tabs>
          <w:tab w:val="left" w:pos="384"/>
        </w:tabs>
        <w:spacing w:after="240" w:line="240" w:lineRule="auto"/>
        <w:ind w:left="384" w:hanging="384"/>
        <w:rPr>
          <w:color w:val="000000"/>
        </w:rPr>
      </w:pPr>
      <w:r>
        <w:rPr>
          <w:color w:val="000000"/>
        </w:rPr>
        <w:t xml:space="preserve">7. </w:t>
      </w:r>
      <w:r>
        <w:rPr>
          <w:color w:val="000000"/>
        </w:rPr>
        <w:tab/>
        <w:t>UNAIDS. Country factsheets: Botswana 2017 [Internet]. [cited 2018 Sep 11]. Available from: http://www.unaids.org/en/regionscountries/countries/botswana</w:t>
      </w:r>
    </w:p>
    <w:p w14:paraId="7C79BD29" w14:textId="77777777" w:rsidR="00CA2619" w:rsidRDefault="0030177A">
      <w:pPr>
        <w:pBdr>
          <w:top w:val="nil"/>
          <w:left w:val="nil"/>
          <w:bottom w:val="nil"/>
          <w:right w:val="nil"/>
          <w:between w:val="nil"/>
        </w:pBdr>
        <w:tabs>
          <w:tab w:val="left" w:pos="384"/>
        </w:tabs>
        <w:spacing w:after="240" w:line="240" w:lineRule="auto"/>
        <w:ind w:left="384" w:hanging="384"/>
        <w:rPr>
          <w:color w:val="000000"/>
        </w:rPr>
      </w:pPr>
      <w:r>
        <w:rPr>
          <w:color w:val="000000"/>
        </w:rPr>
        <w:t xml:space="preserve">8. </w:t>
      </w:r>
      <w:r>
        <w:rPr>
          <w:color w:val="000000"/>
        </w:rPr>
        <w:tab/>
        <w:t>UNICEF. Adolescents and HIV/AIDS: UNICEF Botswana Programme Strategy Note: 2017-2021 Country Programme [Internet]. Available from: http://files.unicef.org/transparency/documents/Botswana%20-%20Adolescents%20%20HIVAIDS%20-%20Strategy%20Note.pdf</w:t>
      </w:r>
    </w:p>
    <w:p w14:paraId="655ABD29" w14:textId="77777777" w:rsidR="00CA2619" w:rsidRDefault="0030177A">
      <w:pPr>
        <w:pBdr>
          <w:top w:val="nil"/>
          <w:left w:val="nil"/>
          <w:bottom w:val="nil"/>
          <w:right w:val="nil"/>
          <w:between w:val="nil"/>
        </w:pBdr>
        <w:tabs>
          <w:tab w:val="left" w:pos="384"/>
        </w:tabs>
        <w:spacing w:after="240" w:line="240" w:lineRule="auto"/>
        <w:ind w:left="384" w:hanging="384"/>
        <w:rPr>
          <w:color w:val="000000"/>
        </w:rPr>
      </w:pPr>
      <w:r>
        <w:rPr>
          <w:color w:val="000000"/>
        </w:rPr>
        <w:t xml:space="preserve">9. </w:t>
      </w:r>
      <w:r>
        <w:rPr>
          <w:color w:val="000000"/>
        </w:rPr>
        <w:tab/>
        <w:t>UNICEF Botswana - Health - Situation of HIV in Botswana [Internet]. [cited 2018 Sep 11]. Available from: https://www.unicef.org/botswana/health_17118.html</w:t>
      </w:r>
    </w:p>
    <w:p w14:paraId="6517C40E" w14:textId="77777777" w:rsidR="00CA2619" w:rsidRDefault="0030177A">
      <w:pPr>
        <w:pBdr>
          <w:top w:val="nil"/>
          <w:left w:val="nil"/>
          <w:bottom w:val="nil"/>
          <w:right w:val="nil"/>
          <w:between w:val="nil"/>
        </w:pBdr>
        <w:tabs>
          <w:tab w:val="left" w:pos="384"/>
        </w:tabs>
        <w:spacing w:after="240" w:line="240" w:lineRule="auto"/>
        <w:ind w:left="384" w:hanging="384"/>
        <w:rPr>
          <w:color w:val="000000"/>
        </w:rPr>
      </w:pPr>
      <w:r>
        <w:rPr>
          <w:color w:val="000000"/>
        </w:rPr>
        <w:t xml:space="preserve">10. </w:t>
      </w:r>
      <w:r>
        <w:rPr>
          <w:color w:val="000000"/>
        </w:rPr>
        <w:tab/>
        <w:t>International AIDS Society (IAS). Differentiated service delivery for families - children, adolescents, and pregnant and breastfeeding women: A background review [Internet]. 2016. Available from: http://www.differentiatedcare.org/Portals/0/adam/Content/QLbAMeHLEkCeha-XD45xXQ/File/DSD%20Families%20review_28Nov.pdf</w:t>
      </w:r>
    </w:p>
    <w:p w14:paraId="5BC93815" w14:textId="77777777" w:rsidR="00CA2619" w:rsidRDefault="0030177A">
      <w:pPr>
        <w:pBdr>
          <w:top w:val="nil"/>
          <w:left w:val="nil"/>
          <w:bottom w:val="nil"/>
          <w:right w:val="nil"/>
          <w:between w:val="nil"/>
        </w:pBdr>
        <w:tabs>
          <w:tab w:val="left" w:pos="384"/>
        </w:tabs>
        <w:spacing w:after="240" w:line="240" w:lineRule="auto"/>
        <w:ind w:left="384" w:hanging="384"/>
        <w:rPr>
          <w:color w:val="000000"/>
        </w:rPr>
      </w:pPr>
      <w:r>
        <w:rPr>
          <w:color w:val="000000"/>
        </w:rPr>
        <w:t xml:space="preserve">11. </w:t>
      </w:r>
      <w:r>
        <w:rPr>
          <w:color w:val="000000"/>
        </w:rPr>
        <w:tab/>
        <w:t xml:space="preserve">Gaolathe T, Wirth KE, Holme MP, Makhema J, Moyo S, Chakalisa U, et al. Botswana’s Progress Toward Achieving the 2020 UNAIDS 90–90–90 Antiretroviral Treatment and Virologic Suppression Goals: Results of a Population-Based Survey. Lancet HIV. 2016 May;3(5):e221–30. </w:t>
      </w:r>
    </w:p>
    <w:p w14:paraId="51796627" w14:textId="77777777" w:rsidR="00CA2619" w:rsidRDefault="0030177A">
      <w:pPr>
        <w:pBdr>
          <w:top w:val="nil"/>
          <w:left w:val="nil"/>
          <w:bottom w:val="nil"/>
          <w:right w:val="nil"/>
          <w:between w:val="nil"/>
        </w:pBdr>
        <w:tabs>
          <w:tab w:val="left" w:pos="384"/>
        </w:tabs>
        <w:spacing w:after="240" w:line="240" w:lineRule="auto"/>
        <w:ind w:left="384" w:hanging="384"/>
        <w:rPr>
          <w:color w:val="000000"/>
        </w:rPr>
      </w:pPr>
      <w:r>
        <w:rPr>
          <w:color w:val="000000"/>
        </w:rPr>
        <w:t xml:space="preserve">12. </w:t>
      </w:r>
      <w:r>
        <w:rPr>
          <w:color w:val="000000"/>
        </w:rPr>
        <w:tab/>
        <w:t xml:space="preserve">Novitsky V, Gaolathe T, Mmalane M, Moyo S, Chakalisa U, Yankinda EK, et al. Lack of Virological Suppression Among Young HIV-Positive Adults in Botswana. J Acquir Immune Defic Syndr 1999. 2018 Aug 15;78(5):557–65. </w:t>
      </w:r>
    </w:p>
    <w:p w14:paraId="3950CEEB" w14:textId="77777777" w:rsidR="00CA2619" w:rsidRDefault="0030177A">
      <w:pPr>
        <w:pBdr>
          <w:top w:val="nil"/>
          <w:left w:val="nil"/>
          <w:bottom w:val="nil"/>
          <w:right w:val="nil"/>
          <w:between w:val="nil"/>
        </w:pBdr>
        <w:tabs>
          <w:tab w:val="left" w:pos="384"/>
        </w:tabs>
        <w:spacing w:after="240" w:line="240" w:lineRule="auto"/>
        <w:ind w:left="384" w:hanging="384"/>
        <w:rPr>
          <w:color w:val="000000"/>
        </w:rPr>
      </w:pPr>
      <w:r>
        <w:rPr>
          <w:color w:val="000000"/>
        </w:rPr>
        <w:t xml:space="preserve">13. </w:t>
      </w:r>
      <w:r>
        <w:rPr>
          <w:color w:val="000000"/>
        </w:rPr>
        <w:tab/>
        <w:t>Paediatric-Adolescent Treatment Africa. REALITY CHECK IN PAEDIATRIC AND ADOLESCENT HIV: The here and now of service delivery on the frontline in sub-Saharan Africa [Internet]. 2018. Available from: http://teampata.org/wp-content/uploads/2018/07/180716_Situational-analysis_WEB.compressed.pdf</w:t>
      </w:r>
    </w:p>
    <w:p w14:paraId="6C1EE4A9" w14:textId="77777777" w:rsidR="00CA2619" w:rsidRDefault="0030177A">
      <w:pPr>
        <w:pBdr>
          <w:top w:val="nil"/>
          <w:left w:val="nil"/>
          <w:bottom w:val="nil"/>
          <w:right w:val="nil"/>
          <w:between w:val="nil"/>
        </w:pBdr>
        <w:tabs>
          <w:tab w:val="left" w:pos="384"/>
        </w:tabs>
        <w:spacing w:after="240" w:line="240" w:lineRule="auto"/>
        <w:ind w:left="384" w:hanging="384"/>
        <w:rPr>
          <w:color w:val="000000"/>
        </w:rPr>
      </w:pPr>
      <w:r>
        <w:rPr>
          <w:color w:val="000000"/>
        </w:rPr>
        <w:t xml:space="preserve">14. </w:t>
      </w:r>
      <w:r>
        <w:rPr>
          <w:color w:val="000000"/>
        </w:rPr>
        <w:tab/>
        <w:t>World Health Organization. RESEARCH FOR AN AIDS FREE GENERATION: A GLOBAL RESEARCH AGENDA FOR PAEDIATRIC HIV [Internet]. 2017. Available from: https://www.iasociety.org/Web/WebContent/File/CIPHER_policy_brief_PAED-EN.pdf</w:t>
      </w:r>
    </w:p>
    <w:p w14:paraId="783718AF" w14:textId="77777777" w:rsidR="00CA2619" w:rsidRDefault="0030177A">
      <w:pPr>
        <w:pBdr>
          <w:top w:val="nil"/>
          <w:left w:val="nil"/>
          <w:bottom w:val="nil"/>
          <w:right w:val="nil"/>
          <w:between w:val="nil"/>
        </w:pBdr>
        <w:tabs>
          <w:tab w:val="left" w:pos="384"/>
        </w:tabs>
        <w:spacing w:after="240" w:line="240" w:lineRule="auto"/>
        <w:ind w:left="384" w:hanging="384"/>
        <w:rPr>
          <w:color w:val="000000"/>
        </w:rPr>
      </w:pPr>
      <w:r>
        <w:rPr>
          <w:color w:val="000000"/>
        </w:rPr>
        <w:t xml:space="preserve">15. </w:t>
      </w:r>
      <w:r>
        <w:rPr>
          <w:color w:val="000000"/>
        </w:rPr>
        <w:tab/>
        <w:t xml:space="preserve">Grimsrud A, Barnabas RV, Ehrenkranz P, Ford N. Evidence for scale up: the differentiated care research agenda. J Int AIDS Soc. 20(S4):22024. </w:t>
      </w:r>
    </w:p>
    <w:p w14:paraId="74BAE3FD" w14:textId="77777777" w:rsidR="00CA2619" w:rsidRDefault="0030177A">
      <w:pPr>
        <w:pBdr>
          <w:top w:val="nil"/>
          <w:left w:val="nil"/>
          <w:bottom w:val="nil"/>
          <w:right w:val="nil"/>
          <w:between w:val="nil"/>
        </w:pBdr>
        <w:tabs>
          <w:tab w:val="left" w:pos="384"/>
        </w:tabs>
        <w:spacing w:after="240" w:line="240" w:lineRule="auto"/>
        <w:ind w:left="384" w:hanging="384"/>
        <w:rPr>
          <w:color w:val="000000"/>
        </w:rPr>
      </w:pPr>
      <w:r>
        <w:rPr>
          <w:color w:val="000000"/>
        </w:rPr>
        <w:t xml:space="preserve">16. </w:t>
      </w:r>
      <w:r>
        <w:rPr>
          <w:color w:val="000000"/>
        </w:rPr>
        <w:tab/>
        <w:t>MacKenzie R, van Lettow M, Gondwe C, Nyirongo J, Singano V, Banda V. Greater retention in care among adolescents on antiretroviral treatment accessing “Teen Club” an adolescent‐centred differentiated care model compared with standard of care: a nested case–control study at a tertiary referral hospital in Malawi [Internet]. [cited 2018 Oct 15]. Available from: https://onlinelibrary.wiley.com/doi/full/10.1002/jia2.25028</w:t>
      </w:r>
    </w:p>
    <w:p w14:paraId="40C948D6" w14:textId="77777777" w:rsidR="00CA2619" w:rsidRDefault="0030177A">
      <w:pPr>
        <w:pBdr>
          <w:top w:val="nil"/>
          <w:left w:val="nil"/>
          <w:bottom w:val="nil"/>
          <w:right w:val="nil"/>
          <w:between w:val="nil"/>
        </w:pBdr>
        <w:tabs>
          <w:tab w:val="left" w:pos="384"/>
        </w:tabs>
        <w:spacing w:after="240" w:line="240" w:lineRule="auto"/>
        <w:ind w:left="384" w:hanging="384"/>
        <w:rPr>
          <w:color w:val="000000"/>
        </w:rPr>
      </w:pPr>
      <w:r>
        <w:rPr>
          <w:color w:val="000000"/>
        </w:rPr>
        <w:t xml:space="preserve">17. </w:t>
      </w:r>
      <w:r>
        <w:rPr>
          <w:color w:val="000000"/>
        </w:rPr>
        <w:tab/>
        <w:t>Management Sciences for Health. MALAWI: DISTRICT HEALTH SYSTEM STRENGTHENING AND QUALITY IMPROVEMENT FOR SERVICE DELIVERY [Internet]. Available from: https://www.msh.org/sites/msh.org/files/cdc_-_teen_club_brief_revised.pdf</w:t>
      </w:r>
    </w:p>
    <w:p w14:paraId="04FC1130" w14:textId="77777777" w:rsidR="00CA2619" w:rsidRDefault="0030177A">
      <w:pPr>
        <w:pBdr>
          <w:top w:val="nil"/>
          <w:left w:val="nil"/>
          <w:bottom w:val="nil"/>
          <w:right w:val="nil"/>
          <w:between w:val="nil"/>
        </w:pBdr>
        <w:tabs>
          <w:tab w:val="left" w:pos="384"/>
        </w:tabs>
        <w:spacing w:after="240" w:line="240" w:lineRule="auto"/>
        <w:ind w:left="384" w:hanging="384"/>
        <w:rPr>
          <w:color w:val="000000"/>
        </w:rPr>
      </w:pPr>
      <w:r>
        <w:rPr>
          <w:color w:val="000000"/>
        </w:rPr>
        <w:t xml:space="preserve">18. </w:t>
      </w:r>
      <w:r>
        <w:rPr>
          <w:color w:val="000000"/>
        </w:rPr>
        <w:tab/>
        <w:t>BIPAI. Botswana Teen Club [Internet]. [cited 2018 Sep 11]. Available from: http://www.botswanateenclub.org/node/71</w:t>
      </w:r>
    </w:p>
    <w:p w14:paraId="552C10F0" w14:textId="77777777" w:rsidR="00CA2619" w:rsidRDefault="0030177A">
      <w:pPr>
        <w:pBdr>
          <w:top w:val="nil"/>
          <w:left w:val="nil"/>
          <w:bottom w:val="nil"/>
          <w:right w:val="nil"/>
          <w:between w:val="nil"/>
        </w:pBdr>
        <w:tabs>
          <w:tab w:val="left" w:pos="384"/>
        </w:tabs>
        <w:spacing w:after="240" w:line="240" w:lineRule="auto"/>
        <w:ind w:left="384" w:hanging="384"/>
        <w:rPr>
          <w:color w:val="000000"/>
        </w:rPr>
      </w:pPr>
      <w:r>
        <w:rPr>
          <w:color w:val="000000"/>
        </w:rPr>
        <w:t xml:space="preserve">19. </w:t>
      </w:r>
      <w:r>
        <w:rPr>
          <w:color w:val="000000"/>
        </w:rPr>
        <w:tab/>
        <w:t>CQUIN. Malawi Shares Innovations in Adolescent Differentiated Service Delivery During CQUIN’s First South-to-South Learning Visit [Internet]. 2017 [cited 2018 Nov 9]. Available from: https://cquin.icap.columbia.edu/news/malawi-shares-innovations-in-adolescent-differentiated-care-during-cquins-first-south-to-south-learning-visit/</w:t>
      </w:r>
    </w:p>
    <w:p w14:paraId="1692B15D" w14:textId="77777777" w:rsidR="00CA2619" w:rsidRDefault="0030177A">
      <w:pPr>
        <w:pBdr>
          <w:top w:val="nil"/>
          <w:left w:val="nil"/>
          <w:bottom w:val="nil"/>
          <w:right w:val="nil"/>
          <w:between w:val="nil"/>
        </w:pBdr>
        <w:tabs>
          <w:tab w:val="left" w:pos="384"/>
        </w:tabs>
        <w:spacing w:after="240" w:line="240" w:lineRule="auto"/>
        <w:ind w:left="384" w:hanging="384"/>
        <w:rPr>
          <w:color w:val="000000"/>
        </w:rPr>
      </w:pPr>
      <w:r>
        <w:rPr>
          <w:color w:val="000000"/>
        </w:rPr>
        <w:t xml:space="preserve">20. </w:t>
      </w:r>
      <w:r>
        <w:rPr>
          <w:color w:val="000000"/>
        </w:rPr>
        <w:tab/>
        <w:t>The Republic of Uganda, Ministry of Health. Implementation Guide for Differentiated Service Delivery Models of HIV Services in Uganda [Internet]. 2017. Available from: http://www.differentiatedcare.org/Portals/0/adam/Content/FXBRYsohBEGGGiGnnnli3A/File/32.%20Differentiated%20Service%20Delivery%20%20Models%20of%20HIV%20Services%20in%20Uganda%20-%20Implementation%20Guide%207.08.2017-1.pdf</w:t>
      </w:r>
    </w:p>
    <w:p w14:paraId="14AAFF06" w14:textId="77777777" w:rsidR="00CA2619" w:rsidRDefault="0030177A">
      <w:pPr>
        <w:pBdr>
          <w:top w:val="nil"/>
          <w:left w:val="nil"/>
          <w:bottom w:val="nil"/>
          <w:right w:val="nil"/>
          <w:between w:val="nil"/>
        </w:pBdr>
        <w:tabs>
          <w:tab w:val="left" w:pos="384"/>
        </w:tabs>
        <w:spacing w:after="240" w:line="240" w:lineRule="auto"/>
        <w:ind w:left="384" w:hanging="384"/>
        <w:rPr>
          <w:color w:val="000000"/>
        </w:rPr>
      </w:pPr>
      <w:r>
        <w:rPr>
          <w:color w:val="000000"/>
        </w:rPr>
        <w:t xml:space="preserve">21. </w:t>
      </w:r>
      <w:r>
        <w:rPr>
          <w:color w:val="000000"/>
        </w:rPr>
        <w:tab/>
        <w:t xml:space="preserve">Grimsrud A, Bygrave H, Wilkinson L. The Case For Family-Centered Differentiated Service Delivery for HIV. JAIDS J Acquir Immune Defic Syndr. 2018 Aug 15;78:S124. </w:t>
      </w:r>
    </w:p>
    <w:p w14:paraId="7F065288" w14:textId="77777777" w:rsidR="00CA2619" w:rsidRDefault="0030177A">
      <w:pPr>
        <w:pBdr>
          <w:top w:val="nil"/>
          <w:left w:val="nil"/>
          <w:bottom w:val="nil"/>
          <w:right w:val="nil"/>
          <w:between w:val="nil"/>
        </w:pBdr>
        <w:tabs>
          <w:tab w:val="left" w:pos="384"/>
        </w:tabs>
        <w:spacing w:after="240" w:line="240" w:lineRule="auto"/>
        <w:ind w:left="384" w:hanging="384"/>
        <w:rPr>
          <w:color w:val="000000"/>
        </w:rPr>
      </w:pPr>
      <w:r>
        <w:rPr>
          <w:color w:val="000000"/>
        </w:rPr>
        <w:t xml:space="preserve">22. </w:t>
      </w:r>
      <w:r>
        <w:rPr>
          <w:color w:val="000000"/>
        </w:rPr>
        <w:tab/>
        <w:t>International HIV/AIDS Alliance. Family-centred HIV programming for children: Good Practice Guide [Internet]. 2012. Available from: http://teampata.org/wp-content/uploads/2017/06/Family-centredHIV-programming-for-children-Good-Practice-Guide.pdf</w:t>
      </w:r>
    </w:p>
    <w:p w14:paraId="309924F1" w14:textId="77777777" w:rsidR="00CA2619" w:rsidRDefault="0030177A">
      <w:pPr>
        <w:pBdr>
          <w:top w:val="nil"/>
          <w:left w:val="nil"/>
          <w:bottom w:val="nil"/>
          <w:right w:val="nil"/>
          <w:between w:val="nil"/>
        </w:pBdr>
        <w:tabs>
          <w:tab w:val="left" w:pos="384"/>
        </w:tabs>
        <w:spacing w:after="240" w:line="240" w:lineRule="auto"/>
        <w:ind w:left="384" w:hanging="384"/>
        <w:rPr>
          <w:color w:val="000000"/>
        </w:rPr>
      </w:pPr>
      <w:r>
        <w:rPr>
          <w:color w:val="000000"/>
        </w:rPr>
        <w:t xml:space="preserve">23. </w:t>
      </w:r>
      <w:r>
        <w:rPr>
          <w:color w:val="000000"/>
        </w:rPr>
        <w:tab/>
        <w:t>ICAP Columbia University Mailman School of Public Health. ADOLESCENT HIV CARE AND TREATMENT: A Training Curriculum for Health Workers [Internet]. 2012. Available from: https://cquin.icap.columbia.edu/wp-content/uploads/2017/05/ICAP_CQUIN_Adolescent-HIV-Care-and-Treatment-Manual.pdf</w:t>
      </w:r>
    </w:p>
    <w:p w14:paraId="7E2AFD00" w14:textId="77777777" w:rsidR="00CA2619" w:rsidRDefault="0030177A">
      <w:pPr>
        <w:pBdr>
          <w:top w:val="nil"/>
          <w:left w:val="nil"/>
          <w:bottom w:val="nil"/>
          <w:right w:val="nil"/>
          <w:between w:val="nil"/>
        </w:pBdr>
        <w:tabs>
          <w:tab w:val="left" w:pos="384"/>
        </w:tabs>
        <w:spacing w:after="240" w:line="240" w:lineRule="auto"/>
        <w:ind w:left="384" w:hanging="384"/>
        <w:rPr>
          <w:color w:val="000000"/>
        </w:rPr>
      </w:pPr>
      <w:r>
        <w:rPr>
          <w:color w:val="000000"/>
        </w:rPr>
        <w:t xml:space="preserve">24. </w:t>
      </w:r>
      <w:r>
        <w:rPr>
          <w:color w:val="000000"/>
        </w:rPr>
        <w:tab/>
        <w:t xml:space="preserve">Miller KS, Lasswell SM, Riley DB, Poulsen MN. Families matter! Presexual risk prevention intervention. Am J Public Health. 2013 Nov;103(11):e16-20. </w:t>
      </w:r>
    </w:p>
    <w:p w14:paraId="5238E5D4" w14:textId="77777777" w:rsidR="00CA2619" w:rsidRDefault="0030177A">
      <w:pPr>
        <w:pBdr>
          <w:top w:val="nil"/>
          <w:left w:val="nil"/>
          <w:bottom w:val="nil"/>
          <w:right w:val="nil"/>
          <w:between w:val="nil"/>
        </w:pBdr>
        <w:tabs>
          <w:tab w:val="left" w:pos="384"/>
        </w:tabs>
        <w:spacing w:after="240" w:line="240" w:lineRule="auto"/>
        <w:ind w:left="384" w:hanging="384"/>
        <w:rPr>
          <w:color w:val="000000"/>
        </w:rPr>
      </w:pPr>
      <w:r>
        <w:rPr>
          <w:color w:val="000000"/>
        </w:rPr>
        <w:t xml:space="preserve">25. </w:t>
      </w:r>
      <w:r>
        <w:rPr>
          <w:color w:val="000000"/>
        </w:rPr>
        <w:tab/>
        <w:t>Stepping Stones International [Internet]. [cited 2018 Nov 11]. Available from: http://www.steppingstonesintl.org/</w:t>
      </w:r>
    </w:p>
    <w:p w14:paraId="6BD5E788" w14:textId="77777777" w:rsidR="00CA2619" w:rsidRDefault="0030177A">
      <w:pPr>
        <w:pBdr>
          <w:top w:val="nil"/>
          <w:left w:val="nil"/>
          <w:bottom w:val="nil"/>
          <w:right w:val="nil"/>
          <w:between w:val="nil"/>
        </w:pBdr>
        <w:tabs>
          <w:tab w:val="left" w:pos="384"/>
        </w:tabs>
        <w:spacing w:after="240" w:line="240" w:lineRule="auto"/>
        <w:ind w:left="384" w:hanging="384"/>
        <w:rPr>
          <w:color w:val="000000"/>
        </w:rPr>
      </w:pPr>
      <w:r>
        <w:rPr>
          <w:color w:val="000000"/>
        </w:rPr>
        <w:t xml:space="preserve">26. </w:t>
      </w:r>
      <w:r>
        <w:rPr>
          <w:color w:val="000000"/>
        </w:rPr>
        <w:tab/>
        <w:t>Statistics Botswana. Preliminary results: Botswana AIDS impact survey IV (BAISIV), 2013 [Internet]. 2013. Available from: http://www.statsbots.org.bw/sites/default/files/BAIS%20IV%20PRELIMINARY%20RESULTS%20Nov%202013(1).pdf</w:t>
      </w:r>
    </w:p>
    <w:p w14:paraId="08202D5E" w14:textId="77777777" w:rsidR="00FA16E0" w:rsidRDefault="0030177A" w:rsidP="00FA16E0">
      <w:pPr>
        <w:pBdr>
          <w:top w:val="nil"/>
          <w:left w:val="nil"/>
          <w:bottom w:val="nil"/>
          <w:right w:val="nil"/>
          <w:between w:val="nil"/>
        </w:pBdr>
        <w:tabs>
          <w:tab w:val="left" w:pos="384"/>
        </w:tabs>
        <w:spacing w:after="240" w:line="240" w:lineRule="auto"/>
        <w:ind w:left="384" w:hanging="384"/>
        <w:rPr>
          <w:color w:val="000000"/>
        </w:rPr>
      </w:pPr>
      <w:r>
        <w:rPr>
          <w:color w:val="000000"/>
        </w:rPr>
        <w:t xml:space="preserve">27. </w:t>
      </w:r>
      <w:r>
        <w:rPr>
          <w:color w:val="000000"/>
        </w:rPr>
        <w:tab/>
      </w:r>
      <w:r w:rsidR="00FA16E0" w:rsidRPr="00FA16E0">
        <w:rPr>
          <w:color w:val="000000"/>
        </w:rPr>
        <w:t xml:space="preserve">Vassall A et al. Reference Case for Estimating the Costs of Global Health Services and Interventions. </w:t>
      </w:r>
      <w:r w:rsidR="00151CD1">
        <w:rPr>
          <w:color w:val="000000"/>
        </w:rPr>
        <w:t xml:space="preserve">2017 </w:t>
      </w:r>
      <w:r w:rsidR="00FA16E0" w:rsidRPr="00FA16E0">
        <w:rPr>
          <w:color w:val="000000"/>
        </w:rPr>
        <w:t>GHCC</w:t>
      </w:r>
      <w:r w:rsidR="00151CD1">
        <w:rPr>
          <w:color w:val="000000"/>
        </w:rPr>
        <w:t>. [cited 2018 Nov 29]</w:t>
      </w:r>
      <w:r w:rsidR="00FA16E0" w:rsidRPr="00FA16E0">
        <w:rPr>
          <w:color w:val="000000"/>
        </w:rPr>
        <w:t xml:space="preserve"> </w:t>
      </w:r>
      <w:r w:rsidR="00151CD1">
        <w:rPr>
          <w:color w:val="000000"/>
        </w:rPr>
        <w:t xml:space="preserve">Available from: </w:t>
      </w:r>
      <w:hyperlink r:id="rId15" w:history="1">
        <w:r w:rsidR="00151CD1" w:rsidRPr="00151CD1">
          <w:rPr>
            <w:rStyle w:val="Hyperlink"/>
          </w:rPr>
          <w:t>https://ghcosting.org/pages/standards/reference_case</w:t>
        </w:r>
      </w:hyperlink>
    </w:p>
    <w:p w14:paraId="5579246C" w14:textId="77777777" w:rsidR="00CA2619" w:rsidRDefault="00FA16E0" w:rsidP="00FA16E0">
      <w:pPr>
        <w:pBdr>
          <w:top w:val="nil"/>
          <w:left w:val="nil"/>
          <w:bottom w:val="nil"/>
          <w:right w:val="nil"/>
          <w:between w:val="nil"/>
        </w:pBdr>
        <w:tabs>
          <w:tab w:val="left" w:pos="384"/>
        </w:tabs>
        <w:spacing w:after="240" w:line="240" w:lineRule="auto"/>
        <w:ind w:left="384" w:hanging="384"/>
        <w:rPr>
          <w:color w:val="000000"/>
        </w:rPr>
      </w:pPr>
      <w:r>
        <w:rPr>
          <w:color w:val="000000"/>
        </w:rPr>
        <w:t xml:space="preserve">28. </w:t>
      </w:r>
      <w:r w:rsidR="00151CD1">
        <w:rPr>
          <w:color w:val="000000"/>
        </w:rPr>
        <w:t xml:space="preserve"> </w:t>
      </w:r>
      <w:r w:rsidR="0030177A">
        <w:rPr>
          <w:color w:val="000000"/>
        </w:rPr>
        <w:t>Biersdorfer JD. Keeping Your Files Safe in Google’s Cloud. The New York Times [Internet]. 2017 Dec 22 [cited 2018 Nov 11]; Available from: https://www.nytimes.com/2017/09/06/technology/personaltech/security-google-cloud.html</w:t>
      </w:r>
    </w:p>
    <w:p w14:paraId="1A12667A" w14:textId="77777777" w:rsidR="00852641" w:rsidRPr="00146BE1" w:rsidRDefault="00852641" w:rsidP="00527F89"/>
    <w:sectPr w:rsidR="00852641" w:rsidRPr="00146BE1" w:rsidSect="00EE7347">
      <w:type w:val="continuous"/>
      <w:pgSz w:w="12240" w:h="15840"/>
      <w:pgMar w:top="1440" w:right="1440" w:bottom="1701" w:left="1440" w:header="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D5DF4D" w14:textId="77777777" w:rsidR="00D310B5" w:rsidRDefault="00D310B5">
      <w:pPr>
        <w:spacing w:after="0" w:line="240" w:lineRule="auto"/>
      </w:pPr>
      <w:r>
        <w:separator/>
      </w:r>
    </w:p>
  </w:endnote>
  <w:endnote w:type="continuationSeparator" w:id="0">
    <w:p w14:paraId="33356EAC" w14:textId="77777777" w:rsidR="00D310B5" w:rsidRDefault="00D310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EBE572" w14:textId="77777777" w:rsidR="00DF44B3" w:rsidRDefault="00DF44B3">
    <w:pPr>
      <w:pBdr>
        <w:top w:val="nil"/>
        <w:left w:val="nil"/>
        <w:bottom w:val="nil"/>
        <w:right w:val="nil"/>
        <w:between w:val="nil"/>
      </w:pBdr>
      <w:tabs>
        <w:tab w:val="center" w:pos="4680"/>
        <w:tab w:val="right" w:pos="9360"/>
      </w:tabs>
      <w:spacing w:after="0" w:line="240" w:lineRule="auto"/>
      <w:jc w:val="right"/>
      <w:rPr>
        <w:color w:val="000000"/>
      </w:rPr>
    </w:pPr>
    <w:r>
      <w:rPr>
        <w:color w:val="000000"/>
      </w:rPr>
      <w:t xml:space="preserve">Protocol_v7 | </w:t>
    </w:r>
    <w:r>
      <w:rPr>
        <w:color w:val="000000"/>
      </w:rPr>
      <w:fldChar w:fldCharType="begin"/>
    </w:r>
    <w:r>
      <w:rPr>
        <w:color w:val="000000"/>
      </w:rPr>
      <w:instrText>PAGE</w:instrText>
    </w:r>
    <w:r>
      <w:rPr>
        <w:color w:val="000000"/>
      </w:rPr>
      <w:fldChar w:fldCharType="separate"/>
    </w:r>
    <w:r>
      <w:rPr>
        <w:noProof/>
        <w:color w:val="000000"/>
      </w:rPr>
      <w:t>38</w:t>
    </w:r>
    <w:r>
      <w:rPr>
        <w:color w:val="000000"/>
      </w:rPr>
      <w:fldChar w:fldCharType="end"/>
    </w:r>
  </w:p>
  <w:p w14:paraId="36CE03C8" w14:textId="77777777" w:rsidR="00DF44B3" w:rsidRDefault="00DF44B3">
    <w:pPr>
      <w:widowControl w:val="0"/>
      <w:pBdr>
        <w:top w:val="nil"/>
        <w:left w:val="nil"/>
        <w:bottom w:val="nil"/>
        <w:right w:val="nil"/>
        <w:between w:val="nil"/>
      </w:pBdr>
      <w:spacing w:after="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5F98F0" w14:textId="77777777" w:rsidR="00D310B5" w:rsidRDefault="00D310B5">
      <w:pPr>
        <w:spacing w:after="0" w:line="240" w:lineRule="auto"/>
      </w:pPr>
      <w:r>
        <w:separator/>
      </w:r>
    </w:p>
  </w:footnote>
  <w:footnote w:type="continuationSeparator" w:id="0">
    <w:p w14:paraId="0D042219" w14:textId="77777777" w:rsidR="00D310B5" w:rsidRDefault="00D310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D969B5"/>
    <w:multiLevelType w:val="hybridMultilevel"/>
    <w:tmpl w:val="3708B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3849DC"/>
    <w:multiLevelType w:val="hybridMultilevel"/>
    <w:tmpl w:val="9CBAF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1F3FFF"/>
    <w:multiLevelType w:val="hybridMultilevel"/>
    <w:tmpl w:val="D55CDC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302940"/>
    <w:multiLevelType w:val="multilevel"/>
    <w:tmpl w:val="6A9A09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5DE2748"/>
    <w:multiLevelType w:val="multilevel"/>
    <w:tmpl w:val="40D207E8"/>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8A6510D"/>
    <w:multiLevelType w:val="hybridMultilevel"/>
    <w:tmpl w:val="35B4A7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4D1FAC"/>
    <w:multiLevelType w:val="multilevel"/>
    <w:tmpl w:val="60E0F874"/>
    <w:lvl w:ilvl="0">
      <w:start w:val="1"/>
      <w:numFmt w:val="bullet"/>
      <w:lvlText w:val="●"/>
      <w:lvlJc w:val="left"/>
      <w:pPr>
        <w:ind w:left="753" w:hanging="360"/>
      </w:pPr>
      <w:rPr>
        <w:rFonts w:ascii="Noto Sans Symbols" w:eastAsia="Noto Sans Symbols" w:hAnsi="Noto Sans Symbols" w:cs="Noto Sans Symbols"/>
      </w:rPr>
    </w:lvl>
    <w:lvl w:ilvl="1">
      <w:start w:val="1"/>
      <w:numFmt w:val="decimal"/>
      <w:lvlText w:val="●.%2"/>
      <w:lvlJc w:val="left"/>
      <w:pPr>
        <w:ind w:left="1080" w:hanging="360"/>
      </w:pPr>
      <w:rPr>
        <w:b w:val="0"/>
        <w:color w:val="000000"/>
        <w:sz w:val="22"/>
        <w:szCs w:val="22"/>
      </w:rPr>
    </w:lvl>
    <w:lvl w:ilvl="2">
      <w:start w:val="1"/>
      <w:numFmt w:val="decimal"/>
      <w:lvlText w:val="●.%2.%3"/>
      <w:lvlJc w:val="left"/>
      <w:pPr>
        <w:ind w:left="1767" w:hanging="720"/>
      </w:pPr>
      <w:rPr>
        <w:b w:val="0"/>
        <w:color w:val="000000"/>
        <w:sz w:val="22"/>
        <w:szCs w:val="22"/>
      </w:rPr>
    </w:lvl>
    <w:lvl w:ilvl="3">
      <w:start w:val="1"/>
      <w:numFmt w:val="decimal"/>
      <w:lvlText w:val="●.%2.%3.%4"/>
      <w:lvlJc w:val="left"/>
      <w:pPr>
        <w:ind w:left="2454" w:hanging="1080"/>
      </w:pPr>
      <w:rPr>
        <w:b w:val="0"/>
        <w:color w:val="000000"/>
        <w:sz w:val="22"/>
        <w:szCs w:val="22"/>
      </w:rPr>
    </w:lvl>
    <w:lvl w:ilvl="4">
      <w:start w:val="1"/>
      <w:numFmt w:val="decimal"/>
      <w:lvlText w:val="●.%2.%3.%4.%5"/>
      <w:lvlJc w:val="left"/>
      <w:pPr>
        <w:ind w:left="2781" w:hanging="1079"/>
      </w:pPr>
      <w:rPr>
        <w:b w:val="0"/>
        <w:color w:val="000000"/>
        <w:sz w:val="22"/>
        <w:szCs w:val="22"/>
      </w:rPr>
    </w:lvl>
    <w:lvl w:ilvl="5">
      <w:start w:val="1"/>
      <w:numFmt w:val="decimal"/>
      <w:lvlText w:val="●.%2.%3.%4.%5.%6"/>
      <w:lvlJc w:val="left"/>
      <w:pPr>
        <w:ind w:left="3468" w:hanging="1440"/>
      </w:pPr>
      <w:rPr>
        <w:b w:val="0"/>
        <w:color w:val="000000"/>
        <w:sz w:val="22"/>
        <w:szCs w:val="22"/>
      </w:rPr>
    </w:lvl>
    <w:lvl w:ilvl="6">
      <w:start w:val="1"/>
      <w:numFmt w:val="decimal"/>
      <w:lvlText w:val="●.%2.%3.%4.%5.%6.%7"/>
      <w:lvlJc w:val="left"/>
      <w:pPr>
        <w:ind w:left="3795" w:hanging="1440"/>
      </w:pPr>
      <w:rPr>
        <w:b w:val="0"/>
        <w:color w:val="000000"/>
        <w:sz w:val="22"/>
        <w:szCs w:val="22"/>
      </w:rPr>
    </w:lvl>
    <w:lvl w:ilvl="7">
      <w:start w:val="1"/>
      <w:numFmt w:val="decimal"/>
      <w:lvlText w:val="●.%2.%3.%4.%5.%6.%7.%8"/>
      <w:lvlJc w:val="left"/>
      <w:pPr>
        <w:ind w:left="4482" w:hanging="1800"/>
      </w:pPr>
      <w:rPr>
        <w:b w:val="0"/>
        <w:color w:val="000000"/>
        <w:sz w:val="22"/>
        <w:szCs w:val="22"/>
      </w:rPr>
    </w:lvl>
    <w:lvl w:ilvl="8">
      <w:start w:val="1"/>
      <w:numFmt w:val="decimal"/>
      <w:lvlText w:val="●.%2.%3.%4.%5.%6.%7.%8.%9"/>
      <w:lvlJc w:val="left"/>
      <w:pPr>
        <w:ind w:left="5169" w:hanging="2160"/>
      </w:pPr>
      <w:rPr>
        <w:b w:val="0"/>
        <w:color w:val="000000"/>
        <w:sz w:val="22"/>
        <w:szCs w:val="22"/>
      </w:rPr>
    </w:lvl>
  </w:abstractNum>
  <w:abstractNum w:abstractNumId="7" w15:restartNumberingAfterBreak="0">
    <w:nsid w:val="25376283"/>
    <w:multiLevelType w:val="hybridMultilevel"/>
    <w:tmpl w:val="1A2E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DB4019"/>
    <w:multiLevelType w:val="multilevel"/>
    <w:tmpl w:val="9F7CC0F2"/>
    <w:lvl w:ilvl="0">
      <w:start w:val="1"/>
      <w:numFmt w:val="bullet"/>
      <w:lvlText w:val="●"/>
      <w:lvlJc w:val="left"/>
      <w:pPr>
        <w:ind w:left="360" w:hanging="360"/>
      </w:pPr>
      <w:rPr>
        <w:rFonts w:ascii="Noto Sans Symbols" w:eastAsia="Noto Sans Symbols" w:hAnsi="Noto Sans Symbols" w:cs="Noto Sans Symbols"/>
      </w:rPr>
    </w:lvl>
    <w:lvl w:ilvl="1">
      <w:start w:val="1"/>
      <w:numFmt w:val="decimal"/>
      <w:lvlText w:val="●.%2."/>
      <w:lvlJc w:val="left"/>
      <w:pPr>
        <w:ind w:left="792" w:hanging="432"/>
      </w:pPr>
    </w:lvl>
    <w:lvl w:ilvl="2">
      <w:start w:val="1"/>
      <w:numFmt w:val="decimal"/>
      <w:lvlText w:val="●.%2.%3."/>
      <w:lvlJc w:val="left"/>
      <w:pPr>
        <w:ind w:left="1224" w:hanging="504"/>
      </w:pPr>
    </w:lvl>
    <w:lvl w:ilvl="3">
      <w:start w:val="1"/>
      <w:numFmt w:val="decimal"/>
      <w:lvlText w:val="●.%2.%3.%4."/>
      <w:lvlJc w:val="left"/>
      <w:pPr>
        <w:ind w:left="1728" w:hanging="647"/>
      </w:pPr>
    </w:lvl>
    <w:lvl w:ilvl="4">
      <w:start w:val="1"/>
      <w:numFmt w:val="decimal"/>
      <w:lvlText w:val="●.%2.%3.%4.%5."/>
      <w:lvlJc w:val="left"/>
      <w:pPr>
        <w:ind w:left="2232" w:hanging="792"/>
      </w:pPr>
    </w:lvl>
    <w:lvl w:ilvl="5">
      <w:start w:val="1"/>
      <w:numFmt w:val="decimal"/>
      <w:lvlText w:val="●.%2.%3.%4.%5.%6."/>
      <w:lvlJc w:val="left"/>
      <w:pPr>
        <w:ind w:left="2736" w:hanging="935"/>
      </w:pPr>
    </w:lvl>
    <w:lvl w:ilvl="6">
      <w:start w:val="1"/>
      <w:numFmt w:val="decimal"/>
      <w:lvlText w:val="●.%2.%3.%4.%5.%6.%7."/>
      <w:lvlJc w:val="left"/>
      <w:pPr>
        <w:ind w:left="3240" w:hanging="1080"/>
      </w:pPr>
    </w:lvl>
    <w:lvl w:ilvl="7">
      <w:start w:val="1"/>
      <w:numFmt w:val="decimal"/>
      <w:lvlText w:val="●.%2.%3.%4.%5.%6.%7.%8."/>
      <w:lvlJc w:val="left"/>
      <w:pPr>
        <w:ind w:left="3744" w:hanging="1224"/>
      </w:pPr>
    </w:lvl>
    <w:lvl w:ilvl="8">
      <w:start w:val="1"/>
      <w:numFmt w:val="decimal"/>
      <w:lvlText w:val="●.%2.%3.%4.%5.%6.%7.%8.%9."/>
      <w:lvlJc w:val="left"/>
      <w:pPr>
        <w:ind w:left="4320" w:hanging="1440"/>
      </w:pPr>
    </w:lvl>
  </w:abstractNum>
  <w:abstractNum w:abstractNumId="9" w15:restartNumberingAfterBreak="0">
    <w:nsid w:val="339E6152"/>
    <w:multiLevelType w:val="hybridMultilevel"/>
    <w:tmpl w:val="B8C887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FF7E5E"/>
    <w:multiLevelType w:val="multilevel"/>
    <w:tmpl w:val="482637A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792" w:hanging="432"/>
      </w:pPr>
      <w:rPr>
        <w:rFonts w:ascii="Noto Sans Symbols" w:eastAsia="Noto Sans Symbols" w:hAnsi="Noto Sans Symbols" w:cs="Noto Sans Symbols"/>
      </w:rPr>
    </w:lvl>
    <w:lvl w:ilvl="2">
      <w:start w:val="1"/>
      <w:numFmt w:val="decimal"/>
      <w:lvlText w:val="●.●.%3."/>
      <w:lvlJc w:val="left"/>
      <w:pPr>
        <w:ind w:left="1224" w:hanging="504"/>
      </w:pPr>
    </w:lvl>
    <w:lvl w:ilvl="3">
      <w:start w:val="1"/>
      <w:numFmt w:val="decimal"/>
      <w:lvlText w:val="●.●.%3.%4."/>
      <w:lvlJc w:val="left"/>
      <w:pPr>
        <w:ind w:left="1728" w:hanging="647"/>
      </w:pPr>
    </w:lvl>
    <w:lvl w:ilvl="4">
      <w:start w:val="1"/>
      <w:numFmt w:val="decimal"/>
      <w:lvlText w:val="●.●.%3.%4.%5."/>
      <w:lvlJc w:val="left"/>
      <w:pPr>
        <w:ind w:left="2232" w:hanging="792"/>
      </w:pPr>
    </w:lvl>
    <w:lvl w:ilvl="5">
      <w:start w:val="1"/>
      <w:numFmt w:val="decimal"/>
      <w:lvlText w:val="●.●.%3.%4.%5.%6."/>
      <w:lvlJc w:val="left"/>
      <w:pPr>
        <w:ind w:left="2736" w:hanging="935"/>
      </w:pPr>
    </w:lvl>
    <w:lvl w:ilvl="6">
      <w:start w:val="1"/>
      <w:numFmt w:val="decimal"/>
      <w:lvlText w:val="●.●.%3.%4.%5.%6.%7."/>
      <w:lvlJc w:val="left"/>
      <w:pPr>
        <w:ind w:left="3240" w:hanging="1080"/>
      </w:pPr>
    </w:lvl>
    <w:lvl w:ilvl="7">
      <w:start w:val="1"/>
      <w:numFmt w:val="decimal"/>
      <w:lvlText w:val="●.●.%3.%4.%5.%6.%7.%8."/>
      <w:lvlJc w:val="left"/>
      <w:pPr>
        <w:ind w:left="3744" w:hanging="1224"/>
      </w:pPr>
    </w:lvl>
    <w:lvl w:ilvl="8">
      <w:start w:val="1"/>
      <w:numFmt w:val="decimal"/>
      <w:lvlText w:val="●.●.%3.%4.%5.%6.%7.%8.%9."/>
      <w:lvlJc w:val="left"/>
      <w:pPr>
        <w:ind w:left="4320" w:hanging="1440"/>
      </w:pPr>
    </w:lvl>
  </w:abstractNum>
  <w:abstractNum w:abstractNumId="11" w15:restartNumberingAfterBreak="0">
    <w:nsid w:val="375B6170"/>
    <w:multiLevelType w:val="multilevel"/>
    <w:tmpl w:val="7F72A1C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38EC00EE"/>
    <w:multiLevelType w:val="hybridMultilevel"/>
    <w:tmpl w:val="9B769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3B36FE"/>
    <w:multiLevelType w:val="hybridMultilevel"/>
    <w:tmpl w:val="C9D8E66A"/>
    <w:lvl w:ilvl="0" w:tplc="1C090001">
      <w:start w:val="1"/>
      <w:numFmt w:val="bullet"/>
      <w:lvlText w:val=""/>
      <w:lvlJc w:val="left"/>
      <w:pPr>
        <w:ind w:left="720" w:hanging="360"/>
      </w:pPr>
      <w:rPr>
        <w:rFonts w:ascii="Symbol" w:hAnsi="Symbol" w:hint="default"/>
      </w:r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4" w15:restartNumberingAfterBreak="0">
    <w:nsid w:val="3F306045"/>
    <w:multiLevelType w:val="multilevel"/>
    <w:tmpl w:val="E7F896B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16800FA"/>
    <w:multiLevelType w:val="hybridMultilevel"/>
    <w:tmpl w:val="29F27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29332D"/>
    <w:multiLevelType w:val="multilevel"/>
    <w:tmpl w:val="EC6C6D26"/>
    <w:lvl w:ilvl="0">
      <w:start w:val="12"/>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45463EB1"/>
    <w:multiLevelType w:val="hybridMultilevel"/>
    <w:tmpl w:val="A5986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274018"/>
    <w:multiLevelType w:val="multilevel"/>
    <w:tmpl w:val="D9ECD1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3EE22F5"/>
    <w:multiLevelType w:val="hybridMultilevel"/>
    <w:tmpl w:val="94A610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0240C4"/>
    <w:multiLevelType w:val="multilevel"/>
    <w:tmpl w:val="DFAEC33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1" w15:restartNumberingAfterBreak="0">
    <w:nsid w:val="56D56BF1"/>
    <w:multiLevelType w:val="hybridMultilevel"/>
    <w:tmpl w:val="A9A81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7BA306D"/>
    <w:multiLevelType w:val="hybridMultilevel"/>
    <w:tmpl w:val="018C988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3" w15:restartNumberingAfterBreak="0">
    <w:nsid w:val="5CB71AF2"/>
    <w:multiLevelType w:val="hybridMultilevel"/>
    <w:tmpl w:val="D25215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1402C60"/>
    <w:multiLevelType w:val="multilevel"/>
    <w:tmpl w:val="13E6C1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61D91671"/>
    <w:multiLevelType w:val="multilevel"/>
    <w:tmpl w:val="D9ECD1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37F4C02"/>
    <w:multiLevelType w:val="hybridMultilevel"/>
    <w:tmpl w:val="403CD354"/>
    <w:lvl w:ilvl="0" w:tplc="271EEBF2">
      <w:start w:val="1"/>
      <w:numFmt w:val="lowerLetter"/>
      <w:lvlText w:val="%1)"/>
      <w:lvlJc w:val="left"/>
      <w:pPr>
        <w:ind w:left="1080" w:hanging="36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27" w15:restartNumberingAfterBreak="0">
    <w:nsid w:val="65E9739C"/>
    <w:multiLevelType w:val="multilevel"/>
    <w:tmpl w:val="F4366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6D13BC8"/>
    <w:multiLevelType w:val="hybridMultilevel"/>
    <w:tmpl w:val="58A2A33E"/>
    <w:lvl w:ilvl="0" w:tplc="1C090001">
      <w:start w:val="1"/>
      <w:numFmt w:val="bullet"/>
      <w:lvlText w:val=""/>
      <w:lvlJc w:val="left"/>
      <w:pPr>
        <w:ind w:left="750" w:hanging="360"/>
      </w:pPr>
      <w:rPr>
        <w:rFonts w:ascii="Symbol" w:hAnsi="Symbol" w:hint="default"/>
      </w:rPr>
    </w:lvl>
    <w:lvl w:ilvl="1" w:tplc="1C090003" w:tentative="1">
      <w:start w:val="1"/>
      <w:numFmt w:val="bullet"/>
      <w:lvlText w:val="o"/>
      <w:lvlJc w:val="left"/>
      <w:pPr>
        <w:ind w:left="1470" w:hanging="360"/>
      </w:pPr>
      <w:rPr>
        <w:rFonts w:ascii="Courier New" w:hAnsi="Courier New" w:cs="Courier New" w:hint="default"/>
      </w:rPr>
    </w:lvl>
    <w:lvl w:ilvl="2" w:tplc="1C090005" w:tentative="1">
      <w:start w:val="1"/>
      <w:numFmt w:val="bullet"/>
      <w:lvlText w:val=""/>
      <w:lvlJc w:val="left"/>
      <w:pPr>
        <w:ind w:left="2190" w:hanging="360"/>
      </w:pPr>
      <w:rPr>
        <w:rFonts w:ascii="Wingdings" w:hAnsi="Wingdings" w:hint="default"/>
      </w:rPr>
    </w:lvl>
    <w:lvl w:ilvl="3" w:tplc="1C090001" w:tentative="1">
      <w:start w:val="1"/>
      <w:numFmt w:val="bullet"/>
      <w:lvlText w:val=""/>
      <w:lvlJc w:val="left"/>
      <w:pPr>
        <w:ind w:left="2910" w:hanging="360"/>
      </w:pPr>
      <w:rPr>
        <w:rFonts w:ascii="Symbol" w:hAnsi="Symbol" w:hint="default"/>
      </w:rPr>
    </w:lvl>
    <w:lvl w:ilvl="4" w:tplc="1C090003" w:tentative="1">
      <w:start w:val="1"/>
      <w:numFmt w:val="bullet"/>
      <w:lvlText w:val="o"/>
      <w:lvlJc w:val="left"/>
      <w:pPr>
        <w:ind w:left="3630" w:hanging="360"/>
      </w:pPr>
      <w:rPr>
        <w:rFonts w:ascii="Courier New" w:hAnsi="Courier New" w:cs="Courier New" w:hint="default"/>
      </w:rPr>
    </w:lvl>
    <w:lvl w:ilvl="5" w:tplc="1C090005" w:tentative="1">
      <w:start w:val="1"/>
      <w:numFmt w:val="bullet"/>
      <w:lvlText w:val=""/>
      <w:lvlJc w:val="left"/>
      <w:pPr>
        <w:ind w:left="4350" w:hanging="360"/>
      </w:pPr>
      <w:rPr>
        <w:rFonts w:ascii="Wingdings" w:hAnsi="Wingdings" w:hint="default"/>
      </w:rPr>
    </w:lvl>
    <w:lvl w:ilvl="6" w:tplc="1C090001" w:tentative="1">
      <w:start w:val="1"/>
      <w:numFmt w:val="bullet"/>
      <w:lvlText w:val=""/>
      <w:lvlJc w:val="left"/>
      <w:pPr>
        <w:ind w:left="5070" w:hanging="360"/>
      </w:pPr>
      <w:rPr>
        <w:rFonts w:ascii="Symbol" w:hAnsi="Symbol" w:hint="default"/>
      </w:rPr>
    </w:lvl>
    <w:lvl w:ilvl="7" w:tplc="1C090003" w:tentative="1">
      <w:start w:val="1"/>
      <w:numFmt w:val="bullet"/>
      <w:lvlText w:val="o"/>
      <w:lvlJc w:val="left"/>
      <w:pPr>
        <w:ind w:left="5790" w:hanging="360"/>
      </w:pPr>
      <w:rPr>
        <w:rFonts w:ascii="Courier New" w:hAnsi="Courier New" w:cs="Courier New" w:hint="default"/>
      </w:rPr>
    </w:lvl>
    <w:lvl w:ilvl="8" w:tplc="1C090005" w:tentative="1">
      <w:start w:val="1"/>
      <w:numFmt w:val="bullet"/>
      <w:lvlText w:val=""/>
      <w:lvlJc w:val="left"/>
      <w:pPr>
        <w:ind w:left="6510" w:hanging="360"/>
      </w:pPr>
      <w:rPr>
        <w:rFonts w:ascii="Wingdings" w:hAnsi="Wingdings" w:hint="default"/>
      </w:rPr>
    </w:lvl>
  </w:abstractNum>
  <w:abstractNum w:abstractNumId="29" w15:restartNumberingAfterBreak="0">
    <w:nsid w:val="67EB6BE5"/>
    <w:multiLevelType w:val="multilevel"/>
    <w:tmpl w:val="13B0909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792" w:hanging="432"/>
      </w:pPr>
      <w:rPr>
        <w:rFonts w:ascii="Noto Sans Symbols" w:eastAsia="Noto Sans Symbols" w:hAnsi="Noto Sans Symbols" w:cs="Noto Sans Symbols"/>
      </w:rPr>
    </w:lvl>
    <w:lvl w:ilvl="2">
      <w:start w:val="1"/>
      <w:numFmt w:val="decimal"/>
      <w:lvlText w:val="●.●.%3."/>
      <w:lvlJc w:val="left"/>
      <w:pPr>
        <w:ind w:left="1224" w:hanging="504"/>
      </w:pPr>
    </w:lvl>
    <w:lvl w:ilvl="3">
      <w:start w:val="1"/>
      <w:numFmt w:val="decimal"/>
      <w:lvlText w:val="●.●.%3.%4."/>
      <w:lvlJc w:val="left"/>
      <w:pPr>
        <w:ind w:left="1728" w:hanging="647"/>
      </w:pPr>
    </w:lvl>
    <w:lvl w:ilvl="4">
      <w:start w:val="1"/>
      <w:numFmt w:val="decimal"/>
      <w:lvlText w:val="●.●.%3.%4.%5."/>
      <w:lvlJc w:val="left"/>
      <w:pPr>
        <w:ind w:left="2232" w:hanging="792"/>
      </w:pPr>
    </w:lvl>
    <w:lvl w:ilvl="5">
      <w:start w:val="1"/>
      <w:numFmt w:val="decimal"/>
      <w:lvlText w:val="●.●.%3.%4.%5.%6."/>
      <w:lvlJc w:val="left"/>
      <w:pPr>
        <w:ind w:left="2736" w:hanging="935"/>
      </w:pPr>
    </w:lvl>
    <w:lvl w:ilvl="6">
      <w:start w:val="1"/>
      <w:numFmt w:val="decimal"/>
      <w:lvlText w:val="●.●.%3.%4.%5.%6.%7."/>
      <w:lvlJc w:val="left"/>
      <w:pPr>
        <w:ind w:left="3240" w:hanging="1080"/>
      </w:pPr>
    </w:lvl>
    <w:lvl w:ilvl="7">
      <w:start w:val="1"/>
      <w:numFmt w:val="decimal"/>
      <w:lvlText w:val="●.●.%3.%4.%5.%6.%7.%8."/>
      <w:lvlJc w:val="left"/>
      <w:pPr>
        <w:ind w:left="3744" w:hanging="1224"/>
      </w:pPr>
    </w:lvl>
    <w:lvl w:ilvl="8">
      <w:start w:val="1"/>
      <w:numFmt w:val="decimal"/>
      <w:lvlText w:val="●.●.%3.%4.%5.%6.%7.%8.%9."/>
      <w:lvlJc w:val="left"/>
      <w:pPr>
        <w:ind w:left="4320" w:hanging="1440"/>
      </w:pPr>
    </w:lvl>
  </w:abstractNum>
  <w:abstractNum w:abstractNumId="30" w15:restartNumberingAfterBreak="0">
    <w:nsid w:val="69EF3F9E"/>
    <w:multiLevelType w:val="hybridMultilevel"/>
    <w:tmpl w:val="88C44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D180B0D"/>
    <w:multiLevelType w:val="hybridMultilevel"/>
    <w:tmpl w:val="60864E54"/>
    <w:lvl w:ilvl="0" w:tplc="C184B0DE">
      <w:start w:val="1"/>
      <w:numFmt w:val="bullet"/>
      <w:lvlText w:val=""/>
      <w:lvlJc w:val="left"/>
      <w:pPr>
        <w:tabs>
          <w:tab w:val="num" w:pos="720"/>
        </w:tabs>
        <w:ind w:left="720" w:hanging="360"/>
      </w:pPr>
      <w:rPr>
        <w:rFonts w:ascii="Symbol" w:hAnsi="Symbol" w:hint="default"/>
        <w:color w:val="auto"/>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D547615"/>
    <w:multiLevelType w:val="multilevel"/>
    <w:tmpl w:val="A22E388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3" w15:restartNumberingAfterBreak="0">
    <w:nsid w:val="6E7601CA"/>
    <w:multiLevelType w:val="hybridMultilevel"/>
    <w:tmpl w:val="B7E440F2"/>
    <w:lvl w:ilvl="0" w:tplc="1C09001B">
      <w:start w:val="1"/>
      <w:numFmt w:val="lowerRoman"/>
      <w:lvlText w:val="%1."/>
      <w:lvlJc w:val="righ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4" w15:restartNumberingAfterBreak="0">
    <w:nsid w:val="6E76740E"/>
    <w:multiLevelType w:val="multilevel"/>
    <w:tmpl w:val="22E891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70472BDB"/>
    <w:multiLevelType w:val="hybridMultilevel"/>
    <w:tmpl w:val="48BEF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32810FF"/>
    <w:multiLevelType w:val="hybridMultilevel"/>
    <w:tmpl w:val="6B3A1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8104088"/>
    <w:multiLevelType w:val="multilevel"/>
    <w:tmpl w:val="AD981EDC"/>
    <w:lvl w:ilvl="0">
      <w:start w:val="1"/>
      <w:numFmt w:val="decimal"/>
      <w:lvlText w:val="%1."/>
      <w:lvlJc w:val="left"/>
      <w:pPr>
        <w:ind w:left="400" w:hanging="400"/>
      </w:pPr>
    </w:lvl>
    <w:lvl w:ilvl="1">
      <w:start w:val="4"/>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38" w15:restartNumberingAfterBreak="0">
    <w:nsid w:val="79DB0C8F"/>
    <w:multiLevelType w:val="multilevel"/>
    <w:tmpl w:val="1BDABD32"/>
    <w:lvl w:ilvl="0">
      <w:start w:val="1"/>
      <w:numFmt w:val="decimal"/>
      <w:lvlText w:val="%1."/>
      <w:lvlJc w:val="left"/>
      <w:pPr>
        <w:ind w:left="753" w:hanging="360"/>
      </w:pPr>
    </w:lvl>
    <w:lvl w:ilvl="1">
      <w:start w:val="1"/>
      <w:numFmt w:val="lowerLetter"/>
      <w:lvlText w:val="%2."/>
      <w:lvlJc w:val="left"/>
      <w:pPr>
        <w:ind w:left="1473" w:hanging="360"/>
      </w:pPr>
    </w:lvl>
    <w:lvl w:ilvl="2">
      <w:start w:val="1"/>
      <w:numFmt w:val="lowerRoman"/>
      <w:lvlText w:val="%3."/>
      <w:lvlJc w:val="right"/>
      <w:pPr>
        <w:ind w:left="2193" w:hanging="180"/>
      </w:pPr>
    </w:lvl>
    <w:lvl w:ilvl="3">
      <w:start w:val="1"/>
      <w:numFmt w:val="decimal"/>
      <w:lvlText w:val="%4."/>
      <w:lvlJc w:val="left"/>
      <w:pPr>
        <w:ind w:left="2913" w:hanging="360"/>
      </w:pPr>
    </w:lvl>
    <w:lvl w:ilvl="4">
      <w:start w:val="1"/>
      <w:numFmt w:val="lowerLetter"/>
      <w:lvlText w:val="%5."/>
      <w:lvlJc w:val="left"/>
      <w:pPr>
        <w:ind w:left="3633" w:hanging="360"/>
      </w:pPr>
    </w:lvl>
    <w:lvl w:ilvl="5">
      <w:start w:val="1"/>
      <w:numFmt w:val="lowerRoman"/>
      <w:lvlText w:val="%6."/>
      <w:lvlJc w:val="right"/>
      <w:pPr>
        <w:ind w:left="4353" w:hanging="180"/>
      </w:pPr>
    </w:lvl>
    <w:lvl w:ilvl="6">
      <w:start w:val="1"/>
      <w:numFmt w:val="decimal"/>
      <w:lvlText w:val="%7."/>
      <w:lvlJc w:val="left"/>
      <w:pPr>
        <w:ind w:left="5073" w:hanging="360"/>
      </w:pPr>
    </w:lvl>
    <w:lvl w:ilvl="7">
      <w:start w:val="1"/>
      <w:numFmt w:val="lowerLetter"/>
      <w:lvlText w:val="%8."/>
      <w:lvlJc w:val="left"/>
      <w:pPr>
        <w:ind w:left="5793" w:hanging="360"/>
      </w:pPr>
    </w:lvl>
    <w:lvl w:ilvl="8">
      <w:start w:val="1"/>
      <w:numFmt w:val="lowerRoman"/>
      <w:lvlText w:val="%9."/>
      <w:lvlJc w:val="right"/>
      <w:pPr>
        <w:ind w:left="6513" w:hanging="180"/>
      </w:pPr>
    </w:lvl>
  </w:abstractNum>
  <w:abstractNum w:abstractNumId="39" w15:restartNumberingAfterBreak="0">
    <w:nsid w:val="7A8C2399"/>
    <w:multiLevelType w:val="multilevel"/>
    <w:tmpl w:val="D9ECD1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8"/>
  </w:num>
  <w:num w:numId="2">
    <w:abstractNumId w:val="39"/>
  </w:num>
  <w:num w:numId="3">
    <w:abstractNumId w:val="14"/>
  </w:num>
  <w:num w:numId="4">
    <w:abstractNumId w:val="29"/>
  </w:num>
  <w:num w:numId="5">
    <w:abstractNumId w:val="37"/>
  </w:num>
  <w:num w:numId="6">
    <w:abstractNumId w:val="10"/>
  </w:num>
  <w:num w:numId="7">
    <w:abstractNumId w:val="6"/>
  </w:num>
  <w:num w:numId="8">
    <w:abstractNumId w:val="3"/>
  </w:num>
  <w:num w:numId="9">
    <w:abstractNumId w:val="32"/>
  </w:num>
  <w:num w:numId="10">
    <w:abstractNumId w:val="20"/>
  </w:num>
  <w:num w:numId="11">
    <w:abstractNumId w:val="16"/>
  </w:num>
  <w:num w:numId="12">
    <w:abstractNumId w:val="34"/>
  </w:num>
  <w:num w:numId="13">
    <w:abstractNumId w:val="38"/>
  </w:num>
  <w:num w:numId="14">
    <w:abstractNumId w:val="24"/>
  </w:num>
  <w:num w:numId="15">
    <w:abstractNumId w:val="18"/>
  </w:num>
  <w:num w:numId="16">
    <w:abstractNumId w:val="7"/>
  </w:num>
  <w:num w:numId="17">
    <w:abstractNumId w:val="2"/>
  </w:num>
  <w:num w:numId="18">
    <w:abstractNumId w:val="1"/>
  </w:num>
  <w:num w:numId="19">
    <w:abstractNumId w:val="12"/>
  </w:num>
  <w:num w:numId="20">
    <w:abstractNumId w:val="15"/>
  </w:num>
  <w:num w:numId="21">
    <w:abstractNumId w:val="13"/>
  </w:num>
  <w:num w:numId="22">
    <w:abstractNumId w:val="33"/>
  </w:num>
  <w:num w:numId="23">
    <w:abstractNumId w:val="26"/>
  </w:num>
  <w:num w:numId="24">
    <w:abstractNumId w:val="5"/>
  </w:num>
  <w:num w:numId="25">
    <w:abstractNumId w:val="9"/>
  </w:num>
  <w:num w:numId="26">
    <w:abstractNumId w:val="19"/>
  </w:num>
  <w:num w:numId="27">
    <w:abstractNumId w:val="36"/>
  </w:num>
  <w:num w:numId="28">
    <w:abstractNumId w:val="17"/>
  </w:num>
  <w:num w:numId="29">
    <w:abstractNumId w:val="23"/>
  </w:num>
  <w:num w:numId="30">
    <w:abstractNumId w:val="25"/>
  </w:num>
  <w:num w:numId="31">
    <w:abstractNumId w:val="31"/>
  </w:num>
  <w:num w:numId="32">
    <w:abstractNumId w:val="30"/>
  </w:num>
  <w:num w:numId="33">
    <w:abstractNumId w:val="0"/>
  </w:num>
  <w:num w:numId="34">
    <w:abstractNumId w:val="21"/>
  </w:num>
  <w:num w:numId="35">
    <w:abstractNumId w:val="22"/>
  </w:num>
  <w:num w:numId="36">
    <w:abstractNumId w:val="11"/>
  </w:num>
  <w:num w:numId="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7"/>
  </w:num>
  <w:num w:numId="51">
    <w:abstractNumId w:val="35"/>
  </w:num>
  <w:num w:numId="52">
    <w:abstractNumId w:val="4"/>
  </w:num>
  <w:num w:numId="53">
    <w:abstractNumId w:val="2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2619"/>
    <w:rsid w:val="00000DDE"/>
    <w:rsid w:val="000048A4"/>
    <w:rsid w:val="000051E4"/>
    <w:rsid w:val="000119DA"/>
    <w:rsid w:val="0001423C"/>
    <w:rsid w:val="00034A71"/>
    <w:rsid w:val="00037925"/>
    <w:rsid w:val="0004041C"/>
    <w:rsid w:val="000512A2"/>
    <w:rsid w:val="00061D5F"/>
    <w:rsid w:val="00066D16"/>
    <w:rsid w:val="00070B39"/>
    <w:rsid w:val="00077621"/>
    <w:rsid w:val="00085A43"/>
    <w:rsid w:val="00085B9E"/>
    <w:rsid w:val="00086012"/>
    <w:rsid w:val="00091318"/>
    <w:rsid w:val="00092E91"/>
    <w:rsid w:val="00094053"/>
    <w:rsid w:val="000A39E6"/>
    <w:rsid w:val="000A6F64"/>
    <w:rsid w:val="000B6B5F"/>
    <w:rsid w:val="000C2462"/>
    <w:rsid w:val="000C24DD"/>
    <w:rsid w:val="000C3264"/>
    <w:rsid w:val="000D0780"/>
    <w:rsid w:val="000D49D1"/>
    <w:rsid w:val="000E083F"/>
    <w:rsid w:val="000E1B19"/>
    <w:rsid w:val="000E32E5"/>
    <w:rsid w:val="00107B89"/>
    <w:rsid w:val="00110F98"/>
    <w:rsid w:val="00116728"/>
    <w:rsid w:val="00122517"/>
    <w:rsid w:val="0012541E"/>
    <w:rsid w:val="00127E7F"/>
    <w:rsid w:val="00130813"/>
    <w:rsid w:val="0013186A"/>
    <w:rsid w:val="00134041"/>
    <w:rsid w:val="0014131F"/>
    <w:rsid w:val="00142530"/>
    <w:rsid w:val="00142806"/>
    <w:rsid w:val="00146BE1"/>
    <w:rsid w:val="00151CD1"/>
    <w:rsid w:val="00157649"/>
    <w:rsid w:val="00160F3C"/>
    <w:rsid w:val="00161318"/>
    <w:rsid w:val="00177698"/>
    <w:rsid w:val="00177A48"/>
    <w:rsid w:val="00193924"/>
    <w:rsid w:val="0019416A"/>
    <w:rsid w:val="0019783D"/>
    <w:rsid w:val="001A3007"/>
    <w:rsid w:val="001B08B1"/>
    <w:rsid w:val="001B5B3A"/>
    <w:rsid w:val="001C0603"/>
    <w:rsid w:val="001C312E"/>
    <w:rsid w:val="001C5FC2"/>
    <w:rsid w:val="001D1DE5"/>
    <w:rsid w:val="001D2985"/>
    <w:rsid w:val="001D5886"/>
    <w:rsid w:val="001E04B8"/>
    <w:rsid w:val="001E130D"/>
    <w:rsid w:val="001E47CF"/>
    <w:rsid w:val="00204458"/>
    <w:rsid w:val="00206D3E"/>
    <w:rsid w:val="00212C4F"/>
    <w:rsid w:val="00213A72"/>
    <w:rsid w:val="00216774"/>
    <w:rsid w:val="002242DE"/>
    <w:rsid w:val="00226509"/>
    <w:rsid w:val="00226F5D"/>
    <w:rsid w:val="00231686"/>
    <w:rsid w:val="00232713"/>
    <w:rsid w:val="002342AE"/>
    <w:rsid w:val="0023461F"/>
    <w:rsid w:val="00236641"/>
    <w:rsid w:val="0024367F"/>
    <w:rsid w:val="0024676D"/>
    <w:rsid w:val="00247BDC"/>
    <w:rsid w:val="002544F6"/>
    <w:rsid w:val="002559BD"/>
    <w:rsid w:val="00267F59"/>
    <w:rsid w:val="00273B39"/>
    <w:rsid w:val="0028511A"/>
    <w:rsid w:val="00291694"/>
    <w:rsid w:val="002967F6"/>
    <w:rsid w:val="002A478E"/>
    <w:rsid w:val="002A5AA3"/>
    <w:rsid w:val="002A6AC7"/>
    <w:rsid w:val="002B25E8"/>
    <w:rsid w:val="002B40DC"/>
    <w:rsid w:val="002B4805"/>
    <w:rsid w:val="002B7105"/>
    <w:rsid w:val="002C573F"/>
    <w:rsid w:val="002C73EB"/>
    <w:rsid w:val="002D0224"/>
    <w:rsid w:val="002D26A2"/>
    <w:rsid w:val="002D4CE2"/>
    <w:rsid w:val="002D5470"/>
    <w:rsid w:val="002D62CB"/>
    <w:rsid w:val="002E2C70"/>
    <w:rsid w:val="002E7296"/>
    <w:rsid w:val="002E732B"/>
    <w:rsid w:val="002F3035"/>
    <w:rsid w:val="002F6BD1"/>
    <w:rsid w:val="0030177A"/>
    <w:rsid w:val="00302DC4"/>
    <w:rsid w:val="00316F7A"/>
    <w:rsid w:val="00317F7B"/>
    <w:rsid w:val="00327329"/>
    <w:rsid w:val="003313A5"/>
    <w:rsid w:val="00333028"/>
    <w:rsid w:val="00334DA4"/>
    <w:rsid w:val="00335EB9"/>
    <w:rsid w:val="0033657B"/>
    <w:rsid w:val="00341CBF"/>
    <w:rsid w:val="003530C0"/>
    <w:rsid w:val="00356598"/>
    <w:rsid w:val="003654E3"/>
    <w:rsid w:val="00366921"/>
    <w:rsid w:val="00374143"/>
    <w:rsid w:val="00381402"/>
    <w:rsid w:val="00383A46"/>
    <w:rsid w:val="00386FF3"/>
    <w:rsid w:val="003A2C92"/>
    <w:rsid w:val="003A63C1"/>
    <w:rsid w:val="003A6AE5"/>
    <w:rsid w:val="003A6DDC"/>
    <w:rsid w:val="003B1A20"/>
    <w:rsid w:val="003C1851"/>
    <w:rsid w:val="003C55F1"/>
    <w:rsid w:val="003D239F"/>
    <w:rsid w:val="003E27AC"/>
    <w:rsid w:val="003F35CF"/>
    <w:rsid w:val="003F3F63"/>
    <w:rsid w:val="00405A7A"/>
    <w:rsid w:val="00406F13"/>
    <w:rsid w:val="00411766"/>
    <w:rsid w:val="00417134"/>
    <w:rsid w:val="00421963"/>
    <w:rsid w:val="0042562E"/>
    <w:rsid w:val="004312CD"/>
    <w:rsid w:val="00432877"/>
    <w:rsid w:val="004378EB"/>
    <w:rsid w:val="0044280B"/>
    <w:rsid w:val="004429D2"/>
    <w:rsid w:val="004511D9"/>
    <w:rsid w:val="00453932"/>
    <w:rsid w:val="00454599"/>
    <w:rsid w:val="00454E9B"/>
    <w:rsid w:val="00456BD0"/>
    <w:rsid w:val="00460C7C"/>
    <w:rsid w:val="00461B7B"/>
    <w:rsid w:val="00461DE0"/>
    <w:rsid w:val="00462C7B"/>
    <w:rsid w:val="004644FC"/>
    <w:rsid w:val="00470E8B"/>
    <w:rsid w:val="004719FE"/>
    <w:rsid w:val="00474B83"/>
    <w:rsid w:val="00492432"/>
    <w:rsid w:val="0049293E"/>
    <w:rsid w:val="004958E0"/>
    <w:rsid w:val="004A2AD8"/>
    <w:rsid w:val="004A34A2"/>
    <w:rsid w:val="004A3A8F"/>
    <w:rsid w:val="004A7A31"/>
    <w:rsid w:val="004B3B7F"/>
    <w:rsid w:val="004B3C5D"/>
    <w:rsid w:val="004B409D"/>
    <w:rsid w:val="004C4DE1"/>
    <w:rsid w:val="004C66C1"/>
    <w:rsid w:val="004D0C86"/>
    <w:rsid w:val="004E218B"/>
    <w:rsid w:val="004F1C1B"/>
    <w:rsid w:val="004F20B1"/>
    <w:rsid w:val="004F6375"/>
    <w:rsid w:val="004F6765"/>
    <w:rsid w:val="004F6F0C"/>
    <w:rsid w:val="00505B53"/>
    <w:rsid w:val="00506DB5"/>
    <w:rsid w:val="005073A8"/>
    <w:rsid w:val="00507A88"/>
    <w:rsid w:val="00510C89"/>
    <w:rsid w:val="005128F3"/>
    <w:rsid w:val="005152F1"/>
    <w:rsid w:val="005173B3"/>
    <w:rsid w:val="0052573B"/>
    <w:rsid w:val="00527F89"/>
    <w:rsid w:val="00530E4E"/>
    <w:rsid w:val="00530FA1"/>
    <w:rsid w:val="005352FC"/>
    <w:rsid w:val="00555BE9"/>
    <w:rsid w:val="00557AC3"/>
    <w:rsid w:val="0056055D"/>
    <w:rsid w:val="00562128"/>
    <w:rsid w:val="00565172"/>
    <w:rsid w:val="00567479"/>
    <w:rsid w:val="00576E19"/>
    <w:rsid w:val="0058139F"/>
    <w:rsid w:val="0058192F"/>
    <w:rsid w:val="005840A7"/>
    <w:rsid w:val="00586126"/>
    <w:rsid w:val="00587DEF"/>
    <w:rsid w:val="00592870"/>
    <w:rsid w:val="005A1BA0"/>
    <w:rsid w:val="005A2AE2"/>
    <w:rsid w:val="005A7C04"/>
    <w:rsid w:val="005B2212"/>
    <w:rsid w:val="005B37B1"/>
    <w:rsid w:val="005C3275"/>
    <w:rsid w:val="005D7A2C"/>
    <w:rsid w:val="005E35F1"/>
    <w:rsid w:val="005E65B5"/>
    <w:rsid w:val="005F4435"/>
    <w:rsid w:val="005F6A56"/>
    <w:rsid w:val="006004CF"/>
    <w:rsid w:val="00606AAF"/>
    <w:rsid w:val="00610DB0"/>
    <w:rsid w:val="00613948"/>
    <w:rsid w:val="00613A54"/>
    <w:rsid w:val="006170BF"/>
    <w:rsid w:val="00622803"/>
    <w:rsid w:val="00632AA8"/>
    <w:rsid w:val="00637D8F"/>
    <w:rsid w:val="0064541D"/>
    <w:rsid w:val="0064625B"/>
    <w:rsid w:val="00651BE7"/>
    <w:rsid w:val="0065463F"/>
    <w:rsid w:val="00661BE1"/>
    <w:rsid w:val="006623EF"/>
    <w:rsid w:val="00675140"/>
    <w:rsid w:val="0067792D"/>
    <w:rsid w:val="006A40DF"/>
    <w:rsid w:val="006A5D3C"/>
    <w:rsid w:val="006A7703"/>
    <w:rsid w:val="006B7D8E"/>
    <w:rsid w:val="006C0702"/>
    <w:rsid w:val="006C2770"/>
    <w:rsid w:val="006C3256"/>
    <w:rsid w:val="006D66B4"/>
    <w:rsid w:val="006E354F"/>
    <w:rsid w:val="006F04E9"/>
    <w:rsid w:val="006F506B"/>
    <w:rsid w:val="007007AF"/>
    <w:rsid w:val="0072152D"/>
    <w:rsid w:val="00726DBD"/>
    <w:rsid w:val="0073053C"/>
    <w:rsid w:val="0073572D"/>
    <w:rsid w:val="00736BD2"/>
    <w:rsid w:val="0074664E"/>
    <w:rsid w:val="00757980"/>
    <w:rsid w:val="007925C8"/>
    <w:rsid w:val="00795422"/>
    <w:rsid w:val="007973EA"/>
    <w:rsid w:val="007A3295"/>
    <w:rsid w:val="007B25A9"/>
    <w:rsid w:val="007D19EB"/>
    <w:rsid w:val="007D4552"/>
    <w:rsid w:val="007E624E"/>
    <w:rsid w:val="007F13F3"/>
    <w:rsid w:val="007F2C5B"/>
    <w:rsid w:val="007F5EBD"/>
    <w:rsid w:val="00803FB3"/>
    <w:rsid w:val="008048D3"/>
    <w:rsid w:val="0081040B"/>
    <w:rsid w:val="00811182"/>
    <w:rsid w:val="00820CDF"/>
    <w:rsid w:val="00821783"/>
    <w:rsid w:val="008479BB"/>
    <w:rsid w:val="008479E3"/>
    <w:rsid w:val="00850240"/>
    <w:rsid w:val="00851AF9"/>
    <w:rsid w:val="00852641"/>
    <w:rsid w:val="008528B7"/>
    <w:rsid w:val="008566A3"/>
    <w:rsid w:val="00856BA8"/>
    <w:rsid w:val="00863AD8"/>
    <w:rsid w:val="00873EA7"/>
    <w:rsid w:val="00877B33"/>
    <w:rsid w:val="008A0C7B"/>
    <w:rsid w:val="008A5109"/>
    <w:rsid w:val="008A6A2C"/>
    <w:rsid w:val="008A6B7A"/>
    <w:rsid w:val="008B23D6"/>
    <w:rsid w:val="008B28C3"/>
    <w:rsid w:val="008B4EC8"/>
    <w:rsid w:val="008B5AED"/>
    <w:rsid w:val="008C069E"/>
    <w:rsid w:val="008C326E"/>
    <w:rsid w:val="008C4D3F"/>
    <w:rsid w:val="008C55CD"/>
    <w:rsid w:val="008C596F"/>
    <w:rsid w:val="008D2D36"/>
    <w:rsid w:val="008D4DCA"/>
    <w:rsid w:val="008E602F"/>
    <w:rsid w:val="008F387B"/>
    <w:rsid w:val="008F72F3"/>
    <w:rsid w:val="00900636"/>
    <w:rsid w:val="0090469A"/>
    <w:rsid w:val="00910049"/>
    <w:rsid w:val="00910853"/>
    <w:rsid w:val="0091405C"/>
    <w:rsid w:val="00915853"/>
    <w:rsid w:val="009326AE"/>
    <w:rsid w:val="009327E8"/>
    <w:rsid w:val="009446A2"/>
    <w:rsid w:val="009469FC"/>
    <w:rsid w:val="00950DE5"/>
    <w:rsid w:val="00951C62"/>
    <w:rsid w:val="009522C4"/>
    <w:rsid w:val="00952692"/>
    <w:rsid w:val="00952BF8"/>
    <w:rsid w:val="0096005C"/>
    <w:rsid w:val="00971F54"/>
    <w:rsid w:val="00973A49"/>
    <w:rsid w:val="00981833"/>
    <w:rsid w:val="00982BE3"/>
    <w:rsid w:val="009A033E"/>
    <w:rsid w:val="009A149B"/>
    <w:rsid w:val="009A547B"/>
    <w:rsid w:val="009C26D4"/>
    <w:rsid w:val="009C6BD6"/>
    <w:rsid w:val="009C733F"/>
    <w:rsid w:val="009E14B9"/>
    <w:rsid w:val="009E3541"/>
    <w:rsid w:val="009E63BD"/>
    <w:rsid w:val="009E643C"/>
    <w:rsid w:val="009E704D"/>
    <w:rsid w:val="009E771C"/>
    <w:rsid w:val="009F05D1"/>
    <w:rsid w:val="009F12FD"/>
    <w:rsid w:val="009F41C3"/>
    <w:rsid w:val="009F56D4"/>
    <w:rsid w:val="009F7C10"/>
    <w:rsid w:val="00A00B4A"/>
    <w:rsid w:val="00A058B1"/>
    <w:rsid w:val="00A05D8A"/>
    <w:rsid w:val="00A06F3C"/>
    <w:rsid w:val="00A10057"/>
    <w:rsid w:val="00A16AD0"/>
    <w:rsid w:val="00A320DB"/>
    <w:rsid w:val="00A414A3"/>
    <w:rsid w:val="00A47313"/>
    <w:rsid w:val="00A5249B"/>
    <w:rsid w:val="00A605AB"/>
    <w:rsid w:val="00A61F99"/>
    <w:rsid w:val="00A64017"/>
    <w:rsid w:val="00A6606D"/>
    <w:rsid w:val="00A75D4E"/>
    <w:rsid w:val="00A81474"/>
    <w:rsid w:val="00A814A3"/>
    <w:rsid w:val="00A8328B"/>
    <w:rsid w:val="00A863DD"/>
    <w:rsid w:val="00A941AB"/>
    <w:rsid w:val="00A97C59"/>
    <w:rsid w:val="00AA3562"/>
    <w:rsid w:val="00AA3D67"/>
    <w:rsid w:val="00AA7F65"/>
    <w:rsid w:val="00AB3A9E"/>
    <w:rsid w:val="00AB4C99"/>
    <w:rsid w:val="00AB5634"/>
    <w:rsid w:val="00AC23F1"/>
    <w:rsid w:val="00AC2C53"/>
    <w:rsid w:val="00AD0D29"/>
    <w:rsid w:val="00AD5841"/>
    <w:rsid w:val="00AD77AA"/>
    <w:rsid w:val="00AE34C6"/>
    <w:rsid w:val="00AE515C"/>
    <w:rsid w:val="00AE6C78"/>
    <w:rsid w:val="00AE705E"/>
    <w:rsid w:val="00B04E15"/>
    <w:rsid w:val="00B05A9B"/>
    <w:rsid w:val="00B06B36"/>
    <w:rsid w:val="00B11EBD"/>
    <w:rsid w:val="00B164CC"/>
    <w:rsid w:val="00B22013"/>
    <w:rsid w:val="00B35912"/>
    <w:rsid w:val="00B4361A"/>
    <w:rsid w:val="00B43C7F"/>
    <w:rsid w:val="00B57389"/>
    <w:rsid w:val="00B6725D"/>
    <w:rsid w:val="00B67F9A"/>
    <w:rsid w:val="00B727C0"/>
    <w:rsid w:val="00B76F46"/>
    <w:rsid w:val="00B909A1"/>
    <w:rsid w:val="00BA5CC3"/>
    <w:rsid w:val="00BB0A8B"/>
    <w:rsid w:val="00BB6C4A"/>
    <w:rsid w:val="00BE231A"/>
    <w:rsid w:val="00BE4D0B"/>
    <w:rsid w:val="00BE51DA"/>
    <w:rsid w:val="00BE592F"/>
    <w:rsid w:val="00BE6857"/>
    <w:rsid w:val="00BF1793"/>
    <w:rsid w:val="00BF36E3"/>
    <w:rsid w:val="00C1563E"/>
    <w:rsid w:val="00C1630A"/>
    <w:rsid w:val="00C209CF"/>
    <w:rsid w:val="00C26E7E"/>
    <w:rsid w:val="00C34175"/>
    <w:rsid w:val="00C3527F"/>
    <w:rsid w:val="00C35609"/>
    <w:rsid w:val="00C4410E"/>
    <w:rsid w:val="00C44776"/>
    <w:rsid w:val="00C4532D"/>
    <w:rsid w:val="00C4621A"/>
    <w:rsid w:val="00C47296"/>
    <w:rsid w:val="00C519C5"/>
    <w:rsid w:val="00C52206"/>
    <w:rsid w:val="00C5788E"/>
    <w:rsid w:val="00C57C27"/>
    <w:rsid w:val="00C60471"/>
    <w:rsid w:val="00C64CCE"/>
    <w:rsid w:val="00C73E13"/>
    <w:rsid w:val="00C7769D"/>
    <w:rsid w:val="00C83784"/>
    <w:rsid w:val="00C8593C"/>
    <w:rsid w:val="00C860E0"/>
    <w:rsid w:val="00C87309"/>
    <w:rsid w:val="00C94951"/>
    <w:rsid w:val="00C961E5"/>
    <w:rsid w:val="00CA2619"/>
    <w:rsid w:val="00CA42D2"/>
    <w:rsid w:val="00CA4BA1"/>
    <w:rsid w:val="00CA5046"/>
    <w:rsid w:val="00CA5A8A"/>
    <w:rsid w:val="00CA7BA0"/>
    <w:rsid w:val="00CB6D8F"/>
    <w:rsid w:val="00CC3750"/>
    <w:rsid w:val="00CC53B5"/>
    <w:rsid w:val="00CD12A5"/>
    <w:rsid w:val="00CD1540"/>
    <w:rsid w:val="00CD3D45"/>
    <w:rsid w:val="00CD5ED3"/>
    <w:rsid w:val="00CD6CB9"/>
    <w:rsid w:val="00CE1F00"/>
    <w:rsid w:val="00D0483D"/>
    <w:rsid w:val="00D116CA"/>
    <w:rsid w:val="00D22338"/>
    <w:rsid w:val="00D24659"/>
    <w:rsid w:val="00D310B5"/>
    <w:rsid w:val="00D319D5"/>
    <w:rsid w:val="00D36426"/>
    <w:rsid w:val="00D425B5"/>
    <w:rsid w:val="00D56D61"/>
    <w:rsid w:val="00D61DF4"/>
    <w:rsid w:val="00D7210D"/>
    <w:rsid w:val="00D72B8B"/>
    <w:rsid w:val="00D82612"/>
    <w:rsid w:val="00D8723E"/>
    <w:rsid w:val="00D913D3"/>
    <w:rsid w:val="00D918B3"/>
    <w:rsid w:val="00DA328D"/>
    <w:rsid w:val="00DB069D"/>
    <w:rsid w:val="00DB298F"/>
    <w:rsid w:val="00DB6C22"/>
    <w:rsid w:val="00DC257D"/>
    <w:rsid w:val="00DD76C4"/>
    <w:rsid w:val="00DD7BC0"/>
    <w:rsid w:val="00DD7E02"/>
    <w:rsid w:val="00DE358B"/>
    <w:rsid w:val="00DE4F20"/>
    <w:rsid w:val="00DE743B"/>
    <w:rsid w:val="00DE7716"/>
    <w:rsid w:val="00DF041C"/>
    <w:rsid w:val="00DF44B3"/>
    <w:rsid w:val="00DF4DF5"/>
    <w:rsid w:val="00E03997"/>
    <w:rsid w:val="00E03C22"/>
    <w:rsid w:val="00E05497"/>
    <w:rsid w:val="00E101E7"/>
    <w:rsid w:val="00E21FF2"/>
    <w:rsid w:val="00E2333D"/>
    <w:rsid w:val="00E24052"/>
    <w:rsid w:val="00E26426"/>
    <w:rsid w:val="00E26859"/>
    <w:rsid w:val="00E3098C"/>
    <w:rsid w:val="00E36C38"/>
    <w:rsid w:val="00E45E0B"/>
    <w:rsid w:val="00E46D5E"/>
    <w:rsid w:val="00E4762A"/>
    <w:rsid w:val="00E54422"/>
    <w:rsid w:val="00E5767C"/>
    <w:rsid w:val="00E650E0"/>
    <w:rsid w:val="00E73019"/>
    <w:rsid w:val="00E76915"/>
    <w:rsid w:val="00E85160"/>
    <w:rsid w:val="00E93AB6"/>
    <w:rsid w:val="00E93BF1"/>
    <w:rsid w:val="00E93D39"/>
    <w:rsid w:val="00EA0262"/>
    <w:rsid w:val="00EA0DF4"/>
    <w:rsid w:val="00EA20EB"/>
    <w:rsid w:val="00EA506D"/>
    <w:rsid w:val="00EA564F"/>
    <w:rsid w:val="00EA669A"/>
    <w:rsid w:val="00EB437D"/>
    <w:rsid w:val="00EB4CA5"/>
    <w:rsid w:val="00EC133B"/>
    <w:rsid w:val="00EC1943"/>
    <w:rsid w:val="00EC1966"/>
    <w:rsid w:val="00EC7B4D"/>
    <w:rsid w:val="00ED3D9C"/>
    <w:rsid w:val="00ED6277"/>
    <w:rsid w:val="00EE0EFC"/>
    <w:rsid w:val="00EE64FA"/>
    <w:rsid w:val="00EE6570"/>
    <w:rsid w:val="00EE7347"/>
    <w:rsid w:val="00EE7BFE"/>
    <w:rsid w:val="00EF30E7"/>
    <w:rsid w:val="00EF3282"/>
    <w:rsid w:val="00EF4386"/>
    <w:rsid w:val="00EF6083"/>
    <w:rsid w:val="00F04908"/>
    <w:rsid w:val="00F04D7C"/>
    <w:rsid w:val="00F1020E"/>
    <w:rsid w:val="00F1081D"/>
    <w:rsid w:val="00F161D1"/>
    <w:rsid w:val="00F216BA"/>
    <w:rsid w:val="00F21AB9"/>
    <w:rsid w:val="00F31B2B"/>
    <w:rsid w:val="00F40333"/>
    <w:rsid w:val="00F40E05"/>
    <w:rsid w:val="00F50FD8"/>
    <w:rsid w:val="00F56203"/>
    <w:rsid w:val="00F57D46"/>
    <w:rsid w:val="00F607E6"/>
    <w:rsid w:val="00F71286"/>
    <w:rsid w:val="00F87017"/>
    <w:rsid w:val="00F92D3C"/>
    <w:rsid w:val="00FA08D6"/>
    <w:rsid w:val="00FA16E0"/>
    <w:rsid w:val="00FB1FE9"/>
    <w:rsid w:val="00FB5F02"/>
    <w:rsid w:val="00FC3AB8"/>
    <w:rsid w:val="00FD7B23"/>
    <w:rsid w:val="00FE1C25"/>
    <w:rsid w:val="00FF56A7"/>
    <w:rsid w:val="00FF5967"/>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308330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Z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E6C78"/>
  </w:style>
  <w:style w:type="paragraph" w:styleId="Heading1">
    <w:name w:val="heading 1"/>
    <w:basedOn w:val="Normal"/>
    <w:next w:val="Normal"/>
    <w:rsid w:val="00AE6C78"/>
    <w:pPr>
      <w:keepNext/>
      <w:keepLines/>
      <w:spacing w:before="480" w:after="0"/>
      <w:outlineLvl w:val="0"/>
    </w:pPr>
    <w:rPr>
      <w:b/>
      <w:color w:val="366091"/>
      <w:sz w:val="28"/>
      <w:szCs w:val="28"/>
    </w:rPr>
  </w:style>
  <w:style w:type="paragraph" w:styleId="Heading2">
    <w:name w:val="heading 2"/>
    <w:basedOn w:val="Normal"/>
    <w:next w:val="Normal"/>
    <w:rsid w:val="00AE6C78"/>
    <w:pPr>
      <w:keepNext/>
      <w:keepLines/>
      <w:spacing w:before="200" w:after="0"/>
      <w:outlineLvl w:val="1"/>
    </w:pPr>
    <w:rPr>
      <w:b/>
      <w:color w:val="4F81BD"/>
      <w:sz w:val="26"/>
      <w:szCs w:val="26"/>
    </w:rPr>
  </w:style>
  <w:style w:type="paragraph" w:styleId="Heading3">
    <w:name w:val="heading 3"/>
    <w:basedOn w:val="Normal"/>
    <w:next w:val="Normal"/>
    <w:link w:val="Heading3Char"/>
    <w:rsid w:val="00AE6C78"/>
    <w:pPr>
      <w:keepNext/>
      <w:keepLines/>
      <w:spacing w:before="200" w:after="0"/>
      <w:outlineLvl w:val="2"/>
    </w:pPr>
    <w:rPr>
      <w:rFonts w:ascii="Cambria" w:eastAsia="Cambria" w:hAnsi="Cambria" w:cs="Cambria"/>
      <w:b/>
      <w:color w:val="4F81BD"/>
    </w:rPr>
  </w:style>
  <w:style w:type="paragraph" w:styleId="Heading4">
    <w:name w:val="heading 4"/>
    <w:basedOn w:val="Normal"/>
    <w:next w:val="Normal"/>
    <w:rsid w:val="00AE6C78"/>
    <w:pPr>
      <w:keepNext/>
      <w:keepLines/>
      <w:spacing w:before="200" w:after="0"/>
      <w:outlineLvl w:val="3"/>
    </w:pPr>
    <w:rPr>
      <w:rFonts w:ascii="Cambria" w:eastAsia="Cambria" w:hAnsi="Cambria" w:cs="Cambria"/>
      <w:b/>
      <w:i/>
      <w:color w:val="4F81BD"/>
    </w:rPr>
  </w:style>
  <w:style w:type="paragraph" w:styleId="Heading5">
    <w:name w:val="heading 5"/>
    <w:basedOn w:val="Normal"/>
    <w:next w:val="Normal"/>
    <w:rsid w:val="00AE6C78"/>
    <w:pPr>
      <w:keepNext/>
      <w:keepLines/>
      <w:spacing w:before="220" w:after="40"/>
      <w:outlineLvl w:val="4"/>
    </w:pPr>
    <w:rPr>
      <w:b/>
    </w:rPr>
  </w:style>
  <w:style w:type="paragraph" w:styleId="Heading6">
    <w:name w:val="heading 6"/>
    <w:basedOn w:val="Normal"/>
    <w:next w:val="Normal"/>
    <w:rsid w:val="00AE6C78"/>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AE6C78"/>
    <w:pPr>
      <w:pBdr>
        <w:bottom w:val="single" w:sz="8" w:space="4" w:color="4F81BD"/>
      </w:pBdr>
      <w:spacing w:after="300" w:line="240" w:lineRule="auto"/>
      <w:contextualSpacing/>
    </w:pPr>
    <w:rPr>
      <w:rFonts w:ascii="Cambria" w:eastAsia="Cambria" w:hAnsi="Cambria" w:cs="Cambria"/>
      <w:color w:val="17365D"/>
      <w:sz w:val="52"/>
      <w:szCs w:val="52"/>
    </w:rPr>
  </w:style>
  <w:style w:type="paragraph" w:styleId="Subtitle">
    <w:name w:val="Subtitle"/>
    <w:basedOn w:val="Normal"/>
    <w:next w:val="Normal"/>
    <w:rsid w:val="00AE6C78"/>
    <w:rPr>
      <w:rFonts w:ascii="Cambria" w:eastAsia="Cambria" w:hAnsi="Cambria" w:cs="Cambria"/>
      <w:i/>
      <w:color w:val="4F81BD"/>
      <w:sz w:val="24"/>
      <w:szCs w:val="24"/>
    </w:rPr>
  </w:style>
  <w:style w:type="table" w:customStyle="1" w:styleId="a">
    <w:basedOn w:val="TableNormal"/>
    <w:rsid w:val="00AE6C78"/>
    <w:pPr>
      <w:spacing w:after="0" w:line="240" w:lineRule="auto"/>
    </w:pPr>
    <w:tblPr>
      <w:tblStyleRowBandSize w:val="1"/>
      <w:tblStyleColBandSize w:val="1"/>
      <w:tblCellMar>
        <w:left w:w="115" w:type="dxa"/>
        <w:right w:w="115" w:type="dxa"/>
      </w:tblCellMar>
    </w:tblPr>
    <w:tcPr>
      <w:shd w:val="clear" w:color="auto" w:fill="DBE5F1"/>
    </w:tcPr>
  </w:style>
  <w:style w:type="table" w:customStyle="1" w:styleId="a0">
    <w:basedOn w:val="TableNormal"/>
    <w:rsid w:val="00AE6C78"/>
    <w:pPr>
      <w:spacing w:after="0" w:line="240" w:lineRule="auto"/>
    </w:pPr>
    <w:tblPr>
      <w:tblStyleRowBandSize w:val="1"/>
      <w:tblStyleColBandSize w:val="1"/>
      <w:tblCellMar>
        <w:left w:w="115" w:type="dxa"/>
        <w:right w:w="115" w:type="dxa"/>
      </w:tblCellMar>
    </w:tblPr>
    <w:tcPr>
      <w:shd w:val="clear" w:color="auto" w:fill="DBE5F1"/>
    </w:tcPr>
  </w:style>
  <w:style w:type="table" w:customStyle="1" w:styleId="a1">
    <w:basedOn w:val="TableNormal"/>
    <w:rsid w:val="00AE6C78"/>
    <w:pPr>
      <w:spacing w:after="0" w:line="240" w:lineRule="auto"/>
    </w:pPr>
    <w:tblPr>
      <w:tblStyleRowBandSize w:val="1"/>
      <w:tblStyleColBandSize w:val="1"/>
      <w:tblCellMar>
        <w:left w:w="115" w:type="dxa"/>
        <w:right w:w="115" w:type="dxa"/>
      </w:tblCellMar>
    </w:tblPr>
    <w:tcPr>
      <w:shd w:val="clear" w:color="auto" w:fill="DBE5F1"/>
    </w:tcPr>
  </w:style>
  <w:style w:type="table" w:customStyle="1" w:styleId="a2">
    <w:basedOn w:val="TableNormal"/>
    <w:rsid w:val="00AE6C78"/>
    <w:pPr>
      <w:spacing w:after="0" w:line="240" w:lineRule="auto"/>
    </w:pPr>
    <w:tblPr>
      <w:tblStyleRowBandSize w:val="1"/>
      <w:tblStyleColBandSize w:val="1"/>
      <w:tblCellMar>
        <w:left w:w="115" w:type="dxa"/>
        <w:right w:w="115" w:type="dxa"/>
      </w:tblCellMar>
    </w:tblPr>
    <w:tcPr>
      <w:shd w:val="clear" w:color="auto" w:fill="DBE5F1"/>
    </w:tcPr>
  </w:style>
  <w:style w:type="table" w:customStyle="1" w:styleId="a3">
    <w:basedOn w:val="TableNormal"/>
    <w:rsid w:val="00AE6C78"/>
    <w:pPr>
      <w:spacing w:after="0" w:line="240" w:lineRule="auto"/>
    </w:pPr>
    <w:tblPr>
      <w:tblStyleRowBandSize w:val="1"/>
      <w:tblStyleColBandSize w:val="1"/>
      <w:tblCellMar>
        <w:left w:w="115" w:type="dxa"/>
        <w:right w:w="115" w:type="dxa"/>
      </w:tblCellMar>
    </w:tblPr>
    <w:tcPr>
      <w:shd w:val="clear" w:color="auto" w:fill="DBE5F1"/>
    </w:tcPr>
  </w:style>
  <w:style w:type="table" w:customStyle="1" w:styleId="a4">
    <w:basedOn w:val="TableNormal"/>
    <w:rsid w:val="00AE6C78"/>
    <w:pPr>
      <w:spacing w:after="0" w:line="240" w:lineRule="auto"/>
    </w:pPr>
    <w:tblPr>
      <w:tblStyleRowBandSize w:val="1"/>
      <w:tblStyleColBandSize w:val="1"/>
      <w:tblCellMar>
        <w:left w:w="115" w:type="dxa"/>
        <w:right w:w="115" w:type="dxa"/>
      </w:tblCellMar>
    </w:tblPr>
    <w:tcPr>
      <w:shd w:val="clear" w:color="auto" w:fill="DBE5F1"/>
    </w:tcPr>
  </w:style>
  <w:style w:type="table" w:customStyle="1" w:styleId="a5">
    <w:basedOn w:val="TableNormal"/>
    <w:rsid w:val="00AE6C78"/>
    <w:pPr>
      <w:spacing w:after="0" w:line="240" w:lineRule="auto"/>
    </w:pPr>
    <w:tblPr>
      <w:tblStyleRowBandSize w:val="1"/>
      <w:tblStyleColBandSize w:val="1"/>
      <w:tblCellMar>
        <w:left w:w="115" w:type="dxa"/>
        <w:right w:w="115" w:type="dxa"/>
      </w:tblCellMar>
    </w:tblPr>
    <w:tcPr>
      <w:shd w:val="clear" w:color="auto" w:fill="DBE5F1"/>
    </w:tcPr>
  </w:style>
  <w:style w:type="table" w:customStyle="1" w:styleId="a6">
    <w:basedOn w:val="TableNormal"/>
    <w:rsid w:val="00AE6C78"/>
    <w:tblPr>
      <w:tblStyleRowBandSize w:val="1"/>
      <w:tblStyleColBandSize w:val="1"/>
      <w:tblCellMar>
        <w:top w:w="115" w:type="dxa"/>
        <w:left w:w="115" w:type="dxa"/>
        <w:bottom w:w="115" w:type="dxa"/>
        <w:right w:w="115" w:type="dxa"/>
      </w:tblCellMar>
    </w:tblPr>
  </w:style>
  <w:style w:type="paragraph" w:styleId="CommentText">
    <w:name w:val="annotation text"/>
    <w:basedOn w:val="Normal"/>
    <w:link w:val="CommentTextChar"/>
    <w:uiPriority w:val="99"/>
    <w:unhideWhenUsed/>
    <w:rsid w:val="00AE6C78"/>
    <w:pPr>
      <w:spacing w:line="240" w:lineRule="auto"/>
    </w:pPr>
    <w:rPr>
      <w:sz w:val="24"/>
      <w:szCs w:val="24"/>
    </w:rPr>
  </w:style>
  <w:style w:type="character" w:customStyle="1" w:styleId="CommentTextChar">
    <w:name w:val="Comment Text Char"/>
    <w:basedOn w:val="DefaultParagraphFont"/>
    <w:link w:val="CommentText"/>
    <w:uiPriority w:val="99"/>
    <w:rsid w:val="00AE6C78"/>
    <w:rPr>
      <w:sz w:val="24"/>
      <w:szCs w:val="24"/>
    </w:rPr>
  </w:style>
  <w:style w:type="character" w:styleId="CommentReference">
    <w:name w:val="annotation reference"/>
    <w:basedOn w:val="DefaultParagraphFont"/>
    <w:uiPriority w:val="99"/>
    <w:semiHidden/>
    <w:unhideWhenUsed/>
    <w:rsid w:val="00AE6C78"/>
    <w:rPr>
      <w:sz w:val="18"/>
      <w:szCs w:val="18"/>
    </w:rPr>
  </w:style>
  <w:style w:type="paragraph" w:styleId="BalloonText">
    <w:name w:val="Balloon Text"/>
    <w:basedOn w:val="Normal"/>
    <w:link w:val="BalloonTextChar"/>
    <w:uiPriority w:val="99"/>
    <w:semiHidden/>
    <w:unhideWhenUsed/>
    <w:rsid w:val="0030177A"/>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0177A"/>
    <w:rPr>
      <w:rFonts w:ascii="Times New Roman" w:hAnsi="Times New Roman" w:cs="Times New Roman"/>
      <w:sz w:val="18"/>
      <w:szCs w:val="18"/>
    </w:rPr>
  </w:style>
  <w:style w:type="paragraph" w:styleId="TOC1">
    <w:name w:val="toc 1"/>
    <w:basedOn w:val="Normal"/>
    <w:next w:val="Normal"/>
    <w:autoRedefine/>
    <w:uiPriority w:val="39"/>
    <w:unhideWhenUsed/>
    <w:rsid w:val="0030177A"/>
    <w:pPr>
      <w:spacing w:after="100"/>
    </w:pPr>
  </w:style>
  <w:style w:type="paragraph" w:styleId="TOC2">
    <w:name w:val="toc 2"/>
    <w:basedOn w:val="Normal"/>
    <w:next w:val="Normal"/>
    <w:autoRedefine/>
    <w:uiPriority w:val="39"/>
    <w:unhideWhenUsed/>
    <w:rsid w:val="0030177A"/>
    <w:pPr>
      <w:spacing w:after="100"/>
      <w:ind w:left="220"/>
    </w:pPr>
  </w:style>
  <w:style w:type="paragraph" w:styleId="TOC3">
    <w:name w:val="toc 3"/>
    <w:basedOn w:val="Normal"/>
    <w:next w:val="Normal"/>
    <w:autoRedefine/>
    <w:uiPriority w:val="39"/>
    <w:unhideWhenUsed/>
    <w:rsid w:val="0030177A"/>
    <w:pPr>
      <w:spacing w:after="100"/>
      <w:ind w:left="440"/>
    </w:pPr>
  </w:style>
  <w:style w:type="character" w:styleId="Hyperlink">
    <w:name w:val="Hyperlink"/>
    <w:basedOn w:val="DefaultParagraphFont"/>
    <w:uiPriority w:val="99"/>
    <w:unhideWhenUsed/>
    <w:rsid w:val="0030177A"/>
    <w:rPr>
      <w:color w:val="0000FF" w:themeColor="hyperlink"/>
      <w:u w:val="single"/>
    </w:rPr>
  </w:style>
  <w:style w:type="paragraph" w:styleId="Header">
    <w:name w:val="header"/>
    <w:basedOn w:val="Normal"/>
    <w:link w:val="HeaderChar"/>
    <w:uiPriority w:val="99"/>
    <w:unhideWhenUsed/>
    <w:rsid w:val="003017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177A"/>
  </w:style>
  <w:style w:type="paragraph" w:styleId="Footer">
    <w:name w:val="footer"/>
    <w:basedOn w:val="Normal"/>
    <w:link w:val="FooterChar"/>
    <w:uiPriority w:val="99"/>
    <w:unhideWhenUsed/>
    <w:rsid w:val="003017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177A"/>
  </w:style>
  <w:style w:type="paragraph" w:styleId="ListParagraph">
    <w:name w:val="List Paragraph"/>
    <w:aliases w:val="MCHIP_list paragraph,List Paragraph1,Recommendation"/>
    <w:basedOn w:val="Normal"/>
    <w:link w:val="ListParagraphChar"/>
    <w:uiPriority w:val="34"/>
    <w:qFormat/>
    <w:rsid w:val="00CA7BA0"/>
    <w:pPr>
      <w:ind w:left="720"/>
      <w:contextualSpacing/>
    </w:pPr>
  </w:style>
  <w:style w:type="paragraph" w:styleId="CommentSubject">
    <w:name w:val="annotation subject"/>
    <w:basedOn w:val="CommentText"/>
    <w:next w:val="CommentText"/>
    <w:link w:val="CommentSubjectChar"/>
    <w:uiPriority w:val="99"/>
    <w:semiHidden/>
    <w:unhideWhenUsed/>
    <w:rsid w:val="00BE51DA"/>
    <w:rPr>
      <w:b/>
      <w:bCs/>
      <w:sz w:val="20"/>
      <w:szCs w:val="20"/>
    </w:rPr>
  </w:style>
  <w:style w:type="character" w:customStyle="1" w:styleId="CommentSubjectChar">
    <w:name w:val="Comment Subject Char"/>
    <w:basedOn w:val="CommentTextChar"/>
    <w:link w:val="CommentSubject"/>
    <w:uiPriority w:val="99"/>
    <w:semiHidden/>
    <w:rsid w:val="00BE51DA"/>
    <w:rPr>
      <w:b/>
      <w:bCs/>
      <w:sz w:val="20"/>
      <w:szCs w:val="20"/>
    </w:rPr>
  </w:style>
  <w:style w:type="paragraph" w:styleId="Revision">
    <w:name w:val="Revision"/>
    <w:hidden/>
    <w:uiPriority w:val="99"/>
    <w:semiHidden/>
    <w:rsid w:val="006F506B"/>
    <w:pPr>
      <w:spacing w:after="0" w:line="240" w:lineRule="auto"/>
    </w:pPr>
  </w:style>
  <w:style w:type="paragraph" w:styleId="Caption">
    <w:name w:val="caption"/>
    <w:basedOn w:val="Normal"/>
    <w:next w:val="Normal"/>
    <w:uiPriority w:val="35"/>
    <w:unhideWhenUsed/>
    <w:qFormat/>
    <w:rsid w:val="0044280B"/>
    <w:pPr>
      <w:spacing w:line="240" w:lineRule="auto"/>
    </w:pPr>
    <w:rPr>
      <w:rFonts w:asciiTheme="minorHAnsi" w:eastAsiaTheme="minorHAnsi" w:hAnsiTheme="minorHAnsi" w:cstheme="minorBidi"/>
      <w:b/>
      <w:bCs/>
      <w:color w:val="4F81BD" w:themeColor="accent1"/>
      <w:sz w:val="18"/>
      <w:szCs w:val="18"/>
    </w:rPr>
  </w:style>
  <w:style w:type="table" w:customStyle="1" w:styleId="TableGridLight1">
    <w:name w:val="Table Grid Light1"/>
    <w:basedOn w:val="TableNormal"/>
    <w:uiPriority w:val="40"/>
    <w:rsid w:val="0044280B"/>
    <w:pPr>
      <w:spacing w:after="0" w:line="240" w:lineRule="auto"/>
    </w:pPr>
    <w:rPr>
      <w:rFonts w:asciiTheme="minorHAnsi" w:eastAsiaTheme="minorHAnsi" w:hAnsiTheme="minorHAnsi" w:cstheme="minorBidi"/>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Normal1">
    <w:name w:val="Normal1"/>
    <w:rsid w:val="00B35912"/>
    <w:pPr>
      <w:spacing w:after="0"/>
      <w:contextualSpacing/>
    </w:pPr>
    <w:rPr>
      <w:rFonts w:ascii="Arial" w:eastAsia="Arial" w:hAnsi="Arial" w:cs="Arial"/>
      <w:lang w:eastAsia="en-ZA"/>
    </w:rPr>
  </w:style>
  <w:style w:type="character" w:customStyle="1" w:styleId="ListParagraphChar">
    <w:name w:val="List Paragraph Char"/>
    <w:aliases w:val="MCHIP_list paragraph Char,List Paragraph1 Char,Recommendation Char"/>
    <w:link w:val="ListParagraph"/>
    <w:uiPriority w:val="34"/>
    <w:locked/>
    <w:rsid w:val="00B35912"/>
  </w:style>
  <w:style w:type="character" w:customStyle="1" w:styleId="UnresolvedMention1">
    <w:name w:val="Unresolved Mention1"/>
    <w:basedOn w:val="DefaultParagraphFont"/>
    <w:uiPriority w:val="99"/>
    <w:semiHidden/>
    <w:unhideWhenUsed/>
    <w:rsid w:val="00FA16E0"/>
    <w:rPr>
      <w:color w:val="605E5C"/>
      <w:shd w:val="clear" w:color="auto" w:fill="E1DFDD"/>
    </w:rPr>
  </w:style>
  <w:style w:type="paragraph" w:styleId="FootnoteText">
    <w:name w:val="footnote text"/>
    <w:basedOn w:val="Normal"/>
    <w:link w:val="FootnoteTextChar"/>
    <w:uiPriority w:val="99"/>
    <w:unhideWhenUsed/>
    <w:rsid w:val="002D5470"/>
    <w:pPr>
      <w:spacing w:after="0" w:line="240" w:lineRule="auto"/>
    </w:pPr>
    <w:rPr>
      <w:rFonts w:ascii="Times New Roman" w:eastAsia="Arial" w:hAnsi="Times New Roman" w:cs="Times New Roman"/>
      <w:sz w:val="24"/>
      <w:szCs w:val="24"/>
      <w:lang w:val="en-US"/>
    </w:rPr>
  </w:style>
  <w:style w:type="character" w:customStyle="1" w:styleId="FootnoteTextChar">
    <w:name w:val="Footnote Text Char"/>
    <w:basedOn w:val="DefaultParagraphFont"/>
    <w:link w:val="FootnoteText"/>
    <w:uiPriority w:val="99"/>
    <w:rsid w:val="002D5470"/>
    <w:rPr>
      <w:rFonts w:ascii="Times New Roman" w:eastAsia="Arial" w:hAnsi="Times New Roman" w:cs="Times New Roman"/>
      <w:sz w:val="24"/>
      <w:szCs w:val="24"/>
      <w:lang w:val="en-US"/>
    </w:rPr>
  </w:style>
  <w:style w:type="character" w:styleId="FootnoteReference">
    <w:name w:val="footnote reference"/>
    <w:basedOn w:val="DefaultParagraphFont"/>
    <w:uiPriority w:val="99"/>
    <w:unhideWhenUsed/>
    <w:rsid w:val="002D5470"/>
    <w:rPr>
      <w:vertAlign w:val="superscript"/>
    </w:rPr>
  </w:style>
  <w:style w:type="paragraph" w:styleId="DocumentMap">
    <w:name w:val="Document Map"/>
    <w:basedOn w:val="Normal"/>
    <w:link w:val="DocumentMapChar"/>
    <w:uiPriority w:val="99"/>
    <w:semiHidden/>
    <w:unhideWhenUsed/>
    <w:rsid w:val="00A00B4A"/>
    <w:pPr>
      <w:spacing w:after="0" w:line="240" w:lineRule="auto"/>
    </w:pPr>
    <w:rPr>
      <w:rFonts w:ascii="Times New Roman" w:hAnsi="Times New Roman" w:cs="Times New Roman"/>
      <w:sz w:val="24"/>
      <w:szCs w:val="24"/>
    </w:rPr>
  </w:style>
  <w:style w:type="character" w:customStyle="1" w:styleId="DocumentMapChar">
    <w:name w:val="Document Map Char"/>
    <w:basedOn w:val="DefaultParagraphFont"/>
    <w:link w:val="DocumentMap"/>
    <w:uiPriority w:val="99"/>
    <w:semiHidden/>
    <w:rsid w:val="00A00B4A"/>
    <w:rPr>
      <w:rFonts w:ascii="Times New Roman" w:hAnsi="Times New Roman" w:cs="Times New Roman"/>
      <w:sz w:val="24"/>
      <w:szCs w:val="24"/>
    </w:rPr>
  </w:style>
  <w:style w:type="character" w:customStyle="1" w:styleId="Heading3Char">
    <w:name w:val="Heading 3 Char"/>
    <w:basedOn w:val="DefaultParagraphFont"/>
    <w:link w:val="Heading3"/>
    <w:rsid w:val="004E218B"/>
    <w:rPr>
      <w:rFonts w:ascii="Cambria" w:eastAsia="Cambria" w:hAnsi="Cambria" w:cs="Cambria"/>
      <w:b/>
      <w:color w:val="4F81BD"/>
    </w:rPr>
  </w:style>
  <w:style w:type="paragraph" w:styleId="NoSpacing">
    <w:name w:val="No Spacing"/>
    <w:uiPriority w:val="1"/>
    <w:qFormat/>
    <w:rsid w:val="008B5AE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94115">
      <w:bodyDiv w:val="1"/>
      <w:marLeft w:val="0"/>
      <w:marRight w:val="0"/>
      <w:marTop w:val="0"/>
      <w:marBottom w:val="0"/>
      <w:divBdr>
        <w:top w:val="none" w:sz="0" w:space="0" w:color="auto"/>
        <w:left w:val="none" w:sz="0" w:space="0" w:color="auto"/>
        <w:bottom w:val="none" w:sz="0" w:space="0" w:color="auto"/>
        <w:right w:val="none" w:sz="0" w:space="0" w:color="auto"/>
      </w:divBdr>
      <w:divsChild>
        <w:div w:id="26735086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551502307">
              <w:marLeft w:val="0"/>
              <w:marRight w:val="0"/>
              <w:marTop w:val="0"/>
              <w:marBottom w:val="0"/>
              <w:divBdr>
                <w:top w:val="none" w:sz="0" w:space="0" w:color="auto"/>
                <w:left w:val="none" w:sz="0" w:space="0" w:color="auto"/>
                <w:bottom w:val="none" w:sz="0" w:space="0" w:color="auto"/>
                <w:right w:val="none" w:sz="0" w:space="0" w:color="auto"/>
              </w:divBdr>
              <w:divsChild>
                <w:div w:id="23987223">
                  <w:blockQuote w:val="1"/>
                  <w:marLeft w:val="96"/>
                  <w:marRight w:val="0"/>
                  <w:marTop w:val="0"/>
                  <w:marBottom w:val="0"/>
                  <w:divBdr>
                    <w:top w:val="none" w:sz="0" w:space="0" w:color="auto"/>
                    <w:left w:val="single" w:sz="6" w:space="6" w:color="CCCCCC"/>
                    <w:bottom w:val="none" w:sz="0" w:space="0" w:color="auto"/>
                    <w:right w:val="none" w:sz="0" w:space="0" w:color="auto"/>
                  </w:divBdr>
                  <w:divsChild>
                    <w:div w:id="960069000">
                      <w:marLeft w:val="0"/>
                      <w:marRight w:val="0"/>
                      <w:marTop w:val="0"/>
                      <w:marBottom w:val="0"/>
                      <w:divBdr>
                        <w:top w:val="none" w:sz="0" w:space="0" w:color="auto"/>
                        <w:left w:val="none" w:sz="0" w:space="0" w:color="auto"/>
                        <w:bottom w:val="none" w:sz="0" w:space="0" w:color="auto"/>
                        <w:right w:val="none" w:sz="0" w:space="0" w:color="auto"/>
                      </w:divBdr>
                      <w:divsChild>
                        <w:div w:id="586302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2624687">
          <w:marLeft w:val="0"/>
          <w:marRight w:val="0"/>
          <w:marTop w:val="0"/>
          <w:marBottom w:val="0"/>
          <w:divBdr>
            <w:top w:val="none" w:sz="0" w:space="0" w:color="auto"/>
            <w:left w:val="none" w:sz="0" w:space="0" w:color="auto"/>
            <w:bottom w:val="none" w:sz="0" w:space="0" w:color="auto"/>
            <w:right w:val="none" w:sz="0" w:space="0" w:color="auto"/>
          </w:divBdr>
        </w:div>
      </w:divsChild>
    </w:div>
    <w:div w:id="105465564">
      <w:bodyDiv w:val="1"/>
      <w:marLeft w:val="0"/>
      <w:marRight w:val="0"/>
      <w:marTop w:val="0"/>
      <w:marBottom w:val="0"/>
      <w:divBdr>
        <w:top w:val="none" w:sz="0" w:space="0" w:color="auto"/>
        <w:left w:val="none" w:sz="0" w:space="0" w:color="auto"/>
        <w:bottom w:val="none" w:sz="0" w:space="0" w:color="auto"/>
        <w:right w:val="none" w:sz="0" w:space="0" w:color="auto"/>
      </w:divBdr>
    </w:div>
    <w:div w:id="1298216132">
      <w:bodyDiv w:val="1"/>
      <w:marLeft w:val="0"/>
      <w:marRight w:val="0"/>
      <w:marTop w:val="0"/>
      <w:marBottom w:val="0"/>
      <w:divBdr>
        <w:top w:val="none" w:sz="0" w:space="0" w:color="auto"/>
        <w:left w:val="none" w:sz="0" w:space="0" w:color="auto"/>
        <w:bottom w:val="none" w:sz="0" w:space="0" w:color="auto"/>
        <w:right w:val="none" w:sz="0" w:space="0" w:color="auto"/>
      </w:divBdr>
      <w:divsChild>
        <w:div w:id="1635283305">
          <w:marLeft w:val="0"/>
          <w:marRight w:val="0"/>
          <w:marTop w:val="0"/>
          <w:marBottom w:val="0"/>
          <w:divBdr>
            <w:top w:val="none" w:sz="0" w:space="0" w:color="auto"/>
            <w:left w:val="none" w:sz="0" w:space="0" w:color="auto"/>
            <w:bottom w:val="none" w:sz="0" w:space="0" w:color="auto"/>
            <w:right w:val="none" w:sz="0" w:space="0" w:color="auto"/>
          </w:divBdr>
        </w:div>
        <w:div w:id="1694111121">
          <w:marLeft w:val="0"/>
          <w:marRight w:val="0"/>
          <w:marTop w:val="0"/>
          <w:marBottom w:val="0"/>
          <w:divBdr>
            <w:top w:val="none" w:sz="0" w:space="0" w:color="auto"/>
            <w:left w:val="none" w:sz="0" w:space="0" w:color="auto"/>
            <w:bottom w:val="none" w:sz="0" w:space="0" w:color="auto"/>
            <w:right w:val="none" w:sz="0" w:space="0" w:color="auto"/>
          </w:divBdr>
        </w:div>
        <w:div w:id="1762099064">
          <w:marLeft w:val="0"/>
          <w:marRight w:val="0"/>
          <w:marTop w:val="0"/>
          <w:marBottom w:val="0"/>
          <w:divBdr>
            <w:top w:val="none" w:sz="0" w:space="0" w:color="auto"/>
            <w:left w:val="none" w:sz="0" w:space="0" w:color="auto"/>
            <w:bottom w:val="none" w:sz="0" w:space="0" w:color="auto"/>
            <w:right w:val="none" w:sz="0" w:space="0" w:color="auto"/>
          </w:divBdr>
        </w:div>
      </w:divsChild>
    </w:div>
    <w:div w:id="1318998177">
      <w:bodyDiv w:val="1"/>
      <w:marLeft w:val="0"/>
      <w:marRight w:val="0"/>
      <w:marTop w:val="0"/>
      <w:marBottom w:val="0"/>
      <w:divBdr>
        <w:top w:val="none" w:sz="0" w:space="0" w:color="auto"/>
        <w:left w:val="none" w:sz="0" w:space="0" w:color="auto"/>
        <w:bottom w:val="none" w:sz="0" w:space="0" w:color="auto"/>
        <w:right w:val="none" w:sz="0" w:space="0" w:color="auto"/>
      </w:divBdr>
      <w:divsChild>
        <w:div w:id="1426342170">
          <w:marLeft w:val="0"/>
          <w:marRight w:val="0"/>
          <w:marTop w:val="0"/>
          <w:marBottom w:val="0"/>
          <w:divBdr>
            <w:top w:val="none" w:sz="0" w:space="0" w:color="auto"/>
            <w:left w:val="none" w:sz="0" w:space="0" w:color="auto"/>
            <w:bottom w:val="none" w:sz="0" w:space="0" w:color="auto"/>
            <w:right w:val="none" w:sz="0" w:space="0" w:color="auto"/>
          </w:divBdr>
        </w:div>
        <w:div w:id="783429086">
          <w:marLeft w:val="0"/>
          <w:marRight w:val="0"/>
          <w:marTop w:val="0"/>
          <w:marBottom w:val="0"/>
          <w:divBdr>
            <w:top w:val="none" w:sz="0" w:space="0" w:color="auto"/>
            <w:left w:val="none" w:sz="0" w:space="0" w:color="auto"/>
            <w:bottom w:val="none" w:sz="0" w:space="0" w:color="auto"/>
            <w:right w:val="none" w:sz="0" w:space="0" w:color="auto"/>
          </w:divBdr>
        </w:div>
        <w:div w:id="799418439">
          <w:marLeft w:val="0"/>
          <w:marRight w:val="0"/>
          <w:marTop w:val="0"/>
          <w:marBottom w:val="0"/>
          <w:divBdr>
            <w:top w:val="none" w:sz="0" w:space="0" w:color="auto"/>
            <w:left w:val="none" w:sz="0" w:space="0" w:color="auto"/>
            <w:bottom w:val="none" w:sz="0" w:space="0" w:color="auto"/>
            <w:right w:val="none" w:sz="0" w:space="0" w:color="auto"/>
          </w:divBdr>
        </w:div>
      </w:divsChild>
    </w:div>
    <w:div w:id="1452017461">
      <w:bodyDiv w:val="1"/>
      <w:marLeft w:val="0"/>
      <w:marRight w:val="0"/>
      <w:marTop w:val="0"/>
      <w:marBottom w:val="0"/>
      <w:divBdr>
        <w:top w:val="none" w:sz="0" w:space="0" w:color="auto"/>
        <w:left w:val="none" w:sz="0" w:space="0" w:color="auto"/>
        <w:bottom w:val="none" w:sz="0" w:space="0" w:color="auto"/>
        <w:right w:val="none" w:sz="0" w:space="0" w:color="auto"/>
      </w:divBdr>
      <w:divsChild>
        <w:div w:id="1412963672">
          <w:marLeft w:val="0"/>
          <w:marRight w:val="0"/>
          <w:marTop w:val="0"/>
          <w:marBottom w:val="0"/>
          <w:divBdr>
            <w:top w:val="none" w:sz="0" w:space="0" w:color="auto"/>
            <w:left w:val="none" w:sz="0" w:space="0" w:color="auto"/>
            <w:bottom w:val="none" w:sz="0" w:space="0" w:color="auto"/>
            <w:right w:val="none" w:sz="0" w:space="0" w:color="auto"/>
          </w:divBdr>
          <w:divsChild>
            <w:div w:id="182788616">
              <w:marLeft w:val="0"/>
              <w:marRight w:val="0"/>
              <w:marTop w:val="0"/>
              <w:marBottom w:val="0"/>
              <w:divBdr>
                <w:top w:val="none" w:sz="0" w:space="0" w:color="auto"/>
                <w:left w:val="none" w:sz="0" w:space="0" w:color="auto"/>
                <w:bottom w:val="none" w:sz="0" w:space="0" w:color="auto"/>
                <w:right w:val="none" w:sz="0" w:space="0" w:color="auto"/>
              </w:divBdr>
            </w:div>
            <w:div w:id="578095799">
              <w:marLeft w:val="0"/>
              <w:marRight w:val="0"/>
              <w:marTop w:val="0"/>
              <w:marBottom w:val="0"/>
              <w:divBdr>
                <w:top w:val="none" w:sz="0" w:space="0" w:color="auto"/>
                <w:left w:val="none" w:sz="0" w:space="0" w:color="auto"/>
                <w:bottom w:val="none" w:sz="0" w:space="0" w:color="auto"/>
                <w:right w:val="none" w:sz="0" w:space="0" w:color="auto"/>
              </w:divBdr>
            </w:div>
            <w:div w:id="518004591">
              <w:marLeft w:val="0"/>
              <w:marRight w:val="0"/>
              <w:marTop w:val="0"/>
              <w:marBottom w:val="0"/>
              <w:divBdr>
                <w:top w:val="none" w:sz="0" w:space="0" w:color="auto"/>
                <w:left w:val="none" w:sz="0" w:space="0" w:color="auto"/>
                <w:bottom w:val="none" w:sz="0" w:space="0" w:color="auto"/>
                <w:right w:val="none" w:sz="0" w:space="0" w:color="auto"/>
              </w:divBdr>
            </w:div>
            <w:div w:id="2020424138">
              <w:marLeft w:val="0"/>
              <w:marRight w:val="0"/>
              <w:marTop w:val="0"/>
              <w:marBottom w:val="0"/>
              <w:divBdr>
                <w:top w:val="none" w:sz="0" w:space="0" w:color="auto"/>
                <w:left w:val="none" w:sz="0" w:space="0" w:color="auto"/>
                <w:bottom w:val="none" w:sz="0" w:space="0" w:color="auto"/>
                <w:right w:val="none" w:sz="0" w:space="0" w:color="auto"/>
              </w:divBdr>
            </w:div>
            <w:div w:id="232471303">
              <w:marLeft w:val="0"/>
              <w:marRight w:val="0"/>
              <w:marTop w:val="0"/>
              <w:marBottom w:val="0"/>
              <w:divBdr>
                <w:top w:val="none" w:sz="0" w:space="0" w:color="auto"/>
                <w:left w:val="none" w:sz="0" w:space="0" w:color="auto"/>
                <w:bottom w:val="none" w:sz="0" w:space="0" w:color="auto"/>
                <w:right w:val="none" w:sz="0" w:space="0" w:color="auto"/>
              </w:divBdr>
            </w:div>
            <w:div w:id="108864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ghcosting.org/pages/standards/reference_case"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DA8C46F3252E3499BB9A10EEBB7FEA4" ma:contentTypeVersion="11" ma:contentTypeDescription="Create a new document." ma:contentTypeScope="" ma:versionID="ade0bb29d2829ad065a8bb843088dd52">
  <xsd:schema xmlns:xsd="http://www.w3.org/2001/XMLSchema" xmlns:xs="http://www.w3.org/2001/XMLSchema" xmlns:p="http://schemas.microsoft.com/office/2006/metadata/properties" xmlns:ns3="b2418c6e-8b9f-46aa-aab8-737a91ac5692" xmlns:ns4="38fa3d34-8d61-449c-a6e8-d48fdbc1463f" targetNamespace="http://schemas.microsoft.com/office/2006/metadata/properties" ma:root="true" ma:fieldsID="fb3ac914e231a45399c29e303a83cb0b" ns3:_="" ns4:_="">
    <xsd:import namespace="b2418c6e-8b9f-46aa-aab8-737a91ac5692"/>
    <xsd:import namespace="38fa3d34-8d61-449c-a6e8-d48fdbc1463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418c6e-8b9f-46aa-aab8-737a91ac569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8fa3d34-8d61-449c-a6e8-d48fdbc1463f"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96EA21-7C63-495A-8AC4-97CD3A32FB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418c6e-8b9f-46aa-aab8-737a91ac5692"/>
    <ds:schemaRef ds:uri="38fa3d34-8d61-449c-a6e8-d48fdbc146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5921DFD-2310-4B4D-AEEC-D411709DAF53}">
  <ds:schemaRefs>
    <ds:schemaRef ds:uri="http://schemas.microsoft.com/sharepoint/v3/contenttype/forms"/>
  </ds:schemaRefs>
</ds:datastoreItem>
</file>

<file path=customXml/itemProps3.xml><?xml version="1.0" encoding="utf-8"?>
<ds:datastoreItem xmlns:ds="http://schemas.openxmlformats.org/officeDocument/2006/customXml" ds:itemID="{D9D99B3C-D0D4-495D-9C29-42DD6FAE3EFE}">
  <ds:schemaRefs>
    <ds:schemaRef ds:uri="http://schemas.microsoft.com/office/2006/metadata/properties"/>
    <ds:schemaRef ds:uri="http://purl.org/dc/terms/"/>
    <ds:schemaRef ds:uri="http://purl.org/dc/dcmitype/"/>
    <ds:schemaRef ds:uri="http://schemas.microsoft.com/office/infopath/2007/PartnerControls"/>
    <ds:schemaRef ds:uri="http://schemas.microsoft.com/office/2006/documentManagement/types"/>
    <ds:schemaRef ds:uri="http://purl.org/dc/elements/1.1/"/>
    <ds:schemaRef ds:uri="http://schemas.openxmlformats.org/package/2006/metadata/core-properties"/>
    <ds:schemaRef ds:uri="b2418c6e-8b9f-46aa-aab8-737a91ac5692"/>
    <ds:schemaRef ds:uri="38fa3d34-8d61-449c-a6e8-d48fdbc1463f"/>
    <ds:schemaRef ds:uri="http://www.w3.org/XML/1998/namespace"/>
  </ds:schemaRefs>
</ds:datastoreItem>
</file>

<file path=customXml/itemProps4.xml><?xml version="1.0" encoding="utf-8"?>
<ds:datastoreItem xmlns:ds="http://schemas.openxmlformats.org/officeDocument/2006/customXml" ds:itemID="{2B0852EA-5981-4C31-9666-E6F577F25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14961</Words>
  <Characters>85278</Characters>
  <Application>Microsoft Office Word</Application>
  <DocSecurity>0</DocSecurity>
  <Lines>710</Lines>
  <Paragraphs>200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ACER</dc:creator>
  <cp:lastModifiedBy>Victoria Chuwa</cp:lastModifiedBy>
  <cp:revision>2</cp:revision>
  <dcterms:created xsi:type="dcterms:W3CDTF">2019-08-21T14:17:00Z</dcterms:created>
  <dcterms:modified xsi:type="dcterms:W3CDTF">2019-08-21T14:17:00Z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0x0101007DA8C46F3252E3499BB9A10EEBB7FEA4</vt:lpwstr>
  </property>
</Properties>
</file>