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2F5" w:rsidRDefault="009932F5" w:rsidP="009932F5">
      <w:pPr>
        <w:jc w:val="center"/>
        <w:rPr>
          <w:b/>
          <w:sz w:val="48"/>
        </w:rPr>
      </w:pPr>
    </w:p>
    <w:p w:rsidR="009932F5" w:rsidRPr="00FD76AA" w:rsidRDefault="009932F5" w:rsidP="009932F5">
      <w:pPr>
        <w:jc w:val="center"/>
        <w:rPr>
          <w:b/>
          <w:sz w:val="48"/>
        </w:rPr>
      </w:pPr>
      <w:r w:rsidRPr="00FD76AA">
        <w:rPr>
          <w:b/>
          <w:sz w:val="48"/>
        </w:rPr>
        <w:t>UNICEF Division of Human Resource</w:t>
      </w:r>
      <w:r>
        <w:rPr>
          <w:b/>
          <w:sz w:val="48"/>
        </w:rPr>
        <w:t>s</w:t>
      </w:r>
    </w:p>
    <w:p w:rsidR="009932F5" w:rsidRDefault="009932F5" w:rsidP="009932F5">
      <w:pPr>
        <w:jc w:val="center"/>
        <w:rPr>
          <w:b/>
          <w:sz w:val="48"/>
        </w:rPr>
      </w:pPr>
    </w:p>
    <w:p w:rsidR="009932F5" w:rsidRPr="00FD76AA" w:rsidRDefault="009932F5" w:rsidP="009932F5">
      <w:pPr>
        <w:jc w:val="center"/>
        <w:rPr>
          <w:b/>
          <w:sz w:val="48"/>
        </w:rPr>
      </w:pPr>
    </w:p>
    <w:p w:rsidR="009932F5" w:rsidRPr="00F346EB" w:rsidRDefault="009932F5" w:rsidP="009932F5">
      <w:pPr>
        <w:jc w:val="center"/>
        <w:rPr>
          <w:b/>
          <w:sz w:val="56"/>
        </w:rPr>
      </w:pPr>
      <w:r w:rsidRPr="00F346EB">
        <w:rPr>
          <w:b/>
          <w:sz w:val="56"/>
        </w:rPr>
        <w:t>Review of the</w:t>
      </w:r>
    </w:p>
    <w:p w:rsidR="009932F5" w:rsidRPr="00B20929" w:rsidRDefault="009932F5" w:rsidP="009932F5">
      <w:pPr>
        <w:jc w:val="center"/>
        <w:rPr>
          <w:b/>
          <w:sz w:val="56"/>
        </w:rPr>
      </w:pPr>
      <w:r w:rsidRPr="00F346EB">
        <w:rPr>
          <w:b/>
          <w:sz w:val="56"/>
        </w:rPr>
        <w:t>Fast Track Recruitment Process</w:t>
      </w: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Pr="009932F5" w:rsidRDefault="009932F5" w:rsidP="009932F5">
      <w:pPr>
        <w:jc w:val="center"/>
        <w:rPr>
          <w:b/>
        </w:rPr>
      </w:pPr>
    </w:p>
    <w:p w:rsidR="009932F5" w:rsidRPr="009932F5" w:rsidRDefault="009932F5" w:rsidP="009932F5">
      <w:pPr>
        <w:jc w:val="center"/>
        <w:rPr>
          <w:b/>
          <w:sz w:val="48"/>
        </w:rPr>
      </w:pPr>
      <w:r w:rsidRPr="009932F5">
        <w:rPr>
          <w:b/>
          <w:sz w:val="48"/>
        </w:rPr>
        <w:t>Annexes</w:t>
      </w:r>
    </w:p>
    <w:p w:rsidR="009932F5" w:rsidRDefault="009932F5" w:rsidP="009932F5">
      <w:pPr>
        <w:jc w:val="center"/>
      </w:pPr>
    </w:p>
    <w:p w:rsidR="009932F5" w:rsidRDefault="009932F5" w:rsidP="009932F5">
      <w:pPr>
        <w:jc w:val="center"/>
      </w:pPr>
    </w:p>
    <w:p w:rsidR="009932F5" w:rsidRDefault="009932F5" w:rsidP="009932F5">
      <w:pPr>
        <w:jc w:val="center"/>
      </w:pPr>
    </w:p>
    <w:p w:rsidR="009932F5" w:rsidRPr="00FD76AA" w:rsidRDefault="009932F5" w:rsidP="009932F5">
      <w:pPr>
        <w:jc w:val="center"/>
        <w:rPr>
          <w:sz w:val="32"/>
        </w:rPr>
      </w:pPr>
      <w:r w:rsidRPr="00FD76AA">
        <w:rPr>
          <w:sz w:val="32"/>
        </w:rPr>
        <w:t xml:space="preserve">Enrico Leonardi, Jessica Alexander and Dr. David </w:t>
      </w:r>
      <w:proofErr w:type="spellStart"/>
      <w:r w:rsidRPr="00FD76AA">
        <w:rPr>
          <w:sz w:val="32"/>
        </w:rPr>
        <w:t>Bassiouni</w:t>
      </w:r>
      <w:proofErr w:type="spellEnd"/>
    </w:p>
    <w:p w:rsidR="009932F5" w:rsidRPr="00FD76AA" w:rsidRDefault="009932F5" w:rsidP="009932F5">
      <w:pPr>
        <w:jc w:val="center"/>
        <w:rPr>
          <w:sz w:val="32"/>
        </w:rPr>
      </w:pPr>
      <w:r w:rsidRPr="00FD76AA">
        <w:rPr>
          <w:sz w:val="32"/>
        </w:rPr>
        <w:t>Harare</w:t>
      </w:r>
      <w:r>
        <w:rPr>
          <w:sz w:val="32"/>
        </w:rPr>
        <w:t>/New York</w:t>
      </w:r>
      <w:r w:rsidRPr="00FD76AA">
        <w:rPr>
          <w:sz w:val="32"/>
        </w:rPr>
        <w:t>, January 2013</w:t>
      </w: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jc w:val="center"/>
      </w:pPr>
    </w:p>
    <w:p w:rsidR="009932F5" w:rsidRDefault="009932F5" w:rsidP="009932F5">
      <w:pPr>
        <w:rPr>
          <w:b/>
          <w:sz w:val="28"/>
        </w:rPr>
      </w:pPr>
      <w:r w:rsidRPr="009932F5">
        <w:rPr>
          <w:b/>
          <w:sz w:val="28"/>
        </w:rPr>
        <w:t>Annexes</w:t>
      </w:r>
    </w:p>
    <w:p w:rsidR="009932F5" w:rsidRDefault="009932F5" w:rsidP="009932F5">
      <w:pPr>
        <w:rPr>
          <w:b/>
          <w:sz w:val="28"/>
        </w:rPr>
      </w:pPr>
    </w:p>
    <w:p w:rsidR="009932F5" w:rsidRDefault="00B340D3" w:rsidP="009932F5">
      <w:pPr>
        <w:rPr>
          <w:b/>
          <w:sz w:val="28"/>
        </w:rPr>
      </w:pPr>
      <w:r>
        <w:rPr>
          <w:b/>
          <w:sz w:val="28"/>
        </w:rPr>
        <w:t>Annex 1</w:t>
      </w:r>
      <w:r>
        <w:rPr>
          <w:b/>
          <w:sz w:val="28"/>
        </w:rPr>
        <w:tab/>
      </w:r>
      <w:r w:rsidR="009932F5">
        <w:rPr>
          <w:b/>
          <w:sz w:val="28"/>
        </w:rPr>
        <w:t>Terms of Reference</w:t>
      </w:r>
      <w:r w:rsidR="009932F5">
        <w:rPr>
          <w:b/>
          <w:sz w:val="28"/>
        </w:rPr>
        <w:tab/>
      </w:r>
      <w:r w:rsidR="009932F5">
        <w:rPr>
          <w:b/>
          <w:sz w:val="28"/>
        </w:rPr>
        <w:tab/>
      </w:r>
      <w:r w:rsidR="009932F5">
        <w:rPr>
          <w:b/>
          <w:sz w:val="28"/>
        </w:rPr>
        <w:tab/>
      </w:r>
      <w:r w:rsidR="009932F5">
        <w:rPr>
          <w:b/>
          <w:sz w:val="28"/>
        </w:rPr>
        <w:tab/>
      </w:r>
      <w:r w:rsidR="009932F5">
        <w:rPr>
          <w:b/>
          <w:sz w:val="28"/>
        </w:rPr>
        <w:tab/>
      </w:r>
      <w:r>
        <w:rPr>
          <w:b/>
          <w:sz w:val="28"/>
        </w:rPr>
        <w:tab/>
        <w:t xml:space="preserve"> </w:t>
      </w:r>
      <w:r w:rsidR="009932F5">
        <w:rPr>
          <w:b/>
          <w:sz w:val="28"/>
        </w:rPr>
        <w:t xml:space="preserve"> </w:t>
      </w:r>
    </w:p>
    <w:p w:rsidR="009932F5" w:rsidRDefault="009932F5" w:rsidP="009932F5">
      <w:pPr>
        <w:rPr>
          <w:b/>
          <w:sz w:val="28"/>
        </w:rPr>
      </w:pPr>
      <w:r>
        <w:rPr>
          <w:b/>
          <w:sz w:val="28"/>
        </w:rPr>
        <w:t>Annex 2</w:t>
      </w:r>
      <w:r>
        <w:rPr>
          <w:b/>
          <w:sz w:val="28"/>
        </w:rPr>
        <w:tab/>
        <w:t>Consultants Bios</w:t>
      </w:r>
      <w:r>
        <w:rPr>
          <w:b/>
          <w:sz w:val="28"/>
        </w:rPr>
        <w:tab/>
      </w:r>
      <w:r>
        <w:rPr>
          <w:b/>
          <w:sz w:val="28"/>
        </w:rPr>
        <w:tab/>
      </w:r>
      <w:r>
        <w:rPr>
          <w:b/>
          <w:sz w:val="28"/>
        </w:rPr>
        <w:tab/>
      </w:r>
      <w:r>
        <w:rPr>
          <w:b/>
          <w:sz w:val="28"/>
        </w:rPr>
        <w:tab/>
      </w:r>
      <w:r>
        <w:rPr>
          <w:b/>
          <w:sz w:val="28"/>
        </w:rPr>
        <w:tab/>
      </w:r>
      <w:r>
        <w:rPr>
          <w:b/>
          <w:sz w:val="28"/>
        </w:rPr>
        <w:tab/>
      </w:r>
      <w:r w:rsidR="00B340D3">
        <w:rPr>
          <w:b/>
          <w:sz w:val="28"/>
        </w:rPr>
        <w:tab/>
      </w:r>
    </w:p>
    <w:p w:rsidR="00F424C2" w:rsidRDefault="001E4902" w:rsidP="009932F5">
      <w:pPr>
        <w:rPr>
          <w:b/>
          <w:sz w:val="28"/>
        </w:rPr>
      </w:pPr>
      <w:r>
        <w:rPr>
          <w:b/>
          <w:sz w:val="28"/>
        </w:rPr>
        <w:t>Annex 3</w:t>
      </w:r>
      <w:r w:rsidR="009932F5">
        <w:rPr>
          <w:b/>
          <w:sz w:val="28"/>
        </w:rPr>
        <w:tab/>
        <w:t>Interview Guideline Forms</w:t>
      </w:r>
      <w:r w:rsidR="00557E75">
        <w:rPr>
          <w:b/>
          <w:sz w:val="28"/>
        </w:rPr>
        <w:tab/>
      </w:r>
      <w:r w:rsidR="00557E75">
        <w:rPr>
          <w:b/>
          <w:sz w:val="28"/>
        </w:rPr>
        <w:tab/>
      </w:r>
      <w:r w:rsidR="00557E75">
        <w:rPr>
          <w:b/>
          <w:sz w:val="28"/>
        </w:rPr>
        <w:tab/>
      </w:r>
      <w:r w:rsidR="00557E75">
        <w:rPr>
          <w:b/>
          <w:sz w:val="28"/>
        </w:rPr>
        <w:tab/>
      </w:r>
      <w:r w:rsidR="00B340D3">
        <w:rPr>
          <w:b/>
          <w:sz w:val="28"/>
        </w:rPr>
        <w:tab/>
      </w:r>
    </w:p>
    <w:p w:rsidR="00696097" w:rsidRDefault="001E4902" w:rsidP="009932F5">
      <w:pPr>
        <w:rPr>
          <w:b/>
          <w:sz w:val="28"/>
        </w:rPr>
      </w:pPr>
      <w:r>
        <w:rPr>
          <w:b/>
          <w:sz w:val="28"/>
        </w:rPr>
        <w:t>Annex 4</w:t>
      </w:r>
      <w:r w:rsidR="00F424C2">
        <w:rPr>
          <w:b/>
          <w:sz w:val="28"/>
        </w:rPr>
        <w:tab/>
        <w:t>Survey</w:t>
      </w:r>
      <w:r w:rsidR="005F4F6C">
        <w:rPr>
          <w:b/>
          <w:sz w:val="28"/>
        </w:rPr>
        <w:t xml:space="preserve"> Protocol</w:t>
      </w:r>
    </w:p>
    <w:p w:rsidR="00696097" w:rsidRDefault="00696097" w:rsidP="009932F5">
      <w:pPr>
        <w:rPr>
          <w:b/>
          <w:sz w:val="28"/>
        </w:rPr>
      </w:pPr>
      <w:r>
        <w:rPr>
          <w:b/>
          <w:sz w:val="28"/>
        </w:rPr>
        <w:t>Annex 5</w:t>
      </w:r>
      <w:r>
        <w:rPr>
          <w:b/>
          <w:sz w:val="28"/>
        </w:rPr>
        <w:tab/>
      </w:r>
      <w:r w:rsidR="00B340D3">
        <w:rPr>
          <w:b/>
          <w:sz w:val="28"/>
        </w:rPr>
        <w:t xml:space="preserve">FTRP </w:t>
      </w:r>
      <w:r>
        <w:rPr>
          <w:b/>
          <w:sz w:val="28"/>
        </w:rPr>
        <w:t>Database Analysis Plan</w:t>
      </w:r>
    </w:p>
    <w:p w:rsidR="00B340D3" w:rsidRPr="00B340D3" w:rsidRDefault="00696097" w:rsidP="00B340D3">
      <w:pPr>
        <w:rPr>
          <w:b/>
          <w:sz w:val="28"/>
        </w:rPr>
      </w:pPr>
      <w:r w:rsidRPr="00B340D3">
        <w:rPr>
          <w:b/>
          <w:sz w:val="28"/>
        </w:rPr>
        <w:t xml:space="preserve">Annex 6 </w:t>
      </w:r>
      <w:r w:rsidRPr="00B340D3">
        <w:rPr>
          <w:b/>
          <w:sz w:val="28"/>
        </w:rPr>
        <w:tab/>
      </w:r>
      <w:r w:rsidR="00B340D3" w:rsidRPr="00B340D3">
        <w:rPr>
          <w:b/>
          <w:sz w:val="28"/>
        </w:rPr>
        <w:t>Breakdown of Application of FTRP by Country</w:t>
      </w:r>
    </w:p>
    <w:p w:rsidR="00F424C2" w:rsidRDefault="00B340D3" w:rsidP="00B340D3">
      <w:pPr>
        <w:rPr>
          <w:b/>
          <w:sz w:val="28"/>
        </w:rPr>
      </w:pPr>
      <w:r>
        <w:rPr>
          <w:b/>
          <w:sz w:val="28"/>
        </w:rPr>
        <w:t xml:space="preserve">Annex 7 </w:t>
      </w:r>
      <w:r>
        <w:rPr>
          <w:b/>
          <w:sz w:val="28"/>
        </w:rPr>
        <w:tab/>
        <w:t>Analysis of Timeliness</w:t>
      </w:r>
    </w:p>
    <w:p w:rsidR="009932F5" w:rsidRDefault="00B340D3" w:rsidP="009932F5">
      <w:pPr>
        <w:rPr>
          <w:b/>
          <w:sz w:val="28"/>
        </w:rPr>
      </w:pPr>
      <w:r>
        <w:rPr>
          <w:b/>
          <w:sz w:val="28"/>
        </w:rPr>
        <w:t>Annex 8</w:t>
      </w:r>
      <w:r w:rsidR="00F424C2" w:rsidRPr="00F424C2">
        <w:rPr>
          <w:b/>
          <w:sz w:val="28"/>
        </w:rPr>
        <w:tab/>
        <w:t>Interviews with Other Organisations</w:t>
      </w:r>
    </w:p>
    <w:p w:rsidR="009932F5" w:rsidRDefault="00B340D3" w:rsidP="009932F5">
      <w:pPr>
        <w:rPr>
          <w:b/>
          <w:sz w:val="28"/>
        </w:rPr>
      </w:pPr>
      <w:r>
        <w:rPr>
          <w:b/>
          <w:sz w:val="28"/>
        </w:rPr>
        <w:t>Annex 9</w:t>
      </w:r>
      <w:r w:rsidR="009932F5">
        <w:rPr>
          <w:b/>
          <w:sz w:val="28"/>
        </w:rPr>
        <w:tab/>
        <w:t>List of People Met and Interviewed</w:t>
      </w:r>
      <w:r w:rsidR="00557E75">
        <w:rPr>
          <w:b/>
          <w:sz w:val="28"/>
        </w:rPr>
        <w:tab/>
      </w:r>
      <w:r w:rsidR="00557E75">
        <w:rPr>
          <w:b/>
          <w:sz w:val="28"/>
        </w:rPr>
        <w:tab/>
      </w:r>
    </w:p>
    <w:p w:rsidR="009932F5" w:rsidRDefault="00B340D3" w:rsidP="009932F5">
      <w:pPr>
        <w:rPr>
          <w:b/>
          <w:sz w:val="28"/>
        </w:rPr>
      </w:pPr>
      <w:r>
        <w:rPr>
          <w:b/>
          <w:sz w:val="28"/>
        </w:rPr>
        <w:t>Annex 10</w:t>
      </w:r>
      <w:r w:rsidR="009932F5">
        <w:rPr>
          <w:b/>
          <w:sz w:val="28"/>
        </w:rPr>
        <w:tab/>
        <w:t xml:space="preserve">Documents Consulted </w:t>
      </w:r>
      <w:r w:rsidR="00557E75">
        <w:rPr>
          <w:b/>
          <w:sz w:val="28"/>
        </w:rPr>
        <w:tab/>
      </w:r>
      <w:r w:rsidR="00557E75">
        <w:rPr>
          <w:b/>
          <w:sz w:val="28"/>
        </w:rPr>
        <w:tab/>
      </w:r>
      <w:r w:rsidR="00557E75">
        <w:rPr>
          <w:b/>
          <w:sz w:val="28"/>
        </w:rPr>
        <w:tab/>
      </w:r>
      <w:r w:rsidR="00557E75">
        <w:rPr>
          <w:b/>
          <w:sz w:val="28"/>
        </w:rPr>
        <w:tab/>
      </w:r>
      <w:r w:rsidR="00557E75">
        <w:rPr>
          <w:b/>
          <w:sz w:val="28"/>
        </w:rPr>
        <w:tab/>
      </w: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9932F5" w:rsidP="009932F5">
      <w:pPr>
        <w:rPr>
          <w:b/>
          <w:sz w:val="28"/>
        </w:rPr>
      </w:pPr>
    </w:p>
    <w:p w:rsidR="009932F5" w:rsidRDefault="00076FF4" w:rsidP="009932F5">
      <w:pPr>
        <w:rPr>
          <w:b/>
          <w:sz w:val="28"/>
        </w:rPr>
      </w:pPr>
      <w:r>
        <w:rPr>
          <w:b/>
          <w:sz w:val="28"/>
        </w:rPr>
        <w:t>Annex 1</w:t>
      </w:r>
    </w:p>
    <w:p w:rsidR="009932F5" w:rsidRDefault="009932F5" w:rsidP="009932F5">
      <w:pPr>
        <w:rPr>
          <w:b/>
          <w:sz w:val="28"/>
        </w:rPr>
      </w:pPr>
    </w:p>
    <w:p w:rsidR="00076FF4" w:rsidRDefault="00076FF4" w:rsidP="009932F5">
      <w:pPr>
        <w:widowControl w:val="0"/>
        <w:shd w:val="solid" w:color="CCFFCC"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b/>
          <w:bCs/>
          <w:lang w:val="en-US"/>
        </w:rPr>
      </w:pPr>
    </w:p>
    <w:p w:rsidR="009932F5" w:rsidRPr="00A32A19" w:rsidRDefault="009932F5" w:rsidP="009932F5">
      <w:pPr>
        <w:widowControl w:val="0"/>
        <w:shd w:val="solid" w:color="CCFFCC"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b/>
          <w:bCs/>
          <w:lang w:val="en-US"/>
        </w:rPr>
      </w:pPr>
      <w:r w:rsidRPr="00A32A19">
        <w:rPr>
          <w:rFonts w:ascii="Calibri" w:hAnsi="Calibri" w:cs="Calibri"/>
          <w:b/>
          <w:bCs/>
          <w:lang w:val="en-US"/>
        </w:rPr>
        <w:t>UNICEF Division of Human Resources</w:t>
      </w:r>
    </w:p>
    <w:p w:rsidR="009932F5" w:rsidRPr="00A32A19" w:rsidRDefault="009932F5" w:rsidP="009932F5">
      <w:pPr>
        <w:widowControl w:val="0"/>
        <w:shd w:val="solid" w:color="CCFFCC"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b/>
          <w:bCs/>
          <w:lang w:val="en-US"/>
        </w:rPr>
      </w:pPr>
      <w:r w:rsidRPr="00A32A19">
        <w:rPr>
          <w:rFonts w:ascii="Calibri" w:hAnsi="Calibri" w:cs="Calibri"/>
          <w:b/>
          <w:bCs/>
          <w:lang w:val="en-US"/>
        </w:rPr>
        <w:t>Review of the Fast Track Recruitment Process</w:t>
      </w:r>
    </w:p>
    <w:p w:rsidR="009932F5" w:rsidRPr="00A32A19" w:rsidRDefault="009932F5" w:rsidP="009932F5">
      <w:pPr>
        <w:widowControl w:val="0"/>
        <w:shd w:val="solid" w:color="CCFFCC"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b/>
          <w:bCs/>
          <w:lang w:val="en-US"/>
        </w:rPr>
      </w:pPr>
      <w:r w:rsidRPr="00A32A19">
        <w:rPr>
          <w:rFonts w:ascii="Calibri" w:hAnsi="Calibri" w:cs="Calibri"/>
          <w:b/>
          <w:bCs/>
          <w:lang w:val="en-US"/>
        </w:rPr>
        <w:t>Terms of Reference - FINAL</w:t>
      </w:r>
    </w:p>
    <w:p w:rsidR="009932F5" w:rsidRPr="00A32A19" w:rsidRDefault="009932F5" w:rsidP="009932F5">
      <w:pPr>
        <w:widowControl w:val="0"/>
        <w:shd w:val="solid" w:color="CCFFCC"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b/>
          <w:bCs/>
          <w:lang w:val="en-US"/>
        </w:rPr>
      </w:pPr>
      <w:r w:rsidRPr="00A32A19">
        <w:rPr>
          <w:rFonts w:ascii="Calibri" w:hAnsi="Calibri" w:cs="Calibri"/>
          <w:b/>
          <w:bCs/>
          <w:lang w:val="en-US"/>
        </w:rPr>
        <w:t>6 September 2012</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p>
    <w:p w:rsidR="009932F5" w:rsidRDefault="009932F5" w:rsidP="009932F5">
      <w:pPr>
        <w:widowControl w:val="0"/>
        <w:shd w:val="solid" w:color="A6A6A6" w:themeColor="background1" w:themeShade="A6"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r>
        <w:rPr>
          <w:rFonts w:ascii="Calibri" w:hAnsi="Calibri" w:cs="Calibri"/>
          <w:b/>
          <w:bCs/>
          <w:color w:val="000000"/>
          <w:lang w:val="en-US"/>
        </w:rPr>
        <w:t>I. Background</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1.</w:t>
      </w:r>
      <w:r>
        <w:rPr>
          <w:rFonts w:ascii="Calibri" w:hAnsi="Calibri" w:cs="Calibri"/>
          <w:color w:val="000000"/>
          <w:lang w:val="en-US"/>
        </w:rPr>
        <w:tab/>
        <w:t xml:space="preserve">In the aftermath of the January 2010 earthquake in Haiti, UNICEF’s Division of Human Resources (DHR) introduced the emergency recruitment process in order to support the scaling up of UNICEF activities for this emergency response. Based on the recruitment and staffing procedures used in the Haiti response, in December 2010 DHR promulgated the </w:t>
      </w:r>
      <w:r>
        <w:rPr>
          <w:rFonts w:ascii="Calibri" w:hAnsi="Calibri" w:cs="Calibri"/>
          <w:i/>
          <w:iCs/>
          <w:color w:val="000000"/>
          <w:lang w:val="en-US"/>
        </w:rPr>
        <w:t>Recruitment and Staffing in Emergency Situations (known as the “Fast Track”)</w:t>
      </w:r>
      <w:r>
        <w:rPr>
          <w:rFonts w:ascii="Calibri" w:hAnsi="Calibri" w:cs="Calibri"/>
          <w:color w:val="000000"/>
          <w:lang w:val="en-US"/>
        </w:rPr>
        <w:t>, the overarching policy guidance defining UNICEF’s staffing mode of operating in emergency scenarios.</w:t>
      </w:r>
      <w:r>
        <w:rPr>
          <w:rFonts w:ascii="Calibri" w:hAnsi="Calibri" w:cs="Calibri"/>
          <w:color w:val="000000"/>
          <w:sz w:val="16"/>
          <w:szCs w:val="16"/>
          <w:lang w:val="en-US"/>
        </w:rPr>
        <w:t>1</w:t>
      </w:r>
      <w:r>
        <w:rPr>
          <w:rFonts w:ascii="Calibri" w:hAnsi="Calibri" w:cs="Calibri"/>
          <w:color w:val="000000"/>
          <w:sz w:val="16"/>
          <w:szCs w:val="16"/>
          <w:lang w:val="en-US"/>
        </w:rPr>
        <w:tab/>
      </w:r>
      <w:r>
        <w:rPr>
          <w:rFonts w:ascii="Calibri" w:hAnsi="Calibri" w:cs="Calibri"/>
          <w:color w:val="000000"/>
          <w:lang w:val="en-US"/>
        </w:rPr>
        <w:t xml:space="preserve">The main guiding principle underpinning this policy is </w:t>
      </w:r>
      <w:r>
        <w:rPr>
          <w:rFonts w:ascii="Calibri" w:hAnsi="Calibri" w:cs="Calibri"/>
          <w:i/>
          <w:iCs/>
          <w:color w:val="000000"/>
          <w:lang w:val="en-US"/>
        </w:rPr>
        <w:t xml:space="preserve">agility within the bounds of compliance </w:t>
      </w:r>
      <w:r>
        <w:rPr>
          <w:rFonts w:ascii="Calibri" w:hAnsi="Calibri" w:cs="Calibri"/>
          <w:color w:val="000000"/>
          <w:lang w:val="en-US"/>
        </w:rPr>
        <w:t>– that is, being able to quickly meet the Organization’s need for highly qualified staff in emergencies, and thus enable UNICEF and its partners to save more lives, while at the same time adhering to attendant rules and regulations surrounding staff selection.</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2.</w:t>
      </w:r>
      <w:r>
        <w:rPr>
          <w:rFonts w:ascii="Calibri" w:hAnsi="Calibri" w:cs="Calibri"/>
          <w:color w:val="000000"/>
          <w:lang w:val="en-US"/>
        </w:rPr>
        <w:tab/>
        <w:t>Emergencies frequently do not attract large pools of highly qualified candidates. The delay in recruitment due to the difficulty in identifying suitably strong candidates often results in temporary HR measures, such as the deployment of successive waves of staff on mission. As the first six months after the 2010 Haiti earthquake attest, however, there is some anecdotal evidence suggesting that these approaches are a relatively costly and inefficient HR proposition that might also have negative effects on programme delivery, partnership, and trust with the host government.</w:t>
      </w:r>
      <w:r>
        <w:rPr>
          <w:rFonts w:ascii="Calibri" w:hAnsi="Calibri" w:cs="Calibri"/>
          <w:color w:val="000000"/>
          <w:sz w:val="16"/>
          <w:szCs w:val="16"/>
          <w:lang w:val="en-US"/>
        </w:rPr>
        <w:t>2</w:t>
      </w:r>
      <w:r>
        <w:rPr>
          <w:rFonts w:ascii="Calibri" w:hAnsi="Calibri" w:cs="Calibri"/>
          <w:color w:val="000000"/>
          <w:sz w:val="16"/>
          <w:szCs w:val="16"/>
          <w:lang w:val="en-US"/>
        </w:rPr>
        <w:tab/>
      </w:r>
      <w:r>
        <w:rPr>
          <w:rFonts w:ascii="Calibri" w:hAnsi="Calibri" w:cs="Calibri"/>
          <w:color w:val="000000"/>
          <w:lang w:val="en-US"/>
        </w:rPr>
        <w:t>The Fast Track is intended to ensure that offices facing emergencies are not further hampered by longer HR gaps than are absolutely required. In these cases, the Fast Track allows for flexibility where the regular recruitment policy does not, and alternative methods such as “headhunting” and other measures are employed.</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3.</w:t>
      </w:r>
      <w:r>
        <w:rPr>
          <w:rFonts w:ascii="Calibri" w:hAnsi="Calibri" w:cs="Calibri"/>
          <w:color w:val="000000"/>
          <w:lang w:val="en-US"/>
        </w:rPr>
        <w:tab/>
        <w:t>Offices recruiting for fixed-term positions may, on the advice of DHR, leverage the flexibility built into the Fast Track to ensure staff are recruited in a rapid and cost-effective manner. The degree of flexibility permitted is reviewed on a case-by-case basis, and depends heavily on the recruitment situation, with minimum procedures required to ensure a transparent and competitive process being noted. That said, in an effort to ensure the policy is used only in the most urgent instances, the majority of emergency recruitments undertaken since the policy’s inception have in fact complied with standard recruitment procedures, but have been completed on an accelerated timeline.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2"/>
          <w:szCs w:val="12"/>
          <w:lang w:val="en-US"/>
        </w:rPr>
        <w:t xml:space="preserve">1 </w:t>
      </w:r>
      <w:r>
        <w:rPr>
          <w:rFonts w:ascii="Calibri" w:hAnsi="Calibri" w:cs="Calibri"/>
          <w:color w:val="000000"/>
          <w:sz w:val="19"/>
          <w:szCs w:val="19"/>
          <w:lang w:val="en-US"/>
        </w:rPr>
        <w:t xml:space="preserve">See: CF/EXD/2010-005 </w:t>
      </w:r>
      <w:r>
        <w:rPr>
          <w:rFonts w:ascii="Calibri" w:hAnsi="Calibri" w:cs="Calibri"/>
          <w:color w:val="000000"/>
          <w:sz w:val="12"/>
          <w:szCs w:val="12"/>
          <w:lang w:val="en-US"/>
        </w:rPr>
        <w:t xml:space="preserve">2 </w:t>
      </w:r>
      <w:r>
        <w:rPr>
          <w:rFonts w:ascii="Calibri" w:hAnsi="Calibri" w:cs="Calibri"/>
          <w:i/>
          <w:iCs/>
          <w:color w:val="000000"/>
          <w:sz w:val="19"/>
          <w:szCs w:val="19"/>
          <w:lang w:val="en-US"/>
        </w:rPr>
        <w:t xml:space="preserve">Independent Review of UNICEF’s Response to the January 2010 Earthquake in Haiti. </w:t>
      </w:r>
      <w:r>
        <w:rPr>
          <w:rFonts w:ascii="Calibri" w:hAnsi="Calibri" w:cs="Calibri"/>
          <w:color w:val="000000"/>
          <w:sz w:val="19"/>
          <w:szCs w:val="19"/>
          <w:lang w:val="en-US"/>
        </w:rPr>
        <w:t>UNICEF Evaluation Office, September 2011.</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2"/>
          <w:szCs w:val="2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4.</w:t>
      </w:r>
      <w:r>
        <w:rPr>
          <w:rFonts w:ascii="Calibri" w:hAnsi="Calibri" w:cs="Calibri"/>
          <w:color w:val="000000"/>
          <w:lang w:val="en-US"/>
        </w:rPr>
        <w:tab/>
        <w:t>The emergencies to which the Fast Track is applicable are defined by the Office of the Director of DHR on a quarterly basis, or as a sudden-onset emergency requires. A list is developed through consultation between UNICEF’s Office of Emergency Programmes (EMOPS), Programme Division (PD), Supply Division (SD) and DHR, with high-risk emergencies being listed through the review of indicators including scale, urgency, complexity, capacity and reputational risk to the Organization.</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5.</w:t>
      </w:r>
      <w:r>
        <w:rPr>
          <w:rFonts w:ascii="Calibri" w:hAnsi="Calibri" w:cs="Calibri"/>
          <w:color w:val="000000"/>
          <w:lang w:val="en-US"/>
        </w:rPr>
        <w:tab/>
        <w:t>The Fast Track is managed by the Emergency Unit within DHR. The Unit was originally developed after the Indian Ocean Tsunami in 2004. By 2008-2009 the Organization dismantled the Unit, however, citing a lack of funding. Following the 2010 Haiti Earthquake the Unit was fully re-established, and is being headed by a P5-level Senior Human Resources Manager: Business Partner Emergencies. The Unit has three fixed-term posts funded on the Support Budget (1 P5, 1 P4 and 1 GS5), one fixed-term post on ORE (1 P3) and four consultants, also funded by ORE.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6.</w:t>
      </w:r>
      <w:r>
        <w:rPr>
          <w:rFonts w:ascii="Calibri" w:hAnsi="Calibri" w:cs="Calibri"/>
          <w:color w:val="000000"/>
          <w:lang w:val="en-US"/>
        </w:rPr>
        <w:tab/>
        <w:t xml:space="preserve">The </w:t>
      </w:r>
      <w:r>
        <w:rPr>
          <w:rFonts w:ascii="Calibri" w:hAnsi="Calibri" w:cs="Calibri"/>
          <w:i/>
          <w:iCs/>
          <w:color w:val="000000"/>
          <w:lang w:val="en-US"/>
        </w:rPr>
        <w:t xml:space="preserve">Recruitment and Staffing in Emergency Situations </w:t>
      </w:r>
      <w:r>
        <w:rPr>
          <w:rFonts w:ascii="Calibri" w:hAnsi="Calibri" w:cs="Calibri"/>
          <w:color w:val="000000"/>
          <w:lang w:val="en-US"/>
        </w:rPr>
        <w:t>policy has been operational nearly for over a year. Since its inception, 27 UNICEF Offices have utilized it.</w:t>
      </w:r>
      <w:r>
        <w:rPr>
          <w:rFonts w:ascii="Calibri" w:hAnsi="Calibri" w:cs="Calibri"/>
          <w:color w:val="000000"/>
          <w:sz w:val="16"/>
          <w:szCs w:val="16"/>
          <w:lang w:val="en-US"/>
        </w:rPr>
        <w:t xml:space="preserve">3 </w:t>
      </w:r>
      <w:r>
        <w:rPr>
          <w:rFonts w:ascii="Calibri" w:hAnsi="Calibri" w:cs="Calibri"/>
          <w:color w:val="000000"/>
          <w:lang w:val="en-US"/>
        </w:rPr>
        <w:t>In the Level 2 Simplified Standard Operating Procedures (SSOPs) currently in draft, EMOPS has made a recommendation that the Fast Track recruitment procedures all countries officially defined as a Level 2 are automatically applicable.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shd w:val="solid" w:color="A6A6A6" w:themeColor="background1" w:themeShade="A6"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r>
        <w:rPr>
          <w:rFonts w:ascii="Calibri" w:hAnsi="Calibri" w:cs="Calibri"/>
          <w:b/>
          <w:bCs/>
          <w:color w:val="000000"/>
          <w:lang w:val="en-US"/>
        </w:rPr>
        <w:t>II. Rationale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7.</w:t>
      </w:r>
      <w:r>
        <w:rPr>
          <w:rFonts w:ascii="Calibri" w:hAnsi="Calibri" w:cs="Calibri"/>
          <w:color w:val="000000"/>
          <w:lang w:val="en-US"/>
        </w:rPr>
        <w:tab/>
        <w:t>DHR has received informal anecdotal feedback on the Fast Track Recruitment Process from senior leaders within the Organization. Moreover, a recent lesson-learning exercise from UNICEF’s 2011-2012 response to the complex emergency in the Horn of Africa highlights, among other areas, the Fast Track Recruitment Process as a major factor enabling UNICEF’s success in that crisis, the first Level 3 emergency since the establishment of the SSOPs for Level 3 emergencies in July 2011.</w:t>
      </w:r>
      <w:r>
        <w:rPr>
          <w:rFonts w:ascii="Calibri" w:hAnsi="Calibri" w:cs="Calibri"/>
          <w:color w:val="000000"/>
          <w:sz w:val="16"/>
          <w:szCs w:val="16"/>
          <w:lang w:val="en-US"/>
        </w:rPr>
        <w:t>4</w:t>
      </w:r>
      <w:r>
        <w:rPr>
          <w:rFonts w:ascii="Calibri" w:hAnsi="Calibri" w:cs="Calibri"/>
          <w:color w:val="000000"/>
          <w:sz w:val="16"/>
          <w:szCs w:val="16"/>
          <w:lang w:val="en-US"/>
        </w:rPr>
        <w:tab/>
      </w:r>
      <w:r>
        <w:rPr>
          <w:rFonts w:ascii="Calibri" w:hAnsi="Calibri" w:cs="Calibri"/>
          <w:color w:val="000000"/>
          <w:lang w:val="en-US"/>
        </w:rPr>
        <w:t>In an effort to better understand the needs of the Organization, and particularly COs engaged in emergencies, a more focused, systematic, impartial and objective review of the wider Organization’s experience of the Fast Track Recruitment Process is warranted.</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8.</w:t>
      </w:r>
      <w:r>
        <w:rPr>
          <w:rFonts w:ascii="Calibri" w:hAnsi="Calibri" w:cs="Calibri"/>
          <w:color w:val="000000"/>
          <w:lang w:val="en-US"/>
        </w:rPr>
        <w:tab/>
        <w:t>In February 2012 DHR approached UNICEF’s Evaluation Office (EO) with a view to commissioning an impartial and objective review of the Fast Track Recruitment Process as it has been implemented to date. Owing to capacity constraints the EO, while not in a position to directly manage the exercise, has agreed to closely advise DHR on the review, which will be internally managed by the DHR Director’s Office but externally conducted by a qualified team of consultants.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2"/>
          <w:szCs w:val="12"/>
          <w:lang w:val="en-US"/>
        </w:rPr>
        <w:t xml:space="preserve">3 </w:t>
      </w:r>
      <w:r>
        <w:rPr>
          <w:rFonts w:ascii="Calibri" w:hAnsi="Calibri" w:cs="Calibri"/>
          <w:color w:val="000000"/>
          <w:sz w:val="19"/>
          <w:szCs w:val="19"/>
          <w:lang w:val="en-US"/>
        </w:rPr>
        <w:t xml:space="preserve">These include: Afghanistan, Burkina Faso, Cameroon, Chad, Côte d’Ivoire, Democratic Republic of Congo, Djibouti, ESARO, Ethiopia, Eritrea, Haiti, Iraq, Kenya, Liberia, Libya, Mauritania, Mali, MENARO, Niger, Nigeria, Sudan, South Sudan, Somalia, Syria, Pakistan and WCARO, and Yemen. </w:t>
      </w:r>
      <w:r>
        <w:rPr>
          <w:rFonts w:ascii="Calibri" w:hAnsi="Calibri" w:cs="Calibri"/>
          <w:color w:val="000000"/>
          <w:sz w:val="12"/>
          <w:szCs w:val="12"/>
          <w:lang w:val="en-US"/>
        </w:rPr>
        <w:t xml:space="preserve">4 </w:t>
      </w:r>
      <w:r>
        <w:rPr>
          <w:rFonts w:ascii="Calibri" w:hAnsi="Calibri" w:cs="Calibri"/>
          <w:i/>
          <w:iCs/>
          <w:color w:val="000000"/>
          <w:sz w:val="19"/>
          <w:szCs w:val="19"/>
          <w:lang w:val="en-US"/>
        </w:rPr>
        <w:t xml:space="preserve">UNICEF’s Response to the Crisis in the Horn of Africa (2011-12): Lesson-Learning Exercise. </w:t>
      </w:r>
      <w:proofErr w:type="gramStart"/>
      <w:r>
        <w:rPr>
          <w:rFonts w:ascii="Calibri" w:hAnsi="Calibri" w:cs="Calibri"/>
          <w:color w:val="000000"/>
          <w:sz w:val="19"/>
          <w:szCs w:val="19"/>
          <w:lang w:val="en-US"/>
        </w:rPr>
        <w:t>For Internal Use Only.</w:t>
      </w:r>
      <w:proofErr w:type="gramEnd"/>
      <w:r>
        <w:rPr>
          <w:rFonts w:ascii="Calibri" w:hAnsi="Calibri" w:cs="Calibri"/>
          <w:color w:val="000000"/>
          <w:sz w:val="19"/>
          <w:szCs w:val="19"/>
          <w:lang w:val="en-US"/>
        </w:rPr>
        <w:t xml:space="preserve"> UNICEF Evaluation Office, June 2012.</w:t>
      </w:r>
    </w:p>
    <w:p w:rsidR="009932F5" w:rsidRDefault="009932F5" w:rsidP="009932F5">
      <w:pPr>
        <w:widowControl w:val="0"/>
        <w:shd w:val="solid" w:color="A6A6A6" w:themeColor="background1" w:themeShade="A6"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r>
        <w:rPr>
          <w:rFonts w:ascii="Calibri" w:hAnsi="Calibri" w:cs="Calibri"/>
          <w:b/>
          <w:bCs/>
          <w:color w:val="000000"/>
          <w:lang w:val="en-US"/>
        </w:rPr>
        <w:t>II. Objectives and Purpose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9.</w:t>
      </w:r>
      <w:r>
        <w:rPr>
          <w:rFonts w:ascii="Calibri" w:hAnsi="Calibri" w:cs="Calibri"/>
          <w:color w:val="000000"/>
          <w:lang w:val="en-US"/>
        </w:rPr>
        <w:tab/>
        <w:t>The objective of the review will be to determine, as systematically and objectively as possible, the overall effectiveness of the Fast Track Recruitment Process in meeting UNICEF’s need for timely, qualified personnel in the emergencies in which it has been used, and in doing so in a manner consistent with broader organizational priorities (e.g., general rules and regulations governing staffing, risk management, cost-effectiveness, efficiency and competitiveness within the industry). By generating evidence on the initiative in these areas, its main purpose will be to foster early learning among DHR and other key stakeholders, with a view to suggesting concrete ways to improve its functioning moving forward and ultimately help the Organization maximize its performance in emergencies. In addition, UNICEF needs to continually ensure its services are maximally efficient and its mode of operations trustworthy to donors, host governments, and the general public, implying a focus on accountability as well as learning within this exercise.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10. The review is primarily intended for internal consumption and action, with the Director of Human Resources as its chief client. That said, as with all evaluative exercises throughout the Organization its final report will be posted on UNICEF’s Evaluation Report Database (ERD) and externally quality-assured for its overall credibility as the basis for action. Other key users will include the DHR’s Emergency Unit, which manages the Fast Track Recruitment Process; other sections within DHR, which might draw useful linkages to their own work; DHR’s partner divisions (e.g., EMOPS, PD); and regional and country offices using the process. The Office of the Executive Director, which bears ultimate responsibility for reconciling the numerous expectations and interests of the Organization, constitutes another potential stakeholder.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p>
    <w:p w:rsidR="009932F5" w:rsidRDefault="009932F5" w:rsidP="009932F5">
      <w:pPr>
        <w:widowControl w:val="0"/>
        <w:shd w:val="solid" w:color="A6A6A6" w:themeColor="background1" w:themeShade="A6"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r>
        <w:rPr>
          <w:rFonts w:ascii="Calibri" w:hAnsi="Calibri" w:cs="Calibri"/>
          <w:b/>
          <w:bCs/>
          <w:color w:val="000000"/>
          <w:lang w:val="en-US"/>
        </w:rPr>
        <w:t>III. Scope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11. The exercise will not constitute a formal full-scale evaluation of the full range of DHR’s work in, or in preparation for, emergencies. Rather, it will focus narrowly on the Fast Track Recruitment process. In order to delimit the precise unit of analysis within this narrow scope, at present it is assumed that Fast Track Recruitment Process and the </w:t>
      </w:r>
      <w:r>
        <w:rPr>
          <w:rFonts w:ascii="Calibri" w:hAnsi="Calibri" w:cs="Calibri"/>
          <w:i/>
          <w:iCs/>
          <w:color w:val="000000"/>
          <w:lang w:val="en-US"/>
        </w:rPr>
        <w:t xml:space="preserve">Recruitment and Staffing in Emergency Situations </w:t>
      </w:r>
      <w:r>
        <w:rPr>
          <w:rFonts w:ascii="Calibri" w:hAnsi="Calibri" w:cs="Calibri"/>
          <w:color w:val="000000"/>
          <w:lang w:val="en-US"/>
        </w:rPr>
        <w:t>are one in the same. An early review of relevant documentation will determine the extent to which this is the case, or whether the former is subsumed under the latter.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12. Although not an evaluation, the exercise will take an evaluative approach according to UN Evaluation Group (UNEG) norms and standards and UNICEF’s Evaluation Policy. Though not fully independent as such, in its approach will aim for maximum impartiality and objectivity so as to generate credible findings and recommendations. (See </w:t>
      </w:r>
      <w:r>
        <w:rPr>
          <w:rFonts w:ascii="Calibri" w:hAnsi="Calibri" w:cs="Calibri"/>
          <w:i/>
          <w:iCs/>
          <w:color w:val="000000"/>
          <w:lang w:val="en-US"/>
        </w:rPr>
        <w:t xml:space="preserve">Management and Governance Arrangements </w:t>
      </w:r>
      <w:r>
        <w:rPr>
          <w:rFonts w:ascii="Calibri" w:hAnsi="Calibri" w:cs="Calibri"/>
          <w:color w:val="000000"/>
          <w:lang w:val="en-US"/>
        </w:rPr>
        <w:t>below.)</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13. As with other major policy initiatives related to UNICEF’s humanitarian work, the Fast Track Recruitment Process represents an effort to respond to increasing calls from within and outside the Organization for UNICEF to become more effective and efficient in emergency settings – and thus meet human needs in ever-better ways. At the same time, emergencies are known to present heightened risk for any organization, including UNICEF. As with other attempts to tailor the Organization’s standard rules and regulations to the exigencies of emergencies, the Fast Track Recruitment Process carries with such heightened risk – for example, that in the drive for speed, critical candidate screening elements will be overlooked, or that contract lengths are inconsistent with UNICEF’s need to be nimble and cost-effective, thus exposing the Organization – and potentially the populations it serves – to unacceptable risk. This review will therefore not only seek to determine the effectiveness and efficiency of the Fast Track Recruitment Process in its own right from the DHR or even ROs’ and COs’ perspective. Rather, it will also incorporate an analysis to explore whether these and other organizational risks have been borne out in reality in the first two years of the </w:t>
      </w:r>
      <w:proofErr w:type="spellStart"/>
      <w:r>
        <w:rPr>
          <w:rFonts w:ascii="Calibri" w:hAnsi="Calibri" w:cs="Calibri"/>
          <w:color w:val="000000"/>
          <w:lang w:val="en-US"/>
        </w:rPr>
        <w:t>programme’s</w:t>
      </w:r>
      <w:proofErr w:type="spellEnd"/>
      <w:r>
        <w:rPr>
          <w:rFonts w:ascii="Calibri" w:hAnsi="Calibri" w:cs="Calibri"/>
          <w:color w:val="000000"/>
          <w:lang w:val="en-US"/>
        </w:rPr>
        <w:t xml:space="preserve"> implementation.</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14. Before this backdrop, the review will seek answers to the following overarching questions: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proofErr w:type="gramStart"/>
      <w:r>
        <w:rPr>
          <w:rFonts w:ascii="Calibri" w:hAnsi="Calibri" w:cs="Calibri"/>
          <w:color w:val="000000"/>
          <w:lang w:val="en-US"/>
        </w:rPr>
        <w:t>To</w:t>
      </w:r>
      <w:proofErr w:type="gramEnd"/>
      <w:r>
        <w:rPr>
          <w:rFonts w:ascii="Calibri" w:hAnsi="Calibri" w:cs="Calibri"/>
          <w:color w:val="000000"/>
          <w:lang w:val="en-US"/>
        </w:rPr>
        <w:t xml:space="preserve"> what extent has the Fast Track Recruitment Process enabled timely recruitment of staff, fit-for-purpose to the specific functional needs at hand, in the emergencies in which it has been implemented? How much more or less timely, effective, efficient and relevant have Fast Track Recruitments been in relation to (a) pre-Fast Track recruitments, and (b) standard, non-Fast Track recruitments during the period under review?</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 xml:space="preserve">How much timelier has it been in recruiting the appropriate staff </w:t>
      </w:r>
      <w:r>
        <w:rPr>
          <w:rFonts w:ascii="Calibri" w:hAnsi="Calibri" w:cs="Calibri"/>
          <w:i/>
          <w:iCs/>
          <w:color w:val="000000"/>
          <w:lang w:val="en-US"/>
        </w:rPr>
        <w:t>in comparison to emergencies to which UNICEF responded prior to the Fast Track Recruitment Process being put in place</w:t>
      </w:r>
      <w:r>
        <w:rPr>
          <w:rFonts w:ascii="Calibri" w:hAnsi="Calibri" w:cs="Calibri"/>
          <w:color w:val="000000"/>
          <w:lang w:val="en-US"/>
        </w:rPr>
        <w:t>?</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What if any differences in the overall qualifications of the staff recruited have there been in relation to the period prior to the process being put in place?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What if any evidence is there of tangible positive outcomes in UNICEF’s response that are directly attributable to the Fast Track Recruitment Process – that is, achievements that would very likely not have occurred in its absence?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What if any unintended negative consequences has the Fast Track Recruitment Process incurred – e.g., staff performance issues, staff disciplinary actions – and to what extent does the frequency of such cases differ from non-Fast Track recruitments?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proofErr w:type="gramStart"/>
      <w:r>
        <w:rPr>
          <w:rFonts w:ascii="Calibri" w:hAnsi="Calibri" w:cs="Calibri"/>
          <w:color w:val="000000"/>
          <w:lang w:val="en-US"/>
        </w:rPr>
        <w:t>Among</w:t>
      </w:r>
      <w:proofErr w:type="gramEnd"/>
      <w:r>
        <w:rPr>
          <w:rFonts w:ascii="Calibri" w:hAnsi="Calibri" w:cs="Calibri"/>
          <w:color w:val="000000"/>
          <w:lang w:val="en-US"/>
        </w:rPr>
        <w:t xml:space="preserve"> fixed-term staff recruited through the Fast Track Recruitment Process, to what extent has the Fast Track Recruitment Process adhered to or departed from standard UNICEF staff recruitment rules and regulations?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proofErr w:type="gramStart"/>
      <w:r>
        <w:rPr>
          <w:rFonts w:ascii="Calibri" w:hAnsi="Calibri" w:cs="Calibri"/>
          <w:color w:val="000000"/>
          <w:lang w:val="en-US"/>
        </w:rPr>
        <w:t>On</w:t>
      </w:r>
      <w:proofErr w:type="gramEnd"/>
      <w:r>
        <w:rPr>
          <w:rFonts w:ascii="Calibri" w:hAnsi="Calibri" w:cs="Calibri"/>
          <w:color w:val="000000"/>
          <w:lang w:val="en-US"/>
        </w:rPr>
        <w:t xml:space="preserve"> balance, to what extent have the benefits of the Fast Track Recruitment Process outweighed envisaged risks or actual shortcomings? To what extent has it demonstrated value for money to UNICEF – that is, overall, have its benefits to the Organization justified the investment in it?</w:t>
      </w:r>
    </w:p>
    <w:p w:rsidR="009932F5" w:rsidRPr="005F69F6"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proofErr w:type="gramStart"/>
      <w:r>
        <w:rPr>
          <w:rFonts w:ascii="Calibri" w:hAnsi="Calibri" w:cs="Calibri"/>
          <w:color w:val="000000"/>
          <w:lang w:val="en-US"/>
        </w:rPr>
        <w:t>What</w:t>
      </w:r>
      <w:proofErr w:type="gramEnd"/>
      <w:r>
        <w:rPr>
          <w:rFonts w:ascii="Calibri" w:hAnsi="Calibri" w:cs="Calibri"/>
          <w:color w:val="000000"/>
          <w:lang w:val="en-US"/>
        </w:rPr>
        <w:t xml:space="preserve"> is the industry standard for emergency recruitment? What are other UN agencies and large implementation partners able to achieve given similar obstacles?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All of the questions above will be answered with a view to identifying key strengths on which to capitalize, and shortcomings to address, so as to improve the net benefits of the Fast Track Recruitment Process and better manage its attendant risks moving forward.</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p>
    <w:p w:rsidR="009932F5" w:rsidRDefault="009932F5" w:rsidP="009932F5">
      <w:pPr>
        <w:widowControl w:val="0"/>
        <w:shd w:val="solid" w:color="A6A6A6" w:themeColor="background1" w:themeShade="A6"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r>
        <w:rPr>
          <w:rFonts w:ascii="Calibri" w:hAnsi="Calibri" w:cs="Calibri"/>
          <w:b/>
          <w:bCs/>
          <w:color w:val="000000"/>
          <w:lang w:val="en-US"/>
        </w:rPr>
        <w:t>IV. Methodology</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15. Inherent in the line of inquiry above is the need for a mixed-method approach including both qualitative and quantitative methods, and both documentary and perceptual evidence. These will include, at minimum:</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proofErr w:type="gramStart"/>
      <w:r>
        <w:rPr>
          <w:rFonts w:ascii="Calibri" w:hAnsi="Calibri" w:cs="Calibri"/>
          <w:color w:val="000000"/>
          <w:lang w:val="en-US"/>
        </w:rPr>
        <w:t>A</w:t>
      </w:r>
      <w:proofErr w:type="gramEnd"/>
      <w:r>
        <w:rPr>
          <w:rFonts w:ascii="Calibri" w:hAnsi="Calibri" w:cs="Calibri"/>
          <w:color w:val="000000"/>
          <w:lang w:val="en-US"/>
        </w:rPr>
        <w:t xml:space="preserve"> general desk review of existing documentation</w:t>
      </w:r>
      <w:r>
        <w:rPr>
          <w:rFonts w:ascii="Calibri" w:hAnsi="Calibri" w:cs="Calibri"/>
          <w:color w:val="000000"/>
          <w:sz w:val="16"/>
          <w:szCs w:val="16"/>
          <w:lang w:val="en-US"/>
        </w:rPr>
        <w:t>5</w:t>
      </w:r>
      <w:r>
        <w:rPr>
          <w:rFonts w:ascii="Calibri" w:hAnsi="Calibri" w:cs="Calibri"/>
          <w:color w:val="000000"/>
          <w:lang w:val="en-US"/>
        </w:rPr>
        <w:t xml:space="preserve">; </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A set of formal desk analyses of existing data sources related to staffing (</w:t>
      </w:r>
      <w:proofErr w:type="spellStart"/>
      <w:r>
        <w:rPr>
          <w:rFonts w:ascii="Calibri" w:hAnsi="Calibri" w:cs="Calibri"/>
          <w:color w:val="000000"/>
          <w:lang w:val="en-US"/>
        </w:rPr>
        <w:t>e.g.</w:t>
      </w:r>
      <w:proofErr w:type="gramStart"/>
      <w:r>
        <w:rPr>
          <w:rFonts w:ascii="Calibri" w:hAnsi="Calibri" w:cs="Calibri"/>
          <w:color w:val="000000"/>
          <w:lang w:val="en-US"/>
        </w:rPr>
        <w:t>,recruitment</w:t>
      </w:r>
      <w:proofErr w:type="spellEnd"/>
      <w:proofErr w:type="gramEnd"/>
      <w:r>
        <w:rPr>
          <w:rFonts w:ascii="Calibri" w:hAnsi="Calibri" w:cs="Calibri"/>
          <w:color w:val="000000"/>
          <w:lang w:val="en-US"/>
        </w:rPr>
        <w:t xml:space="preserve"> files, </w:t>
      </w:r>
      <w:proofErr w:type="spellStart"/>
      <w:r>
        <w:rPr>
          <w:rFonts w:ascii="Calibri" w:hAnsi="Calibri" w:cs="Calibri"/>
          <w:color w:val="000000"/>
          <w:lang w:val="en-US"/>
        </w:rPr>
        <w:t>ePAS</w:t>
      </w:r>
      <w:proofErr w:type="spellEnd"/>
      <w:r>
        <w:rPr>
          <w:rFonts w:ascii="Calibri" w:hAnsi="Calibri" w:cs="Calibri"/>
          <w:color w:val="000000"/>
          <w:lang w:val="en-US"/>
        </w:rPr>
        <w:t xml:space="preserve">/PERs, the Emergency Recruitment Survey, and so on); </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 xml:space="preserve">A survey of key stakeholders at the Headquarters, Regional Office and Country Office level; and </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One-on-one key informant interviews (KIIs) and focus group discussions (FGDs), as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necessary, among key stakeholders (e.g., DHR staff, emergency recruitment teams of key implementation partners, Headquarters partners, CO and RO partners, and so on) using the most cost-effective means available (e.g., face-to-face, telephone, Skype, or VTC).</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All documentation and information obtained will be treated as strictly confidential and is not to be used for public dissemination.</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16. The selected review team will be expected to triangulate data sources using the most appropriate among these methods to answer each of the questions posed. For example, for questions surrounding outcomes attributable to the Fast Track Recruitment Process, it might suffice to use anecdotal perceptual data gleaned from surveys, interviews and focus groups, coupled with secondary citations from existing evaluations and reviews. To answer questions surrounding the timeliness of recruitments before and after the Fast Track system was put in place, however, perceptions will be necessary but insufficient sources of evidence; primary analysis of recruitment files (either a random sample or the universe, depending on the number of recruitments undertaken) must be undertaken. Similarly, for a comparative analysis of Fast Track and non-Fast Track staff performance, a systematic primary analysis disciplinary records, </w:t>
      </w:r>
      <w:proofErr w:type="spellStart"/>
      <w:r>
        <w:rPr>
          <w:rFonts w:ascii="Calibri" w:hAnsi="Calibri" w:cs="Calibri"/>
          <w:color w:val="000000"/>
          <w:lang w:val="en-US"/>
        </w:rPr>
        <w:t>ePASes</w:t>
      </w:r>
      <w:proofErr w:type="spellEnd"/>
      <w:r>
        <w:rPr>
          <w:rFonts w:ascii="Calibri" w:hAnsi="Calibri" w:cs="Calibri"/>
          <w:color w:val="000000"/>
          <w:lang w:val="en-US"/>
        </w:rPr>
        <w:t>/PERs, and other will constitute a necessary tool among the suite of data sources amassed, as might brief interviews with staff supervisors. For individual data points such as investments in the Fast Track Recruitment</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2"/>
          <w:szCs w:val="1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2"/>
          <w:szCs w:val="12"/>
          <w:lang w:val="en-US"/>
        </w:rPr>
        <w:t xml:space="preserve">5 </w:t>
      </w:r>
      <w:r>
        <w:rPr>
          <w:rFonts w:ascii="Calibri" w:hAnsi="Calibri" w:cs="Calibri"/>
          <w:color w:val="000000"/>
          <w:sz w:val="19"/>
          <w:szCs w:val="19"/>
          <w:lang w:val="en-US"/>
        </w:rPr>
        <w:t xml:space="preserve">Among these are included, e.g., UNICEF’s recruitment policies, e-recruitment recruitment statistics, the Emergency Unit’s Recruitment Status Table, recruitment policies and executive directives from other UN agencies on emergency recruitment, major evaluations and reviews in which the Fast Track Recruitment Process has been discussed, the 2011 HR in Emergencies Network Meeting Agreed Action Points, the 2010 </w:t>
      </w:r>
      <w:proofErr w:type="spellStart"/>
      <w:r>
        <w:rPr>
          <w:rFonts w:ascii="Calibri" w:hAnsi="Calibri" w:cs="Calibri"/>
          <w:color w:val="000000"/>
          <w:sz w:val="19"/>
          <w:szCs w:val="19"/>
          <w:lang w:val="en-US"/>
        </w:rPr>
        <w:t>Sr</w:t>
      </w:r>
      <w:proofErr w:type="spellEnd"/>
      <w:r>
        <w:rPr>
          <w:rFonts w:ascii="Calibri" w:hAnsi="Calibri" w:cs="Calibri"/>
          <w:color w:val="000000"/>
          <w:sz w:val="19"/>
          <w:szCs w:val="19"/>
          <w:lang w:val="en-US"/>
        </w:rPr>
        <w:t xml:space="preserve"> Leaders in Emergencies Meeting Geneva Minutes and Action Points, and so on.</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Process, the team will be expected to requisition verifiable records of such investments from DHR and/or DFAM.</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17. Accordingly, a first course of action for the selected review team, after meeting with DHR and EO staff, will be to deliver an Inception Report that includes, among other items, a detailed analysis plan demonstrating how it will harness specific data sources to answer each of the questions above.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shd w:val="solid" w:color="A6A6A6" w:themeColor="background1" w:themeShade="A6"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r>
        <w:rPr>
          <w:rFonts w:ascii="Calibri" w:hAnsi="Calibri" w:cs="Calibri"/>
          <w:b/>
          <w:bCs/>
          <w:color w:val="000000"/>
          <w:lang w:val="en-US"/>
        </w:rPr>
        <w:t>V. Management and Governance Arrangements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18. Although the cost of this exercise will be underwritten by DHR’s Emergency Unit, the Section will not be involved in the day-to-day management of the review. Rather, in order to generate credible findings and recommendations from the most objective and impartial standpoint possible (short of an external independent review), it will be managed by the Office of the Director of DHR. The review manager will consult on all major decisions with a small Steering Group comprised of one representative each from DHR, EMOPS, EO, and CMO. The role of the Steering Group will be to help further bolster the credibility of the exercise by advising the Director’s Office the overall strategic direction of the exercise and on specific and technical issues.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19. In this scenario, the Emergencies Recruitment Section will be consulted on a regular basis for source materials, inputs and feedback in order to maintain the relevance of the exercise. It will also serve as a member of a Reference Group, which will be constituted to provide critical substantive inputs into all review outputs, beginning with this </w:t>
      </w:r>
      <w:proofErr w:type="spellStart"/>
      <w:r>
        <w:rPr>
          <w:rFonts w:ascii="Calibri" w:hAnsi="Calibri" w:cs="Calibri"/>
          <w:color w:val="000000"/>
          <w:lang w:val="en-US"/>
        </w:rPr>
        <w:t>ToR</w:t>
      </w:r>
      <w:proofErr w:type="spellEnd"/>
      <w:r>
        <w:rPr>
          <w:rFonts w:ascii="Calibri" w:hAnsi="Calibri" w:cs="Calibri"/>
          <w:color w:val="000000"/>
          <w:lang w:val="en-US"/>
        </w:rPr>
        <w:t>, and thus strengthen the accuracy and relevance of the analysis. The Reference Group will be chaired by the Office of the Director of DHR and in addition to DHR’s Emergencies Unit will include one representative each from the Office of Emergency Operations (EMOPS), Programme Division (PD), and other sections involved in the Fast Track Recruitment Process, as well as one or more representatives of the Regional Office perspective, and one or more from the Country Office perspective.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20. The review will be conducted by a team of two external consultants under the management of the Office of the Director of DHR. The consulting team will jointly embody both a grounded knowledge of UNICEF’s emergency operations as well as an established track record for undertaking an evidence-based, mixed-method evaluative exercise such as this one. The ideal profile both candidates will exhibit is as follows: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A minimum of 2-3 years’ exposure to emergency operations of the United Nations, international NGOs, and other humanitarian actors, preferably with experience with their Human Resources systems;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At least 5-7 years’ demonstrated experience in mixed-method data collection and analysis approaches, including the facilitation of KIIs and FGDs, survey design and analysis, systematic sampling of units of analysis (both individuals and documents), and quantitative analysis;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2"/>
          <w:szCs w:val="22"/>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Demonstrated ability to quickly devise an analytical framework to answer evaluation/review questions;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roofErr w:type="gramStart"/>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 xml:space="preserve">Ability to work autonomously, quickly and resourcefully with minimal supervision; </w:t>
      </w: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 xml:space="preserve">Excellent written and verbal communications; and </w:t>
      </w:r>
      <w:r>
        <w:rPr>
          <w:rFonts w:ascii="Helvetica" w:hAnsi="Helvetica" w:cs="Helvetica"/>
          <w:color w:val="000000"/>
          <w:lang w:val="en-US"/>
        </w:rPr>
        <w:t></w:t>
      </w:r>
      <w:r>
        <w:rPr>
          <w:rFonts w:ascii="Helvetica" w:hAnsi="Helvetica" w:cs="Helvetica"/>
          <w:color w:val="000000"/>
          <w:lang w:val="en-US"/>
        </w:rPr>
        <w:tab/>
      </w:r>
      <w:r>
        <w:rPr>
          <w:rFonts w:ascii="Calibri" w:hAnsi="Calibri" w:cs="Calibri"/>
          <w:color w:val="000000"/>
          <w:lang w:val="en-US"/>
        </w:rPr>
        <w:t>Fluency in English, with fluency in French desirable.</w:t>
      </w:r>
      <w:proofErr w:type="gramEnd"/>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p>
    <w:p w:rsidR="009932F5" w:rsidRDefault="009932F5" w:rsidP="009932F5">
      <w:pPr>
        <w:widowControl w:val="0"/>
        <w:shd w:val="solid" w:color="A6A6A6" w:themeColor="background1" w:themeShade="A6"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r>
        <w:rPr>
          <w:rFonts w:ascii="Calibri" w:hAnsi="Calibri" w:cs="Calibri"/>
          <w:b/>
          <w:bCs/>
          <w:color w:val="000000"/>
          <w:lang w:val="en-US"/>
        </w:rPr>
        <w:t>VII. Timeframe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21. The exercise will last 12 weeks from the consultants’ start date in September, with a final report to be delivered in early December. Expected deliverables include the following:</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1.</w:t>
      </w:r>
      <w:r>
        <w:rPr>
          <w:rFonts w:ascii="Calibri" w:hAnsi="Calibri" w:cs="Calibri"/>
          <w:color w:val="000000"/>
          <w:lang w:val="en-US"/>
        </w:rPr>
        <w:tab/>
        <w:t xml:space="preserve">An inception note briefly outlining a roadmap for implementing this </w:t>
      </w:r>
      <w:proofErr w:type="spellStart"/>
      <w:r>
        <w:rPr>
          <w:rFonts w:ascii="Calibri" w:hAnsi="Calibri" w:cs="Calibri"/>
          <w:color w:val="000000"/>
          <w:lang w:val="en-US"/>
        </w:rPr>
        <w:t>ToR</w:t>
      </w:r>
      <w:proofErr w:type="spellEnd"/>
      <w:r>
        <w:rPr>
          <w:rFonts w:ascii="Calibri" w:hAnsi="Calibri" w:cs="Calibri"/>
          <w:color w:val="000000"/>
          <w:lang w:val="en-US"/>
        </w:rPr>
        <w:t>, including a data analysis plan;</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2.</w:t>
      </w:r>
      <w:r>
        <w:rPr>
          <w:rFonts w:ascii="Calibri" w:hAnsi="Calibri" w:cs="Calibri"/>
          <w:color w:val="000000"/>
          <w:lang w:val="en-US"/>
        </w:rPr>
        <w:tab/>
        <w:t xml:space="preserve">Data collection tools for desk review, KII/FGD, and survey activities planned; </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3.</w:t>
      </w:r>
      <w:r>
        <w:rPr>
          <w:rFonts w:ascii="Calibri" w:hAnsi="Calibri" w:cs="Calibri"/>
          <w:color w:val="000000"/>
          <w:lang w:val="en-US"/>
        </w:rPr>
        <w:tab/>
        <w:t xml:space="preserve">A draft report synthesizing the analysis, and the main findings and recommendations emanating from it; </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4.</w:t>
      </w:r>
      <w:r>
        <w:rPr>
          <w:rFonts w:ascii="Calibri" w:hAnsi="Calibri" w:cs="Calibri"/>
          <w:color w:val="000000"/>
          <w:lang w:val="en-US"/>
        </w:rPr>
        <w:tab/>
        <w:t xml:space="preserve">A matrix detailing the consultants’ response to comments received from the review manager, the Steering Group, and the Reference Group; </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5.</w:t>
      </w:r>
      <w:r>
        <w:rPr>
          <w:rFonts w:ascii="Calibri" w:hAnsi="Calibri" w:cs="Calibri"/>
          <w:color w:val="000000"/>
          <w:lang w:val="en-US"/>
        </w:rPr>
        <w:tab/>
        <w:t xml:space="preserve">A final report, summarizing the discussion, decisions taken and actions agreed, and addressing feedback provided by Steering Group; </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6.</w:t>
      </w:r>
      <w:r>
        <w:rPr>
          <w:rFonts w:ascii="Calibri" w:hAnsi="Calibri" w:cs="Calibri"/>
          <w:color w:val="000000"/>
          <w:lang w:val="en-US"/>
        </w:rPr>
        <w:tab/>
        <w:t xml:space="preserve">Meetings with the Steering Group and Reference Groups at key junctures (i.e., delivery of each major output); </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7.</w:t>
      </w:r>
      <w:r>
        <w:rPr>
          <w:rFonts w:ascii="Calibri" w:hAnsi="Calibri" w:cs="Calibri"/>
          <w:color w:val="000000"/>
          <w:lang w:val="en-US"/>
        </w:rPr>
        <w:tab/>
        <w:t>A debrief with the Director of DHR, the Emergencies Recruitment Section, and the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roofErr w:type="gramStart"/>
      <w:r>
        <w:rPr>
          <w:rFonts w:ascii="Calibri" w:hAnsi="Calibri" w:cs="Calibri"/>
          <w:color w:val="000000"/>
          <w:lang w:val="en-US"/>
        </w:rPr>
        <w:t>Steering and Reference Group members as necessary.</w:t>
      </w:r>
      <w:proofErr w:type="gramEnd"/>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All written outputs will be shared with the review manager, the Steering Group and Reference Group for rapid feedback.</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18. Figure 1 summarizes the key milestones associated with the review.</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lang w:val="en-US"/>
        </w:rPr>
      </w:pPr>
      <w:r>
        <w:rPr>
          <w:rFonts w:ascii="Calibri" w:hAnsi="Calibri" w:cs="Calibri"/>
          <w:b/>
          <w:bCs/>
          <w:color w:val="000000"/>
          <w:lang w:val="en-US"/>
        </w:rPr>
        <w:t>Figure 1 – Review of the Fast Track Recruitment Process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sz w:val="19"/>
          <w:szCs w:val="19"/>
          <w:lang w:val="en-US"/>
        </w:rPr>
      </w:pPr>
      <w:r>
        <w:rPr>
          <w:rFonts w:ascii="Calibri" w:hAnsi="Calibri" w:cs="Calibri"/>
          <w:b/>
          <w:bCs/>
          <w:color w:val="000000"/>
          <w:sz w:val="19"/>
          <w:szCs w:val="19"/>
          <w:lang w:val="en-US"/>
        </w:rPr>
        <w:t xml:space="preserve">Action                     </w:t>
      </w:r>
      <w:r>
        <w:rPr>
          <w:rFonts w:ascii="Calibri" w:hAnsi="Calibri" w:cs="Calibri"/>
          <w:b/>
          <w:bCs/>
          <w:color w:val="000000"/>
          <w:sz w:val="19"/>
          <w:szCs w:val="19"/>
          <w:lang w:val="en-US"/>
        </w:rPr>
        <w:tab/>
      </w:r>
      <w:r>
        <w:rPr>
          <w:rFonts w:ascii="Calibri" w:hAnsi="Calibri" w:cs="Calibri"/>
          <w:b/>
          <w:bCs/>
          <w:color w:val="000000"/>
          <w:sz w:val="19"/>
          <w:szCs w:val="19"/>
          <w:lang w:val="en-US"/>
        </w:rPr>
        <w:tab/>
      </w:r>
      <w:r>
        <w:rPr>
          <w:rFonts w:ascii="Calibri" w:hAnsi="Calibri" w:cs="Calibri"/>
          <w:b/>
          <w:bCs/>
          <w:color w:val="000000"/>
          <w:sz w:val="19"/>
          <w:szCs w:val="19"/>
          <w:lang w:val="en-US"/>
        </w:rPr>
        <w:tab/>
      </w:r>
      <w:r>
        <w:rPr>
          <w:rFonts w:ascii="Calibri" w:hAnsi="Calibri" w:cs="Calibri"/>
          <w:b/>
          <w:bCs/>
          <w:color w:val="000000"/>
          <w:sz w:val="19"/>
          <w:szCs w:val="19"/>
          <w:lang w:val="en-US"/>
        </w:rPr>
        <w:tab/>
      </w:r>
      <w:r>
        <w:rPr>
          <w:rFonts w:ascii="Calibri" w:hAnsi="Calibri" w:cs="Calibri"/>
          <w:b/>
          <w:bCs/>
          <w:color w:val="000000"/>
          <w:sz w:val="19"/>
          <w:szCs w:val="19"/>
          <w:lang w:val="en-US"/>
        </w:rPr>
        <w:tab/>
      </w:r>
      <w:r>
        <w:rPr>
          <w:rFonts w:ascii="Calibri" w:hAnsi="Calibri" w:cs="Calibri"/>
          <w:b/>
          <w:bCs/>
          <w:color w:val="000000"/>
          <w:sz w:val="19"/>
          <w:szCs w:val="19"/>
          <w:lang w:val="en-US"/>
        </w:rPr>
        <w:tab/>
      </w:r>
      <w:r>
        <w:rPr>
          <w:rFonts w:ascii="Calibri" w:hAnsi="Calibri" w:cs="Calibri"/>
          <w:b/>
          <w:bCs/>
          <w:color w:val="000000"/>
          <w:sz w:val="19"/>
          <w:szCs w:val="19"/>
          <w:lang w:val="en-US"/>
        </w:rPr>
        <w:tab/>
      </w:r>
      <w:r>
        <w:rPr>
          <w:rFonts w:ascii="Calibri" w:hAnsi="Calibri" w:cs="Calibri"/>
          <w:b/>
          <w:bCs/>
          <w:color w:val="000000"/>
          <w:sz w:val="19"/>
          <w:szCs w:val="19"/>
          <w:lang w:val="en-US"/>
        </w:rPr>
        <w:tab/>
      </w:r>
      <w:r>
        <w:rPr>
          <w:rFonts w:ascii="Calibri" w:hAnsi="Calibri" w:cs="Calibri"/>
          <w:b/>
          <w:bCs/>
          <w:color w:val="000000"/>
          <w:sz w:val="19"/>
          <w:szCs w:val="19"/>
          <w:lang w:val="en-US"/>
        </w:rPr>
        <w:tab/>
        <w:t>Time Frame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Consultant recruitment</w:t>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t>15 August – 14 September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Background desk review of key documents, delivery of inception report</w:t>
      </w:r>
      <w:r>
        <w:rPr>
          <w:rFonts w:ascii="Calibri" w:hAnsi="Calibri" w:cs="Calibri"/>
          <w:color w:val="000000"/>
          <w:sz w:val="19"/>
          <w:szCs w:val="19"/>
          <w:lang w:val="en-US"/>
        </w:rPr>
        <w:tab/>
      </w:r>
      <w:r>
        <w:rPr>
          <w:rFonts w:ascii="Calibri" w:hAnsi="Calibri" w:cs="Calibri"/>
          <w:color w:val="000000"/>
          <w:sz w:val="19"/>
          <w:szCs w:val="19"/>
          <w:lang w:val="en-US"/>
        </w:rPr>
        <w:tab/>
        <w:t>17-28 September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Finalization of Inception Report</w:t>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t>5 October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Deployment of survey</w:t>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t>5 October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Formal desk-based analyses</w:t>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t>8-31 October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Key stakeholders KIIs and FGDs</w:t>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t>8-31 October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Triangulated data analysis and report drafting</w:t>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t>1-30 November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Delivery of draft report</w:t>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t>14 December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19"/>
          <w:szCs w:val="19"/>
          <w:lang w:val="en-US"/>
        </w:rPr>
      </w:pPr>
      <w:r>
        <w:rPr>
          <w:rFonts w:ascii="Calibri" w:hAnsi="Calibri" w:cs="Calibri"/>
          <w:color w:val="000000"/>
          <w:sz w:val="19"/>
          <w:szCs w:val="19"/>
          <w:lang w:val="en-US"/>
        </w:rPr>
        <w:t>Final report and debrief</w:t>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r>
      <w:r>
        <w:rPr>
          <w:rFonts w:ascii="Calibri" w:hAnsi="Calibri" w:cs="Calibri"/>
          <w:color w:val="000000"/>
          <w:sz w:val="19"/>
          <w:szCs w:val="19"/>
          <w:lang w:val="en-US"/>
        </w:rPr>
        <w:tab/>
        <w:t>28 December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2"/>
          <w:szCs w:val="22"/>
          <w:lang w:val="en-US"/>
        </w:rPr>
      </w:pPr>
    </w:p>
    <w:p w:rsidR="00076FF4"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FFFFFF"/>
          <w:lang w:val="en-US"/>
        </w:rPr>
      </w:pPr>
      <w:r>
        <w:rPr>
          <w:rFonts w:ascii="Calibri" w:hAnsi="Calibri" w:cs="Calibri"/>
          <w:b/>
          <w:bCs/>
          <w:color w:val="FFFFFF"/>
          <w:lang w:val="en-US"/>
        </w:rPr>
        <w:t xml:space="preserve"> </w:t>
      </w:r>
    </w:p>
    <w:p w:rsidR="009932F5" w:rsidRPr="00076FF4" w:rsidRDefault="00076FF4" w:rsidP="00076FF4">
      <w:pPr>
        <w:rPr>
          <w:rFonts w:ascii="Calibri" w:hAnsi="Calibri" w:cs="Calibri"/>
          <w:b/>
          <w:bCs/>
          <w:lang w:val="en-US"/>
        </w:rPr>
      </w:pPr>
      <w:r>
        <w:rPr>
          <w:rFonts w:ascii="Calibri" w:hAnsi="Calibri" w:cs="Calibri"/>
          <w:b/>
          <w:bCs/>
          <w:color w:val="FFFFFF"/>
          <w:lang w:val="en-US"/>
        </w:rPr>
        <w:br w:type="page"/>
      </w:r>
      <w:r w:rsidRPr="00076FF4">
        <w:rPr>
          <w:b/>
          <w:sz w:val="28"/>
        </w:rPr>
        <w:t>Annex 2</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FFFFFF"/>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FFFFFF"/>
          <w:lang w:val="en-US"/>
        </w:rPr>
      </w:pPr>
    </w:p>
    <w:p w:rsidR="009932F5" w:rsidRDefault="009932F5" w:rsidP="009932F5">
      <w:pPr>
        <w:widowControl w:val="0"/>
        <w:shd w:val="solid" w:color="FFFF00"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sz w:val="27"/>
          <w:szCs w:val="27"/>
          <w:lang w:val="en-US"/>
        </w:rPr>
      </w:pPr>
      <w:r>
        <w:rPr>
          <w:rFonts w:ascii="Calibri" w:hAnsi="Calibri" w:cs="Calibri"/>
          <w:b/>
          <w:bCs/>
          <w:color w:val="000000"/>
          <w:sz w:val="27"/>
          <w:szCs w:val="27"/>
          <w:lang w:val="en-US"/>
        </w:rPr>
        <w:t>Review of UNICEF’s Fast Track Recruitment Process in Emergencies</w:t>
      </w:r>
    </w:p>
    <w:p w:rsidR="009932F5" w:rsidRDefault="009932F5" w:rsidP="009932F5">
      <w:pPr>
        <w:widowControl w:val="0"/>
        <w:shd w:val="solid" w:color="FFFF00"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sz w:val="27"/>
          <w:szCs w:val="27"/>
          <w:lang w:val="en-US"/>
        </w:rPr>
      </w:pPr>
      <w:r>
        <w:rPr>
          <w:rFonts w:ascii="Calibri" w:hAnsi="Calibri" w:cs="Calibri"/>
          <w:b/>
          <w:bCs/>
          <w:color w:val="000000"/>
          <w:sz w:val="27"/>
          <w:szCs w:val="27"/>
          <w:lang w:val="en-US"/>
        </w:rPr>
        <w:t>Team Member Bios – 27 September 2012</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FFFFFF"/>
          <w:lang w:val="en-US"/>
        </w:rPr>
      </w:pPr>
    </w:p>
    <w:p w:rsidR="009932F5" w:rsidRPr="007E1313" w:rsidRDefault="009932F5" w:rsidP="009932F5">
      <w:pPr>
        <w:widowControl w:val="0"/>
        <w:shd w:val="solid" w:color="FF6600"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lang w:val="en-US"/>
        </w:rPr>
      </w:pPr>
      <w:r w:rsidRPr="007E1313">
        <w:rPr>
          <w:rFonts w:ascii="Calibri" w:hAnsi="Calibri" w:cs="Calibri"/>
          <w:b/>
          <w:bCs/>
          <w:lang w:val="en-US"/>
        </w:rPr>
        <w:t>Mr. Enrico Leonardi – Team Leader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Since 2008 Enrico has served UNICEF in various planning, evaluation and monitoring functions in UNICEF regional offices in WCAR and MENA, as well as Kenya, Myanmar and Zimbabwe country offices. Most recently, he has conducted real time, independent assessment of UNICEF’s Response to the Sahel Food and Nutrition Crisis in Nigeria, Niger, Mauritania and Chad.</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Enrico has conducted evaluation projects for Danish Management for the European Commission and Save the Children, and was a food aid monitor volunteer for the World Food Programme in Rwanda. He later served as Field Operations Project Officer in Rwanda, supporting the repatriation of refugees from Zaire and Tanzania.</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Enrico is a former Emergency Regional Adviser in UNICEF ESARO where he provided policy and technical guidance, capacity building and analytic support to country offices contingency plans for operational and programmatic response in the event of emergency. As programme officer in EMOPS Humanitarian Support Unit he coordinated HQ support for Latin America, West/Central Africa and CEE/CIS regions.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Pr="007E1313" w:rsidRDefault="009932F5" w:rsidP="009932F5">
      <w:pPr>
        <w:widowControl w:val="0"/>
        <w:shd w:val="solid" w:color="FF6600"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lang w:val="en-US"/>
        </w:rPr>
      </w:pPr>
      <w:r w:rsidRPr="007E1313">
        <w:rPr>
          <w:rFonts w:ascii="Calibri" w:hAnsi="Calibri" w:cs="Calibri"/>
          <w:b/>
          <w:lang w:val="en-US"/>
        </w:rPr>
        <w:t xml:space="preserve">Dr. David </w:t>
      </w:r>
      <w:proofErr w:type="spellStart"/>
      <w:r w:rsidRPr="007E1313">
        <w:rPr>
          <w:rFonts w:ascii="Calibri" w:hAnsi="Calibri" w:cs="Calibri"/>
          <w:b/>
          <w:lang w:val="en-US"/>
        </w:rPr>
        <w:t>Bassiouni</w:t>
      </w:r>
      <w:proofErr w:type="spellEnd"/>
      <w:r w:rsidRPr="007E1313">
        <w:rPr>
          <w:rFonts w:ascii="Calibri" w:hAnsi="Calibri" w:cs="Calibri"/>
          <w:b/>
          <w:lang w:val="en-US"/>
        </w:rPr>
        <w:t xml:space="preserve"> – Principal Advisor</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Dr. </w:t>
      </w:r>
      <w:proofErr w:type="spellStart"/>
      <w:r>
        <w:rPr>
          <w:rFonts w:ascii="Calibri" w:hAnsi="Calibri" w:cs="Calibri"/>
          <w:color w:val="000000"/>
          <w:lang w:val="en-US"/>
        </w:rPr>
        <w:t>Bassiouni</w:t>
      </w:r>
      <w:proofErr w:type="spellEnd"/>
      <w:r>
        <w:rPr>
          <w:rFonts w:ascii="Calibri" w:hAnsi="Calibri" w:cs="Calibri"/>
          <w:color w:val="000000"/>
          <w:lang w:val="en-US"/>
        </w:rPr>
        <w:t xml:space="preserve"> is the Chairman and CEO of The </w:t>
      </w:r>
      <w:proofErr w:type="spellStart"/>
      <w:r>
        <w:rPr>
          <w:rFonts w:ascii="Calibri" w:hAnsi="Calibri" w:cs="Calibri"/>
          <w:color w:val="000000"/>
          <w:lang w:val="en-US"/>
        </w:rPr>
        <w:t>Bassiouni</w:t>
      </w:r>
      <w:proofErr w:type="spellEnd"/>
      <w:r>
        <w:rPr>
          <w:rFonts w:ascii="Calibri" w:hAnsi="Calibri" w:cs="Calibri"/>
          <w:color w:val="000000"/>
          <w:lang w:val="en-US"/>
        </w:rPr>
        <w:t xml:space="preserve"> Group, the New York based international consultancy cum investment firm (The </w:t>
      </w:r>
      <w:proofErr w:type="spellStart"/>
      <w:r>
        <w:rPr>
          <w:rFonts w:ascii="Calibri" w:hAnsi="Calibri" w:cs="Calibri"/>
          <w:color w:val="000000"/>
          <w:lang w:val="en-US"/>
        </w:rPr>
        <w:t>Bassiouni</w:t>
      </w:r>
      <w:proofErr w:type="spellEnd"/>
      <w:r>
        <w:rPr>
          <w:rFonts w:ascii="Calibri" w:hAnsi="Calibri" w:cs="Calibri"/>
          <w:color w:val="000000"/>
          <w:lang w:val="en-US"/>
        </w:rPr>
        <w:t xml:space="preserve"> Group ‐ TBG) specializing in collaborative solutions for the public and private</w:t>
      </w:r>
      <w:r>
        <w:rPr>
          <w:rFonts w:ascii="Calibri" w:hAnsi="Calibri" w:cs="Calibri"/>
          <w:color w:val="000000"/>
          <w:lang w:val="en-US"/>
        </w:rPr>
        <w:tab/>
        <w:t>sectors, including Business Strategy/Development, Integrated Marketing, Crisis Management, Social Responsibility and International Development, Humanitarian Assistance, Complex Emergencies, Post‐Conflict Recovery and Reconstruction and Evaluation.</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A veteran humanitarian and career diplomat, Dr. </w:t>
      </w:r>
      <w:proofErr w:type="spellStart"/>
      <w:r>
        <w:rPr>
          <w:rFonts w:ascii="Calibri" w:hAnsi="Calibri" w:cs="Calibri"/>
          <w:color w:val="000000"/>
          <w:lang w:val="en-US"/>
        </w:rPr>
        <w:t>Bassiouni</w:t>
      </w:r>
      <w:proofErr w:type="spellEnd"/>
      <w:r>
        <w:rPr>
          <w:rFonts w:ascii="Calibri" w:hAnsi="Calibri" w:cs="Calibri"/>
          <w:color w:val="000000"/>
          <w:lang w:val="en-US"/>
        </w:rPr>
        <w:t xml:space="preserve"> served in the United Nations system for over twenty six years, primarily working with UNICEF, DHA, OCHA and UNDGO. He held several senior positions including Deputy Director for UNICEF’s Office for Emergency Programmes, Chief of the Interagency and Response branches in DHA/OCHA and Coordinator for IASC/ECHA. Dr. </w:t>
      </w:r>
      <w:proofErr w:type="spellStart"/>
      <w:r>
        <w:rPr>
          <w:rFonts w:ascii="Calibri" w:hAnsi="Calibri" w:cs="Calibri"/>
          <w:color w:val="000000"/>
          <w:lang w:val="en-US"/>
        </w:rPr>
        <w:t>Bassiouni</w:t>
      </w:r>
      <w:proofErr w:type="spellEnd"/>
      <w:r>
        <w:rPr>
          <w:rFonts w:ascii="Calibri" w:hAnsi="Calibri" w:cs="Calibri"/>
          <w:color w:val="000000"/>
          <w:lang w:val="en-US"/>
        </w:rPr>
        <w:t xml:space="preserve"> also marked an important milestone in UN history by becoming the first‐ever UN Humanitarian Coordinator and the only Coordinator directly appointed by the Secretary‐General and the Security Council. He also served as the UNICEF Representative in seven countries including Somalia, Sri Lanka, Maldives, Ethiopia, OPT, Egypt and Bangladesh.</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Pr="009B20B2"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Prior to his career in the UN, Dr. </w:t>
      </w:r>
      <w:proofErr w:type="spellStart"/>
      <w:r>
        <w:rPr>
          <w:rFonts w:ascii="Calibri" w:hAnsi="Calibri" w:cs="Calibri"/>
          <w:color w:val="000000"/>
          <w:lang w:val="en-US"/>
        </w:rPr>
        <w:t>Bassiouni</w:t>
      </w:r>
      <w:proofErr w:type="spellEnd"/>
      <w:r>
        <w:rPr>
          <w:rFonts w:ascii="Calibri" w:hAnsi="Calibri" w:cs="Calibri"/>
          <w:color w:val="000000"/>
          <w:lang w:val="en-US"/>
        </w:rPr>
        <w:t xml:space="preserve"> served in senior government positions, including Regional Minister of Agriculture in the Sudan. A graduate of the Veterinary Medicine School of Khartoum University, Sudan, Dr. </w:t>
      </w:r>
      <w:proofErr w:type="spellStart"/>
      <w:r>
        <w:rPr>
          <w:rFonts w:ascii="Calibri" w:hAnsi="Calibri" w:cs="Calibri"/>
          <w:color w:val="000000"/>
          <w:lang w:val="en-US"/>
        </w:rPr>
        <w:t>Bassiouni</w:t>
      </w:r>
      <w:proofErr w:type="spellEnd"/>
      <w:r>
        <w:rPr>
          <w:rFonts w:ascii="Calibri" w:hAnsi="Calibri" w:cs="Calibri"/>
          <w:color w:val="000000"/>
          <w:lang w:val="en-US"/>
        </w:rPr>
        <w:t xml:space="preserve"> holds a Masters Degree in Public Administration from Harvard University’s John F. Kennedy School of Government as well as a </w:t>
      </w:r>
      <w:proofErr w:type="spellStart"/>
      <w:r>
        <w:rPr>
          <w:rFonts w:ascii="Calibri" w:hAnsi="Calibri" w:cs="Calibri"/>
          <w:color w:val="000000"/>
          <w:lang w:val="en-US"/>
        </w:rPr>
        <w:t>Parvin</w:t>
      </w:r>
      <w:proofErr w:type="spellEnd"/>
      <w:r>
        <w:rPr>
          <w:rFonts w:ascii="Calibri" w:hAnsi="Calibri" w:cs="Calibri"/>
          <w:color w:val="000000"/>
          <w:lang w:val="en-US"/>
        </w:rPr>
        <w:t xml:space="preserve"> Fellowship from Princeton University. Among his leadership roles, he sits on the boards of several companies and organizations including The Mary N. </w:t>
      </w:r>
      <w:proofErr w:type="spellStart"/>
      <w:r>
        <w:rPr>
          <w:rFonts w:ascii="Calibri" w:hAnsi="Calibri" w:cs="Calibri"/>
          <w:color w:val="000000"/>
          <w:lang w:val="en-US"/>
        </w:rPr>
        <w:t>Bassiouni</w:t>
      </w:r>
      <w:proofErr w:type="spellEnd"/>
      <w:r>
        <w:rPr>
          <w:rFonts w:ascii="Calibri" w:hAnsi="Calibri" w:cs="Calibri"/>
          <w:color w:val="000000"/>
          <w:lang w:val="en-US"/>
        </w:rPr>
        <w:t xml:space="preserve"> Foundation, The Sergio Vieira de Mello Foundation and the International Rural Reconstruction Institute (IRRI) and others.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Pr="007E1313" w:rsidRDefault="009932F5" w:rsidP="009932F5">
      <w:pPr>
        <w:widowControl w:val="0"/>
        <w:shd w:val="solid" w:color="FF6600" w:fill="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color w:val="000000"/>
          <w:lang w:val="en-US"/>
        </w:rPr>
      </w:pPr>
      <w:r w:rsidRPr="007E1313">
        <w:rPr>
          <w:rFonts w:ascii="Calibri" w:hAnsi="Calibri" w:cs="Calibri"/>
          <w:b/>
          <w:color w:val="000000"/>
          <w:lang w:val="en-US"/>
        </w:rPr>
        <w:t>Ms. Jessica Alexander – Analyst</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Jessica Alexander has conducted evaluations of UNICEF and other humanitarian organizations, including the International Red Cross, International Organization of Migration (IOM) and Office for the Coordination of Humanitarian Affairs (OCHA).</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 xml:space="preserve">She conducted qualitative analysis of UNICEF’s child protection response in tsunami‐affected regions. In Haiti she tracked and monitored outputs of emergency operations and developed longer term monitoring and evaluations plans, and facilitated development of Save Haiti 5 Year Country Strategy and Country Annual Plan for 2011 and coordinated various inter‐agency/inter‐ </w:t>
      </w:r>
      <w:proofErr w:type="spellStart"/>
      <w:r>
        <w:rPr>
          <w:rFonts w:ascii="Calibri" w:hAnsi="Calibri" w:cs="Calibri"/>
          <w:color w:val="000000"/>
          <w:lang w:val="en-US"/>
        </w:rPr>
        <w:t>sectoral</w:t>
      </w:r>
      <w:proofErr w:type="spellEnd"/>
      <w:r>
        <w:rPr>
          <w:rFonts w:ascii="Calibri" w:hAnsi="Calibri" w:cs="Calibri"/>
          <w:color w:val="000000"/>
          <w:lang w:val="en-US"/>
        </w:rPr>
        <w:t xml:space="preserve"> evaluations.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She was a team leader for joint Save the Children UK/UNICEF multi‐country (Kenya, Ethiopia, Somalia) evaluation of Education Cluster response to the Horn of Africa drought, as well as being lead evaluator of the Education Cluster response to Pakistan floods.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At the Inter‐Agency Network for Education in Emergencies (INEE) she managed large‐scale independent assessment of the INEE Minimum Standards. She has worked with OCHA including development of an evaluation framework and led consultations with agencies at headquarters and in Kenya and Somalia.</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With the International Rescue Committee, Jessica coordinated humanitarian activities and developed and implemented community‐based camp management structures and conducted camp‐wide needs assessment to identify and respond to gaps in service.</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lang w:val="en-US"/>
        </w:rPr>
      </w:pPr>
      <w:r>
        <w:rPr>
          <w:rFonts w:ascii="Calibri" w:hAnsi="Calibri" w:cs="Calibri"/>
          <w:color w:val="000000"/>
          <w:lang w:val="en-US"/>
        </w:rPr>
        <w:t>At the IOM, Sarajevo, Bosnia and Herzegovina, she evaluated transitional assistance to former soldiers. In UNHCR, Kigali, Rwanda she monitored living conditions of resettled refugees in Rwandan provinces through quantitative surveys and identified gaps in provision of basic services.</w:t>
      </w:r>
    </w:p>
    <w:p w:rsidR="009932F5"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FFFFFF"/>
          <w:lang w:val="en-US"/>
        </w:rPr>
      </w:pPr>
      <w:r>
        <w:rPr>
          <w:rFonts w:ascii="Calibri" w:hAnsi="Calibri" w:cs="Calibri"/>
          <w:b/>
          <w:bCs/>
          <w:color w:val="FFFFFF"/>
          <w:lang w:val="en-US"/>
        </w:rPr>
        <w:t>Ms. Jessica Alexander – Analyst</w:t>
      </w:r>
    </w:p>
    <w:p w:rsidR="009932F5" w:rsidRPr="00A32A19" w:rsidRDefault="009932F5" w:rsidP="00993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FFFFFF"/>
          <w:lang w:val="en-US"/>
        </w:rPr>
      </w:pPr>
    </w:p>
    <w:p w:rsidR="009932F5" w:rsidRDefault="009932F5" w:rsidP="009932F5">
      <w:pPr>
        <w:rPr>
          <w:b/>
          <w:sz w:val="28"/>
        </w:rPr>
      </w:pPr>
    </w:p>
    <w:p w:rsidR="009932F5" w:rsidRDefault="009932F5" w:rsidP="009932F5">
      <w:pPr>
        <w:rPr>
          <w:b/>
          <w:sz w:val="28"/>
        </w:rPr>
      </w:pPr>
    </w:p>
    <w:p w:rsidR="00B340D3" w:rsidRDefault="00076FF4" w:rsidP="005F4F6C">
      <w:pPr>
        <w:rPr>
          <w:b/>
        </w:rPr>
      </w:pPr>
      <w:r>
        <w:rPr>
          <w:b/>
          <w:sz w:val="28"/>
        </w:rPr>
        <w:t>Annex 3</w:t>
      </w:r>
    </w:p>
    <w:p w:rsidR="001E09E8" w:rsidRDefault="001E09E8" w:rsidP="005F4F6C">
      <w:pPr>
        <w:rPr>
          <w:b/>
        </w:rPr>
      </w:pPr>
    </w:p>
    <w:p w:rsidR="00AA02C0" w:rsidRPr="00EE40F8" w:rsidRDefault="00AA02C0" w:rsidP="00AA02C0">
      <w:pPr>
        <w:jc w:val="center"/>
        <w:rPr>
          <w:b/>
        </w:rPr>
      </w:pPr>
      <w:r w:rsidRPr="00EE40F8">
        <w:rPr>
          <w:b/>
        </w:rPr>
        <w:t>INTERVIEW GUIDELINES FOR SENIOR MANAGERS AND HR OFFICERS IN</w:t>
      </w:r>
    </w:p>
    <w:p w:rsidR="00AA02C0" w:rsidRPr="00EE40F8" w:rsidRDefault="00AA02C0" w:rsidP="00AA02C0">
      <w:pPr>
        <w:jc w:val="center"/>
        <w:rPr>
          <w:b/>
        </w:rPr>
      </w:pPr>
      <w:r w:rsidRPr="00EE40F8">
        <w:rPr>
          <w:b/>
        </w:rPr>
        <w:t>ROs AND COs (NON-SUPERVISORS)</w:t>
      </w:r>
    </w:p>
    <w:p w:rsidR="00AA02C0" w:rsidRDefault="00AA02C0" w:rsidP="00557E75">
      <w:pPr>
        <w:jc w:val="center"/>
      </w:pPr>
    </w:p>
    <w:p w:rsidR="00AA02C0" w:rsidRDefault="00AA02C0" w:rsidP="00AA02C0">
      <w:r>
        <w:t>Name of the interviewee____________________________________________________________________</w:t>
      </w:r>
    </w:p>
    <w:p w:rsidR="00AA02C0" w:rsidRDefault="00AA02C0" w:rsidP="00AA02C0"/>
    <w:p w:rsidR="00AA02C0" w:rsidRDefault="00AA02C0" w:rsidP="00AA02C0">
      <w:r>
        <w:t>Title (current/previous if relevant)_______________________________________________________</w:t>
      </w:r>
    </w:p>
    <w:p w:rsidR="00AA02C0" w:rsidRDefault="00AA02C0" w:rsidP="00AA02C0"/>
    <w:p w:rsidR="00AA02C0" w:rsidRDefault="00AA02C0" w:rsidP="00AA02C0">
      <w:r>
        <w:t>Office (current/previous if relevant)______________________________________________________</w:t>
      </w:r>
    </w:p>
    <w:p w:rsidR="00AA02C0" w:rsidRDefault="00AA02C0" w:rsidP="00AA02C0"/>
    <w:p w:rsidR="00AA02C0" w:rsidRDefault="00AA02C0" w:rsidP="00AA02C0">
      <w:r>
        <w:t>Emergency/ies_______________________________________________________________________________</w:t>
      </w:r>
    </w:p>
    <w:p w:rsidR="00AA02C0" w:rsidRDefault="00AA02C0" w:rsidP="00AA02C0"/>
    <w:p w:rsidR="00AA02C0" w:rsidRDefault="00AA02C0" w:rsidP="00AA02C0"/>
    <w:p w:rsidR="00AA02C0" w:rsidRDefault="00AA02C0" w:rsidP="00AA02C0">
      <w:r>
        <w:t>Timeliness of the FTRP (if possible compared to non-FTRP). Where was there speed, where was there delays (recruitment steps, entitlements, etc.)?________________________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p w:rsidR="00AA02C0" w:rsidRDefault="00AA02C0" w:rsidP="00AA02C0">
      <w:r>
        <w:t>Transparency (openness of vacancy, fairness of process) of the FTRP (if possible compared to non-FTRP)_____________________________________________________________________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 xml:space="preserve"> </w:t>
      </w:r>
    </w:p>
    <w:p w:rsidR="00AA02C0" w:rsidRDefault="00AA02C0" w:rsidP="00AA02C0"/>
    <w:p w:rsidR="00AA02C0" w:rsidRDefault="00AA02C0" w:rsidP="00AA02C0">
      <w:r>
        <w:t>Quality of FTRP recruits (if possible compared to non-FTRP recruits). How do you know? What have been the indicators to determine quality of candidates?</w:t>
      </w:r>
      <w:bookmarkStart w:id="0" w:name="_GoBack"/>
      <w:bookmarkEnd w:id="0"/>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p w:rsidR="00AA02C0" w:rsidRDefault="00AA02C0" w:rsidP="00AA02C0">
      <w:proofErr w:type="gramStart"/>
      <w:r>
        <w:t>Areas for which it has been easier/harder to recruit good staff quickly.</w:t>
      </w:r>
      <w:proofErr w:type="gramEnd"/>
      <w:r w:rsidRPr="005249EE">
        <w:t xml:space="preserve"> </w:t>
      </w:r>
      <w:r>
        <w:t>Why do you believe this is the case?</w:t>
      </w:r>
    </w:p>
    <w:p w:rsidR="00AA02C0" w:rsidRDefault="00AA02C0" w:rsidP="00AA02C0">
      <w:r>
        <w:t>Functional areas______________________________________________________________________________</w:t>
      </w:r>
    </w:p>
    <w:p w:rsidR="00AA02C0" w:rsidRDefault="00AA02C0" w:rsidP="00AA02C0">
      <w:r>
        <w:t>Regions/countries___________________________________________________________________________</w:t>
      </w:r>
    </w:p>
    <w:p w:rsidR="00AA02C0" w:rsidRDefault="00AA02C0" w:rsidP="00AA02C0">
      <w:r>
        <w:t>Emergency types_____________________________________________________________________________</w:t>
      </w:r>
    </w:p>
    <w:p w:rsidR="00AA02C0" w:rsidRDefault="00AA02C0" w:rsidP="00AA02C0">
      <w:r>
        <w:t>Languages____________________________________________________________________________________</w:t>
      </w:r>
    </w:p>
    <w:p w:rsidR="00AA02C0" w:rsidRDefault="00AA02C0" w:rsidP="00AA02C0">
      <w:r>
        <w:t>Others_________________________________________________________________________________________</w:t>
      </w:r>
    </w:p>
    <w:p w:rsidR="00AA02C0" w:rsidRDefault="00AA02C0" w:rsidP="00AA02C0"/>
    <w:p w:rsidR="00AA02C0" w:rsidRDefault="00AA02C0" w:rsidP="00AA02C0"/>
    <w:p w:rsidR="00AA02C0" w:rsidRDefault="00AA02C0" w:rsidP="00AA02C0"/>
    <w:p w:rsidR="00AA02C0" w:rsidRDefault="00AA02C0" w:rsidP="00AA02C0">
      <w:r>
        <w:t>Positive outcomes that hinge on the FTRP (provide evidence if possible)</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 xml:space="preserve"> </w:t>
      </w:r>
    </w:p>
    <w:p w:rsidR="00AA02C0" w:rsidRDefault="00AA02C0" w:rsidP="00AA02C0"/>
    <w:p w:rsidR="00AA02C0" w:rsidRDefault="00AA02C0" w:rsidP="00AA02C0">
      <w:r>
        <w:t>Negative outcomes that hinge on the FTRP (provide evidence if possible)</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p w:rsidR="00AA02C0" w:rsidRDefault="00AA02C0" w:rsidP="00AA02C0">
      <w:r>
        <w:t>Relative costs and benefits of the FTRP in comparison to non-FTRP (provide evidence if possible) 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p w:rsidR="00AA02C0" w:rsidRDefault="00AA02C0" w:rsidP="00AA02C0">
      <w:r>
        <w:t>Other questions and information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0F6578">
      <w:pPr>
        <w:rPr>
          <w:b/>
          <w:sz w:val="28"/>
        </w:rPr>
      </w:pPr>
    </w:p>
    <w:p w:rsidR="00AA02C0" w:rsidRDefault="00AA02C0" w:rsidP="000F6578">
      <w:pPr>
        <w:rPr>
          <w:b/>
          <w:sz w:val="28"/>
        </w:rPr>
      </w:pPr>
    </w:p>
    <w:p w:rsidR="00AA02C0" w:rsidRDefault="00AA02C0" w:rsidP="000F6578">
      <w:pPr>
        <w:rPr>
          <w:b/>
          <w:sz w:val="28"/>
        </w:rPr>
      </w:pPr>
    </w:p>
    <w:p w:rsidR="00AA02C0" w:rsidRDefault="00AA02C0" w:rsidP="000F6578">
      <w:pPr>
        <w:rPr>
          <w:b/>
          <w:sz w:val="28"/>
        </w:rPr>
      </w:pPr>
    </w:p>
    <w:p w:rsidR="00AA02C0" w:rsidRDefault="00AA02C0" w:rsidP="000F6578">
      <w:pPr>
        <w:rPr>
          <w:b/>
          <w:sz w:val="28"/>
        </w:rPr>
      </w:pPr>
    </w:p>
    <w:p w:rsidR="00AA02C0" w:rsidRPr="008F0CF9" w:rsidRDefault="00AA02C0" w:rsidP="00AA02C0">
      <w:pPr>
        <w:jc w:val="center"/>
        <w:rPr>
          <w:b/>
        </w:rPr>
      </w:pPr>
      <w:r w:rsidRPr="008F0CF9">
        <w:rPr>
          <w:b/>
        </w:rPr>
        <w:t>INTERVIEW GUIDELINES FOR SUPERVISORS</w:t>
      </w:r>
    </w:p>
    <w:p w:rsidR="00AA02C0" w:rsidRPr="008F0CF9" w:rsidRDefault="00AA02C0" w:rsidP="00AA02C0">
      <w:pPr>
        <w:jc w:val="center"/>
        <w:rPr>
          <w:b/>
        </w:rPr>
      </w:pPr>
      <w:r>
        <w:rPr>
          <w:b/>
        </w:rPr>
        <w:t>(F</w:t>
      </w:r>
      <w:r w:rsidRPr="008F0CF9">
        <w:rPr>
          <w:b/>
        </w:rPr>
        <w:t>ocus is on supervisors who participated in the Survey, and who supervised more than two persons, either FTRP or non-FTRP recruits)</w:t>
      </w:r>
    </w:p>
    <w:p w:rsidR="00AA02C0" w:rsidRDefault="00AA02C0" w:rsidP="00AA02C0"/>
    <w:p w:rsidR="00AA02C0" w:rsidRDefault="00AA02C0" w:rsidP="00AA02C0">
      <w:r>
        <w:t>Name of Supervisor</w:t>
      </w:r>
      <w:proofErr w:type="gramStart"/>
      <w:r>
        <w:t>:_</w:t>
      </w:r>
      <w:proofErr w:type="gramEnd"/>
      <w:r>
        <w:t>________________________________________________________________________</w:t>
      </w:r>
    </w:p>
    <w:p w:rsidR="00AA02C0" w:rsidRDefault="00AA02C0" w:rsidP="00AA02C0"/>
    <w:p w:rsidR="00AA02C0" w:rsidRDefault="00AA02C0" w:rsidP="00AA02C0">
      <w:r>
        <w:t>Current Position</w:t>
      </w:r>
      <w:proofErr w:type="gramStart"/>
      <w:r>
        <w:t>:_</w:t>
      </w:r>
      <w:proofErr w:type="gramEnd"/>
      <w:r>
        <w:t>____________________________________________________________________________</w:t>
      </w:r>
    </w:p>
    <w:p w:rsidR="00AA02C0" w:rsidRDefault="00AA02C0" w:rsidP="00AA02C0"/>
    <w:p w:rsidR="00AA02C0" w:rsidRDefault="00AA02C0" w:rsidP="00AA02C0">
      <w:r>
        <w:t>Current Duty Station</w:t>
      </w:r>
      <w:proofErr w:type="gramStart"/>
      <w:r>
        <w:t>:_</w:t>
      </w:r>
      <w:proofErr w:type="gramEnd"/>
      <w:r>
        <w:t>_______________________________________________________________________</w:t>
      </w:r>
    </w:p>
    <w:p w:rsidR="00AA02C0" w:rsidRDefault="00AA02C0" w:rsidP="00AA02C0"/>
    <w:p w:rsidR="00AA02C0" w:rsidRDefault="00AA02C0" w:rsidP="00AA02C0">
      <w:r>
        <w:t>Number of years in position</w:t>
      </w:r>
      <w:proofErr w:type="gramStart"/>
      <w:r>
        <w:t>:_</w:t>
      </w:r>
      <w:proofErr w:type="gramEnd"/>
      <w:r>
        <w:t>_______________________________________________________________</w:t>
      </w:r>
    </w:p>
    <w:p w:rsidR="00AA02C0" w:rsidRDefault="00AA02C0" w:rsidP="00AA02C0"/>
    <w:p w:rsidR="00AA02C0" w:rsidRDefault="00AA02C0" w:rsidP="00AA02C0">
      <w:r>
        <w:t>Number of Staff (FTRP and non-FTRP) Supervised</w:t>
      </w:r>
      <w:proofErr w:type="gramStart"/>
      <w:r>
        <w:t>:_</w:t>
      </w:r>
      <w:proofErr w:type="gramEnd"/>
      <w:r>
        <w:t>_____________________________________</w:t>
      </w:r>
    </w:p>
    <w:p w:rsidR="00AA02C0" w:rsidRDefault="00AA02C0" w:rsidP="00AA02C0"/>
    <w:p w:rsidR="00AA02C0" w:rsidRDefault="00AA02C0" w:rsidP="00AA02C0"/>
    <w:p w:rsidR="00AA02C0" w:rsidRDefault="00AA02C0" w:rsidP="00AA02C0">
      <w:r>
        <w:t>Among the staff you are or have been supervising:</w:t>
      </w:r>
    </w:p>
    <w:p w:rsidR="00AA02C0" w:rsidRDefault="00AA02C0" w:rsidP="00AA02C0"/>
    <w:p w:rsidR="00AA02C0" w:rsidRDefault="00AA02C0" w:rsidP="00AA02C0">
      <w:proofErr w:type="gramStart"/>
      <w:r>
        <w:t>Average timeliness of the recruitment process.</w:t>
      </w:r>
      <w:proofErr w:type="gramEnd"/>
      <w:r>
        <w:t xml:space="preserve"> Where was there speed, where were there delays (recruitment steps, entitlements, etc.)? Were the delays due to the field office (i.e. your office) or HQ</w:t>
      </w:r>
      <w:proofErr w:type="gramStart"/>
      <w:r>
        <w:t>?_</w:t>
      </w:r>
      <w:proofErr w:type="gramEnd"/>
      <w:r>
        <w:t>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Comment on the transparency (openness of vacancy, fairness of process) of the recruitment process</w:t>
      </w:r>
      <w:proofErr w:type="gramStart"/>
      <w:r>
        <w:t>:_</w:t>
      </w:r>
      <w:proofErr w:type="gramEnd"/>
      <w:r>
        <w:t>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 xml:space="preserve">_________________________________________________________________________________________________ </w:t>
      </w:r>
    </w:p>
    <w:p w:rsidR="00AA02C0" w:rsidRDefault="00AA02C0" w:rsidP="00AA02C0"/>
    <w:p w:rsidR="00AA02C0" w:rsidRDefault="00AA02C0" w:rsidP="00AA02C0">
      <w:r>
        <w:t>Comment on the quality and performance of recruits. How do you know? What have been the indicators to determine quality of candidates</w:t>
      </w:r>
      <w:proofErr w:type="gramStart"/>
      <w:r>
        <w:t>?_</w:t>
      </w:r>
      <w:proofErr w:type="gramEnd"/>
      <w:r>
        <w:t>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Pr="008F0CF9" w:rsidRDefault="00AA02C0" w:rsidP="00AA02C0">
      <w:pPr>
        <w:rPr>
          <w:szCs w:val="20"/>
          <w:lang w:val="en-US"/>
        </w:rPr>
      </w:pPr>
      <w:r w:rsidRPr="008F0CF9">
        <w:rPr>
          <w:bCs/>
          <w:color w:val="000000"/>
          <w:szCs w:val="27"/>
          <w:shd w:val="clear" w:color="auto" w:fill="FFFFFF"/>
          <w:lang w:val="en-US"/>
        </w:rPr>
        <w:t>If you've had a particularly good or bad experience with recruiting any other person who you have supervised</w:t>
      </w:r>
      <w:r>
        <w:rPr>
          <w:bCs/>
          <w:color w:val="000000"/>
          <w:szCs w:val="27"/>
          <w:shd w:val="clear" w:color="auto" w:fill="FFFFFF"/>
          <w:lang w:val="en-US"/>
        </w:rPr>
        <w:t xml:space="preserve"> (either on the recruitment process itself or on the quality of the candidate)</w:t>
      </w:r>
      <w:r w:rsidRPr="008F0CF9">
        <w:rPr>
          <w:bCs/>
          <w:color w:val="000000"/>
          <w:szCs w:val="27"/>
          <w:shd w:val="clear" w:color="auto" w:fill="FFFFFF"/>
          <w:lang w:val="en-US"/>
        </w:rPr>
        <w:t>, can you please describe the process, why it was particularly good or bad</w:t>
      </w:r>
      <w:r>
        <w:rPr>
          <w:bCs/>
          <w:color w:val="000000"/>
          <w:szCs w:val="27"/>
          <w:shd w:val="clear" w:color="auto" w:fill="FFFFFF"/>
          <w:lang w:val="en-US"/>
        </w:rPr>
        <w:t>.</w:t>
      </w:r>
      <w:r w:rsidRPr="008F0CF9">
        <w:rPr>
          <w:bCs/>
          <w:color w:val="000000"/>
          <w:lang w:val="en-US"/>
        </w:rPr>
        <w:t> </w:t>
      </w:r>
      <w:r>
        <w:rPr>
          <w:bCs/>
          <w:color w:val="000000"/>
          <w:lang w:val="en-US"/>
        </w:rPr>
        <w:t>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w:t>
      </w:r>
    </w:p>
    <w:p w:rsidR="00AA02C0" w:rsidRPr="008F0CF9" w:rsidRDefault="00AA02C0" w:rsidP="00AA02C0"/>
    <w:p w:rsidR="00AA02C0" w:rsidRPr="008F0CF9" w:rsidRDefault="00AA02C0" w:rsidP="00AA02C0"/>
    <w:p w:rsidR="00AA02C0" w:rsidRDefault="00AA02C0" w:rsidP="00AA02C0">
      <w:r>
        <w:t>Positive and negative program outcomes that hinge on the FTRP and non-FTRP processes (provide evidence if possible).__________________________________________________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p w:rsidR="00AA02C0" w:rsidRDefault="00AA02C0" w:rsidP="00AA02C0">
      <w:r>
        <w:t>Other information____________________________________________________________________________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Pr="00642E5A" w:rsidRDefault="00AA02C0" w:rsidP="000F6578">
      <w:r>
        <w:t>__________________________________________________________________________________________________________________________________________________________________________________________________</w:t>
      </w:r>
    </w:p>
    <w:p w:rsidR="00642E5A" w:rsidRDefault="00642E5A" w:rsidP="00AA02C0">
      <w:pPr>
        <w:jc w:val="center"/>
        <w:rPr>
          <w:b/>
        </w:rPr>
      </w:pPr>
    </w:p>
    <w:p w:rsidR="00076FF4" w:rsidRDefault="00076FF4" w:rsidP="00AA02C0">
      <w:pPr>
        <w:jc w:val="center"/>
        <w:rPr>
          <w:b/>
        </w:rPr>
      </w:pPr>
    </w:p>
    <w:p w:rsidR="00642E5A" w:rsidRDefault="00642E5A" w:rsidP="00AA02C0">
      <w:pPr>
        <w:jc w:val="center"/>
        <w:rPr>
          <w:b/>
        </w:rPr>
      </w:pPr>
    </w:p>
    <w:p w:rsidR="00AA02C0" w:rsidRPr="00965898" w:rsidRDefault="00AA02C0" w:rsidP="00AA02C0">
      <w:pPr>
        <w:jc w:val="center"/>
        <w:rPr>
          <w:b/>
        </w:rPr>
      </w:pPr>
      <w:r w:rsidRPr="00965898">
        <w:rPr>
          <w:b/>
        </w:rPr>
        <w:t>INTERVIEW GUIDELINES FOR FTRP AND NON-FTRP SUPERVISEES</w:t>
      </w:r>
    </w:p>
    <w:p w:rsidR="00AA02C0" w:rsidRDefault="00AA02C0" w:rsidP="00AA02C0"/>
    <w:p w:rsidR="00AA02C0" w:rsidRDefault="00AA02C0" w:rsidP="00AA02C0"/>
    <w:p w:rsidR="00AA02C0" w:rsidRDefault="00AA02C0" w:rsidP="00AA02C0">
      <w:r>
        <w:t>Name of Supervisee ______________________________________________________</w:t>
      </w:r>
      <w:r w:rsidRPr="00965898">
        <w:t xml:space="preserve"> </w:t>
      </w:r>
    </w:p>
    <w:p w:rsidR="00AA02C0" w:rsidRDefault="00AA02C0" w:rsidP="00AA02C0"/>
    <w:p w:rsidR="00AA02C0" w:rsidRDefault="00AA02C0" w:rsidP="00AA02C0">
      <w:r>
        <w:t>Name of Supervisor_______________________________________________________</w:t>
      </w:r>
    </w:p>
    <w:p w:rsidR="00AA02C0" w:rsidRDefault="00AA02C0" w:rsidP="00AA02C0"/>
    <w:p w:rsidR="00AA02C0" w:rsidRDefault="00AA02C0" w:rsidP="00AA02C0">
      <w:r>
        <w:t>Emergency__________________________________________________   FTRP (Y/N</w:t>
      </w:r>
      <w:proofErr w:type="gramStart"/>
      <w:r>
        <w:t>)_</w:t>
      </w:r>
      <w:proofErr w:type="gramEnd"/>
      <w:r>
        <w:t>_________________</w:t>
      </w:r>
    </w:p>
    <w:p w:rsidR="00AA02C0" w:rsidRDefault="00AA02C0" w:rsidP="00AA02C0"/>
    <w:p w:rsidR="00AA02C0" w:rsidRDefault="00AA02C0" w:rsidP="00AA02C0"/>
    <w:p w:rsidR="00AA02C0" w:rsidRDefault="00AA02C0" w:rsidP="00AA02C0">
      <w:r>
        <w:t>Recruitment process:</w:t>
      </w:r>
    </w:p>
    <w:p w:rsidR="00AA02C0" w:rsidRDefault="00AA02C0" w:rsidP="00AA02C0"/>
    <w:p w:rsidR="00AA02C0" w:rsidRDefault="00AA02C0" w:rsidP="00AA02C0">
      <w:r>
        <w:t>Timeliness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Openness of the vacancy 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Clarity of the process________________________________________________________________________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Fairnes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Administrative follow-up (medical clearance, UNLP issuance, contract, TA, etc.)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If applicable, comparisons with other organisations’ or previous UNICEF’s recruitment processes (FT or similar positions, no short-time surge) 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Other information ___________________________________________________________________________</w:t>
      </w:r>
    </w:p>
    <w:p w:rsidR="00AA02C0" w:rsidRDefault="00AA02C0" w:rsidP="00AA02C0"/>
    <w:p w:rsidR="00076FF4" w:rsidRDefault="00076FF4" w:rsidP="00AA02C0"/>
    <w:p w:rsidR="00076FF4" w:rsidRDefault="00076FF4" w:rsidP="00AA02C0"/>
    <w:p w:rsidR="00076FF4" w:rsidRDefault="00076FF4" w:rsidP="00AA02C0"/>
    <w:p w:rsidR="00AA02C0" w:rsidRPr="001E1F77" w:rsidRDefault="00AA02C0" w:rsidP="00AA02C0">
      <w:pPr>
        <w:jc w:val="center"/>
        <w:rPr>
          <w:b/>
        </w:rPr>
      </w:pPr>
      <w:r w:rsidRPr="001E1F77">
        <w:rPr>
          <w:b/>
        </w:rPr>
        <w:t>INTERVIEW GUIDELINES</w:t>
      </w:r>
    </w:p>
    <w:p w:rsidR="00AA02C0" w:rsidRPr="001E1F77" w:rsidRDefault="00AA02C0" w:rsidP="00AA02C0">
      <w:pPr>
        <w:jc w:val="center"/>
        <w:rPr>
          <w:b/>
        </w:rPr>
      </w:pPr>
      <w:r w:rsidRPr="001E1F77">
        <w:rPr>
          <w:b/>
        </w:rPr>
        <w:t>EXTERNAL ORGANISATIONS</w:t>
      </w:r>
    </w:p>
    <w:p w:rsidR="00AA02C0" w:rsidRDefault="00AA02C0" w:rsidP="00AA02C0"/>
    <w:p w:rsidR="00AA02C0" w:rsidRDefault="00AA02C0" w:rsidP="00AA02C0">
      <w:r>
        <w:t>Organisation__________________________________________________________________________________</w:t>
      </w:r>
    </w:p>
    <w:p w:rsidR="00AA02C0" w:rsidRDefault="00AA02C0" w:rsidP="00AA02C0"/>
    <w:p w:rsidR="00AA02C0" w:rsidRDefault="00AA02C0" w:rsidP="00AA02C0">
      <w:r>
        <w:t>Interviewee/s, Name and Title</w:t>
      </w:r>
    </w:p>
    <w:p w:rsidR="00AA02C0" w:rsidRDefault="00AA02C0" w:rsidP="00AA02C0">
      <w:r>
        <w:t>1)______________________________________________________________________________________________2)______________________________________________________________________________________________3)______________________________________________________________________________________________</w:t>
      </w:r>
    </w:p>
    <w:p w:rsidR="00AA02C0" w:rsidRDefault="00AA02C0" w:rsidP="00AA02C0"/>
    <w:p w:rsidR="00AA02C0" w:rsidRDefault="00AA02C0" w:rsidP="00AA02C0">
      <w:r>
        <w:t>General information on deployment in emergency; surge vs. long-term</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Policy and Strategic issues (gender/nationality balance; organisational adaptations to a competitive market for qualified staff; change implementation time/dates; etc.)</w:t>
      </w:r>
    </w:p>
    <w:p w:rsidR="00AA02C0" w:rsidRDefault="00AA02C0" w:rsidP="00AA02C0">
      <w:r>
        <w:t>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 xml:space="preserve">Timeliness: challenges and solutions. Statistics.  </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Transparency (openness, fairness) of the process: challenges and solutions</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p w:rsidR="00AA02C0" w:rsidRDefault="00AA02C0" w:rsidP="00AA02C0"/>
    <w:p w:rsidR="00AA02C0" w:rsidRDefault="00AA02C0" w:rsidP="00AA02C0">
      <w:r>
        <w:t>Quality of staff: challenges and solutions</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What have been the indicators to determine quality of candidates?</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proofErr w:type="gramStart"/>
      <w:r>
        <w:t>Areas for which it has been easier/harder to recruit good staff quickly.</w:t>
      </w:r>
      <w:proofErr w:type="gramEnd"/>
      <w:r w:rsidRPr="005249EE">
        <w:t xml:space="preserve"> </w:t>
      </w:r>
      <w:r>
        <w:t>Why do you believe this is the case?</w:t>
      </w:r>
    </w:p>
    <w:p w:rsidR="00AA02C0" w:rsidRDefault="00AA02C0" w:rsidP="00AA02C0">
      <w:r>
        <w:t>Functional areas______________________________________________________________________________</w:t>
      </w:r>
    </w:p>
    <w:p w:rsidR="00AA02C0" w:rsidRDefault="00AA02C0" w:rsidP="00AA02C0">
      <w:r>
        <w:t>Regions/countries___________________________________________________________________________</w:t>
      </w:r>
    </w:p>
    <w:p w:rsidR="00AA02C0" w:rsidRDefault="00AA02C0" w:rsidP="00AA02C0">
      <w:r>
        <w:t>Emergency types_____________________________________________________________________________</w:t>
      </w:r>
    </w:p>
    <w:p w:rsidR="00AA02C0" w:rsidRDefault="00AA02C0" w:rsidP="00AA02C0">
      <w:r>
        <w:t>Languages____________________________________________________________________________________</w:t>
      </w:r>
    </w:p>
    <w:p w:rsidR="00AA02C0" w:rsidRDefault="00AA02C0" w:rsidP="00AA02C0">
      <w:r>
        <w:t>Others_________________________________________________________________________________________</w:t>
      </w:r>
    </w:p>
    <w:p w:rsidR="00AA02C0" w:rsidRDefault="00AA02C0" w:rsidP="00AA02C0">
      <w:r>
        <w:t xml:space="preserve"> </w:t>
      </w:r>
    </w:p>
    <w:p w:rsidR="00AA02C0" w:rsidRDefault="00AA02C0" w:rsidP="00AA02C0">
      <w:r>
        <w:t>Collaboration with UNICEF for HR issues (recruitment, deployment, exchanges, secondmen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p w:rsidR="00AA02C0" w:rsidRDefault="00AA02C0" w:rsidP="00AA02C0">
      <w:r>
        <w:t>Other information</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2C0" w:rsidRDefault="00AA02C0" w:rsidP="00AA02C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4865" w:rsidRDefault="00AA02C0" w:rsidP="00374865">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74865">
        <w:t xml:space="preserve"> </w:t>
      </w:r>
    </w:p>
    <w:p w:rsidR="00374865" w:rsidRDefault="00374865" w:rsidP="00374865"/>
    <w:p w:rsidR="00076FF4" w:rsidRDefault="00076FF4" w:rsidP="00374865">
      <w:pPr>
        <w:rPr>
          <w:b/>
          <w:sz w:val="28"/>
        </w:rPr>
      </w:pPr>
    </w:p>
    <w:p w:rsidR="00076FF4" w:rsidRDefault="00076FF4" w:rsidP="00374865">
      <w:pPr>
        <w:rPr>
          <w:b/>
          <w:sz w:val="28"/>
        </w:rPr>
      </w:pPr>
    </w:p>
    <w:p w:rsidR="00076FF4" w:rsidRDefault="00076FF4" w:rsidP="00374865">
      <w:pPr>
        <w:rPr>
          <w:b/>
          <w:sz w:val="28"/>
        </w:rPr>
      </w:pPr>
    </w:p>
    <w:p w:rsidR="00642E5A" w:rsidRPr="00076FF4" w:rsidRDefault="00076FF4" w:rsidP="00374865">
      <w:pPr>
        <w:rPr>
          <w:b/>
          <w:sz w:val="28"/>
        </w:rPr>
      </w:pPr>
      <w:r>
        <w:rPr>
          <w:b/>
          <w:sz w:val="28"/>
        </w:rPr>
        <w:t>Annex 4</w:t>
      </w:r>
    </w:p>
    <w:p w:rsidR="00E66057" w:rsidRDefault="00E66057" w:rsidP="00642E5A">
      <w:pPr>
        <w:jc w:val="center"/>
        <w:rPr>
          <w:b/>
          <w:sz w:val="32"/>
        </w:rPr>
      </w:pPr>
    </w:p>
    <w:p w:rsidR="00E66057" w:rsidRDefault="00E66057" w:rsidP="00642E5A">
      <w:pPr>
        <w:jc w:val="center"/>
        <w:rPr>
          <w:b/>
          <w:sz w:val="32"/>
        </w:rPr>
      </w:pPr>
      <w:r>
        <w:rPr>
          <w:b/>
          <w:sz w:val="32"/>
        </w:rPr>
        <w:t>Survey Protocol</w:t>
      </w:r>
    </w:p>
    <w:p w:rsidR="00DA0CD0" w:rsidRDefault="00DA0CD0" w:rsidP="00642E5A">
      <w:pPr>
        <w:jc w:val="center"/>
        <w:rPr>
          <w:b/>
          <w:sz w:val="32"/>
        </w:rPr>
      </w:pPr>
    </w:p>
    <w:p w:rsidR="00CD633F" w:rsidRPr="00CD633F" w:rsidRDefault="00CD633F" w:rsidP="00CD633F">
      <w:pPr>
        <w:autoSpaceDE w:val="0"/>
        <w:autoSpaceDN w:val="0"/>
        <w:adjustRightInd w:val="0"/>
        <w:ind w:right="40"/>
        <w:rPr>
          <w:rFonts w:ascii="ArialMT" w:hAnsi="ArialMT" w:cs="ArialMT"/>
          <w:color w:val="000000"/>
          <w:sz w:val="20"/>
          <w:szCs w:val="20"/>
          <w:lang w:val="en-US"/>
        </w:rPr>
      </w:pPr>
      <w:r w:rsidRPr="00CD633F">
        <w:rPr>
          <w:rFonts w:ascii="ArialMT" w:hAnsi="ArialMT" w:cs="ArialMT"/>
          <w:color w:val="000000"/>
          <w:sz w:val="20"/>
          <w:szCs w:val="20"/>
          <w:lang w:val="en-US"/>
        </w:rPr>
        <w:t xml:space="preserve">Hello! Thank you for taking the time to fill out this survey; </w:t>
      </w:r>
      <w:proofErr w:type="gramStart"/>
      <w:r w:rsidRPr="00CD633F">
        <w:rPr>
          <w:rFonts w:ascii="ArialMT" w:hAnsi="ArialMT" w:cs="ArialMT"/>
          <w:color w:val="000000"/>
          <w:sz w:val="20"/>
          <w:szCs w:val="20"/>
          <w:lang w:val="en-US"/>
        </w:rPr>
        <w:t>your</w:t>
      </w:r>
      <w:proofErr w:type="gramEnd"/>
      <w:r w:rsidRPr="00CD633F">
        <w:rPr>
          <w:rFonts w:ascii="ArialMT" w:hAnsi="ArialMT" w:cs="ArialMT"/>
          <w:color w:val="000000"/>
          <w:sz w:val="20"/>
          <w:szCs w:val="20"/>
          <w:lang w:val="en-US"/>
        </w:rPr>
        <w:t xml:space="preserve"> responses are very helpful to the independent consultant team in analyzing the UNICEF recruitment process. This is part of a larger independent exercise examining UNICEF’s Fast Track Recruitment Process. Please note that this is not a performance review and it has nothing to do with PER processes. The Review team is independent, and all responses to the survey are confidential; </w:t>
      </w:r>
      <w:proofErr w:type="gramStart"/>
      <w:r w:rsidRPr="00CD633F">
        <w:rPr>
          <w:rFonts w:ascii="ArialMT" w:hAnsi="ArialMT" w:cs="ArialMT"/>
          <w:color w:val="000000"/>
          <w:sz w:val="20"/>
          <w:szCs w:val="20"/>
          <w:lang w:val="en-US"/>
        </w:rPr>
        <w:t>these</w:t>
      </w:r>
      <w:proofErr w:type="gramEnd"/>
      <w:r w:rsidRPr="00CD633F">
        <w:rPr>
          <w:rFonts w:ascii="ArialMT" w:hAnsi="ArialMT" w:cs="ArialMT"/>
          <w:color w:val="000000"/>
          <w:sz w:val="20"/>
          <w:szCs w:val="20"/>
          <w:lang w:val="en-US"/>
        </w:rPr>
        <w:t xml:space="preserve"> will not be shared with anyone in UNICEF. Data collected will be used only in aggregate to </w:t>
      </w:r>
      <w:proofErr w:type="spellStart"/>
      <w:r w:rsidRPr="00CD633F">
        <w:rPr>
          <w:rFonts w:ascii="ArialMT" w:hAnsi="ArialMT" w:cs="ArialMT"/>
          <w:color w:val="000000"/>
          <w:sz w:val="20"/>
          <w:szCs w:val="20"/>
          <w:lang w:val="en-US"/>
        </w:rPr>
        <w:t>analyse</w:t>
      </w:r>
      <w:proofErr w:type="spellEnd"/>
      <w:r w:rsidRPr="00CD633F">
        <w:rPr>
          <w:rFonts w:ascii="ArialMT" w:hAnsi="ArialMT" w:cs="ArialMT"/>
          <w:color w:val="000000"/>
          <w:sz w:val="20"/>
          <w:szCs w:val="20"/>
          <w:lang w:val="en-US"/>
        </w:rPr>
        <w:t xml:space="preserve"> trends and broad issues.</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 xml:space="preserve">Please answer the questions as honestly as possible. If you do not know or </w:t>
      </w:r>
      <w:proofErr w:type="spellStart"/>
      <w:r w:rsidRPr="00CD633F">
        <w:rPr>
          <w:rFonts w:ascii="ArialMT" w:hAnsi="ArialMT" w:cs="ArialMT"/>
          <w:color w:val="000000"/>
          <w:sz w:val="20"/>
          <w:szCs w:val="20"/>
          <w:lang w:val="en-US"/>
        </w:rPr>
        <w:t>can not</w:t>
      </w:r>
      <w:proofErr w:type="spellEnd"/>
      <w:r w:rsidRPr="00CD633F">
        <w:rPr>
          <w:rFonts w:ascii="ArialMT" w:hAnsi="ArialMT" w:cs="ArialMT"/>
          <w:color w:val="000000"/>
          <w:sz w:val="20"/>
          <w:szCs w:val="20"/>
          <w:lang w:val="en-US"/>
        </w:rPr>
        <w:t xml:space="preserve"> answer a question, please mark N/A.</w:t>
      </w: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 xml:space="preserve">Should you have any questions or concerns about the survey, please contact the team leader, </w:t>
      </w:r>
      <w:proofErr w:type="spellStart"/>
      <w:r w:rsidRPr="00CD633F">
        <w:rPr>
          <w:rFonts w:ascii="ArialMT" w:hAnsi="ArialMT" w:cs="ArialMT"/>
          <w:color w:val="000000"/>
          <w:sz w:val="20"/>
          <w:szCs w:val="20"/>
          <w:lang w:val="en-US"/>
        </w:rPr>
        <w:t>Enrico</w:t>
      </w:r>
      <w:proofErr w:type="spellEnd"/>
      <w:r w:rsidRPr="00CD633F">
        <w:rPr>
          <w:rFonts w:ascii="ArialMT" w:hAnsi="ArialMT" w:cs="ArialMT"/>
          <w:color w:val="000000"/>
          <w:sz w:val="20"/>
          <w:szCs w:val="20"/>
          <w:lang w:val="en-US"/>
        </w:rPr>
        <w:t xml:space="preserve"> </w:t>
      </w:r>
      <w:proofErr w:type="spellStart"/>
      <w:r w:rsidRPr="00CD633F">
        <w:rPr>
          <w:rFonts w:ascii="ArialMT" w:hAnsi="ArialMT" w:cs="ArialMT"/>
          <w:color w:val="000000"/>
          <w:sz w:val="20"/>
          <w:szCs w:val="20"/>
          <w:lang w:val="en-US"/>
        </w:rPr>
        <w:t>Leonardi</w:t>
      </w:r>
      <w:proofErr w:type="spellEnd"/>
      <w:r w:rsidRPr="00CD633F">
        <w:rPr>
          <w:rFonts w:ascii="ArialMT" w:hAnsi="ArialMT" w:cs="ArialMT"/>
          <w:color w:val="000000"/>
          <w:sz w:val="20"/>
          <w:szCs w:val="20"/>
          <w:lang w:val="en-US"/>
        </w:rPr>
        <w:t xml:space="preserve"> at: leonardi.enrico@gmail.com or</w:t>
      </w: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Jessica Alexander at: jessalex811@hotmail.com.</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Please respond by NOVEMBER 2nd.</w:t>
      </w: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Thank you!</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1. In what country are you currently based?</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2. For how many years have you been employed by UNICEF?</w:t>
      </w:r>
    </w:p>
    <w:p w:rsidR="00CD633F" w:rsidRPr="00076FF4" w:rsidRDefault="00CD633F" w:rsidP="00076FF4">
      <w:pPr>
        <w:pStyle w:val="ListParagraph"/>
        <w:numPr>
          <w:ilvl w:val="0"/>
          <w:numId w:val="8"/>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Less than 1 year</w:t>
      </w:r>
    </w:p>
    <w:p w:rsidR="00CD633F" w:rsidRPr="00076FF4" w:rsidRDefault="00CD633F" w:rsidP="00076FF4">
      <w:pPr>
        <w:pStyle w:val="ListParagraph"/>
        <w:numPr>
          <w:ilvl w:val="0"/>
          <w:numId w:val="8"/>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1-5 years</w:t>
      </w:r>
    </w:p>
    <w:p w:rsidR="00CD633F" w:rsidRPr="00076FF4" w:rsidRDefault="00CD633F" w:rsidP="00076FF4">
      <w:pPr>
        <w:pStyle w:val="ListParagraph"/>
        <w:numPr>
          <w:ilvl w:val="0"/>
          <w:numId w:val="8"/>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6-10years</w:t>
      </w:r>
    </w:p>
    <w:p w:rsidR="00CD633F" w:rsidRPr="00076FF4" w:rsidRDefault="00CD633F" w:rsidP="00076FF4">
      <w:pPr>
        <w:pStyle w:val="ListParagraph"/>
        <w:numPr>
          <w:ilvl w:val="0"/>
          <w:numId w:val="8"/>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11+ years</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3. What is your current function?</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4. How many staff do you currently supervise?</w:t>
      </w:r>
    </w:p>
    <w:p w:rsidR="00CD633F" w:rsidRPr="00076FF4" w:rsidRDefault="00CD633F" w:rsidP="00076FF4">
      <w:pPr>
        <w:pStyle w:val="ListParagraph"/>
        <w:numPr>
          <w:ilvl w:val="0"/>
          <w:numId w:val="9"/>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1</w:t>
      </w:r>
    </w:p>
    <w:p w:rsidR="00CD633F" w:rsidRPr="00076FF4" w:rsidRDefault="00CD633F" w:rsidP="00076FF4">
      <w:pPr>
        <w:pStyle w:val="ListParagraph"/>
        <w:numPr>
          <w:ilvl w:val="0"/>
          <w:numId w:val="9"/>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2-4</w:t>
      </w:r>
    </w:p>
    <w:p w:rsidR="00CD633F" w:rsidRPr="00076FF4" w:rsidRDefault="00CD633F" w:rsidP="00076FF4">
      <w:pPr>
        <w:pStyle w:val="ListParagraph"/>
        <w:numPr>
          <w:ilvl w:val="0"/>
          <w:numId w:val="9"/>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5-7</w:t>
      </w:r>
    </w:p>
    <w:p w:rsidR="00CD633F" w:rsidRPr="00076FF4" w:rsidRDefault="00CD633F" w:rsidP="00076FF4">
      <w:pPr>
        <w:pStyle w:val="ListParagraph"/>
        <w:numPr>
          <w:ilvl w:val="0"/>
          <w:numId w:val="9"/>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8+</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5. In the following list you will find the name of one person you have supervised. We ask</w:t>
      </w:r>
    </w:p>
    <w:p w:rsidR="00CD633F" w:rsidRPr="00CD633F" w:rsidRDefault="00CD633F" w:rsidP="00CD633F">
      <w:pPr>
        <w:autoSpaceDE w:val="0"/>
        <w:autoSpaceDN w:val="0"/>
        <w:adjustRightInd w:val="0"/>
        <w:rPr>
          <w:rFonts w:ascii="ArialMT" w:hAnsi="ArialMT" w:cs="ArialMT"/>
          <w:color w:val="000000"/>
          <w:sz w:val="20"/>
          <w:szCs w:val="20"/>
          <w:lang w:val="en-US"/>
        </w:rPr>
      </w:pPr>
      <w:proofErr w:type="gramStart"/>
      <w:r w:rsidRPr="00CD633F">
        <w:rPr>
          <w:rFonts w:ascii="ArialMT" w:hAnsi="ArialMT" w:cs="ArialMT"/>
          <w:color w:val="000000"/>
          <w:sz w:val="20"/>
          <w:szCs w:val="20"/>
          <w:lang w:val="en-US"/>
        </w:rPr>
        <w:t>you</w:t>
      </w:r>
      <w:proofErr w:type="gramEnd"/>
      <w:r w:rsidRPr="00CD633F">
        <w:rPr>
          <w:rFonts w:ascii="ArialMT" w:hAnsi="ArialMT" w:cs="ArialMT"/>
          <w:color w:val="000000"/>
          <w:sz w:val="20"/>
          <w:szCs w:val="20"/>
          <w:lang w:val="en-US"/>
        </w:rPr>
        <w:t xml:space="preserve"> to please select that person below and when answering all of the subsequent</w:t>
      </w:r>
    </w:p>
    <w:p w:rsidR="00CD633F" w:rsidRPr="00CD633F" w:rsidRDefault="00CD633F" w:rsidP="00CD633F">
      <w:pPr>
        <w:autoSpaceDE w:val="0"/>
        <w:autoSpaceDN w:val="0"/>
        <w:adjustRightInd w:val="0"/>
        <w:rPr>
          <w:rFonts w:ascii="ArialMT" w:hAnsi="ArialMT" w:cs="ArialMT"/>
          <w:color w:val="000000"/>
          <w:sz w:val="20"/>
          <w:szCs w:val="20"/>
          <w:lang w:val="en-US"/>
        </w:rPr>
      </w:pPr>
      <w:proofErr w:type="gramStart"/>
      <w:r w:rsidRPr="00CD633F">
        <w:rPr>
          <w:rFonts w:ascii="ArialMT" w:hAnsi="ArialMT" w:cs="ArialMT"/>
          <w:color w:val="000000"/>
          <w:sz w:val="20"/>
          <w:szCs w:val="20"/>
          <w:lang w:val="en-US"/>
        </w:rPr>
        <w:t>questions</w:t>
      </w:r>
      <w:proofErr w:type="gramEnd"/>
      <w:r w:rsidRPr="00CD633F">
        <w:rPr>
          <w:rFonts w:ascii="ArialMT" w:hAnsi="ArialMT" w:cs="ArialMT"/>
          <w:color w:val="000000"/>
          <w:sz w:val="20"/>
          <w:szCs w:val="20"/>
          <w:lang w:val="en-US"/>
        </w:rPr>
        <w:t xml:space="preserve"> in the survey, you will be referring to this person.</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6. Compared to other emergency recruitment processes which you have observed, how</w:t>
      </w:r>
    </w:p>
    <w:p w:rsidR="00CD633F" w:rsidRPr="00CD633F" w:rsidRDefault="00CD633F" w:rsidP="00CD633F">
      <w:pPr>
        <w:autoSpaceDE w:val="0"/>
        <w:autoSpaceDN w:val="0"/>
        <w:adjustRightInd w:val="0"/>
        <w:rPr>
          <w:rFonts w:ascii="ArialMT" w:hAnsi="ArialMT" w:cs="ArialMT"/>
          <w:color w:val="000000"/>
          <w:sz w:val="20"/>
          <w:szCs w:val="20"/>
          <w:lang w:val="en-US"/>
        </w:rPr>
      </w:pPr>
      <w:proofErr w:type="gramStart"/>
      <w:r w:rsidRPr="00CD633F">
        <w:rPr>
          <w:rFonts w:ascii="ArialMT" w:hAnsi="ArialMT" w:cs="ArialMT"/>
          <w:color w:val="000000"/>
          <w:sz w:val="20"/>
          <w:szCs w:val="20"/>
          <w:lang w:val="en-US"/>
        </w:rPr>
        <w:t>much</w:t>
      </w:r>
      <w:proofErr w:type="gramEnd"/>
      <w:r w:rsidRPr="00CD633F">
        <w:rPr>
          <w:rFonts w:ascii="ArialMT" w:hAnsi="ArialMT" w:cs="ArialMT"/>
          <w:color w:val="000000"/>
          <w:sz w:val="20"/>
          <w:szCs w:val="20"/>
          <w:lang w:val="en-US"/>
        </w:rPr>
        <w:t xml:space="preserve"> faster or slower was the process for this candidate?</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076FF4" w:rsidRDefault="00CD633F" w:rsidP="00076FF4">
      <w:pPr>
        <w:pStyle w:val="ListParagraph"/>
        <w:numPr>
          <w:ilvl w:val="0"/>
          <w:numId w:val="10"/>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Much faster</w:t>
      </w:r>
    </w:p>
    <w:p w:rsidR="00CD633F" w:rsidRPr="00076FF4" w:rsidRDefault="00CD633F" w:rsidP="00076FF4">
      <w:pPr>
        <w:pStyle w:val="ListParagraph"/>
        <w:numPr>
          <w:ilvl w:val="0"/>
          <w:numId w:val="10"/>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Faster</w:t>
      </w:r>
    </w:p>
    <w:p w:rsidR="00CD633F" w:rsidRPr="00076FF4" w:rsidRDefault="00CD633F" w:rsidP="00076FF4">
      <w:pPr>
        <w:pStyle w:val="ListParagraph"/>
        <w:numPr>
          <w:ilvl w:val="0"/>
          <w:numId w:val="10"/>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About the same</w:t>
      </w:r>
    </w:p>
    <w:p w:rsidR="00CD633F" w:rsidRPr="00076FF4" w:rsidRDefault="00CD633F" w:rsidP="00076FF4">
      <w:pPr>
        <w:pStyle w:val="ListParagraph"/>
        <w:numPr>
          <w:ilvl w:val="0"/>
          <w:numId w:val="10"/>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Slower</w:t>
      </w:r>
    </w:p>
    <w:p w:rsidR="00CD633F" w:rsidRPr="00076FF4" w:rsidRDefault="00CD633F" w:rsidP="00076FF4">
      <w:pPr>
        <w:pStyle w:val="ListParagraph"/>
        <w:numPr>
          <w:ilvl w:val="0"/>
          <w:numId w:val="10"/>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Much slower</w:t>
      </w:r>
    </w:p>
    <w:p w:rsidR="00CD633F" w:rsidRPr="00076FF4" w:rsidRDefault="00CD633F" w:rsidP="00076FF4">
      <w:pPr>
        <w:pStyle w:val="ListParagraph"/>
        <w:numPr>
          <w:ilvl w:val="0"/>
          <w:numId w:val="10"/>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N/A</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7. How satisfied were you with the time taken to recruit this candidate?</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076FF4" w:rsidRDefault="00CD633F" w:rsidP="00076FF4">
      <w:pPr>
        <w:pStyle w:val="ListParagraph"/>
        <w:numPr>
          <w:ilvl w:val="0"/>
          <w:numId w:val="11"/>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Very satisfied</w:t>
      </w:r>
    </w:p>
    <w:p w:rsidR="00CD633F" w:rsidRPr="00076FF4" w:rsidRDefault="00CD633F" w:rsidP="00076FF4">
      <w:pPr>
        <w:pStyle w:val="ListParagraph"/>
        <w:numPr>
          <w:ilvl w:val="0"/>
          <w:numId w:val="11"/>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Satisfied</w:t>
      </w:r>
    </w:p>
    <w:p w:rsidR="00CD633F" w:rsidRPr="00076FF4" w:rsidRDefault="00CD633F" w:rsidP="00076FF4">
      <w:pPr>
        <w:pStyle w:val="ListParagraph"/>
        <w:numPr>
          <w:ilvl w:val="0"/>
          <w:numId w:val="11"/>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Somewhat satisfied</w:t>
      </w:r>
    </w:p>
    <w:p w:rsidR="00CD633F" w:rsidRPr="00076FF4" w:rsidRDefault="00CD633F" w:rsidP="00076FF4">
      <w:pPr>
        <w:pStyle w:val="ListParagraph"/>
        <w:numPr>
          <w:ilvl w:val="0"/>
          <w:numId w:val="11"/>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Not satisfied at all</w:t>
      </w:r>
    </w:p>
    <w:p w:rsidR="00CD633F" w:rsidRPr="00076FF4" w:rsidRDefault="00CD633F" w:rsidP="00076FF4">
      <w:pPr>
        <w:pStyle w:val="ListParagraph"/>
        <w:numPr>
          <w:ilvl w:val="0"/>
          <w:numId w:val="11"/>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N/A</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8. Are there any positive programming outcomes that you can attribute to the timing of the</w:t>
      </w:r>
    </w:p>
    <w:p w:rsidR="00CD633F" w:rsidRPr="00CD633F" w:rsidRDefault="00CD633F" w:rsidP="00CD633F">
      <w:pPr>
        <w:autoSpaceDE w:val="0"/>
        <w:autoSpaceDN w:val="0"/>
        <w:adjustRightInd w:val="0"/>
        <w:rPr>
          <w:rFonts w:ascii="ArialMT" w:hAnsi="ArialMT" w:cs="ArialMT"/>
          <w:color w:val="000000"/>
          <w:sz w:val="20"/>
          <w:szCs w:val="20"/>
          <w:lang w:val="en-US"/>
        </w:rPr>
      </w:pPr>
      <w:proofErr w:type="gramStart"/>
      <w:r w:rsidRPr="00CD633F">
        <w:rPr>
          <w:rFonts w:ascii="ArialMT" w:hAnsi="ArialMT" w:cs="ArialMT"/>
          <w:color w:val="000000"/>
          <w:sz w:val="20"/>
          <w:szCs w:val="20"/>
          <w:lang w:val="en-US"/>
        </w:rPr>
        <w:t>recruitment</w:t>
      </w:r>
      <w:proofErr w:type="gramEnd"/>
      <w:r w:rsidRPr="00CD633F">
        <w:rPr>
          <w:rFonts w:ascii="ArialMT" w:hAnsi="ArialMT" w:cs="ArialMT"/>
          <w:color w:val="000000"/>
          <w:sz w:val="20"/>
          <w:szCs w:val="20"/>
          <w:lang w:val="en-US"/>
        </w:rPr>
        <w:t xml:space="preserve"> process?</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9. Are there any negative programming outcomes that you can attribute to the timing of the</w:t>
      </w:r>
    </w:p>
    <w:p w:rsidR="00CD633F" w:rsidRPr="00CD633F" w:rsidRDefault="00CD633F" w:rsidP="00CD633F">
      <w:pPr>
        <w:autoSpaceDE w:val="0"/>
        <w:autoSpaceDN w:val="0"/>
        <w:adjustRightInd w:val="0"/>
        <w:rPr>
          <w:rFonts w:ascii="ArialMT" w:hAnsi="ArialMT" w:cs="ArialMT"/>
          <w:color w:val="000000"/>
          <w:sz w:val="20"/>
          <w:szCs w:val="20"/>
          <w:lang w:val="en-US"/>
        </w:rPr>
      </w:pPr>
      <w:proofErr w:type="gramStart"/>
      <w:r w:rsidRPr="00CD633F">
        <w:rPr>
          <w:rFonts w:ascii="ArialMT" w:hAnsi="ArialMT" w:cs="ArialMT"/>
          <w:color w:val="000000"/>
          <w:sz w:val="20"/>
          <w:szCs w:val="20"/>
          <w:lang w:val="en-US"/>
        </w:rPr>
        <w:t>recruitment</w:t>
      </w:r>
      <w:proofErr w:type="gramEnd"/>
      <w:r w:rsidRPr="00CD633F">
        <w:rPr>
          <w:rFonts w:ascii="ArialMT" w:hAnsi="ArialMT" w:cs="ArialMT"/>
          <w:color w:val="000000"/>
          <w:sz w:val="20"/>
          <w:szCs w:val="20"/>
          <w:lang w:val="en-US"/>
        </w:rPr>
        <w:t xml:space="preserve"> process?</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10. Please rate, for the following elements of the recruitment process, how satisfied or</w:t>
      </w:r>
    </w:p>
    <w:p w:rsidR="00CD633F" w:rsidRPr="00CD633F" w:rsidRDefault="00CD633F" w:rsidP="00CD633F">
      <w:pPr>
        <w:autoSpaceDE w:val="0"/>
        <w:autoSpaceDN w:val="0"/>
        <w:adjustRightInd w:val="0"/>
        <w:rPr>
          <w:rFonts w:ascii="ArialMT" w:hAnsi="ArialMT" w:cs="ArialMT"/>
          <w:color w:val="000000"/>
          <w:sz w:val="20"/>
          <w:szCs w:val="20"/>
          <w:lang w:val="en-US"/>
        </w:rPr>
      </w:pPr>
      <w:proofErr w:type="gramStart"/>
      <w:r w:rsidRPr="00CD633F">
        <w:rPr>
          <w:rFonts w:ascii="ArialMT" w:hAnsi="ArialMT" w:cs="ArialMT"/>
          <w:color w:val="000000"/>
          <w:sz w:val="20"/>
          <w:szCs w:val="20"/>
          <w:lang w:val="en-US"/>
        </w:rPr>
        <w:t>dissatisfied</w:t>
      </w:r>
      <w:proofErr w:type="gramEnd"/>
      <w:r w:rsidRPr="00CD633F">
        <w:rPr>
          <w:rFonts w:ascii="ArialMT" w:hAnsi="ArialMT" w:cs="ArialMT"/>
          <w:color w:val="000000"/>
          <w:sz w:val="20"/>
          <w:szCs w:val="20"/>
          <w:lang w:val="en-US"/>
        </w:rPr>
        <w:t xml:space="preserve"> you were with these parts of the process to recruit this candidate.</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Very Satisfied, Satisfied</w:t>
      </w:r>
      <w:proofErr w:type="gramStart"/>
      <w:r w:rsidRPr="00CD633F">
        <w:rPr>
          <w:rFonts w:ascii="ArialMT" w:hAnsi="ArialMT" w:cs="ArialMT"/>
          <w:color w:val="000000"/>
          <w:sz w:val="20"/>
          <w:szCs w:val="20"/>
          <w:lang w:val="en-US"/>
        </w:rPr>
        <w:t>,  Somewhat</w:t>
      </w:r>
      <w:proofErr w:type="gramEnd"/>
      <w:r w:rsidRPr="00CD633F">
        <w:rPr>
          <w:rFonts w:ascii="ArialMT" w:hAnsi="ArialMT" w:cs="ArialMT"/>
          <w:color w:val="000000"/>
          <w:sz w:val="20"/>
          <w:szCs w:val="20"/>
          <w:lang w:val="en-US"/>
        </w:rPr>
        <w:t xml:space="preserve"> Satisfied, Not satisfied at all N/A</w:t>
      </w:r>
    </w:p>
    <w:p w:rsidR="00CD633F" w:rsidRPr="00076FF4" w:rsidRDefault="00CD633F" w:rsidP="00076FF4">
      <w:pPr>
        <w:pStyle w:val="ListParagraph"/>
        <w:numPr>
          <w:ilvl w:val="0"/>
          <w:numId w:val="12"/>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 xml:space="preserve">Openness of the vacancy </w:t>
      </w:r>
    </w:p>
    <w:p w:rsidR="00CD633F" w:rsidRPr="00076FF4" w:rsidRDefault="00CD633F" w:rsidP="00076FF4">
      <w:pPr>
        <w:pStyle w:val="ListParagraph"/>
        <w:numPr>
          <w:ilvl w:val="0"/>
          <w:numId w:val="12"/>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 xml:space="preserve">Clarity of the process </w:t>
      </w:r>
    </w:p>
    <w:p w:rsidR="00CD633F" w:rsidRPr="00076FF4" w:rsidRDefault="00CD633F" w:rsidP="00076FF4">
      <w:pPr>
        <w:pStyle w:val="ListParagraph"/>
        <w:numPr>
          <w:ilvl w:val="0"/>
          <w:numId w:val="12"/>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Fairness in the selection process</w:t>
      </w:r>
    </w:p>
    <w:p w:rsidR="00CD633F" w:rsidRPr="00076FF4" w:rsidRDefault="00CD633F" w:rsidP="00076FF4">
      <w:pPr>
        <w:pStyle w:val="ListParagraph"/>
        <w:numPr>
          <w:ilvl w:val="0"/>
          <w:numId w:val="12"/>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 xml:space="preserve">Administrative </w:t>
      </w:r>
      <w:proofErr w:type="spellStart"/>
      <w:r w:rsidRPr="00076FF4">
        <w:rPr>
          <w:rFonts w:ascii="ArialMT" w:hAnsi="ArialMT" w:cs="ArialMT"/>
          <w:color w:val="000000"/>
          <w:sz w:val="20"/>
          <w:szCs w:val="20"/>
          <w:lang w:val="en-US"/>
        </w:rPr>
        <w:t>followup</w:t>
      </w:r>
      <w:proofErr w:type="spellEnd"/>
      <w:r w:rsidRPr="00076FF4">
        <w:rPr>
          <w:rFonts w:ascii="ArialMT" w:hAnsi="ArialMT" w:cs="ArialMT"/>
          <w:color w:val="000000"/>
          <w:sz w:val="20"/>
          <w:szCs w:val="20"/>
          <w:lang w:val="en-US"/>
        </w:rPr>
        <w:t xml:space="preserve"> (medical clearance, UNLP</w:t>
      </w:r>
      <w:r w:rsidR="00076FF4">
        <w:rPr>
          <w:rFonts w:ascii="ArialMT" w:hAnsi="ArialMT" w:cs="ArialMT"/>
          <w:color w:val="000000"/>
          <w:sz w:val="20"/>
          <w:szCs w:val="20"/>
          <w:lang w:val="en-US"/>
        </w:rPr>
        <w:t xml:space="preserve"> </w:t>
      </w:r>
      <w:r w:rsidRPr="00076FF4">
        <w:rPr>
          <w:rFonts w:ascii="ArialMT" w:hAnsi="ArialMT" w:cs="ArialMT"/>
          <w:color w:val="000000"/>
          <w:sz w:val="20"/>
          <w:szCs w:val="20"/>
          <w:lang w:val="en-US"/>
        </w:rPr>
        <w:t>issuance, contract, TA, etc.)</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11. How satisfied or dissatisfied were you with the overall competence of this candidate?</w:t>
      </w:r>
    </w:p>
    <w:p w:rsidR="00CD633F" w:rsidRPr="00076FF4" w:rsidRDefault="00CD633F" w:rsidP="00076FF4">
      <w:pPr>
        <w:pStyle w:val="ListParagraph"/>
        <w:numPr>
          <w:ilvl w:val="0"/>
          <w:numId w:val="13"/>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Very satisfied</w:t>
      </w:r>
    </w:p>
    <w:p w:rsidR="00CD633F" w:rsidRPr="00076FF4" w:rsidRDefault="00CD633F" w:rsidP="00076FF4">
      <w:pPr>
        <w:pStyle w:val="ListParagraph"/>
        <w:numPr>
          <w:ilvl w:val="0"/>
          <w:numId w:val="13"/>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Satisfied</w:t>
      </w:r>
    </w:p>
    <w:p w:rsidR="00CD633F" w:rsidRPr="00076FF4" w:rsidRDefault="00CD633F" w:rsidP="00076FF4">
      <w:pPr>
        <w:pStyle w:val="ListParagraph"/>
        <w:numPr>
          <w:ilvl w:val="0"/>
          <w:numId w:val="13"/>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Somewhat Satisfied</w:t>
      </w:r>
    </w:p>
    <w:p w:rsidR="00CD633F" w:rsidRPr="00076FF4" w:rsidRDefault="00CD633F" w:rsidP="00076FF4">
      <w:pPr>
        <w:pStyle w:val="ListParagraph"/>
        <w:numPr>
          <w:ilvl w:val="0"/>
          <w:numId w:val="13"/>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Not Satisfied at all</w:t>
      </w:r>
    </w:p>
    <w:p w:rsidR="00CD633F" w:rsidRPr="00076FF4" w:rsidRDefault="00CD633F" w:rsidP="00076FF4">
      <w:pPr>
        <w:pStyle w:val="ListParagraph"/>
        <w:numPr>
          <w:ilvl w:val="0"/>
          <w:numId w:val="13"/>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N/A</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 xml:space="preserve">12. How much or little did this candidate's actual qualifications meet what was required </w:t>
      </w:r>
      <w:proofErr w:type="gramStart"/>
      <w:r w:rsidRPr="00CD633F">
        <w:rPr>
          <w:rFonts w:ascii="ArialMT" w:hAnsi="ArialMT" w:cs="ArialMT"/>
          <w:color w:val="000000"/>
          <w:sz w:val="20"/>
          <w:szCs w:val="20"/>
          <w:lang w:val="en-US"/>
        </w:rPr>
        <w:t>by</w:t>
      </w:r>
      <w:proofErr w:type="gramEnd"/>
    </w:p>
    <w:p w:rsidR="00CD633F" w:rsidRPr="00CD633F" w:rsidRDefault="00CD633F" w:rsidP="00CD633F">
      <w:pPr>
        <w:autoSpaceDE w:val="0"/>
        <w:autoSpaceDN w:val="0"/>
        <w:adjustRightInd w:val="0"/>
        <w:rPr>
          <w:rFonts w:ascii="ArialMT" w:hAnsi="ArialMT" w:cs="ArialMT"/>
          <w:color w:val="000000"/>
          <w:sz w:val="20"/>
          <w:szCs w:val="20"/>
          <w:lang w:val="en-US"/>
        </w:rPr>
      </w:pPr>
      <w:proofErr w:type="gramStart"/>
      <w:r w:rsidRPr="00CD633F">
        <w:rPr>
          <w:rFonts w:ascii="ArialMT" w:hAnsi="ArialMT" w:cs="ArialMT"/>
          <w:color w:val="000000"/>
          <w:sz w:val="20"/>
          <w:szCs w:val="20"/>
          <w:lang w:val="en-US"/>
        </w:rPr>
        <w:t>the</w:t>
      </w:r>
      <w:proofErr w:type="gramEnd"/>
      <w:r w:rsidRPr="00CD633F">
        <w:rPr>
          <w:rFonts w:ascii="ArialMT" w:hAnsi="ArialMT" w:cs="ArialMT"/>
          <w:color w:val="000000"/>
          <w:sz w:val="20"/>
          <w:szCs w:val="20"/>
          <w:lang w:val="en-US"/>
        </w:rPr>
        <w:t xml:space="preserve"> JD?</w:t>
      </w:r>
    </w:p>
    <w:p w:rsidR="00CD633F" w:rsidRPr="00076FF4" w:rsidRDefault="00CD633F" w:rsidP="00076FF4">
      <w:pPr>
        <w:pStyle w:val="ListParagraph"/>
        <w:numPr>
          <w:ilvl w:val="0"/>
          <w:numId w:val="14"/>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Exceeded requirements</w:t>
      </w:r>
    </w:p>
    <w:p w:rsidR="00CD633F" w:rsidRPr="00076FF4" w:rsidRDefault="00CD633F" w:rsidP="00076FF4">
      <w:pPr>
        <w:pStyle w:val="ListParagraph"/>
        <w:numPr>
          <w:ilvl w:val="0"/>
          <w:numId w:val="14"/>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Met requirements</w:t>
      </w:r>
    </w:p>
    <w:p w:rsidR="00CD633F" w:rsidRPr="00076FF4" w:rsidRDefault="00CD633F" w:rsidP="00076FF4">
      <w:pPr>
        <w:pStyle w:val="ListParagraph"/>
        <w:numPr>
          <w:ilvl w:val="0"/>
          <w:numId w:val="14"/>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Fell below requirements</w:t>
      </w:r>
    </w:p>
    <w:p w:rsidR="00CD633F" w:rsidRPr="00076FF4" w:rsidRDefault="00CD633F" w:rsidP="00076FF4">
      <w:pPr>
        <w:pStyle w:val="ListParagraph"/>
        <w:numPr>
          <w:ilvl w:val="0"/>
          <w:numId w:val="14"/>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Did not meet requirements at all</w:t>
      </w:r>
    </w:p>
    <w:p w:rsidR="00CD633F" w:rsidRPr="00076FF4" w:rsidRDefault="00CD633F" w:rsidP="00076FF4">
      <w:pPr>
        <w:pStyle w:val="ListParagraph"/>
        <w:numPr>
          <w:ilvl w:val="0"/>
          <w:numId w:val="14"/>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N/A</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13. How has this candidate's performance met or not met your expectations?</w:t>
      </w:r>
    </w:p>
    <w:p w:rsidR="00CD633F" w:rsidRPr="00076FF4" w:rsidRDefault="00CD633F" w:rsidP="00076FF4">
      <w:pPr>
        <w:pStyle w:val="ListParagraph"/>
        <w:numPr>
          <w:ilvl w:val="0"/>
          <w:numId w:val="15"/>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Exceeded expectations</w:t>
      </w:r>
    </w:p>
    <w:p w:rsidR="00CD633F" w:rsidRPr="00076FF4" w:rsidRDefault="00CD633F" w:rsidP="00076FF4">
      <w:pPr>
        <w:pStyle w:val="ListParagraph"/>
        <w:numPr>
          <w:ilvl w:val="0"/>
          <w:numId w:val="15"/>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Met expectations</w:t>
      </w:r>
    </w:p>
    <w:p w:rsidR="00CD633F" w:rsidRPr="00076FF4" w:rsidRDefault="00CD633F" w:rsidP="00076FF4">
      <w:pPr>
        <w:pStyle w:val="ListParagraph"/>
        <w:numPr>
          <w:ilvl w:val="0"/>
          <w:numId w:val="15"/>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Fell below expectations</w:t>
      </w:r>
    </w:p>
    <w:p w:rsidR="00CD633F" w:rsidRPr="00076FF4" w:rsidRDefault="00CD633F" w:rsidP="00076FF4">
      <w:pPr>
        <w:pStyle w:val="ListParagraph"/>
        <w:numPr>
          <w:ilvl w:val="0"/>
          <w:numId w:val="15"/>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Did not meet expectations at all</w:t>
      </w:r>
    </w:p>
    <w:p w:rsidR="00CD633F" w:rsidRPr="00076FF4" w:rsidRDefault="00CD633F" w:rsidP="00076FF4">
      <w:pPr>
        <w:pStyle w:val="ListParagraph"/>
        <w:numPr>
          <w:ilvl w:val="0"/>
          <w:numId w:val="15"/>
        </w:numPr>
        <w:autoSpaceDE w:val="0"/>
        <w:autoSpaceDN w:val="0"/>
        <w:adjustRightInd w:val="0"/>
        <w:rPr>
          <w:rFonts w:ascii="ArialMT" w:hAnsi="ArialMT" w:cs="ArialMT"/>
          <w:color w:val="000000"/>
          <w:sz w:val="20"/>
          <w:szCs w:val="20"/>
          <w:lang w:val="en-US"/>
        </w:rPr>
      </w:pPr>
      <w:r w:rsidRPr="00076FF4">
        <w:rPr>
          <w:rFonts w:ascii="ArialMT" w:hAnsi="ArialMT" w:cs="ArialMT"/>
          <w:color w:val="000000"/>
          <w:sz w:val="20"/>
          <w:szCs w:val="20"/>
          <w:lang w:val="en-US"/>
        </w:rPr>
        <w:t>N/A</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14. Any other points about this candidate's performance or recruitment process that you</w:t>
      </w:r>
    </w:p>
    <w:p w:rsidR="00CD633F" w:rsidRPr="00CD633F" w:rsidRDefault="00CD633F" w:rsidP="00CD633F">
      <w:pPr>
        <w:autoSpaceDE w:val="0"/>
        <w:autoSpaceDN w:val="0"/>
        <w:adjustRightInd w:val="0"/>
        <w:rPr>
          <w:rFonts w:ascii="ArialMT" w:hAnsi="ArialMT" w:cs="ArialMT"/>
          <w:color w:val="000000"/>
          <w:sz w:val="20"/>
          <w:szCs w:val="20"/>
          <w:lang w:val="en-US"/>
        </w:rPr>
      </w:pPr>
      <w:proofErr w:type="gramStart"/>
      <w:r w:rsidRPr="00CD633F">
        <w:rPr>
          <w:rFonts w:ascii="ArialMT" w:hAnsi="ArialMT" w:cs="ArialMT"/>
          <w:color w:val="000000"/>
          <w:sz w:val="20"/>
          <w:szCs w:val="20"/>
          <w:lang w:val="en-US"/>
        </w:rPr>
        <w:t>wish</w:t>
      </w:r>
      <w:proofErr w:type="gramEnd"/>
      <w:r w:rsidRPr="00CD633F">
        <w:rPr>
          <w:rFonts w:ascii="ArialMT" w:hAnsi="ArialMT" w:cs="ArialMT"/>
          <w:color w:val="000000"/>
          <w:sz w:val="20"/>
          <w:szCs w:val="20"/>
          <w:lang w:val="en-US"/>
        </w:rPr>
        <w:t xml:space="preserve"> to comment on?</w:t>
      </w:r>
    </w:p>
    <w:p w:rsidR="00CD633F" w:rsidRPr="00CD633F" w:rsidRDefault="00CD633F" w:rsidP="00CD633F">
      <w:pPr>
        <w:autoSpaceDE w:val="0"/>
        <w:autoSpaceDN w:val="0"/>
        <w:adjustRightInd w:val="0"/>
        <w:rPr>
          <w:rFonts w:ascii="ArialMT" w:hAnsi="ArialMT" w:cs="ArialMT"/>
          <w:color w:val="000000"/>
          <w:sz w:val="20"/>
          <w:szCs w:val="20"/>
          <w:lang w:val="en-US"/>
        </w:rPr>
      </w:pP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15. If you've had a particularly good or bad experience with recruiting any other person who you have supervised, can you please describe the process, why it was particularly good or bad and be sure to include the full name of the person you are referring to?</w:t>
      </w:r>
    </w:p>
    <w:p w:rsidR="00CD633F" w:rsidRPr="00CD633F" w:rsidRDefault="00CD633F" w:rsidP="00CD633F">
      <w:pPr>
        <w:autoSpaceDE w:val="0"/>
        <w:autoSpaceDN w:val="0"/>
        <w:adjustRightInd w:val="0"/>
        <w:rPr>
          <w:rFonts w:ascii="ArialMT" w:hAnsi="ArialMT" w:cs="ArialMT"/>
          <w:color w:val="000000"/>
          <w:sz w:val="20"/>
          <w:szCs w:val="20"/>
          <w:lang w:val="en-US"/>
        </w:rPr>
      </w:pPr>
      <w:r w:rsidRPr="00CD633F">
        <w:rPr>
          <w:rFonts w:ascii="ArialMT" w:hAnsi="ArialMT" w:cs="ArialMT"/>
          <w:color w:val="000000"/>
          <w:sz w:val="20"/>
          <w:szCs w:val="20"/>
          <w:lang w:val="en-US"/>
        </w:rPr>
        <w:t xml:space="preserve">Thank you again for your time and thoughtful answers. Should you have any further thoughts or comments, please send them to Team Leader, </w:t>
      </w:r>
      <w:proofErr w:type="spellStart"/>
      <w:r w:rsidRPr="00CD633F">
        <w:rPr>
          <w:rFonts w:ascii="ArialMT" w:hAnsi="ArialMT" w:cs="ArialMT"/>
          <w:color w:val="000000"/>
          <w:sz w:val="20"/>
          <w:szCs w:val="20"/>
          <w:lang w:val="en-US"/>
        </w:rPr>
        <w:t>Enrico</w:t>
      </w:r>
      <w:proofErr w:type="spellEnd"/>
      <w:r w:rsidRPr="00CD633F">
        <w:rPr>
          <w:rFonts w:ascii="ArialMT" w:hAnsi="ArialMT" w:cs="ArialMT"/>
          <w:color w:val="000000"/>
          <w:sz w:val="20"/>
          <w:szCs w:val="20"/>
          <w:lang w:val="en-US"/>
        </w:rPr>
        <w:t xml:space="preserve"> </w:t>
      </w:r>
      <w:proofErr w:type="spellStart"/>
      <w:r w:rsidRPr="00CD633F">
        <w:rPr>
          <w:rFonts w:ascii="ArialMT" w:hAnsi="ArialMT" w:cs="ArialMT"/>
          <w:color w:val="000000"/>
          <w:sz w:val="20"/>
          <w:szCs w:val="20"/>
          <w:lang w:val="en-US"/>
        </w:rPr>
        <w:t>Leonardi</w:t>
      </w:r>
      <w:proofErr w:type="spellEnd"/>
      <w:r w:rsidRPr="00CD633F">
        <w:rPr>
          <w:rFonts w:ascii="ArialMT" w:hAnsi="ArialMT" w:cs="ArialMT"/>
          <w:color w:val="000000"/>
          <w:sz w:val="20"/>
          <w:szCs w:val="20"/>
          <w:lang w:val="en-US"/>
        </w:rPr>
        <w:t>: Leonardi.enrico@gmail.com</w:t>
      </w:r>
    </w:p>
    <w:p w:rsidR="00CD633F" w:rsidRDefault="00CD633F" w:rsidP="00BF4654">
      <w:pPr>
        <w:autoSpaceDE w:val="0"/>
        <w:autoSpaceDN w:val="0"/>
        <w:adjustRightInd w:val="0"/>
        <w:ind w:right="40"/>
        <w:rPr>
          <w:rFonts w:cs="Times New Roman"/>
          <w:b/>
          <w:sz w:val="20"/>
          <w:szCs w:val="20"/>
        </w:rPr>
        <w:sectPr w:rsidR="00CD633F" w:rsidSect="00076FF4">
          <w:footerReference w:type="even" r:id="rId7"/>
          <w:footerReference w:type="default" r:id="rId8"/>
          <w:pgSz w:w="12240" w:h="15840"/>
          <w:pgMar w:top="1710" w:right="1800" w:bottom="1440" w:left="1800" w:header="720" w:footer="720" w:gutter="0"/>
          <w:cols w:space="720"/>
          <w:titlePg/>
        </w:sectPr>
      </w:pPr>
    </w:p>
    <w:p w:rsidR="00076FF4" w:rsidRPr="00076FF4" w:rsidRDefault="00076FF4" w:rsidP="00076FF4">
      <w:pPr>
        <w:rPr>
          <w:b/>
          <w:sz w:val="28"/>
        </w:rPr>
      </w:pPr>
      <w:r>
        <w:rPr>
          <w:b/>
          <w:sz w:val="28"/>
        </w:rPr>
        <w:t>Annex 5</w:t>
      </w:r>
    </w:p>
    <w:p w:rsidR="00076FF4" w:rsidRDefault="00076FF4" w:rsidP="00E66057">
      <w:pPr>
        <w:jc w:val="center"/>
        <w:rPr>
          <w:b/>
          <w:sz w:val="28"/>
          <w:u w:val="single"/>
        </w:rPr>
      </w:pPr>
    </w:p>
    <w:p w:rsidR="00E66057" w:rsidRPr="00E66057" w:rsidRDefault="00076FF4" w:rsidP="00E66057">
      <w:pPr>
        <w:jc w:val="center"/>
        <w:rPr>
          <w:b/>
          <w:sz w:val="28"/>
          <w:u w:val="single"/>
        </w:rPr>
      </w:pPr>
      <w:r>
        <w:rPr>
          <w:b/>
          <w:sz w:val="28"/>
          <w:u w:val="single"/>
        </w:rPr>
        <w:t>F</w:t>
      </w:r>
      <w:r w:rsidR="00E66057" w:rsidRPr="00E66057">
        <w:rPr>
          <w:b/>
          <w:sz w:val="28"/>
          <w:u w:val="single"/>
        </w:rPr>
        <w:t>TRP Database Analysis Plan</w:t>
      </w:r>
    </w:p>
    <w:p w:rsidR="00E66057" w:rsidRPr="009274CA" w:rsidRDefault="00E66057" w:rsidP="00E66057">
      <w:pPr>
        <w:jc w:val="center"/>
        <w:rPr>
          <w:b/>
          <w:u w:val="single"/>
        </w:rPr>
      </w:pPr>
    </w:p>
    <w:tbl>
      <w:tblPr>
        <w:tblStyle w:val="TableGrid"/>
        <w:tblW w:w="5000" w:type="pct"/>
        <w:tblLayout w:type="fixed"/>
        <w:tblLook w:val="04A0"/>
      </w:tblPr>
      <w:tblGrid>
        <w:gridCol w:w="2610"/>
        <w:gridCol w:w="2773"/>
        <w:gridCol w:w="3606"/>
        <w:gridCol w:w="4187"/>
      </w:tblGrid>
      <w:tr w:rsidR="00E66057" w:rsidTr="00E66057">
        <w:tc>
          <w:tcPr>
            <w:tcW w:w="990" w:type="pct"/>
            <w:shd w:val="clear" w:color="auto" w:fill="595959" w:themeFill="text1" w:themeFillTint="A6"/>
          </w:tcPr>
          <w:p w:rsidR="00E66057" w:rsidRPr="009274CA" w:rsidRDefault="00E66057" w:rsidP="00CD633F">
            <w:pPr>
              <w:jc w:val="center"/>
              <w:rPr>
                <w:b/>
              </w:rPr>
            </w:pPr>
            <w:r w:rsidRPr="009274CA">
              <w:rPr>
                <w:b/>
              </w:rPr>
              <w:t xml:space="preserve">Area of Analysis </w:t>
            </w:r>
          </w:p>
        </w:tc>
        <w:tc>
          <w:tcPr>
            <w:tcW w:w="1052" w:type="pct"/>
            <w:shd w:val="clear" w:color="auto" w:fill="595959" w:themeFill="text1" w:themeFillTint="A6"/>
          </w:tcPr>
          <w:p w:rsidR="00E66057" w:rsidRPr="009274CA" w:rsidRDefault="00E66057" w:rsidP="00CD633F">
            <w:pPr>
              <w:jc w:val="center"/>
              <w:rPr>
                <w:b/>
              </w:rPr>
            </w:pPr>
            <w:r w:rsidRPr="009274CA">
              <w:rPr>
                <w:b/>
              </w:rPr>
              <w:t>Variable(s)</w:t>
            </w:r>
          </w:p>
        </w:tc>
        <w:tc>
          <w:tcPr>
            <w:tcW w:w="1368" w:type="pct"/>
            <w:shd w:val="clear" w:color="auto" w:fill="595959" w:themeFill="text1" w:themeFillTint="A6"/>
          </w:tcPr>
          <w:p w:rsidR="00E66057" w:rsidRPr="009274CA" w:rsidRDefault="00E66057" w:rsidP="00CD633F">
            <w:pPr>
              <w:jc w:val="center"/>
              <w:rPr>
                <w:b/>
              </w:rPr>
            </w:pPr>
            <w:r w:rsidRPr="009274CA">
              <w:rPr>
                <w:b/>
              </w:rPr>
              <w:t>Description</w:t>
            </w:r>
          </w:p>
        </w:tc>
        <w:tc>
          <w:tcPr>
            <w:tcW w:w="1589" w:type="pct"/>
            <w:shd w:val="clear" w:color="auto" w:fill="595959" w:themeFill="text1" w:themeFillTint="A6"/>
          </w:tcPr>
          <w:p w:rsidR="00E66057" w:rsidRPr="009274CA" w:rsidRDefault="00E66057" w:rsidP="00CD633F">
            <w:pPr>
              <w:jc w:val="center"/>
              <w:rPr>
                <w:b/>
              </w:rPr>
            </w:pPr>
            <w:r w:rsidRPr="009274CA">
              <w:rPr>
                <w:b/>
              </w:rPr>
              <w:t>Cells</w:t>
            </w:r>
          </w:p>
        </w:tc>
      </w:tr>
      <w:tr w:rsidR="00E66057" w:rsidTr="00E66057">
        <w:tc>
          <w:tcPr>
            <w:tcW w:w="990" w:type="pct"/>
            <w:vMerge w:val="restart"/>
            <w:shd w:val="clear" w:color="auto" w:fill="365F91" w:themeFill="accent1" w:themeFillShade="BF"/>
          </w:tcPr>
          <w:p w:rsidR="00E66057" w:rsidRPr="00724373" w:rsidRDefault="00E66057">
            <w:pPr>
              <w:rPr>
                <w:b/>
              </w:rPr>
            </w:pPr>
            <w:r w:rsidRPr="00724373">
              <w:rPr>
                <w:b/>
              </w:rPr>
              <w:t>Diversity</w:t>
            </w:r>
          </w:p>
        </w:tc>
        <w:tc>
          <w:tcPr>
            <w:tcW w:w="1052" w:type="pct"/>
            <w:shd w:val="clear" w:color="auto" w:fill="DBE5F1" w:themeFill="accent1" w:themeFillTint="33"/>
          </w:tcPr>
          <w:p w:rsidR="00E66057" w:rsidRPr="008F7319" w:rsidRDefault="00E66057">
            <w:r w:rsidRPr="008F7319">
              <w:t>Gender</w:t>
            </w:r>
          </w:p>
        </w:tc>
        <w:tc>
          <w:tcPr>
            <w:tcW w:w="1368" w:type="pct"/>
            <w:shd w:val="clear" w:color="auto" w:fill="DBE5F1" w:themeFill="accent1" w:themeFillTint="33"/>
          </w:tcPr>
          <w:p w:rsidR="00E66057" w:rsidRDefault="00E66057">
            <w:r>
              <w:t>Comparison of Non-FT to FT candidates with regards to M/F recruitment tendencies.</w:t>
            </w:r>
          </w:p>
          <w:p w:rsidR="00E66057" w:rsidRPr="008F7319" w:rsidRDefault="00E66057"/>
        </w:tc>
        <w:tc>
          <w:tcPr>
            <w:tcW w:w="1589" w:type="pct"/>
            <w:shd w:val="clear" w:color="auto" w:fill="DBE5F1" w:themeFill="accent1" w:themeFillTint="33"/>
          </w:tcPr>
          <w:p w:rsidR="00E66057" w:rsidRPr="008F7319" w:rsidRDefault="00E66057">
            <w:r>
              <w:t>Gender (F/M)</w:t>
            </w:r>
          </w:p>
        </w:tc>
      </w:tr>
      <w:tr w:rsidR="00E66057" w:rsidTr="00E66057">
        <w:tc>
          <w:tcPr>
            <w:tcW w:w="990" w:type="pct"/>
            <w:vMerge/>
            <w:shd w:val="clear" w:color="auto" w:fill="365F91" w:themeFill="accent1" w:themeFillShade="BF"/>
          </w:tcPr>
          <w:p w:rsidR="00E66057" w:rsidRPr="00724373" w:rsidRDefault="00E66057">
            <w:pPr>
              <w:rPr>
                <w:b/>
              </w:rPr>
            </w:pPr>
          </w:p>
        </w:tc>
        <w:tc>
          <w:tcPr>
            <w:tcW w:w="1052" w:type="pct"/>
            <w:shd w:val="clear" w:color="auto" w:fill="DBE5F1" w:themeFill="accent1" w:themeFillTint="33"/>
          </w:tcPr>
          <w:p w:rsidR="00E66057" w:rsidRPr="008F7319" w:rsidRDefault="00E66057">
            <w:r>
              <w:t>Nationality</w:t>
            </w:r>
          </w:p>
        </w:tc>
        <w:tc>
          <w:tcPr>
            <w:tcW w:w="1368" w:type="pct"/>
            <w:shd w:val="clear" w:color="auto" w:fill="DBE5F1" w:themeFill="accent1" w:themeFillTint="33"/>
          </w:tcPr>
          <w:p w:rsidR="00E66057" w:rsidRDefault="00E66057">
            <w:r>
              <w:t xml:space="preserve">Analyse the level of diversity between FT and Non-FT candidates. </w:t>
            </w:r>
          </w:p>
          <w:p w:rsidR="00E66057" w:rsidRDefault="00E66057" w:rsidP="00E66057">
            <w:pPr>
              <w:ind w:left="-16"/>
            </w:pPr>
            <w:r>
              <w:t>- From how many countries are candidates from each recruitment stream? Are there differences between FT and Non-FT in this regard?</w:t>
            </w:r>
          </w:p>
          <w:p w:rsidR="00E66057" w:rsidRDefault="00E66057" w:rsidP="00E66057">
            <w:pPr>
              <w:ind w:left="-16"/>
            </w:pPr>
          </w:p>
          <w:p w:rsidR="00E66057" w:rsidRPr="008F7319" w:rsidRDefault="00E66057" w:rsidP="00E66057">
            <w:pPr>
              <w:ind w:left="-16"/>
            </w:pPr>
            <w:r>
              <w:t xml:space="preserve">- Are there country preferences given to one or another country for either recruitment stream? </w:t>
            </w:r>
          </w:p>
        </w:tc>
        <w:tc>
          <w:tcPr>
            <w:tcW w:w="1589" w:type="pct"/>
            <w:shd w:val="clear" w:color="auto" w:fill="DBE5F1" w:themeFill="accent1" w:themeFillTint="33"/>
          </w:tcPr>
          <w:p w:rsidR="00E66057" w:rsidRPr="008F7319" w:rsidRDefault="00E66057">
            <w:r>
              <w:t>Nationality</w:t>
            </w:r>
          </w:p>
        </w:tc>
      </w:tr>
      <w:tr w:rsidR="00E66057" w:rsidTr="00E66057">
        <w:tc>
          <w:tcPr>
            <w:tcW w:w="990" w:type="pct"/>
            <w:vMerge/>
            <w:shd w:val="clear" w:color="auto" w:fill="365F91" w:themeFill="accent1" w:themeFillShade="BF"/>
          </w:tcPr>
          <w:p w:rsidR="00E66057" w:rsidRPr="00724373" w:rsidRDefault="00E66057">
            <w:pPr>
              <w:rPr>
                <w:b/>
              </w:rPr>
            </w:pPr>
          </w:p>
        </w:tc>
        <w:tc>
          <w:tcPr>
            <w:tcW w:w="1052" w:type="pct"/>
            <w:shd w:val="clear" w:color="auto" w:fill="DBE5F1" w:themeFill="accent1" w:themeFillTint="33"/>
          </w:tcPr>
          <w:p w:rsidR="00E66057" w:rsidRDefault="00E66057">
            <w:r>
              <w:t>Gender/Nationality and Grade</w:t>
            </w:r>
          </w:p>
        </w:tc>
        <w:tc>
          <w:tcPr>
            <w:tcW w:w="1368" w:type="pct"/>
            <w:shd w:val="clear" w:color="auto" w:fill="DBE5F1" w:themeFill="accent1" w:themeFillTint="33"/>
          </w:tcPr>
          <w:p w:rsidR="00E66057" w:rsidRPr="00E66057" w:rsidRDefault="00E66057" w:rsidP="00CD633F">
            <w:r w:rsidRPr="00E66057">
              <w:rPr>
                <w:rFonts w:cs="Tahoma"/>
              </w:rPr>
              <w:t xml:space="preserve">Analyse the correlation between Gender and Grade and Nationality and Grade. What is the diversity make-up for each Grade? </w:t>
            </w:r>
          </w:p>
        </w:tc>
        <w:tc>
          <w:tcPr>
            <w:tcW w:w="1589" w:type="pct"/>
            <w:shd w:val="clear" w:color="auto" w:fill="DBE5F1" w:themeFill="accent1" w:themeFillTint="33"/>
          </w:tcPr>
          <w:p w:rsidR="00E66057" w:rsidRDefault="00E66057">
            <w:r>
              <w:t>Gender (F/M), Nationality, Level</w:t>
            </w:r>
          </w:p>
        </w:tc>
      </w:tr>
      <w:tr w:rsidR="00E66057" w:rsidTr="00E66057">
        <w:tc>
          <w:tcPr>
            <w:tcW w:w="990" w:type="pct"/>
            <w:vMerge w:val="restart"/>
            <w:shd w:val="clear" w:color="auto" w:fill="943634" w:themeFill="accent2" w:themeFillShade="BF"/>
          </w:tcPr>
          <w:p w:rsidR="00E66057" w:rsidRPr="00724373" w:rsidRDefault="00E66057">
            <w:pPr>
              <w:rPr>
                <w:b/>
              </w:rPr>
            </w:pPr>
            <w:r w:rsidRPr="00724373">
              <w:rPr>
                <w:b/>
              </w:rPr>
              <w:t>Location</w:t>
            </w:r>
          </w:p>
        </w:tc>
        <w:tc>
          <w:tcPr>
            <w:tcW w:w="1052" w:type="pct"/>
            <w:shd w:val="clear" w:color="auto" w:fill="F2DBDB" w:themeFill="accent2" w:themeFillTint="33"/>
          </w:tcPr>
          <w:p w:rsidR="00E66057" w:rsidRPr="008F7319" w:rsidRDefault="00E66057">
            <w:r>
              <w:t>Region</w:t>
            </w:r>
          </w:p>
        </w:tc>
        <w:tc>
          <w:tcPr>
            <w:tcW w:w="1368" w:type="pct"/>
            <w:shd w:val="clear" w:color="auto" w:fill="F2DBDB" w:themeFill="accent2" w:themeFillTint="33"/>
          </w:tcPr>
          <w:p w:rsidR="00E66057" w:rsidRDefault="00E66057">
            <w:r>
              <w:t>Regional breakdown of FT recruits</w:t>
            </w:r>
          </w:p>
          <w:p w:rsidR="00E66057" w:rsidRDefault="00E66057">
            <w:r>
              <w:t>- Total number of FT recruits per region</w:t>
            </w:r>
          </w:p>
          <w:p w:rsidR="00E66057" w:rsidRDefault="00E66057"/>
          <w:p w:rsidR="00E66057" w:rsidRPr="008F7319" w:rsidRDefault="00E66057">
            <w:r>
              <w:t>- Correlation between time and region: Number of days of recruitment of FT candidates correlated with region (is one region ‘faster’ than another? Is it working better in some regions than others?)</w:t>
            </w:r>
          </w:p>
        </w:tc>
        <w:tc>
          <w:tcPr>
            <w:tcW w:w="1589" w:type="pct"/>
            <w:shd w:val="clear" w:color="auto" w:fill="F2DBDB" w:themeFill="accent2" w:themeFillTint="33"/>
          </w:tcPr>
          <w:p w:rsidR="00E66057" w:rsidRPr="008F7319" w:rsidRDefault="00E66057" w:rsidP="00CD633F">
            <w:r>
              <w:t>Region and Recruitment Timeframe for FT (Total No. Days)</w:t>
            </w:r>
          </w:p>
        </w:tc>
      </w:tr>
      <w:tr w:rsidR="00E66057" w:rsidTr="00E66057">
        <w:tc>
          <w:tcPr>
            <w:tcW w:w="990" w:type="pct"/>
            <w:vMerge/>
            <w:shd w:val="clear" w:color="auto" w:fill="943634" w:themeFill="accent2" w:themeFillShade="BF"/>
          </w:tcPr>
          <w:p w:rsidR="00E66057" w:rsidRPr="00724373" w:rsidRDefault="00E66057">
            <w:pPr>
              <w:rPr>
                <w:b/>
              </w:rPr>
            </w:pPr>
          </w:p>
        </w:tc>
        <w:tc>
          <w:tcPr>
            <w:tcW w:w="1052" w:type="pct"/>
            <w:shd w:val="clear" w:color="auto" w:fill="F2DBDB" w:themeFill="accent2" w:themeFillTint="33"/>
          </w:tcPr>
          <w:p w:rsidR="00E66057" w:rsidRPr="008F7319" w:rsidRDefault="00E66057">
            <w:r>
              <w:t>Country</w:t>
            </w:r>
          </w:p>
        </w:tc>
        <w:tc>
          <w:tcPr>
            <w:tcW w:w="1368" w:type="pct"/>
            <w:shd w:val="clear" w:color="auto" w:fill="F2DBDB" w:themeFill="accent2" w:themeFillTint="33"/>
          </w:tcPr>
          <w:p w:rsidR="00E66057" w:rsidRDefault="00E66057">
            <w:r>
              <w:t>Country breakdown of FT recruits</w:t>
            </w:r>
          </w:p>
          <w:p w:rsidR="00E66057" w:rsidRDefault="00E66057"/>
          <w:p w:rsidR="00E66057" w:rsidRDefault="00E66057" w:rsidP="00CD633F">
            <w:r>
              <w:t>- Total number of FT recruits per country</w:t>
            </w:r>
          </w:p>
          <w:p w:rsidR="00E66057" w:rsidRDefault="00E66057" w:rsidP="00CD633F"/>
          <w:p w:rsidR="00E66057" w:rsidRPr="008F7319" w:rsidRDefault="00E66057">
            <w:r>
              <w:t>- Correlation between time and country: Number of days of recruitment of FT candidates correlated with country (is one country ‘faster’ than another? Is it working better in some countries than others?)</w:t>
            </w:r>
          </w:p>
        </w:tc>
        <w:tc>
          <w:tcPr>
            <w:tcW w:w="1589" w:type="pct"/>
            <w:shd w:val="clear" w:color="auto" w:fill="F2DBDB" w:themeFill="accent2" w:themeFillTint="33"/>
          </w:tcPr>
          <w:p w:rsidR="00E66057" w:rsidRPr="008F7319" w:rsidRDefault="00E66057">
            <w:r>
              <w:t>Country and Recruitment Timeframe for FT (Total No. Days)</w:t>
            </w:r>
          </w:p>
        </w:tc>
      </w:tr>
      <w:tr w:rsidR="00E66057" w:rsidTr="00E66057">
        <w:tc>
          <w:tcPr>
            <w:tcW w:w="990" w:type="pct"/>
            <w:vMerge w:val="restart"/>
            <w:shd w:val="clear" w:color="auto" w:fill="4F6228" w:themeFill="accent3" w:themeFillShade="80"/>
          </w:tcPr>
          <w:p w:rsidR="00E66057" w:rsidRPr="00724373" w:rsidRDefault="00E66057">
            <w:pPr>
              <w:rPr>
                <w:b/>
              </w:rPr>
            </w:pPr>
            <w:r w:rsidRPr="00724373">
              <w:rPr>
                <w:b/>
              </w:rPr>
              <w:t>Post</w:t>
            </w:r>
          </w:p>
        </w:tc>
        <w:tc>
          <w:tcPr>
            <w:tcW w:w="1052" w:type="pct"/>
            <w:shd w:val="clear" w:color="auto" w:fill="D6E3BC" w:themeFill="accent3" w:themeFillTint="66"/>
          </w:tcPr>
          <w:p w:rsidR="00E66057" w:rsidRDefault="00E66057">
            <w:r>
              <w:t>Function</w:t>
            </w:r>
          </w:p>
        </w:tc>
        <w:tc>
          <w:tcPr>
            <w:tcW w:w="1368" w:type="pct"/>
            <w:shd w:val="clear" w:color="auto" w:fill="D6E3BC" w:themeFill="accent3" w:themeFillTint="66"/>
          </w:tcPr>
          <w:p w:rsidR="00E66057" w:rsidRDefault="00E66057">
            <w:r>
              <w:t>- Correlation between time and Function: Number of days of recruitment of FT candidates correlated with function (do certain functions take longer to recruit for than others? Which ones?)</w:t>
            </w:r>
          </w:p>
        </w:tc>
        <w:tc>
          <w:tcPr>
            <w:tcW w:w="1589" w:type="pct"/>
            <w:shd w:val="clear" w:color="auto" w:fill="D6E3BC" w:themeFill="accent3" w:themeFillTint="66"/>
          </w:tcPr>
          <w:p w:rsidR="00E66057" w:rsidRDefault="00E66057">
            <w:r>
              <w:t>Functional Area and Recruitment Timeframe for FT (Total No Days)</w:t>
            </w:r>
          </w:p>
        </w:tc>
      </w:tr>
      <w:tr w:rsidR="00E66057" w:rsidTr="00E66057">
        <w:tc>
          <w:tcPr>
            <w:tcW w:w="990" w:type="pct"/>
            <w:vMerge/>
            <w:shd w:val="clear" w:color="auto" w:fill="4F6228" w:themeFill="accent3" w:themeFillShade="80"/>
          </w:tcPr>
          <w:p w:rsidR="00E66057" w:rsidRPr="00724373" w:rsidRDefault="00E66057">
            <w:pPr>
              <w:rPr>
                <w:b/>
              </w:rPr>
            </w:pPr>
          </w:p>
        </w:tc>
        <w:tc>
          <w:tcPr>
            <w:tcW w:w="1052" w:type="pct"/>
            <w:shd w:val="clear" w:color="auto" w:fill="D6E3BC" w:themeFill="accent3" w:themeFillTint="66"/>
          </w:tcPr>
          <w:p w:rsidR="00E66057" w:rsidRDefault="00E66057">
            <w:r>
              <w:t>Level</w:t>
            </w:r>
          </w:p>
        </w:tc>
        <w:tc>
          <w:tcPr>
            <w:tcW w:w="1368" w:type="pct"/>
            <w:shd w:val="clear" w:color="auto" w:fill="D6E3BC" w:themeFill="accent3" w:themeFillTint="66"/>
          </w:tcPr>
          <w:p w:rsidR="00E66057" w:rsidRDefault="00E66057" w:rsidP="00CD633F">
            <w:r>
              <w:t>- Correlation between time and Level: Number of days of recruitment of FT candidates correlated with Level (do certain levels take longer to recruit for than others? Which ones?)</w:t>
            </w:r>
          </w:p>
        </w:tc>
        <w:tc>
          <w:tcPr>
            <w:tcW w:w="1589" w:type="pct"/>
            <w:shd w:val="clear" w:color="auto" w:fill="D6E3BC" w:themeFill="accent3" w:themeFillTint="66"/>
          </w:tcPr>
          <w:p w:rsidR="00E66057" w:rsidRDefault="00E66057">
            <w:r>
              <w:t>Level and Recruitment Timeframe for FT (Total No Days)</w:t>
            </w:r>
          </w:p>
        </w:tc>
      </w:tr>
      <w:tr w:rsidR="00E66057" w:rsidTr="00E66057">
        <w:tc>
          <w:tcPr>
            <w:tcW w:w="990" w:type="pct"/>
            <w:shd w:val="clear" w:color="auto" w:fill="5F497A" w:themeFill="accent4" w:themeFillShade="BF"/>
          </w:tcPr>
          <w:p w:rsidR="00E66057" w:rsidRPr="00724373" w:rsidRDefault="00E66057">
            <w:pPr>
              <w:rPr>
                <w:b/>
              </w:rPr>
            </w:pPr>
            <w:r w:rsidRPr="00724373">
              <w:rPr>
                <w:b/>
              </w:rPr>
              <w:t>Timing Trends</w:t>
            </w:r>
          </w:p>
        </w:tc>
        <w:tc>
          <w:tcPr>
            <w:tcW w:w="1052" w:type="pct"/>
            <w:shd w:val="clear" w:color="auto" w:fill="E5DFEC" w:themeFill="accent4" w:themeFillTint="33"/>
          </w:tcPr>
          <w:p w:rsidR="00E66057" w:rsidRDefault="00E66057">
            <w:r>
              <w:t>Recruitment Year</w:t>
            </w:r>
          </w:p>
        </w:tc>
        <w:tc>
          <w:tcPr>
            <w:tcW w:w="1368" w:type="pct"/>
            <w:shd w:val="clear" w:color="auto" w:fill="E5DFEC" w:themeFill="accent4" w:themeFillTint="33"/>
          </w:tcPr>
          <w:p w:rsidR="00E66057" w:rsidRDefault="00E66057">
            <w:r>
              <w:t>Timing of FT Recruitment over time since 2011. Any evidence to show that we are getting faster?</w:t>
            </w:r>
          </w:p>
        </w:tc>
        <w:tc>
          <w:tcPr>
            <w:tcW w:w="1589" w:type="pct"/>
            <w:shd w:val="clear" w:color="auto" w:fill="E5DFEC" w:themeFill="accent4" w:themeFillTint="33"/>
          </w:tcPr>
          <w:p w:rsidR="00E66057" w:rsidRDefault="00E66057">
            <w:r>
              <w:t>Recruitment Year (2011, 2012) and Timeframe (Total No. Days)</w:t>
            </w:r>
          </w:p>
        </w:tc>
      </w:tr>
      <w:tr w:rsidR="00E66057" w:rsidTr="00E66057">
        <w:tc>
          <w:tcPr>
            <w:tcW w:w="990" w:type="pct"/>
            <w:vMerge w:val="restart"/>
            <w:shd w:val="clear" w:color="auto" w:fill="215868" w:themeFill="accent5" w:themeFillShade="80"/>
          </w:tcPr>
          <w:p w:rsidR="00E66057" w:rsidRPr="00724373" w:rsidRDefault="00E66057">
            <w:pPr>
              <w:rPr>
                <w:b/>
              </w:rPr>
            </w:pPr>
            <w:r w:rsidRPr="00724373">
              <w:rPr>
                <w:b/>
              </w:rPr>
              <w:t>Recruitment Timeframe</w:t>
            </w:r>
          </w:p>
        </w:tc>
        <w:tc>
          <w:tcPr>
            <w:tcW w:w="1052" w:type="pct"/>
            <w:shd w:val="clear" w:color="auto" w:fill="DAEEF3" w:themeFill="accent5" w:themeFillTint="33"/>
          </w:tcPr>
          <w:p w:rsidR="00E66057" w:rsidRDefault="00E66057">
            <w:r>
              <w:t>Duration of Advertisement</w:t>
            </w:r>
          </w:p>
        </w:tc>
        <w:tc>
          <w:tcPr>
            <w:tcW w:w="1368" w:type="pct"/>
            <w:shd w:val="clear" w:color="auto" w:fill="DAEEF3" w:themeFill="accent5" w:themeFillTint="33"/>
          </w:tcPr>
          <w:p w:rsidR="00E66057" w:rsidRDefault="00E66057">
            <w:r>
              <w:t>Analysis of the duration of advertisement between FT and Non-FT (Broken down by each kind of recruitment process – ED, Regular IP, Talent Pool, etc)</w:t>
            </w:r>
          </w:p>
        </w:tc>
        <w:tc>
          <w:tcPr>
            <w:tcW w:w="1589" w:type="pct"/>
            <w:shd w:val="clear" w:color="auto" w:fill="DAEEF3" w:themeFill="accent5" w:themeFillTint="33"/>
          </w:tcPr>
          <w:p w:rsidR="00E66057" w:rsidRDefault="00E66057">
            <w:r>
              <w:t>No. Days Position Advertised</w:t>
            </w:r>
          </w:p>
        </w:tc>
      </w:tr>
      <w:tr w:rsidR="00E66057" w:rsidTr="00E66057">
        <w:tc>
          <w:tcPr>
            <w:tcW w:w="990" w:type="pct"/>
            <w:vMerge/>
            <w:shd w:val="clear" w:color="auto" w:fill="215868" w:themeFill="accent5" w:themeFillShade="80"/>
          </w:tcPr>
          <w:p w:rsidR="00E66057" w:rsidRPr="00724373" w:rsidRDefault="00E66057">
            <w:pPr>
              <w:rPr>
                <w:b/>
              </w:rPr>
            </w:pPr>
          </w:p>
        </w:tc>
        <w:tc>
          <w:tcPr>
            <w:tcW w:w="1052" w:type="pct"/>
            <w:shd w:val="clear" w:color="auto" w:fill="DAEEF3" w:themeFill="accent5" w:themeFillTint="33"/>
          </w:tcPr>
          <w:p w:rsidR="00E66057" w:rsidRDefault="00E66057">
            <w:r>
              <w:t>Duration of Shortlist</w:t>
            </w:r>
          </w:p>
        </w:tc>
        <w:tc>
          <w:tcPr>
            <w:tcW w:w="1368" w:type="pct"/>
            <w:shd w:val="clear" w:color="auto" w:fill="DAEEF3" w:themeFill="accent5" w:themeFillTint="33"/>
          </w:tcPr>
          <w:p w:rsidR="00E66057" w:rsidRDefault="00E66057" w:rsidP="00CD633F">
            <w:r>
              <w:t>Analysis of the duration of shortlist between FT and Non-FT (Broken down by each kind of recruitment process – ED, Regular IP, Talent Pool, etc)</w:t>
            </w:r>
          </w:p>
        </w:tc>
        <w:tc>
          <w:tcPr>
            <w:tcW w:w="1589" w:type="pct"/>
            <w:shd w:val="clear" w:color="auto" w:fill="DAEEF3" w:themeFill="accent5" w:themeFillTint="33"/>
          </w:tcPr>
          <w:p w:rsidR="00E66057" w:rsidRDefault="00E66057">
            <w:r>
              <w:t>No. Days Candidates Shortlisted</w:t>
            </w:r>
          </w:p>
        </w:tc>
      </w:tr>
      <w:tr w:rsidR="00E66057" w:rsidTr="00E66057">
        <w:tc>
          <w:tcPr>
            <w:tcW w:w="990" w:type="pct"/>
            <w:vMerge/>
            <w:shd w:val="clear" w:color="auto" w:fill="215868" w:themeFill="accent5" w:themeFillShade="80"/>
          </w:tcPr>
          <w:p w:rsidR="00E66057" w:rsidRPr="00724373" w:rsidRDefault="00E66057">
            <w:pPr>
              <w:rPr>
                <w:b/>
              </w:rPr>
            </w:pPr>
          </w:p>
        </w:tc>
        <w:tc>
          <w:tcPr>
            <w:tcW w:w="1052" w:type="pct"/>
            <w:shd w:val="clear" w:color="auto" w:fill="DAEEF3" w:themeFill="accent5" w:themeFillTint="33"/>
          </w:tcPr>
          <w:p w:rsidR="00E66057" w:rsidRDefault="00E66057">
            <w:r>
              <w:t>Office Review and Recommendation</w:t>
            </w:r>
          </w:p>
        </w:tc>
        <w:tc>
          <w:tcPr>
            <w:tcW w:w="1368" w:type="pct"/>
            <w:shd w:val="clear" w:color="auto" w:fill="DAEEF3" w:themeFill="accent5" w:themeFillTint="33"/>
          </w:tcPr>
          <w:p w:rsidR="00E66057" w:rsidRDefault="00E66057" w:rsidP="00CD633F">
            <w:r>
              <w:t>Analysis of the duration of review and recommendation between FT and Non-FT (Broken down by each kind of recruitment process – ED, Regular IP, Talent Pool, etc)</w:t>
            </w:r>
          </w:p>
        </w:tc>
        <w:tc>
          <w:tcPr>
            <w:tcW w:w="1589" w:type="pct"/>
            <w:shd w:val="clear" w:color="auto" w:fill="DAEEF3" w:themeFill="accent5" w:themeFillTint="33"/>
          </w:tcPr>
          <w:p w:rsidR="00E66057" w:rsidRDefault="00E66057">
            <w:r>
              <w:t>No. Days Office Review and Recommendation Process</w:t>
            </w:r>
          </w:p>
        </w:tc>
      </w:tr>
      <w:tr w:rsidR="00E66057" w:rsidTr="00E66057">
        <w:tc>
          <w:tcPr>
            <w:tcW w:w="990" w:type="pct"/>
            <w:vMerge/>
            <w:shd w:val="clear" w:color="auto" w:fill="215868" w:themeFill="accent5" w:themeFillShade="80"/>
          </w:tcPr>
          <w:p w:rsidR="00E66057" w:rsidRPr="00724373" w:rsidRDefault="00E66057">
            <w:pPr>
              <w:rPr>
                <w:b/>
              </w:rPr>
            </w:pPr>
          </w:p>
        </w:tc>
        <w:tc>
          <w:tcPr>
            <w:tcW w:w="1052" w:type="pct"/>
            <w:shd w:val="clear" w:color="auto" w:fill="DAEEF3" w:themeFill="accent5" w:themeFillTint="33"/>
          </w:tcPr>
          <w:p w:rsidR="00E66057" w:rsidRDefault="00E66057">
            <w:r>
              <w:t xml:space="preserve">DHR Approval Process </w:t>
            </w:r>
          </w:p>
        </w:tc>
        <w:tc>
          <w:tcPr>
            <w:tcW w:w="1368" w:type="pct"/>
            <w:shd w:val="clear" w:color="auto" w:fill="DAEEF3" w:themeFill="accent5" w:themeFillTint="33"/>
          </w:tcPr>
          <w:p w:rsidR="00E66057" w:rsidRDefault="00E66057" w:rsidP="00CD633F">
            <w:r>
              <w:t>Analysis of the duration of days for DHR to approve the candidate between FT and Non-FT (Broken down by each kind of recruitment process – ED, Regular IP, Talent Pool, etc)</w:t>
            </w:r>
          </w:p>
        </w:tc>
        <w:tc>
          <w:tcPr>
            <w:tcW w:w="1589" w:type="pct"/>
            <w:shd w:val="clear" w:color="auto" w:fill="DAEEF3" w:themeFill="accent5" w:themeFillTint="33"/>
          </w:tcPr>
          <w:p w:rsidR="00E66057" w:rsidRDefault="00E66057">
            <w:r>
              <w:t>No, Days DHR Approval Process</w:t>
            </w:r>
          </w:p>
        </w:tc>
      </w:tr>
      <w:tr w:rsidR="00E66057" w:rsidTr="00E66057">
        <w:tc>
          <w:tcPr>
            <w:tcW w:w="990" w:type="pct"/>
            <w:vMerge/>
            <w:shd w:val="clear" w:color="auto" w:fill="215868" w:themeFill="accent5" w:themeFillShade="80"/>
          </w:tcPr>
          <w:p w:rsidR="00E66057" w:rsidRPr="00724373" w:rsidRDefault="00E66057">
            <w:pPr>
              <w:rPr>
                <w:b/>
              </w:rPr>
            </w:pPr>
          </w:p>
        </w:tc>
        <w:tc>
          <w:tcPr>
            <w:tcW w:w="1052" w:type="pct"/>
            <w:shd w:val="clear" w:color="auto" w:fill="DAEEF3" w:themeFill="accent5" w:themeFillTint="33"/>
          </w:tcPr>
          <w:p w:rsidR="00E66057" w:rsidRDefault="00E66057">
            <w:r>
              <w:t>Initial Offer Letter</w:t>
            </w:r>
          </w:p>
        </w:tc>
        <w:tc>
          <w:tcPr>
            <w:tcW w:w="1368" w:type="pct"/>
            <w:shd w:val="clear" w:color="auto" w:fill="DAEEF3" w:themeFill="accent5" w:themeFillTint="33"/>
          </w:tcPr>
          <w:p w:rsidR="00E66057" w:rsidRDefault="00E66057" w:rsidP="00CD633F">
            <w:r>
              <w:t>Analysis of the duration of days for DHR to provide initial offer letter between FT and Non-FT (Broken down by each kind of recruitment process – ED, Regular IP, Talent Pool, etc)</w:t>
            </w:r>
          </w:p>
        </w:tc>
        <w:tc>
          <w:tcPr>
            <w:tcW w:w="1589" w:type="pct"/>
            <w:shd w:val="clear" w:color="auto" w:fill="DAEEF3" w:themeFill="accent5" w:themeFillTint="33"/>
          </w:tcPr>
          <w:p w:rsidR="00E66057" w:rsidRDefault="00E66057">
            <w:r>
              <w:t>No. Days Issuance of Initial Offer Letter</w:t>
            </w:r>
          </w:p>
        </w:tc>
      </w:tr>
      <w:tr w:rsidR="00E66057" w:rsidTr="00E66057">
        <w:tc>
          <w:tcPr>
            <w:tcW w:w="990" w:type="pct"/>
            <w:vMerge/>
            <w:shd w:val="clear" w:color="auto" w:fill="215868" w:themeFill="accent5" w:themeFillShade="80"/>
          </w:tcPr>
          <w:p w:rsidR="00E66057" w:rsidRPr="00724373" w:rsidRDefault="00E66057">
            <w:pPr>
              <w:rPr>
                <w:b/>
              </w:rPr>
            </w:pPr>
          </w:p>
        </w:tc>
        <w:tc>
          <w:tcPr>
            <w:tcW w:w="1052" w:type="pct"/>
            <w:shd w:val="clear" w:color="auto" w:fill="DAEEF3" w:themeFill="accent5" w:themeFillTint="33"/>
          </w:tcPr>
          <w:p w:rsidR="00E66057" w:rsidRDefault="00E66057">
            <w:r>
              <w:t>Detailed Offer Letter</w:t>
            </w:r>
          </w:p>
        </w:tc>
        <w:tc>
          <w:tcPr>
            <w:tcW w:w="1368" w:type="pct"/>
            <w:shd w:val="clear" w:color="auto" w:fill="DAEEF3" w:themeFill="accent5" w:themeFillTint="33"/>
          </w:tcPr>
          <w:p w:rsidR="00E66057" w:rsidRDefault="00E66057" w:rsidP="00CD633F">
            <w:r>
              <w:t>Analysis of the duration of days to issue detailed offer letter between FT and Non-FT (Broken down by each kind of recruitment process – ED, Regular IP, Talent Pool, etc)</w:t>
            </w:r>
          </w:p>
        </w:tc>
        <w:tc>
          <w:tcPr>
            <w:tcW w:w="1589" w:type="pct"/>
            <w:shd w:val="clear" w:color="auto" w:fill="DAEEF3" w:themeFill="accent5" w:themeFillTint="33"/>
          </w:tcPr>
          <w:p w:rsidR="00E66057" w:rsidRDefault="00E66057">
            <w:r>
              <w:t>No Days Issuance of Detailed Offer Letter</w:t>
            </w:r>
          </w:p>
        </w:tc>
      </w:tr>
      <w:tr w:rsidR="00E66057" w:rsidTr="00E66057">
        <w:tc>
          <w:tcPr>
            <w:tcW w:w="990" w:type="pct"/>
            <w:vMerge/>
            <w:shd w:val="clear" w:color="auto" w:fill="215868" w:themeFill="accent5" w:themeFillShade="80"/>
          </w:tcPr>
          <w:p w:rsidR="00E66057" w:rsidRPr="00724373" w:rsidRDefault="00E66057">
            <w:pPr>
              <w:rPr>
                <w:b/>
              </w:rPr>
            </w:pPr>
          </w:p>
        </w:tc>
        <w:tc>
          <w:tcPr>
            <w:tcW w:w="1052" w:type="pct"/>
            <w:shd w:val="clear" w:color="auto" w:fill="DAEEF3" w:themeFill="accent5" w:themeFillTint="33"/>
          </w:tcPr>
          <w:p w:rsidR="00E66057" w:rsidRDefault="00E66057">
            <w:r>
              <w:t>Total No. Days</w:t>
            </w:r>
          </w:p>
        </w:tc>
        <w:tc>
          <w:tcPr>
            <w:tcW w:w="1368" w:type="pct"/>
            <w:shd w:val="clear" w:color="auto" w:fill="DAEEF3" w:themeFill="accent5" w:themeFillTint="33"/>
          </w:tcPr>
          <w:p w:rsidR="00E66057" w:rsidRDefault="00E66057" w:rsidP="00CD633F">
            <w:r>
              <w:t xml:space="preserve">Analysis of total time taken from close of advertisement to issuance of detailed offer letter between </w:t>
            </w:r>
            <w:proofErr w:type="spellStart"/>
            <w:r>
              <w:t>between</w:t>
            </w:r>
            <w:proofErr w:type="spellEnd"/>
            <w:r>
              <w:t xml:space="preserve"> FT and Non-FT (Broken down by each kind of recruitment process – ED, Regular IP, Talent Pool, etc)</w:t>
            </w:r>
          </w:p>
        </w:tc>
        <w:tc>
          <w:tcPr>
            <w:tcW w:w="1589" w:type="pct"/>
            <w:shd w:val="clear" w:color="auto" w:fill="DAEEF3" w:themeFill="accent5" w:themeFillTint="33"/>
          </w:tcPr>
          <w:p w:rsidR="00E66057" w:rsidRDefault="00E66057">
            <w:r>
              <w:t>Sub-Total No. Days</w:t>
            </w:r>
          </w:p>
        </w:tc>
      </w:tr>
      <w:tr w:rsidR="00E66057" w:rsidTr="00E66057">
        <w:tc>
          <w:tcPr>
            <w:tcW w:w="990" w:type="pct"/>
            <w:vMerge w:val="restart"/>
            <w:shd w:val="clear" w:color="auto" w:fill="984806" w:themeFill="accent6" w:themeFillShade="80"/>
          </w:tcPr>
          <w:p w:rsidR="00E66057" w:rsidRPr="00724373" w:rsidRDefault="00E66057">
            <w:pPr>
              <w:rPr>
                <w:b/>
              </w:rPr>
            </w:pPr>
            <w:r w:rsidRPr="00724373">
              <w:rPr>
                <w:b/>
              </w:rPr>
              <w:t>Recruitment Steps</w:t>
            </w:r>
          </w:p>
        </w:tc>
        <w:tc>
          <w:tcPr>
            <w:tcW w:w="1052" w:type="pct"/>
            <w:shd w:val="clear" w:color="auto" w:fill="FDE9D9" w:themeFill="accent6" w:themeFillTint="33"/>
          </w:tcPr>
          <w:p w:rsidR="00E66057" w:rsidRDefault="00E66057">
            <w:r>
              <w:t>Generic JD Used</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kind of JD used?</w:t>
            </w:r>
          </w:p>
        </w:tc>
        <w:tc>
          <w:tcPr>
            <w:tcW w:w="1589" w:type="pct"/>
            <w:shd w:val="clear" w:color="auto" w:fill="FDE9D9" w:themeFill="accent6" w:themeFillTint="33"/>
          </w:tcPr>
          <w:p w:rsidR="00E66057" w:rsidRDefault="00E66057">
            <w:r>
              <w:t>Generic JD Used? (Yes/No)</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Selection Panel Used</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whether a Selection Panel was used?</w:t>
            </w:r>
          </w:p>
        </w:tc>
        <w:tc>
          <w:tcPr>
            <w:tcW w:w="1589" w:type="pct"/>
            <w:shd w:val="clear" w:color="auto" w:fill="FDE9D9" w:themeFill="accent6" w:themeFillTint="33"/>
          </w:tcPr>
          <w:p w:rsidR="00E66057" w:rsidRDefault="00E66057">
            <w:r>
              <w:t>Selection Panel Used? (Y/N)</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No Staff on Selection Panel</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the number of staff on the selection panel?</w:t>
            </w:r>
          </w:p>
        </w:tc>
        <w:tc>
          <w:tcPr>
            <w:tcW w:w="1589" w:type="pct"/>
            <w:shd w:val="clear" w:color="auto" w:fill="FDE9D9" w:themeFill="accent6" w:themeFillTint="33"/>
          </w:tcPr>
          <w:p w:rsidR="00E66057" w:rsidRDefault="00E66057">
            <w:r>
              <w:t>No. of Staff on Selection Panel</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No. of Candidates Shortlisted by DHR</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the number of the number of candidates shortlisted?</w:t>
            </w:r>
          </w:p>
        </w:tc>
        <w:tc>
          <w:tcPr>
            <w:tcW w:w="1589" w:type="pct"/>
            <w:shd w:val="clear" w:color="auto" w:fill="FDE9D9" w:themeFill="accent6" w:themeFillTint="33"/>
          </w:tcPr>
          <w:p w:rsidR="00E66057" w:rsidRDefault="00E66057">
            <w:r>
              <w:t>No of Candidates Shortlisted by DHR</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Shortlisted Candidates considered by Selection Panel</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the number of candidates considered by the selection panel?</w:t>
            </w:r>
          </w:p>
        </w:tc>
        <w:tc>
          <w:tcPr>
            <w:tcW w:w="1589" w:type="pct"/>
            <w:shd w:val="clear" w:color="auto" w:fill="FDE9D9" w:themeFill="accent6" w:themeFillTint="33"/>
          </w:tcPr>
          <w:p w:rsidR="00E66057" w:rsidRDefault="00E66057">
            <w:r>
              <w:t>No of Shortlisted Candidates Considered by the Selection Panel</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Reference Checks</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whether or not references were sought?</w:t>
            </w:r>
          </w:p>
        </w:tc>
        <w:tc>
          <w:tcPr>
            <w:tcW w:w="1589" w:type="pct"/>
            <w:shd w:val="clear" w:color="auto" w:fill="FDE9D9" w:themeFill="accent6" w:themeFillTint="33"/>
          </w:tcPr>
          <w:p w:rsidR="00E66057" w:rsidRDefault="00E66057">
            <w:r>
              <w:t>Reference checks undertaken? (Yes/No)</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Number of references received</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the number of references received?</w:t>
            </w:r>
          </w:p>
        </w:tc>
        <w:tc>
          <w:tcPr>
            <w:tcW w:w="1589" w:type="pct"/>
            <w:shd w:val="clear" w:color="auto" w:fill="FDE9D9" w:themeFill="accent6" w:themeFillTint="33"/>
          </w:tcPr>
          <w:p w:rsidR="00E66057" w:rsidRDefault="00E66057">
            <w:r>
              <w:t>No of References Received</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Rating of Candidates in their References</w:t>
            </w:r>
          </w:p>
        </w:tc>
        <w:tc>
          <w:tcPr>
            <w:tcW w:w="1368" w:type="pct"/>
            <w:shd w:val="clear" w:color="auto" w:fill="FDE9D9" w:themeFill="accent6" w:themeFillTint="33"/>
          </w:tcPr>
          <w:p w:rsidR="00E66057" w:rsidRDefault="00E66057" w:rsidP="00CD633F">
            <w:r>
              <w:t xml:space="preserve">Is there a difference between FT and Non-FT (Broken down by each kind of recruitment process) in terms of the ratings they received in their references? </w:t>
            </w:r>
          </w:p>
          <w:p w:rsidR="00E66057" w:rsidRDefault="00E66057" w:rsidP="00CD633F">
            <w:r>
              <w:t>- Analysis of the differences of medians between the groups of candidates</w:t>
            </w:r>
          </w:p>
        </w:tc>
        <w:tc>
          <w:tcPr>
            <w:tcW w:w="1589" w:type="pct"/>
            <w:shd w:val="clear" w:color="auto" w:fill="FDE9D9" w:themeFill="accent6" w:themeFillTint="33"/>
          </w:tcPr>
          <w:p w:rsidR="00E66057" w:rsidRDefault="00E66057">
            <w:r>
              <w:t>Median Reference Rating on Overall Performance, Median Reference Rating on Core Values, Median Reference Rating on Core Competencies, Median Reference Rating on Functional Competencies. Median Reference Rating on Technical Knowledge, Median Reference Rating on Planning, Setting Standards and Monitoring, Median Reference Rating on Drive or Results, Median Reference Rating on Teamwork, Median Reference Rating on Communication</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PERs</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whether or not PERs were checked?</w:t>
            </w:r>
          </w:p>
        </w:tc>
        <w:tc>
          <w:tcPr>
            <w:tcW w:w="1589" w:type="pct"/>
            <w:shd w:val="clear" w:color="auto" w:fill="FDE9D9" w:themeFill="accent6" w:themeFillTint="33"/>
          </w:tcPr>
          <w:p w:rsidR="00E66057" w:rsidRDefault="00E66057">
            <w:r>
              <w:t>PERs Considered by the Selection Panel</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Rating of Candidates in their PERs (if applicable)</w:t>
            </w:r>
          </w:p>
        </w:tc>
        <w:tc>
          <w:tcPr>
            <w:tcW w:w="1368" w:type="pct"/>
            <w:shd w:val="clear" w:color="auto" w:fill="FDE9D9" w:themeFill="accent6" w:themeFillTint="33"/>
          </w:tcPr>
          <w:p w:rsidR="00E66057" w:rsidRDefault="00E66057" w:rsidP="00CD633F">
            <w:r>
              <w:t xml:space="preserve">Is there a difference between FT and Non-FT (Broken down by each kind of recruitment process) in terms of the ratings they received in their PERs? </w:t>
            </w:r>
          </w:p>
          <w:p w:rsidR="00E66057" w:rsidRDefault="00E66057" w:rsidP="00CD633F">
            <w:r>
              <w:t>- Analysis of the differences of medians between the groups of candidates</w:t>
            </w:r>
          </w:p>
        </w:tc>
        <w:tc>
          <w:tcPr>
            <w:tcW w:w="1589" w:type="pct"/>
            <w:shd w:val="clear" w:color="auto" w:fill="FDE9D9" w:themeFill="accent6" w:themeFillTint="33"/>
          </w:tcPr>
          <w:p w:rsidR="00E66057" w:rsidRDefault="00E66057">
            <w:r>
              <w:t>Rating on Core Values, Rating for Core Competencies, Rating for Functional Competencies, Overall Rating</w:t>
            </w:r>
          </w:p>
        </w:tc>
      </w:tr>
      <w:tr w:rsidR="00E66057" w:rsidTr="00E66057">
        <w:tc>
          <w:tcPr>
            <w:tcW w:w="990" w:type="pct"/>
            <w:vMerge/>
            <w:shd w:val="clear" w:color="auto" w:fill="984806" w:themeFill="accent6" w:themeFillShade="80"/>
          </w:tcPr>
          <w:p w:rsidR="00E66057" w:rsidRPr="00724373" w:rsidRDefault="00E66057">
            <w:pPr>
              <w:rPr>
                <w:b/>
              </w:rPr>
            </w:pPr>
          </w:p>
        </w:tc>
        <w:tc>
          <w:tcPr>
            <w:tcW w:w="1052" w:type="pct"/>
            <w:shd w:val="clear" w:color="auto" w:fill="FDE9D9" w:themeFill="accent6" w:themeFillTint="33"/>
          </w:tcPr>
          <w:p w:rsidR="00E66057" w:rsidRDefault="00E66057">
            <w:r>
              <w:t>CRB</w:t>
            </w:r>
          </w:p>
        </w:tc>
        <w:tc>
          <w:tcPr>
            <w:tcW w:w="1368" w:type="pct"/>
            <w:shd w:val="clear" w:color="auto" w:fill="FDE9D9" w:themeFill="accent6" w:themeFillTint="33"/>
          </w:tcPr>
          <w:p w:rsidR="00E66057" w:rsidRDefault="00E66057" w:rsidP="00CD633F">
            <w:r>
              <w:t>Is there a difference between FT and Non-FT (Broken down by each kind of recruitment process) in terms of whether a CRB was used or not?</w:t>
            </w:r>
          </w:p>
          <w:p w:rsidR="00E66057" w:rsidRDefault="00E66057" w:rsidP="00CD633F"/>
          <w:p w:rsidR="00E66057" w:rsidRDefault="00E66057" w:rsidP="00CD633F">
            <w:r>
              <w:t>Is there a difference between FT and Non-FT in terms of how the CRB endorsed the candidate?</w:t>
            </w:r>
          </w:p>
        </w:tc>
        <w:tc>
          <w:tcPr>
            <w:tcW w:w="1589" w:type="pct"/>
            <w:shd w:val="clear" w:color="auto" w:fill="FDE9D9" w:themeFill="accent6" w:themeFillTint="33"/>
          </w:tcPr>
          <w:p w:rsidR="00E66057" w:rsidRDefault="00E66057">
            <w:r>
              <w:t xml:space="preserve">Use of CRB Review? </w:t>
            </w:r>
          </w:p>
          <w:p w:rsidR="00E66057" w:rsidRDefault="00E66057"/>
          <w:p w:rsidR="00E66057" w:rsidRDefault="00E66057">
            <w:r>
              <w:t>CRB Endorsed WITHOUT COMMENT OR QUESTION</w:t>
            </w:r>
          </w:p>
        </w:tc>
      </w:tr>
      <w:tr w:rsidR="00E66057" w:rsidTr="00E66057">
        <w:tc>
          <w:tcPr>
            <w:tcW w:w="990" w:type="pct"/>
            <w:vMerge w:val="restart"/>
            <w:shd w:val="clear" w:color="auto" w:fill="4A442A" w:themeFill="background2" w:themeFillShade="40"/>
          </w:tcPr>
          <w:p w:rsidR="00E66057" w:rsidRPr="00724373" w:rsidRDefault="00E66057">
            <w:pPr>
              <w:rPr>
                <w:b/>
              </w:rPr>
            </w:pPr>
            <w:r w:rsidRPr="00724373">
              <w:rPr>
                <w:b/>
              </w:rPr>
              <w:t>Qualifications</w:t>
            </w:r>
          </w:p>
        </w:tc>
        <w:tc>
          <w:tcPr>
            <w:tcW w:w="1052" w:type="pct"/>
            <w:shd w:val="clear" w:color="auto" w:fill="DDD9C3" w:themeFill="background2" w:themeFillShade="E6"/>
          </w:tcPr>
          <w:p w:rsidR="00E66057" w:rsidRDefault="00E66057">
            <w:r>
              <w:t>Education Level</w:t>
            </w:r>
          </w:p>
        </w:tc>
        <w:tc>
          <w:tcPr>
            <w:tcW w:w="1368" w:type="pct"/>
            <w:shd w:val="clear" w:color="auto" w:fill="DDD9C3" w:themeFill="background2" w:themeFillShade="E6"/>
          </w:tcPr>
          <w:p w:rsidR="00E66057" w:rsidRDefault="00E66057" w:rsidP="00CD633F">
            <w:r>
              <w:t>Do FT and Non-FT candidates meet the Education requirements as set out in the JD?</w:t>
            </w:r>
          </w:p>
        </w:tc>
        <w:tc>
          <w:tcPr>
            <w:tcW w:w="1589" w:type="pct"/>
            <w:shd w:val="clear" w:color="auto" w:fill="DDD9C3" w:themeFill="background2" w:themeFillShade="E6"/>
          </w:tcPr>
          <w:p w:rsidR="00E66057" w:rsidRDefault="00E66057">
            <w:r>
              <w:t>Overall Level of Convergence/Divergence between Staff Education Level and JD Education Level</w:t>
            </w:r>
          </w:p>
        </w:tc>
      </w:tr>
      <w:tr w:rsidR="00E66057" w:rsidTr="00E66057">
        <w:tc>
          <w:tcPr>
            <w:tcW w:w="990" w:type="pct"/>
            <w:vMerge/>
          </w:tcPr>
          <w:p w:rsidR="00E66057" w:rsidRPr="00724373" w:rsidRDefault="00E66057">
            <w:pPr>
              <w:rPr>
                <w:b/>
              </w:rPr>
            </w:pPr>
          </w:p>
        </w:tc>
        <w:tc>
          <w:tcPr>
            <w:tcW w:w="1052" w:type="pct"/>
            <w:shd w:val="clear" w:color="auto" w:fill="DDD9C3" w:themeFill="background2" w:themeFillShade="E6"/>
          </w:tcPr>
          <w:p w:rsidR="00E66057" w:rsidRDefault="00E66057">
            <w:r>
              <w:t>Years of Experience</w:t>
            </w:r>
          </w:p>
        </w:tc>
        <w:tc>
          <w:tcPr>
            <w:tcW w:w="1368" w:type="pct"/>
            <w:shd w:val="clear" w:color="auto" w:fill="DDD9C3" w:themeFill="background2" w:themeFillShade="E6"/>
          </w:tcPr>
          <w:p w:rsidR="00E66057" w:rsidRDefault="00E66057" w:rsidP="00CD633F">
            <w:r>
              <w:t>Do FT and Non-FT candidates meet the required years of experience as set out in the JD?</w:t>
            </w:r>
          </w:p>
        </w:tc>
        <w:tc>
          <w:tcPr>
            <w:tcW w:w="1589" w:type="pct"/>
            <w:shd w:val="clear" w:color="auto" w:fill="DDD9C3" w:themeFill="background2" w:themeFillShade="E6"/>
          </w:tcPr>
          <w:p w:rsidR="00E66057" w:rsidRDefault="00E66057">
            <w:r>
              <w:t>Overall Level of Convergence/Divergence between Staff Years Experience and JD Experience Required</w:t>
            </w:r>
          </w:p>
        </w:tc>
      </w:tr>
      <w:tr w:rsidR="00E66057" w:rsidTr="00E66057">
        <w:tc>
          <w:tcPr>
            <w:tcW w:w="990" w:type="pct"/>
            <w:vMerge/>
          </w:tcPr>
          <w:p w:rsidR="00E66057" w:rsidRPr="00724373" w:rsidRDefault="00E66057">
            <w:pPr>
              <w:rPr>
                <w:b/>
              </w:rPr>
            </w:pPr>
          </w:p>
        </w:tc>
        <w:tc>
          <w:tcPr>
            <w:tcW w:w="1052" w:type="pct"/>
            <w:shd w:val="clear" w:color="auto" w:fill="DDD9C3" w:themeFill="background2" w:themeFillShade="E6"/>
          </w:tcPr>
          <w:p w:rsidR="00E66057" w:rsidRDefault="00E66057">
            <w:r>
              <w:t>Language Skills</w:t>
            </w:r>
          </w:p>
        </w:tc>
        <w:tc>
          <w:tcPr>
            <w:tcW w:w="1368" w:type="pct"/>
            <w:shd w:val="clear" w:color="auto" w:fill="DDD9C3" w:themeFill="background2" w:themeFillShade="E6"/>
          </w:tcPr>
          <w:p w:rsidR="00E66057" w:rsidRDefault="00E66057" w:rsidP="00CD633F">
            <w:proofErr w:type="gramStart"/>
            <w:r>
              <w:t>Do  FT</w:t>
            </w:r>
            <w:proofErr w:type="gramEnd"/>
            <w:r>
              <w:t xml:space="preserve"> and Non-FT candidates meet the required language skills as set out in the JD?</w:t>
            </w:r>
          </w:p>
        </w:tc>
        <w:tc>
          <w:tcPr>
            <w:tcW w:w="1589" w:type="pct"/>
            <w:shd w:val="clear" w:color="auto" w:fill="DDD9C3" w:themeFill="background2" w:themeFillShade="E6"/>
          </w:tcPr>
          <w:p w:rsidR="00E66057" w:rsidRDefault="00E66057">
            <w:r>
              <w:t>Overall Level of Convergence/Divergence between Language Skills and JD Language Skills Required</w:t>
            </w:r>
          </w:p>
        </w:tc>
      </w:tr>
      <w:tr w:rsidR="00E66057" w:rsidTr="00E66057">
        <w:tc>
          <w:tcPr>
            <w:tcW w:w="990" w:type="pct"/>
            <w:vMerge w:val="restart"/>
            <w:shd w:val="clear" w:color="auto" w:fill="5F497A" w:themeFill="accent4" w:themeFillShade="BF"/>
          </w:tcPr>
          <w:p w:rsidR="00E66057" w:rsidRPr="003E5BEF" w:rsidRDefault="00E66057" w:rsidP="00CD633F">
            <w:pPr>
              <w:rPr>
                <w:b/>
              </w:rPr>
            </w:pPr>
            <w:r w:rsidRPr="003E5BEF">
              <w:rPr>
                <w:b/>
              </w:rPr>
              <w:t>Quality of Candidates</w:t>
            </w:r>
          </w:p>
          <w:p w:rsidR="00E66057" w:rsidRPr="003E5BEF" w:rsidRDefault="00E66057" w:rsidP="00CD633F">
            <w:pPr>
              <w:rPr>
                <w:b/>
              </w:rPr>
            </w:pPr>
          </w:p>
        </w:tc>
        <w:tc>
          <w:tcPr>
            <w:tcW w:w="1052" w:type="pct"/>
            <w:shd w:val="clear" w:color="auto" w:fill="CCC0D9" w:themeFill="accent4" w:themeFillTint="66"/>
          </w:tcPr>
          <w:p w:rsidR="00E66057" w:rsidRDefault="00E66057" w:rsidP="00CD633F">
            <w:r>
              <w:t>Quality of PERS</w:t>
            </w:r>
          </w:p>
        </w:tc>
        <w:tc>
          <w:tcPr>
            <w:tcW w:w="1368" w:type="pct"/>
            <w:shd w:val="clear" w:color="auto" w:fill="CCC0D9" w:themeFill="accent4" w:themeFillTint="66"/>
          </w:tcPr>
          <w:p w:rsidR="00E66057" w:rsidDel="004C0D87" w:rsidRDefault="00E66057" w:rsidP="00CD633F">
            <w:r>
              <w:t xml:space="preserve">What is the standard deviation amongst PER scores? Are they all the same or do they </w:t>
            </w:r>
            <w:proofErr w:type="spellStart"/>
            <w:r>
              <w:t>vary</w:t>
            </w:r>
            <w:proofErr w:type="gramStart"/>
            <w:r>
              <w:t>?</w:t>
            </w:r>
            <w:r w:rsidDel="004C0D87">
              <w:t>Is</w:t>
            </w:r>
            <w:proofErr w:type="spellEnd"/>
            <w:proofErr w:type="gramEnd"/>
            <w:r w:rsidDel="004C0D87">
              <w:t xml:space="preserve"> there a difference between FT and Non-FT (Broken down by each kind of recruitment process) in terms of the ratings they received in their PERs? </w:t>
            </w:r>
          </w:p>
          <w:p w:rsidR="00E66057" w:rsidRDefault="00E66057" w:rsidP="00CD633F">
            <w:r w:rsidDel="004C0D87">
              <w:t>- Analysis of the differences of medians between the groups of candidates</w:t>
            </w:r>
          </w:p>
        </w:tc>
        <w:tc>
          <w:tcPr>
            <w:tcW w:w="1589" w:type="pct"/>
            <w:shd w:val="clear" w:color="auto" w:fill="CCC0D9" w:themeFill="accent4" w:themeFillTint="66"/>
          </w:tcPr>
          <w:p w:rsidR="00E66057" w:rsidRDefault="00E66057" w:rsidP="00CD633F">
            <w:r>
              <w:t xml:space="preserve">Rating on Core Values, Rating for Core Competencies, Rating for Functional Competencies, Overall </w:t>
            </w:r>
            <w:proofErr w:type="spellStart"/>
            <w:r>
              <w:t>Rating</w:t>
            </w:r>
            <w:r w:rsidDel="004C0D87">
              <w:t>Rating</w:t>
            </w:r>
            <w:proofErr w:type="spellEnd"/>
            <w:r w:rsidDel="004C0D87">
              <w:t xml:space="preserve"> on Core Values, Rating for Core Competencies, Rating for Functional Competencies, Overall Rating</w:t>
            </w:r>
          </w:p>
        </w:tc>
      </w:tr>
      <w:tr w:rsidR="00E66057" w:rsidTr="00E66057">
        <w:tc>
          <w:tcPr>
            <w:tcW w:w="990" w:type="pct"/>
            <w:vMerge/>
            <w:shd w:val="clear" w:color="auto" w:fill="5F497A" w:themeFill="accent4" w:themeFillShade="BF"/>
          </w:tcPr>
          <w:p w:rsidR="00E66057" w:rsidRDefault="00E66057" w:rsidP="00CD633F"/>
        </w:tc>
        <w:tc>
          <w:tcPr>
            <w:tcW w:w="1052" w:type="pct"/>
            <w:shd w:val="clear" w:color="auto" w:fill="CCC0D9" w:themeFill="accent4" w:themeFillTint="66"/>
          </w:tcPr>
          <w:p w:rsidR="00E66057" w:rsidRDefault="00E66057" w:rsidP="00CD633F">
            <w:r>
              <w:t xml:space="preserve">Candidate Career Trajectory </w:t>
            </w:r>
          </w:p>
          <w:p w:rsidR="00E66057" w:rsidRDefault="00E66057" w:rsidP="00CD633F"/>
          <w:p w:rsidR="00E66057" w:rsidRDefault="00E66057" w:rsidP="00CD633F">
            <w:r w:rsidDel="004C0D87">
              <w:t>Quality of PERS</w:t>
            </w:r>
          </w:p>
        </w:tc>
        <w:tc>
          <w:tcPr>
            <w:tcW w:w="1368" w:type="pct"/>
            <w:shd w:val="clear" w:color="auto" w:fill="CCC0D9" w:themeFill="accent4" w:themeFillTint="66"/>
          </w:tcPr>
          <w:p w:rsidR="00E66057" w:rsidRDefault="00E66057" w:rsidP="00CD633F">
            <w:r>
              <w:t>- Have FT candidates moved ahead in UNICEF?</w:t>
            </w:r>
          </w:p>
          <w:p w:rsidR="00E66057" w:rsidRDefault="00E66057" w:rsidP="00CD633F">
            <w:r>
              <w:t xml:space="preserve">- Analysis of the ‘staff current grade’ with grade against FTRP grade. </w:t>
            </w:r>
            <w:r w:rsidDel="004C0D87">
              <w:t>What is the standard deviation amongst PER scores? Are they all the same or do they vary?</w:t>
            </w:r>
          </w:p>
        </w:tc>
        <w:tc>
          <w:tcPr>
            <w:tcW w:w="1589" w:type="pct"/>
            <w:shd w:val="clear" w:color="auto" w:fill="CCC0D9" w:themeFill="accent4" w:themeFillTint="66"/>
          </w:tcPr>
          <w:p w:rsidR="00E66057" w:rsidRDefault="00E66057" w:rsidP="00CD633F">
            <w:r>
              <w:t xml:space="preserve">Current Level and </w:t>
            </w:r>
            <w:proofErr w:type="spellStart"/>
            <w:r>
              <w:t>Level</w:t>
            </w:r>
            <w:r w:rsidDel="004C0D87">
              <w:t>Rating</w:t>
            </w:r>
            <w:proofErr w:type="spellEnd"/>
            <w:r w:rsidDel="004C0D87">
              <w:t xml:space="preserve"> on Core Values, Rating for Core Competencies, Rating for Functional Competencies, Overall Rating</w:t>
            </w:r>
          </w:p>
        </w:tc>
      </w:tr>
      <w:tr w:rsidR="00E66057" w:rsidTr="00E66057">
        <w:trPr>
          <w:trHeight w:val="547"/>
        </w:trPr>
        <w:tc>
          <w:tcPr>
            <w:tcW w:w="990" w:type="pct"/>
            <w:vMerge/>
            <w:shd w:val="clear" w:color="auto" w:fill="5F497A" w:themeFill="accent4" w:themeFillShade="BF"/>
          </w:tcPr>
          <w:p w:rsidR="00E66057" w:rsidRDefault="00E66057" w:rsidP="00CD633F"/>
        </w:tc>
        <w:tc>
          <w:tcPr>
            <w:tcW w:w="1052" w:type="pct"/>
            <w:shd w:val="clear" w:color="auto" w:fill="CCC0D9" w:themeFill="accent4" w:themeFillTint="66"/>
          </w:tcPr>
          <w:p w:rsidR="00E66057" w:rsidRDefault="00E66057" w:rsidP="00CD633F">
            <w:r w:rsidDel="00D422A8">
              <w:t>Candidate Career Trajectory</w:t>
            </w:r>
          </w:p>
        </w:tc>
        <w:tc>
          <w:tcPr>
            <w:tcW w:w="1368" w:type="pct"/>
            <w:shd w:val="clear" w:color="auto" w:fill="CCC0D9" w:themeFill="accent4" w:themeFillTint="66"/>
          </w:tcPr>
          <w:p w:rsidR="00E66057" w:rsidDel="00D422A8" w:rsidRDefault="00E66057" w:rsidP="00CD633F">
            <w:r w:rsidDel="00D422A8">
              <w:t>- Have FT candidates moved ahead in UNICEF?</w:t>
            </w:r>
          </w:p>
          <w:p w:rsidR="00E66057" w:rsidRDefault="00E66057" w:rsidP="00CD633F">
            <w:r w:rsidDel="00D422A8">
              <w:t xml:space="preserve">- Analysis of the ‘staff current grade’ with grade against FTRP grade. </w:t>
            </w:r>
          </w:p>
        </w:tc>
        <w:tc>
          <w:tcPr>
            <w:tcW w:w="1589" w:type="pct"/>
            <w:shd w:val="clear" w:color="auto" w:fill="CCC0D9" w:themeFill="accent4" w:themeFillTint="66"/>
          </w:tcPr>
          <w:p w:rsidR="00E66057" w:rsidRDefault="00E66057" w:rsidP="00CD633F">
            <w:r w:rsidDel="00D422A8">
              <w:t xml:space="preserve">Current Level and </w:t>
            </w:r>
            <w:r>
              <w:t xml:space="preserve">Previous </w:t>
            </w:r>
            <w:r w:rsidDel="00D422A8">
              <w:t>Level</w:t>
            </w:r>
          </w:p>
        </w:tc>
      </w:tr>
    </w:tbl>
    <w:p w:rsidR="00E66057" w:rsidRPr="008F7319" w:rsidRDefault="00E66057" w:rsidP="00E66057">
      <w:pPr>
        <w:rPr>
          <w:b/>
          <w:u w:val="single"/>
        </w:rPr>
      </w:pPr>
    </w:p>
    <w:p w:rsidR="00CD633F" w:rsidRDefault="00CD633F" w:rsidP="00BF4654">
      <w:pPr>
        <w:autoSpaceDE w:val="0"/>
        <w:autoSpaceDN w:val="0"/>
        <w:adjustRightInd w:val="0"/>
        <w:ind w:right="40"/>
        <w:rPr>
          <w:rFonts w:cs="Times New Roman"/>
          <w:b/>
        </w:rPr>
        <w:sectPr w:rsidR="00CD633F" w:rsidSect="00CD633F">
          <w:pgSz w:w="15840" w:h="12240" w:orient="landscape"/>
          <w:pgMar w:top="1800" w:right="1440" w:bottom="1800" w:left="1440" w:header="720" w:footer="720" w:gutter="0"/>
          <w:cols w:space="720"/>
          <w:titlePg/>
          <w:docGrid w:linePitch="326"/>
        </w:sectPr>
      </w:pPr>
    </w:p>
    <w:p w:rsidR="00CD633F" w:rsidRPr="00E66057" w:rsidRDefault="00076FF4" w:rsidP="00CD633F">
      <w:pPr>
        <w:rPr>
          <w:b/>
          <w:sz w:val="28"/>
        </w:rPr>
      </w:pPr>
      <w:r>
        <w:rPr>
          <w:b/>
          <w:sz w:val="28"/>
        </w:rPr>
        <w:t>Annex 6</w:t>
      </w:r>
    </w:p>
    <w:p w:rsidR="00DA0CD0" w:rsidRDefault="00DA0CD0" w:rsidP="00BF4654">
      <w:pPr>
        <w:autoSpaceDE w:val="0"/>
        <w:autoSpaceDN w:val="0"/>
        <w:adjustRightInd w:val="0"/>
        <w:ind w:right="40"/>
        <w:rPr>
          <w:rFonts w:cs="Times New Roman"/>
          <w:b/>
        </w:rPr>
      </w:pPr>
    </w:p>
    <w:p w:rsidR="00DA0CD0" w:rsidRDefault="00DA0CD0" w:rsidP="00BF4654">
      <w:pPr>
        <w:autoSpaceDE w:val="0"/>
        <w:autoSpaceDN w:val="0"/>
        <w:adjustRightInd w:val="0"/>
        <w:ind w:right="40"/>
        <w:rPr>
          <w:rFonts w:cs="Times New Roman"/>
          <w:b/>
        </w:rPr>
      </w:pPr>
    </w:p>
    <w:p w:rsidR="00DA0CD0" w:rsidRDefault="00DA0CD0" w:rsidP="00BF4654">
      <w:pPr>
        <w:autoSpaceDE w:val="0"/>
        <w:autoSpaceDN w:val="0"/>
        <w:adjustRightInd w:val="0"/>
        <w:ind w:right="40"/>
        <w:rPr>
          <w:rFonts w:cs="Times New Roman"/>
          <w:b/>
        </w:rPr>
      </w:pPr>
    </w:p>
    <w:p w:rsidR="00DA0CD0" w:rsidRDefault="00DA0CD0" w:rsidP="00BF4654">
      <w:pPr>
        <w:autoSpaceDE w:val="0"/>
        <w:autoSpaceDN w:val="0"/>
        <w:adjustRightInd w:val="0"/>
        <w:ind w:right="40"/>
        <w:rPr>
          <w:rFonts w:cs="Times New Roman"/>
          <w:b/>
        </w:rPr>
      </w:pPr>
    </w:p>
    <w:p w:rsidR="00DA0CD0" w:rsidRDefault="00DA0CD0" w:rsidP="00BF4654">
      <w:pPr>
        <w:autoSpaceDE w:val="0"/>
        <w:autoSpaceDN w:val="0"/>
        <w:adjustRightInd w:val="0"/>
        <w:ind w:right="40"/>
        <w:rPr>
          <w:rFonts w:cs="Times New Roman"/>
          <w:b/>
        </w:rPr>
      </w:pPr>
    </w:p>
    <w:p w:rsidR="00DA0CD0" w:rsidRDefault="00DA0CD0"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tbl>
      <w:tblPr>
        <w:tblpPr w:leftFromText="180" w:rightFromText="180" w:horzAnchor="margin" w:tblpY="600"/>
        <w:tblW w:w="5674" w:type="dxa"/>
        <w:tblLook w:val="04A0"/>
      </w:tblPr>
      <w:tblGrid>
        <w:gridCol w:w="2980"/>
        <w:gridCol w:w="1254"/>
        <w:gridCol w:w="1440"/>
      </w:tblGrid>
      <w:tr w:rsidR="00E66057" w:rsidRPr="00DE6751">
        <w:trPr>
          <w:trHeight w:val="315"/>
        </w:trPr>
        <w:tc>
          <w:tcPr>
            <w:tcW w:w="5674" w:type="dxa"/>
            <w:gridSpan w:val="3"/>
            <w:tcBorders>
              <w:top w:val="single" w:sz="8" w:space="0" w:color="auto"/>
              <w:left w:val="single" w:sz="8" w:space="0" w:color="auto"/>
              <w:bottom w:val="single" w:sz="4" w:space="0" w:color="auto"/>
              <w:right w:val="single" w:sz="8" w:space="0" w:color="000000"/>
            </w:tcBorders>
            <w:shd w:val="clear" w:color="auto" w:fill="000000" w:themeFill="text1"/>
            <w:noWrap/>
            <w:vAlign w:val="bottom"/>
          </w:tcPr>
          <w:p w:rsidR="00E66057" w:rsidRPr="00DE6751" w:rsidRDefault="00E66057" w:rsidP="00CD633F">
            <w:pPr>
              <w:jc w:val="center"/>
              <w:rPr>
                <w:rFonts w:ascii="Calibri" w:eastAsia="Times New Roman" w:hAnsi="Calibri" w:cs="Times New Roman"/>
                <w:b/>
                <w:bCs/>
                <w:color w:val="FFFFFF" w:themeColor="background1"/>
              </w:rPr>
            </w:pPr>
            <w:r w:rsidRPr="00DE6751">
              <w:rPr>
                <w:rFonts w:ascii="Calibri" w:eastAsia="Times New Roman" w:hAnsi="Calibri" w:cs="Times New Roman"/>
                <w:b/>
                <w:bCs/>
                <w:color w:val="FFFFFF" w:themeColor="background1"/>
              </w:rPr>
              <w:t>Number of FTRP cases by country</w:t>
            </w:r>
          </w:p>
        </w:tc>
      </w:tr>
      <w:tr w:rsidR="00E66057" w:rsidRPr="00DE6751">
        <w:trPr>
          <w:trHeight w:val="315"/>
        </w:trPr>
        <w:tc>
          <w:tcPr>
            <w:tcW w:w="2980" w:type="dxa"/>
            <w:tcBorders>
              <w:top w:val="nil"/>
              <w:left w:val="single" w:sz="4" w:space="0" w:color="auto"/>
              <w:bottom w:val="single" w:sz="4" w:space="0" w:color="auto"/>
              <w:right w:val="single" w:sz="4" w:space="0" w:color="auto"/>
            </w:tcBorders>
            <w:shd w:val="clear" w:color="auto" w:fill="BFBFBF" w:themeFill="background1" w:themeFillShade="BF"/>
            <w:noWrap/>
            <w:vAlign w:val="bottom"/>
          </w:tcPr>
          <w:p w:rsidR="00E66057" w:rsidRPr="00DE6751" w:rsidRDefault="00E66057" w:rsidP="00CD633F">
            <w:pPr>
              <w:rPr>
                <w:rFonts w:ascii="Calibri" w:eastAsia="Times New Roman" w:hAnsi="Calibri" w:cs="Times New Roman"/>
                <w:b/>
                <w:color w:val="000000"/>
              </w:rPr>
            </w:pPr>
            <w:r w:rsidRPr="00DE6751">
              <w:rPr>
                <w:rFonts w:ascii="Calibri" w:eastAsia="Times New Roman" w:hAnsi="Calibri" w:cs="Times New Roman"/>
                <w:b/>
                <w:color w:val="000000"/>
              </w:rPr>
              <w:t> Country</w:t>
            </w:r>
          </w:p>
        </w:tc>
        <w:tc>
          <w:tcPr>
            <w:tcW w:w="1254" w:type="dxa"/>
            <w:tcBorders>
              <w:top w:val="nil"/>
              <w:left w:val="nil"/>
              <w:bottom w:val="single" w:sz="4" w:space="0" w:color="auto"/>
              <w:right w:val="single" w:sz="4" w:space="0" w:color="auto"/>
            </w:tcBorders>
            <w:shd w:val="clear" w:color="auto" w:fill="BFBFBF" w:themeFill="background1" w:themeFillShade="BF"/>
            <w:noWrap/>
            <w:vAlign w:val="bottom"/>
          </w:tcPr>
          <w:p w:rsidR="00E66057" w:rsidRPr="00DE6751" w:rsidRDefault="00E66057" w:rsidP="00CD633F">
            <w:pPr>
              <w:jc w:val="center"/>
              <w:rPr>
                <w:rFonts w:ascii="Calibri" w:eastAsia="Times New Roman" w:hAnsi="Calibri" w:cs="Times New Roman"/>
                <w:b/>
                <w:bCs/>
                <w:color w:val="000000"/>
              </w:rPr>
            </w:pPr>
            <w:r w:rsidRPr="00DE6751">
              <w:rPr>
                <w:rFonts w:ascii="Calibri" w:eastAsia="Times New Roman" w:hAnsi="Calibri" w:cs="Times New Roman"/>
                <w:b/>
                <w:bCs/>
                <w:color w:val="000000"/>
              </w:rPr>
              <w:t>Frequency</w:t>
            </w:r>
          </w:p>
        </w:tc>
        <w:tc>
          <w:tcPr>
            <w:tcW w:w="1440" w:type="dxa"/>
            <w:tcBorders>
              <w:top w:val="nil"/>
              <w:left w:val="nil"/>
              <w:bottom w:val="single" w:sz="4" w:space="0" w:color="auto"/>
              <w:right w:val="single" w:sz="8" w:space="0" w:color="auto"/>
            </w:tcBorders>
            <w:shd w:val="clear" w:color="auto" w:fill="BFBFBF" w:themeFill="background1" w:themeFillShade="BF"/>
            <w:noWrap/>
            <w:vAlign w:val="bottom"/>
          </w:tcPr>
          <w:p w:rsidR="00E66057" w:rsidRPr="00DE6751" w:rsidRDefault="00E66057" w:rsidP="00CD633F">
            <w:pPr>
              <w:jc w:val="center"/>
              <w:rPr>
                <w:rFonts w:ascii="Calibri" w:eastAsia="Times New Roman" w:hAnsi="Calibri" w:cs="Times New Roman"/>
                <w:b/>
                <w:bCs/>
                <w:color w:val="000000"/>
              </w:rPr>
            </w:pPr>
            <w:r w:rsidRPr="00DE6751">
              <w:rPr>
                <w:rFonts w:ascii="Calibri" w:eastAsia="Times New Roman" w:hAnsi="Calibri" w:cs="Times New Roman"/>
                <w:b/>
                <w:bCs/>
                <w:color w:val="000000"/>
              </w:rPr>
              <w:t>Percent</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DRC</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34</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16.3</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Somalia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24</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11.4</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Afghanistan</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20</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9.8</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Pakistan</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15</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7.1</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Chad</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14</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6.5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Sudan</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5.4</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Ethiopia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10</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4.9</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Haiti</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10</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4.9</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Kenya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10</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4.9</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Mali</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10</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4.9</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Yemen</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10</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4.9</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South Sudan</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8</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3.8</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Libya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6</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2.7</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Cote d'Ivoire</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5</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2.2</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Liberia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5</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2.2</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Djibouti</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2</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1.1</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ESARO</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2</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1.1</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MENA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2</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1.1</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Cameroon</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Central African Republic</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Eritrea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Iraq</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Mauritania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Niger</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Nigeria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Occupied Territ</w:t>
            </w:r>
            <w:r>
              <w:rPr>
                <w:rFonts w:ascii="Calibri" w:eastAsia="Times New Roman" w:hAnsi="Calibri" w:cs="Times New Roman"/>
                <w:color w:val="000000"/>
              </w:rPr>
              <w:t>ory</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15"/>
        </w:trPr>
        <w:tc>
          <w:tcPr>
            <w:tcW w:w="2980" w:type="dxa"/>
            <w:tcBorders>
              <w:top w:val="single" w:sz="4" w:space="0" w:color="auto"/>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Uganda</w:t>
            </w:r>
          </w:p>
        </w:tc>
        <w:tc>
          <w:tcPr>
            <w:tcW w:w="1254" w:type="dxa"/>
            <w:tcBorders>
              <w:top w:val="nil"/>
              <w:left w:val="nil"/>
              <w:bottom w:val="single" w:sz="4"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1</w:t>
            </w:r>
          </w:p>
        </w:tc>
        <w:tc>
          <w:tcPr>
            <w:tcW w:w="1440" w:type="dxa"/>
            <w:tcBorders>
              <w:top w:val="nil"/>
              <w:left w:val="nil"/>
              <w:bottom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color w:val="000000"/>
              </w:rPr>
            </w:pPr>
            <w:r w:rsidRPr="00DE6751">
              <w:rPr>
                <w:rFonts w:ascii="Calibri" w:eastAsia="Times New Roman" w:hAnsi="Calibri" w:cs="Times New Roman"/>
                <w:color w:val="000000"/>
              </w:rPr>
              <w:t>0.5</w:t>
            </w:r>
          </w:p>
        </w:tc>
      </w:tr>
      <w:tr w:rsidR="00E66057" w:rsidRPr="00DE6751">
        <w:trPr>
          <w:trHeight w:val="330"/>
        </w:trPr>
        <w:tc>
          <w:tcPr>
            <w:tcW w:w="2980" w:type="dxa"/>
            <w:tcBorders>
              <w:top w:val="single" w:sz="4" w:space="0" w:color="auto"/>
              <w:bottom w:val="single" w:sz="8"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b/>
                <w:bCs/>
                <w:color w:val="000000"/>
              </w:rPr>
            </w:pPr>
            <w:r w:rsidRPr="00DE6751">
              <w:rPr>
                <w:rFonts w:ascii="Calibri" w:eastAsia="Times New Roman" w:hAnsi="Calibri" w:cs="Times New Roman"/>
                <w:b/>
                <w:bCs/>
                <w:color w:val="000000"/>
              </w:rPr>
              <w:t>Total</w:t>
            </w:r>
          </w:p>
        </w:tc>
        <w:tc>
          <w:tcPr>
            <w:tcW w:w="1254" w:type="dxa"/>
            <w:tcBorders>
              <w:top w:val="nil"/>
              <w:left w:val="nil"/>
              <w:bottom w:val="single" w:sz="8" w:space="0" w:color="auto"/>
              <w:right w:val="single" w:sz="4" w:space="0" w:color="auto"/>
            </w:tcBorders>
            <w:shd w:val="clear" w:color="auto" w:fill="auto"/>
            <w:noWrap/>
            <w:vAlign w:val="bottom"/>
          </w:tcPr>
          <w:p w:rsidR="00E66057" w:rsidRPr="00DE6751" w:rsidRDefault="00E66057" w:rsidP="00CD633F">
            <w:pPr>
              <w:jc w:val="right"/>
              <w:rPr>
                <w:rFonts w:ascii="Calibri" w:eastAsia="Times New Roman" w:hAnsi="Calibri" w:cs="Times New Roman"/>
                <w:b/>
                <w:bCs/>
                <w:color w:val="000000"/>
              </w:rPr>
            </w:pPr>
            <w:r w:rsidRPr="00DE6751">
              <w:rPr>
                <w:rFonts w:ascii="Calibri" w:eastAsia="Times New Roman" w:hAnsi="Calibri" w:cs="Times New Roman"/>
                <w:b/>
                <w:bCs/>
                <w:color w:val="000000"/>
              </w:rPr>
              <w:t>208</w:t>
            </w:r>
          </w:p>
        </w:tc>
        <w:tc>
          <w:tcPr>
            <w:tcW w:w="1440" w:type="dxa"/>
            <w:tcBorders>
              <w:top w:val="nil"/>
              <w:left w:val="nil"/>
              <w:bottom w:val="single" w:sz="8" w:space="0" w:color="auto"/>
            </w:tcBorders>
            <w:shd w:val="clear" w:color="auto" w:fill="auto"/>
            <w:noWrap/>
            <w:vAlign w:val="bottom"/>
          </w:tcPr>
          <w:p w:rsidR="00E66057" w:rsidRPr="00DE6751" w:rsidRDefault="00E66057" w:rsidP="00CD633F">
            <w:pPr>
              <w:jc w:val="right"/>
              <w:rPr>
                <w:rFonts w:ascii="Calibri" w:eastAsia="Times New Roman" w:hAnsi="Calibri" w:cs="Times New Roman"/>
                <w:b/>
                <w:bCs/>
                <w:color w:val="000000"/>
              </w:rPr>
            </w:pPr>
            <w:r w:rsidRPr="00DE6751">
              <w:rPr>
                <w:rFonts w:ascii="Calibri" w:eastAsia="Times New Roman" w:hAnsi="Calibri" w:cs="Times New Roman"/>
                <w:b/>
                <w:bCs/>
                <w:color w:val="000000"/>
              </w:rPr>
              <w:t>100</w:t>
            </w:r>
          </w:p>
        </w:tc>
      </w:tr>
    </w:tbl>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E66057" w:rsidRDefault="00E66057" w:rsidP="00BF4654">
      <w:pPr>
        <w:autoSpaceDE w:val="0"/>
        <w:autoSpaceDN w:val="0"/>
        <w:adjustRightInd w:val="0"/>
        <w:ind w:right="40"/>
        <w:rPr>
          <w:rFonts w:cs="Times New Roman"/>
          <w:b/>
        </w:rPr>
      </w:pPr>
    </w:p>
    <w:p w:rsidR="00076FF4" w:rsidRDefault="00076FF4" w:rsidP="00BF4654">
      <w:pPr>
        <w:autoSpaceDE w:val="0"/>
        <w:autoSpaceDN w:val="0"/>
        <w:adjustRightInd w:val="0"/>
        <w:ind w:right="40"/>
        <w:rPr>
          <w:rFonts w:cs="Times New Roman"/>
          <w:b/>
        </w:rPr>
      </w:pPr>
      <w:r>
        <w:rPr>
          <w:rFonts w:cs="Times New Roman"/>
          <w:b/>
        </w:rPr>
        <w:t>Annex 7</w:t>
      </w:r>
    </w:p>
    <w:p w:rsidR="00076FF4" w:rsidRDefault="00076FF4" w:rsidP="00BF4654">
      <w:pPr>
        <w:autoSpaceDE w:val="0"/>
        <w:autoSpaceDN w:val="0"/>
        <w:adjustRightInd w:val="0"/>
        <w:ind w:right="40"/>
        <w:rPr>
          <w:rFonts w:cs="Times New Roman"/>
          <w:b/>
        </w:rPr>
      </w:pPr>
    </w:p>
    <w:p w:rsidR="00BF4654" w:rsidRPr="00E7643A" w:rsidRDefault="00DA0CD0" w:rsidP="00BF4654">
      <w:pPr>
        <w:autoSpaceDE w:val="0"/>
        <w:autoSpaceDN w:val="0"/>
        <w:adjustRightInd w:val="0"/>
        <w:ind w:right="40"/>
        <w:rPr>
          <w:rFonts w:cs="Times New Roman"/>
          <w:b/>
        </w:rPr>
      </w:pPr>
      <w:r>
        <w:rPr>
          <w:rFonts w:cs="Times New Roman"/>
          <w:b/>
        </w:rPr>
        <w:t xml:space="preserve"> Analysis of Timeliness </w:t>
      </w:r>
      <w:r w:rsidR="00076FF4">
        <w:rPr>
          <w:rFonts w:cs="Times New Roman"/>
          <w:b/>
        </w:rPr>
        <w:t xml:space="preserve"> </w:t>
      </w:r>
    </w:p>
    <w:p w:rsidR="00BF4654" w:rsidRPr="00631C70" w:rsidRDefault="00BF4654" w:rsidP="00BF4654">
      <w:pPr>
        <w:autoSpaceDE w:val="0"/>
        <w:autoSpaceDN w:val="0"/>
        <w:adjustRightInd w:val="0"/>
        <w:ind w:right="40"/>
        <w:rPr>
          <w:rFonts w:ascii="Times New Roman" w:hAnsi="Times New Roman" w:cs="Times New Roman"/>
        </w:rPr>
      </w:pPr>
    </w:p>
    <w:tbl>
      <w:tblPr>
        <w:tblW w:w="100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3"/>
        <w:gridCol w:w="1043"/>
        <w:gridCol w:w="1043"/>
        <w:gridCol w:w="1043"/>
        <w:gridCol w:w="1048"/>
        <w:gridCol w:w="1043"/>
        <w:gridCol w:w="37"/>
      </w:tblGrid>
      <w:tr w:rsidR="00BF4654" w:rsidRPr="00631C70">
        <w:trPr>
          <w:cantSplit/>
        </w:trPr>
        <w:tc>
          <w:tcPr>
            <w:tcW w:w="10013" w:type="dxa"/>
            <w:gridSpan w:val="9"/>
            <w:tcBorders>
              <w:top w:val="single" w:sz="18" w:space="0" w:color="000000"/>
              <w:left w:val="single" w:sz="18" w:space="0" w:color="000000"/>
              <w:bottom w:val="single" w:sz="18" w:space="0" w:color="000000"/>
              <w:right w:val="single" w:sz="18" w:space="0" w:color="000000"/>
            </w:tcBorders>
            <w:shd w:val="clear" w:color="auto" w:fill="FFFFFF"/>
          </w:tcPr>
          <w:p w:rsidR="00BF4654" w:rsidRPr="00631C70" w:rsidRDefault="00BF4654" w:rsidP="00DA0CD0">
            <w:pPr>
              <w:autoSpaceDE w:val="0"/>
              <w:autoSpaceDN w:val="0"/>
              <w:adjustRightInd w:val="0"/>
              <w:spacing w:line="320" w:lineRule="atLeast"/>
              <w:ind w:left="60" w:right="40"/>
              <w:jc w:val="center"/>
              <w:rPr>
                <w:rFonts w:ascii="Arial" w:hAnsi="Arial" w:cs="Arial"/>
                <w:color w:val="000000"/>
                <w:sz w:val="18"/>
                <w:szCs w:val="18"/>
              </w:rPr>
            </w:pPr>
            <w:r w:rsidRPr="00631C70">
              <w:rPr>
                <w:rFonts w:ascii="Arial" w:hAnsi="Arial" w:cs="Arial"/>
                <w:b/>
                <w:bCs/>
                <w:color w:val="000000"/>
                <w:sz w:val="18"/>
                <w:szCs w:val="18"/>
              </w:rPr>
              <w:t>No. Days Vacancy Announcement</w:t>
            </w:r>
          </w:p>
        </w:tc>
      </w:tr>
      <w:tr w:rsidR="00BF4654" w:rsidRPr="0050246B">
        <w:trPr>
          <w:gridAfter w:val="1"/>
          <w:wAfter w:w="37" w:type="dxa"/>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8"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043" w:type="dxa"/>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gridAfter w:val="1"/>
          <w:wAfter w:w="37" w:type="dxa"/>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208</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12.755</w:t>
            </w:r>
          </w:p>
        </w:tc>
        <w:tc>
          <w:tcPr>
            <w:tcW w:w="1043"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14.000</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24.0</w:t>
            </w:r>
          </w:p>
        </w:tc>
        <w:tc>
          <w:tcPr>
            <w:tcW w:w="1048"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5.0533</w:t>
            </w:r>
          </w:p>
        </w:tc>
        <w:tc>
          <w:tcPr>
            <w:tcW w:w="1043" w:type="dxa"/>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25.536</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12.755</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14.000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24.0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5.0533</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25.536</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2.625</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7.0788</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50.110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16.370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28.0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7.6493</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58.512</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22.000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18.039</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6.9416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48.185</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641</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16.922</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21.000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36.0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7.9125</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62.607</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2.625</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7.0788</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50.110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13.849</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35.0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6.1737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38.115</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22.000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18.039</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6.9416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48.185</w:t>
            </w:r>
          </w:p>
        </w:tc>
      </w:tr>
      <w:tr w:rsidR="00BF4654" w:rsidRPr="0050246B">
        <w:trPr>
          <w:gridAfter w:val="1"/>
          <w:wAfter w:w="37" w:type="dxa"/>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849</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15.902</w:t>
            </w:r>
          </w:p>
        </w:tc>
        <w:tc>
          <w:tcPr>
            <w:tcW w:w="1043"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14.000</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36.0</w:t>
            </w:r>
          </w:p>
        </w:tc>
        <w:tc>
          <w:tcPr>
            <w:tcW w:w="1048"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7.5301</w:t>
            </w:r>
          </w:p>
        </w:tc>
        <w:tc>
          <w:tcPr>
            <w:tcW w:w="1043" w:type="dxa"/>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56.703</w:t>
            </w:r>
          </w:p>
        </w:tc>
      </w:tr>
    </w:tbl>
    <w:p w:rsidR="00BF4654" w:rsidRPr="00631C70" w:rsidRDefault="00BF4654" w:rsidP="00BF4654">
      <w:pPr>
        <w:autoSpaceDE w:val="0"/>
        <w:autoSpaceDN w:val="0"/>
        <w:adjustRightInd w:val="0"/>
        <w:ind w:right="40"/>
        <w:rPr>
          <w:rFonts w:ascii="Times New Roman" w:hAnsi="Times New Roman" w:cs="Times New Roman"/>
        </w:rPr>
      </w:pPr>
    </w:p>
    <w:tbl>
      <w:tblPr>
        <w:tblW w:w="100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3"/>
        <w:gridCol w:w="1043"/>
        <w:gridCol w:w="1043"/>
        <w:gridCol w:w="1043"/>
        <w:gridCol w:w="1048"/>
        <w:gridCol w:w="1043"/>
        <w:gridCol w:w="37"/>
      </w:tblGrid>
      <w:tr w:rsidR="00BF4654" w:rsidRPr="00631C70">
        <w:trPr>
          <w:cantSplit/>
        </w:trPr>
        <w:tc>
          <w:tcPr>
            <w:tcW w:w="10013" w:type="dxa"/>
            <w:gridSpan w:val="9"/>
            <w:tcBorders>
              <w:top w:val="single" w:sz="18" w:space="0" w:color="000000"/>
              <w:left w:val="single" w:sz="18" w:space="0" w:color="000000"/>
              <w:bottom w:val="single" w:sz="18" w:space="0" w:color="000000"/>
              <w:right w:val="single" w:sz="18" w:space="0" w:color="000000"/>
            </w:tcBorders>
            <w:shd w:val="clear" w:color="auto" w:fill="FFFFFF"/>
          </w:tcPr>
          <w:p w:rsidR="00BF4654" w:rsidRPr="00631C70" w:rsidRDefault="00BF4654" w:rsidP="00DA0CD0">
            <w:pPr>
              <w:autoSpaceDE w:val="0"/>
              <w:autoSpaceDN w:val="0"/>
              <w:adjustRightInd w:val="0"/>
              <w:spacing w:line="320" w:lineRule="atLeast"/>
              <w:ind w:left="60" w:right="40"/>
              <w:jc w:val="center"/>
              <w:rPr>
                <w:rFonts w:ascii="Arial" w:hAnsi="Arial" w:cs="Arial"/>
                <w:color w:val="000000"/>
                <w:sz w:val="18"/>
                <w:szCs w:val="18"/>
              </w:rPr>
            </w:pPr>
            <w:r w:rsidRPr="00631C70">
              <w:rPr>
                <w:rFonts w:ascii="Arial" w:hAnsi="Arial" w:cs="Arial"/>
                <w:b/>
                <w:bCs/>
                <w:color w:val="000000"/>
                <w:sz w:val="18"/>
                <w:szCs w:val="18"/>
              </w:rPr>
              <w:t>No. Days Candidates Shortlisted</w:t>
            </w:r>
          </w:p>
        </w:tc>
      </w:tr>
      <w:tr w:rsidR="00BF4654" w:rsidRPr="0050246B">
        <w:trPr>
          <w:gridAfter w:val="1"/>
          <w:wAfter w:w="37" w:type="dxa"/>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 -FTRP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8"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043" w:type="dxa"/>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gridAfter w:val="1"/>
          <w:wAfter w:w="37" w:type="dxa"/>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208</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10.35</w:t>
            </w:r>
          </w:p>
        </w:tc>
        <w:tc>
          <w:tcPr>
            <w:tcW w:w="1043"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4.00</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116</w:t>
            </w:r>
          </w:p>
        </w:tc>
        <w:tc>
          <w:tcPr>
            <w:tcW w:w="1048"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19.146</w:t>
            </w:r>
          </w:p>
        </w:tc>
        <w:tc>
          <w:tcPr>
            <w:tcW w:w="1043" w:type="dxa"/>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366.577</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10.35</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116</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19.146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366.577</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9.88</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8.519</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72.576</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14.74</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25.429</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646.622</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17.81</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74</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14.435</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208.367</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641</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16.63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13.00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98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16.351</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267.370</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9.88</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8.519</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72.576</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11.68</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116</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21.295</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453.489</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17.81</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74</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14.435</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208.367</w:t>
            </w:r>
          </w:p>
        </w:tc>
      </w:tr>
      <w:tr w:rsidR="00BF4654" w:rsidRPr="0050246B">
        <w:trPr>
          <w:gridAfter w:val="1"/>
          <w:wAfter w:w="37" w:type="dxa"/>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849</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15.09</w:t>
            </w:r>
          </w:p>
        </w:tc>
        <w:tc>
          <w:tcPr>
            <w:tcW w:w="1043"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10.00</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116</w:t>
            </w:r>
          </w:p>
        </w:tc>
        <w:tc>
          <w:tcPr>
            <w:tcW w:w="1048"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17.279</w:t>
            </w:r>
          </w:p>
        </w:tc>
        <w:tc>
          <w:tcPr>
            <w:tcW w:w="1043" w:type="dxa"/>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298.550</w:t>
            </w:r>
          </w:p>
        </w:tc>
      </w:tr>
    </w:tbl>
    <w:p w:rsidR="00BF4654" w:rsidRPr="00631C70" w:rsidRDefault="00BF4654" w:rsidP="00BF4654">
      <w:pPr>
        <w:autoSpaceDE w:val="0"/>
        <w:autoSpaceDN w:val="0"/>
        <w:adjustRightInd w:val="0"/>
        <w:spacing w:line="400" w:lineRule="atLeast"/>
        <w:ind w:right="40"/>
        <w:rPr>
          <w:rFonts w:ascii="Times New Roman" w:hAnsi="Times New Roman" w:cs="Times New Roman"/>
        </w:rPr>
      </w:pPr>
    </w:p>
    <w:p w:rsidR="00BF4654" w:rsidRPr="00631C70" w:rsidRDefault="00BF4654" w:rsidP="00BF4654">
      <w:pPr>
        <w:autoSpaceDE w:val="0"/>
        <w:autoSpaceDN w:val="0"/>
        <w:adjustRightInd w:val="0"/>
        <w:ind w:right="40"/>
        <w:rPr>
          <w:rFonts w:ascii="Times New Roman" w:hAnsi="Times New Roman" w:cs="Times New Roman"/>
        </w:rPr>
      </w:pPr>
    </w:p>
    <w:tbl>
      <w:tblPr>
        <w:tblW w:w="100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4"/>
        <w:gridCol w:w="1044"/>
        <w:gridCol w:w="1044"/>
        <w:gridCol w:w="1044"/>
        <w:gridCol w:w="1044"/>
        <w:gridCol w:w="1080"/>
        <w:gridCol w:w="27"/>
      </w:tblGrid>
      <w:tr w:rsidR="00BF4654" w:rsidRPr="00631C70">
        <w:trPr>
          <w:gridAfter w:val="1"/>
          <w:wAfter w:w="27" w:type="dxa"/>
          <w:cantSplit/>
        </w:trPr>
        <w:tc>
          <w:tcPr>
            <w:tcW w:w="10013" w:type="dxa"/>
            <w:gridSpan w:val="8"/>
            <w:tcBorders>
              <w:top w:val="single" w:sz="18" w:space="0" w:color="000000"/>
              <w:left w:val="single" w:sz="18" w:space="0" w:color="000000"/>
              <w:bottom w:val="single" w:sz="18" w:space="0" w:color="000000"/>
              <w:right w:val="single" w:sz="18" w:space="0" w:color="000000"/>
            </w:tcBorders>
            <w:shd w:val="clear" w:color="auto" w:fill="FFFFFF"/>
          </w:tcPr>
          <w:p w:rsidR="00BF4654" w:rsidRPr="00631C70" w:rsidRDefault="00BF4654" w:rsidP="00DA0CD0">
            <w:pPr>
              <w:autoSpaceDE w:val="0"/>
              <w:autoSpaceDN w:val="0"/>
              <w:adjustRightInd w:val="0"/>
              <w:spacing w:line="320" w:lineRule="atLeast"/>
              <w:ind w:left="60" w:right="40"/>
              <w:jc w:val="center"/>
              <w:rPr>
                <w:rFonts w:ascii="Arial" w:hAnsi="Arial" w:cs="Arial"/>
                <w:color w:val="000000"/>
                <w:sz w:val="18"/>
                <w:szCs w:val="18"/>
              </w:rPr>
            </w:pPr>
            <w:r w:rsidRPr="00631C70">
              <w:rPr>
                <w:rFonts w:ascii="Arial" w:hAnsi="Arial" w:cs="Arial"/>
                <w:b/>
                <w:bCs/>
                <w:color w:val="000000"/>
                <w:sz w:val="18"/>
                <w:szCs w:val="18"/>
              </w:rPr>
              <w:t>No. Days Office Review and Recommendation</w:t>
            </w:r>
          </w:p>
        </w:tc>
      </w:tr>
      <w:tr w:rsidR="00BF4654" w:rsidRPr="0050246B">
        <w:trPr>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107" w:type="dxa"/>
            <w:gridSpan w:val="2"/>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208</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58.09</w:t>
            </w:r>
          </w:p>
        </w:tc>
        <w:tc>
          <w:tcPr>
            <w:tcW w:w="1044"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54.00</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229</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40.429</w:t>
            </w:r>
          </w:p>
        </w:tc>
        <w:tc>
          <w:tcPr>
            <w:tcW w:w="1107" w:type="dxa"/>
            <w:gridSpan w:val="2"/>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1634.499</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58.09</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54.00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229</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40.429</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1634.499</w:t>
            </w:r>
          </w:p>
        </w:tc>
      </w:tr>
      <w:tr w:rsidR="00BF4654" w:rsidRPr="0050246B">
        <w:trPr>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32.00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15.00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37.377</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1397.034</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52.89</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54.889</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3012.766</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3.67</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2.484</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6.171</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45.50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45.50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4.880</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23.815</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61.38</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55.00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174</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37.212</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1384.738</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641</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57.89</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48.00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197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40.750</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1660.583</w:t>
            </w:r>
          </w:p>
        </w:tc>
      </w:tr>
      <w:tr w:rsidR="00BF4654" w:rsidRPr="0050246B">
        <w:trPr>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32.00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15.00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37.377</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1397.034</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56.52</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46.16</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229</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45.260</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2048.442</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3.67</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2.484</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6.171</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45.50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45.50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4.880</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23.815</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61.38</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55.00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174</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37.212</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1384.738</w:t>
            </w:r>
          </w:p>
        </w:tc>
      </w:tr>
      <w:tr w:rsidR="00BF4654" w:rsidRPr="0050246B">
        <w:trPr>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b/>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849</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57.94</w:t>
            </w:r>
          </w:p>
        </w:tc>
        <w:tc>
          <w:tcPr>
            <w:tcW w:w="1044"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49.00</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229</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40.648</w:t>
            </w:r>
          </w:p>
        </w:tc>
        <w:tc>
          <w:tcPr>
            <w:tcW w:w="1107" w:type="dxa"/>
            <w:gridSpan w:val="2"/>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1652.269</w:t>
            </w:r>
          </w:p>
        </w:tc>
      </w:tr>
    </w:tbl>
    <w:p w:rsidR="00BF4654" w:rsidRPr="00E7643A" w:rsidRDefault="00BF4654" w:rsidP="00BF4654">
      <w:pPr>
        <w:autoSpaceDE w:val="0"/>
        <w:autoSpaceDN w:val="0"/>
        <w:adjustRightInd w:val="0"/>
        <w:spacing w:line="400" w:lineRule="atLeast"/>
        <w:ind w:right="40"/>
        <w:rPr>
          <w:rFonts w:cs="Times New Roman"/>
        </w:rPr>
      </w:pPr>
    </w:p>
    <w:tbl>
      <w:tblPr>
        <w:tblW w:w="100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3"/>
        <w:gridCol w:w="1043"/>
        <w:gridCol w:w="1043"/>
        <w:gridCol w:w="1043"/>
        <w:gridCol w:w="1048"/>
        <w:gridCol w:w="1043"/>
        <w:gridCol w:w="37"/>
      </w:tblGrid>
      <w:tr w:rsidR="00BF4654" w:rsidRPr="00631C70">
        <w:trPr>
          <w:cantSplit/>
        </w:trPr>
        <w:tc>
          <w:tcPr>
            <w:tcW w:w="10013" w:type="dxa"/>
            <w:gridSpan w:val="9"/>
            <w:tcBorders>
              <w:top w:val="single" w:sz="18" w:space="0" w:color="000000"/>
              <w:left w:val="single" w:sz="18" w:space="0" w:color="000000"/>
              <w:bottom w:val="single" w:sz="18" w:space="0" w:color="000000"/>
              <w:right w:val="single" w:sz="18" w:space="0" w:color="000000"/>
            </w:tcBorders>
            <w:shd w:val="clear" w:color="auto" w:fill="FFFFFF"/>
          </w:tcPr>
          <w:p w:rsidR="00BF4654" w:rsidRPr="00631C70" w:rsidRDefault="00BF4654" w:rsidP="00DA0CD0">
            <w:pPr>
              <w:autoSpaceDE w:val="0"/>
              <w:autoSpaceDN w:val="0"/>
              <w:adjustRightInd w:val="0"/>
              <w:spacing w:line="320" w:lineRule="atLeast"/>
              <w:ind w:left="60" w:right="40"/>
              <w:jc w:val="center"/>
              <w:rPr>
                <w:rFonts w:ascii="Arial" w:hAnsi="Arial" w:cs="Arial"/>
                <w:color w:val="000000"/>
                <w:sz w:val="18"/>
                <w:szCs w:val="18"/>
              </w:rPr>
            </w:pPr>
            <w:r w:rsidRPr="00631C70">
              <w:rPr>
                <w:rFonts w:ascii="Arial" w:hAnsi="Arial" w:cs="Arial"/>
                <w:b/>
                <w:bCs/>
                <w:color w:val="000000"/>
                <w:sz w:val="18"/>
                <w:szCs w:val="18"/>
              </w:rPr>
              <w:t>No. Days DHR Approval</w:t>
            </w:r>
          </w:p>
        </w:tc>
      </w:tr>
      <w:tr w:rsidR="00BF4654" w:rsidRPr="0050246B">
        <w:trPr>
          <w:gridAfter w:val="1"/>
          <w:wAfter w:w="37" w:type="dxa"/>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8"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043" w:type="dxa"/>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gridAfter w:val="1"/>
          <w:wAfter w:w="37" w:type="dxa"/>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208</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7.53</w:t>
            </w:r>
          </w:p>
        </w:tc>
        <w:tc>
          <w:tcPr>
            <w:tcW w:w="1043"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3.50</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118</w:t>
            </w:r>
          </w:p>
        </w:tc>
        <w:tc>
          <w:tcPr>
            <w:tcW w:w="1048"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14.016</w:t>
            </w:r>
          </w:p>
        </w:tc>
        <w:tc>
          <w:tcPr>
            <w:tcW w:w="1043" w:type="dxa"/>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196.444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7.53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118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14.016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196.444</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14.13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15.50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9.979</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99.586</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4.78</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56</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11.010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121.221</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3.33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2.484</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6.171</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.542</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20.15</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66</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11.547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133.325</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641</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17.39</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17.00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66</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12.603</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158.828</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14.13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15.50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9.979</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99.586</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6.70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13.221</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174.804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3.33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2.484</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6.171</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.542</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20.15</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66</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11.547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133.325</w:t>
            </w:r>
          </w:p>
        </w:tc>
      </w:tr>
      <w:tr w:rsidR="00BF4654" w:rsidRPr="0050246B">
        <w:trPr>
          <w:gridAfter w:val="1"/>
          <w:wAfter w:w="37" w:type="dxa"/>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849</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14.97</w:t>
            </w:r>
          </w:p>
        </w:tc>
        <w:tc>
          <w:tcPr>
            <w:tcW w:w="1043"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13.00</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118</w:t>
            </w:r>
          </w:p>
        </w:tc>
        <w:tc>
          <w:tcPr>
            <w:tcW w:w="1048"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13.631</w:t>
            </w:r>
          </w:p>
        </w:tc>
        <w:tc>
          <w:tcPr>
            <w:tcW w:w="1043" w:type="dxa"/>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185.808</w:t>
            </w:r>
          </w:p>
        </w:tc>
      </w:tr>
    </w:tbl>
    <w:p w:rsidR="00BF4654" w:rsidRPr="0050246B" w:rsidRDefault="00BF4654" w:rsidP="00BF4654">
      <w:pPr>
        <w:autoSpaceDE w:val="0"/>
        <w:autoSpaceDN w:val="0"/>
        <w:adjustRightInd w:val="0"/>
        <w:spacing w:line="400" w:lineRule="atLeast"/>
        <w:ind w:right="40"/>
        <w:rPr>
          <w:rFonts w:ascii="Times New Roman" w:hAnsi="Times New Roman" w:cs="Times New Roman"/>
          <w:sz w:val="16"/>
        </w:rPr>
      </w:pPr>
    </w:p>
    <w:tbl>
      <w:tblPr>
        <w:tblW w:w="100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3"/>
        <w:gridCol w:w="1043"/>
        <w:gridCol w:w="1043"/>
        <w:gridCol w:w="1043"/>
        <w:gridCol w:w="1048"/>
        <w:gridCol w:w="1043"/>
        <w:gridCol w:w="37"/>
      </w:tblGrid>
      <w:tr w:rsidR="00BF4654" w:rsidRPr="00631C70">
        <w:trPr>
          <w:cantSplit/>
        </w:trPr>
        <w:tc>
          <w:tcPr>
            <w:tcW w:w="10013" w:type="dxa"/>
            <w:gridSpan w:val="9"/>
            <w:tcBorders>
              <w:top w:val="single" w:sz="18" w:space="0" w:color="000000"/>
              <w:left w:val="single" w:sz="18" w:space="0" w:color="000000"/>
              <w:bottom w:val="single" w:sz="18" w:space="0" w:color="000000"/>
              <w:right w:val="single" w:sz="18" w:space="0" w:color="000000"/>
            </w:tcBorders>
            <w:shd w:val="clear" w:color="auto" w:fill="FFFFFF"/>
          </w:tcPr>
          <w:p w:rsidR="00BF4654" w:rsidRPr="00631C70" w:rsidRDefault="00BF4654" w:rsidP="00DA0CD0">
            <w:pPr>
              <w:autoSpaceDE w:val="0"/>
              <w:autoSpaceDN w:val="0"/>
              <w:adjustRightInd w:val="0"/>
              <w:spacing w:line="320" w:lineRule="atLeast"/>
              <w:ind w:left="60" w:right="40"/>
              <w:jc w:val="center"/>
              <w:rPr>
                <w:rFonts w:ascii="Arial" w:hAnsi="Arial" w:cs="Arial"/>
                <w:color w:val="000000"/>
                <w:sz w:val="18"/>
                <w:szCs w:val="18"/>
              </w:rPr>
            </w:pPr>
            <w:r w:rsidRPr="00631C70">
              <w:rPr>
                <w:rFonts w:ascii="Arial" w:hAnsi="Arial" w:cs="Arial"/>
                <w:b/>
                <w:bCs/>
                <w:color w:val="000000"/>
                <w:sz w:val="18"/>
                <w:szCs w:val="18"/>
              </w:rPr>
              <w:t>No. Days Issuance Offer Letter</w:t>
            </w:r>
          </w:p>
        </w:tc>
      </w:tr>
      <w:tr w:rsidR="00BF4654" w:rsidRPr="0050246B">
        <w:trPr>
          <w:gridAfter w:val="1"/>
          <w:wAfter w:w="37" w:type="dxa"/>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8"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043" w:type="dxa"/>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gridAfter w:val="1"/>
          <w:wAfter w:w="37" w:type="dxa"/>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208</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.67</w:t>
            </w:r>
          </w:p>
        </w:tc>
        <w:tc>
          <w:tcPr>
            <w:tcW w:w="1043"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w:t>
            </w:r>
          </w:p>
        </w:tc>
        <w:tc>
          <w:tcPr>
            <w:tcW w:w="1048"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1.876</w:t>
            </w:r>
          </w:p>
        </w:tc>
        <w:tc>
          <w:tcPr>
            <w:tcW w:w="1043" w:type="dxa"/>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3.521</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.67</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14</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1.876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3.521</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4.307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18.554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2.74</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34</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7.892</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62.290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.247</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2.169</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4.704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5.80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7.936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62.984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641</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5.15</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47</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7.808</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60.963</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4.307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18.554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34</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4.697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22.059</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2.33</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.247</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2.169</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4.704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5.80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7.936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62.984</w:t>
            </w:r>
          </w:p>
        </w:tc>
      </w:tr>
      <w:tr w:rsidR="00BF4654" w:rsidRPr="0050246B">
        <w:trPr>
          <w:gridAfter w:val="1"/>
          <w:wAfter w:w="37" w:type="dxa"/>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849</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4.05</w:t>
            </w:r>
          </w:p>
        </w:tc>
        <w:tc>
          <w:tcPr>
            <w:tcW w:w="1043"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1.00</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47</w:t>
            </w:r>
          </w:p>
        </w:tc>
        <w:tc>
          <w:tcPr>
            <w:tcW w:w="1048"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7.113</w:t>
            </w:r>
          </w:p>
        </w:tc>
        <w:tc>
          <w:tcPr>
            <w:tcW w:w="1043" w:type="dxa"/>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50.598</w:t>
            </w:r>
          </w:p>
        </w:tc>
      </w:tr>
    </w:tbl>
    <w:p w:rsidR="00BF4654" w:rsidRPr="0050246B" w:rsidRDefault="00BF4654" w:rsidP="00BF4654">
      <w:pPr>
        <w:autoSpaceDE w:val="0"/>
        <w:autoSpaceDN w:val="0"/>
        <w:adjustRightInd w:val="0"/>
        <w:spacing w:line="400" w:lineRule="atLeast"/>
        <w:ind w:right="40"/>
        <w:rPr>
          <w:rFonts w:ascii="Times New Roman" w:hAnsi="Times New Roman" w:cs="Times New Roman"/>
          <w:sz w:val="16"/>
        </w:rPr>
      </w:pPr>
    </w:p>
    <w:tbl>
      <w:tblPr>
        <w:tblW w:w="100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4"/>
        <w:gridCol w:w="1044"/>
        <w:gridCol w:w="1044"/>
        <w:gridCol w:w="1044"/>
        <w:gridCol w:w="1044"/>
        <w:gridCol w:w="1080"/>
        <w:gridCol w:w="27"/>
      </w:tblGrid>
      <w:tr w:rsidR="00BF4654" w:rsidRPr="00631C70">
        <w:trPr>
          <w:gridAfter w:val="1"/>
          <w:wAfter w:w="27" w:type="dxa"/>
          <w:cantSplit/>
        </w:trPr>
        <w:tc>
          <w:tcPr>
            <w:tcW w:w="10013" w:type="dxa"/>
            <w:gridSpan w:val="8"/>
            <w:tcBorders>
              <w:top w:val="single" w:sz="18" w:space="0" w:color="000000"/>
              <w:left w:val="single" w:sz="18" w:space="0" w:color="000000"/>
              <w:bottom w:val="single" w:sz="18" w:space="0" w:color="000000"/>
              <w:right w:val="single" w:sz="18" w:space="0" w:color="000000"/>
            </w:tcBorders>
            <w:shd w:val="clear" w:color="auto" w:fill="FFFFFF"/>
          </w:tcPr>
          <w:p w:rsidR="00BF4654" w:rsidRPr="00631C70" w:rsidRDefault="00BF4654" w:rsidP="00DA0CD0">
            <w:pPr>
              <w:autoSpaceDE w:val="0"/>
              <w:autoSpaceDN w:val="0"/>
              <w:adjustRightInd w:val="0"/>
              <w:spacing w:line="320" w:lineRule="atLeast"/>
              <w:ind w:left="60" w:right="40"/>
              <w:jc w:val="center"/>
              <w:rPr>
                <w:rFonts w:ascii="Arial" w:hAnsi="Arial" w:cs="Arial"/>
                <w:color w:val="000000"/>
                <w:sz w:val="18"/>
                <w:szCs w:val="18"/>
              </w:rPr>
            </w:pPr>
            <w:r>
              <w:rPr>
                <w:rFonts w:ascii="Arial" w:hAnsi="Arial" w:cs="Arial"/>
                <w:b/>
                <w:bCs/>
                <w:color w:val="000000"/>
                <w:sz w:val="18"/>
                <w:szCs w:val="18"/>
              </w:rPr>
              <w:t>SUB-TOTAL: No.</w:t>
            </w:r>
            <w:r w:rsidRPr="00631C70">
              <w:rPr>
                <w:rFonts w:ascii="Arial" w:hAnsi="Arial" w:cs="Arial"/>
                <w:b/>
                <w:bCs/>
                <w:color w:val="000000"/>
                <w:sz w:val="18"/>
                <w:szCs w:val="18"/>
              </w:rPr>
              <w:t xml:space="preserve"> Days from End of Vacancy </w:t>
            </w:r>
            <w:r>
              <w:rPr>
                <w:rFonts w:ascii="Arial" w:hAnsi="Arial" w:cs="Arial"/>
                <w:b/>
                <w:bCs/>
                <w:color w:val="000000"/>
                <w:sz w:val="18"/>
                <w:szCs w:val="18"/>
              </w:rPr>
              <w:t xml:space="preserve">Announcement </w:t>
            </w:r>
            <w:r w:rsidRPr="00631C70">
              <w:rPr>
                <w:rFonts w:ascii="Arial" w:hAnsi="Arial" w:cs="Arial"/>
                <w:b/>
                <w:bCs/>
                <w:color w:val="000000"/>
                <w:sz w:val="18"/>
                <w:szCs w:val="18"/>
              </w:rPr>
              <w:t>to Initial Offer Letter</w:t>
            </w:r>
          </w:p>
        </w:tc>
      </w:tr>
      <w:tr w:rsidR="00BF4654" w:rsidRPr="0050246B">
        <w:trPr>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107" w:type="dxa"/>
            <w:gridSpan w:val="2"/>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208</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76.64</w:t>
            </w:r>
          </w:p>
        </w:tc>
        <w:tc>
          <w:tcPr>
            <w:tcW w:w="1044"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73.00</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231</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42.616</w:t>
            </w:r>
          </w:p>
        </w:tc>
        <w:tc>
          <w:tcPr>
            <w:tcW w:w="1107" w:type="dxa"/>
            <w:gridSpan w:val="2"/>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1816.129</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76.64</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73.00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231</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42.616</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1816.129</w:t>
            </w:r>
          </w:p>
        </w:tc>
      </w:tr>
      <w:tr w:rsidR="00BF4654" w:rsidRPr="0050246B">
        <w:trPr>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58.13</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41.50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125</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38.481</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1480.778</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75.15</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59.00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55.228</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3050.097</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9.33</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.497</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.247</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66.00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66.00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3.253</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10.585</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105.13</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102.00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232</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42.164</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1777.827</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641</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97.05</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94.50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235</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46.950</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2204.320</w:t>
            </w:r>
          </w:p>
        </w:tc>
      </w:tr>
      <w:tr w:rsidR="00BF4654" w:rsidRPr="0050246B">
        <w:trPr>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58.13</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41.50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125</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38.481</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1480.778</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 xml:space="preserve">Emergency Decision </w:t>
            </w:r>
            <w:r>
              <w:rPr>
                <w:rFonts w:ascii="Arial" w:hAnsi="Arial" w:cs="Arial"/>
                <w:color w:val="000000"/>
                <w:sz w:val="16"/>
                <w:szCs w:val="18"/>
              </w:rPr>
              <w:t>–</w:t>
            </w:r>
            <w:r w:rsidRPr="0050246B">
              <w:rPr>
                <w:rFonts w:ascii="Arial" w:hAnsi="Arial" w:cs="Arial"/>
                <w:color w:val="000000"/>
                <w:sz w:val="16"/>
                <w:szCs w:val="18"/>
              </w:rPr>
              <w:t xml:space="preserve">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76.19</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71.01</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244</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46.700</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2180.883</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9.33</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.497</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.247</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66.00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66.00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3.253</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10.585</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105.13</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102.00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232</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42.164</w:t>
            </w:r>
          </w:p>
        </w:tc>
        <w:tc>
          <w:tcPr>
            <w:tcW w:w="1107" w:type="dxa"/>
            <w:gridSpan w:val="2"/>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1777.827</w:t>
            </w:r>
          </w:p>
        </w:tc>
      </w:tr>
      <w:tr w:rsidR="00BF4654" w:rsidRPr="0050246B">
        <w:trPr>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849</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92.05</w:t>
            </w:r>
          </w:p>
        </w:tc>
        <w:tc>
          <w:tcPr>
            <w:tcW w:w="1044"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89.00</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244</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46.735</w:t>
            </w:r>
          </w:p>
        </w:tc>
        <w:tc>
          <w:tcPr>
            <w:tcW w:w="1107" w:type="dxa"/>
            <w:gridSpan w:val="2"/>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2184.180</w:t>
            </w:r>
          </w:p>
        </w:tc>
      </w:tr>
    </w:tbl>
    <w:p w:rsidR="00BF4654" w:rsidRDefault="00BF4654" w:rsidP="00BF4654">
      <w:pPr>
        <w:autoSpaceDE w:val="0"/>
        <w:autoSpaceDN w:val="0"/>
        <w:adjustRightInd w:val="0"/>
        <w:spacing w:line="400" w:lineRule="atLeast"/>
        <w:ind w:right="40"/>
        <w:rPr>
          <w:rFonts w:ascii="Times New Roman" w:hAnsi="Times New Roman" w:cs="Times New Roman"/>
          <w:sz w:val="16"/>
        </w:rPr>
      </w:pPr>
    </w:p>
    <w:p w:rsidR="00CD633F" w:rsidRDefault="00CD633F" w:rsidP="00BF4654">
      <w:pPr>
        <w:autoSpaceDE w:val="0"/>
        <w:autoSpaceDN w:val="0"/>
        <w:adjustRightInd w:val="0"/>
        <w:spacing w:line="400" w:lineRule="atLeast"/>
        <w:ind w:right="40"/>
        <w:rPr>
          <w:rFonts w:ascii="Times New Roman" w:hAnsi="Times New Roman" w:cs="Times New Roman"/>
          <w:sz w:val="16"/>
        </w:rPr>
      </w:pPr>
    </w:p>
    <w:p w:rsidR="00BF4654" w:rsidRPr="0050246B" w:rsidRDefault="00BF4654" w:rsidP="00BF4654">
      <w:pPr>
        <w:autoSpaceDE w:val="0"/>
        <w:autoSpaceDN w:val="0"/>
        <w:adjustRightInd w:val="0"/>
        <w:spacing w:line="400" w:lineRule="atLeast"/>
        <w:ind w:right="40"/>
        <w:rPr>
          <w:rFonts w:ascii="Times New Roman" w:hAnsi="Times New Roman" w:cs="Times New Roman"/>
          <w:sz w:val="16"/>
        </w:rPr>
      </w:pPr>
    </w:p>
    <w:tbl>
      <w:tblPr>
        <w:tblW w:w="100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7"/>
        <w:gridCol w:w="1047"/>
        <w:gridCol w:w="1047"/>
        <w:gridCol w:w="1047"/>
        <w:gridCol w:w="1032"/>
        <w:gridCol w:w="1080"/>
      </w:tblGrid>
      <w:tr w:rsidR="00BF4654" w:rsidRPr="00631C70">
        <w:trPr>
          <w:cantSplit/>
        </w:trPr>
        <w:tc>
          <w:tcPr>
            <w:tcW w:w="10013" w:type="dxa"/>
            <w:gridSpan w:val="8"/>
            <w:tcBorders>
              <w:top w:val="single" w:sz="18" w:space="0" w:color="000000"/>
              <w:left w:val="single" w:sz="18" w:space="0" w:color="000000"/>
              <w:bottom w:val="single" w:sz="18" w:space="0" w:color="000000"/>
              <w:right w:val="single" w:sz="18" w:space="0" w:color="000000"/>
            </w:tcBorders>
            <w:shd w:val="clear" w:color="auto" w:fill="FFFFFF"/>
          </w:tcPr>
          <w:p w:rsidR="00BF4654" w:rsidRPr="00631C70" w:rsidRDefault="00BF4654" w:rsidP="00DA0CD0">
            <w:pPr>
              <w:autoSpaceDE w:val="0"/>
              <w:autoSpaceDN w:val="0"/>
              <w:adjustRightInd w:val="0"/>
              <w:spacing w:line="320" w:lineRule="atLeast"/>
              <w:ind w:left="60" w:right="40"/>
              <w:jc w:val="center"/>
              <w:rPr>
                <w:rFonts w:ascii="Arial" w:hAnsi="Arial" w:cs="Arial"/>
                <w:color w:val="000000"/>
                <w:sz w:val="18"/>
                <w:szCs w:val="18"/>
              </w:rPr>
            </w:pPr>
            <w:r w:rsidRPr="00631C70">
              <w:rPr>
                <w:rFonts w:ascii="Arial" w:hAnsi="Arial" w:cs="Arial"/>
                <w:b/>
                <w:bCs/>
                <w:color w:val="000000"/>
                <w:sz w:val="18"/>
                <w:szCs w:val="18"/>
              </w:rPr>
              <w:t>No. Days Issuance Detailed Offer Letter</w:t>
            </w:r>
          </w:p>
        </w:tc>
      </w:tr>
      <w:tr w:rsidR="00BF4654" w:rsidRPr="0050246B">
        <w:trPr>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7"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7"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7"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7"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32"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080" w:type="dxa"/>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7"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131</w:t>
            </w:r>
          </w:p>
        </w:tc>
        <w:tc>
          <w:tcPr>
            <w:tcW w:w="1047"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19.47</w:t>
            </w:r>
          </w:p>
        </w:tc>
        <w:tc>
          <w:tcPr>
            <w:tcW w:w="1047"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13.00</w:t>
            </w:r>
          </w:p>
        </w:tc>
        <w:tc>
          <w:tcPr>
            <w:tcW w:w="1047"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179</w:t>
            </w:r>
          </w:p>
        </w:tc>
        <w:tc>
          <w:tcPr>
            <w:tcW w:w="1032"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21.764</w:t>
            </w:r>
          </w:p>
        </w:tc>
        <w:tc>
          <w:tcPr>
            <w:tcW w:w="1080" w:type="dxa"/>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473.655</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131</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19.47</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13.00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179</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21.764</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473.655</w:t>
            </w:r>
          </w:p>
        </w:tc>
      </w:tr>
      <w:tr w:rsidR="00BF4654" w:rsidRPr="0050246B">
        <w:trPr>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8.50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2.847</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8.107</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50.48</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721</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151.590</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22979.588</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6.507</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42.338</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374</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15.92</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60</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11.569</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133.842</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468</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20.98</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14.00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722</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60.578</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3669.683</w:t>
            </w:r>
          </w:p>
        </w:tc>
      </w:tr>
      <w:tr w:rsidR="00BF4654" w:rsidRPr="0050246B">
        <w:trPr>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8.50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2.847</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8.107</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201</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30.28</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722</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91.992</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8462.497</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6.507</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42.338</w:t>
            </w:r>
          </w:p>
        </w:tc>
      </w:tr>
      <w:tr w:rsidR="00BF4654" w:rsidRPr="0050246B">
        <w:trPr>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374</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15.92</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60</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11.569</w:t>
            </w:r>
          </w:p>
        </w:tc>
        <w:tc>
          <w:tcPr>
            <w:tcW w:w="1080"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133.842</w:t>
            </w:r>
          </w:p>
        </w:tc>
      </w:tr>
      <w:tr w:rsidR="00BF4654" w:rsidRPr="0050246B">
        <w:trPr>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7"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599</w:t>
            </w:r>
          </w:p>
        </w:tc>
        <w:tc>
          <w:tcPr>
            <w:tcW w:w="1047"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20.65</w:t>
            </w:r>
          </w:p>
        </w:tc>
        <w:tc>
          <w:tcPr>
            <w:tcW w:w="1047"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14.00</w:t>
            </w:r>
          </w:p>
        </w:tc>
        <w:tc>
          <w:tcPr>
            <w:tcW w:w="1047"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722</w:t>
            </w:r>
          </w:p>
        </w:tc>
        <w:tc>
          <w:tcPr>
            <w:tcW w:w="1032"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54.483</w:t>
            </w:r>
          </w:p>
        </w:tc>
        <w:tc>
          <w:tcPr>
            <w:tcW w:w="1080" w:type="dxa"/>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2968.347</w:t>
            </w:r>
          </w:p>
        </w:tc>
      </w:tr>
    </w:tbl>
    <w:p w:rsidR="00BF4654" w:rsidRPr="0050246B" w:rsidRDefault="00BF4654" w:rsidP="00BF4654">
      <w:pPr>
        <w:autoSpaceDE w:val="0"/>
        <w:autoSpaceDN w:val="0"/>
        <w:adjustRightInd w:val="0"/>
        <w:spacing w:line="400" w:lineRule="atLeast"/>
        <w:ind w:right="40"/>
        <w:rPr>
          <w:rFonts w:ascii="Times New Roman" w:hAnsi="Times New Roman" w:cs="Times New Roman"/>
          <w:sz w:val="16"/>
        </w:rPr>
      </w:pPr>
    </w:p>
    <w:tbl>
      <w:tblPr>
        <w:tblW w:w="101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7"/>
        <w:gridCol w:w="1047"/>
        <w:gridCol w:w="1047"/>
        <w:gridCol w:w="1047"/>
        <w:gridCol w:w="1032"/>
        <w:gridCol w:w="1221"/>
        <w:gridCol w:w="39"/>
      </w:tblGrid>
      <w:tr w:rsidR="00BF4654" w:rsidRPr="000F46CA">
        <w:trPr>
          <w:cantSplit/>
        </w:trPr>
        <w:tc>
          <w:tcPr>
            <w:tcW w:w="10193" w:type="dxa"/>
            <w:gridSpan w:val="9"/>
            <w:tcBorders>
              <w:top w:val="single" w:sz="18" w:space="0" w:color="000000"/>
              <w:left w:val="single" w:sz="18" w:space="0" w:color="000000"/>
              <w:bottom w:val="single" w:sz="18" w:space="0" w:color="000000"/>
              <w:right w:val="single" w:sz="18" w:space="0" w:color="000000"/>
            </w:tcBorders>
            <w:shd w:val="clear" w:color="auto" w:fill="FFFFFF"/>
          </w:tcPr>
          <w:p w:rsidR="00BF4654" w:rsidRPr="000F46CA" w:rsidRDefault="00BF4654" w:rsidP="00DA0CD0">
            <w:pPr>
              <w:autoSpaceDE w:val="0"/>
              <w:autoSpaceDN w:val="0"/>
              <w:adjustRightInd w:val="0"/>
              <w:spacing w:line="320" w:lineRule="atLeast"/>
              <w:ind w:left="60" w:right="40"/>
              <w:jc w:val="center"/>
              <w:rPr>
                <w:rFonts w:ascii="Arial" w:hAnsi="Arial" w:cs="Arial"/>
                <w:color w:val="000000"/>
                <w:sz w:val="18"/>
                <w:szCs w:val="18"/>
              </w:rPr>
            </w:pPr>
            <w:r>
              <w:rPr>
                <w:rFonts w:ascii="Arial" w:hAnsi="Arial" w:cs="Arial"/>
                <w:b/>
                <w:bCs/>
                <w:color w:val="000000"/>
                <w:sz w:val="18"/>
                <w:szCs w:val="18"/>
              </w:rPr>
              <w:t xml:space="preserve">SUB-TOTAL: </w:t>
            </w:r>
            <w:r w:rsidRPr="000F46CA">
              <w:rPr>
                <w:rFonts w:ascii="Arial" w:hAnsi="Arial" w:cs="Arial"/>
                <w:b/>
                <w:bCs/>
                <w:color w:val="000000"/>
                <w:sz w:val="18"/>
                <w:szCs w:val="18"/>
              </w:rPr>
              <w:t xml:space="preserve">No. Days </w:t>
            </w:r>
            <w:r>
              <w:rPr>
                <w:rFonts w:ascii="Arial" w:hAnsi="Arial" w:cs="Arial"/>
                <w:b/>
                <w:bCs/>
                <w:color w:val="000000"/>
                <w:sz w:val="18"/>
                <w:szCs w:val="18"/>
              </w:rPr>
              <w:t xml:space="preserve">from </w:t>
            </w:r>
            <w:r w:rsidRPr="000F46CA">
              <w:rPr>
                <w:rFonts w:ascii="Arial" w:hAnsi="Arial" w:cs="Arial"/>
                <w:b/>
                <w:bCs/>
                <w:color w:val="000000"/>
                <w:sz w:val="18"/>
                <w:szCs w:val="18"/>
              </w:rPr>
              <w:t>End of Vacancy Announcement to Detailed Offer Letter</w:t>
            </w:r>
          </w:p>
        </w:tc>
      </w:tr>
      <w:tr w:rsidR="00BF4654" w:rsidRPr="0050246B">
        <w:trPr>
          <w:gridAfter w:val="1"/>
          <w:wAfter w:w="39" w:type="dxa"/>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7"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7"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7"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7"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32"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221" w:type="dxa"/>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gridAfter w:val="1"/>
          <w:wAfter w:w="39" w:type="dxa"/>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7"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131</w:t>
            </w:r>
          </w:p>
        </w:tc>
        <w:tc>
          <w:tcPr>
            <w:tcW w:w="1047"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88.57</w:t>
            </w:r>
          </w:p>
        </w:tc>
        <w:tc>
          <w:tcPr>
            <w:tcW w:w="1047"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78.50</w:t>
            </w:r>
          </w:p>
        </w:tc>
        <w:tc>
          <w:tcPr>
            <w:tcW w:w="1047"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234</w:t>
            </w:r>
          </w:p>
        </w:tc>
        <w:tc>
          <w:tcPr>
            <w:tcW w:w="1032"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48.051</w:t>
            </w:r>
          </w:p>
        </w:tc>
        <w:tc>
          <w:tcPr>
            <w:tcW w:w="1221" w:type="dxa"/>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2308.877</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131</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88.57</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78.50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234</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48.051</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2308.877</w:t>
            </w:r>
          </w:p>
        </w:tc>
      </w:tr>
      <w:tr w:rsidR="00BF4654" w:rsidRPr="0050246B">
        <w:trPr>
          <w:gridAfter w:val="1"/>
          <w:wAfter w:w="39"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55.50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53.00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13.978</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195.374</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120.76</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95.00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710</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147.105</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21639.751</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91.00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91.00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3.253</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10.585</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374</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123.96</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119.00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254</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47.228</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2230.461</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468</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120.30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111.00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734</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72.204</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5213.488</w:t>
            </w:r>
          </w:p>
        </w:tc>
      </w:tr>
      <w:tr w:rsidR="00BF4654" w:rsidRPr="0050246B">
        <w:trPr>
          <w:gridAfter w:val="1"/>
          <w:wAfter w:w="39"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55.50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53.00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13.978</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195.374</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201</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99.79</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80.00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738</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95.965</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9209.193</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91.00</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91.00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3.253</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10.585</w:t>
            </w:r>
          </w:p>
        </w:tc>
      </w:tr>
      <w:tr w:rsidR="00BF4654" w:rsidRPr="0050246B">
        <w:trPr>
          <w:gridAfter w:val="1"/>
          <w:wAfter w:w="39"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374</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123.96</w:t>
            </w:r>
          </w:p>
        </w:tc>
        <w:tc>
          <w:tcPr>
            <w:tcW w:w="1047"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119.00</w:t>
            </w:r>
          </w:p>
        </w:tc>
        <w:tc>
          <w:tcPr>
            <w:tcW w:w="1047"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254</w:t>
            </w:r>
          </w:p>
        </w:tc>
        <w:tc>
          <w:tcPr>
            <w:tcW w:w="1032"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47.228</w:t>
            </w:r>
          </w:p>
        </w:tc>
        <w:tc>
          <w:tcPr>
            <w:tcW w:w="1221"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2230.461</w:t>
            </w:r>
          </w:p>
        </w:tc>
      </w:tr>
      <w:tr w:rsidR="00BF4654" w:rsidRPr="0050246B">
        <w:trPr>
          <w:gridAfter w:val="1"/>
          <w:wAfter w:w="39" w:type="dxa"/>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7"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599</w:t>
            </w:r>
          </w:p>
        </w:tc>
        <w:tc>
          <w:tcPr>
            <w:tcW w:w="1047"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113.35</w:t>
            </w:r>
          </w:p>
        </w:tc>
        <w:tc>
          <w:tcPr>
            <w:tcW w:w="1047"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105.00</w:t>
            </w:r>
          </w:p>
        </w:tc>
        <w:tc>
          <w:tcPr>
            <w:tcW w:w="1047"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738</w:t>
            </w:r>
          </w:p>
        </w:tc>
        <w:tc>
          <w:tcPr>
            <w:tcW w:w="1032"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68.884</w:t>
            </w:r>
          </w:p>
        </w:tc>
        <w:tc>
          <w:tcPr>
            <w:tcW w:w="1221" w:type="dxa"/>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4745.072</w:t>
            </w:r>
          </w:p>
        </w:tc>
      </w:tr>
    </w:tbl>
    <w:p w:rsidR="00BF4654" w:rsidRDefault="00BF4654" w:rsidP="00BF4654">
      <w:pPr>
        <w:autoSpaceDE w:val="0"/>
        <w:autoSpaceDN w:val="0"/>
        <w:adjustRightInd w:val="0"/>
        <w:spacing w:line="400" w:lineRule="atLeast"/>
        <w:ind w:right="40"/>
        <w:rPr>
          <w:rFonts w:ascii="Times New Roman" w:hAnsi="Times New Roman" w:cs="Times New Roman"/>
        </w:rPr>
      </w:pPr>
    </w:p>
    <w:p w:rsidR="00BF4654" w:rsidRDefault="00BF4654" w:rsidP="00BF4654">
      <w:pPr>
        <w:autoSpaceDE w:val="0"/>
        <w:autoSpaceDN w:val="0"/>
        <w:adjustRightInd w:val="0"/>
        <w:spacing w:line="400" w:lineRule="atLeast"/>
        <w:ind w:right="40"/>
        <w:rPr>
          <w:rFonts w:ascii="Times New Roman" w:hAnsi="Times New Roman" w:cs="Times New Roman"/>
        </w:rPr>
      </w:pPr>
    </w:p>
    <w:p w:rsidR="00CD633F" w:rsidRDefault="00CD633F" w:rsidP="00BF4654">
      <w:pPr>
        <w:autoSpaceDE w:val="0"/>
        <w:autoSpaceDN w:val="0"/>
        <w:adjustRightInd w:val="0"/>
        <w:spacing w:line="400" w:lineRule="atLeast"/>
        <w:ind w:right="40"/>
        <w:rPr>
          <w:rFonts w:ascii="Times New Roman" w:hAnsi="Times New Roman" w:cs="Times New Roman"/>
        </w:rPr>
      </w:pPr>
    </w:p>
    <w:tbl>
      <w:tblPr>
        <w:tblW w:w="100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3"/>
        <w:gridCol w:w="1043"/>
        <w:gridCol w:w="1043"/>
        <w:gridCol w:w="1043"/>
        <w:gridCol w:w="1048"/>
        <w:gridCol w:w="1043"/>
        <w:gridCol w:w="37"/>
      </w:tblGrid>
      <w:tr w:rsidR="00BF4654" w:rsidRPr="000F46CA">
        <w:trPr>
          <w:cantSplit/>
        </w:trPr>
        <w:tc>
          <w:tcPr>
            <w:tcW w:w="10013" w:type="dxa"/>
            <w:gridSpan w:val="9"/>
            <w:tcBorders>
              <w:top w:val="single" w:sz="18" w:space="0" w:color="000000"/>
              <w:left w:val="single" w:sz="18" w:space="0" w:color="000000"/>
              <w:bottom w:val="single" w:sz="18" w:space="0" w:color="000000"/>
              <w:right w:val="single" w:sz="18" w:space="0" w:color="000000"/>
            </w:tcBorders>
            <w:shd w:val="clear" w:color="auto" w:fill="FFFFFF"/>
          </w:tcPr>
          <w:p w:rsidR="00BF4654" w:rsidRPr="000F46CA" w:rsidRDefault="00BF4654" w:rsidP="00DA0CD0">
            <w:pPr>
              <w:autoSpaceDE w:val="0"/>
              <w:autoSpaceDN w:val="0"/>
              <w:adjustRightInd w:val="0"/>
              <w:spacing w:line="320" w:lineRule="atLeast"/>
              <w:ind w:left="60" w:right="40"/>
              <w:jc w:val="center"/>
              <w:rPr>
                <w:rFonts w:ascii="Arial" w:hAnsi="Arial" w:cs="Arial"/>
                <w:color w:val="000000"/>
                <w:sz w:val="18"/>
                <w:szCs w:val="18"/>
              </w:rPr>
            </w:pPr>
            <w:r>
              <w:rPr>
                <w:rFonts w:ascii="Arial" w:hAnsi="Arial" w:cs="Arial"/>
                <w:b/>
                <w:bCs/>
                <w:color w:val="000000"/>
                <w:sz w:val="18"/>
                <w:szCs w:val="18"/>
              </w:rPr>
              <w:t>SUB-TOTAL: N</w:t>
            </w:r>
            <w:r w:rsidRPr="000F46CA">
              <w:rPr>
                <w:rFonts w:ascii="Arial" w:hAnsi="Arial" w:cs="Arial"/>
                <w:b/>
                <w:bCs/>
                <w:color w:val="000000"/>
                <w:sz w:val="18"/>
                <w:szCs w:val="18"/>
              </w:rPr>
              <w:t>o. Days Deployment</w:t>
            </w:r>
            <w:r>
              <w:rPr>
                <w:rFonts w:ascii="Arial" w:hAnsi="Arial" w:cs="Arial"/>
                <w:b/>
                <w:bCs/>
                <w:color w:val="000000"/>
                <w:sz w:val="18"/>
                <w:szCs w:val="18"/>
              </w:rPr>
              <w:t xml:space="preserve"> </w:t>
            </w:r>
          </w:p>
        </w:tc>
      </w:tr>
      <w:tr w:rsidR="00BF4654" w:rsidRPr="0050246B">
        <w:trPr>
          <w:gridAfter w:val="1"/>
          <w:wAfter w:w="37" w:type="dxa"/>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3"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8"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043" w:type="dxa"/>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gridAfter w:val="1"/>
          <w:wAfter w:w="37" w:type="dxa"/>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123</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41.11</w:t>
            </w:r>
          </w:p>
        </w:tc>
        <w:tc>
          <w:tcPr>
            <w:tcW w:w="1043"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40.00</w:t>
            </w:r>
          </w:p>
        </w:tc>
        <w:tc>
          <w:tcPr>
            <w:tcW w:w="1043"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109</w:t>
            </w:r>
          </w:p>
        </w:tc>
        <w:tc>
          <w:tcPr>
            <w:tcW w:w="1048"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20.677</w:t>
            </w:r>
          </w:p>
        </w:tc>
        <w:tc>
          <w:tcPr>
            <w:tcW w:w="1043" w:type="dxa"/>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427.551</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123</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41.11</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40.00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109</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20.677</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427.551</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18.408</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338.864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30.95</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71</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17.011</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289.380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72.00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72.00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24.50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3.796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14.407</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49.29</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23.663</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559.949</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458</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46.44</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43.00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23.542</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554.246</w:t>
            </w:r>
          </w:p>
        </w:tc>
      </w:tr>
      <w:tr w:rsidR="00BF4654" w:rsidRPr="0050246B">
        <w:trPr>
          <w:gridAfter w:val="1"/>
          <w:wAfter w:w="37"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50.00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18.408</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338.864</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37.54</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37.09</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109</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20.021</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400.836</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72.00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72.00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24.50</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3.796</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14.407</w:t>
            </w:r>
          </w:p>
        </w:tc>
      </w:tr>
      <w:tr w:rsidR="00BF4654" w:rsidRPr="0050246B">
        <w:trPr>
          <w:gridAfter w:val="1"/>
          <w:wAfter w:w="37"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367</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49.29</w:t>
            </w:r>
          </w:p>
        </w:tc>
        <w:tc>
          <w:tcPr>
            <w:tcW w:w="1043"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49.50</w:t>
            </w:r>
          </w:p>
        </w:tc>
        <w:tc>
          <w:tcPr>
            <w:tcW w:w="1043"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118</w:t>
            </w:r>
          </w:p>
        </w:tc>
        <w:tc>
          <w:tcPr>
            <w:tcW w:w="1048"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23.663</w:t>
            </w:r>
          </w:p>
        </w:tc>
        <w:tc>
          <w:tcPr>
            <w:tcW w:w="1043"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559.949</w:t>
            </w:r>
          </w:p>
        </w:tc>
      </w:tr>
      <w:tr w:rsidR="00BF4654" w:rsidRPr="0050246B">
        <w:trPr>
          <w:gridAfter w:val="1"/>
          <w:wAfter w:w="37" w:type="dxa"/>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581</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45.31</w:t>
            </w:r>
          </w:p>
        </w:tc>
        <w:tc>
          <w:tcPr>
            <w:tcW w:w="1043"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43.00</w:t>
            </w:r>
          </w:p>
        </w:tc>
        <w:tc>
          <w:tcPr>
            <w:tcW w:w="1043"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121</w:t>
            </w:r>
          </w:p>
        </w:tc>
        <w:tc>
          <w:tcPr>
            <w:tcW w:w="1048"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23.051</w:t>
            </w:r>
          </w:p>
        </w:tc>
        <w:tc>
          <w:tcPr>
            <w:tcW w:w="1043" w:type="dxa"/>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531.343</w:t>
            </w:r>
          </w:p>
        </w:tc>
      </w:tr>
    </w:tbl>
    <w:p w:rsidR="00BF4654" w:rsidRPr="0050246B" w:rsidRDefault="00BF4654" w:rsidP="00BF4654">
      <w:pPr>
        <w:autoSpaceDE w:val="0"/>
        <w:autoSpaceDN w:val="0"/>
        <w:adjustRightInd w:val="0"/>
        <w:ind w:right="40"/>
        <w:rPr>
          <w:rFonts w:ascii="Times New Roman" w:hAnsi="Times New Roman" w:cs="Times New Roman"/>
          <w:sz w:val="16"/>
        </w:rPr>
      </w:pPr>
    </w:p>
    <w:tbl>
      <w:tblPr>
        <w:tblW w:w="10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63"/>
        <w:gridCol w:w="2250"/>
        <w:gridCol w:w="1044"/>
        <w:gridCol w:w="1044"/>
        <w:gridCol w:w="1044"/>
        <w:gridCol w:w="1044"/>
        <w:gridCol w:w="1044"/>
        <w:gridCol w:w="1107"/>
        <w:gridCol w:w="63"/>
      </w:tblGrid>
      <w:tr w:rsidR="00BF4654" w:rsidRPr="000F46CA">
        <w:trPr>
          <w:cantSplit/>
        </w:trPr>
        <w:tc>
          <w:tcPr>
            <w:tcW w:w="10103" w:type="dxa"/>
            <w:gridSpan w:val="9"/>
            <w:tcBorders>
              <w:top w:val="single" w:sz="18" w:space="0" w:color="000000"/>
              <w:left w:val="single" w:sz="18" w:space="0" w:color="000000"/>
              <w:bottom w:val="single" w:sz="18" w:space="0" w:color="000000"/>
              <w:right w:val="single" w:sz="18" w:space="0" w:color="000000"/>
            </w:tcBorders>
            <w:shd w:val="clear" w:color="auto" w:fill="FFFFFF"/>
          </w:tcPr>
          <w:p w:rsidR="00BF4654" w:rsidRPr="000F46CA" w:rsidRDefault="00BF4654" w:rsidP="00DA0CD0">
            <w:pPr>
              <w:autoSpaceDE w:val="0"/>
              <w:autoSpaceDN w:val="0"/>
              <w:adjustRightInd w:val="0"/>
              <w:spacing w:line="320" w:lineRule="atLeast"/>
              <w:ind w:left="60" w:right="40"/>
              <w:jc w:val="center"/>
              <w:rPr>
                <w:rFonts w:ascii="Arial" w:hAnsi="Arial" w:cs="Arial"/>
                <w:color w:val="000000"/>
                <w:sz w:val="18"/>
                <w:szCs w:val="18"/>
              </w:rPr>
            </w:pPr>
            <w:r>
              <w:rPr>
                <w:rFonts w:ascii="Arial" w:hAnsi="Arial" w:cs="Arial"/>
                <w:b/>
                <w:bCs/>
                <w:color w:val="000000"/>
                <w:sz w:val="18"/>
                <w:szCs w:val="18"/>
              </w:rPr>
              <w:t xml:space="preserve">SUB-TOTAL </w:t>
            </w:r>
            <w:r w:rsidRPr="000F46CA">
              <w:rPr>
                <w:rFonts w:ascii="Arial" w:hAnsi="Arial" w:cs="Arial"/>
                <w:b/>
                <w:bCs/>
                <w:color w:val="000000"/>
                <w:sz w:val="18"/>
                <w:szCs w:val="18"/>
              </w:rPr>
              <w:t>No. Days from End of Vacancy Announcement to Deployment</w:t>
            </w:r>
          </w:p>
        </w:tc>
      </w:tr>
      <w:tr w:rsidR="00BF4654" w:rsidRPr="0050246B">
        <w:trPr>
          <w:gridAfter w:val="1"/>
          <w:wAfter w:w="63" w:type="dxa"/>
          <w:cantSplit/>
        </w:trPr>
        <w:tc>
          <w:tcPr>
            <w:tcW w:w="1463" w:type="dxa"/>
            <w:tcBorders>
              <w:top w:val="single" w:sz="18" w:space="0" w:color="000000"/>
              <w:left w:val="single" w:sz="18" w:space="0" w:color="000000"/>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4" w:type="dxa"/>
            <w:tcBorders>
              <w:top w:val="single" w:sz="18" w:space="0" w:color="000000"/>
              <w:left w:val="dotted" w:sz="4" w:space="0" w:color="auto"/>
              <w:bottom w:val="single" w:sz="18" w:space="0" w:color="000000"/>
              <w:right w:val="dotted" w:sz="4" w:space="0" w:color="auto"/>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107" w:type="dxa"/>
            <w:tcBorders>
              <w:top w:val="single" w:sz="18" w:space="0" w:color="000000"/>
              <w:left w:val="dotted" w:sz="4" w:space="0" w:color="auto"/>
              <w:bottom w:val="single" w:sz="18" w:space="0" w:color="000000"/>
              <w:right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gridAfter w:val="1"/>
          <w:wAfter w:w="63" w:type="dxa"/>
          <w:cantSplit/>
        </w:trPr>
        <w:tc>
          <w:tcPr>
            <w:tcW w:w="1463" w:type="dxa"/>
            <w:vMerge w:val="restart"/>
            <w:tcBorders>
              <w:top w:val="single" w:sz="18" w:space="0" w:color="000000"/>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123</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126.49</w:t>
            </w:r>
          </w:p>
        </w:tc>
        <w:tc>
          <w:tcPr>
            <w:tcW w:w="1044" w:type="dxa"/>
            <w:tcBorders>
              <w:top w:val="single" w:sz="18" w:space="0" w:color="000000"/>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118.00</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227</w:t>
            </w:r>
          </w:p>
        </w:tc>
        <w:tc>
          <w:tcPr>
            <w:tcW w:w="1044" w:type="dxa"/>
            <w:tcBorders>
              <w:top w:val="single" w:sz="18" w:space="0" w:color="000000"/>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46.806</w:t>
            </w:r>
          </w:p>
        </w:tc>
        <w:tc>
          <w:tcPr>
            <w:tcW w:w="1107" w:type="dxa"/>
            <w:tcBorders>
              <w:top w:val="single" w:sz="18" w:space="0" w:color="000000"/>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2190.807</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123</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126.49</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118.00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227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46.806</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2190.807</w:t>
            </w:r>
          </w:p>
        </w:tc>
      </w:tr>
      <w:tr w:rsidR="00BF4654" w:rsidRPr="0050246B">
        <w:trPr>
          <w:gridAfter w:val="1"/>
          <w:wAfter w:w="63"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105.50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107.50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21.765</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473.707</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120.60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120.50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51.075</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2608.692</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115.50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.542</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.294</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173.54</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165.00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287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51.478</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2650.025</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458</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162.36</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158.00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287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55.101</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3036.079</w:t>
            </w:r>
          </w:p>
        </w:tc>
      </w:tr>
      <w:tr w:rsidR="00BF4654" w:rsidRPr="0050246B">
        <w:trPr>
          <w:gridAfter w:val="1"/>
          <w:wAfter w:w="63" w:type="dxa"/>
          <w:cantSplit/>
        </w:trPr>
        <w:tc>
          <w:tcPr>
            <w:tcW w:w="1463" w:type="dxa"/>
            <w:vMerge w:val="restart"/>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105.50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107.50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21.765</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473.707</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124.42</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118.00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227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48.298</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2332.664</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115.50</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115.50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.542</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.294</w:t>
            </w:r>
          </w:p>
        </w:tc>
      </w:tr>
      <w:tr w:rsidR="00BF4654" w:rsidRPr="0050246B">
        <w:trPr>
          <w:gridAfter w:val="1"/>
          <w:wAfter w:w="63" w:type="dxa"/>
          <w:cantSplit/>
        </w:trPr>
        <w:tc>
          <w:tcPr>
            <w:tcW w:w="1463" w:type="dxa"/>
            <w:vMerge/>
            <w:tcBorders>
              <w:top w:val="dotted" w:sz="4" w:space="0" w:color="auto"/>
              <w:left w:val="single" w:sz="18" w:space="0" w:color="000000"/>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dotted" w:sz="4" w:space="0" w:color="auto"/>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173.54</w:t>
            </w:r>
          </w:p>
        </w:tc>
        <w:tc>
          <w:tcPr>
            <w:tcW w:w="1044" w:type="dxa"/>
            <w:tcBorders>
              <w:top w:val="dotted" w:sz="4" w:space="0" w:color="auto"/>
              <w:left w:val="dotted" w:sz="4" w:space="0" w:color="auto"/>
              <w:bottom w:val="dotted" w:sz="4" w:space="0" w:color="auto"/>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165.00</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287</w:t>
            </w:r>
          </w:p>
        </w:tc>
        <w:tc>
          <w:tcPr>
            <w:tcW w:w="1044" w:type="dxa"/>
            <w:tcBorders>
              <w:top w:val="dotted" w:sz="4" w:space="0" w:color="auto"/>
              <w:left w:val="dotted" w:sz="4" w:space="0" w:color="auto"/>
              <w:bottom w:val="dotted" w:sz="4" w:space="0" w:color="auto"/>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51.478</w:t>
            </w:r>
          </w:p>
        </w:tc>
        <w:tc>
          <w:tcPr>
            <w:tcW w:w="1107" w:type="dxa"/>
            <w:tcBorders>
              <w:top w:val="dotted" w:sz="4" w:space="0" w:color="auto"/>
              <w:left w:val="dotted" w:sz="4" w:space="0" w:color="auto"/>
              <w:bottom w:val="dotted" w:sz="4" w:space="0" w:color="auto"/>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2650.025</w:t>
            </w:r>
          </w:p>
        </w:tc>
      </w:tr>
      <w:tr w:rsidR="00BF4654" w:rsidRPr="0050246B">
        <w:trPr>
          <w:gridAfter w:val="1"/>
          <w:wAfter w:w="63" w:type="dxa"/>
          <w:cantSplit/>
        </w:trPr>
        <w:tc>
          <w:tcPr>
            <w:tcW w:w="1463" w:type="dxa"/>
            <w:vMerge/>
            <w:tcBorders>
              <w:top w:val="dotted" w:sz="4" w:space="0" w:color="auto"/>
              <w:left w:val="single" w:sz="18" w:space="0" w:color="000000"/>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tcBorders>
              <w:top w:val="dotted" w:sz="4" w:space="0" w:color="auto"/>
              <w:left w:val="dotted" w:sz="4" w:space="0" w:color="auto"/>
              <w:bottom w:val="single" w:sz="16" w:space="0" w:color="000000"/>
              <w:right w:val="dotted" w:sz="4" w:space="0" w:color="auto"/>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581</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154.76</w:t>
            </w:r>
          </w:p>
        </w:tc>
        <w:tc>
          <w:tcPr>
            <w:tcW w:w="1044" w:type="dxa"/>
            <w:tcBorders>
              <w:top w:val="dotted" w:sz="4" w:space="0" w:color="auto"/>
              <w:left w:val="dotted" w:sz="4" w:space="0" w:color="auto"/>
              <w:bottom w:val="single" w:sz="18" w:space="0" w:color="000000"/>
              <w:right w:val="dotted" w:sz="4" w:space="0" w:color="auto"/>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152.00</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294</w:t>
            </w:r>
          </w:p>
        </w:tc>
        <w:tc>
          <w:tcPr>
            <w:tcW w:w="1044" w:type="dxa"/>
            <w:tcBorders>
              <w:top w:val="dotted" w:sz="4" w:space="0" w:color="auto"/>
              <w:left w:val="dotted" w:sz="4" w:space="0" w:color="auto"/>
              <w:bottom w:val="single" w:sz="16" w:space="0" w:color="000000"/>
              <w:right w:val="dotted" w:sz="4" w:space="0" w:color="auto"/>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55.391</w:t>
            </w:r>
          </w:p>
        </w:tc>
        <w:tc>
          <w:tcPr>
            <w:tcW w:w="1107" w:type="dxa"/>
            <w:tcBorders>
              <w:top w:val="dotted" w:sz="4" w:space="0" w:color="auto"/>
              <w:left w:val="dotted" w:sz="4" w:space="0" w:color="auto"/>
              <w:bottom w:val="single" w:sz="16" w:space="0" w:color="000000"/>
              <w:right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3068.203</w:t>
            </w:r>
          </w:p>
        </w:tc>
      </w:tr>
    </w:tbl>
    <w:p w:rsidR="00BF4654" w:rsidRDefault="00BF4654" w:rsidP="00BF4654">
      <w:pPr>
        <w:autoSpaceDE w:val="0"/>
        <w:autoSpaceDN w:val="0"/>
        <w:adjustRightInd w:val="0"/>
        <w:ind w:right="40"/>
        <w:rPr>
          <w:rFonts w:ascii="Times New Roman" w:hAnsi="Times New Roman" w:cs="Times New Roman"/>
        </w:rPr>
      </w:pPr>
    </w:p>
    <w:p w:rsidR="00BF4654" w:rsidRDefault="00BF4654" w:rsidP="00BF4654">
      <w:pPr>
        <w:autoSpaceDE w:val="0"/>
        <w:autoSpaceDN w:val="0"/>
        <w:adjustRightInd w:val="0"/>
        <w:ind w:right="40"/>
        <w:rPr>
          <w:rFonts w:ascii="Times New Roman" w:hAnsi="Times New Roman" w:cs="Times New Roman"/>
        </w:rPr>
      </w:pPr>
    </w:p>
    <w:p w:rsidR="00BF4654" w:rsidRDefault="00BF4654" w:rsidP="00BF4654">
      <w:pPr>
        <w:autoSpaceDE w:val="0"/>
        <w:autoSpaceDN w:val="0"/>
        <w:adjustRightInd w:val="0"/>
        <w:ind w:right="40"/>
        <w:rPr>
          <w:rFonts w:ascii="Times New Roman" w:hAnsi="Times New Roman" w:cs="Times New Roman"/>
        </w:rPr>
      </w:pPr>
    </w:p>
    <w:p w:rsidR="00BF4654" w:rsidRPr="00E7643A" w:rsidRDefault="00BF4654" w:rsidP="00BF4654">
      <w:pPr>
        <w:autoSpaceDE w:val="0"/>
        <w:autoSpaceDN w:val="0"/>
        <w:adjustRightInd w:val="0"/>
        <w:ind w:right="40"/>
        <w:rPr>
          <w:rFonts w:ascii="Times New Roman" w:hAnsi="Times New Roman" w:cs="Times New Roman"/>
        </w:rPr>
      </w:pPr>
    </w:p>
    <w:tbl>
      <w:tblPr>
        <w:tblW w:w="10040" w:type="dxa"/>
        <w:tblBorders>
          <w:top w:val="single" w:sz="18" w:space="0" w:color="000000"/>
          <w:left w:val="single" w:sz="18" w:space="0" w:color="000000"/>
          <w:bottom w:val="single" w:sz="18" w:space="0" w:color="000000"/>
          <w:right w:val="single" w:sz="18" w:space="0" w:color="000000"/>
          <w:insideH w:val="dotted" w:sz="4" w:space="0" w:color="auto"/>
          <w:insideV w:val="dotted" w:sz="4" w:space="0" w:color="auto"/>
        </w:tblBorders>
        <w:tblLayout w:type="fixed"/>
        <w:tblCellMar>
          <w:left w:w="0" w:type="dxa"/>
          <w:right w:w="0" w:type="dxa"/>
        </w:tblCellMar>
        <w:tblLook w:val="0000"/>
      </w:tblPr>
      <w:tblGrid>
        <w:gridCol w:w="1463"/>
        <w:gridCol w:w="2250"/>
        <w:gridCol w:w="1044"/>
        <w:gridCol w:w="1044"/>
        <w:gridCol w:w="1044"/>
        <w:gridCol w:w="1044"/>
        <w:gridCol w:w="1044"/>
        <w:gridCol w:w="1080"/>
        <w:gridCol w:w="27"/>
      </w:tblGrid>
      <w:tr w:rsidR="00BF4654" w:rsidRPr="0050246B">
        <w:trPr>
          <w:gridAfter w:val="1"/>
          <w:wAfter w:w="27" w:type="dxa"/>
          <w:cantSplit/>
        </w:trPr>
        <w:tc>
          <w:tcPr>
            <w:tcW w:w="10013" w:type="dxa"/>
            <w:gridSpan w:val="8"/>
            <w:tcBorders>
              <w:top w:val="single" w:sz="18" w:space="0" w:color="000000"/>
              <w:bottom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center"/>
              <w:rPr>
                <w:rFonts w:ascii="Arial" w:hAnsi="Arial" w:cs="Arial"/>
                <w:color w:val="000000"/>
                <w:sz w:val="16"/>
                <w:szCs w:val="18"/>
              </w:rPr>
            </w:pPr>
            <w:r w:rsidRPr="0050246B">
              <w:rPr>
                <w:rFonts w:ascii="Arial" w:hAnsi="Arial" w:cs="Arial"/>
                <w:b/>
                <w:bCs/>
                <w:color w:val="000000"/>
                <w:sz w:val="16"/>
                <w:szCs w:val="18"/>
              </w:rPr>
              <w:t>TOTAL TIMING from Vacancy Announcement to Deployment</w:t>
            </w:r>
          </w:p>
        </w:tc>
      </w:tr>
      <w:tr w:rsidR="00BF4654" w:rsidRPr="0050246B">
        <w:trPr>
          <w:cantSplit/>
        </w:trPr>
        <w:tc>
          <w:tcPr>
            <w:tcW w:w="1463" w:type="dxa"/>
            <w:tcBorders>
              <w:top w:val="single" w:sz="18" w:space="0" w:color="000000"/>
              <w:bottom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FTRP/Non-FTRP</w:t>
            </w:r>
          </w:p>
        </w:tc>
        <w:tc>
          <w:tcPr>
            <w:tcW w:w="2250" w:type="dxa"/>
            <w:tcBorders>
              <w:top w:val="single" w:sz="18" w:space="0" w:color="000000"/>
              <w:bottom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Recruitment Process</w:t>
            </w:r>
          </w:p>
        </w:tc>
        <w:tc>
          <w:tcPr>
            <w:tcW w:w="1044" w:type="dxa"/>
            <w:tcBorders>
              <w:top w:val="single" w:sz="18" w:space="0" w:color="000000"/>
              <w:bottom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N</w:t>
            </w:r>
          </w:p>
        </w:tc>
        <w:tc>
          <w:tcPr>
            <w:tcW w:w="1044" w:type="dxa"/>
            <w:tcBorders>
              <w:top w:val="single" w:sz="18" w:space="0" w:color="000000"/>
              <w:bottom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Mean</w:t>
            </w:r>
          </w:p>
        </w:tc>
        <w:tc>
          <w:tcPr>
            <w:tcW w:w="1044" w:type="dxa"/>
            <w:tcBorders>
              <w:top w:val="single" w:sz="18" w:space="0" w:color="000000"/>
              <w:bottom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Median</w:t>
            </w:r>
          </w:p>
        </w:tc>
        <w:tc>
          <w:tcPr>
            <w:tcW w:w="1044" w:type="dxa"/>
            <w:tcBorders>
              <w:top w:val="single" w:sz="18" w:space="0" w:color="000000"/>
              <w:bottom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Range</w:t>
            </w:r>
          </w:p>
        </w:tc>
        <w:tc>
          <w:tcPr>
            <w:tcW w:w="1044" w:type="dxa"/>
            <w:tcBorders>
              <w:top w:val="single" w:sz="18" w:space="0" w:color="000000"/>
              <w:bottom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Std. Deviation</w:t>
            </w:r>
          </w:p>
        </w:tc>
        <w:tc>
          <w:tcPr>
            <w:tcW w:w="1107" w:type="dxa"/>
            <w:gridSpan w:val="2"/>
            <w:tcBorders>
              <w:top w:val="single" w:sz="18" w:space="0" w:color="000000"/>
              <w:bottom w:val="single" w:sz="18" w:space="0" w:color="000000"/>
            </w:tcBorders>
            <w:shd w:val="clear" w:color="auto" w:fill="D9D9D9" w:themeFill="background1" w:themeFillShade="D9"/>
          </w:tcPr>
          <w:p w:rsidR="00BF4654" w:rsidRPr="0050246B" w:rsidRDefault="00BF4654" w:rsidP="00DA0CD0">
            <w:pPr>
              <w:autoSpaceDE w:val="0"/>
              <w:autoSpaceDN w:val="0"/>
              <w:adjustRightInd w:val="0"/>
              <w:spacing w:line="320" w:lineRule="atLeast"/>
              <w:ind w:left="60" w:right="40"/>
              <w:jc w:val="center"/>
              <w:rPr>
                <w:rFonts w:ascii="Arial" w:hAnsi="Arial" w:cs="Arial"/>
                <w:b/>
                <w:color w:val="000000"/>
                <w:sz w:val="16"/>
                <w:szCs w:val="18"/>
              </w:rPr>
            </w:pPr>
            <w:r w:rsidRPr="0050246B">
              <w:rPr>
                <w:rFonts w:ascii="Arial" w:hAnsi="Arial" w:cs="Arial"/>
                <w:b/>
                <w:color w:val="000000"/>
                <w:sz w:val="16"/>
                <w:szCs w:val="18"/>
              </w:rPr>
              <w:t>Variance</w:t>
            </w:r>
          </w:p>
        </w:tc>
      </w:tr>
      <w:tr w:rsidR="00BF4654" w:rsidRPr="0050246B">
        <w:trPr>
          <w:cantSplit/>
        </w:trPr>
        <w:tc>
          <w:tcPr>
            <w:tcW w:w="1463" w:type="dxa"/>
            <w:vMerge w:val="restart"/>
            <w:tcBorders>
              <w:top w:val="single" w:sz="18" w:space="0" w:color="000000"/>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FTRP</w:t>
            </w:r>
          </w:p>
        </w:tc>
        <w:tc>
          <w:tcPr>
            <w:tcW w:w="2250" w:type="dxa"/>
            <w:tcBorders>
              <w:top w:val="single" w:sz="18" w:space="0" w:color="000000"/>
            </w:tcBorders>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tcBorders>
              <w:top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123</w:t>
            </w:r>
          </w:p>
        </w:tc>
        <w:tc>
          <w:tcPr>
            <w:tcW w:w="1044" w:type="dxa"/>
            <w:tcBorders>
              <w:top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139.01</w:t>
            </w:r>
          </w:p>
        </w:tc>
        <w:tc>
          <w:tcPr>
            <w:tcW w:w="1044" w:type="dxa"/>
            <w:tcBorders>
              <w:top w:val="single" w:sz="18" w:space="0" w:color="000000"/>
            </w:tcBorders>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131.00</w:t>
            </w:r>
          </w:p>
        </w:tc>
        <w:tc>
          <w:tcPr>
            <w:tcW w:w="1044" w:type="dxa"/>
            <w:tcBorders>
              <w:top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240</w:t>
            </w:r>
          </w:p>
        </w:tc>
        <w:tc>
          <w:tcPr>
            <w:tcW w:w="1044" w:type="dxa"/>
            <w:tcBorders>
              <w:top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48.844</w:t>
            </w:r>
          </w:p>
        </w:tc>
        <w:tc>
          <w:tcPr>
            <w:tcW w:w="1107" w:type="dxa"/>
            <w:gridSpan w:val="2"/>
            <w:tcBorders>
              <w:top w:val="single" w:sz="18" w:space="0" w:color="000000"/>
            </w:tcBorders>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2385.746</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123</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139.01</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131.00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240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48.844</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2385.746</w:t>
            </w:r>
          </w:p>
        </w:tc>
      </w:tr>
      <w:tr w:rsidR="00BF4654" w:rsidRPr="0050246B">
        <w:trPr>
          <w:cantSplit/>
        </w:trPr>
        <w:tc>
          <w:tcPr>
            <w:tcW w:w="1463" w:type="dxa"/>
            <w:vMerge w:val="restart"/>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non-FTRP</w:t>
            </w: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105.50</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107.50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57</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21.765</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473.707</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67</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137.75</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131.00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203</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51.651</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2667.825</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90.00</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137.50</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137.50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.542</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.294</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367</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191.38</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183.50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308</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52.177</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2722.464</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458</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179.52</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173.00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308</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56.527</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3195.306</w:t>
            </w:r>
          </w:p>
        </w:tc>
      </w:tr>
      <w:tr w:rsidR="00BF4654" w:rsidRPr="0050246B">
        <w:trPr>
          <w:cantSplit/>
        </w:trPr>
        <w:tc>
          <w:tcPr>
            <w:tcW w:w="1463" w:type="dxa"/>
            <w:vMerge w:val="restart"/>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Total</w:t>
            </w: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Direct Selection IP Positions</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105.50</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107.50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57</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21.765</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473.707</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Emergency Decision - IP</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138.57</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131.00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49.716</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2471.705</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Executive Decision - IP</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90.00</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90.00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.000</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NETI Positions</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7</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137.50</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137.50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.542</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.294</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color w:val="000000"/>
                <w:sz w:val="16"/>
                <w:szCs w:val="18"/>
              </w:rPr>
            </w:pPr>
            <w:r w:rsidRPr="0050246B">
              <w:rPr>
                <w:rFonts w:ascii="Arial" w:hAnsi="Arial" w:cs="Arial"/>
                <w:color w:val="000000"/>
                <w:sz w:val="16"/>
                <w:szCs w:val="18"/>
              </w:rPr>
              <w:t>Regular IP Positions</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367</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191.38</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183.50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308</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52.177</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color w:val="000000"/>
                <w:sz w:val="16"/>
                <w:szCs w:val="18"/>
              </w:rPr>
            </w:pPr>
            <w:r w:rsidRPr="0050246B">
              <w:rPr>
                <w:rFonts w:ascii="Arial" w:hAnsi="Arial" w:cs="Arial"/>
                <w:color w:val="000000"/>
                <w:sz w:val="16"/>
                <w:szCs w:val="18"/>
              </w:rPr>
              <w:t>2722.464</w:t>
            </w:r>
          </w:p>
        </w:tc>
      </w:tr>
      <w:tr w:rsidR="00BF4654" w:rsidRPr="0050246B">
        <w:trPr>
          <w:cantSplit/>
        </w:trPr>
        <w:tc>
          <w:tcPr>
            <w:tcW w:w="1463" w:type="dxa"/>
            <w:vMerge/>
            <w:shd w:val="clear" w:color="auto" w:fill="FFFFFF"/>
            <w:vAlign w:val="center"/>
          </w:tcPr>
          <w:p w:rsidR="00BF4654" w:rsidRPr="0050246B" w:rsidRDefault="00BF4654" w:rsidP="00DA0CD0">
            <w:pPr>
              <w:autoSpaceDE w:val="0"/>
              <w:autoSpaceDN w:val="0"/>
              <w:adjustRightInd w:val="0"/>
              <w:ind w:right="40"/>
              <w:rPr>
                <w:rFonts w:ascii="Arial" w:hAnsi="Arial" w:cs="Arial"/>
                <w:color w:val="000000"/>
                <w:sz w:val="16"/>
                <w:szCs w:val="18"/>
              </w:rPr>
            </w:pPr>
          </w:p>
        </w:tc>
        <w:tc>
          <w:tcPr>
            <w:tcW w:w="2250" w:type="dxa"/>
            <w:shd w:val="clear" w:color="auto" w:fill="FFFFFF"/>
            <w:vAlign w:val="center"/>
          </w:tcPr>
          <w:p w:rsidR="00BF4654" w:rsidRPr="0050246B" w:rsidRDefault="00BF4654" w:rsidP="00DA0CD0">
            <w:pPr>
              <w:autoSpaceDE w:val="0"/>
              <w:autoSpaceDN w:val="0"/>
              <w:adjustRightInd w:val="0"/>
              <w:spacing w:line="320" w:lineRule="atLeast"/>
              <w:ind w:left="60" w:right="40"/>
              <w:rPr>
                <w:rFonts w:ascii="Arial" w:hAnsi="Arial" w:cs="Arial"/>
                <w:b/>
                <w:color w:val="000000"/>
                <w:sz w:val="16"/>
                <w:szCs w:val="18"/>
              </w:rPr>
            </w:pPr>
            <w:r w:rsidRPr="0050246B">
              <w:rPr>
                <w:rFonts w:ascii="Arial" w:hAnsi="Arial" w:cs="Arial"/>
                <w:b/>
                <w:color w:val="000000"/>
                <w:sz w:val="16"/>
                <w:szCs w:val="18"/>
              </w:rPr>
              <w:t>Total</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581</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170.93</w:t>
            </w:r>
          </w:p>
        </w:tc>
        <w:tc>
          <w:tcPr>
            <w:tcW w:w="1044" w:type="dxa"/>
            <w:shd w:val="clear" w:color="auto" w:fill="EEECE1" w:themeFill="background2"/>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170.00</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314</w:t>
            </w:r>
          </w:p>
        </w:tc>
        <w:tc>
          <w:tcPr>
            <w:tcW w:w="1044" w:type="dxa"/>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57.392</w:t>
            </w:r>
          </w:p>
        </w:tc>
        <w:tc>
          <w:tcPr>
            <w:tcW w:w="1107" w:type="dxa"/>
            <w:gridSpan w:val="2"/>
            <w:shd w:val="clear" w:color="auto" w:fill="FFFFFF"/>
          </w:tcPr>
          <w:p w:rsidR="00BF4654" w:rsidRPr="0050246B" w:rsidRDefault="00BF4654" w:rsidP="00DA0CD0">
            <w:pPr>
              <w:autoSpaceDE w:val="0"/>
              <w:autoSpaceDN w:val="0"/>
              <w:adjustRightInd w:val="0"/>
              <w:spacing w:line="320" w:lineRule="atLeast"/>
              <w:ind w:left="60" w:right="40"/>
              <w:jc w:val="right"/>
              <w:rPr>
                <w:rFonts w:ascii="Arial" w:hAnsi="Arial" w:cs="Arial"/>
                <w:b/>
                <w:color w:val="000000"/>
                <w:sz w:val="16"/>
                <w:szCs w:val="18"/>
              </w:rPr>
            </w:pPr>
            <w:r w:rsidRPr="0050246B">
              <w:rPr>
                <w:rFonts w:ascii="Arial" w:hAnsi="Arial" w:cs="Arial"/>
                <w:b/>
                <w:color w:val="000000"/>
                <w:sz w:val="16"/>
                <w:szCs w:val="18"/>
              </w:rPr>
              <w:t>3293.889</w:t>
            </w:r>
          </w:p>
        </w:tc>
      </w:tr>
    </w:tbl>
    <w:p w:rsidR="00BF4654" w:rsidRPr="0050246B" w:rsidRDefault="00BF4654" w:rsidP="00BF4654">
      <w:pPr>
        <w:autoSpaceDE w:val="0"/>
        <w:autoSpaceDN w:val="0"/>
        <w:adjustRightInd w:val="0"/>
        <w:spacing w:line="400" w:lineRule="atLeast"/>
        <w:ind w:right="40"/>
        <w:jc w:val="both"/>
        <w:rPr>
          <w:rFonts w:ascii="Times New Roman" w:hAnsi="Times New Roman" w:cs="Times New Roman"/>
          <w:sz w:val="16"/>
        </w:rPr>
      </w:pPr>
    </w:p>
    <w:p w:rsidR="00BF4654" w:rsidRDefault="00BF4654" w:rsidP="00BF4654">
      <w:pPr>
        <w:ind w:right="40"/>
        <w:jc w:val="both"/>
      </w:pPr>
      <w:r w:rsidRPr="00303280">
        <w:t xml:space="preserve">An independent-samples t-test was conducted to compare </w:t>
      </w:r>
      <w:r>
        <w:t xml:space="preserve">each step of the recruitment process for FT and non-FT. The test found that FT </w:t>
      </w:r>
      <w:r w:rsidRPr="006953B5">
        <w:t xml:space="preserve">had statistically significant lower </w:t>
      </w:r>
      <w:r>
        <w:t xml:space="preserve">number of days for vacancy announcement, </w:t>
      </w:r>
      <w:proofErr w:type="spellStart"/>
      <w:r>
        <w:t>shortlisting</w:t>
      </w:r>
      <w:proofErr w:type="spellEnd"/>
      <w:r>
        <w:t xml:space="preserve">, DHR approval and issuance of initial offer letter versus non-FT. </w:t>
      </w:r>
    </w:p>
    <w:p w:rsidR="00BF4654" w:rsidRDefault="00BF4654" w:rsidP="00BF4654"/>
    <w:p w:rsidR="00BF4654" w:rsidRPr="00631C70" w:rsidRDefault="00BF4654" w:rsidP="00BF4654">
      <w:pPr>
        <w:autoSpaceDE w:val="0"/>
        <w:autoSpaceDN w:val="0"/>
        <w:adjustRightInd w:val="0"/>
        <w:ind w:right="40"/>
        <w:rPr>
          <w:rFonts w:ascii="Times New Roman" w:hAnsi="Times New Roman" w:cs="Times New Roman"/>
        </w:rPr>
      </w:pPr>
    </w:p>
    <w:p w:rsidR="00B340D3" w:rsidRDefault="00B340D3" w:rsidP="008C7944">
      <w:pPr>
        <w:rPr>
          <w:b/>
          <w:sz w:val="32"/>
        </w:rPr>
      </w:pPr>
    </w:p>
    <w:p w:rsidR="00B340D3" w:rsidRDefault="00B340D3" w:rsidP="00642E5A">
      <w:pPr>
        <w:jc w:val="center"/>
        <w:rPr>
          <w:b/>
          <w:sz w:val="32"/>
        </w:rPr>
      </w:pPr>
    </w:p>
    <w:p w:rsidR="00B340D3" w:rsidRDefault="00B340D3" w:rsidP="00642E5A">
      <w:pPr>
        <w:jc w:val="center"/>
        <w:rPr>
          <w:b/>
          <w:sz w:val="32"/>
        </w:rPr>
      </w:pPr>
    </w:p>
    <w:p w:rsidR="00966B3F" w:rsidRDefault="00966B3F" w:rsidP="00642E5A">
      <w:pPr>
        <w:jc w:val="center"/>
        <w:rPr>
          <w:b/>
          <w:sz w:val="32"/>
        </w:rPr>
      </w:pPr>
    </w:p>
    <w:p w:rsidR="00966B3F" w:rsidRDefault="00966B3F" w:rsidP="00642E5A">
      <w:pPr>
        <w:jc w:val="center"/>
        <w:rPr>
          <w:b/>
          <w:sz w:val="32"/>
        </w:rPr>
      </w:pPr>
    </w:p>
    <w:p w:rsidR="00966B3F" w:rsidRDefault="00966B3F" w:rsidP="00642E5A">
      <w:pPr>
        <w:jc w:val="center"/>
        <w:rPr>
          <w:b/>
          <w:sz w:val="32"/>
        </w:rPr>
      </w:pPr>
    </w:p>
    <w:p w:rsidR="00966B3F" w:rsidRDefault="00966B3F" w:rsidP="00642E5A">
      <w:pPr>
        <w:jc w:val="center"/>
        <w:rPr>
          <w:b/>
          <w:sz w:val="32"/>
        </w:rPr>
      </w:pPr>
    </w:p>
    <w:p w:rsidR="00966B3F" w:rsidRDefault="00966B3F" w:rsidP="00642E5A">
      <w:pPr>
        <w:jc w:val="center"/>
        <w:rPr>
          <w:b/>
          <w:sz w:val="32"/>
        </w:rPr>
      </w:pPr>
    </w:p>
    <w:p w:rsidR="00966B3F" w:rsidRDefault="00966B3F" w:rsidP="00642E5A">
      <w:pPr>
        <w:jc w:val="center"/>
        <w:rPr>
          <w:b/>
          <w:sz w:val="32"/>
        </w:rPr>
      </w:pPr>
    </w:p>
    <w:p w:rsidR="00966B3F" w:rsidRDefault="00966B3F" w:rsidP="00642E5A">
      <w:pPr>
        <w:jc w:val="center"/>
        <w:rPr>
          <w:b/>
          <w:sz w:val="32"/>
        </w:rPr>
      </w:pPr>
    </w:p>
    <w:p w:rsidR="00CD633F" w:rsidRDefault="00CD633F" w:rsidP="00642E5A">
      <w:pPr>
        <w:jc w:val="center"/>
        <w:rPr>
          <w:b/>
          <w:sz w:val="32"/>
        </w:rPr>
      </w:pPr>
    </w:p>
    <w:p w:rsidR="00CD633F" w:rsidRDefault="00CD633F" w:rsidP="00642E5A">
      <w:pPr>
        <w:jc w:val="center"/>
        <w:rPr>
          <w:b/>
          <w:sz w:val="32"/>
        </w:rPr>
      </w:pPr>
    </w:p>
    <w:p w:rsidR="00966B3F" w:rsidRDefault="00966B3F" w:rsidP="00642E5A">
      <w:pPr>
        <w:jc w:val="center"/>
        <w:rPr>
          <w:b/>
          <w:sz w:val="32"/>
        </w:rPr>
      </w:pPr>
    </w:p>
    <w:p w:rsidR="00DA0CD0" w:rsidRDefault="00DA0CD0" w:rsidP="00DA0CD0">
      <w:pPr>
        <w:rPr>
          <w:b/>
          <w:sz w:val="32"/>
        </w:rPr>
      </w:pPr>
    </w:p>
    <w:p w:rsidR="00076FF4" w:rsidRDefault="00076FF4" w:rsidP="00DA0CD0">
      <w:pPr>
        <w:rPr>
          <w:b/>
          <w:sz w:val="32"/>
        </w:rPr>
      </w:pPr>
      <w:r>
        <w:rPr>
          <w:b/>
          <w:sz w:val="32"/>
        </w:rPr>
        <w:t>Annex 8</w:t>
      </w:r>
    </w:p>
    <w:p w:rsidR="00076FF4" w:rsidRDefault="00076FF4" w:rsidP="00DA0CD0">
      <w:pPr>
        <w:rPr>
          <w:b/>
          <w:sz w:val="32"/>
        </w:rPr>
      </w:pPr>
    </w:p>
    <w:p w:rsidR="00642E5A" w:rsidRPr="00642E5A" w:rsidRDefault="00642E5A" w:rsidP="00DA0CD0">
      <w:pPr>
        <w:rPr>
          <w:b/>
          <w:sz w:val="32"/>
        </w:rPr>
      </w:pPr>
      <w:r w:rsidRPr="00642E5A">
        <w:rPr>
          <w:b/>
          <w:sz w:val="32"/>
        </w:rPr>
        <w:t>Interview</w:t>
      </w:r>
      <w:r w:rsidR="00076FF4">
        <w:rPr>
          <w:b/>
          <w:sz w:val="32"/>
        </w:rPr>
        <w:t xml:space="preserve"> Summaries - </w:t>
      </w:r>
      <w:r w:rsidRPr="00642E5A">
        <w:rPr>
          <w:b/>
          <w:sz w:val="32"/>
        </w:rPr>
        <w:t>Other Organisations</w:t>
      </w:r>
    </w:p>
    <w:p w:rsidR="00642E5A" w:rsidRDefault="00642E5A" w:rsidP="00642E5A">
      <w:pPr>
        <w:rPr>
          <w:u w:val="single"/>
        </w:rPr>
      </w:pPr>
    </w:p>
    <w:p w:rsidR="00642E5A" w:rsidRPr="009E1601" w:rsidRDefault="00642E5A" w:rsidP="00642E5A">
      <w:pPr>
        <w:rPr>
          <w:u w:val="single"/>
        </w:rPr>
      </w:pPr>
      <w:r w:rsidRPr="009E1601">
        <w:rPr>
          <w:u w:val="single"/>
        </w:rPr>
        <w:t>United Nations Development Programme (UNDP)</w:t>
      </w:r>
    </w:p>
    <w:p w:rsidR="00642E5A" w:rsidRDefault="00642E5A" w:rsidP="00642E5A">
      <w:pPr>
        <w:pStyle w:val="ListParagraph"/>
        <w:numPr>
          <w:ilvl w:val="0"/>
          <w:numId w:val="3"/>
        </w:numPr>
        <w:ind w:left="360"/>
      </w:pPr>
      <w:r>
        <w:t>A Fast Track System (FTS) approved in 2009, covering procurements, HR and finance.</w:t>
      </w:r>
    </w:p>
    <w:p w:rsidR="00642E5A" w:rsidRDefault="00642E5A" w:rsidP="00642E5A">
      <w:pPr>
        <w:pStyle w:val="ListParagraph"/>
        <w:numPr>
          <w:ilvl w:val="0"/>
          <w:numId w:val="3"/>
        </w:numPr>
        <w:ind w:left="360"/>
      </w:pPr>
      <w:r>
        <w:t>Since its establishment, used in ±40 countries for sudden onset crises, large-scale disasters, small-scale localized crises, chronic/protracted crises, countries where strategic and time-critical response is needed.</w:t>
      </w:r>
    </w:p>
    <w:p w:rsidR="00642E5A" w:rsidRDefault="00642E5A" w:rsidP="00642E5A">
      <w:pPr>
        <w:pStyle w:val="ListParagraph"/>
        <w:numPr>
          <w:ilvl w:val="0"/>
          <w:numId w:val="3"/>
        </w:numPr>
        <w:ind w:left="360"/>
      </w:pPr>
      <w:r>
        <w:t xml:space="preserve">FTS may be activated when one or more of the following applies: </w:t>
      </w:r>
      <w:proofErr w:type="spellStart"/>
      <w:r>
        <w:t>i</w:t>
      </w:r>
      <w:proofErr w:type="spellEnd"/>
      <w:r>
        <w:t>) a crisis has been declared (Humanitarian Coordinator appointed, Flash Appeal under preparation, OCHA engaged and cluster system activated; ii) emergency grant approved by BCPR; iii) Surge</w:t>
      </w:r>
      <w:r w:rsidRPr="00947689">
        <w:t xml:space="preserve"> </w:t>
      </w:r>
      <w:r>
        <w:t xml:space="preserve">support has been activated; iv) strategic and/or time-critical response required by Resident Representative. </w:t>
      </w:r>
    </w:p>
    <w:p w:rsidR="00642E5A" w:rsidRDefault="00642E5A" w:rsidP="00642E5A">
      <w:pPr>
        <w:pStyle w:val="ListParagraph"/>
        <w:numPr>
          <w:ilvl w:val="0"/>
          <w:numId w:val="3"/>
        </w:numPr>
        <w:ind w:left="360"/>
      </w:pPr>
      <w:r>
        <w:t xml:space="preserve">The HR component of the FTS includes the following elements for fixed-term positions: </w:t>
      </w:r>
      <w:proofErr w:type="spellStart"/>
      <w:r>
        <w:t>i</w:t>
      </w:r>
      <w:proofErr w:type="spellEnd"/>
      <w:r>
        <w:t>) UNDP HQ can create/extend positions based on CO’s assurance of funding; ii) one week vacancy announcement instead of two; iii) predictable and guaranteed turn-around times of recruitment processes at HQ level.</w:t>
      </w:r>
    </w:p>
    <w:p w:rsidR="00642E5A" w:rsidRDefault="00642E5A" w:rsidP="00642E5A">
      <w:pPr>
        <w:pStyle w:val="ListParagraph"/>
        <w:numPr>
          <w:ilvl w:val="0"/>
          <w:numId w:val="3"/>
        </w:numPr>
        <w:ind w:left="360"/>
      </w:pPr>
      <w:r>
        <w:t>No quality issues or problems when applying the FTS. More concerned risks associated with the procurement and financial components.</w:t>
      </w:r>
    </w:p>
    <w:p w:rsidR="00642E5A" w:rsidRDefault="00642E5A" w:rsidP="00642E5A"/>
    <w:p w:rsidR="00642E5A" w:rsidRPr="009E1601" w:rsidRDefault="00642E5A" w:rsidP="00642E5A">
      <w:pPr>
        <w:rPr>
          <w:u w:val="single"/>
        </w:rPr>
      </w:pPr>
      <w:r w:rsidRPr="009E1601">
        <w:rPr>
          <w:u w:val="single"/>
        </w:rPr>
        <w:t>United Nations Population Fund (UNFPA)</w:t>
      </w:r>
    </w:p>
    <w:p w:rsidR="00642E5A" w:rsidRDefault="00642E5A" w:rsidP="00642E5A">
      <w:pPr>
        <w:pStyle w:val="ListParagraph"/>
        <w:numPr>
          <w:ilvl w:val="0"/>
          <w:numId w:val="3"/>
        </w:numPr>
        <w:ind w:left="360"/>
      </w:pPr>
      <w:r>
        <w:t>UNFPA has a Fast Track Policy that covers Temporary Appointments (TA), Fixed-Term Appointments (FTA), and recruitment of vetted candidates from rosters for Representative positions.</w:t>
      </w:r>
    </w:p>
    <w:p w:rsidR="00642E5A" w:rsidRDefault="00642E5A" w:rsidP="00642E5A">
      <w:pPr>
        <w:pStyle w:val="ListParagraph"/>
        <w:numPr>
          <w:ilvl w:val="0"/>
          <w:numId w:val="3"/>
        </w:numPr>
        <w:ind w:left="360"/>
      </w:pPr>
      <w:r>
        <w:t>The most efficient system is the creation of pre-screened candidates, as it is being done for Representatives. Small numbers of candidates apply and decision is taken in one week. Selected candidate is sent to CO two weeks before departure of the incumbent, to ensure proper hand-over. For Representatives, UNFPA has a negative vacancy rate!</w:t>
      </w:r>
    </w:p>
    <w:p w:rsidR="00642E5A" w:rsidRDefault="00642E5A" w:rsidP="00642E5A">
      <w:pPr>
        <w:pStyle w:val="ListParagraph"/>
        <w:numPr>
          <w:ilvl w:val="0"/>
          <w:numId w:val="3"/>
        </w:numPr>
        <w:ind w:left="360"/>
      </w:pPr>
      <w:r>
        <w:t>To speed up recruitment of FTAs, CO produce a business case, providing reasons to use the accelerated policy, and indentifying which positions need fast-tracking. This process ensures ownership of the CO. Senior management in NY approves this business case.</w:t>
      </w:r>
    </w:p>
    <w:p w:rsidR="00642E5A" w:rsidRDefault="00642E5A" w:rsidP="00642E5A">
      <w:pPr>
        <w:pStyle w:val="ListParagraph"/>
        <w:numPr>
          <w:ilvl w:val="0"/>
          <w:numId w:val="3"/>
        </w:numPr>
        <w:ind w:left="360"/>
      </w:pPr>
      <w:r>
        <w:t>Vacancy announcement is reduced from two weeks to one week. Priority is given to fast-track recruitments, but there no dedicated staff.</w:t>
      </w:r>
    </w:p>
    <w:p w:rsidR="00642E5A" w:rsidRDefault="00642E5A" w:rsidP="00642E5A">
      <w:pPr>
        <w:pStyle w:val="ListParagraph"/>
        <w:numPr>
          <w:ilvl w:val="0"/>
          <w:numId w:val="3"/>
        </w:numPr>
        <w:ind w:left="360"/>
      </w:pPr>
      <w:r>
        <w:t>Quality of staff recruited with the fast-track is not an issue; it depends on the context and on external factors, not on the process. The high level of buy-in of senior managers into the Fast Track Policy is an indicator of good quality.</w:t>
      </w:r>
    </w:p>
    <w:p w:rsidR="00642E5A" w:rsidRDefault="00642E5A" w:rsidP="00642E5A">
      <w:pPr>
        <w:pStyle w:val="ListParagraph"/>
        <w:numPr>
          <w:ilvl w:val="0"/>
          <w:numId w:val="3"/>
        </w:numPr>
        <w:ind w:left="360"/>
      </w:pPr>
      <w:r>
        <w:t>Not getting staff on the ground in an emergency quickly enough is a much bigger reputational risk for the organisation.</w:t>
      </w:r>
    </w:p>
    <w:p w:rsidR="00642E5A" w:rsidRDefault="00642E5A" w:rsidP="00642E5A"/>
    <w:p w:rsidR="00642E5A" w:rsidRPr="009E1601" w:rsidRDefault="00642E5A" w:rsidP="00642E5A">
      <w:pPr>
        <w:rPr>
          <w:u w:val="single"/>
        </w:rPr>
      </w:pPr>
      <w:r w:rsidRPr="009E1601">
        <w:rPr>
          <w:u w:val="single"/>
        </w:rPr>
        <w:t>UN Women</w:t>
      </w:r>
    </w:p>
    <w:p w:rsidR="00642E5A" w:rsidRDefault="00642E5A" w:rsidP="00642E5A">
      <w:pPr>
        <w:pStyle w:val="ListParagraph"/>
        <w:numPr>
          <w:ilvl w:val="0"/>
          <w:numId w:val="3"/>
        </w:numPr>
        <w:ind w:left="360"/>
      </w:pPr>
      <w:r>
        <w:t>DHR very small: 2 SMs, up to 5 consultants and 1 JPO, for ±600 staff worldwide.</w:t>
      </w:r>
    </w:p>
    <w:p w:rsidR="00642E5A" w:rsidRDefault="00642E5A" w:rsidP="00642E5A">
      <w:pPr>
        <w:pStyle w:val="ListParagraph"/>
        <w:numPr>
          <w:ilvl w:val="0"/>
          <w:numId w:val="3"/>
        </w:numPr>
        <w:ind w:left="360"/>
      </w:pPr>
      <w:r>
        <w:t>Does not have a fast track system, and use staff on TA and SSA as surge. Use small roster system with pre-vetted (CRB) candidates. Advertisement often through word of mouth.</w:t>
      </w:r>
    </w:p>
    <w:p w:rsidR="00642E5A" w:rsidRDefault="00642E5A" w:rsidP="00642E5A">
      <w:pPr>
        <w:pStyle w:val="ListParagraph"/>
        <w:numPr>
          <w:ilvl w:val="0"/>
          <w:numId w:val="3"/>
        </w:numPr>
        <w:ind w:left="360"/>
      </w:pPr>
      <w:r>
        <w:t>Minimum time from advertisement to offer is about 2-3 months, then normally long deployment period.</w:t>
      </w:r>
    </w:p>
    <w:p w:rsidR="00642E5A" w:rsidRDefault="00642E5A" w:rsidP="00642E5A">
      <w:pPr>
        <w:pStyle w:val="ListParagraph"/>
        <w:numPr>
          <w:ilvl w:val="0"/>
          <w:numId w:val="3"/>
        </w:numPr>
        <w:ind w:left="360"/>
      </w:pPr>
      <w:r>
        <w:t xml:space="preserve">Establishing the post might take as long as filling it.   </w:t>
      </w:r>
    </w:p>
    <w:p w:rsidR="00642E5A" w:rsidRDefault="00642E5A" w:rsidP="00642E5A"/>
    <w:p w:rsidR="00642E5A" w:rsidRPr="009E1601" w:rsidRDefault="00642E5A" w:rsidP="00642E5A">
      <w:pPr>
        <w:rPr>
          <w:u w:val="single"/>
        </w:rPr>
      </w:pPr>
      <w:r w:rsidRPr="009E1601">
        <w:rPr>
          <w:u w:val="single"/>
        </w:rPr>
        <w:t>UN Office for the Coordination of Humanitarian Affairs (OCHA)</w:t>
      </w:r>
    </w:p>
    <w:p w:rsidR="00642E5A" w:rsidRDefault="00642E5A" w:rsidP="00642E5A">
      <w:pPr>
        <w:pStyle w:val="ListParagraph"/>
        <w:numPr>
          <w:ilvl w:val="0"/>
          <w:numId w:val="3"/>
        </w:numPr>
        <w:ind w:left="360"/>
      </w:pPr>
      <w:r>
        <w:t>Two divisions responsible for recruitment: Coordination and Response Division (EMOPS-like), in New York, for selection, and Administrative Services Branch, in Geneva, for processing recruitment and administrative processes (benefits, entitlements).</w:t>
      </w:r>
    </w:p>
    <w:p w:rsidR="00642E5A" w:rsidRDefault="00642E5A" w:rsidP="00642E5A">
      <w:pPr>
        <w:pStyle w:val="ListParagraph"/>
        <w:numPr>
          <w:ilvl w:val="0"/>
          <w:numId w:val="3"/>
        </w:numPr>
        <w:ind w:left="360"/>
      </w:pPr>
      <w:r>
        <w:t xml:space="preserve">“HR Function” in the Coordination and Response Division works closely with desks to identify HR needs of COs. They open vacancies, develop </w:t>
      </w:r>
      <w:proofErr w:type="spellStart"/>
      <w:r>
        <w:t>ToR</w:t>
      </w:r>
      <w:proofErr w:type="spellEnd"/>
      <w:r>
        <w:t xml:space="preserve">, classify positions and organise interviews. Also provide coaching and career advisory services. </w:t>
      </w:r>
    </w:p>
    <w:p w:rsidR="00642E5A" w:rsidRDefault="00642E5A" w:rsidP="00642E5A">
      <w:pPr>
        <w:pStyle w:val="ListParagraph"/>
        <w:numPr>
          <w:ilvl w:val="0"/>
          <w:numId w:val="3"/>
        </w:numPr>
        <w:ind w:left="360"/>
      </w:pPr>
      <w:r>
        <w:t>OCHA does not have any fast track policy, and follows rules of UN Secretariat.</w:t>
      </w:r>
    </w:p>
    <w:p w:rsidR="00642E5A" w:rsidRDefault="00642E5A" w:rsidP="00642E5A">
      <w:pPr>
        <w:pStyle w:val="ListParagraph"/>
        <w:numPr>
          <w:ilvl w:val="0"/>
          <w:numId w:val="3"/>
        </w:numPr>
        <w:ind w:left="360"/>
      </w:pPr>
      <w:r>
        <w:t>Vacancies for field positions normally opened for 15 days, then short-listing, written test, interviews and CRB submission. After closure of the vacancy, it takes an additional 2 to 3 months to fill up the post.</w:t>
      </w:r>
    </w:p>
    <w:p w:rsidR="00642E5A" w:rsidRDefault="00642E5A" w:rsidP="00642E5A">
      <w:pPr>
        <w:pStyle w:val="ListParagraph"/>
        <w:numPr>
          <w:ilvl w:val="0"/>
          <w:numId w:val="3"/>
        </w:numPr>
        <w:ind w:left="360"/>
      </w:pPr>
      <w:r>
        <w:t>Use of rosters of suitable candidates – no need for CRB, and some transparency concerns –, and Talent Pools for specific types of jobs. For the latter, JD has to be very specific on requirements (languages issues: French in Haiti, DRC), and has limits given people preferences and might not be interested in going to certain places.</w:t>
      </w:r>
    </w:p>
    <w:p w:rsidR="00642E5A" w:rsidRDefault="00642E5A" w:rsidP="00642E5A">
      <w:pPr>
        <w:pStyle w:val="ListParagraph"/>
        <w:numPr>
          <w:ilvl w:val="0"/>
          <w:numId w:val="3"/>
        </w:numPr>
        <w:ind w:left="360"/>
      </w:pPr>
      <w:r>
        <w:t>Use of an “Emergency Response Roster”, similar to UNICEF IRT for deployments of 6-8 weeks. Also OCHA uses Stand-By Partners for up to three months missions.</w:t>
      </w:r>
    </w:p>
    <w:p w:rsidR="00642E5A" w:rsidRDefault="00642E5A" w:rsidP="00642E5A">
      <w:pPr>
        <w:pStyle w:val="ListParagraph"/>
        <w:numPr>
          <w:ilvl w:val="0"/>
          <w:numId w:val="3"/>
        </w:numPr>
        <w:ind w:left="360"/>
      </w:pPr>
      <w:r>
        <w:t>Various options to cover gaps till fixed-term staff can be identified and deployed.</w:t>
      </w:r>
    </w:p>
    <w:p w:rsidR="00642E5A" w:rsidRDefault="00642E5A" w:rsidP="00642E5A">
      <w:pPr>
        <w:pStyle w:val="ListParagraph"/>
        <w:numPr>
          <w:ilvl w:val="0"/>
          <w:numId w:val="3"/>
        </w:numPr>
        <w:ind w:left="360"/>
      </w:pPr>
      <w:r>
        <w:t xml:space="preserve">Finding French and Spanish speaking staff, candidates for information management and public information management and for DRC very challenging. </w:t>
      </w:r>
    </w:p>
    <w:p w:rsidR="00642E5A" w:rsidRDefault="00642E5A" w:rsidP="00642E5A"/>
    <w:p w:rsidR="00642E5A" w:rsidRPr="007211AA" w:rsidRDefault="00642E5A" w:rsidP="00642E5A">
      <w:pPr>
        <w:rPr>
          <w:u w:val="single"/>
        </w:rPr>
      </w:pPr>
      <w:r>
        <w:rPr>
          <w:u w:val="single"/>
        </w:rPr>
        <w:t xml:space="preserve">UN </w:t>
      </w:r>
      <w:r w:rsidRPr="007211AA">
        <w:rPr>
          <w:u w:val="single"/>
        </w:rPr>
        <w:t>World Food Programme</w:t>
      </w:r>
      <w:r>
        <w:rPr>
          <w:u w:val="single"/>
        </w:rPr>
        <w:t xml:space="preserve"> (WFP)</w:t>
      </w:r>
    </w:p>
    <w:p w:rsidR="00642E5A" w:rsidRDefault="00642E5A" w:rsidP="00642E5A">
      <w:pPr>
        <w:pStyle w:val="ListParagraph"/>
        <w:numPr>
          <w:ilvl w:val="0"/>
          <w:numId w:val="3"/>
        </w:numPr>
        <w:ind w:left="360"/>
      </w:pPr>
      <w:r>
        <w:t xml:space="preserve">WFP applies a Mobility and Rotation policy, which favours internal candidates, including coaching national staff into international positions. External vacancies open only occasionally for specific positions (nutritionists, food/economic security experts). Works well because with current crisis there are always more people than posts. </w:t>
      </w:r>
    </w:p>
    <w:p w:rsidR="00642E5A" w:rsidRDefault="00642E5A" w:rsidP="00642E5A">
      <w:pPr>
        <w:pStyle w:val="ListParagraph"/>
        <w:numPr>
          <w:ilvl w:val="0"/>
          <w:numId w:val="3"/>
        </w:numPr>
        <w:ind w:left="360"/>
      </w:pPr>
      <w:r>
        <w:t>When an emergency strikes, various HR surge types: ERT-type staff, rosters, short-terms appointments and consultants, reassignment of internal staff. Meanwhile fixed-term staff search, focusing on internal staff initially, opened to external only at second stage if necessary.</w:t>
      </w:r>
    </w:p>
    <w:p w:rsidR="00642E5A" w:rsidRDefault="00642E5A" w:rsidP="00642E5A">
      <w:pPr>
        <w:pStyle w:val="ListParagraph"/>
        <w:numPr>
          <w:ilvl w:val="0"/>
          <w:numId w:val="3"/>
        </w:numPr>
        <w:ind w:left="360"/>
      </w:pPr>
      <w:r>
        <w:t>Selection of IPs was delegated to COs, but some transparency issues called for a return to some control and checks &amp; balances at HQ level (reference and education checks).</w:t>
      </w:r>
    </w:p>
    <w:p w:rsidR="00642E5A" w:rsidRDefault="00642E5A" w:rsidP="00642E5A">
      <w:pPr>
        <w:pStyle w:val="ListParagraph"/>
        <w:numPr>
          <w:ilvl w:val="0"/>
          <w:numId w:val="3"/>
        </w:numPr>
        <w:ind w:left="360"/>
      </w:pPr>
      <w:r>
        <w:t>Recruitment of internals for fixed-term positions takes about 1 month between the end of the vacancy and the letter of offer; all process, including vacancy ±2,5 months. Could be faster (&lt;2 months). Same process between 3-6 months for external candidates.</w:t>
      </w:r>
    </w:p>
    <w:p w:rsidR="00642E5A" w:rsidRDefault="00642E5A" w:rsidP="00642E5A">
      <w:pPr>
        <w:pStyle w:val="ListParagraph"/>
        <w:numPr>
          <w:ilvl w:val="0"/>
          <w:numId w:val="3"/>
        </w:numPr>
        <w:ind w:left="360"/>
      </w:pPr>
      <w:r>
        <w:t>Probation period of one year (extended to 18 months in some cases) in all IP fixed-term contracts. Confirmation of recruitment on 10</w:t>
      </w:r>
      <w:r w:rsidRPr="00124A5D">
        <w:rPr>
          <w:vertAlign w:val="superscript"/>
        </w:rPr>
        <w:t>th</w:t>
      </w:r>
      <w:r>
        <w:t xml:space="preserve"> month. SM can appeal. Information about non-retained SM available to other UN Agencies. </w:t>
      </w:r>
    </w:p>
    <w:p w:rsidR="00642E5A" w:rsidRDefault="00642E5A" w:rsidP="00642E5A">
      <w:pPr>
        <w:pStyle w:val="ListParagraph"/>
        <w:numPr>
          <w:ilvl w:val="0"/>
          <w:numId w:val="3"/>
        </w:numPr>
        <w:ind w:left="360"/>
      </w:pPr>
      <w:r>
        <w:t>Some mistakes made by not being bale to properly gauge behavioural characteristics of candidates during interviews (technically sound, but poor team players).</w:t>
      </w:r>
    </w:p>
    <w:p w:rsidR="00642E5A" w:rsidRDefault="00642E5A" w:rsidP="00642E5A">
      <w:pPr>
        <w:pStyle w:val="ListParagraph"/>
        <w:numPr>
          <w:ilvl w:val="0"/>
          <w:numId w:val="3"/>
        </w:numPr>
        <w:ind w:left="360"/>
      </w:pPr>
      <w:r>
        <w:t>Challenges in finding food security nutritionists, engineers, market economists. Problems in usual hardship duty stations, and need for specific profiles for difficult FOs.</w:t>
      </w:r>
    </w:p>
    <w:p w:rsidR="00642E5A" w:rsidRDefault="00642E5A" w:rsidP="00642E5A">
      <w:pPr>
        <w:pStyle w:val="ListParagraph"/>
        <w:numPr>
          <w:ilvl w:val="0"/>
          <w:numId w:val="3"/>
        </w:numPr>
        <w:ind w:left="360"/>
      </w:pPr>
      <w:r>
        <w:t xml:space="preserve">There should be much more coordination and collaboration between UN Agencies at field level, especially when taking over each other’s staff.  </w:t>
      </w:r>
    </w:p>
    <w:p w:rsidR="00642E5A" w:rsidRDefault="00642E5A" w:rsidP="00642E5A"/>
    <w:p w:rsidR="00642E5A" w:rsidRPr="00C26409" w:rsidRDefault="00642E5A" w:rsidP="00642E5A">
      <w:pPr>
        <w:rPr>
          <w:u w:val="single"/>
        </w:rPr>
      </w:pPr>
      <w:r w:rsidRPr="00C26409">
        <w:rPr>
          <w:u w:val="single"/>
        </w:rPr>
        <w:t>International Committee of the Red Cross (ICRC)</w:t>
      </w:r>
    </w:p>
    <w:p w:rsidR="00642E5A" w:rsidRDefault="00642E5A" w:rsidP="00642E5A">
      <w:pPr>
        <w:pStyle w:val="ListParagraph"/>
        <w:numPr>
          <w:ilvl w:val="0"/>
          <w:numId w:val="3"/>
        </w:numPr>
        <w:ind w:left="360"/>
      </w:pPr>
      <w:r>
        <w:t>ICRC working on new comprehensive People Management Strategy for both national and international staff. Limited openness to external candidates (normally only for high-level positions). ICRC does not have same national diversity requirements of UN. Aiming at more female in high-level positions. Although increasingly more open to other nationalities, most of Heads of Delegations are still Swiss.</w:t>
      </w:r>
    </w:p>
    <w:p w:rsidR="00642E5A" w:rsidRDefault="00642E5A" w:rsidP="00642E5A">
      <w:pPr>
        <w:pStyle w:val="ListParagraph"/>
        <w:numPr>
          <w:ilvl w:val="0"/>
          <w:numId w:val="3"/>
        </w:numPr>
        <w:ind w:left="360"/>
      </w:pPr>
      <w:r>
        <w:t xml:space="preserve">Rotation policy quite sound and efficient. Extensive recruitment of junior positions, then induction and deployment. </w:t>
      </w:r>
    </w:p>
    <w:p w:rsidR="00642E5A" w:rsidRDefault="00642E5A" w:rsidP="00642E5A">
      <w:pPr>
        <w:pStyle w:val="ListParagraph"/>
        <w:numPr>
          <w:ilvl w:val="0"/>
          <w:numId w:val="3"/>
        </w:numPr>
        <w:ind w:left="360"/>
      </w:pPr>
      <w:r>
        <w:t xml:space="preserve">6 months trial system for national staff turning international. Normally working well. </w:t>
      </w:r>
    </w:p>
    <w:p w:rsidR="00642E5A" w:rsidRDefault="00642E5A" w:rsidP="00642E5A">
      <w:pPr>
        <w:pStyle w:val="ListParagraph"/>
        <w:numPr>
          <w:ilvl w:val="0"/>
          <w:numId w:val="3"/>
        </w:numPr>
        <w:ind w:left="360"/>
      </w:pPr>
      <w:r>
        <w:t>Permanent contracts are the standard. Separation and dismissals quite exceptional, albeit costly.</w:t>
      </w:r>
    </w:p>
    <w:p w:rsidR="00642E5A" w:rsidRDefault="00642E5A" w:rsidP="00642E5A">
      <w:pPr>
        <w:pStyle w:val="ListParagraph"/>
        <w:numPr>
          <w:ilvl w:val="0"/>
          <w:numId w:val="3"/>
        </w:numPr>
        <w:ind w:left="360"/>
      </w:pPr>
      <w:r>
        <w:t>Planning increasingly challenging due to economic crisis, closing FOs and Delegations, and complex needs of SMs with families.</w:t>
      </w:r>
    </w:p>
    <w:p w:rsidR="00642E5A" w:rsidRDefault="00642E5A" w:rsidP="00642E5A">
      <w:pPr>
        <w:pStyle w:val="ListParagraph"/>
        <w:numPr>
          <w:ilvl w:val="0"/>
          <w:numId w:val="3"/>
        </w:numPr>
        <w:ind w:left="360"/>
      </w:pPr>
      <w:r>
        <w:t>Strategic positions in each office (including key liaison and networking officers) treated as priority and recruitment planning done well in advance to avoid gaps and ensure handover. These strategy positions are treated very quickly.</w:t>
      </w:r>
    </w:p>
    <w:p w:rsidR="00642E5A" w:rsidRDefault="00642E5A" w:rsidP="00642E5A">
      <w:pPr>
        <w:pStyle w:val="ListParagraph"/>
        <w:numPr>
          <w:ilvl w:val="0"/>
          <w:numId w:val="3"/>
        </w:numPr>
        <w:ind w:left="360"/>
      </w:pPr>
      <w:r>
        <w:t>Various types of surge, based on IRT-type teams in Geneva, missions from other Delegations, rosters for specific functions.</w:t>
      </w:r>
    </w:p>
    <w:p w:rsidR="00642E5A" w:rsidRDefault="00642E5A" w:rsidP="00642E5A">
      <w:pPr>
        <w:pStyle w:val="ListParagraph"/>
        <w:numPr>
          <w:ilvl w:val="0"/>
          <w:numId w:val="3"/>
        </w:numPr>
        <w:ind w:left="360"/>
      </w:pPr>
      <w:r>
        <w:t xml:space="preserve">At present, IP recruitments are mainly managed by Geneva, but progressively authorities are being delegated to Delegations. </w:t>
      </w:r>
    </w:p>
    <w:p w:rsidR="00642E5A" w:rsidRDefault="00642E5A" w:rsidP="00642E5A">
      <w:pPr>
        <w:pStyle w:val="ListParagraph"/>
        <w:numPr>
          <w:ilvl w:val="0"/>
          <w:numId w:val="3"/>
        </w:numPr>
        <w:ind w:left="360"/>
      </w:pPr>
      <w:r>
        <w:t xml:space="preserve">It takes about 1 month from Delegation request to have a SM on the ground, even for long-term positions. </w:t>
      </w:r>
    </w:p>
    <w:p w:rsidR="00642E5A" w:rsidRDefault="00642E5A" w:rsidP="00642E5A">
      <w:pPr>
        <w:pStyle w:val="ListParagraph"/>
        <w:numPr>
          <w:ilvl w:val="0"/>
          <w:numId w:val="3"/>
        </w:numPr>
        <w:ind w:left="360"/>
      </w:pPr>
      <w:r>
        <w:t xml:space="preserve">No CRB-type of recruitment process control, only HR internal control system. </w:t>
      </w:r>
    </w:p>
    <w:p w:rsidR="00642E5A" w:rsidRDefault="00642E5A" w:rsidP="00642E5A">
      <w:pPr>
        <w:pStyle w:val="ListParagraph"/>
        <w:numPr>
          <w:ilvl w:val="0"/>
          <w:numId w:val="3"/>
        </w:numPr>
        <w:ind w:left="360"/>
      </w:pPr>
      <w:r>
        <w:t>Some misuse of appraisal system; supervisors are accountable, but it is difficult to follow up consistently.</w:t>
      </w:r>
    </w:p>
    <w:p w:rsidR="00642E5A" w:rsidRDefault="00642E5A" w:rsidP="00642E5A"/>
    <w:p w:rsidR="00642E5A" w:rsidRDefault="00642E5A" w:rsidP="00642E5A"/>
    <w:p w:rsidR="00642E5A" w:rsidRDefault="00642E5A" w:rsidP="00642E5A"/>
    <w:p w:rsidR="00642E5A" w:rsidRPr="002154D2" w:rsidRDefault="00642E5A" w:rsidP="00642E5A">
      <w:pPr>
        <w:rPr>
          <w:u w:val="single"/>
        </w:rPr>
      </w:pPr>
      <w:r w:rsidRPr="002154D2">
        <w:rPr>
          <w:u w:val="single"/>
        </w:rPr>
        <w:t>Save the Children US</w:t>
      </w:r>
    </w:p>
    <w:p w:rsidR="00642E5A" w:rsidRDefault="00642E5A" w:rsidP="00642E5A">
      <w:pPr>
        <w:pStyle w:val="ListParagraph"/>
        <w:numPr>
          <w:ilvl w:val="0"/>
          <w:numId w:val="3"/>
        </w:numPr>
        <w:ind w:left="360"/>
      </w:pPr>
      <w:r>
        <w:t>No specific fast track system for long-term positions after post-crisis surge. Just try to speed up normal processes.</w:t>
      </w:r>
    </w:p>
    <w:p w:rsidR="00642E5A" w:rsidRDefault="00642E5A" w:rsidP="00642E5A">
      <w:pPr>
        <w:pStyle w:val="ListParagraph"/>
        <w:numPr>
          <w:ilvl w:val="0"/>
          <w:numId w:val="3"/>
        </w:numPr>
        <w:ind w:left="360"/>
      </w:pPr>
      <w:r>
        <w:t>Surge based on consultant roster (paid 2,000$ also when idle) and less on IRT-type of team (what SCF UK does).</w:t>
      </w:r>
    </w:p>
    <w:p w:rsidR="00642E5A" w:rsidRDefault="00642E5A" w:rsidP="00642E5A">
      <w:pPr>
        <w:pStyle w:val="ListParagraph"/>
        <w:numPr>
          <w:ilvl w:val="0"/>
          <w:numId w:val="3"/>
        </w:numPr>
        <w:ind w:left="360"/>
      </w:pPr>
      <w:r>
        <w:t>Vacancy is kept open, and interviews can start when a good candidate applies. From opening of vacancy it takes approximately 40 days to recruit (try to go faster inn emergencies). Often two interviews (first by phone, then in case with senior recruiter). A lot of focus on reference checks (2-7 days), including criminal records (outsourced and with limits). Letter of offer is already a “contract”. Always try to have a handover.</w:t>
      </w:r>
    </w:p>
    <w:p w:rsidR="00642E5A" w:rsidRDefault="00642E5A" w:rsidP="00642E5A">
      <w:pPr>
        <w:pStyle w:val="ListParagraph"/>
        <w:numPr>
          <w:ilvl w:val="0"/>
          <w:numId w:val="3"/>
        </w:numPr>
        <w:ind w:left="360"/>
      </w:pPr>
      <w:r>
        <w:t>If another good candidate applies after one is recruited, the former is included in rosters.</w:t>
      </w:r>
    </w:p>
    <w:p w:rsidR="00642E5A" w:rsidRDefault="00642E5A" w:rsidP="00642E5A">
      <w:pPr>
        <w:pStyle w:val="ListParagraph"/>
        <w:numPr>
          <w:ilvl w:val="0"/>
          <w:numId w:val="3"/>
        </w:numPr>
        <w:ind w:left="360"/>
      </w:pPr>
      <w:r>
        <w:t>Targets for gender, nationality diversity balance only in broad policy; does not influence much recruitment processes (go for the best candidate).</w:t>
      </w:r>
    </w:p>
    <w:p w:rsidR="00642E5A" w:rsidRDefault="00642E5A" w:rsidP="00642E5A">
      <w:pPr>
        <w:pStyle w:val="ListParagraph"/>
        <w:numPr>
          <w:ilvl w:val="0"/>
          <w:numId w:val="3"/>
        </w:numPr>
        <w:ind w:left="360"/>
      </w:pPr>
      <w:r>
        <w:t>No specific rotation policy for SM in difficult duty stations; only informal policy to take care of well-being of international staff.</w:t>
      </w:r>
    </w:p>
    <w:p w:rsidR="00642E5A" w:rsidRDefault="00642E5A" w:rsidP="00642E5A">
      <w:pPr>
        <w:pStyle w:val="ListParagraph"/>
        <w:numPr>
          <w:ilvl w:val="0"/>
          <w:numId w:val="3"/>
        </w:numPr>
        <w:ind w:left="360"/>
      </w:pPr>
      <w:r>
        <w:t>No difference in transparency and quality of recruits between regular recruitment process and emergency accelerated one. Mistakes are possible with both.</w:t>
      </w:r>
    </w:p>
    <w:p w:rsidR="00642E5A" w:rsidRDefault="00642E5A" w:rsidP="00642E5A">
      <w:pPr>
        <w:pStyle w:val="ListParagraph"/>
        <w:numPr>
          <w:ilvl w:val="0"/>
          <w:numId w:val="3"/>
        </w:numPr>
        <w:ind w:left="360"/>
      </w:pPr>
      <w:r>
        <w:t>Challenges to find staff for all functions in emergencies, in non English-speaking countries, and in conflicts.</w:t>
      </w:r>
    </w:p>
    <w:p w:rsidR="00374865" w:rsidRDefault="00374865" w:rsidP="00374865"/>
    <w:p w:rsidR="008B30D0" w:rsidRDefault="008B30D0" w:rsidP="00374865">
      <w:pPr>
        <w:jc w:val="center"/>
        <w:rPr>
          <w:b/>
          <w:sz w:val="32"/>
        </w:rPr>
      </w:pPr>
    </w:p>
    <w:p w:rsidR="008B30D0" w:rsidRDefault="008B30D0" w:rsidP="00374865">
      <w:pPr>
        <w:jc w:val="center"/>
        <w:rPr>
          <w:b/>
          <w:sz w:val="32"/>
        </w:rPr>
      </w:pPr>
    </w:p>
    <w:p w:rsidR="008B30D0" w:rsidRDefault="008B30D0" w:rsidP="00642E5A">
      <w:pPr>
        <w:rPr>
          <w:b/>
          <w:sz w:val="32"/>
        </w:rPr>
      </w:pPr>
    </w:p>
    <w:p w:rsidR="00642E5A" w:rsidRDefault="00642E5A" w:rsidP="00374865">
      <w:pPr>
        <w:jc w:val="center"/>
        <w:rPr>
          <w:b/>
          <w:sz w:val="32"/>
        </w:rPr>
      </w:pPr>
    </w:p>
    <w:p w:rsidR="00642E5A" w:rsidRDefault="00642E5A" w:rsidP="00374865">
      <w:pPr>
        <w:jc w:val="center"/>
        <w:rPr>
          <w:b/>
          <w:sz w:val="32"/>
        </w:rPr>
      </w:pPr>
    </w:p>
    <w:p w:rsidR="00642E5A" w:rsidRDefault="00642E5A" w:rsidP="00374865">
      <w:pPr>
        <w:jc w:val="center"/>
        <w:rPr>
          <w:b/>
          <w:sz w:val="32"/>
        </w:rPr>
      </w:pPr>
    </w:p>
    <w:p w:rsidR="00642E5A" w:rsidRDefault="00642E5A" w:rsidP="00374865">
      <w:pPr>
        <w:jc w:val="center"/>
        <w:rPr>
          <w:b/>
          <w:sz w:val="32"/>
        </w:rPr>
      </w:pPr>
    </w:p>
    <w:p w:rsidR="00642E5A" w:rsidRDefault="00642E5A" w:rsidP="00374865">
      <w:pPr>
        <w:jc w:val="center"/>
        <w:rPr>
          <w:b/>
          <w:sz w:val="32"/>
        </w:rPr>
      </w:pPr>
    </w:p>
    <w:p w:rsidR="00642E5A" w:rsidRDefault="00642E5A" w:rsidP="00374865">
      <w:pPr>
        <w:jc w:val="center"/>
        <w:rPr>
          <w:b/>
          <w:sz w:val="32"/>
        </w:rPr>
      </w:pPr>
    </w:p>
    <w:p w:rsidR="00642E5A" w:rsidRDefault="00642E5A" w:rsidP="00374865">
      <w:pPr>
        <w:jc w:val="center"/>
        <w:rPr>
          <w:b/>
          <w:sz w:val="32"/>
        </w:rPr>
      </w:pPr>
    </w:p>
    <w:p w:rsidR="00642E5A" w:rsidRDefault="00642E5A" w:rsidP="00374865">
      <w:pPr>
        <w:jc w:val="center"/>
        <w:rPr>
          <w:b/>
          <w:sz w:val="32"/>
        </w:rPr>
      </w:pPr>
    </w:p>
    <w:p w:rsidR="00642E5A" w:rsidRDefault="00642E5A" w:rsidP="00374865">
      <w:pPr>
        <w:jc w:val="center"/>
        <w:rPr>
          <w:b/>
          <w:sz w:val="32"/>
        </w:rPr>
      </w:pPr>
    </w:p>
    <w:p w:rsidR="00642E5A" w:rsidRDefault="00642E5A" w:rsidP="00374865">
      <w:pPr>
        <w:jc w:val="center"/>
        <w:rPr>
          <w:b/>
          <w:sz w:val="32"/>
        </w:rPr>
      </w:pPr>
    </w:p>
    <w:p w:rsidR="00CD633F" w:rsidRDefault="00CD633F" w:rsidP="00374865">
      <w:pPr>
        <w:jc w:val="center"/>
        <w:rPr>
          <w:b/>
          <w:sz w:val="32"/>
        </w:rPr>
      </w:pPr>
    </w:p>
    <w:p w:rsidR="00CD633F" w:rsidRDefault="00CD633F" w:rsidP="00374865">
      <w:pPr>
        <w:jc w:val="center"/>
        <w:rPr>
          <w:b/>
          <w:sz w:val="32"/>
        </w:rPr>
      </w:pPr>
    </w:p>
    <w:p w:rsidR="00CD633F" w:rsidRDefault="00CD633F" w:rsidP="00374865">
      <w:pPr>
        <w:jc w:val="center"/>
        <w:rPr>
          <w:b/>
          <w:sz w:val="32"/>
        </w:rPr>
      </w:pPr>
    </w:p>
    <w:p w:rsidR="00642E5A" w:rsidRDefault="00642E5A" w:rsidP="00374865">
      <w:pPr>
        <w:jc w:val="center"/>
        <w:rPr>
          <w:b/>
          <w:sz w:val="32"/>
        </w:rPr>
      </w:pPr>
    </w:p>
    <w:p w:rsidR="00642E5A" w:rsidRDefault="00076FF4" w:rsidP="00076FF4">
      <w:pPr>
        <w:rPr>
          <w:b/>
          <w:sz w:val="32"/>
        </w:rPr>
      </w:pPr>
      <w:r>
        <w:rPr>
          <w:b/>
          <w:sz w:val="32"/>
        </w:rPr>
        <w:t>Annex 9</w:t>
      </w:r>
    </w:p>
    <w:p w:rsidR="00642E5A" w:rsidRDefault="00642E5A" w:rsidP="00374865">
      <w:pPr>
        <w:jc w:val="center"/>
        <w:rPr>
          <w:b/>
          <w:sz w:val="32"/>
        </w:rPr>
      </w:pPr>
    </w:p>
    <w:p w:rsidR="00374865" w:rsidRPr="00374865" w:rsidRDefault="00374865" w:rsidP="00374865">
      <w:pPr>
        <w:jc w:val="center"/>
        <w:rPr>
          <w:b/>
          <w:sz w:val="32"/>
        </w:rPr>
      </w:pPr>
      <w:r w:rsidRPr="00374865">
        <w:rPr>
          <w:b/>
          <w:sz w:val="32"/>
        </w:rPr>
        <w:t>Pe</w:t>
      </w:r>
      <w:r w:rsidR="00076FF4">
        <w:rPr>
          <w:b/>
          <w:sz w:val="32"/>
        </w:rPr>
        <w:t>rsons</w:t>
      </w:r>
      <w:r w:rsidRPr="00374865">
        <w:rPr>
          <w:b/>
          <w:sz w:val="32"/>
        </w:rPr>
        <w:t xml:space="preserve"> Met and Interviewed</w:t>
      </w:r>
    </w:p>
    <w:p w:rsidR="00374865" w:rsidRDefault="00374865" w:rsidP="00374865"/>
    <w:tbl>
      <w:tblPr>
        <w:tblStyle w:val="TableGrid"/>
        <w:tblW w:w="10350" w:type="dxa"/>
        <w:tblInd w:w="-792" w:type="dxa"/>
        <w:tblLook w:val="00BF"/>
      </w:tblPr>
      <w:tblGrid>
        <w:gridCol w:w="2700"/>
        <w:gridCol w:w="4320"/>
        <w:gridCol w:w="3330"/>
      </w:tblGrid>
      <w:tr w:rsidR="00374865" w:rsidRPr="00374865">
        <w:tc>
          <w:tcPr>
            <w:tcW w:w="2700" w:type="dxa"/>
          </w:tcPr>
          <w:p w:rsidR="00374865" w:rsidRPr="00374865" w:rsidRDefault="00374865" w:rsidP="00374865">
            <w:pPr>
              <w:jc w:val="center"/>
              <w:rPr>
                <w:b/>
              </w:rPr>
            </w:pPr>
            <w:r w:rsidRPr="00374865">
              <w:rPr>
                <w:b/>
              </w:rPr>
              <w:t>Name</w:t>
            </w:r>
          </w:p>
        </w:tc>
        <w:tc>
          <w:tcPr>
            <w:tcW w:w="4320" w:type="dxa"/>
          </w:tcPr>
          <w:p w:rsidR="00374865" w:rsidRPr="00374865" w:rsidRDefault="00374865" w:rsidP="00374865">
            <w:pPr>
              <w:jc w:val="center"/>
              <w:rPr>
                <w:b/>
              </w:rPr>
            </w:pPr>
            <w:r w:rsidRPr="00374865">
              <w:rPr>
                <w:b/>
              </w:rPr>
              <w:t>Title</w:t>
            </w:r>
          </w:p>
        </w:tc>
        <w:tc>
          <w:tcPr>
            <w:tcW w:w="3330" w:type="dxa"/>
          </w:tcPr>
          <w:p w:rsidR="00374865" w:rsidRPr="00374865" w:rsidRDefault="00374865" w:rsidP="00374865">
            <w:pPr>
              <w:jc w:val="center"/>
              <w:rPr>
                <w:b/>
              </w:rPr>
            </w:pPr>
            <w:r>
              <w:rPr>
                <w:b/>
              </w:rPr>
              <w:t>Division/</w:t>
            </w:r>
            <w:r w:rsidRPr="00374865">
              <w:rPr>
                <w:b/>
              </w:rPr>
              <w:t>Organisation</w:t>
            </w:r>
          </w:p>
        </w:tc>
      </w:tr>
      <w:tr w:rsidR="00374865">
        <w:tc>
          <w:tcPr>
            <w:tcW w:w="2700" w:type="dxa"/>
          </w:tcPr>
          <w:p w:rsidR="00374865" w:rsidRDefault="00374865" w:rsidP="00374865">
            <w:r>
              <w:t>Lisa Sutton</w:t>
            </w:r>
          </w:p>
        </w:tc>
        <w:tc>
          <w:tcPr>
            <w:tcW w:w="4320" w:type="dxa"/>
          </w:tcPr>
          <w:p w:rsidR="00374865" w:rsidRDefault="00696097" w:rsidP="00374865">
            <w:r>
              <w:t>Global ERM Focal Point</w:t>
            </w:r>
          </w:p>
        </w:tc>
        <w:tc>
          <w:tcPr>
            <w:tcW w:w="3330" w:type="dxa"/>
          </w:tcPr>
          <w:p w:rsidR="00374865" w:rsidRDefault="00374865" w:rsidP="00374865">
            <w:r>
              <w:t>Change Management Office</w:t>
            </w:r>
          </w:p>
        </w:tc>
      </w:tr>
      <w:tr w:rsidR="00374865">
        <w:tc>
          <w:tcPr>
            <w:tcW w:w="2700" w:type="dxa"/>
          </w:tcPr>
          <w:p w:rsidR="00374865" w:rsidRDefault="00374865" w:rsidP="00374865">
            <w:r>
              <w:t xml:space="preserve">Shannon McGuire </w:t>
            </w:r>
          </w:p>
        </w:tc>
        <w:tc>
          <w:tcPr>
            <w:tcW w:w="4320" w:type="dxa"/>
          </w:tcPr>
          <w:p w:rsidR="00374865" w:rsidRDefault="00696097" w:rsidP="00374865">
            <w:r>
              <w:t>Emergency HR Specialist</w:t>
            </w:r>
          </w:p>
        </w:tc>
        <w:tc>
          <w:tcPr>
            <w:tcW w:w="3330" w:type="dxa"/>
          </w:tcPr>
          <w:p w:rsidR="00374865" w:rsidRDefault="00374865" w:rsidP="00374865">
            <w:r>
              <w:t>Emergency Unit, DHR</w:t>
            </w:r>
          </w:p>
        </w:tc>
      </w:tr>
      <w:tr w:rsidR="00374865">
        <w:tc>
          <w:tcPr>
            <w:tcW w:w="2700" w:type="dxa"/>
          </w:tcPr>
          <w:p w:rsidR="00374865" w:rsidRDefault="00374865" w:rsidP="00374865">
            <w:r>
              <w:t>John Paul Anderson</w:t>
            </w:r>
          </w:p>
        </w:tc>
        <w:tc>
          <w:tcPr>
            <w:tcW w:w="4320" w:type="dxa"/>
          </w:tcPr>
          <w:p w:rsidR="00374865" w:rsidRDefault="00696097" w:rsidP="00374865">
            <w:r>
              <w:t>Emergency HR Specialist</w:t>
            </w:r>
          </w:p>
        </w:tc>
        <w:tc>
          <w:tcPr>
            <w:tcW w:w="3330" w:type="dxa"/>
          </w:tcPr>
          <w:p w:rsidR="00374865" w:rsidRDefault="00374865" w:rsidP="00374865">
            <w:r>
              <w:t>Emergency Unit, DHR</w:t>
            </w:r>
          </w:p>
        </w:tc>
      </w:tr>
      <w:tr w:rsidR="00374865">
        <w:tc>
          <w:tcPr>
            <w:tcW w:w="2700" w:type="dxa"/>
          </w:tcPr>
          <w:p w:rsidR="00374865" w:rsidRDefault="00374865" w:rsidP="00374865">
            <w:r>
              <w:t>Terry Davis</w:t>
            </w:r>
          </w:p>
        </w:tc>
        <w:tc>
          <w:tcPr>
            <w:tcW w:w="4320" w:type="dxa"/>
          </w:tcPr>
          <w:p w:rsidR="00374865" w:rsidRDefault="00696097" w:rsidP="00696097">
            <w:r>
              <w:t xml:space="preserve">Security Coordinator, </w:t>
            </w:r>
            <w:r w:rsidR="00374865">
              <w:t xml:space="preserve">Principal </w:t>
            </w:r>
            <w:r>
              <w:t>Officer</w:t>
            </w:r>
          </w:p>
        </w:tc>
        <w:tc>
          <w:tcPr>
            <w:tcW w:w="3330" w:type="dxa"/>
          </w:tcPr>
          <w:p w:rsidR="00374865" w:rsidRDefault="00374865" w:rsidP="00374865">
            <w:r>
              <w:t>EMOPS</w:t>
            </w:r>
          </w:p>
        </w:tc>
      </w:tr>
      <w:tr w:rsidR="00374865">
        <w:tc>
          <w:tcPr>
            <w:tcW w:w="2700" w:type="dxa"/>
          </w:tcPr>
          <w:p w:rsidR="00374865" w:rsidRDefault="00374865" w:rsidP="00374865">
            <w:r>
              <w:t>Michael Godfrey</w:t>
            </w:r>
          </w:p>
        </w:tc>
        <w:tc>
          <w:tcPr>
            <w:tcW w:w="4320" w:type="dxa"/>
          </w:tcPr>
          <w:p w:rsidR="00374865" w:rsidRDefault="00696097" w:rsidP="00374865">
            <w:r>
              <w:t xml:space="preserve">OPSCEN Man., Deputy </w:t>
            </w:r>
            <w:r w:rsidR="00374865">
              <w:t xml:space="preserve">Security </w:t>
            </w:r>
            <w:proofErr w:type="spellStart"/>
            <w:r w:rsidR="00374865">
              <w:t>Coord</w:t>
            </w:r>
            <w:proofErr w:type="spellEnd"/>
            <w:r w:rsidR="00374865">
              <w:t>.</w:t>
            </w:r>
          </w:p>
        </w:tc>
        <w:tc>
          <w:tcPr>
            <w:tcW w:w="3330" w:type="dxa"/>
          </w:tcPr>
          <w:p w:rsidR="00374865" w:rsidRDefault="00374865" w:rsidP="00374865">
            <w:r>
              <w:t>OPSCEN, EMOPS</w:t>
            </w:r>
          </w:p>
        </w:tc>
      </w:tr>
      <w:tr w:rsidR="00374865">
        <w:tc>
          <w:tcPr>
            <w:tcW w:w="2700" w:type="dxa"/>
          </w:tcPr>
          <w:p w:rsidR="00374865" w:rsidRDefault="00374865" w:rsidP="00374865">
            <w:r>
              <w:t>Nancy Osborne</w:t>
            </w:r>
          </w:p>
        </w:tc>
        <w:tc>
          <w:tcPr>
            <w:tcW w:w="4320" w:type="dxa"/>
          </w:tcPr>
          <w:p w:rsidR="00374865" w:rsidRDefault="00374865" w:rsidP="00374865">
            <w:r>
              <w:t>Regional Security Coordinator</w:t>
            </w:r>
          </w:p>
        </w:tc>
        <w:tc>
          <w:tcPr>
            <w:tcW w:w="3330" w:type="dxa"/>
          </w:tcPr>
          <w:p w:rsidR="00374865" w:rsidRDefault="00374865" w:rsidP="00374865">
            <w:r>
              <w:t>OPSCEN, EMOPS</w:t>
            </w:r>
          </w:p>
        </w:tc>
      </w:tr>
      <w:tr w:rsidR="00374865">
        <w:tc>
          <w:tcPr>
            <w:tcW w:w="2700" w:type="dxa"/>
          </w:tcPr>
          <w:p w:rsidR="00374865" w:rsidRDefault="00374865" w:rsidP="00374865">
            <w:proofErr w:type="spellStart"/>
            <w:r>
              <w:t>Jalpa</w:t>
            </w:r>
            <w:proofErr w:type="spellEnd"/>
            <w:r>
              <w:t xml:space="preserve"> </w:t>
            </w:r>
            <w:proofErr w:type="spellStart"/>
            <w:r>
              <w:t>Ratna</w:t>
            </w:r>
            <w:proofErr w:type="spellEnd"/>
          </w:p>
        </w:tc>
        <w:tc>
          <w:tcPr>
            <w:tcW w:w="4320" w:type="dxa"/>
          </w:tcPr>
          <w:p w:rsidR="00374865" w:rsidRDefault="00374865" w:rsidP="00374865">
            <w:r>
              <w:t>Emergency Specialist</w:t>
            </w:r>
          </w:p>
        </w:tc>
        <w:tc>
          <w:tcPr>
            <w:tcW w:w="3330" w:type="dxa"/>
          </w:tcPr>
          <w:p w:rsidR="00374865" w:rsidRDefault="00374865" w:rsidP="00374865">
            <w:r>
              <w:t>HFSS, EMOPS</w:t>
            </w:r>
          </w:p>
        </w:tc>
      </w:tr>
      <w:tr w:rsidR="00374865">
        <w:tc>
          <w:tcPr>
            <w:tcW w:w="2700" w:type="dxa"/>
          </w:tcPr>
          <w:p w:rsidR="00374865" w:rsidRDefault="00374865" w:rsidP="00374865">
            <w:r>
              <w:t xml:space="preserve">Alan </w:t>
            </w:r>
            <w:proofErr w:type="spellStart"/>
            <w:r>
              <w:t>Bimelow</w:t>
            </w:r>
            <w:proofErr w:type="spellEnd"/>
          </w:p>
        </w:tc>
        <w:tc>
          <w:tcPr>
            <w:tcW w:w="4320" w:type="dxa"/>
          </w:tcPr>
          <w:p w:rsidR="00374865" w:rsidRDefault="00374865" w:rsidP="00374865">
            <w:r>
              <w:t>Security Consultant</w:t>
            </w:r>
          </w:p>
        </w:tc>
        <w:tc>
          <w:tcPr>
            <w:tcW w:w="3330" w:type="dxa"/>
          </w:tcPr>
          <w:p w:rsidR="00374865" w:rsidRDefault="00374865" w:rsidP="00374865">
            <w:r>
              <w:t>OPSCEN, EMOPS</w:t>
            </w:r>
          </w:p>
        </w:tc>
      </w:tr>
      <w:tr w:rsidR="00374865">
        <w:tc>
          <w:tcPr>
            <w:tcW w:w="2700" w:type="dxa"/>
          </w:tcPr>
          <w:p w:rsidR="00374865" w:rsidRDefault="00374865" w:rsidP="00374865">
            <w:proofErr w:type="spellStart"/>
            <w:r>
              <w:t>Marting</w:t>
            </w:r>
            <w:proofErr w:type="spellEnd"/>
            <w:r>
              <w:t xml:space="preserve"> </w:t>
            </w:r>
            <w:proofErr w:type="spellStart"/>
            <w:r>
              <w:t>Mogwanja</w:t>
            </w:r>
            <w:proofErr w:type="spellEnd"/>
          </w:p>
        </w:tc>
        <w:tc>
          <w:tcPr>
            <w:tcW w:w="4320" w:type="dxa"/>
          </w:tcPr>
          <w:p w:rsidR="00374865" w:rsidRDefault="00374865" w:rsidP="00374865">
            <w:r>
              <w:t>Deputy Executive Director</w:t>
            </w:r>
          </w:p>
        </w:tc>
        <w:tc>
          <w:tcPr>
            <w:tcW w:w="3330" w:type="dxa"/>
          </w:tcPr>
          <w:p w:rsidR="00374865" w:rsidRDefault="00374865" w:rsidP="00374865">
            <w:r>
              <w:t>Office of the DED</w:t>
            </w:r>
          </w:p>
        </w:tc>
      </w:tr>
      <w:tr w:rsidR="00374865">
        <w:tc>
          <w:tcPr>
            <w:tcW w:w="2700" w:type="dxa"/>
          </w:tcPr>
          <w:p w:rsidR="00374865" w:rsidRDefault="00374865" w:rsidP="00374865">
            <w:r>
              <w:t xml:space="preserve">Lola </w:t>
            </w:r>
            <w:proofErr w:type="spellStart"/>
            <w:r>
              <w:t>Galla</w:t>
            </w:r>
            <w:proofErr w:type="spellEnd"/>
          </w:p>
        </w:tc>
        <w:tc>
          <w:tcPr>
            <w:tcW w:w="4320" w:type="dxa"/>
          </w:tcPr>
          <w:p w:rsidR="00374865" w:rsidRDefault="00696097" w:rsidP="00374865">
            <w:r>
              <w:t>Human Resources Assistant</w:t>
            </w:r>
          </w:p>
        </w:tc>
        <w:tc>
          <w:tcPr>
            <w:tcW w:w="3330" w:type="dxa"/>
          </w:tcPr>
          <w:p w:rsidR="00374865" w:rsidRDefault="00374865" w:rsidP="00374865">
            <w:r>
              <w:t>Emergency Unit, DHR</w:t>
            </w:r>
          </w:p>
        </w:tc>
      </w:tr>
      <w:tr w:rsidR="00374865">
        <w:tc>
          <w:tcPr>
            <w:tcW w:w="2700" w:type="dxa"/>
          </w:tcPr>
          <w:p w:rsidR="00374865" w:rsidRDefault="00374865" w:rsidP="00374865">
            <w:r>
              <w:t xml:space="preserve">Amanda </w:t>
            </w:r>
            <w:proofErr w:type="spellStart"/>
            <w:r>
              <w:t>Gunton</w:t>
            </w:r>
            <w:proofErr w:type="spellEnd"/>
          </w:p>
        </w:tc>
        <w:tc>
          <w:tcPr>
            <w:tcW w:w="4320" w:type="dxa"/>
          </w:tcPr>
          <w:p w:rsidR="00374865" w:rsidRDefault="00696097" w:rsidP="00374865">
            <w:r>
              <w:t>Human Resources Consultant</w:t>
            </w:r>
          </w:p>
        </w:tc>
        <w:tc>
          <w:tcPr>
            <w:tcW w:w="3330" w:type="dxa"/>
          </w:tcPr>
          <w:p w:rsidR="00374865" w:rsidRDefault="00374865" w:rsidP="00374865">
            <w:r>
              <w:t>Emergency Unit, DHR</w:t>
            </w:r>
          </w:p>
        </w:tc>
      </w:tr>
      <w:tr w:rsidR="00374865">
        <w:tc>
          <w:tcPr>
            <w:tcW w:w="2700" w:type="dxa"/>
          </w:tcPr>
          <w:p w:rsidR="00374865" w:rsidRDefault="003D4A20" w:rsidP="00374865">
            <w:r>
              <w:t xml:space="preserve">Rolf </w:t>
            </w:r>
            <w:proofErr w:type="spellStart"/>
            <w:r>
              <w:t>Shaller</w:t>
            </w:r>
            <w:proofErr w:type="spellEnd"/>
          </w:p>
        </w:tc>
        <w:tc>
          <w:tcPr>
            <w:tcW w:w="4320" w:type="dxa"/>
          </w:tcPr>
          <w:p w:rsidR="00374865" w:rsidRDefault="003D4A20" w:rsidP="00374865">
            <w:r>
              <w:t>Chief, Mobility &amp; Planning Section</w:t>
            </w:r>
          </w:p>
        </w:tc>
        <w:tc>
          <w:tcPr>
            <w:tcW w:w="3330" w:type="dxa"/>
          </w:tcPr>
          <w:p w:rsidR="00374865" w:rsidRDefault="003D4A20" w:rsidP="00374865">
            <w:r>
              <w:t>DHR</w:t>
            </w:r>
          </w:p>
        </w:tc>
      </w:tr>
      <w:tr w:rsidR="00374865">
        <w:tc>
          <w:tcPr>
            <w:tcW w:w="2700" w:type="dxa"/>
          </w:tcPr>
          <w:p w:rsidR="00374865" w:rsidRDefault="003D4A20" w:rsidP="00374865">
            <w:proofErr w:type="spellStart"/>
            <w:r>
              <w:t>Sona</w:t>
            </w:r>
            <w:proofErr w:type="spellEnd"/>
            <w:r>
              <w:t xml:space="preserve"> </w:t>
            </w:r>
            <w:proofErr w:type="spellStart"/>
            <w:r>
              <w:t>Lakhanpal</w:t>
            </w:r>
            <w:proofErr w:type="spellEnd"/>
          </w:p>
        </w:tc>
        <w:tc>
          <w:tcPr>
            <w:tcW w:w="4320" w:type="dxa"/>
          </w:tcPr>
          <w:p w:rsidR="00374865" w:rsidRDefault="003D4A20" w:rsidP="00374865">
            <w:r>
              <w:t>HR Manager, Mobility &amp; Planning Sect.</w:t>
            </w:r>
          </w:p>
        </w:tc>
        <w:tc>
          <w:tcPr>
            <w:tcW w:w="3330" w:type="dxa"/>
          </w:tcPr>
          <w:p w:rsidR="00374865" w:rsidRDefault="003D4A20" w:rsidP="00374865">
            <w:r>
              <w:t>DHR</w:t>
            </w:r>
          </w:p>
        </w:tc>
      </w:tr>
      <w:tr w:rsidR="00374865">
        <w:tc>
          <w:tcPr>
            <w:tcW w:w="2700" w:type="dxa"/>
          </w:tcPr>
          <w:p w:rsidR="00374865" w:rsidRDefault="003D4A20" w:rsidP="00374865">
            <w:r>
              <w:t>Peter Frobel</w:t>
            </w:r>
          </w:p>
        </w:tc>
        <w:tc>
          <w:tcPr>
            <w:tcW w:w="4320" w:type="dxa"/>
          </w:tcPr>
          <w:p w:rsidR="00374865" w:rsidRDefault="003D4A20" w:rsidP="00374865">
            <w:r>
              <w:t>HR Policy Specialist</w:t>
            </w:r>
          </w:p>
        </w:tc>
        <w:tc>
          <w:tcPr>
            <w:tcW w:w="3330" w:type="dxa"/>
          </w:tcPr>
          <w:p w:rsidR="00374865" w:rsidRDefault="003D4A20" w:rsidP="00374865">
            <w:r>
              <w:t>DHR</w:t>
            </w:r>
          </w:p>
        </w:tc>
      </w:tr>
      <w:tr w:rsidR="00374865">
        <w:tc>
          <w:tcPr>
            <w:tcW w:w="2700" w:type="dxa"/>
          </w:tcPr>
          <w:p w:rsidR="00374865" w:rsidRDefault="003D4A20" w:rsidP="00374865">
            <w:r>
              <w:t>Marianne Kelly</w:t>
            </w:r>
          </w:p>
        </w:tc>
        <w:tc>
          <w:tcPr>
            <w:tcW w:w="4320" w:type="dxa"/>
          </w:tcPr>
          <w:p w:rsidR="00374865" w:rsidRDefault="003D4A20" w:rsidP="00374865">
            <w:r>
              <w:t>HR Officer, GSC</w:t>
            </w:r>
          </w:p>
        </w:tc>
        <w:tc>
          <w:tcPr>
            <w:tcW w:w="3330" w:type="dxa"/>
          </w:tcPr>
          <w:p w:rsidR="00374865" w:rsidRDefault="003D4A20" w:rsidP="00374865">
            <w:r>
              <w:t>DHR</w:t>
            </w:r>
          </w:p>
        </w:tc>
      </w:tr>
      <w:tr w:rsidR="00374865">
        <w:tc>
          <w:tcPr>
            <w:tcW w:w="2700" w:type="dxa"/>
          </w:tcPr>
          <w:p w:rsidR="00374865" w:rsidRDefault="003D4A20" w:rsidP="00374865">
            <w:r>
              <w:t>Lisa Gonzales</w:t>
            </w:r>
          </w:p>
        </w:tc>
        <w:tc>
          <w:tcPr>
            <w:tcW w:w="4320" w:type="dxa"/>
          </w:tcPr>
          <w:p w:rsidR="00374865" w:rsidRDefault="003D4A20" w:rsidP="00374865">
            <w:r>
              <w:t>HR Officer, GSC</w:t>
            </w:r>
          </w:p>
        </w:tc>
        <w:tc>
          <w:tcPr>
            <w:tcW w:w="3330" w:type="dxa"/>
          </w:tcPr>
          <w:p w:rsidR="00374865" w:rsidRDefault="003D4A20" w:rsidP="00374865">
            <w:r>
              <w:t>DHR</w:t>
            </w:r>
          </w:p>
        </w:tc>
      </w:tr>
      <w:tr w:rsidR="00374865">
        <w:tc>
          <w:tcPr>
            <w:tcW w:w="2700" w:type="dxa"/>
          </w:tcPr>
          <w:p w:rsidR="00374865" w:rsidRDefault="00696097" w:rsidP="00374865">
            <w:proofErr w:type="spellStart"/>
            <w:r>
              <w:t>Jokapeci</w:t>
            </w:r>
            <w:proofErr w:type="spellEnd"/>
            <w:r w:rsidR="003D4A20">
              <w:t xml:space="preserve"> </w:t>
            </w:r>
            <w:proofErr w:type="spellStart"/>
            <w:r w:rsidR="003D4A20">
              <w:t>Mocevakaca</w:t>
            </w:r>
            <w:proofErr w:type="spellEnd"/>
          </w:p>
        </w:tc>
        <w:tc>
          <w:tcPr>
            <w:tcW w:w="4320" w:type="dxa"/>
          </w:tcPr>
          <w:p w:rsidR="00374865" w:rsidRDefault="003D4A20" w:rsidP="00374865">
            <w:r>
              <w:t>HR Assistant, WCARO, GSC</w:t>
            </w:r>
          </w:p>
        </w:tc>
        <w:tc>
          <w:tcPr>
            <w:tcW w:w="3330" w:type="dxa"/>
          </w:tcPr>
          <w:p w:rsidR="00374865" w:rsidRDefault="003D4A20" w:rsidP="00374865">
            <w:r>
              <w:t>DHR</w:t>
            </w:r>
          </w:p>
        </w:tc>
      </w:tr>
      <w:tr w:rsidR="00374865">
        <w:tc>
          <w:tcPr>
            <w:tcW w:w="2700" w:type="dxa"/>
          </w:tcPr>
          <w:p w:rsidR="00374865" w:rsidRDefault="00696097" w:rsidP="00374865">
            <w:r>
              <w:t>Julienne</w:t>
            </w:r>
            <w:r w:rsidR="003D4A20">
              <w:t xml:space="preserve"> Guerrero</w:t>
            </w:r>
          </w:p>
        </w:tc>
        <w:tc>
          <w:tcPr>
            <w:tcW w:w="4320" w:type="dxa"/>
          </w:tcPr>
          <w:p w:rsidR="00374865" w:rsidRDefault="003D4A20" w:rsidP="00374865">
            <w:r>
              <w:t>HR Assistant, ESARO/MENA, GSC</w:t>
            </w:r>
          </w:p>
        </w:tc>
        <w:tc>
          <w:tcPr>
            <w:tcW w:w="3330" w:type="dxa"/>
          </w:tcPr>
          <w:p w:rsidR="00374865" w:rsidRDefault="003D4A20" w:rsidP="00374865">
            <w:r>
              <w:t>DHR</w:t>
            </w:r>
          </w:p>
        </w:tc>
      </w:tr>
      <w:tr w:rsidR="00374865">
        <w:tc>
          <w:tcPr>
            <w:tcW w:w="2700" w:type="dxa"/>
          </w:tcPr>
          <w:p w:rsidR="00374865" w:rsidRDefault="003D4A20" w:rsidP="00374865">
            <w:r>
              <w:t xml:space="preserve">Nick </w:t>
            </w:r>
            <w:proofErr w:type="spellStart"/>
            <w:r>
              <w:t>Alipui</w:t>
            </w:r>
            <w:proofErr w:type="spellEnd"/>
          </w:p>
        </w:tc>
        <w:tc>
          <w:tcPr>
            <w:tcW w:w="4320" w:type="dxa"/>
          </w:tcPr>
          <w:p w:rsidR="00374865" w:rsidRDefault="003D4A20" w:rsidP="00374865">
            <w:r>
              <w:t>Director</w:t>
            </w:r>
          </w:p>
        </w:tc>
        <w:tc>
          <w:tcPr>
            <w:tcW w:w="3330" w:type="dxa"/>
          </w:tcPr>
          <w:p w:rsidR="00374865" w:rsidRDefault="003D4A20" w:rsidP="00374865">
            <w:r>
              <w:t>Program Division</w:t>
            </w:r>
          </w:p>
        </w:tc>
      </w:tr>
      <w:tr w:rsidR="00374865">
        <w:tc>
          <w:tcPr>
            <w:tcW w:w="2700" w:type="dxa"/>
          </w:tcPr>
          <w:p w:rsidR="00374865" w:rsidRDefault="003D4A20" w:rsidP="00374865">
            <w:r>
              <w:t>Richard Bridle</w:t>
            </w:r>
          </w:p>
        </w:tc>
        <w:tc>
          <w:tcPr>
            <w:tcW w:w="4320" w:type="dxa"/>
          </w:tcPr>
          <w:p w:rsidR="00374865" w:rsidRDefault="003D4A20" w:rsidP="00374865">
            <w:r>
              <w:t>Director</w:t>
            </w:r>
          </w:p>
        </w:tc>
        <w:tc>
          <w:tcPr>
            <w:tcW w:w="3330" w:type="dxa"/>
          </w:tcPr>
          <w:p w:rsidR="00374865" w:rsidRDefault="003D4A20" w:rsidP="00374865">
            <w:r>
              <w:t>DHR</w:t>
            </w:r>
          </w:p>
        </w:tc>
      </w:tr>
      <w:tr w:rsidR="00374865">
        <w:tc>
          <w:tcPr>
            <w:tcW w:w="2700" w:type="dxa"/>
          </w:tcPr>
          <w:p w:rsidR="00374865" w:rsidRDefault="00696097" w:rsidP="00374865">
            <w:proofErr w:type="spellStart"/>
            <w:r>
              <w:t>Aruna</w:t>
            </w:r>
            <w:proofErr w:type="spellEnd"/>
            <w:r>
              <w:t xml:space="preserve"> </w:t>
            </w:r>
            <w:proofErr w:type="spellStart"/>
            <w:r>
              <w:t>Thanablasing</w:t>
            </w:r>
            <w:r w:rsidR="003D4A20">
              <w:t>a</w:t>
            </w:r>
            <w:r>
              <w:t>m</w:t>
            </w:r>
            <w:proofErr w:type="spellEnd"/>
          </w:p>
        </w:tc>
        <w:tc>
          <w:tcPr>
            <w:tcW w:w="4320" w:type="dxa"/>
          </w:tcPr>
          <w:p w:rsidR="00374865" w:rsidRDefault="003D4A20" w:rsidP="00374865">
            <w:r>
              <w:t xml:space="preserve">Dep. Director, Strategic Talent </w:t>
            </w:r>
            <w:proofErr w:type="spellStart"/>
            <w:r>
              <w:t>Managm</w:t>
            </w:r>
            <w:proofErr w:type="spellEnd"/>
            <w:r>
              <w:t>.</w:t>
            </w:r>
          </w:p>
        </w:tc>
        <w:tc>
          <w:tcPr>
            <w:tcW w:w="3330" w:type="dxa"/>
          </w:tcPr>
          <w:p w:rsidR="00374865" w:rsidRDefault="003D4A20" w:rsidP="00374865">
            <w:r>
              <w:t>DHR</w:t>
            </w:r>
          </w:p>
        </w:tc>
      </w:tr>
      <w:tr w:rsidR="00374865">
        <w:tc>
          <w:tcPr>
            <w:tcW w:w="2700" w:type="dxa"/>
          </w:tcPr>
          <w:p w:rsidR="00374865" w:rsidRDefault="003D4A20" w:rsidP="00374865">
            <w:proofErr w:type="spellStart"/>
            <w:r>
              <w:t>Bintou</w:t>
            </w:r>
            <w:proofErr w:type="spellEnd"/>
            <w:r>
              <w:t xml:space="preserve"> Keita</w:t>
            </w:r>
          </w:p>
        </w:tc>
        <w:tc>
          <w:tcPr>
            <w:tcW w:w="4320" w:type="dxa"/>
          </w:tcPr>
          <w:p w:rsidR="00374865" w:rsidRDefault="003D4A20" w:rsidP="00374865">
            <w:r>
              <w:t xml:space="preserve">Dep. Director, Business Partner </w:t>
            </w:r>
            <w:proofErr w:type="spellStart"/>
            <w:r>
              <w:t>Progr</w:t>
            </w:r>
            <w:proofErr w:type="spellEnd"/>
            <w:r>
              <w:t>.</w:t>
            </w:r>
          </w:p>
        </w:tc>
        <w:tc>
          <w:tcPr>
            <w:tcW w:w="3330" w:type="dxa"/>
          </w:tcPr>
          <w:p w:rsidR="00374865" w:rsidRDefault="003D4A20" w:rsidP="00374865">
            <w:r>
              <w:t>DHR</w:t>
            </w:r>
          </w:p>
        </w:tc>
      </w:tr>
      <w:tr w:rsidR="00374865">
        <w:tc>
          <w:tcPr>
            <w:tcW w:w="2700" w:type="dxa"/>
          </w:tcPr>
          <w:p w:rsidR="00374865" w:rsidRDefault="003D4A20" w:rsidP="00374865">
            <w:r>
              <w:t xml:space="preserve">Betel </w:t>
            </w:r>
            <w:proofErr w:type="spellStart"/>
            <w:r>
              <w:t>Tessaw</w:t>
            </w:r>
            <w:proofErr w:type="spellEnd"/>
          </w:p>
        </w:tc>
        <w:tc>
          <w:tcPr>
            <w:tcW w:w="4320" w:type="dxa"/>
          </w:tcPr>
          <w:p w:rsidR="00374865" w:rsidRDefault="00696097" w:rsidP="00696097">
            <w:r>
              <w:t>Chief, Business Partner Emergency</w:t>
            </w:r>
          </w:p>
        </w:tc>
        <w:tc>
          <w:tcPr>
            <w:tcW w:w="3330" w:type="dxa"/>
          </w:tcPr>
          <w:p w:rsidR="00374865" w:rsidRDefault="003D4A20" w:rsidP="00374865">
            <w:r>
              <w:t>DHR</w:t>
            </w:r>
          </w:p>
        </w:tc>
      </w:tr>
      <w:tr w:rsidR="00374865">
        <w:tc>
          <w:tcPr>
            <w:tcW w:w="2700" w:type="dxa"/>
          </w:tcPr>
          <w:p w:rsidR="00374865" w:rsidRDefault="003D4A20" w:rsidP="00374865">
            <w:r>
              <w:t>James Rogan</w:t>
            </w:r>
          </w:p>
        </w:tc>
        <w:tc>
          <w:tcPr>
            <w:tcW w:w="4320" w:type="dxa"/>
          </w:tcPr>
          <w:p w:rsidR="00374865" w:rsidRDefault="003D4A20" w:rsidP="00374865">
            <w:r>
              <w:t xml:space="preserve">Chief, </w:t>
            </w:r>
            <w:proofErr w:type="spellStart"/>
            <w:r>
              <w:t>Peacebuilding</w:t>
            </w:r>
            <w:proofErr w:type="spellEnd"/>
            <w:r>
              <w:t xml:space="preserve"> and Recovery Sec.</w:t>
            </w:r>
          </w:p>
        </w:tc>
        <w:tc>
          <w:tcPr>
            <w:tcW w:w="3330" w:type="dxa"/>
          </w:tcPr>
          <w:p w:rsidR="00374865" w:rsidRDefault="003D4A20" w:rsidP="00374865">
            <w:r>
              <w:t>EMOPS</w:t>
            </w:r>
          </w:p>
        </w:tc>
      </w:tr>
      <w:tr w:rsidR="00374865">
        <w:tc>
          <w:tcPr>
            <w:tcW w:w="2700" w:type="dxa"/>
          </w:tcPr>
          <w:p w:rsidR="00374865" w:rsidRDefault="003D4A20" w:rsidP="00374865">
            <w:proofErr w:type="spellStart"/>
            <w:r>
              <w:t>Akhil</w:t>
            </w:r>
            <w:proofErr w:type="spellEnd"/>
            <w:r>
              <w:t xml:space="preserve"> </w:t>
            </w:r>
            <w:proofErr w:type="spellStart"/>
            <w:r>
              <w:t>Iyer</w:t>
            </w:r>
            <w:proofErr w:type="spellEnd"/>
          </w:p>
        </w:tc>
        <w:tc>
          <w:tcPr>
            <w:tcW w:w="4320" w:type="dxa"/>
          </w:tcPr>
          <w:p w:rsidR="00374865" w:rsidRDefault="003D4A20" w:rsidP="00374865">
            <w:r>
              <w:t>Deputy Director</w:t>
            </w:r>
          </w:p>
        </w:tc>
        <w:tc>
          <w:tcPr>
            <w:tcW w:w="3330" w:type="dxa"/>
          </w:tcPr>
          <w:p w:rsidR="00374865" w:rsidRDefault="003D4A20" w:rsidP="00374865">
            <w:r>
              <w:t>EMOPS</w:t>
            </w:r>
          </w:p>
        </w:tc>
      </w:tr>
      <w:tr w:rsidR="003D4A20">
        <w:tc>
          <w:tcPr>
            <w:tcW w:w="2700" w:type="dxa"/>
          </w:tcPr>
          <w:p w:rsidR="003D4A20" w:rsidRDefault="003D4A20" w:rsidP="00374865">
            <w:proofErr w:type="spellStart"/>
            <w:r>
              <w:t>Ramou</w:t>
            </w:r>
            <w:proofErr w:type="spellEnd"/>
            <w:r>
              <w:t xml:space="preserve"> </w:t>
            </w:r>
            <w:proofErr w:type="spellStart"/>
            <w:r>
              <w:t>Ndure</w:t>
            </w:r>
            <w:proofErr w:type="spellEnd"/>
          </w:p>
        </w:tc>
        <w:tc>
          <w:tcPr>
            <w:tcW w:w="4320" w:type="dxa"/>
          </w:tcPr>
          <w:p w:rsidR="003D4A20" w:rsidRDefault="003D4A20" w:rsidP="00374865">
            <w:r>
              <w:t>HR Manager, Policy and Program,</w:t>
            </w:r>
          </w:p>
        </w:tc>
        <w:tc>
          <w:tcPr>
            <w:tcW w:w="3330" w:type="dxa"/>
          </w:tcPr>
          <w:p w:rsidR="003D4A20" w:rsidRDefault="003D4A20" w:rsidP="00374865">
            <w:r>
              <w:t>BPU, DHR</w:t>
            </w:r>
          </w:p>
        </w:tc>
      </w:tr>
      <w:tr w:rsidR="003D4A20">
        <w:tc>
          <w:tcPr>
            <w:tcW w:w="2700" w:type="dxa"/>
          </w:tcPr>
          <w:p w:rsidR="003D4A20" w:rsidRDefault="003D4A20" w:rsidP="00374865">
            <w:r>
              <w:t>Rose Brown-Bickel</w:t>
            </w:r>
          </w:p>
        </w:tc>
        <w:tc>
          <w:tcPr>
            <w:tcW w:w="4320" w:type="dxa"/>
          </w:tcPr>
          <w:p w:rsidR="003D4A20" w:rsidRDefault="003D4A20" w:rsidP="00374865">
            <w:r>
              <w:t>Chief, Classification &amp; Org. Design</w:t>
            </w:r>
          </w:p>
        </w:tc>
        <w:tc>
          <w:tcPr>
            <w:tcW w:w="3330" w:type="dxa"/>
          </w:tcPr>
          <w:p w:rsidR="003D4A20" w:rsidRDefault="003D4A20" w:rsidP="00374865">
            <w:r>
              <w:t>DHR</w:t>
            </w:r>
          </w:p>
        </w:tc>
      </w:tr>
      <w:tr w:rsidR="003D4A20">
        <w:tc>
          <w:tcPr>
            <w:tcW w:w="2700" w:type="dxa"/>
          </w:tcPr>
          <w:p w:rsidR="003D4A20" w:rsidRDefault="003D4A20" w:rsidP="00374865">
            <w:proofErr w:type="spellStart"/>
            <w:r>
              <w:t>Corine</w:t>
            </w:r>
            <w:proofErr w:type="spellEnd"/>
            <w:r>
              <w:t xml:space="preserve"> </w:t>
            </w:r>
            <w:proofErr w:type="spellStart"/>
            <w:r>
              <w:t>Faletto</w:t>
            </w:r>
            <w:proofErr w:type="spellEnd"/>
          </w:p>
        </w:tc>
        <w:tc>
          <w:tcPr>
            <w:tcW w:w="4320" w:type="dxa"/>
          </w:tcPr>
          <w:p w:rsidR="003D4A20" w:rsidRDefault="00696097" w:rsidP="00374865">
            <w:r>
              <w:t xml:space="preserve">Chief, HR </w:t>
            </w:r>
            <w:r w:rsidR="003D4A20">
              <w:t>Services</w:t>
            </w:r>
            <w:r>
              <w:t xml:space="preserve"> and Systems</w:t>
            </w:r>
          </w:p>
        </w:tc>
        <w:tc>
          <w:tcPr>
            <w:tcW w:w="3330" w:type="dxa"/>
          </w:tcPr>
          <w:p w:rsidR="003D4A20" w:rsidRDefault="003D4A20" w:rsidP="00374865">
            <w:r>
              <w:t>DHR</w:t>
            </w:r>
          </w:p>
        </w:tc>
      </w:tr>
      <w:tr w:rsidR="003D4A20">
        <w:tc>
          <w:tcPr>
            <w:tcW w:w="2700" w:type="dxa"/>
          </w:tcPr>
          <w:p w:rsidR="003D4A20" w:rsidRDefault="003D4A20" w:rsidP="00374865">
            <w:proofErr w:type="spellStart"/>
            <w:r>
              <w:t>Liselotte</w:t>
            </w:r>
            <w:proofErr w:type="spellEnd"/>
            <w:r>
              <w:t xml:space="preserve"> </w:t>
            </w:r>
            <w:proofErr w:type="spellStart"/>
            <w:r>
              <w:t>Woltmann</w:t>
            </w:r>
            <w:proofErr w:type="spellEnd"/>
          </w:p>
        </w:tc>
        <w:tc>
          <w:tcPr>
            <w:tcW w:w="4320" w:type="dxa"/>
          </w:tcPr>
          <w:p w:rsidR="003D4A20" w:rsidRDefault="00696097" w:rsidP="00374865">
            <w:r>
              <w:t>Chief Payroll</w:t>
            </w:r>
          </w:p>
        </w:tc>
        <w:tc>
          <w:tcPr>
            <w:tcW w:w="3330" w:type="dxa"/>
          </w:tcPr>
          <w:p w:rsidR="003D4A20" w:rsidRDefault="003D4A20" w:rsidP="00374865">
            <w:r>
              <w:t>DHR</w:t>
            </w:r>
          </w:p>
        </w:tc>
      </w:tr>
      <w:tr w:rsidR="003D4A20">
        <w:tc>
          <w:tcPr>
            <w:tcW w:w="2700" w:type="dxa"/>
          </w:tcPr>
          <w:p w:rsidR="003D4A20" w:rsidRDefault="003D4A20" w:rsidP="00374865">
            <w:r>
              <w:t>Michael Dahl</w:t>
            </w:r>
          </w:p>
        </w:tc>
        <w:tc>
          <w:tcPr>
            <w:tcW w:w="4320" w:type="dxa"/>
          </w:tcPr>
          <w:p w:rsidR="003D4A20" w:rsidRDefault="003D4A20" w:rsidP="00374865">
            <w:r>
              <w:t xml:space="preserve">Business Partner </w:t>
            </w:r>
            <w:proofErr w:type="spellStart"/>
            <w:r>
              <w:t>Prog</w:t>
            </w:r>
            <w:proofErr w:type="spellEnd"/>
            <w:r>
              <w:t>. And Policy</w:t>
            </w:r>
          </w:p>
        </w:tc>
        <w:tc>
          <w:tcPr>
            <w:tcW w:w="3330" w:type="dxa"/>
          </w:tcPr>
          <w:p w:rsidR="003D4A20" w:rsidRDefault="003D4A20" w:rsidP="00374865">
            <w:r>
              <w:t>DHR</w:t>
            </w:r>
          </w:p>
        </w:tc>
      </w:tr>
      <w:tr w:rsidR="003D4A20">
        <w:tc>
          <w:tcPr>
            <w:tcW w:w="2700" w:type="dxa"/>
          </w:tcPr>
          <w:p w:rsidR="003D4A20" w:rsidRDefault="003D4A20" w:rsidP="00374865">
            <w:r>
              <w:t xml:space="preserve">Silvia </w:t>
            </w:r>
            <w:proofErr w:type="spellStart"/>
            <w:r>
              <w:t>Danailov</w:t>
            </w:r>
            <w:proofErr w:type="spellEnd"/>
          </w:p>
        </w:tc>
        <w:tc>
          <w:tcPr>
            <w:tcW w:w="4320" w:type="dxa"/>
          </w:tcPr>
          <w:p w:rsidR="003D4A20" w:rsidRDefault="003D4A20" w:rsidP="00374865">
            <w:r>
              <w:t>Chief</w:t>
            </w:r>
            <w:r w:rsidR="00696097">
              <w:t xml:space="preserve"> HFSS</w:t>
            </w:r>
          </w:p>
        </w:tc>
        <w:tc>
          <w:tcPr>
            <w:tcW w:w="3330" w:type="dxa"/>
          </w:tcPr>
          <w:p w:rsidR="003D4A20" w:rsidRDefault="003D4A20" w:rsidP="00374865">
            <w:r>
              <w:t>EMOPS</w:t>
            </w:r>
          </w:p>
        </w:tc>
      </w:tr>
      <w:tr w:rsidR="003D4A20">
        <w:tc>
          <w:tcPr>
            <w:tcW w:w="2700" w:type="dxa"/>
          </w:tcPr>
          <w:p w:rsidR="003D4A20" w:rsidRDefault="00355CC0" w:rsidP="00374865">
            <w:r>
              <w:t xml:space="preserve">Beatrice </w:t>
            </w:r>
            <w:proofErr w:type="spellStart"/>
            <w:r>
              <w:t>Koffi-Gbedo</w:t>
            </w:r>
            <w:proofErr w:type="spellEnd"/>
          </w:p>
        </w:tc>
        <w:tc>
          <w:tcPr>
            <w:tcW w:w="4320" w:type="dxa"/>
          </w:tcPr>
          <w:p w:rsidR="003D4A20" w:rsidRDefault="00355CC0" w:rsidP="00374865">
            <w:r>
              <w:t>HR Specialist</w:t>
            </w:r>
          </w:p>
        </w:tc>
        <w:tc>
          <w:tcPr>
            <w:tcW w:w="3330" w:type="dxa"/>
          </w:tcPr>
          <w:p w:rsidR="003D4A20" w:rsidRDefault="00355CC0" w:rsidP="00374865">
            <w:r>
              <w:t>UNICEF Mali</w:t>
            </w:r>
          </w:p>
        </w:tc>
      </w:tr>
      <w:tr w:rsidR="003D4A20">
        <w:tc>
          <w:tcPr>
            <w:tcW w:w="2700" w:type="dxa"/>
          </w:tcPr>
          <w:p w:rsidR="003D4A20" w:rsidRDefault="00355CC0" w:rsidP="00374865">
            <w:r>
              <w:t xml:space="preserve">Elizabeth </w:t>
            </w:r>
            <w:proofErr w:type="spellStart"/>
            <w:r>
              <w:t>Quaye</w:t>
            </w:r>
            <w:proofErr w:type="spellEnd"/>
          </w:p>
        </w:tc>
        <w:tc>
          <w:tcPr>
            <w:tcW w:w="4320" w:type="dxa"/>
          </w:tcPr>
          <w:p w:rsidR="003D4A20" w:rsidRDefault="00355CC0" w:rsidP="00374865">
            <w:r>
              <w:t>Operations Manager</w:t>
            </w:r>
          </w:p>
        </w:tc>
        <w:tc>
          <w:tcPr>
            <w:tcW w:w="3330" w:type="dxa"/>
          </w:tcPr>
          <w:p w:rsidR="003D4A20" w:rsidRDefault="00355CC0" w:rsidP="00374865">
            <w:r>
              <w:t>UNICEF South Sudan</w:t>
            </w:r>
          </w:p>
        </w:tc>
      </w:tr>
      <w:tr w:rsidR="003D4A20">
        <w:tc>
          <w:tcPr>
            <w:tcW w:w="2700" w:type="dxa"/>
          </w:tcPr>
          <w:p w:rsidR="003D4A20" w:rsidRDefault="00355CC0" w:rsidP="00374865">
            <w:r>
              <w:t xml:space="preserve">Mohamed </w:t>
            </w:r>
            <w:proofErr w:type="spellStart"/>
            <w:r>
              <w:t>Mirza</w:t>
            </w:r>
            <w:proofErr w:type="spellEnd"/>
          </w:p>
        </w:tc>
        <w:tc>
          <w:tcPr>
            <w:tcW w:w="4320" w:type="dxa"/>
          </w:tcPr>
          <w:p w:rsidR="003D4A20" w:rsidRDefault="00355CC0" w:rsidP="00374865">
            <w:r>
              <w:t>HR Specialist</w:t>
            </w:r>
          </w:p>
        </w:tc>
        <w:tc>
          <w:tcPr>
            <w:tcW w:w="3330" w:type="dxa"/>
          </w:tcPr>
          <w:p w:rsidR="003D4A20" w:rsidRDefault="00355CC0" w:rsidP="00374865">
            <w:r>
              <w:t>UNICEF South Sudan</w:t>
            </w:r>
          </w:p>
        </w:tc>
      </w:tr>
      <w:tr w:rsidR="003D4A20">
        <w:tc>
          <w:tcPr>
            <w:tcW w:w="2700" w:type="dxa"/>
          </w:tcPr>
          <w:p w:rsidR="003D4A20" w:rsidRDefault="00355CC0" w:rsidP="00374865">
            <w:r>
              <w:t xml:space="preserve">Katharina </w:t>
            </w:r>
            <w:proofErr w:type="spellStart"/>
            <w:r>
              <w:t>Imhof</w:t>
            </w:r>
            <w:proofErr w:type="spellEnd"/>
          </w:p>
        </w:tc>
        <w:tc>
          <w:tcPr>
            <w:tcW w:w="4320" w:type="dxa"/>
          </w:tcPr>
          <w:p w:rsidR="003D4A20" w:rsidRDefault="00355CC0" w:rsidP="00374865">
            <w:r>
              <w:t>Deputy Representative</w:t>
            </w:r>
          </w:p>
        </w:tc>
        <w:tc>
          <w:tcPr>
            <w:tcW w:w="3330" w:type="dxa"/>
          </w:tcPr>
          <w:p w:rsidR="003D4A20" w:rsidRDefault="00355CC0" w:rsidP="00374865">
            <w:r>
              <w:t>UNICEF Libya</w:t>
            </w:r>
          </w:p>
        </w:tc>
      </w:tr>
      <w:tr w:rsidR="003D4A20">
        <w:tc>
          <w:tcPr>
            <w:tcW w:w="2700" w:type="dxa"/>
          </w:tcPr>
          <w:p w:rsidR="003D4A20" w:rsidRDefault="00355CC0" w:rsidP="00374865">
            <w:r>
              <w:t xml:space="preserve">Kader </w:t>
            </w:r>
            <w:proofErr w:type="spellStart"/>
            <w:r>
              <w:t>Diarra</w:t>
            </w:r>
            <w:proofErr w:type="spellEnd"/>
          </w:p>
        </w:tc>
        <w:tc>
          <w:tcPr>
            <w:tcW w:w="4320" w:type="dxa"/>
          </w:tcPr>
          <w:p w:rsidR="003D4A20" w:rsidRDefault="00355CC0" w:rsidP="00374865">
            <w:r>
              <w:t>HR Specialist</w:t>
            </w:r>
          </w:p>
        </w:tc>
        <w:tc>
          <w:tcPr>
            <w:tcW w:w="3330" w:type="dxa"/>
          </w:tcPr>
          <w:p w:rsidR="003D4A20" w:rsidRDefault="00355CC0" w:rsidP="00374865">
            <w:r>
              <w:t>UNICEF Ivory Coast</w:t>
            </w:r>
          </w:p>
        </w:tc>
      </w:tr>
      <w:tr w:rsidR="003D4A20">
        <w:tc>
          <w:tcPr>
            <w:tcW w:w="2700" w:type="dxa"/>
          </w:tcPr>
          <w:p w:rsidR="003D4A20" w:rsidRDefault="00355CC0" w:rsidP="00374865">
            <w:proofErr w:type="spellStart"/>
            <w:r>
              <w:t>Ranya</w:t>
            </w:r>
            <w:proofErr w:type="spellEnd"/>
            <w:r>
              <w:t xml:space="preserve"> </w:t>
            </w:r>
            <w:proofErr w:type="spellStart"/>
            <w:r>
              <w:t>Kargbo</w:t>
            </w:r>
            <w:proofErr w:type="spellEnd"/>
          </w:p>
        </w:tc>
        <w:tc>
          <w:tcPr>
            <w:tcW w:w="4320" w:type="dxa"/>
          </w:tcPr>
          <w:p w:rsidR="003D4A20" w:rsidRDefault="00355CC0" w:rsidP="00374865">
            <w:r>
              <w:t>HR Specialist</w:t>
            </w:r>
          </w:p>
        </w:tc>
        <w:tc>
          <w:tcPr>
            <w:tcW w:w="3330" w:type="dxa"/>
          </w:tcPr>
          <w:p w:rsidR="003D4A20" w:rsidRDefault="00355CC0" w:rsidP="00374865">
            <w:r>
              <w:t>UNICEF Nigeria</w:t>
            </w:r>
          </w:p>
        </w:tc>
      </w:tr>
      <w:tr w:rsidR="003D4A20">
        <w:tc>
          <w:tcPr>
            <w:tcW w:w="2700" w:type="dxa"/>
          </w:tcPr>
          <w:p w:rsidR="003D4A20" w:rsidRDefault="00355CC0" w:rsidP="00374865">
            <w:proofErr w:type="spellStart"/>
            <w:r>
              <w:t>Melesse</w:t>
            </w:r>
            <w:proofErr w:type="spellEnd"/>
            <w:r>
              <w:t xml:space="preserve"> </w:t>
            </w:r>
            <w:proofErr w:type="spellStart"/>
            <w:r>
              <w:t>Gebre-Egzi</w:t>
            </w:r>
            <w:proofErr w:type="spellEnd"/>
          </w:p>
        </w:tc>
        <w:tc>
          <w:tcPr>
            <w:tcW w:w="4320" w:type="dxa"/>
          </w:tcPr>
          <w:p w:rsidR="003D4A20" w:rsidRDefault="00355CC0" w:rsidP="00374865">
            <w:r>
              <w:t>Operations Manager</w:t>
            </w:r>
          </w:p>
        </w:tc>
        <w:tc>
          <w:tcPr>
            <w:tcW w:w="3330" w:type="dxa"/>
          </w:tcPr>
          <w:p w:rsidR="003D4A20" w:rsidRDefault="00355CC0" w:rsidP="00374865">
            <w:r>
              <w:t>UNICEF Nigeria</w:t>
            </w:r>
          </w:p>
        </w:tc>
      </w:tr>
      <w:tr w:rsidR="003D4A20">
        <w:tc>
          <w:tcPr>
            <w:tcW w:w="2700" w:type="dxa"/>
          </w:tcPr>
          <w:p w:rsidR="003D4A20" w:rsidRDefault="00355CC0" w:rsidP="00374865">
            <w:proofErr w:type="spellStart"/>
            <w:r>
              <w:t>Patrizia</w:t>
            </w:r>
            <w:proofErr w:type="spellEnd"/>
            <w:r>
              <w:t xml:space="preserve"> Di Giovanni</w:t>
            </w:r>
          </w:p>
        </w:tc>
        <w:tc>
          <w:tcPr>
            <w:tcW w:w="4320" w:type="dxa"/>
          </w:tcPr>
          <w:p w:rsidR="003D4A20" w:rsidRDefault="00355CC0" w:rsidP="00374865">
            <w:r>
              <w:t>Deputy Representative</w:t>
            </w:r>
          </w:p>
        </w:tc>
        <w:tc>
          <w:tcPr>
            <w:tcW w:w="3330" w:type="dxa"/>
          </w:tcPr>
          <w:p w:rsidR="003D4A20" w:rsidRDefault="00355CC0" w:rsidP="00374865">
            <w:r>
              <w:t>UNICEF Ethiopia</w:t>
            </w:r>
          </w:p>
        </w:tc>
      </w:tr>
      <w:tr w:rsidR="003D4A20">
        <w:tc>
          <w:tcPr>
            <w:tcW w:w="2700" w:type="dxa"/>
          </w:tcPr>
          <w:p w:rsidR="003D4A20" w:rsidRDefault="00355CC0" w:rsidP="00374865">
            <w:r>
              <w:t xml:space="preserve">Benjamin </w:t>
            </w:r>
            <w:proofErr w:type="spellStart"/>
            <w:r>
              <w:t>Omoluyi</w:t>
            </w:r>
            <w:proofErr w:type="spellEnd"/>
          </w:p>
        </w:tc>
        <w:tc>
          <w:tcPr>
            <w:tcW w:w="4320" w:type="dxa"/>
          </w:tcPr>
          <w:p w:rsidR="003D4A20" w:rsidRDefault="00355CC0" w:rsidP="00374865">
            <w:r>
              <w:t>HR Specialist</w:t>
            </w:r>
          </w:p>
        </w:tc>
        <w:tc>
          <w:tcPr>
            <w:tcW w:w="3330" w:type="dxa"/>
          </w:tcPr>
          <w:p w:rsidR="003D4A20" w:rsidRDefault="00355CC0" w:rsidP="00374865">
            <w:r>
              <w:t>UNICEF Yemen</w:t>
            </w:r>
          </w:p>
        </w:tc>
      </w:tr>
      <w:tr w:rsidR="003D4A20">
        <w:tc>
          <w:tcPr>
            <w:tcW w:w="2700" w:type="dxa"/>
          </w:tcPr>
          <w:p w:rsidR="003D4A20" w:rsidRDefault="00355CC0" w:rsidP="00374865">
            <w:proofErr w:type="spellStart"/>
            <w:r>
              <w:t>Antonino</w:t>
            </w:r>
            <w:proofErr w:type="spellEnd"/>
            <w:r>
              <w:t xml:space="preserve"> </w:t>
            </w:r>
            <w:proofErr w:type="spellStart"/>
            <w:r>
              <w:t>Brusa</w:t>
            </w:r>
            <w:proofErr w:type="spellEnd"/>
          </w:p>
        </w:tc>
        <w:tc>
          <w:tcPr>
            <w:tcW w:w="4320" w:type="dxa"/>
          </w:tcPr>
          <w:p w:rsidR="003D4A20" w:rsidRDefault="00355CC0" w:rsidP="00374865">
            <w:r>
              <w:t>Regional HR Chief</w:t>
            </w:r>
          </w:p>
        </w:tc>
        <w:tc>
          <w:tcPr>
            <w:tcW w:w="3330" w:type="dxa"/>
          </w:tcPr>
          <w:p w:rsidR="003D4A20" w:rsidRDefault="00355CC0" w:rsidP="00374865">
            <w:r>
              <w:t>UNICEF ESARO</w:t>
            </w:r>
          </w:p>
        </w:tc>
      </w:tr>
      <w:tr w:rsidR="003D4A20">
        <w:tc>
          <w:tcPr>
            <w:tcW w:w="2700" w:type="dxa"/>
          </w:tcPr>
          <w:p w:rsidR="003D4A20" w:rsidRDefault="00355CC0" w:rsidP="00374865">
            <w:proofErr w:type="spellStart"/>
            <w:r>
              <w:t>Madhavi</w:t>
            </w:r>
            <w:proofErr w:type="spellEnd"/>
            <w:r>
              <w:t xml:space="preserve"> Ashok</w:t>
            </w:r>
          </w:p>
        </w:tc>
        <w:tc>
          <w:tcPr>
            <w:tcW w:w="4320" w:type="dxa"/>
          </w:tcPr>
          <w:p w:rsidR="003D4A20" w:rsidRDefault="00355CC0" w:rsidP="00374865">
            <w:r>
              <w:t>Deputy Representative</w:t>
            </w:r>
          </w:p>
        </w:tc>
        <w:tc>
          <w:tcPr>
            <w:tcW w:w="3330" w:type="dxa"/>
          </w:tcPr>
          <w:p w:rsidR="003D4A20" w:rsidRDefault="00355CC0" w:rsidP="00374865">
            <w:r>
              <w:t>UNICEF Kenya</w:t>
            </w:r>
          </w:p>
        </w:tc>
      </w:tr>
      <w:tr w:rsidR="003D4A20">
        <w:tc>
          <w:tcPr>
            <w:tcW w:w="2700" w:type="dxa"/>
          </w:tcPr>
          <w:p w:rsidR="003D4A20" w:rsidRDefault="00355CC0" w:rsidP="00374865">
            <w:proofErr w:type="spellStart"/>
            <w:r>
              <w:t>Roseline</w:t>
            </w:r>
            <w:proofErr w:type="spellEnd"/>
            <w:r>
              <w:t xml:space="preserve"> </w:t>
            </w:r>
            <w:proofErr w:type="spellStart"/>
            <w:r>
              <w:t>Araman</w:t>
            </w:r>
            <w:proofErr w:type="spellEnd"/>
          </w:p>
        </w:tc>
        <w:tc>
          <w:tcPr>
            <w:tcW w:w="4320" w:type="dxa"/>
          </w:tcPr>
          <w:p w:rsidR="003D4A20" w:rsidRDefault="00355CC0" w:rsidP="00374865">
            <w:r>
              <w:t>Chief of Operations</w:t>
            </w:r>
          </w:p>
        </w:tc>
        <w:tc>
          <w:tcPr>
            <w:tcW w:w="3330" w:type="dxa"/>
          </w:tcPr>
          <w:p w:rsidR="003D4A20" w:rsidRDefault="00355CC0" w:rsidP="00374865">
            <w:r>
              <w:t>UNICEF Niger</w:t>
            </w:r>
          </w:p>
        </w:tc>
      </w:tr>
      <w:tr w:rsidR="003D4A20">
        <w:tc>
          <w:tcPr>
            <w:tcW w:w="2700" w:type="dxa"/>
          </w:tcPr>
          <w:p w:rsidR="003D4A20" w:rsidRDefault="00355CC0" w:rsidP="00374865">
            <w:proofErr w:type="spellStart"/>
            <w:r>
              <w:t>Aminata</w:t>
            </w:r>
            <w:proofErr w:type="spellEnd"/>
            <w:r>
              <w:t xml:space="preserve"> Kane</w:t>
            </w:r>
          </w:p>
        </w:tc>
        <w:tc>
          <w:tcPr>
            <w:tcW w:w="4320" w:type="dxa"/>
          </w:tcPr>
          <w:p w:rsidR="003D4A20" w:rsidRDefault="00355CC0" w:rsidP="00374865">
            <w:r>
              <w:t>HR Specialist</w:t>
            </w:r>
          </w:p>
        </w:tc>
        <w:tc>
          <w:tcPr>
            <w:tcW w:w="3330" w:type="dxa"/>
          </w:tcPr>
          <w:p w:rsidR="003D4A20" w:rsidRDefault="00355CC0" w:rsidP="00374865">
            <w:r>
              <w:t>UNICEF WCARO (ex DRC)</w:t>
            </w:r>
          </w:p>
        </w:tc>
      </w:tr>
      <w:tr w:rsidR="003D4A20">
        <w:tc>
          <w:tcPr>
            <w:tcW w:w="2700" w:type="dxa"/>
          </w:tcPr>
          <w:p w:rsidR="003D4A20" w:rsidRDefault="00355CC0" w:rsidP="00374865">
            <w:proofErr w:type="spellStart"/>
            <w:r>
              <w:t>Sharad</w:t>
            </w:r>
            <w:proofErr w:type="spellEnd"/>
            <w:r>
              <w:t xml:space="preserve"> </w:t>
            </w:r>
            <w:proofErr w:type="spellStart"/>
            <w:r>
              <w:t>Sapra</w:t>
            </w:r>
            <w:proofErr w:type="spellEnd"/>
          </w:p>
        </w:tc>
        <w:tc>
          <w:tcPr>
            <w:tcW w:w="4320" w:type="dxa"/>
          </w:tcPr>
          <w:p w:rsidR="003D4A20" w:rsidRDefault="00355CC0" w:rsidP="00374865">
            <w:r>
              <w:t>Representative</w:t>
            </w:r>
          </w:p>
        </w:tc>
        <w:tc>
          <w:tcPr>
            <w:tcW w:w="3330" w:type="dxa"/>
          </w:tcPr>
          <w:p w:rsidR="003D4A20" w:rsidRDefault="00355CC0" w:rsidP="00374865">
            <w:r>
              <w:t>UNICEF Uganda</w:t>
            </w:r>
          </w:p>
        </w:tc>
      </w:tr>
      <w:tr w:rsidR="003D4A20">
        <w:tc>
          <w:tcPr>
            <w:tcW w:w="2700" w:type="dxa"/>
          </w:tcPr>
          <w:p w:rsidR="003D4A20" w:rsidRDefault="00355CC0" w:rsidP="00374865">
            <w:r>
              <w:t xml:space="preserve">Rudolf </w:t>
            </w:r>
            <w:proofErr w:type="spellStart"/>
            <w:r>
              <w:t>Messinger</w:t>
            </w:r>
            <w:proofErr w:type="spellEnd"/>
          </w:p>
        </w:tc>
        <w:tc>
          <w:tcPr>
            <w:tcW w:w="4320" w:type="dxa"/>
          </w:tcPr>
          <w:p w:rsidR="003D4A20" w:rsidRDefault="00355CC0" w:rsidP="00374865">
            <w:r>
              <w:t>Senior HR Manager</w:t>
            </w:r>
          </w:p>
        </w:tc>
        <w:tc>
          <w:tcPr>
            <w:tcW w:w="3330" w:type="dxa"/>
          </w:tcPr>
          <w:p w:rsidR="003D4A20" w:rsidRDefault="00355CC0" w:rsidP="00374865">
            <w:r>
              <w:t>UNICEF Pakistan</w:t>
            </w:r>
          </w:p>
        </w:tc>
      </w:tr>
      <w:tr w:rsidR="003D4A20">
        <w:tc>
          <w:tcPr>
            <w:tcW w:w="2700" w:type="dxa"/>
          </w:tcPr>
          <w:p w:rsidR="003D4A20" w:rsidRDefault="00355CC0" w:rsidP="00374865">
            <w:proofErr w:type="spellStart"/>
            <w:r>
              <w:t>Marzio</w:t>
            </w:r>
            <w:proofErr w:type="spellEnd"/>
            <w:r>
              <w:t xml:space="preserve"> </w:t>
            </w:r>
            <w:proofErr w:type="spellStart"/>
            <w:r>
              <w:t>Babille</w:t>
            </w:r>
            <w:proofErr w:type="spellEnd"/>
          </w:p>
        </w:tc>
        <w:tc>
          <w:tcPr>
            <w:tcW w:w="4320" w:type="dxa"/>
          </w:tcPr>
          <w:p w:rsidR="003D4A20" w:rsidRDefault="00355CC0" w:rsidP="00374865">
            <w:r>
              <w:t>Representative</w:t>
            </w:r>
          </w:p>
        </w:tc>
        <w:tc>
          <w:tcPr>
            <w:tcW w:w="3330" w:type="dxa"/>
          </w:tcPr>
          <w:p w:rsidR="003D4A20" w:rsidRDefault="00355CC0" w:rsidP="00374865">
            <w:r>
              <w:t>UNICEF Iraq</w:t>
            </w:r>
          </w:p>
        </w:tc>
      </w:tr>
      <w:tr w:rsidR="003D4A20">
        <w:tc>
          <w:tcPr>
            <w:tcW w:w="2700" w:type="dxa"/>
          </w:tcPr>
          <w:p w:rsidR="003D4A20" w:rsidRDefault="00355CC0" w:rsidP="00374865">
            <w:proofErr w:type="spellStart"/>
            <w:r>
              <w:t>Nazirullah</w:t>
            </w:r>
            <w:proofErr w:type="spellEnd"/>
            <w:r>
              <w:t xml:space="preserve"> Kahn</w:t>
            </w:r>
          </w:p>
        </w:tc>
        <w:tc>
          <w:tcPr>
            <w:tcW w:w="4320" w:type="dxa"/>
          </w:tcPr>
          <w:p w:rsidR="003D4A20" w:rsidRDefault="00355CC0" w:rsidP="00374865">
            <w:r>
              <w:t>HR Specialist</w:t>
            </w:r>
          </w:p>
        </w:tc>
        <w:tc>
          <w:tcPr>
            <w:tcW w:w="3330" w:type="dxa"/>
          </w:tcPr>
          <w:p w:rsidR="003D4A20" w:rsidRDefault="00355CC0" w:rsidP="00374865">
            <w:r>
              <w:t>UNICEF Iraq</w:t>
            </w:r>
          </w:p>
        </w:tc>
      </w:tr>
      <w:tr w:rsidR="003D4A20">
        <w:tc>
          <w:tcPr>
            <w:tcW w:w="2700" w:type="dxa"/>
          </w:tcPr>
          <w:p w:rsidR="003D4A20" w:rsidRDefault="00355CC0" w:rsidP="00374865">
            <w:proofErr w:type="spellStart"/>
            <w:r>
              <w:t>Gianluca</w:t>
            </w:r>
            <w:proofErr w:type="spellEnd"/>
            <w:r>
              <w:t xml:space="preserve"> </w:t>
            </w:r>
            <w:proofErr w:type="spellStart"/>
            <w:r>
              <w:t>Buono</w:t>
            </w:r>
            <w:proofErr w:type="spellEnd"/>
          </w:p>
        </w:tc>
        <w:tc>
          <w:tcPr>
            <w:tcW w:w="4320" w:type="dxa"/>
          </w:tcPr>
          <w:p w:rsidR="003D4A20" w:rsidRDefault="00355CC0" w:rsidP="00374865">
            <w:r>
              <w:t>Regional Emergency Advisor</w:t>
            </w:r>
          </w:p>
        </w:tc>
        <w:tc>
          <w:tcPr>
            <w:tcW w:w="3330" w:type="dxa"/>
          </w:tcPr>
          <w:p w:rsidR="003D4A20" w:rsidRDefault="00355CC0" w:rsidP="00374865">
            <w:r>
              <w:t>UNICEF TACRO</w:t>
            </w:r>
          </w:p>
        </w:tc>
      </w:tr>
      <w:tr w:rsidR="003D4A20">
        <w:tc>
          <w:tcPr>
            <w:tcW w:w="2700" w:type="dxa"/>
          </w:tcPr>
          <w:p w:rsidR="003D4A20" w:rsidRDefault="00355CC0" w:rsidP="00374865">
            <w:r>
              <w:t>Jacques Boyer</w:t>
            </w:r>
          </w:p>
        </w:tc>
        <w:tc>
          <w:tcPr>
            <w:tcW w:w="4320" w:type="dxa"/>
          </w:tcPr>
          <w:p w:rsidR="003D4A20" w:rsidRDefault="00355CC0" w:rsidP="00374865">
            <w:r>
              <w:t>Deputy Representative</w:t>
            </w:r>
          </w:p>
        </w:tc>
        <w:tc>
          <w:tcPr>
            <w:tcW w:w="3330" w:type="dxa"/>
          </w:tcPr>
          <w:p w:rsidR="003D4A20" w:rsidRDefault="00355CC0" w:rsidP="00374865">
            <w:r>
              <w:t>UNICEF Nigeria</w:t>
            </w:r>
          </w:p>
        </w:tc>
      </w:tr>
      <w:tr w:rsidR="003D4A20">
        <w:tc>
          <w:tcPr>
            <w:tcW w:w="2700" w:type="dxa"/>
          </w:tcPr>
          <w:p w:rsidR="003D4A20" w:rsidRDefault="00355CC0" w:rsidP="00374865">
            <w:r>
              <w:t>Marcela Madero</w:t>
            </w:r>
          </w:p>
        </w:tc>
        <w:tc>
          <w:tcPr>
            <w:tcW w:w="4320" w:type="dxa"/>
          </w:tcPr>
          <w:p w:rsidR="003D4A20" w:rsidRDefault="00C16261" w:rsidP="00374865">
            <w:r>
              <w:t>HR Specialist</w:t>
            </w:r>
          </w:p>
        </w:tc>
        <w:tc>
          <w:tcPr>
            <w:tcW w:w="3330" w:type="dxa"/>
          </w:tcPr>
          <w:p w:rsidR="003D4A20" w:rsidRDefault="00355CC0" w:rsidP="00374865">
            <w:r>
              <w:t>UNICEF Liberia</w:t>
            </w:r>
          </w:p>
        </w:tc>
      </w:tr>
      <w:tr w:rsidR="0078233E">
        <w:tc>
          <w:tcPr>
            <w:tcW w:w="2700" w:type="dxa"/>
          </w:tcPr>
          <w:p w:rsidR="0078233E" w:rsidRDefault="0078233E" w:rsidP="00374865">
            <w:r>
              <w:t xml:space="preserve">Karolina </w:t>
            </w:r>
            <w:proofErr w:type="spellStart"/>
            <w:r>
              <w:t>Wozinak</w:t>
            </w:r>
            <w:proofErr w:type="spellEnd"/>
          </w:p>
        </w:tc>
        <w:tc>
          <w:tcPr>
            <w:tcW w:w="4320" w:type="dxa"/>
          </w:tcPr>
          <w:p w:rsidR="0078233E" w:rsidRDefault="0078233E" w:rsidP="00374865">
            <w:r>
              <w:t>HR Officer</w:t>
            </w:r>
          </w:p>
        </w:tc>
        <w:tc>
          <w:tcPr>
            <w:tcW w:w="3330" w:type="dxa"/>
          </w:tcPr>
          <w:p w:rsidR="0078233E" w:rsidRDefault="0078233E" w:rsidP="00374865">
            <w:r>
              <w:t>UNICEF Liberia</w:t>
            </w:r>
          </w:p>
        </w:tc>
      </w:tr>
      <w:tr w:rsidR="0078233E">
        <w:tc>
          <w:tcPr>
            <w:tcW w:w="2700" w:type="dxa"/>
          </w:tcPr>
          <w:p w:rsidR="0078233E" w:rsidRDefault="0090284E" w:rsidP="00374865">
            <w:proofErr w:type="spellStart"/>
            <w:r>
              <w:t>Marmonie</w:t>
            </w:r>
            <w:proofErr w:type="spellEnd"/>
            <w:r>
              <w:t xml:space="preserve"> Freeman</w:t>
            </w:r>
          </w:p>
        </w:tc>
        <w:tc>
          <w:tcPr>
            <w:tcW w:w="4320" w:type="dxa"/>
          </w:tcPr>
          <w:p w:rsidR="0078233E" w:rsidRDefault="0090284E" w:rsidP="00374865">
            <w:r>
              <w:t>Senior HR Specialist</w:t>
            </w:r>
          </w:p>
        </w:tc>
        <w:tc>
          <w:tcPr>
            <w:tcW w:w="3330" w:type="dxa"/>
          </w:tcPr>
          <w:p w:rsidR="0078233E" w:rsidRDefault="0090284E" w:rsidP="00374865">
            <w:r>
              <w:t>UNICEF Liberia</w:t>
            </w:r>
          </w:p>
        </w:tc>
      </w:tr>
      <w:tr w:rsidR="00C16261">
        <w:tc>
          <w:tcPr>
            <w:tcW w:w="2700" w:type="dxa"/>
          </w:tcPr>
          <w:p w:rsidR="00C16261" w:rsidRDefault="00C16261" w:rsidP="00374865">
            <w:proofErr w:type="spellStart"/>
            <w:r>
              <w:t>Yasmin</w:t>
            </w:r>
            <w:proofErr w:type="spellEnd"/>
            <w:r>
              <w:t xml:space="preserve"> </w:t>
            </w:r>
            <w:proofErr w:type="spellStart"/>
            <w:r>
              <w:t>Haque</w:t>
            </w:r>
            <w:proofErr w:type="spellEnd"/>
          </w:p>
        </w:tc>
        <w:tc>
          <w:tcPr>
            <w:tcW w:w="4320" w:type="dxa"/>
          </w:tcPr>
          <w:p w:rsidR="00C16261" w:rsidRDefault="00C16261" w:rsidP="00374865">
            <w:r>
              <w:t>Representative</w:t>
            </w:r>
          </w:p>
        </w:tc>
        <w:tc>
          <w:tcPr>
            <w:tcW w:w="3330" w:type="dxa"/>
          </w:tcPr>
          <w:p w:rsidR="00C16261" w:rsidRDefault="00C16261" w:rsidP="00374865">
            <w:r>
              <w:t>UNICEF South Sudan</w:t>
            </w:r>
          </w:p>
        </w:tc>
      </w:tr>
      <w:tr w:rsidR="00C16261">
        <w:tc>
          <w:tcPr>
            <w:tcW w:w="2700" w:type="dxa"/>
          </w:tcPr>
          <w:p w:rsidR="00C16261" w:rsidRDefault="00C16261" w:rsidP="00374865">
            <w:r>
              <w:t>Robert McCarthy</w:t>
            </w:r>
          </w:p>
        </w:tc>
        <w:tc>
          <w:tcPr>
            <w:tcW w:w="4320" w:type="dxa"/>
          </w:tcPr>
          <w:p w:rsidR="00C16261" w:rsidRDefault="00C16261" w:rsidP="00374865">
            <w:r>
              <w:t>Regional Emergency Advisor</w:t>
            </w:r>
          </w:p>
        </w:tc>
        <w:tc>
          <w:tcPr>
            <w:tcW w:w="3330" w:type="dxa"/>
          </w:tcPr>
          <w:p w:rsidR="00C16261" w:rsidRDefault="00C16261" w:rsidP="00374865">
            <w:r>
              <w:t>UNICEF ESARO</w:t>
            </w:r>
          </w:p>
        </w:tc>
      </w:tr>
      <w:tr w:rsidR="00C16261">
        <w:tc>
          <w:tcPr>
            <w:tcW w:w="2700" w:type="dxa"/>
          </w:tcPr>
          <w:p w:rsidR="00C16261" w:rsidRDefault="00C16261" w:rsidP="00374865">
            <w:r>
              <w:t xml:space="preserve">Tanya </w:t>
            </w:r>
            <w:proofErr w:type="spellStart"/>
            <w:r>
              <w:t>Chapuisat</w:t>
            </w:r>
            <w:proofErr w:type="spellEnd"/>
          </w:p>
        </w:tc>
        <w:tc>
          <w:tcPr>
            <w:tcW w:w="4320" w:type="dxa"/>
          </w:tcPr>
          <w:p w:rsidR="00C16261" w:rsidRDefault="00C16261" w:rsidP="00374865">
            <w:r>
              <w:t>Representative</w:t>
            </w:r>
          </w:p>
        </w:tc>
        <w:tc>
          <w:tcPr>
            <w:tcW w:w="3330" w:type="dxa"/>
          </w:tcPr>
          <w:p w:rsidR="00C16261" w:rsidRDefault="00C16261" w:rsidP="00374865">
            <w:r>
              <w:t>UNICEF Costa Rica (ex CAR)</w:t>
            </w:r>
          </w:p>
        </w:tc>
      </w:tr>
      <w:tr w:rsidR="00C16261">
        <w:tc>
          <w:tcPr>
            <w:tcW w:w="2700" w:type="dxa"/>
          </w:tcPr>
          <w:p w:rsidR="00C16261" w:rsidRDefault="00C16261" w:rsidP="00374865">
            <w:r>
              <w:t xml:space="preserve">Megan </w:t>
            </w:r>
            <w:proofErr w:type="spellStart"/>
            <w:r>
              <w:t>Gilgan</w:t>
            </w:r>
            <w:proofErr w:type="spellEnd"/>
          </w:p>
        </w:tc>
        <w:tc>
          <w:tcPr>
            <w:tcW w:w="4320" w:type="dxa"/>
          </w:tcPr>
          <w:p w:rsidR="00C16261" w:rsidRDefault="00C16261" w:rsidP="00374865">
            <w:r>
              <w:t>Chief Field Operations and Emergency</w:t>
            </w:r>
          </w:p>
        </w:tc>
        <w:tc>
          <w:tcPr>
            <w:tcW w:w="3330" w:type="dxa"/>
          </w:tcPr>
          <w:p w:rsidR="00C16261" w:rsidRDefault="00C16261" w:rsidP="00374865">
            <w:r>
              <w:t>UNICEF Kenya</w:t>
            </w:r>
          </w:p>
        </w:tc>
      </w:tr>
      <w:tr w:rsidR="00C16261">
        <w:tc>
          <w:tcPr>
            <w:tcW w:w="2700" w:type="dxa"/>
          </w:tcPr>
          <w:p w:rsidR="00C16261" w:rsidRDefault="00C16261" w:rsidP="00374865">
            <w:r>
              <w:t xml:space="preserve">Sylvie </w:t>
            </w:r>
            <w:proofErr w:type="spellStart"/>
            <w:r>
              <w:t>Kpakpo</w:t>
            </w:r>
            <w:proofErr w:type="spellEnd"/>
          </w:p>
        </w:tc>
        <w:tc>
          <w:tcPr>
            <w:tcW w:w="4320" w:type="dxa"/>
          </w:tcPr>
          <w:p w:rsidR="00C16261" w:rsidRDefault="00C16261" w:rsidP="00374865">
            <w:r>
              <w:t>Regional HR Chief</w:t>
            </w:r>
          </w:p>
        </w:tc>
        <w:tc>
          <w:tcPr>
            <w:tcW w:w="3330" w:type="dxa"/>
          </w:tcPr>
          <w:p w:rsidR="00C16261" w:rsidRDefault="00C16261" w:rsidP="00374865">
            <w:r>
              <w:t>UNICEF WCARO</w:t>
            </w:r>
          </w:p>
        </w:tc>
      </w:tr>
      <w:tr w:rsidR="00C16261">
        <w:tc>
          <w:tcPr>
            <w:tcW w:w="2700" w:type="dxa"/>
          </w:tcPr>
          <w:p w:rsidR="00C16261" w:rsidRDefault="00C16261" w:rsidP="00374865">
            <w:r>
              <w:t xml:space="preserve">Rose </w:t>
            </w:r>
            <w:proofErr w:type="spellStart"/>
            <w:r>
              <w:t>Clynick</w:t>
            </w:r>
            <w:proofErr w:type="spellEnd"/>
          </w:p>
        </w:tc>
        <w:tc>
          <w:tcPr>
            <w:tcW w:w="4320" w:type="dxa"/>
          </w:tcPr>
          <w:p w:rsidR="00C16261" w:rsidRDefault="00C16261" w:rsidP="00374865">
            <w:r>
              <w:t>HR Chief</w:t>
            </w:r>
          </w:p>
        </w:tc>
        <w:tc>
          <w:tcPr>
            <w:tcW w:w="3330" w:type="dxa"/>
          </w:tcPr>
          <w:p w:rsidR="00C16261" w:rsidRDefault="00C16261" w:rsidP="00374865">
            <w:r>
              <w:t>UNICEF Afghanistan</w:t>
            </w:r>
          </w:p>
        </w:tc>
      </w:tr>
      <w:tr w:rsidR="00C16261">
        <w:tc>
          <w:tcPr>
            <w:tcW w:w="2700" w:type="dxa"/>
          </w:tcPr>
          <w:p w:rsidR="00C16261" w:rsidRDefault="00C16261" w:rsidP="00374865">
            <w:proofErr w:type="spellStart"/>
            <w:r>
              <w:t>Elke</w:t>
            </w:r>
            <w:proofErr w:type="spellEnd"/>
            <w:r>
              <w:t xml:space="preserve"> </w:t>
            </w:r>
            <w:proofErr w:type="spellStart"/>
            <w:r>
              <w:t>Wisch</w:t>
            </w:r>
            <w:proofErr w:type="spellEnd"/>
          </w:p>
        </w:tc>
        <w:tc>
          <w:tcPr>
            <w:tcW w:w="4320" w:type="dxa"/>
          </w:tcPr>
          <w:p w:rsidR="00C16261" w:rsidRDefault="00C16261" w:rsidP="00374865">
            <w:r>
              <w:t>Deputy Regional Director</w:t>
            </w:r>
          </w:p>
        </w:tc>
        <w:tc>
          <w:tcPr>
            <w:tcW w:w="3330" w:type="dxa"/>
          </w:tcPr>
          <w:p w:rsidR="00C16261" w:rsidRDefault="00C16261" w:rsidP="00374865">
            <w:r>
              <w:t>UNICEF ESARO</w:t>
            </w:r>
          </w:p>
        </w:tc>
      </w:tr>
      <w:tr w:rsidR="00C16261">
        <w:tc>
          <w:tcPr>
            <w:tcW w:w="2700" w:type="dxa"/>
          </w:tcPr>
          <w:p w:rsidR="00C16261" w:rsidRDefault="00C16261" w:rsidP="00374865">
            <w:proofErr w:type="spellStart"/>
            <w:r>
              <w:t>Goeff</w:t>
            </w:r>
            <w:proofErr w:type="spellEnd"/>
            <w:r>
              <w:t xml:space="preserve"> </w:t>
            </w:r>
            <w:proofErr w:type="spellStart"/>
            <w:r>
              <w:t>Wiffin</w:t>
            </w:r>
            <w:proofErr w:type="spellEnd"/>
          </w:p>
        </w:tc>
        <w:tc>
          <w:tcPr>
            <w:tcW w:w="4320" w:type="dxa"/>
          </w:tcPr>
          <w:p w:rsidR="00C16261" w:rsidRDefault="00C16261" w:rsidP="00374865">
            <w:r>
              <w:t>Representative</w:t>
            </w:r>
          </w:p>
        </w:tc>
        <w:tc>
          <w:tcPr>
            <w:tcW w:w="3330" w:type="dxa"/>
          </w:tcPr>
          <w:p w:rsidR="00C16261" w:rsidRDefault="00C16261" w:rsidP="00374865">
            <w:r>
              <w:t>UNICEF Cameroon</w:t>
            </w:r>
          </w:p>
        </w:tc>
      </w:tr>
      <w:tr w:rsidR="00C16261">
        <w:tc>
          <w:tcPr>
            <w:tcW w:w="2700" w:type="dxa"/>
          </w:tcPr>
          <w:p w:rsidR="00C16261" w:rsidRDefault="00C16261" w:rsidP="00374865">
            <w:r>
              <w:t xml:space="preserve">Grant </w:t>
            </w:r>
            <w:proofErr w:type="spellStart"/>
            <w:r>
              <w:t>Leaity</w:t>
            </w:r>
            <w:proofErr w:type="spellEnd"/>
          </w:p>
        </w:tc>
        <w:tc>
          <w:tcPr>
            <w:tcW w:w="4320" w:type="dxa"/>
          </w:tcPr>
          <w:p w:rsidR="00C16261" w:rsidRDefault="00C16261" w:rsidP="00374865">
            <w:r>
              <w:t>Regional Emergency Advisor</w:t>
            </w:r>
          </w:p>
        </w:tc>
        <w:tc>
          <w:tcPr>
            <w:tcW w:w="3330" w:type="dxa"/>
          </w:tcPr>
          <w:p w:rsidR="00C16261" w:rsidRDefault="00C16261" w:rsidP="00374865">
            <w:r>
              <w:t>UNICEF WCARO</w:t>
            </w:r>
          </w:p>
        </w:tc>
      </w:tr>
      <w:tr w:rsidR="00C16261">
        <w:tc>
          <w:tcPr>
            <w:tcW w:w="2700" w:type="dxa"/>
          </w:tcPr>
          <w:p w:rsidR="00C16261" w:rsidRDefault="00C16261" w:rsidP="00374865">
            <w:r>
              <w:t>Isabel Crowley</w:t>
            </w:r>
          </w:p>
        </w:tc>
        <w:tc>
          <w:tcPr>
            <w:tcW w:w="4320" w:type="dxa"/>
          </w:tcPr>
          <w:p w:rsidR="00C16261" w:rsidRDefault="00C16261" w:rsidP="00374865">
            <w:r>
              <w:t>Representative</w:t>
            </w:r>
          </w:p>
        </w:tc>
        <w:tc>
          <w:tcPr>
            <w:tcW w:w="3330" w:type="dxa"/>
          </w:tcPr>
          <w:p w:rsidR="00C16261" w:rsidRDefault="00C16261" w:rsidP="00374865">
            <w:r>
              <w:t>UNICEF Liberia</w:t>
            </w:r>
          </w:p>
        </w:tc>
      </w:tr>
      <w:tr w:rsidR="00C16261">
        <w:tc>
          <w:tcPr>
            <w:tcW w:w="2700" w:type="dxa"/>
          </w:tcPr>
          <w:p w:rsidR="00C16261" w:rsidRDefault="00C16261" w:rsidP="00374865">
            <w:proofErr w:type="spellStart"/>
            <w:r>
              <w:t>Elhadj</w:t>
            </w:r>
            <w:proofErr w:type="spellEnd"/>
            <w:r>
              <w:t xml:space="preserve"> </w:t>
            </w:r>
            <w:proofErr w:type="spellStart"/>
            <w:r>
              <w:t>Sy</w:t>
            </w:r>
            <w:proofErr w:type="spellEnd"/>
          </w:p>
        </w:tc>
        <w:tc>
          <w:tcPr>
            <w:tcW w:w="4320" w:type="dxa"/>
          </w:tcPr>
          <w:p w:rsidR="00C16261" w:rsidRDefault="00C16261" w:rsidP="00374865">
            <w:r>
              <w:t>Regional Director</w:t>
            </w:r>
          </w:p>
        </w:tc>
        <w:tc>
          <w:tcPr>
            <w:tcW w:w="3330" w:type="dxa"/>
          </w:tcPr>
          <w:p w:rsidR="00C16261" w:rsidRDefault="00C16261" w:rsidP="00374865">
            <w:r>
              <w:t>UNICEF ESARO</w:t>
            </w:r>
          </w:p>
        </w:tc>
      </w:tr>
      <w:tr w:rsidR="00C16261">
        <w:tc>
          <w:tcPr>
            <w:tcW w:w="2700" w:type="dxa"/>
          </w:tcPr>
          <w:p w:rsidR="00C16261" w:rsidRDefault="00C16261" w:rsidP="00374865">
            <w:proofErr w:type="spellStart"/>
            <w:r>
              <w:t>Carel</w:t>
            </w:r>
            <w:proofErr w:type="spellEnd"/>
            <w:r>
              <w:t xml:space="preserve"> De </w:t>
            </w:r>
            <w:proofErr w:type="spellStart"/>
            <w:r>
              <w:t>Rooy</w:t>
            </w:r>
            <w:proofErr w:type="spellEnd"/>
          </w:p>
        </w:tc>
        <w:tc>
          <w:tcPr>
            <w:tcW w:w="4320" w:type="dxa"/>
          </w:tcPr>
          <w:p w:rsidR="00C16261" w:rsidRDefault="00C16261" w:rsidP="00374865">
            <w:r>
              <w:t>Representative</w:t>
            </w:r>
          </w:p>
        </w:tc>
        <w:tc>
          <w:tcPr>
            <w:tcW w:w="3330" w:type="dxa"/>
          </w:tcPr>
          <w:p w:rsidR="00C16261" w:rsidRDefault="00C16261" w:rsidP="00374865">
            <w:r>
              <w:t>UNICEF Libya</w:t>
            </w:r>
          </w:p>
        </w:tc>
      </w:tr>
      <w:tr w:rsidR="00C16261">
        <w:tc>
          <w:tcPr>
            <w:tcW w:w="2700" w:type="dxa"/>
          </w:tcPr>
          <w:p w:rsidR="00C16261" w:rsidRDefault="00C16261" w:rsidP="00374865">
            <w:r>
              <w:t xml:space="preserve">Christine </w:t>
            </w:r>
            <w:proofErr w:type="spellStart"/>
            <w:r>
              <w:t>Nylander</w:t>
            </w:r>
            <w:proofErr w:type="spellEnd"/>
          </w:p>
        </w:tc>
        <w:tc>
          <w:tcPr>
            <w:tcW w:w="4320" w:type="dxa"/>
          </w:tcPr>
          <w:p w:rsidR="00C16261" w:rsidRDefault="00C16261" w:rsidP="00374865">
            <w:r>
              <w:t>Regional HR Chief</w:t>
            </w:r>
          </w:p>
        </w:tc>
        <w:tc>
          <w:tcPr>
            <w:tcW w:w="3330" w:type="dxa"/>
          </w:tcPr>
          <w:p w:rsidR="00C16261" w:rsidRDefault="00C16261" w:rsidP="00374865">
            <w:r>
              <w:t>UNICEF MENARO</w:t>
            </w:r>
          </w:p>
        </w:tc>
      </w:tr>
      <w:tr w:rsidR="00C16261">
        <w:tc>
          <w:tcPr>
            <w:tcW w:w="2700" w:type="dxa"/>
          </w:tcPr>
          <w:p w:rsidR="00C16261" w:rsidRDefault="00C16261" w:rsidP="00374865">
            <w:r>
              <w:t xml:space="preserve">Lucia </w:t>
            </w:r>
            <w:proofErr w:type="spellStart"/>
            <w:r>
              <w:t>Elmi</w:t>
            </w:r>
            <w:proofErr w:type="spellEnd"/>
          </w:p>
        </w:tc>
        <w:tc>
          <w:tcPr>
            <w:tcW w:w="4320" w:type="dxa"/>
          </w:tcPr>
          <w:p w:rsidR="00C16261" w:rsidRDefault="00C16261" w:rsidP="00374865">
            <w:r>
              <w:t>Representative</w:t>
            </w:r>
          </w:p>
        </w:tc>
        <w:tc>
          <w:tcPr>
            <w:tcW w:w="3330" w:type="dxa"/>
          </w:tcPr>
          <w:p w:rsidR="00C16261" w:rsidRDefault="00C16261" w:rsidP="00374865">
            <w:r>
              <w:t>UNICEF Mauritania</w:t>
            </w:r>
          </w:p>
        </w:tc>
      </w:tr>
      <w:tr w:rsidR="00C16261">
        <w:tc>
          <w:tcPr>
            <w:tcW w:w="2700" w:type="dxa"/>
          </w:tcPr>
          <w:p w:rsidR="00C16261" w:rsidRDefault="00C16261" w:rsidP="00374865">
            <w:proofErr w:type="spellStart"/>
            <w:r>
              <w:t>Yanina</w:t>
            </w:r>
            <w:proofErr w:type="spellEnd"/>
            <w:r>
              <w:t xml:space="preserve"> </w:t>
            </w:r>
            <w:proofErr w:type="spellStart"/>
            <w:r>
              <w:t>Bouguermouh</w:t>
            </w:r>
            <w:proofErr w:type="spellEnd"/>
          </w:p>
        </w:tc>
        <w:tc>
          <w:tcPr>
            <w:tcW w:w="4320" w:type="dxa"/>
          </w:tcPr>
          <w:p w:rsidR="00C16261" w:rsidRDefault="00C16261" w:rsidP="00374865">
            <w:r>
              <w:t>Chief of Operations</w:t>
            </w:r>
          </w:p>
        </w:tc>
        <w:tc>
          <w:tcPr>
            <w:tcW w:w="3330" w:type="dxa"/>
          </w:tcPr>
          <w:p w:rsidR="00C16261" w:rsidRDefault="00C16261" w:rsidP="00374865">
            <w:r>
              <w:t>UNICEF Mauritania (Ex CAR)</w:t>
            </w:r>
          </w:p>
        </w:tc>
      </w:tr>
      <w:tr w:rsidR="00C16261">
        <w:tc>
          <w:tcPr>
            <w:tcW w:w="2700" w:type="dxa"/>
          </w:tcPr>
          <w:p w:rsidR="00C16261" w:rsidRDefault="00C16261" w:rsidP="00374865">
            <w:r>
              <w:t xml:space="preserve">Daniel </w:t>
            </w:r>
            <w:proofErr w:type="spellStart"/>
            <w:r>
              <w:t>Toole</w:t>
            </w:r>
            <w:proofErr w:type="spellEnd"/>
          </w:p>
        </w:tc>
        <w:tc>
          <w:tcPr>
            <w:tcW w:w="4320" w:type="dxa"/>
          </w:tcPr>
          <w:p w:rsidR="00C16261" w:rsidRDefault="00C16261" w:rsidP="00374865">
            <w:r>
              <w:t>Regional Director</w:t>
            </w:r>
          </w:p>
        </w:tc>
        <w:tc>
          <w:tcPr>
            <w:tcW w:w="3330" w:type="dxa"/>
          </w:tcPr>
          <w:p w:rsidR="00C16261" w:rsidRDefault="00C16261" w:rsidP="00374865">
            <w:r>
              <w:t>UNICEF EAPRO (ex ROSA)</w:t>
            </w:r>
          </w:p>
        </w:tc>
      </w:tr>
      <w:tr w:rsidR="00C16261">
        <w:tc>
          <w:tcPr>
            <w:tcW w:w="2700" w:type="dxa"/>
          </w:tcPr>
          <w:p w:rsidR="00C16261" w:rsidRDefault="00C16261" w:rsidP="00374865">
            <w:r>
              <w:t>Peter Crowley</w:t>
            </w:r>
          </w:p>
        </w:tc>
        <w:tc>
          <w:tcPr>
            <w:tcW w:w="4320" w:type="dxa"/>
          </w:tcPr>
          <w:p w:rsidR="00C16261" w:rsidRDefault="00C16261" w:rsidP="00374865">
            <w:r>
              <w:t>Representative</w:t>
            </w:r>
          </w:p>
        </w:tc>
        <w:tc>
          <w:tcPr>
            <w:tcW w:w="3330" w:type="dxa"/>
          </w:tcPr>
          <w:p w:rsidR="00C16261" w:rsidRDefault="00C16261" w:rsidP="00374865">
            <w:r>
              <w:t>UNICEF Afghanistan</w:t>
            </w:r>
          </w:p>
        </w:tc>
      </w:tr>
      <w:tr w:rsidR="00C16261">
        <w:tc>
          <w:tcPr>
            <w:tcW w:w="2700" w:type="dxa"/>
          </w:tcPr>
          <w:p w:rsidR="00C16261" w:rsidRDefault="00C16261" w:rsidP="00374865">
            <w:r>
              <w:t xml:space="preserve">Susan </w:t>
            </w:r>
            <w:proofErr w:type="spellStart"/>
            <w:r>
              <w:t>Muza</w:t>
            </w:r>
            <w:proofErr w:type="spellEnd"/>
          </w:p>
        </w:tc>
        <w:tc>
          <w:tcPr>
            <w:tcW w:w="4320" w:type="dxa"/>
          </w:tcPr>
          <w:p w:rsidR="00C16261" w:rsidRDefault="00C16261" w:rsidP="00374865">
            <w:r>
              <w:t>HR Manager</w:t>
            </w:r>
          </w:p>
        </w:tc>
        <w:tc>
          <w:tcPr>
            <w:tcW w:w="3330" w:type="dxa"/>
          </w:tcPr>
          <w:p w:rsidR="00C16261" w:rsidRDefault="00C16261" w:rsidP="00374865">
            <w:r>
              <w:t>UNICEF Sudan</w:t>
            </w:r>
          </w:p>
        </w:tc>
      </w:tr>
      <w:tr w:rsidR="00C16261">
        <w:tblPrEx>
          <w:tblLook w:val="04A0"/>
        </w:tblPrEx>
        <w:tc>
          <w:tcPr>
            <w:tcW w:w="2700" w:type="dxa"/>
          </w:tcPr>
          <w:p w:rsidR="00C16261" w:rsidRDefault="00C16261" w:rsidP="00374865">
            <w:proofErr w:type="spellStart"/>
            <w:r>
              <w:t>Leopolidine</w:t>
            </w:r>
            <w:proofErr w:type="spellEnd"/>
            <w:r>
              <w:t xml:space="preserve"> </w:t>
            </w:r>
            <w:proofErr w:type="spellStart"/>
            <w:r>
              <w:t>Djopwo</w:t>
            </w:r>
            <w:proofErr w:type="spellEnd"/>
          </w:p>
        </w:tc>
        <w:tc>
          <w:tcPr>
            <w:tcW w:w="4320" w:type="dxa"/>
          </w:tcPr>
          <w:p w:rsidR="00C16261" w:rsidRDefault="00C16261" w:rsidP="00374865">
            <w:r>
              <w:t>HR Specialist</w:t>
            </w:r>
          </w:p>
        </w:tc>
        <w:tc>
          <w:tcPr>
            <w:tcW w:w="3330" w:type="dxa"/>
          </w:tcPr>
          <w:p w:rsidR="00C16261" w:rsidRDefault="00C16261" w:rsidP="00374865">
            <w:r>
              <w:t>UNICEF Chad</w:t>
            </w:r>
          </w:p>
        </w:tc>
      </w:tr>
      <w:tr w:rsidR="00C16261">
        <w:tblPrEx>
          <w:tblLook w:val="04A0"/>
        </w:tblPrEx>
        <w:tc>
          <w:tcPr>
            <w:tcW w:w="2700" w:type="dxa"/>
          </w:tcPr>
          <w:p w:rsidR="00C16261" w:rsidRDefault="00A445B5" w:rsidP="00374865">
            <w:proofErr w:type="spellStart"/>
            <w:r>
              <w:t>Edouard</w:t>
            </w:r>
            <w:proofErr w:type="spellEnd"/>
            <w:r>
              <w:t xml:space="preserve"> </w:t>
            </w:r>
            <w:proofErr w:type="spellStart"/>
            <w:r>
              <w:t>Beigbeder</w:t>
            </w:r>
            <w:proofErr w:type="spellEnd"/>
          </w:p>
        </w:tc>
        <w:tc>
          <w:tcPr>
            <w:tcW w:w="4320" w:type="dxa"/>
          </w:tcPr>
          <w:p w:rsidR="00C16261" w:rsidRDefault="00A445B5" w:rsidP="00374865">
            <w:r>
              <w:t>Representative</w:t>
            </w:r>
          </w:p>
        </w:tc>
        <w:tc>
          <w:tcPr>
            <w:tcW w:w="3330" w:type="dxa"/>
          </w:tcPr>
          <w:p w:rsidR="00C16261" w:rsidRDefault="00A445B5" w:rsidP="00374865">
            <w:r>
              <w:t>UNICEF Haiti</w:t>
            </w:r>
          </w:p>
        </w:tc>
      </w:tr>
      <w:tr w:rsidR="00C16261">
        <w:tblPrEx>
          <w:tblLook w:val="04A0"/>
        </w:tblPrEx>
        <w:tc>
          <w:tcPr>
            <w:tcW w:w="2700" w:type="dxa"/>
          </w:tcPr>
          <w:p w:rsidR="00C16261" w:rsidRDefault="00A445B5" w:rsidP="00374865">
            <w:proofErr w:type="spellStart"/>
            <w:r>
              <w:t>Bernt</w:t>
            </w:r>
            <w:proofErr w:type="spellEnd"/>
            <w:r>
              <w:t xml:space="preserve"> </w:t>
            </w:r>
            <w:proofErr w:type="spellStart"/>
            <w:r>
              <w:t>Aasen</w:t>
            </w:r>
            <w:proofErr w:type="spellEnd"/>
          </w:p>
        </w:tc>
        <w:tc>
          <w:tcPr>
            <w:tcW w:w="4320" w:type="dxa"/>
          </w:tcPr>
          <w:p w:rsidR="00C16261" w:rsidRDefault="00A445B5" w:rsidP="00374865">
            <w:r>
              <w:t>Regional Director</w:t>
            </w:r>
          </w:p>
        </w:tc>
        <w:tc>
          <w:tcPr>
            <w:tcW w:w="3330" w:type="dxa"/>
          </w:tcPr>
          <w:p w:rsidR="00C16261" w:rsidRDefault="00A445B5" w:rsidP="00374865">
            <w:r>
              <w:t>UNICEF TACRO</w:t>
            </w:r>
          </w:p>
        </w:tc>
      </w:tr>
      <w:tr w:rsidR="00C16261">
        <w:tblPrEx>
          <w:tblLook w:val="04A0"/>
        </w:tblPrEx>
        <w:tc>
          <w:tcPr>
            <w:tcW w:w="2700" w:type="dxa"/>
          </w:tcPr>
          <w:p w:rsidR="00C16261" w:rsidRDefault="00A445B5" w:rsidP="00374865">
            <w:proofErr w:type="spellStart"/>
            <w:r>
              <w:t>Magassa</w:t>
            </w:r>
            <w:proofErr w:type="spellEnd"/>
            <w:r>
              <w:t xml:space="preserve"> </w:t>
            </w:r>
            <w:proofErr w:type="spellStart"/>
            <w:r>
              <w:t>Bandjougou</w:t>
            </w:r>
            <w:proofErr w:type="spellEnd"/>
          </w:p>
        </w:tc>
        <w:tc>
          <w:tcPr>
            <w:tcW w:w="4320" w:type="dxa"/>
          </w:tcPr>
          <w:p w:rsidR="00C16261" w:rsidRDefault="00A445B5" w:rsidP="00374865">
            <w:r>
              <w:t>HR Manager</w:t>
            </w:r>
          </w:p>
        </w:tc>
        <w:tc>
          <w:tcPr>
            <w:tcW w:w="3330" w:type="dxa"/>
          </w:tcPr>
          <w:p w:rsidR="00C16261" w:rsidRDefault="00A445B5" w:rsidP="00374865">
            <w:r>
              <w:t>UNICEF Somalia</w:t>
            </w:r>
          </w:p>
        </w:tc>
      </w:tr>
      <w:tr w:rsidR="00C16261">
        <w:tblPrEx>
          <w:tblLook w:val="04A0"/>
        </w:tblPrEx>
        <w:tc>
          <w:tcPr>
            <w:tcW w:w="2700" w:type="dxa"/>
          </w:tcPr>
          <w:p w:rsidR="00C16261" w:rsidRDefault="0078233E" w:rsidP="00374865">
            <w:proofErr w:type="spellStart"/>
            <w:r>
              <w:t>Smaranda</w:t>
            </w:r>
            <w:proofErr w:type="spellEnd"/>
            <w:r>
              <w:t xml:space="preserve"> </w:t>
            </w:r>
            <w:proofErr w:type="spellStart"/>
            <w:r>
              <w:t>Popa</w:t>
            </w:r>
            <w:proofErr w:type="spellEnd"/>
          </w:p>
        </w:tc>
        <w:tc>
          <w:tcPr>
            <w:tcW w:w="4320" w:type="dxa"/>
          </w:tcPr>
          <w:p w:rsidR="00C16261" w:rsidRDefault="0078233E" w:rsidP="00374865">
            <w:r>
              <w:t>Chief, Child Protection</w:t>
            </w:r>
          </w:p>
        </w:tc>
        <w:tc>
          <w:tcPr>
            <w:tcW w:w="3330" w:type="dxa"/>
          </w:tcPr>
          <w:p w:rsidR="00C16261" w:rsidRDefault="0078233E" w:rsidP="00374865">
            <w:r>
              <w:t>UNICEF Pakistan</w:t>
            </w:r>
          </w:p>
        </w:tc>
      </w:tr>
      <w:tr w:rsidR="00C16261">
        <w:tblPrEx>
          <w:tblLook w:val="04A0"/>
        </w:tblPrEx>
        <w:tc>
          <w:tcPr>
            <w:tcW w:w="2700" w:type="dxa"/>
          </w:tcPr>
          <w:p w:rsidR="00C16261" w:rsidRDefault="0078233E" w:rsidP="00374865">
            <w:proofErr w:type="spellStart"/>
            <w:r>
              <w:t>Gopal</w:t>
            </w:r>
            <w:proofErr w:type="spellEnd"/>
            <w:r>
              <w:t xml:space="preserve"> Sharma</w:t>
            </w:r>
          </w:p>
        </w:tc>
        <w:tc>
          <w:tcPr>
            <w:tcW w:w="4320" w:type="dxa"/>
          </w:tcPr>
          <w:p w:rsidR="00C16261" w:rsidRDefault="0078233E" w:rsidP="00374865">
            <w:r>
              <w:t>Deputy Representative</w:t>
            </w:r>
          </w:p>
        </w:tc>
        <w:tc>
          <w:tcPr>
            <w:tcW w:w="3330" w:type="dxa"/>
          </w:tcPr>
          <w:p w:rsidR="00C16261" w:rsidRDefault="0078233E" w:rsidP="00374865">
            <w:r>
              <w:t>UNICEF Sierra Leone</w:t>
            </w:r>
          </w:p>
        </w:tc>
      </w:tr>
      <w:tr w:rsidR="00C16261">
        <w:tblPrEx>
          <w:tblLook w:val="04A0"/>
        </w:tblPrEx>
        <w:tc>
          <w:tcPr>
            <w:tcW w:w="2700" w:type="dxa"/>
          </w:tcPr>
          <w:p w:rsidR="00C16261" w:rsidRDefault="0078233E" w:rsidP="00374865">
            <w:r>
              <w:t xml:space="preserve">Thierry </w:t>
            </w:r>
            <w:proofErr w:type="spellStart"/>
            <w:r>
              <w:t>Dentice</w:t>
            </w:r>
            <w:proofErr w:type="spellEnd"/>
          </w:p>
        </w:tc>
        <w:tc>
          <w:tcPr>
            <w:tcW w:w="4320" w:type="dxa"/>
          </w:tcPr>
          <w:p w:rsidR="00C16261" w:rsidRDefault="0078233E" w:rsidP="00374865">
            <w:r>
              <w:t>Chief of Operations</w:t>
            </w:r>
          </w:p>
        </w:tc>
        <w:tc>
          <w:tcPr>
            <w:tcW w:w="3330" w:type="dxa"/>
          </w:tcPr>
          <w:p w:rsidR="00C16261" w:rsidRDefault="0078233E" w:rsidP="00374865">
            <w:r>
              <w:t>UNICEF Bangladesh (ex DRC)</w:t>
            </w:r>
          </w:p>
        </w:tc>
      </w:tr>
      <w:tr w:rsidR="00C16261">
        <w:tblPrEx>
          <w:tblLook w:val="04A0"/>
        </w:tblPrEx>
        <w:tc>
          <w:tcPr>
            <w:tcW w:w="2700" w:type="dxa"/>
          </w:tcPr>
          <w:p w:rsidR="00C16261" w:rsidRDefault="0078233E" w:rsidP="00374865">
            <w:proofErr w:type="spellStart"/>
            <w:r>
              <w:t>Tezra</w:t>
            </w:r>
            <w:proofErr w:type="spellEnd"/>
            <w:r>
              <w:t xml:space="preserve"> </w:t>
            </w:r>
            <w:proofErr w:type="spellStart"/>
            <w:r>
              <w:t>Masini</w:t>
            </w:r>
            <w:proofErr w:type="spellEnd"/>
          </w:p>
        </w:tc>
        <w:tc>
          <w:tcPr>
            <w:tcW w:w="4320" w:type="dxa"/>
          </w:tcPr>
          <w:p w:rsidR="00C16261" w:rsidRDefault="0078233E" w:rsidP="00374865">
            <w:r>
              <w:t xml:space="preserve">Head of </w:t>
            </w:r>
            <w:proofErr w:type="spellStart"/>
            <w:r>
              <w:t>Dolo</w:t>
            </w:r>
            <w:proofErr w:type="spellEnd"/>
            <w:r>
              <w:t xml:space="preserve"> Ado Field Office</w:t>
            </w:r>
          </w:p>
        </w:tc>
        <w:tc>
          <w:tcPr>
            <w:tcW w:w="3330" w:type="dxa"/>
          </w:tcPr>
          <w:p w:rsidR="00C16261" w:rsidRDefault="0078233E" w:rsidP="00374865">
            <w:r>
              <w:t>UNICEF Ethiopia</w:t>
            </w:r>
          </w:p>
        </w:tc>
      </w:tr>
      <w:tr w:rsidR="00C16261">
        <w:tblPrEx>
          <w:tblLook w:val="04A0"/>
        </w:tblPrEx>
        <w:tc>
          <w:tcPr>
            <w:tcW w:w="2700" w:type="dxa"/>
          </w:tcPr>
          <w:p w:rsidR="00C16261" w:rsidRDefault="0078233E" w:rsidP="00374865">
            <w:r>
              <w:t xml:space="preserve">Robert </w:t>
            </w:r>
            <w:proofErr w:type="spellStart"/>
            <w:r>
              <w:t>Hanawalt</w:t>
            </w:r>
            <w:proofErr w:type="spellEnd"/>
          </w:p>
        </w:tc>
        <w:tc>
          <w:tcPr>
            <w:tcW w:w="4320" w:type="dxa"/>
          </w:tcPr>
          <w:p w:rsidR="00C16261" w:rsidRDefault="0078233E" w:rsidP="00374865">
            <w:r>
              <w:t xml:space="preserve">Chief of Operations </w:t>
            </w:r>
            <w:proofErr w:type="spellStart"/>
            <w:r>
              <w:t>a.i</w:t>
            </w:r>
            <w:proofErr w:type="spellEnd"/>
            <w:r>
              <w:t>.</w:t>
            </w:r>
          </w:p>
        </w:tc>
        <w:tc>
          <w:tcPr>
            <w:tcW w:w="3330" w:type="dxa"/>
          </w:tcPr>
          <w:p w:rsidR="00C16261" w:rsidRDefault="0078233E" w:rsidP="00374865">
            <w:r>
              <w:t>UNICEF Mali</w:t>
            </w:r>
          </w:p>
        </w:tc>
      </w:tr>
      <w:tr w:rsidR="00C16261">
        <w:tblPrEx>
          <w:tblLook w:val="04A0"/>
        </w:tblPrEx>
        <w:tc>
          <w:tcPr>
            <w:tcW w:w="2700" w:type="dxa"/>
          </w:tcPr>
          <w:p w:rsidR="00C16261" w:rsidRDefault="0078233E" w:rsidP="00374865">
            <w:r>
              <w:t xml:space="preserve">Noreen </w:t>
            </w:r>
            <w:proofErr w:type="spellStart"/>
            <w:r>
              <w:t>Prendiville</w:t>
            </w:r>
            <w:proofErr w:type="spellEnd"/>
          </w:p>
        </w:tc>
        <w:tc>
          <w:tcPr>
            <w:tcW w:w="4320" w:type="dxa"/>
          </w:tcPr>
          <w:p w:rsidR="00C16261" w:rsidRDefault="0078233E" w:rsidP="00374865">
            <w:r>
              <w:t>Chief, Nutrition</w:t>
            </w:r>
          </w:p>
        </w:tc>
        <w:tc>
          <w:tcPr>
            <w:tcW w:w="3330" w:type="dxa"/>
          </w:tcPr>
          <w:p w:rsidR="00C16261" w:rsidRDefault="0078233E" w:rsidP="00374865">
            <w:r>
              <w:t>UNICEF Bangladesh</w:t>
            </w:r>
          </w:p>
        </w:tc>
      </w:tr>
      <w:tr w:rsidR="00C16261">
        <w:tblPrEx>
          <w:tblLook w:val="04A0"/>
        </w:tblPrEx>
        <w:tc>
          <w:tcPr>
            <w:tcW w:w="2700" w:type="dxa"/>
          </w:tcPr>
          <w:p w:rsidR="00C16261" w:rsidRDefault="0078233E" w:rsidP="00374865">
            <w:r>
              <w:t xml:space="preserve">Jean Francoise </w:t>
            </w:r>
            <w:proofErr w:type="spellStart"/>
            <w:r>
              <w:t>Basse</w:t>
            </w:r>
            <w:proofErr w:type="spellEnd"/>
          </w:p>
        </w:tc>
        <w:tc>
          <w:tcPr>
            <w:tcW w:w="4320" w:type="dxa"/>
          </w:tcPr>
          <w:p w:rsidR="00C16261" w:rsidRDefault="0078233E" w:rsidP="00374865">
            <w:r>
              <w:t>Chief, Child Protection</w:t>
            </w:r>
          </w:p>
        </w:tc>
        <w:tc>
          <w:tcPr>
            <w:tcW w:w="3330" w:type="dxa"/>
          </w:tcPr>
          <w:p w:rsidR="00C16261" w:rsidRDefault="0078233E" w:rsidP="00374865">
            <w:r>
              <w:t>UNICEF Kenya</w:t>
            </w:r>
          </w:p>
        </w:tc>
      </w:tr>
      <w:tr w:rsidR="00C16261">
        <w:tblPrEx>
          <w:tblLook w:val="04A0"/>
        </w:tblPrEx>
        <w:tc>
          <w:tcPr>
            <w:tcW w:w="2700" w:type="dxa"/>
          </w:tcPr>
          <w:p w:rsidR="00C16261" w:rsidRDefault="0078233E" w:rsidP="00374865">
            <w:r>
              <w:t>Douglas Higgins</w:t>
            </w:r>
          </w:p>
        </w:tc>
        <w:tc>
          <w:tcPr>
            <w:tcW w:w="4320" w:type="dxa"/>
          </w:tcPr>
          <w:p w:rsidR="00C16261" w:rsidRDefault="0078233E" w:rsidP="00374865">
            <w:r>
              <w:t>Deputy Representative</w:t>
            </w:r>
          </w:p>
        </w:tc>
        <w:tc>
          <w:tcPr>
            <w:tcW w:w="3330" w:type="dxa"/>
          </w:tcPr>
          <w:p w:rsidR="00C16261" w:rsidRDefault="0078233E" w:rsidP="00374865">
            <w:r>
              <w:t xml:space="preserve">UNICEF </w:t>
            </w:r>
            <w:proofErr w:type="spellStart"/>
            <w:r>
              <w:t>oPt</w:t>
            </w:r>
            <w:proofErr w:type="spellEnd"/>
          </w:p>
        </w:tc>
      </w:tr>
      <w:tr w:rsidR="00C16261">
        <w:tblPrEx>
          <w:tblLook w:val="04A0"/>
        </w:tblPrEx>
        <w:tc>
          <w:tcPr>
            <w:tcW w:w="2700" w:type="dxa"/>
          </w:tcPr>
          <w:p w:rsidR="00C16261" w:rsidRDefault="0078233E" w:rsidP="00374865">
            <w:r>
              <w:t xml:space="preserve">Naresh </w:t>
            </w:r>
            <w:proofErr w:type="spellStart"/>
            <w:r>
              <w:t>Guring</w:t>
            </w:r>
            <w:proofErr w:type="spellEnd"/>
          </w:p>
        </w:tc>
        <w:tc>
          <w:tcPr>
            <w:tcW w:w="4320" w:type="dxa"/>
          </w:tcPr>
          <w:p w:rsidR="00C16261" w:rsidRDefault="0078233E" w:rsidP="00374865">
            <w:r>
              <w:t xml:space="preserve">Retiree, ex Head of </w:t>
            </w:r>
            <w:proofErr w:type="spellStart"/>
            <w:r>
              <w:t>Kadugli</w:t>
            </w:r>
            <w:proofErr w:type="spellEnd"/>
            <w:r>
              <w:t xml:space="preserve"> FO</w:t>
            </w:r>
          </w:p>
        </w:tc>
        <w:tc>
          <w:tcPr>
            <w:tcW w:w="3330" w:type="dxa"/>
          </w:tcPr>
          <w:p w:rsidR="00C16261" w:rsidRDefault="0078233E" w:rsidP="00374865">
            <w:r>
              <w:t>UNICEF Sudan</w:t>
            </w:r>
          </w:p>
        </w:tc>
      </w:tr>
      <w:tr w:rsidR="00C16261">
        <w:tblPrEx>
          <w:tblLook w:val="04A0"/>
        </w:tblPrEx>
        <w:tc>
          <w:tcPr>
            <w:tcW w:w="2700" w:type="dxa"/>
          </w:tcPr>
          <w:p w:rsidR="00C16261" w:rsidRDefault="0078233E" w:rsidP="00374865">
            <w:r>
              <w:t xml:space="preserve">Philippe </w:t>
            </w:r>
            <w:proofErr w:type="spellStart"/>
            <w:r>
              <w:t>Barragne</w:t>
            </w:r>
            <w:proofErr w:type="spellEnd"/>
            <w:r>
              <w:t>-Bigot</w:t>
            </w:r>
          </w:p>
        </w:tc>
        <w:tc>
          <w:tcPr>
            <w:tcW w:w="4320" w:type="dxa"/>
          </w:tcPr>
          <w:p w:rsidR="00C16261" w:rsidRDefault="0078233E" w:rsidP="00374865">
            <w:r>
              <w:t>Representative</w:t>
            </w:r>
          </w:p>
        </w:tc>
        <w:tc>
          <w:tcPr>
            <w:tcW w:w="3330" w:type="dxa"/>
          </w:tcPr>
          <w:p w:rsidR="00C16261" w:rsidRDefault="0078233E" w:rsidP="00374865">
            <w:r>
              <w:t>UNICEF Nicaragua (ex DRC)</w:t>
            </w:r>
          </w:p>
        </w:tc>
      </w:tr>
      <w:tr w:rsidR="005F32D6">
        <w:tblPrEx>
          <w:tblLook w:val="04A0"/>
        </w:tblPrEx>
        <w:tc>
          <w:tcPr>
            <w:tcW w:w="2700" w:type="dxa"/>
          </w:tcPr>
          <w:p w:rsidR="005F32D6" w:rsidRDefault="005F32D6" w:rsidP="00374865">
            <w:proofErr w:type="spellStart"/>
            <w:r>
              <w:t>Pierrette</w:t>
            </w:r>
            <w:proofErr w:type="spellEnd"/>
            <w:r>
              <w:t xml:space="preserve"> Vu </w:t>
            </w:r>
            <w:proofErr w:type="spellStart"/>
            <w:r>
              <w:t>Thi</w:t>
            </w:r>
            <w:proofErr w:type="spellEnd"/>
          </w:p>
        </w:tc>
        <w:tc>
          <w:tcPr>
            <w:tcW w:w="4320" w:type="dxa"/>
          </w:tcPr>
          <w:p w:rsidR="005F32D6" w:rsidRDefault="005F32D6" w:rsidP="00374865">
            <w:r>
              <w:t>Retiree, ex Representative</w:t>
            </w:r>
          </w:p>
        </w:tc>
        <w:tc>
          <w:tcPr>
            <w:tcW w:w="3330" w:type="dxa"/>
          </w:tcPr>
          <w:p w:rsidR="005F32D6" w:rsidRDefault="005F32D6" w:rsidP="00374865">
            <w:r>
              <w:t>UNICEF DRC</w:t>
            </w:r>
          </w:p>
        </w:tc>
      </w:tr>
      <w:tr w:rsidR="005F32D6">
        <w:tblPrEx>
          <w:tblLook w:val="04A0"/>
        </w:tblPrEx>
        <w:tc>
          <w:tcPr>
            <w:tcW w:w="2700" w:type="dxa"/>
          </w:tcPr>
          <w:p w:rsidR="005F32D6" w:rsidRDefault="005F32D6" w:rsidP="00A445B5">
            <w:r>
              <w:t xml:space="preserve">Steven </w:t>
            </w:r>
            <w:proofErr w:type="spellStart"/>
            <w:r>
              <w:t>Lauwerier</w:t>
            </w:r>
            <w:proofErr w:type="spellEnd"/>
          </w:p>
        </w:tc>
        <w:tc>
          <w:tcPr>
            <w:tcW w:w="4320" w:type="dxa"/>
          </w:tcPr>
          <w:p w:rsidR="005F32D6" w:rsidRDefault="005F32D6" w:rsidP="00374865">
            <w:r>
              <w:t>Representative</w:t>
            </w:r>
          </w:p>
        </w:tc>
        <w:tc>
          <w:tcPr>
            <w:tcW w:w="3330" w:type="dxa"/>
          </w:tcPr>
          <w:p w:rsidR="005F32D6" w:rsidRDefault="005F32D6" w:rsidP="00374865">
            <w:r>
              <w:t>UNICEF Madagascar (ex DRC)</w:t>
            </w:r>
          </w:p>
        </w:tc>
      </w:tr>
      <w:tr w:rsidR="00C16261">
        <w:tblPrEx>
          <w:tblLook w:val="04A0"/>
        </w:tblPrEx>
        <w:tc>
          <w:tcPr>
            <w:tcW w:w="2700" w:type="dxa"/>
          </w:tcPr>
          <w:p w:rsidR="00C16261" w:rsidRDefault="005F32D6" w:rsidP="00374865">
            <w:r>
              <w:t xml:space="preserve">Luigi </w:t>
            </w:r>
            <w:proofErr w:type="spellStart"/>
            <w:r>
              <w:t>D’Aquino</w:t>
            </w:r>
            <w:proofErr w:type="spellEnd"/>
          </w:p>
        </w:tc>
        <w:tc>
          <w:tcPr>
            <w:tcW w:w="4320" w:type="dxa"/>
          </w:tcPr>
          <w:p w:rsidR="00C16261" w:rsidRDefault="005F32D6" w:rsidP="00374865">
            <w:r>
              <w:t>M&amp;C Health Specialist</w:t>
            </w:r>
          </w:p>
        </w:tc>
        <w:tc>
          <w:tcPr>
            <w:tcW w:w="3330" w:type="dxa"/>
          </w:tcPr>
          <w:p w:rsidR="00C16261" w:rsidRDefault="005F32D6" w:rsidP="00374865">
            <w:r>
              <w:t>UNICEF Mozambique</w:t>
            </w:r>
          </w:p>
        </w:tc>
      </w:tr>
      <w:tr w:rsidR="00C16261">
        <w:tblPrEx>
          <w:tblLook w:val="04A0"/>
        </w:tblPrEx>
        <w:tc>
          <w:tcPr>
            <w:tcW w:w="2700" w:type="dxa"/>
          </w:tcPr>
          <w:p w:rsidR="00C16261" w:rsidRDefault="005F32D6" w:rsidP="00374865">
            <w:proofErr w:type="spellStart"/>
            <w:r>
              <w:t>Saja</w:t>
            </w:r>
            <w:proofErr w:type="spellEnd"/>
            <w:r>
              <w:t xml:space="preserve"> Farouk Abdullah</w:t>
            </w:r>
          </w:p>
        </w:tc>
        <w:tc>
          <w:tcPr>
            <w:tcW w:w="4320" w:type="dxa"/>
          </w:tcPr>
          <w:p w:rsidR="00C16261" w:rsidRDefault="005F32D6" w:rsidP="00374865">
            <w:r>
              <w:t>Nutrition Specialist</w:t>
            </w:r>
          </w:p>
        </w:tc>
        <w:tc>
          <w:tcPr>
            <w:tcW w:w="3330" w:type="dxa"/>
          </w:tcPr>
          <w:p w:rsidR="00C16261" w:rsidRDefault="005F32D6" w:rsidP="00374865">
            <w:r>
              <w:t>UNICEF Yemen</w:t>
            </w:r>
          </w:p>
        </w:tc>
      </w:tr>
      <w:tr w:rsidR="00C16261">
        <w:tblPrEx>
          <w:tblLook w:val="04A0"/>
        </w:tblPrEx>
        <w:tc>
          <w:tcPr>
            <w:tcW w:w="2700" w:type="dxa"/>
          </w:tcPr>
          <w:p w:rsidR="00C16261" w:rsidRDefault="005F32D6" w:rsidP="00374865">
            <w:r>
              <w:t xml:space="preserve">Alistair </w:t>
            </w:r>
            <w:proofErr w:type="spellStart"/>
            <w:r>
              <w:t>Gretarsson</w:t>
            </w:r>
            <w:proofErr w:type="spellEnd"/>
          </w:p>
        </w:tc>
        <w:tc>
          <w:tcPr>
            <w:tcW w:w="4320" w:type="dxa"/>
          </w:tcPr>
          <w:p w:rsidR="00C16261" w:rsidRDefault="005F32D6" w:rsidP="00374865">
            <w:r>
              <w:t>Chief, Communication</w:t>
            </w:r>
          </w:p>
        </w:tc>
        <w:tc>
          <w:tcPr>
            <w:tcW w:w="3330" w:type="dxa"/>
          </w:tcPr>
          <w:p w:rsidR="00C16261" w:rsidRDefault="005F32D6" w:rsidP="00374865">
            <w:r>
              <w:t>UNICEF Afghanistan</w:t>
            </w:r>
          </w:p>
        </w:tc>
      </w:tr>
      <w:tr w:rsidR="00C16261">
        <w:tblPrEx>
          <w:tblLook w:val="04A0"/>
        </w:tblPrEx>
        <w:tc>
          <w:tcPr>
            <w:tcW w:w="2700" w:type="dxa"/>
          </w:tcPr>
          <w:p w:rsidR="00C16261" w:rsidRDefault="005F32D6" w:rsidP="00374865">
            <w:r>
              <w:t xml:space="preserve">Francine </w:t>
            </w:r>
            <w:proofErr w:type="spellStart"/>
            <w:r>
              <w:t>Muganza</w:t>
            </w:r>
            <w:proofErr w:type="spellEnd"/>
          </w:p>
        </w:tc>
        <w:tc>
          <w:tcPr>
            <w:tcW w:w="4320" w:type="dxa"/>
          </w:tcPr>
          <w:p w:rsidR="00C16261" w:rsidRDefault="005F32D6" w:rsidP="00374865">
            <w:r>
              <w:t>Budget Specialist</w:t>
            </w:r>
          </w:p>
        </w:tc>
        <w:tc>
          <w:tcPr>
            <w:tcW w:w="3330" w:type="dxa"/>
          </w:tcPr>
          <w:p w:rsidR="00C16261" w:rsidRDefault="005F32D6" w:rsidP="00374865">
            <w:r>
              <w:t>UNICEF Haiti</w:t>
            </w:r>
          </w:p>
        </w:tc>
      </w:tr>
      <w:tr w:rsidR="00C16261">
        <w:tblPrEx>
          <w:tblLook w:val="04A0"/>
        </w:tblPrEx>
        <w:tc>
          <w:tcPr>
            <w:tcW w:w="2700" w:type="dxa"/>
          </w:tcPr>
          <w:p w:rsidR="00C16261" w:rsidRDefault="005F32D6" w:rsidP="00374865">
            <w:r>
              <w:t xml:space="preserve">Stephan </w:t>
            </w:r>
            <w:proofErr w:type="spellStart"/>
            <w:r>
              <w:t>Atanga</w:t>
            </w:r>
            <w:proofErr w:type="spellEnd"/>
            <w:r>
              <w:t xml:space="preserve"> </w:t>
            </w:r>
            <w:proofErr w:type="spellStart"/>
            <w:r>
              <w:t>Wazeh</w:t>
            </w:r>
            <w:proofErr w:type="spellEnd"/>
          </w:p>
        </w:tc>
        <w:tc>
          <w:tcPr>
            <w:tcW w:w="4320" w:type="dxa"/>
          </w:tcPr>
          <w:p w:rsidR="00C16261" w:rsidRDefault="005F32D6" w:rsidP="00374865">
            <w:r>
              <w:t>Health Specialist</w:t>
            </w:r>
          </w:p>
        </w:tc>
        <w:tc>
          <w:tcPr>
            <w:tcW w:w="3330" w:type="dxa"/>
          </w:tcPr>
          <w:p w:rsidR="00C16261" w:rsidRDefault="005F32D6" w:rsidP="00374865">
            <w:r>
              <w:t>UNICEF DRC</w:t>
            </w:r>
          </w:p>
        </w:tc>
      </w:tr>
      <w:tr w:rsidR="00C16261">
        <w:tblPrEx>
          <w:tblLook w:val="04A0"/>
        </w:tblPrEx>
        <w:tc>
          <w:tcPr>
            <w:tcW w:w="2700" w:type="dxa"/>
          </w:tcPr>
          <w:p w:rsidR="00C16261" w:rsidRDefault="005F32D6" w:rsidP="00374865">
            <w:proofErr w:type="spellStart"/>
            <w:r>
              <w:t>Bhanu</w:t>
            </w:r>
            <w:proofErr w:type="spellEnd"/>
            <w:r>
              <w:t xml:space="preserve"> </w:t>
            </w:r>
            <w:proofErr w:type="spellStart"/>
            <w:r>
              <w:t>Pathak</w:t>
            </w:r>
            <w:proofErr w:type="spellEnd"/>
          </w:p>
        </w:tc>
        <w:tc>
          <w:tcPr>
            <w:tcW w:w="4320" w:type="dxa"/>
          </w:tcPr>
          <w:p w:rsidR="00C16261" w:rsidRDefault="005F32D6" w:rsidP="00374865">
            <w:r>
              <w:t>Chief of FO, Herat</w:t>
            </w:r>
          </w:p>
        </w:tc>
        <w:tc>
          <w:tcPr>
            <w:tcW w:w="3330" w:type="dxa"/>
          </w:tcPr>
          <w:p w:rsidR="00C16261" w:rsidRDefault="005F32D6" w:rsidP="00374865">
            <w:r>
              <w:t>UNICEF Afghanistan</w:t>
            </w:r>
          </w:p>
        </w:tc>
      </w:tr>
      <w:tr w:rsidR="00C16261">
        <w:tblPrEx>
          <w:tblLook w:val="04A0"/>
        </w:tblPrEx>
        <w:tc>
          <w:tcPr>
            <w:tcW w:w="2700" w:type="dxa"/>
          </w:tcPr>
          <w:p w:rsidR="00C16261" w:rsidRDefault="005F32D6" w:rsidP="00374865">
            <w:proofErr w:type="spellStart"/>
            <w:r>
              <w:t>Mahfooz</w:t>
            </w:r>
            <w:proofErr w:type="spellEnd"/>
            <w:r>
              <w:t xml:space="preserve"> </w:t>
            </w:r>
            <w:proofErr w:type="spellStart"/>
            <w:r>
              <w:t>Walizada</w:t>
            </w:r>
            <w:proofErr w:type="spellEnd"/>
          </w:p>
        </w:tc>
        <w:tc>
          <w:tcPr>
            <w:tcW w:w="4320" w:type="dxa"/>
          </w:tcPr>
          <w:p w:rsidR="00C16261" w:rsidRDefault="005F32D6" w:rsidP="00374865">
            <w:r>
              <w:t>ICT Specialist</w:t>
            </w:r>
          </w:p>
        </w:tc>
        <w:tc>
          <w:tcPr>
            <w:tcW w:w="3330" w:type="dxa"/>
          </w:tcPr>
          <w:p w:rsidR="00C16261" w:rsidRDefault="005F32D6" w:rsidP="00374865">
            <w:r>
              <w:t>UNICEF Liberia</w:t>
            </w:r>
          </w:p>
        </w:tc>
      </w:tr>
      <w:tr w:rsidR="00C16261">
        <w:tblPrEx>
          <w:tblLook w:val="04A0"/>
        </w:tblPrEx>
        <w:tc>
          <w:tcPr>
            <w:tcW w:w="2700" w:type="dxa"/>
          </w:tcPr>
          <w:p w:rsidR="00C16261" w:rsidRDefault="005F32D6" w:rsidP="00374865">
            <w:proofErr w:type="spellStart"/>
            <w:r>
              <w:t>Monjour</w:t>
            </w:r>
            <w:proofErr w:type="spellEnd"/>
            <w:r>
              <w:t xml:space="preserve"> </w:t>
            </w:r>
            <w:proofErr w:type="spellStart"/>
            <w:r>
              <w:t>Hossain</w:t>
            </w:r>
            <w:proofErr w:type="spellEnd"/>
          </w:p>
        </w:tc>
        <w:tc>
          <w:tcPr>
            <w:tcW w:w="4320" w:type="dxa"/>
          </w:tcPr>
          <w:p w:rsidR="00C16261" w:rsidRDefault="005F32D6" w:rsidP="00374865">
            <w:r>
              <w:t>Chief, Health and Nutrition</w:t>
            </w:r>
          </w:p>
        </w:tc>
        <w:tc>
          <w:tcPr>
            <w:tcW w:w="3330" w:type="dxa"/>
          </w:tcPr>
          <w:p w:rsidR="00C16261" w:rsidRDefault="005F32D6" w:rsidP="00374865">
            <w:r>
              <w:t>UNICEF South Sudan</w:t>
            </w:r>
          </w:p>
        </w:tc>
      </w:tr>
      <w:tr w:rsidR="00C16261">
        <w:tblPrEx>
          <w:tblLook w:val="04A0"/>
        </w:tblPrEx>
        <w:tc>
          <w:tcPr>
            <w:tcW w:w="2700" w:type="dxa"/>
          </w:tcPr>
          <w:p w:rsidR="00C16261" w:rsidRDefault="005F32D6" w:rsidP="00374865">
            <w:r>
              <w:t xml:space="preserve">Nancy </w:t>
            </w:r>
            <w:proofErr w:type="spellStart"/>
            <w:r>
              <w:t>Macharia</w:t>
            </w:r>
            <w:proofErr w:type="spellEnd"/>
          </w:p>
        </w:tc>
        <w:tc>
          <w:tcPr>
            <w:tcW w:w="4320" w:type="dxa"/>
          </w:tcPr>
          <w:p w:rsidR="00C16261" w:rsidRDefault="005F32D6" w:rsidP="00374865">
            <w:r>
              <w:t>HR Manager</w:t>
            </w:r>
          </w:p>
        </w:tc>
        <w:tc>
          <w:tcPr>
            <w:tcW w:w="3330" w:type="dxa"/>
          </w:tcPr>
          <w:p w:rsidR="00C16261" w:rsidRDefault="005F32D6" w:rsidP="00374865">
            <w:r>
              <w:t>UNICEF South Sudan</w:t>
            </w:r>
          </w:p>
        </w:tc>
      </w:tr>
      <w:tr w:rsidR="00C16261">
        <w:tblPrEx>
          <w:tblLook w:val="04A0"/>
        </w:tblPrEx>
        <w:tc>
          <w:tcPr>
            <w:tcW w:w="2700" w:type="dxa"/>
          </w:tcPr>
          <w:p w:rsidR="00C16261" w:rsidRDefault="005F32D6" w:rsidP="00374865">
            <w:r>
              <w:t>Susannah Price</w:t>
            </w:r>
          </w:p>
        </w:tc>
        <w:tc>
          <w:tcPr>
            <w:tcW w:w="4320" w:type="dxa"/>
          </w:tcPr>
          <w:p w:rsidR="00C16261" w:rsidRDefault="005F32D6" w:rsidP="00374865">
            <w:r>
              <w:t>Chief, Communication</w:t>
            </w:r>
          </w:p>
        </w:tc>
        <w:tc>
          <w:tcPr>
            <w:tcW w:w="3330" w:type="dxa"/>
          </w:tcPr>
          <w:p w:rsidR="00C16261" w:rsidRDefault="005F32D6" w:rsidP="00374865">
            <w:r>
              <w:t>UNICEF Somalia</w:t>
            </w:r>
          </w:p>
        </w:tc>
      </w:tr>
      <w:tr w:rsidR="00C16261">
        <w:tblPrEx>
          <w:tblLook w:val="04A0"/>
        </w:tblPrEx>
        <w:tc>
          <w:tcPr>
            <w:tcW w:w="2700" w:type="dxa"/>
          </w:tcPr>
          <w:p w:rsidR="00C16261" w:rsidRDefault="005F32D6" w:rsidP="00374865">
            <w:r>
              <w:t xml:space="preserve">Ahmed </w:t>
            </w:r>
            <w:proofErr w:type="spellStart"/>
            <w:r>
              <w:t>Mah</w:t>
            </w:r>
            <w:proofErr w:type="spellEnd"/>
          </w:p>
        </w:tc>
        <w:tc>
          <w:tcPr>
            <w:tcW w:w="4320" w:type="dxa"/>
          </w:tcPr>
          <w:p w:rsidR="00C16261" w:rsidRDefault="005F32D6" w:rsidP="00374865">
            <w:r>
              <w:t xml:space="preserve">Chief of FO, </w:t>
            </w:r>
            <w:proofErr w:type="spellStart"/>
            <w:r>
              <w:t>Semera</w:t>
            </w:r>
            <w:proofErr w:type="spellEnd"/>
          </w:p>
        </w:tc>
        <w:tc>
          <w:tcPr>
            <w:tcW w:w="3330" w:type="dxa"/>
          </w:tcPr>
          <w:p w:rsidR="00C16261" w:rsidRDefault="005F32D6" w:rsidP="00374865">
            <w:r>
              <w:t>UNICEF Ethiopia</w:t>
            </w:r>
          </w:p>
        </w:tc>
      </w:tr>
      <w:tr w:rsidR="00C16261">
        <w:tblPrEx>
          <w:tblLook w:val="04A0"/>
        </w:tblPrEx>
        <w:tc>
          <w:tcPr>
            <w:tcW w:w="2700" w:type="dxa"/>
          </w:tcPr>
          <w:p w:rsidR="00C16261" w:rsidRDefault="005F32D6" w:rsidP="00374865">
            <w:r>
              <w:t xml:space="preserve">Elias </w:t>
            </w:r>
            <w:proofErr w:type="spellStart"/>
            <w:r>
              <w:t>Machingambi</w:t>
            </w:r>
            <w:proofErr w:type="spellEnd"/>
          </w:p>
        </w:tc>
        <w:tc>
          <w:tcPr>
            <w:tcW w:w="4320" w:type="dxa"/>
          </w:tcPr>
          <w:p w:rsidR="00C16261" w:rsidRDefault="005F32D6" w:rsidP="00374865">
            <w:r>
              <w:t>WASH Cluster Coordinator</w:t>
            </w:r>
          </w:p>
        </w:tc>
        <w:tc>
          <w:tcPr>
            <w:tcW w:w="3330" w:type="dxa"/>
          </w:tcPr>
          <w:p w:rsidR="00C16261" w:rsidRDefault="005F32D6" w:rsidP="00374865">
            <w:r>
              <w:t>UNICEF DRC</w:t>
            </w:r>
          </w:p>
        </w:tc>
      </w:tr>
      <w:tr w:rsidR="00C16261">
        <w:tblPrEx>
          <w:tblLook w:val="04A0"/>
        </w:tblPrEx>
        <w:tc>
          <w:tcPr>
            <w:tcW w:w="2700" w:type="dxa"/>
          </w:tcPr>
          <w:p w:rsidR="00C16261" w:rsidRDefault="005F32D6" w:rsidP="00374865">
            <w:r>
              <w:t xml:space="preserve">Stephen </w:t>
            </w:r>
            <w:proofErr w:type="spellStart"/>
            <w:r>
              <w:t>Brightwell</w:t>
            </w:r>
            <w:proofErr w:type="spellEnd"/>
          </w:p>
        </w:tc>
        <w:tc>
          <w:tcPr>
            <w:tcW w:w="4320" w:type="dxa"/>
          </w:tcPr>
          <w:p w:rsidR="00C16261" w:rsidRDefault="005F32D6" w:rsidP="00374865">
            <w:r>
              <w:t>HR Department</w:t>
            </w:r>
          </w:p>
        </w:tc>
        <w:tc>
          <w:tcPr>
            <w:tcW w:w="3330" w:type="dxa"/>
          </w:tcPr>
          <w:p w:rsidR="00C16261" w:rsidRDefault="005F32D6" w:rsidP="00374865">
            <w:r>
              <w:t>UN Women</w:t>
            </w:r>
          </w:p>
        </w:tc>
      </w:tr>
      <w:tr w:rsidR="00C16261">
        <w:tblPrEx>
          <w:tblLook w:val="04A0"/>
        </w:tblPrEx>
        <w:tc>
          <w:tcPr>
            <w:tcW w:w="2700" w:type="dxa"/>
          </w:tcPr>
          <w:p w:rsidR="00C16261" w:rsidRDefault="005F32D6" w:rsidP="00374865">
            <w:proofErr w:type="spellStart"/>
            <w:r>
              <w:t>Matma</w:t>
            </w:r>
            <w:proofErr w:type="spellEnd"/>
            <w:r>
              <w:t xml:space="preserve"> Singh</w:t>
            </w:r>
          </w:p>
        </w:tc>
        <w:tc>
          <w:tcPr>
            <w:tcW w:w="4320" w:type="dxa"/>
          </w:tcPr>
          <w:p w:rsidR="00C16261" w:rsidRDefault="005F32D6" w:rsidP="00374865">
            <w:r>
              <w:t>HR Department</w:t>
            </w:r>
          </w:p>
        </w:tc>
        <w:tc>
          <w:tcPr>
            <w:tcW w:w="3330" w:type="dxa"/>
          </w:tcPr>
          <w:p w:rsidR="00C16261" w:rsidRDefault="005F32D6" w:rsidP="00374865">
            <w:r>
              <w:t>UN Women</w:t>
            </w:r>
          </w:p>
        </w:tc>
      </w:tr>
      <w:tr w:rsidR="00C16261">
        <w:tblPrEx>
          <w:tblLook w:val="04A0"/>
        </w:tblPrEx>
        <w:tc>
          <w:tcPr>
            <w:tcW w:w="2700" w:type="dxa"/>
          </w:tcPr>
          <w:p w:rsidR="00C16261" w:rsidRDefault="00AE312E" w:rsidP="00374865">
            <w:r>
              <w:t>Marina Walter</w:t>
            </w:r>
          </w:p>
        </w:tc>
        <w:tc>
          <w:tcPr>
            <w:tcW w:w="4320" w:type="dxa"/>
          </w:tcPr>
          <w:p w:rsidR="00C16261" w:rsidRDefault="00AE312E" w:rsidP="00374865">
            <w:r>
              <w:t>HR Section</w:t>
            </w:r>
          </w:p>
        </w:tc>
        <w:tc>
          <w:tcPr>
            <w:tcW w:w="3330" w:type="dxa"/>
          </w:tcPr>
          <w:p w:rsidR="00C16261" w:rsidRDefault="00AE312E" w:rsidP="00374865">
            <w:r>
              <w:t>UNDP</w:t>
            </w:r>
          </w:p>
        </w:tc>
      </w:tr>
      <w:tr w:rsidR="00C16261">
        <w:tblPrEx>
          <w:tblLook w:val="04A0"/>
        </w:tblPrEx>
        <w:tc>
          <w:tcPr>
            <w:tcW w:w="2700" w:type="dxa"/>
          </w:tcPr>
          <w:p w:rsidR="00C16261" w:rsidRDefault="00AE312E" w:rsidP="00374865">
            <w:proofErr w:type="spellStart"/>
            <w:r>
              <w:t>Saumik</w:t>
            </w:r>
            <w:proofErr w:type="spellEnd"/>
            <w:r>
              <w:t xml:space="preserve"> De</w:t>
            </w:r>
          </w:p>
        </w:tc>
        <w:tc>
          <w:tcPr>
            <w:tcW w:w="4320" w:type="dxa"/>
          </w:tcPr>
          <w:p w:rsidR="00C16261" w:rsidRDefault="00AE312E" w:rsidP="00374865">
            <w:r>
              <w:t>HR Section</w:t>
            </w:r>
          </w:p>
        </w:tc>
        <w:tc>
          <w:tcPr>
            <w:tcW w:w="3330" w:type="dxa"/>
          </w:tcPr>
          <w:p w:rsidR="00C16261" w:rsidRDefault="00AE312E" w:rsidP="00374865">
            <w:r>
              <w:t>UNDP</w:t>
            </w:r>
          </w:p>
        </w:tc>
      </w:tr>
      <w:tr w:rsidR="00C16261">
        <w:tblPrEx>
          <w:tblLook w:val="04A0"/>
        </w:tblPrEx>
        <w:tc>
          <w:tcPr>
            <w:tcW w:w="2700" w:type="dxa"/>
          </w:tcPr>
          <w:p w:rsidR="00C16261" w:rsidRDefault="00AE312E" w:rsidP="00374865">
            <w:proofErr w:type="spellStart"/>
            <w:r>
              <w:t>Hyeran</w:t>
            </w:r>
            <w:proofErr w:type="spellEnd"/>
            <w:r>
              <w:t xml:space="preserve"> Kim</w:t>
            </w:r>
          </w:p>
        </w:tc>
        <w:tc>
          <w:tcPr>
            <w:tcW w:w="4320" w:type="dxa"/>
          </w:tcPr>
          <w:p w:rsidR="00C16261" w:rsidRDefault="00AE312E" w:rsidP="00374865">
            <w:r>
              <w:t>HR Section</w:t>
            </w:r>
          </w:p>
        </w:tc>
        <w:tc>
          <w:tcPr>
            <w:tcW w:w="3330" w:type="dxa"/>
          </w:tcPr>
          <w:p w:rsidR="00C16261" w:rsidRDefault="00AE312E" w:rsidP="00374865">
            <w:r>
              <w:t>UNDP</w:t>
            </w:r>
          </w:p>
        </w:tc>
      </w:tr>
      <w:tr w:rsidR="00C16261">
        <w:tblPrEx>
          <w:tblLook w:val="04A0"/>
        </w:tblPrEx>
        <w:tc>
          <w:tcPr>
            <w:tcW w:w="2700" w:type="dxa"/>
          </w:tcPr>
          <w:p w:rsidR="00C16261" w:rsidRDefault="00AE312E" w:rsidP="00374865">
            <w:r>
              <w:t>Michael Emery</w:t>
            </w:r>
          </w:p>
        </w:tc>
        <w:tc>
          <w:tcPr>
            <w:tcW w:w="4320" w:type="dxa"/>
          </w:tcPr>
          <w:p w:rsidR="00C16261" w:rsidRDefault="00AE312E" w:rsidP="00374865">
            <w:r>
              <w:t>DHR Director</w:t>
            </w:r>
          </w:p>
        </w:tc>
        <w:tc>
          <w:tcPr>
            <w:tcW w:w="3330" w:type="dxa"/>
          </w:tcPr>
          <w:p w:rsidR="00C16261" w:rsidRDefault="00AE312E" w:rsidP="00374865">
            <w:r>
              <w:t>UNFPA (ex DHR Dir. UNDP)</w:t>
            </w:r>
          </w:p>
        </w:tc>
      </w:tr>
      <w:tr w:rsidR="00C16261">
        <w:tblPrEx>
          <w:tblLook w:val="04A0"/>
        </w:tblPrEx>
        <w:tc>
          <w:tcPr>
            <w:tcW w:w="2700" w:type="dxa"/>
          </w:tcPr>
          <w:p w:rsidR="00C16261" w:rsidRDefault="00AE312E" w:rsidP="00374865">
            <w:r>
              <w:t>Yasuko Sawada</w:t>
            </w:r>
          </w:p>
        </w:tc>
        <w:tc>
          <w:tcPr>
            <w:tcW w:w="4320" w:type="dxa"/>
          </w:tcPr>
          <w:p w:rsidR="00C16261" w:rsidRDefault="00AE312E" w:rsidP="00374865">
            <w:r>
              <w:t>HR Specialist</w:t>
            </w:r>
          </w:p>
        </w:tc>
        <w:tc>
          <w:tcPr>
            <w:tcW w:w="3330" w:type="dxa"/>
          </w:tcPr>
          <w:p w:rsidR="00C16261" w:rsidRDefault="00AE312E" w:rsidP="00374865">
            <w:r>
              <w:t>UNOCHA</w:t>
            </w:r>
          </w:p>
        </w:tc>
      </w:tr>
      <w:tr w:rsidR="00C16261">
        <w:tblPrEx>
          <w:tblLook w:val="04A0"/>
        </w:tblPrEx>
        <w:tc>
          <w:tcPr>
            <w:tcW w:w="2700" w:type="dxa"/>
          </w:tcPr>
          <w:p w:rsidR="00C16261" w:rsidRDefault="00AE312E" w:rsidP="00374865">
            <w:proofErr w:type="spellStart"/>
            <w:r>
              <w:t>Devica</w:t>
            </w:r>
            <w:proofErr w:type="spellEnd"/>
            <w:r>
              <w:t xml:space="preserve"> </w:t>
            </w:r>
            <w:proofErr w:type="spellStart"/>
            <w:r>
              <w:t>Nystedt</w:t>
            </w:r>
            <w:proofErr w:type="spellEnd"/>
          </w:p>
        </w:tc>
        <w:tc>
          <w:tcPr>
            <w:tcW w:w="4320" w:type="dxa"/>
          </w:tcPr>
          <w:p w:rsidR="00C16261" w:rsidRDefault="00AE312E" w:rsidP="00374865">
            <w:r>
              <w:t>Chief, Field Support, HR Division</w:t>
            </w:r>
          </w:p>
        </w:tc>
        <w:tc>
          <w:tcPr>
            <w:tcW w:w="3330" w:type="dxa"/>
          </w:tcPr>
          <w:p w:rsidR="00C16261" w:rsidRDefault="00AE312E" w:rsidP="00374865">
            <w:r>
              <w:t>WFP</w:t>
            </w:r>
          </w:p>
        </w:tc>
      </w:tr>
      <w:tr w:rsidR="00C16261">
        <w:tblPrEx>
          <w:tblLook w:val="04A0"/>
        </w:tblPrEx>
        <w:tc>
          <w:tcPr>
            <w:tcW w:w="2700" w:type="dxa"/>
          </w:tcPr>
          <w:p w:rsidR="00C16261" w:rsidRDefault="00AE312E" w:rsidP="00374865">
            <w:proofErr w:type="spellStart"/>
            <w:r>
              <w:t>Aline</w:t>
            </w:r>
            <w:proofErr w:type="spellEnd"/>
            <w:r>
              <w:t xml:space="preserve"> </w:t>
            </w:r>
            <w:proofErr w:type="spellStart"/>
            <w:r>
              <w:t>Mukamabano</w:t>
            </w:r>
            <w:proofErr w:type="spellEnd"/>
          </w:p>
        </w:tc>
        <w:tc>
          <w:tcPr>
            <w:tcW w:w="4320" w:type="dxa"/>
          </w:tcPr>
          <w:p w:rsidR="00C16261" w:rsidRDefault="00AE312E" w:rsidP="00374865">
            <w:r>
              <w:t xml:space="preserve">Administrator, Reg. Del. For S. Africa </w:t>
            </w:r>
          </w:p>
        </w:tc>
        <w:tc>
          <w:tcPr>
            <w:tcW w:w="3330" w:type="dxa"/>
          </w:tcPr>
          <w:p w:rsidR="00C16261" w:rsidRDefault="00AE312E" w:rsidP="00374865">
            <w:r>
              <w:t>ICRC Zimbabwe</w:t>
            </w:r>
          </w:p>
        </w:tc>
      </w:tr>
      <w:tr w:rsidR="00C16261">
        <w:tblPrEx>
          <w:tblLook w:val="04A0"/>
        </w:tblPrEx>
        <w:tc>
          <w:tcPr>
            <w:tcW w:w="2700" w:type="dxa"/>
          </w:tcPr>
          <w:p w:rsidR="00C16261" w:rsidRDefault="00AE312E" w:rsidP="00374865">
            <w:r>
              <w:t>Francois</w:t>
            </w:r>
            <w:r w:rsidR="00B56A58">
              <w:t xml:space="preserve"> </w:t>
            </w:r>
            <w:proofErr w:type="spellStart"/>
            <w:r w:rsidR="00B56A58">
              <w:t>Moreillon</w:t>
            </w:r>
            <w:proofErr w:type="spellEnd"/>
            <w:r>
              <w:t xml:space="preserve"> </w:t>
            </w:r>
          </w:p>
        </w:tc>
        <w:tc>
          <w:tcPr>
            <w:tcW w:w="4320" w:type="dxa"/>
          </w:tcPr>
          <w:p w:rsidR="00C16261" w:rsidRDefault="00AE312E" w:rsidP="00374865">
            <w:r>
              <w:t>Deputy Head of Delegation</w:t>
            </w:r>
          </w:p>
        </w:tc>
        <w:tc>
          <w:tcPr>
            <w:tcW w:w="3330" w:type="dxa"/>
          </w:tcPr>
          <w:p w:rsidR="00C16261" w:rsidRDefault="00AE312E" w:rsidP="00374865">
            <w:r>
              <w:t>ICRC Zimbabwe</w:t>
            </w:r>
          </w:p>
        </w:tc>
      </w:tr>
      <w:tr w:rsidR="00C16261">
        <w:tblPrEx>
          <w:tblLook w:val="04A0"/>
        </w:tblPrEx>
        <w:tc>
          <w:tcPr>
            <w:tcW w:w="2700" w:type="dxa"/>
          </w:tcPr>
          <w:p w:rsidR="00C16261" w:rsidRDefault="00AE312E" w:rsidP="00374865">
            <w:r>
              <w:t>Carolyn Davis</w:t>
            </w:r>
          </w:p>
        </w:tc>
        <w:tc>
          <w:tcPr>
            <w:tcW w:w="4320" w:type="dxa"/>
          </w:tcPr>
          <w:p w:rsidR="00C16261" w:rsidRDefault="00AE312E" w:rsidP="00374865">
            <w:r>
              <w:t>Recruiting Specialist</w:t>
            </w:r>
          </w:p>
        </w:tc>
        <w:tc>
          <w:tcPr>
            <w:tcW w:w="3330" w:type="dxa"/>
          </w:tcPr>
          <w:p w:rsidR="00C16261" w:rsidRDefault="00AE312E" w:rsidP="00374865">
            <w:r>
              <w:t>Save the Children US</w:t>
            </w:r>
          </w:p>
        </w:tc>
      </w:tr>
    </w:tbl>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3605D5" w:rsidRDefault="003605D5" w:rsidP="00374865"/>
    <w:p w:rsidR="00CD633F" w:rsidRDefault="00CD633F" w:rsidP="00374865"/>
    <w:p w:rsidR="003605D5" w:rsidRDefault="003605D5" w:rsidP="00374865"/>
    <w:p w:rsidR="003605D5" w:rsidRDefault="003605D5" w:rsidP="00374865"/>
    <w:p w:rsidR="003605D5" w:rsidRPr="00076FF4" w:rsidRDefault="00076FF4" w:rsidP="00076FF4">
      <w:pPr>
        <w:rPr>
          <w:b/>
          <w:sz w:val="32"/>
        </w:rPr>
      </w:pPr>
      <w:r>
        <w:rPr>
          <w:b/>
          <w:sz w:val="32"/>
        </w:rPr>
        <w:t>Annex 10</w:t>
      </w:r>
    </w:p>
    <w:p w:rsidR="003605D5" w:rsidRPr="003605D5" w:rsidRDefault="003605D5" w:rsidP="003605D5">
      <w:pPr>
        <w:jc w:val="center"/>
        <w:rPr>
          <w:b/>
          <w:sz w:val="32"/>
        </w:rPr>
      </w:pPr>
      <w:r w:rsidRPr="003605D5">
        <w:rPr>
          <w:b/>
          <w:sz w:val="32"/>
        </w:rPr>
        <w:t>Documents Consulted</w:t>
      </w:r>
    </w:p>
    <w:p w:rsidR="00C8784E" w:rsidRDefault="00C8784E" w:rsidP="00374865">
      <w:r>
        <w:t>In addition to the below list of documents reviewed, the team consulted approximately an additional 50 UNICEF reports from countries and regions affected by different humanitarian crises between 2008 and 2012.</w:t>
      </w:r>
    </w:p>
    <w:p w:rsidR="003605D5" w:rsidRDefault="003605D5" w:rsidP="00374865"/>
    <w:p w:rsidR="00A13583" w:rsidRDefault="00A13583" w:rsidP="000903BA">
      <w:pPr>
        <w:pStyle w:val="ListParagraph"/>
        <w:numPr>
          <w:ilvl w:val="0"/>
          <w:numId w:val="4"/>
        </w:numPr>
        <w:ind w:left="360"/>
      </w:pPr>
      <w:r>
        <w:t>Executive Directive CF/EXD/2009-008, 3 November 2009 – “Staff Selection Policy”</w:t>
      </w:r>
    </w:p>
    <w:p w:rsidR="00A13583" w:rsidRDefault="00A13583" w:rsidP="000903BA">
      <w:pPr>
        <w:pStyle w:val="ListParagraph"/>
        <w:numPr>
          <w:ilvl w:val="0"/>
          <w:numId w:val="4"/>
        </w:numPr>
        <w:ind w:left="360"/>
      </w:pPr>
      <w:r>
        <w:t>Executive Directive CF/EXD/2009-009, 3 November 2009 – “Central Review Bodies”</w:t>
      </w:r>
    </w:p>
    <w:p w:rsidR="00A13583" w:rsidRDefault="00A13583" w:rsidP="000903BA">
      <w:pPr>
        <w:pStyle w:val="ListParagraph"/>
        <w:numPr>
          <w:ilvl w:val="0"/>
          <w:numId w:val="4"/>
        </w:numPr>
        <w:ind w:left="360"/>
      </w:pPr>
      <w:r>
        <w:t>Executive Directive CF/EXD/2010-005, 31 December 2010 – “Recruiting and staffing in emergency situations”</w:t>
      </w:r>
    </w:p>
    <w:p w:rsidR="00870AD2" w:rsidRDefault="00A13583" w:rsidP="000903BA">
      <w:pPr>
        <w:pStyle w:val="ListParagraph"/>
        <w:numPr>
          <w:ilvl w:val="0"/>
          <w:numId w:val="4"/>
        </w:numPr>
        <w:ind w:left="360"/>
      </w:pPr>
      <w:r>
        <w:t>Executive Directive CF/EXD/2011-001, 21 March 2011 – “UNICEF’s Corporate Emergency Activation Procedure”</w:t>
      </w:r>
    </w:p>
    <w:p w:rsidR="00537F9E" w:rsidRDefault="00870AD2" w:rsidP="000903BA">
      <w:pPr>
        <w:pStyle w:val="ListParagraph"/>
        <w:numPr>
          <w:ilvl w:val="0"/>
          <w:numId w:val="4"/>
        </w:numPr>
        <w:ind w:left="360"/>
      </w:pPr>
      <w:r>
        <w:t>Executive Directive CF/EXD/2011-006, 4 October 2011 – “</w:t>
      </w:r>
      <w:r w:rsidRPr="00870AD2">
        <w:rPr>
          <w:rFonts w:cs="Times"/>
          <w:bCs/>
          <w:color w:val="000000"/>
          <w:szCs w:val="31"/>
          <w:lang w:val="en-US"/>
        </w:rPr>
        <w:t>New and Emerging Talent Initiative (NETI) programme</w:t>
      </w:r>
      <w:r>
        <w:rPr>
          <w:rFonts w:cs="Times"/>
          <w:bCs/>
          <w:color w:val="000000"/>
          <w:szCs w:val="31"/>
          <w:lang w:val="en-US"/>
        </w:rPr>
        <w:t>”</w:t>
      </w:r>
    </w:p>
    <w:p w:rsidR="00A13583" w:rsidRDefault="00537F9E" w:rsidP="000903BA">
      <w:pPr>
        <w:pStyle w:val="ListParagraph"/>
        <w:numPr>
          <w:ilvl w:val="0"/>
          <w:numId w:val="4"/>
        </w:numPr>
        <w:ind w:left="360"/>
      </w:pPr>
      <w:r>
        <w:t>Executive Directive CF/EXD/2012-001, 1 March 2012</w:t>
      </w:r>
      <w:r w:rsidRPr="00537F9E">
        <w:t xml:space="preserve"> </w:t>
      </w:r>
      <w:r>
        <w:t>– “Simplified Standard Operating Procedures (SSOPs) pertaining to UNICEF’s Corporate Emergency Activation Procedure”</w:t>
      </w:r>
    </w:p>
    <w:p w:rsidR="00537F9E" w:rsidRDefault="00537F9E" w:rsidP="00537F9E">
      <w:pPr>
        <w:pStyle w:val="ListParagraph"/>
        <w:numPr>
          <w:ilvl w:val="0"/>
          <w:numId w:val="4"/>
        </w:numPr>
        <w:ind w:left="360"/>
      </w:pPr>
      <w:r>
        <w:t>“Simplified Standard Operating Procedures (SSOPs) for Corporate Emergency Activation Procedure in Level 3 Emergencies” – 1 March 2012</w:t>
      </w:r>
    </w:p>
    <w:p w:rsidR="00A13583" w:rsidRDefault="00A13583" w:rsidP="00537F9E">
      <w:pPr>
        <w:pStyle w:val="ListParagraph"/>
        <w:numPr>
          <w:ilvl w:val="0"/>
          <w:numId w:val="4"/>
        </w:numPr>
        <w:ind w:left="360"/>
      </w:pPr>
      <w:r>
        <w:t xml:space="preserve">“Fast Track Measures for UNICEF Haiti in the area of Human Resources Management” – Message from Christine Lloyd (Director, DHR) to Omar </w:t>
      </w:r>
      <w:proofErr w:type="spellStart"/>
      <w:r>
        <w:t>Abdi</w:t>
      </w:r>
      <w:proofErr w:type="spellEnd"/>
      <w:r>
        <w:t xml:space="preserve"> (DED, Management); 19 July 2020</w:t>
      </w:r>
    </w:p>
    <w:p w:rsidR="00A13583" w:rsidRDefault="00537F9E" w:rsidP="000903BA">
      <w:pPr>
        <w:pStyle w:val="ListParagraph"/>
        <w:numPr>
          <w:ilvl w:val="0"/>
          <w:numId w:val="4"/>
        </w:numPr>
        <w:ind w:left="360"/>
      </w:pPr>
      <w:r>
        <w:t xml:space="preserve"> </w:t>
      </w:r>
      <w:r w:rsidR="00C650A7">
        <w:t>“Report on an Audit of Staff Rotation – June 2011” - Office of Internal Audit (OIA) Report 2011/13</w:t>
      </w:r>
    </w:p>
    <w:p w:rsidR="00E47705" w:rsidRDefault="00C650A7" w:rsidP="00E47705">
      <w:pPr>
        <w:pStyle w:val="ListParagraph"/>
        <w:numPr>
          <w:ilvl w:val="0"/>
          <w:numId w:val="4"/>
        </w:numPr>
        <w:ind w:left="360"/>
      </w:pPr>
      <w:r>
        <w:t>“Report on an Audit of the Efficiency and Effectiveness of Recruitment in UNICEF - August 2011” – Office of Internal Audit (OIA) Report 2011/18</w:t>
      </w:r>
    </w:p>
    <w:p w:rsidR="00E47705" w:rsidRPr="00E47705" w:rsidRDefault="00E47705" w:rsidP="00E47705">
      <w:pPr>
        <w:pStyle w:val="ListParagraph"/>
        <w:numPr>
          <w:ilvl w:val="0"/>
          <w:numId w:val="4"/>
        </w:numPr>
        <w:ind w:left="360"/>
      </w:pPr>
      <w:r>
        <w:rPr>
          <w:snapToGrid w:val="0"/>
          <w:szCs w:val="40"/>
        </w:rPr>
        <w:t>“</w:t>
      </w:r>
      <w:r w:rsidRPr="00E47705">
        <w:rPr>
          <w:snapToGrid w:val="0"/>
          <w:szCs w:val="40"/>
        </w:rPr>
        <w:t>Draft report on the audit of safety and security of UNICEF staff, premises and assets in field offices</w:t>
      </w:r>
      <w:r>
        <w:rPr>
          <w:snapToGrid w:val="0"/>
          <w:szCs w:val="40"/>
        </w:rPr>
        <w:t>” – Office of Internal Audit (OIA) Report XX/2010</w:t>
      </w:r>
    </w:p>
    <w:p w:rsidR="00E47705" w:rsidRPr="00E47705" w:rsidRDefault="00E47705" w:rsidP="00E47705">
      <w:pPr>
        <w:pStyle w:val="ListParagraph"/>
        <w:numPr>
          <w:ilvl w:val="0"/>
          <w:numId w:val="4"/>
        </w:numPr>
        <w:autoSpaceDE w:val="0"/>
        <w:autoSpaceDN w:val="0"/>
        <w:adjustRightInd w:val="0"/>
        <w:ind w:left="360"/>
        <w:outlineLvl w:val="0"/>
        <w:rPr>
          <w:rFonts w:cs="Arial"/>
          <w:color w:val="000000"/>
          <w:szCs w:val="32"/>
        </w:rPr>
      </w:pPr>
      <w:r w:rsidRPr="00E47705">
        <w:rPr>
          <w:rFonts w:cs="Arial"/>
          <w:bCs/>
          <w:color w:val="000000"/>
          <w:szCs w:val="36"/>
        </w:rPr>
        <w:t xml:space="preserve">“Report on the Monitoring of Implementation of Audit Recommendations, July 2011 - </w:t>
      </w:r>
      <w:r w:rsidRPr="00E47705">
        <w:rPr>
          <w:rFonts w:cs="Arial"/>
          <w:color w:val="000000"/>
          <w:szCs w:val="32"/>
        </w:rPr>
        <w:t xml:space="preserve">Audit of the South Sudan Country Office” </w:t>
      </w:r>
      <w:r>
        <w:rPr>
          <w:rFonts w:cs="Arial"/>
          <w:color w:val="000000"/>
          <w:szCs w:val="32"/>
        </w:rPr>
        <w:t>–</w:t>
      </w:r>
      <w:r w:rsidRPr="00E47705">
        <w:rPr>
          <w:rFonts w:cs="Arial"/>
          <w:color w:val="000000"/>
          <w:szCs w:val="32"/>
        </w:rPr>
        <w:t xml:space="preserve"> </w:t>
      </w:r>
      <w:r>
        <w:rPr>
          <w:rFonts w:cs="Arial"/>
          <w:color w:val="000000"/>
          <w:szCs w:val="32"/>
        </w:rPr>
        <w:t xml:space="preserve">Office of Internal Audit (OIA) Report </w:t>
      </w:r>
      <w:r w:rsidRPr="00E47705">
        <w:rPr>
          <w:rFonts w:cs="Arial"/>
          <w:color w:val="000000"/>
          <w:szCs w:val="32"/>
        </w:rPr>
        <w:t>2011/08</w:t>
      </w:r>
    </w:p>
    <w:p w:rsidR="006F1A9A" w:rsidRDefault="004D1735" w:rsidP="006F1A9A">
      <w:pPr>
        <w:pStyle w:val="ListParagraph"/>
        <w:widowControl w:val="0"/>
        <w:numPr>
          <w:ilvl w:val="0"/>
          <w:numId w:val="4"/>
        </w:numPr>
        <w:ind w:left="360"/>
      </w:pPr>
      <w:r>
        <w:t>“</w:t>
      </w:r>
      <w:r w:rsidRPr="004D1735">
        <w:t>South Sudan Area Office</w:t>
      </w:r>
      <w:r>
        <w:t xml:space="preserve">, </w:t>
      </w:r>
      <w:r w:rsidRPr="004D1735">
        <w:t>Audit Extracts for the input/support by the Regional and Headquarter Divisions</w:t>
      </w:r>
      <w:r>
        <w:t xml:space="preserve">” </w:t>
      </w:r>
      <w:r w:rsidR="006F1A9A">
        <w:t>–</w:t>
      </w:r>
      <w:r>
        <w:t xml:space="preserve"> 2011</w:t>
      </w:r>
    </w:p>
    <w:p w:rsidR="00680DD0" w:rsidRDefault="006F1A9A" w:rsidP="006F1A9A">
      <w:pPr>
        <w:pStyle w:val="ListParagraph"/>
        <w:widowControl w:val="0"/>
        <w:numPr>
          <w:ilvl w:val="0"/>
          <w:numId w:val="4"/>
        </w:numPr>
        <w:ind w:left="360"/>
      </w:pPr>
      <w:r>
        <w:t>“</w:t>
      </w:r>
      <w:r w:rsidRPr="006F1A9A">
        <w:t>Draft Report on an Audit of the Iraq Country Office</w:t>
      </w:r>
      <w:r>
        <w:t xml:space="preserve">, </w:t>
      </w:r>
      <w:r w:rsidRPr="006F1A9A">
        <w:t>December  2011</w:t>
      </w:r>
      <w:r>
        <w:t>” – Office of Internal Audit (OIA) Report XX/2011</w:t>
      </w:r>
    </w:p>
    <w:p w:rsidR="009B68B0" w:rsidRDefault="00C16980" w:rsidP="006F1A9A">
      <w:pPr>
        <w:pStyle w:val="ListParagraph"/>
        <w:widowControl w:val="0"/>
        <w:numPr>
          <w:ilvl w:val="0"/>
          <w:numId w:val="4"/>
        </w:numPr>
        <w:ind w:left="360"/>
      </w:pPr>
      <w:r>
        <w:t xml:space="preserve">“Evaluation of </w:t>
      </w:r>
      <w:r w:rsidR="00680DD0">
        <w:t>DFID</w:t>
      </w:r>
      <w:r>
        <w:t>-UNICEF</w:t>
      </w:r>
      <w:r w:rsidR="00680DD0">
        <w:t xml:space="preserve"> Program of Cooperation: Investing in Humanitarian Action</w:t>
      </w:r>
      <w:r>
        <w:t xml:space="preserve"> Phase III 2006-2009” – Evaluation Office (EO) February 2010</w:t>
      </w:r>
    </w:p>
    <w:p w:rsidR="00E65F83" w:rsidRDefault="009B68B0" w:rsidP="006F1A9A">
      <w:pPr>
        <w:pStyle w:val="ListParagraph"/>
        <w:widowControl w:val="0"/>
        <w:numPr>
          <w:ilvl w:val="0"/>
          <w:numId w:val="4"/>
        </w:numPr>
        <w:ind w:left="360"/>
      </w:pPr>
      <w:r>
        <w:t>“</w:t>
      </w:r>
      <w:r w:rsidRPr="009B68B0">
        <w:t>UNICEF Management Response Report</w:t>
      </w:r>
      <w:r>
        <w:t xml:space="preserve"> to the Evaluation of DFID-UNICEF Program of Cooperation: Investing in Humanitarian Action Phase III 2006-2009” – Evaluation Office (EO) </w:t>
      </w:r>
      <w:r w:rsidR="00F92A89">
        <w:t>2010</w:t>
      </w:r>
    </w:p>
    <w:p w:rsidR="00F92A89" w:rsidRDefault="00E65F83" w:rsidP="00E65F83">
      <w:pPr>
        <w:pStyle w:val="ListParagraph"/>
        <w:widowControl w:val="0"/>
        <w:numPr>
          <w:ilvl w:val="0"/>
          <w:numId w:val="4"/>
        </w:numPr>
        <w:ind w:left="360"/>
      </w:pPr>
      <w:r>
        <w:t>“Independent Review of UNICEF’s Operational Response to the January 2010 Earthquake in Haiti” – Evaluation Office (EO) September 2011</w:t>
      </w:r>
    </w:p>
    <w:p w:rsidR="00C650A7" w:rsidRPr="006F1A9A" w:rsidRDefault="00F92A89" w:rsidP="00E65F83">
      <w:pPr>
        <w:pStyle w:val="ListParagraph"/>
        <w:widowControl w:val="0"/>
        <w:numPr>
          <w:ilvl w:val="0"/>
          <w:numId w:val="4"/>
        </w:numPr>
        <w:ind w:left="360"/>
      </w:pPr>
      <w:r>
        <w:t>“</w:t>
      </w:r>
      <w:r w:rsidRPr="00F92A89">
        <w:t>UNICEF Management Response Report</w:t>
      </w:r>
      <w:r>
        <w:t xml:space="preserve"> to the Independent Review of UNICEF’s Operational Response to the January 2010 Earthquake in Haiti” – Evaluation Office (EO) 2011</w:t>
      </w:r>
    </w:p>
    <w:p w:rsidR="00E266E2" w:rsidRDefault="00C650A7" w:rsidP="000903BA">
      <w:pPr>
        <w:pStyle w:val="ListParagraph"/>
        <w:numPr>
          <w:ilvl w:val="0"/>
          <w:numId w:val="4"/>
        </w:numPr>
        <w:ind w:left="360"/>
      </w:pPr>
      <w:r>
        <w:t xml:space="preserve">“The 2010 Haiti Earthquake – Lessons from the emergency response in surge capacity and human resources” DHR Emergency Unit, September 2010; Anders L. </w:t>
      </w:r>
      <w:proofErr w:type="spellStart"/>
      <w:r>
        <w:t>Pettersson</w:t>
      </w:r>
      <w:proofErr w:type="spellEnd"/>
      <w:r>
        <w:t>, Consultant</w:t>
      </w:r>
    </w:p>
    <w:p w:rsidR="00F92A89" w:rsidRDefault="00E266E2" w:rsidP="00E266E2">
      <w:pPr>
        <w:pStyle w:val="ListParagraph"/>
        <w:numPr>
          <w:ilvl w:val="0"/>
          <w:numId w:val="4"/>
        </w:numPr>
        <w:ind w:left="360"/>
      </w:pPr>
      <w:r>
        <w:t>“Children and the 2004 Indian Ocean Tsunami: Evaluation of UNICEF’s Response in Indonesia, Sri Lanka and Maldives (2005-2008). Overall Synthesis Report” – Evaluation Office (EO) December 2009</w:t>
      </w:r>
    </w:p>
    <w:p w:rsidR="00C650A7" w:rsidRDefault="00F92A89" w:rsidP="00E266E2">
      <w:pPr>
        <w:pStyle w:val="ListParagraph"/>
        <w:numPr>
          <w:ilvl w:val="0"/>
          <w:numId w:val="4"/>
        </w:numPr>
        <w:ind w:left="360"/>
      </w:pPr>
      <w:r>
        <w:t>“</w:t>
      </w:r>
      <w:r w:rsidRPr="00F92A89">
        <w:t>UNICEF Management Response Report</w:t>
      </w:r>
      <w:r>
        <w:t xml:space="preserve"> to</w:t>
      </w:r>
      <w:r w:rsidRPr="00F92A89">
        <w:t xml:space="preserve"> </w:t>
      </w:r>
      <w:r>
        <w:t>Children and the 2004 Indian Ocean Tsunami: Evaluation of UNICEF’s Response in Indonesia, Sri Lanka and Maldives (2005-2008). Overall Synthesis Report” – Evaluation Office (EO) 2010</w:t>
      </w:r>
    </w:p>
    <w:p w:rsidR="006A2213" w:rsidRDefault="00C650A7" w:rsidP="00F92A89">
      <w:pPr>
        <w:pStyle w:val="ListParagraph"/>
        <w:numPr>
          <w:ilvl w:val="0"/>
          <w:numId w:val="4"/>
        </w:numPr>
        <w:ind w:left="360"/>
      </w:pPr>
      <w:r>
        <w:t>“Indian Ocean Tsuna</w:t>
      </w:r>
      <w:r w:rsidR="00E266E2">
        <w:t>m</w:t>
      </w:r>
      <w:r>
        <w:t>i: UNICEF Staffing Response” – Emergency Unit, TMS, DHR; December 2006</w:t>
      </w:r>
    </w:p>
    <w:p w:rsidR="00ED5D1D" w:rsidRDefault="006A2213" w:rsidP="006A2213">
      <w:pPr>
        <w:pStyle w:val="ListParagraph"/>
        <w:numPr>
          <w:ilvl w:val="0"/>
          <w:numId w:val="4"/>
        </w:numPr>
        <w:ind w:left="360"/>
      </w:pPr>
      <w:r>
        <w:t>“UNICEF’s Response to the Emergency in the Horn of Africa, 2011-2012: Lesson-Learning Exercise. Final Report Summary” – Evaluation Office (EO) August 2012</w:t>
      </w:r>
    </w:p>
    <w:p w:rsidR="00C650A7" w:rsidRDefault="00ED5D1D" w:rsidP="00ED5D1D">
      <w:pPr>
        <w:pStyle w:val="ListParagraph"/>
        <w:numPr>
          <w:ilvl w:val="0"/>
          <w:numId w:val="4"/>
        </w:numPr>
        <w:ind w:left="360"/>
      </w:pPr>
      <w:r>
        <w:t xml:space="preserve">“UNICEF West and Central Africa Regional Office: Real-Time Independent Assessment (RTIA) of UNICEF’s Response to the Sahel Food and Nutrition Crisis, 2011–2012” – Ricardo Sole’ </w:t>
      </w:r>
      <w:proofErr w:type="spellStart"/>
      <w:r>
        <w:t>Arques</w:t>
      </w:r>
      <w:proofErr w:type="spellEnd"/>
      <w:r>
        <w:t xml:space="preserve">, </w:t>
      </w:r>
      <w:proofErr w:type="spellStart"/>
      <w:r>
        <w:t>Enrico</w:t>
      </w:r>
      <w:proofErr w:type="spellEnd"/>
      <w:r>
        <w:t xml:space="preserve"> </w:t>
      </w:r>
      <w:proofErr w:type="spellStart"/>
      <w:r>
        <w:t>Leonardi</w:t>
      </w:r>
      <w:proofErr w:type="spellEnd"/>
      <w:r>
        <w:t>, August 2012</w:t>
      </w:r>
    </w:p>
    <w:p w:rsidR="000903BA" w:rsidRDefault="00C650A7" w:rsidP="000903BA">
      <w:pPr>
        <w:pStyle w:val="ListParagraph"/>
        <w:numPr>
          <w:ilvl w:val="0"/>
          <w:numId w:val="4"/>
        </w:numPr>
        <w:ind w:left="360"/>
      </w:pPr>
      <w:r>
        <w:t xml:space="preserve">“UNICEF-DFID Programme of Cooperation – </w:t>
      </w:r>
      <w:proofErr w:type="spellStart"/>
      <w:r>
        <w:t>Evaluability</w:t>
      </w:r>
      <w:proofErr w:type="spellEnd"/>
      <w:r>
        <w:t xml:space="preserve"> Assessment” – Draft, 12 October 2012. </w:t>
      </w:r>
      <w:proofErr w:type="spellStart"/>
      <w:r>
        <w:t>Westat</w:t>
      </w:r>
      <w:proofErr w:type="spellEnd"/>
      <w:r>
        <w:t xml:space="preserve">, The </w:t>
      </w:r>
      <w:proofErr w:type="spellStart"/>
      <w:r>
        <w:t>Bassiouni</w:t>
      </w:r>
      <w:proofErr w:type="spellEnd"/>
      <w:r>
        <w:t xml:space="preserve"> Group</w:t>
      </w:r>
    </w:p>
    <w:p w:rsidR="000903BA" w:rsidRDefault="000903BA" w:rsidP="000903BA">
      <w:pPr>
        <w:pStyle w:val="ListParagraph"/>
        <w:numPr>
          <w:ilvl w:val="0"/>
          <w:numId w:val="4"/>
        </w:numPr>
        <w:ind w:left="360"/>
      </w:pPr>
      <w:r>
        <w:t>“2012 UNICEF Humanitarian Action for Children” – UNICEF January 2012</w:t>
      </w:r>
    </w:p>
    <w:p w:rsidR="00B7408F" w:rsidRDefault="000903BA" w:rsidP="000903BA">
      <w:pPr>
        <w:pStyle w:val="ListParagraph"/>
        <w:numPr>
          <w:ilvl w:val="0"/>
          <w:numId w:val="4"/>
        </w:numPr>
        <w:ind w:left="360"/>
      </w:pPr>
      <w:r>
        <w:t>“2012 UNICEF Humanitarian Action for Children – September 2012 Update” – UNICEF September 2012</w:t>
      </w:r>
    </w:p>
    <w:p w:rsidR="00B7408F" w:rsidRDefault="00B7408F" w:rsidP="00B7408F">
      <w:pPr>
        <w:pStyle w:val="ListParagraph"/>
        <w:numPr>
          <w:ilvl w:val="0"/>
          <w:numId w:val="4"/>
        </w:numPr>
        <w:ind w:left="360"/>
      </w:pPr>
      <w:r>
        <w:t>“Children of Haiti: Milestones and looking forward at six months” – UNICEF July 2010</w:t>
      </w:r>
    </w:p>
    <w:p w:rsidR="003305EB" w:rsidRDefault="00220F2F" w:rsidP="00B7408F">
      <w:pPr>
        <w:pStyle w:val="ListParagraph"/>
        <w:numPr>
          <w:ilvl w:val="0"/>
          <w:numId w:val="4"/>
        </w:numPr>
        <w:ind w:left="360"/>
      </w:pPr>
      <w:r>
        <w:t>“</w:t>
      </w:r>
      <w:r w:rsidR="00B7408F">
        <w:t>Response to the Horn of Africa Emergency; A Continuing Crisis Threatens Hard-won Gains</w:t>
      </w:r>
      <w:r>
        <w:t>” -</w:t>
      </w:r>
      <w:r w:rsidR="00B7408F">
        <w:t xml:space="preserve"> </w:t>
      </w:r>
      <w:r w:rsidR="00B7408F" w:rsidRPr="00B7408F">
        <w:t>Regi</w:t>
      </w:r>
      <w:r>
        <w:t>onal six-month Progress Report, UNICEF</w:t>
      </w:r>
      <w:r w:rsidR="00B7408F" w:rsidRPr="00B7408F">
        <w:t xml:space="preserve"> </w:t>
      </w:r>
      <w:r>
        <w:t xml:space="preserve">ESARO </w:t>
      </w:r>
      <w:r w:rsidR="00B7408F" w:rsidRPr="00B7408F">
        <w:t>April 2012</w:t>
      </w:r>
    </w:p>
    <w:p w:rsidR="003305EB" w:rsidRDefault="003305EB" w:rsidP="003305EB">
      <w:pPr>
        <w:pStyle w:val="ListParagraph"/>
        <w:numPr>
          <w:ilvl w:val="0"/>
          <w:numId w:val="4"/>
        </w:numPr>
        <w:ind w:left="360"/>
      </w:pPr>
      <w:r>
        <w:t xml:space="preserve">“Children in Pakistan </w:t>
      </w:r>
      <w:r w:rsidR="00E25F24">
        <w:t>–</w:t>
      </w:r>
      <w:r>
        <w:t xml:space="preserve"> </w:t>
      </w:r>
      <w:r w:rsidR="00E25F24">
        <w:t>Six Months after the Floods</w:t>
      </w:r>
      <w:r>
        <w:t xml:space="preserve">” – </w:t>
      </w:r>
      <w:r w:rsidRPr="003305EB">
        <w:t>P</w:t>
      </w:r>
      <w:r>
        <w:t>rogress Report July-November 2010</w:t>
      </w:r>
      <w:r w:rsidR="00E25F24">
        <w:t>. UNICEF Pakistan, January 2011</w:t>
      </w:r>
    </w:p>
    <w:p w:rsidR="00030F25" w:rsidRDefault="0067280B" w:rsidP="003305EB">
      <w:pPr>
        <w:pStyle w:val="ListParagraph"/>
        <w:numPr>
          <w:ilvl w:val="0"/>
          <w:numId w:val="4"/>
        </w:numPr>
        <w:ind w:left="360"/>
      </w:pPr>
      <w:r>
        <w:t>“Humanitarian Action Update – Children in Crisis in the Sahel” UNICFE WCARO, June 2012</w:t>
      </w:r>
    </w:p>
    <w:p w:rsidR="00E55C09" w:rsidRDefault="00030F25" w:rsidP="00030F25">
      <w:pPr>
        <w:pStyle w:val="ListParagraph"/>
        <w:numPr>
          <w:ilvl w:val="0"/>
          <w:numId w:val="4"/>
        </w:numPr>
        <w:ind w:left="360"/>
      </w:pPr>
      <w:r>
        <w:t>“The Haiti Earthquake Operation: Real Time Evaluation for the International Federation of Red Cross and Red Crescent Societies” – IFRC June 2010</w:t>
      </w:r>
    </w:p>
    <w:p w:rsidR="004F04E0" w:rsidRDefault="00E55C09" w:rsidP="00E55C09">
      <w:pPr>
        <w:pStyle w:val="ListParagraph"/>
        <w:numPr>
          <w:ilvl w:val="0"/>
          <w:numId w:val="4"/>
        </w:numPr>
        <w:ind w:left="360"/>
      </w:pPr>
      <w:r>
        <w:t>“Real Time Evaluation of IFRC Response to 2010 Pakistan Floods” – Cynthia Burton, 20 January 2011</w:t>
      </w:r>
    </w:p>
    <w:p w:rsidR="00B9499B" w:rsidRDefault="004F04E0" w:rsidP="004F04E0">
      <w:pPr>
        <w:pStyle w:val="ListParagraph"/>
        <w:numPr>
          <w:ilvl w:val="0"/>
          <w:numId w:val="4"/>
        </w:numPr>
        <w:ind w:left="360"/>
      </w:pPr>
      <w:r>
        <w:t xml:space="preserve">“Real Time Evaluation of the International Federation of Red Cross and Red Crescent Societies’ Response to the MENA Civil Unrest” – IFRC </w:t>
      </w:r>
      <w:r w:rsidR="003046A2">
        <w:t>August 2011</w:t>
      </w:r>
    </w:p>
    <w:p w:rsidR="003305EB" w:rsidRDefault="00B9499B" w:rsidP="00B9499B">
      <w:pPr>
        <w:pStyle w:val="ListParagraph"/>
        <w:numPr>
          <w:ilvl w:val="0"/>
          <w:numId w:val="4"/>
        </w:numPr>
        <w:ind w:left="360"/>
      </w:pPr>
      <w:r>
        <w:t>“Inter‐agency real‐time evaluation in Haiti: 3 months after the earthquake” – Group URD, GPPI, August 2010</w:t>
      </w:r>
    </w:p>
    <w:p w:rsidR="00576A54" w:rsidRDefault="0067280B" w:rsidP="0067280B">
      <w:pPr>
        <w:pStyle w:val="ListParagraph"/>
        <w:numPr>
          <w:ilvl w:val="0"/>
          <w:numId w:val="4"/>
        </w:numPr>
        <w:ind w:left="360"/>
        <w:rPr>
          <w:bCs/>
          <w:lang w:val="en-US"/>
        </w:rPr>
      </w:pPr>
      <w:r>
        <w:rPr>
          <w:bCs/>
          <w:lang w:val="en-US"/>
        </w:rPr>
        <w:t>“</w:t>
      </w:r>
      <w:r w:rsidRPr="0067280B">
        <w:rPr>
          <w:bCs/>
          <w:lang w:val="en-US"/>
        </w:rPr>
        <w:t>Introduction to UNDP Fast-Track Policies and Procedures</w:t>
      </w:r>
      <w:r>
        <w:rPr>
          <w:bCs/>
          <w:lang w:val="en-US"/>
        </w:rPr>
        <w:t xml:space="preserve">” </w:t>
      </w:r>
      <w:r w:rsidR="00030F25">
        <w:rPr>
          <w:bCs/>
          <w:lang w:val="en-US"/>
        </w:rPr>
        <w:t xml:space="preserve">- </w:t>
      </w:r>
      <w:r>
        <w:rPr>
          <w:bCs/>
          <w:lang w:val="en-US"/>
        </w:rPr>
        <w:t>Power-Point Presentation, UNDP October 2012</w:t>
      </w:r>
    </w:p>
    <w:p w:rsidR="00C8784E" w:rsidRPr="00C8784E" w:rsidRDefault="00E55C09" w:rsidP="00C8784E">
      <w:pPr>
        <w:pStyle w:val="ListParagraph"/>
        <w:numPr>
          <w:ilvl w:val="0"/>
          <w:numId w:val="4"/>
        </w:numPr>
        <w:ind w:left="360"/>
        <w:rPr>
          <w:color w:val="000000" w:themeColor="text1"/>
        </w:rPr>
      </w:pPr>
      <w:r w:rsidRPr="00C8784E">
        <w:rPr>
          <w:lang w:val="en-US"/>
        </w:rPr>
        <w:t>“UNFPA Fast-Track Policy” -</w:t>
      </w:r>
      <w:r w:rsidR="0067280B" w:rsidRPr="00C8784E">
        <w:rPr>
          <w:lang w:val="en-US"/>
        </w:rPr>
        <w:t xml:space="preserve"> </w:t>
      </w:r>
      <w:r w:rsidR="00030F25" w:rsidRPr="00C8784E">
        <w:rPr>
          <w:lang w:val="en-US"/>
        </w:rPr>
        <w:t>UNFPA</w:t>
      </w:r>
      <w:r w:rsidR="0067280B" w:rsidRPr="00C8784E">
        <w:rPr>
          <w:lang w:val="en-US"/>
        </w:rPr>
        <w:t xml:space="preserve"> </w:t>
      </w:r>
    </w:p>
    <w:p w:rsidR="005F24FF" w:rsidRPr="00C8784E" w:rsidRDefault="00C8784E" w:rsidP="00C8784E">
      <w:pPr>
        <w:pStyle w:val="ListParagraph"/>
        <w:numPr>
          <w:ilvl w:val="0"/>
          <w:numId w:val="4"/>
        </w:numPr>
        <w:ind w:left="360"/>
        <w:rPr>
          <w:color w:val="000000" w:themeColor="text1"/>
        </w:rPr>
      </w:pPr>
      <w:r>
        <w:rPr>
          <w:lang w:val="en-US"/>
        </w:rPr>
        <w:t>“H</w:t>
      </w:r>
      <w:r w:rsidRPr="00C8784E">
        <w:rPr>
          <w:color w:val="000000" w:themeColor="text1"/>
        </w:rPr>
        <w:t>R Emergency Unit Strategic Framework for DFID Funding proposal (2012-2015)</w:t>
      </w:r>
      <w:r>
        <w:rPr>
          <w:color w:val="000000" w:themeColor="text1"/>
        </w:rPr>
        <w:t>” DHR, 2011</w:t>
      </w:r>
    </w:p>
    <w:p w:rsidR="00374865" w:rsidRPr="00374865" w:rsidRDefault="005F24FF" w:rsidP="000903BA">
      <w:pPr>
        <w:pStyle w:val="ListParagraph"/>
        <w:numPr>
          <w:ilvl w:val="0"/>
          <w:numId w:val="4"/>
        </w:numPr>
        <w:ind w:left="360"/>
      </w:pPr>
      <w:r>
        <w:t>“FTRP Cost Analysis 2010-2012” – DHR November 2012</w:t>
      </w:r>
    </w:p>
    <w:sectPr w:rsidR="00374865" w:rsidRPr="00374865" w:rsidSect="00CD633F">
      <w:pgSz w:w="12240" w:h="15840"/>
      <w:pgMar w:top="1260" w:right="1800" w:bottom="1440" w:left="1800"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545" w:rsidRDefault="00651545" w:rsidP="00406108">
      <w:r>
        <w:separator/>
      </w:r>
    </w:p>
  </w:endnote>
  <w:endnote w:type="continuationSeparator" w:id="0">
    <w:p w:rsidR="00651545" w:rsidRDefault="00651545" w:rsidP="004061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20002A87" w:usb1="80000000" w:usb2="00000008" w:usb3="00000000" w:csb0="000001FF" w:csb1="00000000"/>
  </w:font>
  <w:font w:name="ArialMT">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3F" w:rsidRDefault="00CD633F" w:rsidP="003748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D633F" w:rsidRDefault="00CD63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3F" w:rsidRDefault="00CD633F" w:rsidP="003748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6FF4">
      <w:rPr>
        <w:rStyle w:val="PageNumber"/>
        <w:noProof/>
      </w:rPr>
      <w:t>2</w:t>
    </w:r>
    <w:r>
      <w:rPr>
        <w:rStyle w:val="PageNumber"/>
      </w:rPr>
      <w:fldChar w:fldCharType="end"/>
    </w:r>
  </w:p>
  <w:p w:rsidR="00CD633F" w:rsidRDefault="00CD63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545" w:rsidRDefault="00651545" w:rsidP="00406108">
      <w:r>
        <w:separator/>
      </w:r>
    </w:p>
  </w:footnote>
  <w:footnote w:type="continuationSeparator" w:id="0">
    <w:p w:rsidR="00651545" w:rsidRDefault="00651545" w:rsidP="004061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50D41"/>
    <w:multiLevelType w:val="hybridMultilevel"/>
    <w:tmpl w:val="641851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E184EBD"/>
    <w:multiLevelType w:val="hybridMultilevel"/>
    <w:tmpl w:val="DC1E1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F72054"/>
    <w:multiLevelType w:val="hybridMultilevel"/>
    <w:tmpl w:val="FEE2A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CA3E73"/>
    <w:multiLevelType w:val="hybridMultilevel"/>
    <w:tmpl w:val="10D07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D4E85"/>
    <w:multiLevelType w:val="hybridMultilevel"/>
    <w:tmpl w:val="F91431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4D35AC"/>
    <w:multiLevelType w:val="hybridMultilevel"/>
    <w:tmpl w:val="6A3296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A7307A"/>
    <w:multiLevelType w:val="hybridMultilevel"/>
    <w:tmpl w:val="ECD07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ED3340"/>
    <w:multiLevelType w:val="hybridMultilevel"/>
    <w:tmpl w:val="EE049A98"/>
    <w:lvl w:ilvl="0" w:tplc="1C72C48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373D0D"/>
    <w:multiLevelType w:val="hybridMultilevel"/>
    <w:tmpl w:val="E410EE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37C747C"/>
    <w:multiLevelType w:val="hybridMultilevel"/>
    <w:tmpl w:val="08FC1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4B25B7"/>
    <w:multiLevelType w:val="hybridMultilevel"/>
    <w:tmpl w:val="43E2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F874F9"/>
    <w:multiLevelType w:val="hybridMultilevel"/>
    <w:tmpl w:val="936AA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F764D6"/>
    <w:multiLevelType w:val="hybridMultilevel"/>
    <w:tmpl w:val="60A03D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5D2599A"/>
    <w:multiLevelType w:val="hybridMultilevel"/>
    <w:tmpl w:val="760C1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8663B7"/>
    <w:multiLevelType w:val="hybridMultilevel"/>
    <w:tmpl w:val="5CF0B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7"/>
  </w:num>
  <w:num w:numId="4">
    <w:abstractNumId w:val="4"/>
  </w:num>
  <w:num w:numId="5">
    <w:abstractNumId w:val="0"/>
  </w:num>
  <w:num w:numId="6">
    <w:abstractNumId w:val="12"/>
  </w:num>
  <w:num w:numId="7">
    <w:abstractNumId w:val="2"/>
  </w:num>
  <w:num w:numId="8">
    <w:abstractNumId w:val="11"/>
  </w:num>
  <w:num w:numId="9">
    <w:abstractNumId w:val="13"/>
  </w:num>
  <w:num w:numId="10">
    <w:abstractNumId w:val="3"/>
  </w:num>
  <w:num w:numId="11">
    <w:abstractNumId w:val="1"/>
  </w:num>
  <w:num w:numId="12">
    <w:abstractNumId w:val="6"/>
  </w:num>
  <w:num w:numId="13">
    <w:abstractNumId w:val="10"/>
  </w:num>
  <w:num w:numId="14">
    <w:abstractNumId w:val="9"/>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120"/>
  <w:displayHorizontalDrawingGridEvery w:val="0"/>
  <w:displayVerticalDrawingGridEvery w:val="0"/>
  <w:noPunctuationKerning/>
  <w:characterSpacingControl w:val="doNotCompress"/>
  <w:savePreviewPicture/>
  <w:doNotValidateAgainstSchema/>
  <w:doNotDemarcateInvalidXml/>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9932F5"/>
    <w:rsid w:val="00030F25"/>
    <w:rsid w:val="00076FF4"/>
    <w:rsid w:val="000903BA"/>
    <w:rsid w:val="000F6578"/>
    <w:rsid w:val="001E09E8"/>
    <w:rsid w:val="001E4902"/>
    <w:rsid w:val="00220F2F"/>
    <w:rsid w:val="003046A2"/>
    <w:rsid w:val="003305EB"/>
    <w:rsid w:val="00355CC0"/>
    <w:rsid w:val="003605D5"/>
    <w:rsid w:val="00374865"/>
    <w:rsid w:val="003C4D98"/>
    <w:rsid w:val="003D4A20"/>
    <w:rsid w:val="00406108"/>
    <w:rsid w:val="004D1735"/>
    <w:rsid w:val="004F04E0"/>
    <w:rsid w:val="00537F9E"/>
    <w:rsid w:val="00557E75"/>
    <w:rsid w:val="00576A54"/>
    <w:rsid w:val="005F24FF"/>
    <w:rsid w:val="005F32D6"/>
    <w:rsid w:val="005F4F6C"/>
    <w:rsid w:val="00632356"/>
    <w:rsid w:val="00642E5A"/>
    <w:rsid w:val="00651545"/>
    <w:rsid w:val="0067280B"/>
    <w:rsid w:val="00680DD0"/>
    <w:rsid w:val="00696097"/>
    <w:rsid w:val="006A2213"/>
    <w:rsid w:val="006F1A9A"/>
    <w:rsid w:val="0078233E"/>
    <w:rsid w:val="007F0B7B"/>
    <w:rsid w:val="007F4DDD"/>
    <w:rsid w:val="00870AD2"/>
    <w:rsid w:val="00871825"/>
    <w:rsid w:val="008B30D0"/>
    <w:rsid w:val="008C7944"/>
    <w:rsid w:val="0090284E"/>
    <w:rsid w:val="00966B3F"/>
    <w:rsid w:val="009932F5"/>
    <w:rsid w:val="009B68B0"/>
    <w:rsid w:val="00A13583"/>
    <w:rsid w:val="00A445B5"/>
    <w:rsid w:val="00AA02C0"/>
    <w:rsid w:val="00AA5EC1"/>
    <w:rsid w:val="00AE312E"/>
    <w:rsid w:val="00B340D3"/>
    <w:rsid w:val="00B56A58"/>
    <w:rsid w:val="00B7408F"/>
    <w:rsid w:val="00B9499B"/>
    <w:rsid w:val="00BE184A"/>
    <w:rsid w:val="00BF4654"/>
    <w:rsid w:val="00C16261"/>
    <w:rsid w:val="00C16980"/>
    <w:rsid w:val="00C650A7"/>
    <w:rsid w:val="00C8784E"/>
    <w:rsid w:val="00CD633F"/>
    <w:rsid w:val="00D32228"/>
    <w:rsid w:val="00DA0CD0"/>
    <w:rsid w:val="00E12683"/>
    <w:rsid w:val="00E25F24"/>
    <w:rsid w:val="00E266E2"/>
    <w:rsid w:val="00E47705"/>
    <w:rsid w:val="00E55C09"/>
    <w:rsid w:val="00E65F83"/>
    <w:rsid w:val="00E66057"/>
    <w:rsid w:val="00E93990"/>
    <w:rsid w:val="00ED5D1D"/>
    <w:rsid w:val="00F424C2"/>
    <w:rsid w:val="00F42D25"/>
    <w:rsid w:val="00F478EB"/>
    <w:rsid w:val="00F92A89"/>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annotation text" w:uiPriority="99"/>
    <w:lsdException w:name="header" w:uiPriority="99"/>
    <w:lsdException w:name="footer" w:uiPriority="99"/>
    <w:lsdException w:name="annotation reference" w:uiPriority="99"/>
    <w:lsdException w:name="annotation subject" w:uiPriority="99"/>
    <w:lsdException w:name="Balloon Text" w:uiPriority="99"/>
    <w:lsdException w:name="Table Grid" w:uiPriority="59"/>
  </w:latentStyles>
  <w:style w:type="paragraph" w:default="1" w:styleId="Normal">
    <w:name w:val="Normal"/>
    <w:qFormat/>
    <w:rsid w:val="009932F5"/>
    <w:rPr>
      <w:lang w:val="en-GB"/>
    </w:rPr>
  </w:style>
  <w:style w:type="paragraph" w:styleId="Heading2">
    <w:name w:val="heading 2"/>
    <w:basedOn w:val="Normal"/>
    <w:next w:val="Normal"/>
    <w:link w:val="Heading2Char"/>
    <w:uiPriority w:val="99"/>
    <w:qFormat/>
    <w:rsid w:val="00E47705"/>
    <w:pPr>
      <w:keepNext/>
      <w:spacing w:before="240" w:after="60"/>
      <w:outlineLvl w:val="1"/>
    </w:pPr>
    <w:rPr>
      <w:rFonts w:ascii="Arial" w:eastAsia="Times New Roman" w:hAnsi="Arial" w:cs="Arial"/>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9932F5"/>
    <w:rPr>
      <w:rFonts w:ascii="Tahoma" w:hAnsi="Tahoma" w:cs="Tahoma"/>
      <w:sz w:val="16"/>
      <w:szCs w:val="16"/>
    </w:rPr>
  </w:style>
  <w:style w:type="character" w:customStyle="1" w:styleId="BalloonTextChar">
    <w:name w:val="Balloon Text Char"/>
    <w:basedOn w:val="DefaultParagraphFont"/>
    <w:link w:val="BalloonText"/>
    <w:uiPriority w:val="99"/>
    <w:semiHidden/>
    <w:rsid w:val="001D7047"/>
    <w:rPr>
      <w:rFonts w:ascii="Lucida Grande" w:hAnsi="Lucida Grande"/>
      <w:sz w:val="18"/>
      <w:szCs w:val="18"/>
    </w:rPr>
  </w:style>
  <w:style w:type="character" w:customStyle="1" w:styleId="BalloonTextChar0">
    <w:name w:val="Balloon Text Char"/>
    <w:basedOn w:val="DefaultParagraphFont"/>
    <w:link w:val="BalloonText"/>
    <w:uiPriority w:val="99"/>
    <w:semiHidden/>
    <w:rsid w:val="00AB2323"/>
    <w:rPr>
      <w:rFonts w:ascii="Lucida Grande" w:hAnsi="Lucida Grande" w:cs="Lucida Grande"/>
      <w:sz w:val="18"/>
      <w:szCs w:val="18"/>
    </w:rPr>
  </w:style>
  <w:style w:type="table" w:styleId="TableGrid">
    <w:name w:val="Table Grid"/>
    <w:basedOn w:val="TableNormal"/>
    <w:uiPriority w:val="59"/>
    <w:rsid w:val="009932F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alloonTextChar2">
    <w:name w:val="Balloon Text Char"/>
    <w:basedOn w:val="DefaultParagraphFont"/>
    <w:link w:val="BalloonText"/>
    <w:uiPriority w:val="99"/>
    <w:semiHidden/>
    <w:rsid w:val="009932F5"/>
    <w:rPr>
      <w:rFonts w:ascii="Lucida Grande" w:hAnsi="Lucida Grande" w:cs="Lucida Grande"/>
      <w:sz w:val="18"/>
      <w:szCs w:val="18"/>
      <w:lang w:val="en-GB"/>
    </w:rPr>
  </w:style>
  <w:style w:type="paragraph" w:styleId="ListParagraph">
    <w:name w:val="List Paragraph"/>
    <w:basedOn w:val="Normal"/>
    <w:uiPriority w:val="34"/>
    <w:qFormat/>
    <w:rsid w:val="009932F5"/>
    <w:pPr>
      <w:ind w:left="720"/>
      <w:contextualSpacing/>
    </w:pPr>
  </w:style>
  <w:style w:type="paragraph" w:styleId="FootnoteText">
    <w:name w:val="footnote text"/>
    <w:basedOn w:val="Normal"/>
    <w:link w:val="FootnoteTextChar"/>
    <w:uiPriority w:val="99"/>
    <w:unhideWhenUsed/>
    <w:rsid w:val="009932F5"/>
  </w:style>
  <w:style w:type="character" w:customStyle="1" w:styleId="FootnoteTextChar">
    <w:name w:val="Footnote Text Char"/>
    <w:basedOn w:val="DefaultParagraphFont"/>
    <w:link w:val="FootnoteText"/>
    <w:uiPriority w:val="99"/>
    <w:rsid w:val="009932F5"/>
    <w:rPr>
      <w:sz w:val="24"/>
      <w:szCs w:val="24"/>
      <w:lang w:val="en-GB"/>
    </w:rPr>
  </w:style>
  <w:style w:type="character" w:styleId="FootnoteReference">
    <w:name w:val="footnote reference"/>
    <w:basedOn w:val="DefaultParagraphFont"/>
    <w:uiPriority w:val="99"/>
    <w:semiHidden/>
    <w:unhideWhenUsed/>
    <w:rsid w:val="009932F5"/>
    <w:rPr>
      <w:vertAlign w:val="superscript"/>
    </w:rPr>
  </w:style>
  <w:style w:type="paragraph" w:styleId="Footer">
    <w:name w:val="footer"/>
    <w:basedOn w:val="Normal"/>
    <w:link w:val="FooterChar"/>
    <w:uiPriority w:val="99"/>
    <w:unhideWhenUsed/>
    <w:rsid w:val="009932F5"/>
    <w:pPr>
      <w:tabs>
        <w:tab w:val="center" w:pos="4320"/>
        <w:tab w:val="right" w:pos="8640"/>
      </w:tabs>
    </w:pPr>
  </w:style>
  <w:style w:type="character" w:customStyle="1" w:styleId="FooterChar">
    <w:name w:val="Footer Char"/>
    <w:basedOn w:val="DefaultParagraphFont"/>
    <w:link w:val="Footer"/>
    <w:uiPriority w:val="99"/>
    <w:rsid w:val="009932F5"/>
    <w:rPr>
      <w:sz w:val="24"/>
      <w:szCs w:val="24"/>
      <w:lang w:val="en-GB"/>
    </w:rPr>
  </w:style>
  <w:style w:type="character" w:styleId="PageNumber">
    <w:name w:val="page number"/>
    <w:basedOn w:val="DefaultParagraphFont"/>
    <w:uiPriority w:val="99"/>
    <w:semiHidden/>
    <w:unhideWhenUsed/>
    <w:rsid w:val="009932F5"/>
  </w:style>
  <w:style w:type="character" w:customStyle="1" w:styleId="BalloonTextChar1">
    <w:name w:val="Balloon Text Char1"/>
    <w:basedOn w:val="DefaultParagraphFont"/>
    <w:link w:val="BalloonText"/>
    <w:uiPriority w:val="99"/>
    <w:semiHidden/>
    <w:rsid w:val="009932F5"/>
    <w:rPr>
      <w:rFonts w:ascii="Tahoma" w:hAnsi="Tahoma" w:cs="Tahoma"/>
      <w:sz w:val="16"/>
      <w:szCs w:val="16"/>
      <w:lang w:val="en-GB"/>
    </w:rPr>
  </w:style>
  <w:style w:type="character" w:styleId="CommentReference">
    <w:name w:val="annotation reference"/>
    <w:basedOn w:val="DefaultParagraphFont"/>
    <w:uiPriority w:val="99"/>
    <w:semiHidden/>
    <w:unhideWhenUsed/>
    <w:rsid w:val="009932F5"/>
    <w:rPr>
      <w:sz w:val="16"/>
      <w:szCs w:val="16"/>
    </w:rPr>
  </w:style>
  <w:style w:type="paragraph" w:styleId="CommentText">
    <w:name w:val="annotation text"/>
    <w:basedOn w:val="Normal"/>
    <w:link w:val="CommentTextChar"/>
    <w:uiPriority w:val="99"/>
    <w:semiHidden/>
    <w:unhideWhenUsed/>
    <w:rsid w:val="009932F5"/>
    <w:rPr>
      <w:sz w:val="20"/>
      <w:szCs w:val="20"/>
    </w:rPr>
  </w:style>
  <w:style w:type="character" w:customStyle="1" w:styleId="CommentTextChar">
    <w:name w:val="Comment Text Char"/>
    <w:basedOn w:val="DefaultParagraphFont"/>
    <w:link w:val="CommentText"/>
    <w:uiPriority w:val="99"/>
    <w:semiHidden/>
    <w:rsid w:val="009932F5"/>
    <w:rPr>
      <w:lang w:val="en-GB"/>
    </w:rPr>
  </w:style>
  <w:style w:type="paragraph" w:styleId="CommentSubject">
    <w:name w:val="annotation subject"/>
    <w:basedOn w:val="CommentText"/>
    <w:next w:val="CommentText"/>
    <w:link w:val="CommentSubjectChar"/>
    <w:uiPriority w:val="99"/>
    <w:semiHidden/>
    <w:unhideWhenUsed/>
    <w:rsid w:val="009932F5"/>
    <w:rPr>
      <w:b/>
      <w:bCs/>
    </w:rPr>
  </w:style>
  <w:style w:type="character" w:customStyle="1" w:styleId="CommentSubjectChar">
    <w:name w:val="Comment Subject Char"/>
    <w:basedOn w:val="CommentTextChar"/>
    <w:link w:val="CommentSubject"/>
    <w:uiPriority w:val="99"/>
    <w:semiHidden/>
    <w:rsid w:val="009932F5"/>
    <w:rPr>
      <w:b/>
      <w:bCs/>
    </w:rPr>
  </w:style>
  <w:style w:type="paragraph" w:styleId="Header">
    <w:name w:val="header"/>
    <w:basedOn w:val="Normal"/>
    <w:link w:val="HeaderChar"/>
    <w:uiPriority w:val="99"/>
    <w:unhideWhenUsed/>
    <w:rsid w:val="009932F5"/>
    <w:pPr>
      <w:tabs>
        <w:tab w:val="center" w:pos="4680"/>
        <w:tab w:val="right" w:pos="9360"/>
      </w:tabs>
    </w:pPr>
  </w:style>
  <w:style w:type="character" w:customStyle="1" w:styleId="HeaderChar">
    <w:name w:val="Header Char"/>
    <w:basedOn w:val="DefaultParagraphFont"/>
    <w:link w:val="Header"/>
    <w:uiPriority w:val="99"/>
    <w:rsid w:val="009932F5"/>
    <w:rPr>
      <w:sz w:val="24"/>
      <w:szCs w:val="24"/>
      <w:lang w:val="en-GB"/>
    </w:rPr>
  </w:style>
  <w:style w:type="character" w:customStyle="1" w:styleId="Heading2Char">
    <w:name w:val="Heading 2 Char"/>
    <w:basedOn w:val="DefaultParagraphFont"/>
    <w:link w:val="Heading2"/>
    <w:uiPriority w:val="99"/>
    <w:rsid w:val="00E47705"/>
    <w:rPr>
      <w:rFonts w:ascii="Arial" w:eastAsia="Times New Roman" w:hAnsi="Arial" w:cs="Arial"/>
      <w:b/>
      <w:bCs/>
      <w:iCs/>
      <w:sz w:val="28"/>
      <w:szCs w:val="28"/>
      <w:lang w:val="en-GB"/>
    </w:rPr>
  </w:style>
</w:styles>
</file>

<file path=word/webSettings.xml><?xml version="1.0" encoding="utf-8"?>
<w:webSettings xmlns:r="http://schemas.openxmlformats.org/officeDocument/2006/relationships" xmlns:w="http://schemas.openxmlformats.org/wordprocessingml/2006/main">
  <w:divs>
    <w:div w:id="3159618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AA34FA-D3F9-49F6-BC2E-09B4BAF30495}"/>
</file>

<file path=customXml/itemProps2.xml><?xml version="1.0" encoding="utf-8"?>
<ds:datastoreItem xmlns:ds="http://schemas.openxmlformats.org/officeDocument/2006/customXml" ds:itemID="{19E12590-44B0-426B-9BE0-323D184C9407}"/>
</file>

<file path=customXml/itemProps3.xml><?xml version="1.0" encoding="utf-8"?>
<ds:datastoreItem xmlns:ds="http://schemas.openxmlformats.org/officeDocument/2006/customXml" ds:itemID="{0EB72AB8-64A2-48D1-AB16-3BE92008D601}"/>
</file>

<file path=docProps/app.xml><?xml version="1.0" encoding="utf-8"?>
<Properties xmlns="http://schemas.openxmlformats.org/officeDocument/2006/extended-properties" xmlns:vt="http://schemas.openxmlformats.org/officeDocument/2006/docPropsVTypes">
  <Template>Normal</Template>
  <TotalTime>9</TotalTime>
  <Pages>45</Pages>
  <Words>13339</Words>
  <Characters>76036</Characters>
  <Application>Microsoft Office Word</Application>
  <DocSecurity>0</DocSecurity>
  <Lines>633</Lines>
  <Paragraphs>178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“Report on the Monitoring of Implementation of Audit Recommendations, July 2011 </vt:lpstr>
    </vt:vector>
  </TitlesOfParts>
  <Company>UNICEF</Company>
  <LinksUpToDate>false</LinksUpToDate>
  <CharactersWithSpaces>89197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Leonardi User</dc:creator>
  <cp:keywords/>
  <cp:lastModifiedBy> </cp:lastModifiedBy>
  <cp:revision>2</cp:revision>
  <dcterms:created xsi:type="dcterms:W3CDTF">2012-12-21T19:28:00Z</dcterms:created>
  <dcterms:modified xsi:type="dcterms:W3CDTF">2012-12-21T19:28:00Z</dcterms:modified>
</cp:coreProperties>
</file>