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A26" w:rsidRDefault="00332A26" w:rsidP="00203103">
      <w:pPr>
        <w:pStyle w:val="Default"/>
        <w:rPr>
          <w:b/>
          <w:bCs/>
          <w:sz w:val="23"/>
          <w:szCs w:val="23"/>
          <w:lang w:val="fr-FR"/>
        </w:rPr>
      </w:pPr>
    </w:p>
    <w:p w:rsidR="00332A26" w:rsidRDefault="00332A26" w:rsidP="0028210E">
      <w:pPr>
        <w:autoSpaceDE w:val="0"/>
        <w:autoSpaceDN w:val="0"/>
        <w:adjustRightInd w:val="0"/>
        <w:jc w:val="center"/>
        <w:rPr>
          <w:rFonts w:ascii="Calibri,Bold" w:hAnsi="Calibri,Bold" w:cs="Calibri,Bold"/>
          <w:b/>
          <w:bCs/>
          <w:lang w:val="fr-FR"/>
        </w:rPr>
      </w:pPr>
      <w:bookmarkStart w:id="0" w:name="_GoBack"/>
      <w:r w:rsidRPr="00DF03F4">
        <w:rPr>
          <w:rFonts w:ascii="Calibri,Bold" w:hAnsi="Calibri,Bold" w:cs="Calibri,Bold"/>
          <w:b/>
          <w:bCs/>
          <w:lang w:val="fr-FR"/>
        </w:rPr>
        <w:t>Termes de références</w:t>
      </w:r>
    </w:p>
    <w:bookmarkEnd w:id="0"/>
    <w:p w:rsidR="00332A26" w:rsidRPr="00DF03F4" w:rsidRDefault="00332A26" w:rsidP="00332A26">
      <w:pPr>
        <w:autoSpaceDE w:val="0"/>
        <w:autoSpaceDN w:val="0"/>
        <w:adjustRightInd w:val="0"/>
        <w:rPr>
          <w:rFonts w:ascii="Calibri,Bold" w:hAnsi="Calibri,Bold" w:cs="Calibri,Bold"/>
          <w:b/>
          <w:bCs/>
          <w:lang w:val="fr-FR"/>
        </w:rPr>
      </w:pPr>
    </w:p>
    <w:p w:rsidR="00284A31" w:rsidRDefault="00332A26" w:rsidP="00332A26">
      <w:pPr>
        <w:autoSpaceDE w:val="0"/>
        <w:autoSpaceDN w:val="0"/>
        <w:adjustRightInd w:val="0"/>
        <w:rPr>
          <w:rFonts w:ascii="Calibri,Bold" w:hAnsi="Calibri,Bold" w:cs="Calibri,Bold"/>
          <w:bCs/>
          <w:lang w:val="fr-FR"/>
        </w:rPr>
      </w:pPr>
      <w:r>
        <w:rPr>
          <w:rFonts w:ascii="Calibri,Bold" w:hAnsi="Calibri,Bold" w:cs="Calibri,Bold"/>
          <w:b/>
          <w:bCs/>
          <w:lang w:val="fr-FR"/>
        </w:rPr>
        <w:t xml:space="preserve">Mission : </w:t>
      </w:r>
      <w:r w:rsidR="00F70355">
        <w:rPr>
          <w:rFonts w:ascii="Calibri,Bold" w:hAnsi="Calibri,Bold" w:cs="Calibri,Bold"/>
          <w:bCs/>
          <w:lang w:val="fr-FR"/>
        </w:rPr>
        <w:t xml:space="preserve">TOGO / </w:t>
      </w:r>
    </w:p>
    <w:p w:rsidR="00332A26" w:rsidRDefault="00F70355" w:rsidP="00332A26">
      <w:pPr>
        <w:autoSpaceDE w:val="0"/>
        <w:autoSpaceDN w:val="0"/>
        <w:adjustRightInd w:val="0"/>
        <w:rPr>
          <w:rFonts w:ascii="Calibri,Bold" w:hAnsi="Calibri,Bold" w:cs="Calibri,Bold"/>
          <w:b/>
          <w:bCs/>
          <w:lang w:val="fr-FR"/>
        </w:rPr>
      </w:pPr>
      <w:r>
        <w:rPr>
          <w:rFonts w:ascii="Calibri,Bold" w:hAnsi="Calibri,Bold" w:cs="Calibri,Bold"/>
          <w:bCs/>
          <w:lang w:val="fr-FR"/>
        </w:rPr>
        <w:t>Evaluation des Interventions à Base Communautaire dans les régions de Kara et Savanes</w:t>
      </w:r>
      <w:r w:rsidR="00332A26" w:rsidRPr="00DF03F4">
        <w:rPr>
          <w:rFonts w:ascii="Calibri,Bold" w:hAnsi="Calibri,Bold" w:cs="Calibri,Bold"/>
          <w:b/>
          <w:bCs/>
          <w:lang w:val="fr-FR"/>
        </w:rPr>
        <w:t>.</w:t>
      </w:r>
    </w:p>
    <w:p w:rsidR="00A204F7" w:rsidRDefault="00A204F7" w:rsidP="00332A26">
      <w:pPr>
        <w:autoSpaceDE w:val="0"/>
        <w:autoSpaceDN w:val="0"/>
        <w:adjustRightInd w:val="0"/>
        <w:rPr>
          <w:rFonts w:ascii="Calibri,Bold" w:hAnsi="Calibri,Bold" w:cs="Calibri,Bold"/>
          <w:b/>
          <w:bCs/>
          <w:lang w:val="fr-FR"/>
        </w:rPr>
      </w:pPr>
    </w:p>
    <w:p w:rsidR="00A204F7" w:rsidRPr="00A204F7" w:rsidRDefault="00A204F7" w:rsidP="00332A26">
      <w:pPr>
        <w:autoSpaceDE w:val="0"/>
        <w:autoSpaceDN w:val="0"/>
        <w:adjustRightInd w:val="0"/>
        <w:rPr>
          <w:rFonts w:ascii="Calibri,Bold" w:hAnsi="Calibri,Bold" w:cs="Calibri,Bold"/>
          <w:bCs/>
          <w:i/>
          <w:sz w:val="22"/>
          <w:szCs w:val="22"/>
          <w:lang w:val="fr-FR"/>
        </w:rPr>
      </w:pPr>
      <w:r w:rsidRPr="00A204F7">
        <w:rPr>
          <w:rFonts w:ascii="Calibri,Bold" w:hAnsi="Calibri,Bold" w:cs="Calibri,Bold"/>
          <w:bCs/>
          <w:i/>
          <w:sz w:val="22"/>
          <w:szCs w:val="22"/>
          <w:lang w:val="fr-FR"/>
        </w:rPr>
        <w:t>Cette évaluation porte sur deux composantes complémentaires de la sante de l’enfant: la prise en charge la prise en charge communautaire des maladies les plus fréquentes de l’enfant et l’ATPC.</w:t>
      </w:r>
    </w:p>
    <w:p w:rsidR="00284A31" w:rsidRPr="00A204F7" w:rsidRDefault="00284A31" w:rsidP="00203103">
      <w:pPr>
        <w:pStyle w:val="Default"/>
        <w:rPr>
          <w:bCs/>
          <w:i/>
          <w:sz w:val="22"/>
          <w:szCs w:val="22"/>
          <w:lang w:val="fr-FR"/>
        </w:rPr>
      </w:pPr>
    </w:p>
    <w:p w:rsidR="00203103" w:rsidRDefault="00203103" w:rsidP="00A204F7">
      <w:pPr>
        <w:pStyle w:val="Default"/>
        <w:numPr>
          <w:ilvl w:val="0"/>
          <w:numId w:val="4"/>
        </w:numPr>
        <w:rPr>
          <w:b/>
          <w:bCs/>
          <w:sz w:val="23"/>
          <w:szCs w:val="23"/>
          <w:lang w:val="fr-FR"/>
        </w:rPr>
      </w:pPr>
      <w:r w:rsidRPr="00203103">
        <w:rPr>
          <w:b/>
          <w:bCs/>
          <w:sz w:val="23"/>
          <w:szCs w:val="23"/>
          <w:lang w:val="fr-FR"/>
        </w:rPr>
        <w:t xml:space="preserve">Contexte </w:t>
      </w:r>
    </w:p>
    <w:p w:rsidR="00A204F7" w:rsidRDefault="00A204F7" w:rsidP="00A204F7">
      <w:pPr>
        <w:pStyle w:val="Default"/>
        <w:rPr>
          <w:sz w:val="23"/>
          <w:szCs w:val="23"/>
          <w:lang w:val="fr-FR"/>
        </w:rPr>
      </w:pPr>
    </w:p>
    <w:p w:rsidR="00A204F7" w:rsidRPr="00203103" w:rsidRDefault="00A204F7" w:rsidP="00A204F7">
      <w:pPr>
        <w:pStyle w:val="Default"/>
        <w:rPr>
          <w:sz w:val="23"/>
          <w:szCs w:val="23"/>
          <w:lang w:val="fr-FR"/>
        </w:rPr>
      </w:pPr>
      <w:r>
        <w:rPr>
          <w:sz w:val="23"/>
          <w:szCs w:val="23"/>
          <w:lang w:val="fr-FR"/>
        </w:rPr>
        <w:t xml:space="preserve">  </w:t>
      </w:r>
    </w:p>
    <w:p w:rsidR="00203103" w:rsidRPr="007C7C1C" w:rsidRDefault="00284A31" w:rsidP="005F2549">
      <w:pPr>
        <w:pStyle w:val="Default"/>
        <w:rPr>
          <w:rFonts w:asciiTheme="minorHAnsi" w:hAnsiTheme="minorHAnsi"/>
          <w:color w:val="auto"/>
          <w:sz w:val="22"/>
          <w:szCs w:val="22"/>
          <w:lang w:val="fr-FR"/>
        </w:rPr>
      </w:pPr>
      <w:r w:rsidRPr="007C7C1C">
        <w:rPr>
          <w:rFonts w:asciiTheme="minorHAnsi" w:hAnsiTheme="minorHAnsi"/>
          <w:color w:val="auto"/>
          <w:sz w:val="22"/>
          <w:szCs w:val="22"/>
          <w:lang w:val="fr-FR"/>
        </w:rPr>
        <w:t xml:space="preserve">a) </w:t>
      </w:r>
      <w:r w:rsidR="00203103" w:rsidRPr="007C7C1C">
        <w:rPr>
          <w:rFonts w:asciiTheme="minorHAnsi" w:hAnsiTheme="minorHAnsi"/>
          <w:color w:val="auto"/>
          <w:sz w:val="22"/>
          <w:szCs w:val="22"/>
          <w:lang w:val="fr-FR"/>
        </w:rPr>
        <w:t>Dans le cadre de la mise en œuvre du Plan Stratégique des Interventions à Base Communautaire, le Ministère de la santé</w:t>
      </w:r>
      <w:r w:rsidR="000B6C85" w:rsidRPr="007C7C1C">
        <w:rPr>
          <w:rFonts w:asciiTheme="minorHAnsi" w:hAnsiTheme="minorHAnsi"/>
          <w:color w:val="auto"/>
          <w:sz w:val="22"/>
          <w:szCs w:val="22"/>
          <w:lang w:val="fr-FR"/>
        </w:rPr>
        <w:t xml:space="preserve"> du Togo</w:t>
      </w:r>
      <w:r w:rsidR="00203103" w:rsidRPr="007C7C1C">
        <w:rPr>
          <w:rFonts w:asciiTheme="minorHAnsi" w:hAnsiTheme="minorHAnsi"/>
          <w:color w:val="auto"/>
          <w:sz w:val="22"/>
          <w:szCs w:val="22"/>
          <w:lang w:val="fr-FR"/>
        </w:rPr>
        <w:t xml:space="preserve">, avec l’appui de l’Unicef </w:t>
      </w:r>
      <w:r w:rsidR="00E81B47" w:rsidRPr="007C7C1C">
        <w:rPr>
          <w:rFonts w:asciiTheme="minorHAnsi" w:hAnsiTheme="minorHAnsi"/>
          <w:color w:val="auto"/>
          <w:sz w:val="22"/>
          <w:szCs w:val="22"/>
          <w:lang w:val="fr-FR"/>
        </w:rPr>
        <w:t xml:space="preserve">et d’autres partenaires </w:t>
      </w:r>
      <w:r w:rsidR="00203103" w:rsidRPr="007C7C1C">
        <w:rPr>
          <w:rFonts w:asciiTheme="minorHAnsi" w:hAnsiTheme="minorHAnsi"/>
          <w:color w:val="auto"/>
          <w:sz w:val="22"/>
          <w:szCs w:val="22"/>
          <w:lang w:val="fr-FR"/>
        </w:rPr>
        <w:t xml:space="preserve">a élaboré les documents de prise en charge intégrée des maladies de l’enfant notamment la prise en charge des IRA, de la diarrhée et du paludisme </w:t>
      </w:r>
      <w:r w:rsidRPr="007C7C1C">
        <w:rPr>
          <w:rFonts w:asciiTheme="minorHAnsi" w:hAnsiTheme="minorHAnsi"/>
          <w:color w:val="auto"/>
          <w:sz w:val="22"/>
          <w:szCs w:val="22"/>
          <w:lang w:val="fr-FR"/>
        </w:rPr>
        <w:t xml:space="preserve">et de la malnutrition </w:t>
      </w:r>
      <w:r w:rsidR="00203103" w:rsidRPr="007C7C1C">
        <w:rPr>
          <w:rFonts w:asciiTheme="minorHAnsi" w:hAnsiTheme="minorHAnsi"/>
          <w:color w:val="auto"/>
          <w:sz w:val="22"/>
          <w:szCs w:val="22"/>
          <w:lang w:val="fr-FR"/>
        </w:rPr>
        <w:t>en vu</w:t>
      </w:r>
      <w:r w:rsidRPr="007C7C1C">
        <w:rPr>
          <w:rFonts w:asciiTheme="minorHAnsi" w:hAnsiTheme="minorHAnsi"/>
          <w:color w:val="auto"/>
          <w:sz w:val="22"/>
          <w:szCs w:val="22"/>
          <w:lang w:val="fr-FR"/>
        </w:rPr>
        <w:t>e</w:t>
      </w:r>
      <w:r w:rsidR="00203103" w:rsidRPr="007C7C1C">
        <w:rPr>
          <w:rFonts w:asciiTheme="minorHAnsi" w:hAnsiTheme="minorHAnsi"/>
          <w:color w:val="auto"/>
          <w:sz w:val="22"/>
          <w:szCs w:val="22"/>
          <w:lang w:val="fr-FR"/>
        </w:rPr>
        <w:t xml:space="preserve"> de renforcer les compétences des A</w:t>
      </w:r>
      <w:r w:rsidRPr="007C7C1C">
        <w:rPr>
          <w:rFonts w:asciiTheme="minorHAnsi" w:hAnsiTheme="minorHAnsi"/>
          <w:color w:val="auto"/>
          <w:sz w:val="22"/>
          <w:szCs w:val="22"/>
          <w:lang w:val="fr-FR"/>
        </w:rPr>
        <w:t>gents de Sante Communautaires</w:t>
      </w:r>
      <w:r w:rsidR="00203103" w:rsidRPr="007C7C1C">
        <w:rPr>
          <w:rFonts w:asciiTheme="minorHAnsi" w:hAnsiTheme="minorHAnsi"/>
          <w:color w:val="auto"/>
          <w:sz w:val="22"/>
          <w:szCs w:val="22"/>
          <w:lang w:val="fr-FR"/>
        </w:rPr>
        <w:t>.</w:t>
      </w:r>
    </w:p>
    <w:p w:rsidR="00DA5D13" w:rsidRPr="007C7C1C" w:rsidRDefault="00203103" w:rsidP="005F2549">
      <w:pPr>
        <w:pStyle w:val="Default"/>
        <w:rPr>
          <w:rFonts w:asciiTheme="minorHAnsi" w:hAnsiTheme="minorHAnsi"/>
          <w:color w:val="auto"/>
          <w:sz w:val="22"/>
          <w:szCs w:val="22"/>
          <w:lang w:val="fr-FR"/>
        </w:rPr>
      </w:pPr>
      <w:r w:rsidRPr="007C7C1C">
        <w:rPr>
          <w:rFonts w:asciiTheme="minorHAnsi" w:hAnsiTheme="minorHAnsi"/>
          <w:color w:val="auto"/>
          <w:sz w:val="22"/>
          <w:szCs w:val="22"/>
          <w:lang w:val="fr-FR"/>
        </w:rPr>
        <w:t>A cet effet, après la formation des  formateurs</w:t>
      </w:r>
      <w:r w:rsidR="000B6C85" w:rsidRPr="007C7C1C">
        <w:rPr>
          <w:rFonts w:asciiTheme="minorHAnsi" w:hAnsiTheme="minorHAnsi"/>
          <w:color w:val="auto"/>
          <w:sz w:val="22"/>
          <w:szCs w:val="22"/>
          <w:lang w:val="fr-FR"/>
        </w:rPr>
        <w:t xml:space="preserve">, </w:t>
      </w:r>
      <w:r w:rsidRPr="007C7C1C">
        <w:rPr>
          <w:rFonts w:asciiTheme="minorHAnsi" w:hAnsiTheme="minorHAnsi"/>
          <w:color w:val="auto"/>
          <w:sz w:val="22"/>
          <w:szCs w:val="22"/>
          <w:lang w:val="fr-FR"/>
        </w:rPr>
        <w:t>960  ASC</w:t>
      </w:r>
      <w:r w:rsidR="000B6C85" w:rsidRPr="007C7C1C">
        <w:rPr>
          <w:rFonts w:asciiTheme="minorHAnsi" w:hAnsiTheme="minorHAnsi"/>
          <w:color w:val="auto"/>
          <w:sz w:val="22"/>
          <w:szCs w:val="22"/>
          <w:lang w:val="fr-FR"/>
        </w:rPr>
        <w:t xml:space="preserve"> et des superviseurs ont été formés en 201</w:t>
      </w:r>
      <w:r w:rsidR="00284A31" w:rsidRPr="007C7C1C">
        <w:rPr>
          <w:rFonts w:asciiTheme="minorHAnsi" w:hAnsiTheme="minorHAnsi"/>
          <w:color w:val="auto"/>
          <w:sz w:val="22"/>
          <w:szCs w:val="22"/>
          <w:lang w:val="fr-FR"/>
        </w:rPr>
        <w:t>1</w:t>
      </w:r>
      <w:r w:rsidR="000B6C85" w:rsidRPr="007C7C1C">
        <w:rPr>
          <w:rFonts w:asciiTheme="minorHAnsi" w:hAnsiTheme="minorHAnsi"/>
          <w:color w:val="auto"/>
          <w:sz w:val="22"/>
          <w:szCs w:val="22"/>
          <w:lang w:val="fr-FR"/>
        </w:rPr>
        <w:t xml:space="preserve"> et 2012 dans les régions de Kara et Savanes au Nord du Togo </w:t>
      </w:r>
      <w:r w:rsidRPr="007C7C1C">
        <w:rPr>
          <w:rFonts w:asciiTheme="minorHAnsi" w:hAnsiTheme="minorHAnsi"/>
          <w:color w:val="auto"/>
          <w:sz w:val="22"/>
          <w:szCs w:val="22"/>
          <w:lang w:val="fr-FR"/>
        </w:rPr>
        <w:t>pour la prise en charge du paludisme, de Toux/ Rhume</w:t>
      </w:r>
      <w:r w:rsidR="00284A31" w:rsidRPr="007C7C1C">
        <w:rPr>
          <w:rFonts w:asciiTheme="minorHAnsi" w:hAnsiTheme="minorHAnsi"/>
          <w:color w:val="auto"/>
          <w:sz w:val="22"/>
          <w:szCs w:val="22"/>
          <w:lang w:val="fr-FR"/>
        </w:rPr>
        <w:t>,</w:t>
      </w:r>
      <w:r w:rsidRPr="007C7C1C">
        <w:rPr>
          <w:rFonts w:asciiTheme="minorHAnsi" w:hAnsiTheme="minorHAnsi"/>
          <w:color w:val="auto"/>
          <w:sz w:val="22"/>
          <w:szCs w:val="22"/>
          <w:lang w:val="fr-FR"/>
        </w:rPr>
        <w:t xml:space="preserve"> diarrhée</w:t>
      </w:r>
      <w:r w:rsidR="00284A31" w:rsidRPr="007C7C1C">
        <w:rPr>
          <w:rFonts w:asciiTheme="minorHAnsi" w:hAnsiTheme="minorHAnsi"/>
          <w:color w:val="auto"/>
          <w:sz w:val="22"/>
          <w:szCs w:val="22"/>
          <w:lang w:val="fr-FR"/>
        </w:rPr>
        <w:t xml:space="preserve"> et malnutrition</w:t>
      </w:r>
      <w:r w:rsidRPr="007C7C1C">
        <w:rPr>
          <w:rFonts w:asciiTheme="minorHAnsi" w:hAnsiTheme="minorHAnsi"/>
          <w:color w:val="auto"/>
          <w:sz w:val="22"/>
          <w:szCs w:val="22"/>
          <w:lang w:val="fr-FR"/>
        </w:rPr>
        <w:t xml:space="preserve">.  </w:t>
      </w:r>
      <w:r w:rsidR="00E81B47" w:rsidRPr="007C7C1C">
        <w:rPr>
          <w:rFonts w:asciiTheme="minorHAnsi" w:hAnsiTheme="minorHAnsi"/>
          <w:color w:val="auto"/>
          <w:sz w:val="22"/>
          <w:szCs w:val="22"/>
          <w:lang w:val="fr-FR"/>
        </w:rPr>
        <w:t xml:space="preserve">Ces ASC ont été </w:t>
      </w:r>
      <w:proofErr w:type="gramStart"/>
      <w:r w:rsidR="00E81B47" w:rsidRPr="007C7C1C">
        <w:rPr>
          <w:rFonts w:asciiTheme="minorHAnsi" w:hAnsiTheme="minorHAnsi"/>
          <w:color w:val="auto"/>
          <w:sz w:val="22"/>
          <w:szCs w:val="22"/>
          <w:lang w:val="fr-FR"/>
        </w:rPr>
        <w:t>équipés</w:t>
      </w:r>
      <w:proofErr w:type="gramEnd"/>
      <w:r w:rsidR="00E81B47" w:rsidRPr="007C7C1C">
        <w:rPr>
          <w:rFonts w:asciiTheme="minorHAnsi" w:hAnsiTheme="minorHAnsi"/>
          <w:color w:val="auto"/>
          <w:sz w:val="22"/>
          <w:szCs w:val="22"/>
          <w:lang w:val="fr-FR"/>
        </w:rPr>
        <w:t xml:space="preserve"> en matériels et intrants pour la mise en œuvre des Interventions à Base Communautaire(IBC).</w:t>
      </w:r>
      <w:r w:rsidR="007C7C1C" w:rsidRPr="007C7C1C">
        <w:rPr>
          <w:rFonts w:asciiTheme="minorHAnsi" w:hAnsiTheme="minorHAnsi"/>
          <w:color w:val="auto"/>
          <w:sz w:val="22"/>
          <w:szCs w:val="22"/>
          <w:lang w:val="fr-FR"/>
        </w:rPr>
        <w:t xml:space="preserve"> La plupart des </w:t>
      </w:r>
      <w:proofErr w:type="spellStart"/>
      <w:r w:rsidR="007C7C1C" w:rsidRPr="007C7C1C">
        <w:rPr>
          <w:rFonts w:asciiTheme="minorHAnsi" w:hAnsiTheme="minorHAnsi"/>
          <w:color w:val="auto"/>
          <w:sz w:val="22"/>
          <w:szCs w:val="22"/>
          <w:lang w:val="fr-FR"/>
        </w:rPr>
        <w:t>ASCs</w:t>
      </w:r>
      <w:proofErr w:type="spellEnd"/>
      <w:r w:rsidR="007C7C1C" w:rsidRPr="007C7C1C">
        <w:rPr>
          <w:rFonts w:asciiTheme="minorHAnsi" w:hAnsiTheme="minorHAnsi"/>
          <w:color w:val="auto"/>
          <w:sz w:val="22"/>
          <w:szCs w:val="22"/>
          <w:lang w:val="fr-FR"/>
        </w:rPr>
        <w:t xml:space="preserve"> identifies par les communautés menaient déjà certaines actions au niveau communautaire appuyées par des partenaires divers. </w:t>
      </w:r>
      <w:r w:rsidR="00F70355" w:rsidRPr="007C7C1C">
        <w:rPr>
          <w:rFonts w:asciiTheme="minorHAnsi" w:hAnsiTheme="minorHAnsi"/>
          <w:color w:val="auto"/>
          <w:sz w:val="22"/>
          <w:szCs w:val="22"/>
          <w:lang w:val="fr-FR"/>
        </w:rPr>
        <w:t>La supervision des ASC est mensuelle. Elle est faite par les agents de santé de l’Unité de Soins Périphériques (USP) et du District ou d’autres personnes ressources.</w:t>
      </w:r>
      <w:r w:rsidR="00E81B47" w:rsidRPr="007C7C1C">
        <w:rPr>
          <w:rFonts w:asciiTheme="minorHAnsi" w:hAnsiTheme="minorHAnsi"/>
          <w:color w:val="auto"/>
          <w:sz w:val="22"/>
          <w:szCs w:val="22"/>
          <w:lang w:val="fr-FR"/>
        </w:rPr>
        <w:t xml:space="preserve"> Pour mener à bien leurs tâches, u</w:t>
      </w:r>
      <w:r w:rsidR="00F70355" w:rsidRPr="007C7C1C">
        <w:rPr>
          <w:rFonts w:asciiTheme="minorHAnsi" w:hAnsiTheme="minorHAnsi"/>
          <w:color w:val="auto"/>
          <w:sz w:val="22"/>
          <w:szCs w:val="22"/>
          <w:lang w:val="fr-FR"/>
        </w:rPr>
        <w:t xml:space="preserve">n superviseur qui assure d’autres tâches dans </w:t>
      </w:r>
      <w:r w:rsidR="00E81B47" w:rsidRPr="007C7C1C">
        <w:rPr>
          <w:rFonts w:asciiTheme="minorHAnsi" w:hAnsiTheme="minorHAnsi"/>
          <w:color w:val="auto"/>
          <w:sz w:val="22"/>
          <w:szCs w:val="22"/>
          <w:lang w:val="fr-FR"/>
        </w:rPr>
        <w:t>le district  a en charge 5 ASC et u</w:t>
      </w:r>
      <w:r w:rsidR="00F70355" w:rsidRPr="007C7C1C">
        <w:rPr>
          <w:rFonts w:asciiTheme="minorHAnsi" w:hAnsiTheme="minorHAnsi"/>
          <w:color w:val="auto"/>
          <w:sz w:val="22"/>
          <w:szCs w:val="22"/>
          <w:lang w:val="fr-FR"/>
        </w:rPr>
        <w:t>n superviseur recruté uniquement pour la supervision a en charge 20</w:t>
      </w:r>
      <w:r w:rsidR="00284A31" w:rsidRPr="007C7C1C">
        <w:rPr>
          <w:rFonts w:asciiTheme="minorHAnsi" w:hAnsiTheme="minorHAnsi"/>
          <w:color w:val="auto"/>
          <w:sz w:val="22"/>
          <w:szCs w:val="22"/>
          <w:lang w:val="fr-FR"/>
        </w:rPr>
        <w:t xml:space="preserve"> à 25</w:t>
      </w:r>
      <w:r w:rsidR="00F70355" w:rsidRPr="007C7C1C">
        <w:rPr>
          <w:rFonts w:asciiTheme="minorHAnsi" w:hAnsiTheme="minorHAnsi"/>
          <w:color w:val="auto"/>
          <w:sz w:val="22"/>
          <w:szCs w:val="22"/>
          <w:lang w:val="fr-FR"/>
        </w:rPr>
        <w:t xml:space="preserve"> ASC</w:t>
      </w:r>
      <w:r w:rsidR="00E81B47" w:rsidRPr="007C7C1C">
        <w:rPr>
          <w:rFonts w:asciiTheme="minorHAnsi" w:hAnsiTheme="minorHAnsi"/>
          <w:color w:val="auto"/>
          <w:sz w:val="22"/>
          <w:szCs w:val="22"/>
          <w:lang w:val="fr-FR"/>
        </w:rPr>
        <w:t xml:space="preserve"> (PROVONAT, programme de volontariat national au Togo).</w:t>
      </w:r>
    </w:p>
    <w:p w:rsidR="00E81B47" w:rsidRPr="007C7C1C" w:rsidRDefault="00E81B47" w:rsidP="005F2549">
      <w:pPr>
        <w:pStyle w:val="Default"/>
        <w:rPr>
          <w:rFonts w:asciiTheme="minorHAnsi" w:hAnsiTheme="minorHAnsi"/>
          <w:color w:val="auto"/>
          <w:sz w:val="22"/>
          <w:szCs w:val="22"/>
          <w:lang w:val="fr-FR"/>
        </w:rPr>
      </w:pPr>
      <w:r w:rsidRPr="007C7C1C">
        <w:rPr>
          <w:rFonts w:asciiTheme="minorHAnsi" w:hAnsiTheme="minorHAnsi"/>
          <w:color w:val="auto"/>
          <w:sz w:val="22"/>
          <w:szCs w:val="22"/>
          <w:lang w:val="fr-FR"/>
        </w:rPr>
        <w:t>Des résultats intéressants ont été obtenus après 2 ans de mise en œuvre des interventions à base communautaire</w:t>
      </w:r>
      <w:r w:rsidR="00284A31" w:rsidRPr="007C7C1C">
        <w:rPr>
          <w:rFonts w:asciiTheme="minorHAnsi" w:hAnsiTheme="minorHAnsi"/>
          <w:color w:val="auto"/>
          <w:sz w:val="22"/>
          <w:szCs w:val="22"/>
          <w:lang w:val="fr-FR"/>
        </w:rPr>
        <w:t xml:space="preserve"> même s’ils ne sont pas vraiment documentés, les communautés couvertes semblent assez satisfaites de l’offre de service</w:t>
      </w:r>
      <w:r w:rsidR="00471E4D" w:rsidRPr="007C7C1C">
        <w:rPr>
          <w:rFonts w:asciiTheme="minorHAnsi" w:hAnsiTheme="minorHAnsi"/>
          <w:color w:val="auto"/>
          <w:sz w:val="22"/>
          <w:szCs w:val="22"/>
          <w:lang w:val="fr-FR"/>
        </w:rPr>
        <w:t>.</w:t>
      </w:r>
      <w:r w:rsidRPr="007C7C1C">
        <w:rPr>
          <w:rFonts w:asciiTheme="minorHAnsi" w:hAnsiTheme="minorHAnsi"/>
          <w:color w:val="auto"/>
          <w:sz w:val="22"/>
          <w:szCs w:val="22"/>
          <w:lang w:val="fr-FR"/>
        </w:rPr>
        <w:t xml:space="preserve"> Malgré ces bons résultats des insuffisances existent dans la </w:t>
      </w:r>
      <w:r w:rsidR="007C7C1C" w:rsidRPr="007C7C1C">
        <w:rPr>
          <w:rFonts w:asciiTheme="minorHAnsi" w:hAnsiTheme="minorHAnsi"/>
          <w:color w:val="auto"/>
          <w:sz w:val="22"/>
          <w:szCs w:val="22"/>
          <w:lang w:val="fr-FR"/>
        </w:rPr>
        <w:t xml:space="preserve">gestion et la </w:t>
      </w:r>
      <w:r w:rsidRPr="007C7C1C">
        <w:rPr>
          <w:rFonts w:asciiTheme="minorHAnsi" w:hAnsiTheme="minorHAnsi"/>
          <w:color w:val="auto"/>
          <w:sz w:val="22"/>
          <w:szCs w:val="22"/>
          <w:lang w:val="fr-FR"/>
        </w:rPr>
        <w:t>mise en œuvre des services</w:t>
      </w:r>
      <w:r w:rsidR="007C7C1C" w:rsidRPr="007C7C1C">
        <w:rPr>
          <w:rFonts w:asciiTheme="minorHAnsi" w:hAnsiTheme="minorHAnsi"/>
          <w:color w:val="auto"/>
          <w:sz w:val="22"/>
          <w:szCs w:val="22"/>
          <w:lang w:val="fr-FR"/>
        </w:rPr>
        <w:t>.</w:t>
      </w:r>
      <w:r w:rsidRPr="007C7C1C">
        <w:rPr>
          <w:rFonts w:asciiTheme="minorHAnsi" w:hAnsiTheme="minorHAnsi"/>
          <w:color w:val="auto"/>
          <w:sz w:val="22"/>
          <w:szCs w:val="22"/>
          <w:lang w:val="fr-FR"/>
        </w:rPr>
        <w:t xml:space="preserve"> </w:t>
      </w:r>
      <w:r w:rsidR="007C7C1C" w:rsidRPr="007C7C1C">
        <w:rPr>
          <w:rFonts w:asciiTheme="minorHAnsi" w:hAnsiTheme="minorHAnsi"/>
          <w:color w:val="auto"/>
          <w:sz w:val="22"/>
          <w:szCs w:val="22"/>
          <w:lang w:val="fr-FR"/>
        </w:rPr>
        <w:t xml:space="preserve">Parmi les problèmes, on note </w:t>
      </w:r>
      <w:r w:rsidRPr="007C7C1C">
        <w:rPr>
          <w:rFonts w:asciiTheme="minorHAnsi" w:hAnsiTheme="minorHAnsi"/>
          <w:color w:val="auto"/>
          <w:sz w:val="22"/>
          <w:szCs w:val="22"/>
          <w:lang w:val="fr-FR"/>
        </w:rPr>
        <w:t>une insuffisance</w:t>
      </w:r>
      <w:r w:rsidR="00720913" w:rsidRPr="007C7C1C">
        <w:rPr>
          <w:rFonts w:asciiTheme="minorHAnsi" w:hAnsiTheme="minorHAnsi"/>
          <w:color w:val="auto"/>
          <w:sz w:val="22"/>
          <w:szCs w:val="22"/>
          <w:lang w:val="fr-FR"/>
        </w:rPr>
        <w:t xml:space="preserve"> de supervision et de coordination des interventions, </w:t>
      </w:r>
      <w:r w:rsidR="007C7C1C" w:rsidRPr="007C7C1C">
        <w:rPr>
          <w:rFonts w:asciiTheme="minorHAnsi" w:hAnsiTheme="minorHAnsi"/>
          <w:color w:val="auto"/>
          <w:sz w:val="22"/>
          <w:szCs w:val="22"/>
          <w:lang w:val="fr-FR"/>
        </w:rPr>
        <w:t>des</w:t>
      </w:r>
      <w:r w:rsidR="00720913" w:rsidRPr="007C7C1C">
        <w:rPr>
          <w:rFonts w:asciiTheme="minorHAnsi" w:hAnsiTheme="minorHAnsi"/>
          <w:color w:val="auto"/>
          <w:sz w:val="22"/>
          <w:szCs w:val="22"/>
          <w:lang w:val="fr-FR"/>
        </w:rPr>
        <w:t xml:space="preserve"> rupture</w:t>
      </w:r>
      <w:r w:rsidR="007C7C1C" w:rsidRPr="007C7C1C">
        <w:rPr>
          <w:rFonts w:asciiTheme="minorHAnsi" w:hAnsiTheme="minorHAnsi"/>
          <w:color w:val="auto"/>
          <w:sz w:val="22"/>
          <w:szCs w:val="22"/>
          <w:lang w:val="fr-FR"/>
        </w:rPr>
        <w:t>s fréquentes d’intrants</w:t>
      </w:r>
      <w:r w:rsidR="00720913" w:rsidRPr="007C7C1C">
        <w:rPr>
          <w:rFonts w:asciiTheme="minorHAnsi" w:hAnsiTheme="minorHAnsi"/>
          <w:color w:val="auto"/>
          <w:sz w:val="22"/>
          <w:szCs w:val="22"/>
          <w:lang w:val="fr-FR"/>
        </w:rPr>
        <w:t xml:space="preserve">, </w:t>
      </w:r>
      <w:r w:rsidR="00284A31" w:rsidRPr="007C7C1C">
        <w:rPr>
          <w:rFonts w:asciiTheme="minorHAnsi" w:hAnsiTheme="minorHAnsi"/>
          <w:color w:val="auto"/>
          <w:sz w:val="22"/>
          <w:szCs w:val="22"/>
          <w:lang w:val="fr-FR"/>
        </w:rPr>
        <w:t xml:space="preserve">un </w:t>
      </w:r>
      <w:r w:rsidR="00471E4D" w:rsidRPr="007C7C1C">
        <w:rPr>
          <w:rFonts w:asciiTheme="minorHAnsi" w:hAnsiTheme="minorHAnsi"/>
          <w:color w:val="auto"/>
          <w:sz w:val="22"/>
          <w:szCs w:val="22"/>
          <w:lang w:val="fr-FR"/>
        </w:rPr>
        <w:t>mécanisme de</w:t>
      </w:r>
      <w:r w:rsidR="00720913" w:rsidRPr="007C7C1C">
        <w:rPr>
          <w:rFonts w:asciiTheme="minorHAnsi" w:hAnsiTheme="minorHAnsi"/>
          <w:color w:val="auto"/>
          <w:sz w:val="22"/>
          <w:szCs w:val="22"/>
          <w:lang w:val="fr-FR"/>
        </w:rPr>
        <w:t xml:space="preserve"> motivation des ASC</w:t>
      </w:r>
      <w:r w:rsidR="00284A31" w:rsidRPr="007C7C1C">
        <w:rPr>
          <w:rFonts w:asciiTheme="minorHAnsi" w:hAnsiTheme="minorHAnsi"/>
          <w:color w:val="auto"/>
          <w:sz w:val="22"/>
          <w:szCs w:val="22"/>
          <w:lang w:val="fr-FR"/>
        </w:rPr>
        <w:t xml:space="preserve"> qui n’encourage pas </w:t>
      </w:r>
      <w:r w:rsidR="007C7C1C" w:rsidRPr="007C7C1C">
        <w:rPr>
          <w:rFonts w:asciiTheme="minorHAnsi" w:hAnsiTheme="minorHAnsi"/>
          <w:color w:val="auto"/>
          <w:sz w:val="22"/>
          <w:szCs w:val="22"/>
          <w:lang w:val="fr-FR"/>
        </w:rPr>
        <w:t>nécessairement</w:t>
      </w:r>
      <w:r w:rsidR="00284A31" w:rsidRPr="007C7C1C">
        <w:rPr>
          <w:rFonts w:asciiTheme="minorHAnsi" w:hAnsiTheme="minorHAnsi"/>
          <w:color w:val="auto"/>
          <w:sz w:val="22"/>
          <w:szCs w:val="22"/>
          <w:lang w:val="fr-FR"/>
        </w:rPr>
        <w:t xml:space="preserve"> de meilleures performance</w:t>
      </w:r>
      <w:r w:rsidR="007C7C1C" w:rsidRPr="007C7C1C">
        <w:rPr>
          <w:rFonts w:asciiTheme="minorHAnsi" w:hAnsiTheme="minorHAnsi"/>
          <w:color w:val="auto"/>
          <w:sz w:val="22"/>
          <w:szCs w:val="22"/>
          <w:lang w:val="fr-FR"/>
        </w:rPr>
        <w:t>s, une sélection de villages trop proches des structures sanitaires etc</w:t>
      </w:r>
      <w:proofErr w:type="gramStart"/>
      <w:r w:rsidR="007C7C1C" w:rsidRPr="007C7C1C">
        <w:rPr>
          <w:rFonts w:asciiTheme="minorHAnsi" w:hAnsiTheme="minorHAnsi"/>
          <w:color w:val="auto"/>
          <w:sz w:val="22"/>
          <w:szCs w:val="22"/>
          <w:lang w:val="fr-FR"/>
        </w:rPr>
        <w:t>..</w:t>
      </w:r>
      <w:proofErr w:type="gramEnd"/>
      <w:r w:rsidR="00720913" w:rsidRPr="007C7C1C">
        <w:rPr>
          <w:rFonts w:asciiTheme="minorHAnsi" w:hAnsiTheme="minorHAnsi"/>
          <w:color w:val="auto"/>
          <w:sz w:val="22"/>
          <w:szCs w:val="22"/>
          <w:lang w:val="fr-FR"/>
        </w:rPr>
        <w:t xml:space="preserve"> Ce</w:t>
      </w:r>
      <w:r w:rsidR="007C7C1C" w:rsidRPr="007C7C1C">
        <w:rPr>
          <w:rFonts w:asciiTheme="minorHAnsi" w:hAnsiTheme="minorHAnsi"/>
          <w:color w:val="auto"/>
          <w:sz w:val="22"/>
          <w:szCs w:val="22"/>
          <w:lang w:val="fr-FR"/>
        </w:rPr>
        <w:t>rtains</w:t>
      </w:r>
      <w:r w:rsidR="00720913" w:rsidRPr="007C7C1C">
        <w:rPr>
          <w:rFonts w:asciiTheme="minorHAnsi" w:hAnsiTheme="minorHAnsi"/>
          <w:color w:val="auto"/>
          <w:sz w:val="22"/>
          <w:szCs w:val="22"/>
          <w:lang w:val="fr-FR"/>
        </w:rPr>
        <w:t xml:space="preserve"> problèmes ont été soulevés lors des échanges nationaux sur les IBC</w:t>
      </w:r>
      <w:r w:rsidR="00471E4D" w:rsidRPr="007C7C1C">
        <w:rPr>
          <w:rFonts w:asciiTheme="minorHAnsi" w:hAnsiTheme="minorHAnsi"/>
          <w:color w:val="auto"/>
          <w:sz w:val="22"/>
          <w:szCs w:val="22"/>
          <w:lang w:val="fr-FR"/>
        </w:rPr>
        <w:t xml:space="preserve"> en 2012</w:t>
      </w:r>
      <w:r w:rsidR="00720913" w:rsidRPr="007C7C1C">
        <w:rPr>
          <w:rFonts w:asciiTheme="minorHAnsi" w:hAnsiTheme="minorHAnsi"/>
          <w:color w:val="auto"/>
          <w:sz w:val="22"/>
          <w:szCs w:val="22"/>
          <w:lang w:val="fr-FR"/>
        </w:rPr>
        <w:t xml:space="preserve">. </w:t>
      </w:r>
    </w:p>
    <w:p w:rsidR="00720913" w:rsidRPr="007C7C1C" w:rsidRDefault="00720913" w:rsidP="005F2549">
      <w:pPr>
        <w:pStyle w:val="Default"/>
        <w:rPr>
          <w:rFonts w:asciiTheme="minorHAnsi" w:hAnsiTheme="minorHAnsi"/>
          <w:color w:val="auto"/>
          <w:sz w:val="22"/>
          <w:szCs w:val="22"/>
          <w:lang w:val="fr-FR"/>
        </w:rPr>
      </w:pPr>
      <w:r w:rsidRPr="007C7C1C">
        <w:rPr>
          <w:rFonts w:asciiTheme="minorHAnsi" w:hAnsiTheme="minorHAnsi"/>
          <w:color w:val="auto"/>
          <w:sz w:val="22"/>
          <w:szCs w:val="22"/>
          <w:lang w:val="fr-FR"/>
        </w:rPr>
        <w:t>A ce jour, on ne dispose pas de données nationales sur la cartographie des ASC.  Enfin, si l’implication des ASC  contribue à l’atteinte de résultats programmatiques, les stratégies d’appui aux ASC  ne garantissent pas leur pérennité</w:t>
      </w:r>
    </w:p>
    <w:p w:rsidR="00E81B47" w:rsidRDefault="00E60593" w:rsidP="005F2549">
      <w:pPr>
        <w:pStyle w:val="Default"/>
        <w:rPr>
          <w:rFonts w:asciiTheme="minorHAnsi" w:hAnsiTheme="minorHAnsi"/>
          <w:color w:val="auto"/>
          <w:sz w:val="22"/>
          <w:szCs w:val="22"/>
          <w:lang w:val="fr-FR"/>
        </w:rPr>
      </w:pPr>
      <w:r w:rsidRPr="007C7C1C">
        <w:rPr>
          <w:rFonts w:asciiTheme="minorHAnsi" w:hAnsiTheme="minorHAnsi"/>
          <w:color w:val="auto"/>
          <w:sz w:val="22"/>
          <w:szCs w:val="22"/>
          <w:lang w:val="fr-FR"/>
        </w:rPr>
        <w:t>Afin de consolider les acquis, il est nécessaire de faire une évaluation à mi-parcours des IBC dans les 2 régions du Nord du Togo.</w:t>
      </w:r>
    </w:p>
    <w:p w:rsidR="007C7C1C" w:rsidRDefault="007C7C1C" w:rsidP="005F2549">
      <w:pPr>
        <w:pStyle w:val="Default"/>
        <w:rPr>
          <w:rFonts w:asciiTheme="minorHAnsi" w:hAnsiTheme="minorHAnsi"/>
          <w:color w:val="auto"/>
          <w:sz w:val="22"/>
          <w:szCs w:val="22"/>
          <w:lang w:val="fr-FR"/>
        </w:rPr>
      </w:pPr>
    </w:p>
    <w:p w:rsidR="007C7C1C" w:rsidRPr="007C7C1C" w:rsidRDefault="007C7C1C" w:rsidP="005F2549">
      <w:pPr>
        <w:pStyle w:val="Default"/>
        <w:rPr>
          <w:rFonts w:asciiTheme="minorHAnsi" w:hAnsiTheme="minorHAnsi"/>
          <w:color w:val="auto"/>
          <w:sz w:val="22"/>
          <w:szCs w:val="22"/>
          <w:lang w:val="fr-FR"/>
        </w:rPr>
      </w:pPr>
      <w:r>
        <w:rPr>
          <w:rFonts w:asciiTheme="minorHAnsi" w:hAnsiTheme="minorHAnsi"/>
          <w:color w:val="auto"/>
          <w:sz w:val="22"/>
          <w:szCs w:val="22"/>
          <w:lang w:val="fr-FR"/>
        </w:rPr>
        <w:t xml:space="preserve">Dans les mêmes communautés, UNICEF appuie le </w:t>
      </w:r>
      <w:r w:rsidR="00A204F7">
        <w:rPr>
          <w:rFonts w:asciiTheme="minorHAnsi" w:hAnsiTheme="minorHAnsi"/>
          <w:color w:val="auto"/>
          <w:sz w:val="22"/>
          <w:szCs w:val="22"/>
          <w:lang w:val="fr-FR"/>
        </w:rPr>
        <w:t>gouvernement</w:t>
      </w:r>
      <w:r>
        <w:rPr>
          <w:rFonts w:asciiTheme="minorHAnsi" w:hAnsiTheme="minorHAnsi"/>
          <w:color w:val="auto"/>
          <w:sz w:val="22"/>
          <w:szCs w:val="22"/>
          <w:lang w:val="fr-FR"/>
        </w:rPr>
        <w:t xml:space="preserve"> pour la mise en œuvre des </w:t>
      </w:r>
      <w:r w:rsidR="00A204F7">
        <w:rPr>
          <w:rFonts w:asciiTheme="minorHAnsi" w:hAnsiTheme="minorHAnsi"/>
          <w:color w:val="auto"/>
          <w:sz w:val="22"/>
          <w:szCs w:val="22"/>
          <w:lang w:val="fr-FR"/>
        </w:rPr>
        <w:t>activités de l’Assainissement Total Pilot</w:t>
      </w:r>
      <w:r w:rsidR="00A204F7" w:rsidRPr="00A204F7">
        <w:rPr>
          <w:rFonts w:asciiTheme="minorHAnsi" w:hAnsiTheme="minorHAnsi"/>
          <w:color w:val="auto"/>
          <w:sz w:val="22"/>
          <w:szCs w:val="22"/>
          <w:lang w:val="fr-FR"/>
        </w:rPr>
        <w:t>é</w:t>
      </w:r>
      <w:r w:rsidR="00A204F7">
        <w:rPr>
          <w:rFonts w:asciiTheme="minorHAnsi" w:hAnsiTheme="minorHAnsi"/>
          <w:color w:val="auto"/>
          <w:sz w:val="22"/>
          <w:szCs w:val="22"/>
          <w:lang w:val="fr-FR"/>
        </w:rPr>
        <w:t xml:space="preserve"> par les Communautés. 100 </w:t>
      </w:r>
      <w:r>
        <w:rPr>
          <w:rFonts w:asciiTheme="minorHAnsi" w:hAnsiTheme="minorHAnsi"/>
          <w:color w:val="auto"/>
          <w:sz w:val="22"/>
          <w:szCs w:val="22"/>
          <w:lang w:val="fr-FR"/>
        </w:rPr>
        <w:t xml:space="preserve">  </w:t>
      </w:r>
      <w:r w:rsidR="00A204F7">
        <w:rPr>
          <w:rFonts w:asciiTheme="minorHAnsi" w:hAnsiTheme="minorHAnsi"/>
          <w:color w:val="auto"/>
          <w:sz w:val="22"/>
          <w:szCs w:val="22"/>
          <w:lang w:val="fr-FR"/>
        </w:rPr>
        <w:t xml:space="preserve">villages ont été déclaré FDAL à ce jour. Dans 1) une perspective d’extension de cette intervention et 2) la mise en œuvre d’un paquet complet pour la lutte contre la malnutrition chronique et les maladies diarrhéiques il est essentiel de capturer les </w:t>
      </w:r>
      <w:r w:rsidR="00A204F7">
        <w:rPr>
          <w:rFonts w:asciiTheme="minorHAnsi" w:hAnsiTheme="minorHAnsi"/>
          <w:color w:val="auto"/>
          <w:sz w:val="22"/>
          <w:szCs w:val="22"/>
          <w:lang w:val="fr-FR"/>
        </w:rPr>
        <w:lastRenderedPageBreak/>
        <w:t xml:space="preserve">éléments qui ont facilites ces villages à obtenir le statut FDAL et les éléments nécessaires pour entretenir ce statut. </w:t>
      </w:r>
    </w:p>
    <w:p w:rsidR="00203103" w:rsidRPr="00203103" w:rsidRDefault="00203103" w:rsidP="00203103">
      <w:pPr>
        <w:pStyle w:val="Default"/>
        <w:rPr>
          <w:color w:val="auto"/>
          <w:sz w:val="20"/>
          <w:szCs w:val="20"/>
          <w:lang w:val="fr-FR"/>
        </w:rPr>
      </w:pPr>
    </w:p>
    <w:p w:rsidR="00203103" w:rsidRDefault="00203103" w:rsidP="00BF1C8E">
      <w:pPr>
        <w:pStyle w:val="Default"/>
        <w:numPr>
          <w:ilvl w:val="0"/>
          <w:numId w:val="4"/>
        </w:numPr>
        <w:rPr>
          <w:rFonts w:asciiTheme="minorHAnsi" w:hAnsiTheme="minorHAnsi"/>
          <w:b/>
          <w:bCs/>
          <w:color w:val="auto"/>
          <w:sz w:val="22"/>
          <w:szCs w:val="22"/>
          <w:lang w:val="fr-FR"/>
        </w:rPr>
      </w:pPr>
      <w:r w:rsidRPr="00EF3DAD">
        <w:rPr>
          <w:rFonts w:asciiTheme="minorHAnsi" w:hAnsiTheme="minorHAnsi"/>
          <w:b/>
          <w:bCs/>
          <w:color w:val="auto"/>
          <w:sz w:val="22"/>
          <w:szCs w:val="22"/>
          <w:lang w:val="fr-FR"/>
        </w:rPr>
        <w:t xml:space="preserve">Objectifs de l’évaluation </w:t>
      </w:r>
    </w:p>
    <w:p w:rsidR="00BF1C8E" w:rsidRPr="00EF3DAD" w:rsidRDefault="00BF1C8E" w:rsidP="00BF1C8E">
      <w:pPr>
        <w:pStyle w:val="Default"/>
        <w:ind w:left="360"/>
        <w:rPr>
          <w:rFonts w:asciiTheme="minorHAnsi" w:hAnsiTheme="minorHAnsi"/>
          <w:color w:val="auto"/>
          <w:sz w:val="22"/>
          <w:szCs w:val="22"/>
          <w:lang w:val="fr-FR"/>
        </w:rPr>
      </w:pPr>
    </w:p>
    <w:p w:rsidR="005E0010" w:rsidRPr="001950F6" w:rsidRDefault="00E60593" w:rsidP="00203103">
      <w:pPr>
        <w:pStyle w:val="Default"/>
        <w:rPr>
          <w:rFonts w:asciiTheme="minorHAnsi" w:hAnsiTheme="minorHAnsi"/>
          <w:b/>
          <w:i/>
          <w:color w:val="auto"/>
          <w:sz w:val="22"/>
          <w:szCs w:val="22"/>
          <w:lang w:val="fr-FR"/>
        </w:rPr>
      </w:pPr>
      <w:r w:rsidRPr="001950F6">
        <w:rPr>
          <w:rFonts w:asciiTheme="minorHAnsi" w:hAnsiTheme="minorHAnsi"/>
          <w:color w:val="auto"/>
          <w:sz w:val="22"/>
          <w:szCs w:val="22"/>
          <w:lang w:val="fr-FR"/>
        </w:rPr>
        <w:t>L'évaluation à mi-parcours</w:t>
      </w:r>
      <w:r w:rsidR="00471E4D" w:rsidRPr="001950F6">
        <w:rPr>
          <w:rFonts w:asciiTheme="minorHAnsi" w:hAnsiTheme="minorHAnsi"/>
          <w:color w:val="auto"/>
          <w:sz w:val="22"/>
          <w:szCs w:val="22"/>
          <w:lang w:val="fr-FR"/>
        </w:rPr>
        <w:t xml:space="preserve">, fournira au gouvernement, </w:t>
      </w:r>
      <w:r w:rsidR="00203103" w:rsidRPr="001950F6">
        <w:rPr>
          <w:rFonts w:asciiTheme="minorHAnsi" w:hAnsiTheme="minorHAnsi"/>
          <w:color w:val="auto"/>
          <w:sz w:val="22"/>
          <w:szCs w:val="22"/>
          <w:lang w:val="fr-FR"/>
        </w:rPr>
        <w:t xml:space="preserve"> aux parties prenantes </w:t>
      </w:r>
      <w:r w:rsidR="00471E4D" w:rsidRPr="001950F6">
        <w:rPr>
          <w:rFonts w:asciiTheme="minorHAnsi" w:hAnsiTheme="minorHAnsi"/>
          <w:color w:val="auto"/>
          <w:sz w:val="22"/>
          <w:szCs w:val="22"/>
          <w:lang w:val="fr-FR"/>
        </w:rPr>
        <w:t xml:space="preserve"> et aux partenaires des </w:t>
      </w:r>
      <w:r w:rsidR="00EF3DAD" w:rsidRPr="001950F6">
        <w:rPr>
          <w:rFonts w:asciiTheme="minorHAnsi" w:hAnsiTheme="minorHAnsi"/>
          <w:color w:val="auto"/>
          <w:sz w:val="22"/>
          <w:szCs w:val="22"/>
          <w:lang w:val="fr-FR"/>
        </w:rPr>
        <w:t xml:space="preserve">recommandations </w:t>
      </w:r>
      <w:r w:rsidR="005E0010" w:rsidRPr="001950F6">
        <w:rPr>
          <w:rFonts w:asciiTheme="minorHAnsi" w:hAnsiTheme="minorHAnsi"/>
          <w:color w:val="auto"/>
          <w:sz w:val="22"/>
          <w:szCs w:val="22"/>
          <w:lang w:val="fr-FR"/>
        </w:rPr>
        <w:t>basées</w:t>
      </w:r>
      <w:r w:rsidR="00EF3DAD" w:rsidRPr="001950F6">
        <w:rPr>
          <w:rFonts w:asciiTheme="minorHAnsi" w:hAnsiTheme="minorHAnsi"/>
          <w:color w:val="auto"/>
          <w:sz w:val="22"/>
          <w:szCs w:val="22"/>
          <w:lang w:val="fr-FR"/>
        </w:rPr>
        <w:t xml:space="preserve"> sur des </w:t>
      </w:r>
      <w:r w:rsidR="005E0010" w:rsidRPr="001950F6">
        <w:rPr>
          <w:rFonts w:asciiTheme="minorHAnsi" w:hAnsiTheme="minorHAnsi"/>
          <w:color w:val="auto"/>
          <w:sz w:val="22"/>
          <w:szCs w:val="22"/>
          <w:lang w:val="fr-FR"/>
        </w:rPr>
        <w:t>évidences</w:t>
      </w:r>
      <w:r w:rsidR="00EF3DAD" w:rsidRPr="001950F6">
        <w:rPr>
          <w:rFonts w:asciiTheme="minorHAnsi" w:hAnsiTheme="minorHAnsi"/>
          <w:color w:val="auto"/>
          <w:sz w:val="22"/>
          <w:szCs w:val="22"/>
          <w:lang w:val="fr-FR"/>
        </w:rPr>
        <w:t xml:space="preserve"> </w:t>
      </w:r>
      <w:r w:rsidR="005E0010" w:rsidRPr="001950F6">
        <w:rPr>
          <w:rFonts w:asciiTheme="minorHAnsi" w:hAnsiTheme="minorHAnsi"/>
          <w:color w:val="auto"/>
          <w:sz w:val="22"/>
          <w:szCs w:val="22"/>
          <w:lang w:val="fr-FR"/>
        </w:rPr>
        <w:t xml:space="preserve">a) </w:t>
      </w:r>
      <w:r w:rsidR="00203103" w:rsidRPr="001950F6">
        <w:rPr>
          <w:rFonts w:asciiTheme="minorHAnsi" w:hAnsiTheme="minorHAnsi"/>
          <w:color w:val="auto"/>
          <w:sz w:val="22"/>
          <w:szCs w:val="22"/>
          <w:lang w:val="fr-FR"/>
        </w:rPr>
        <w:t>pour</w:t>
      </w:r>
      <w:r w:rsidR="00EF3DAD" w:rsidRPr="001950F6">
        <w:rPr>
          <w:rFonts w:asciiTheme="minorHAnsi" w:hAnsiTheme="minorHAnsi"/>
          <w:color w:val="auto"/>
          <w:sz w:val="22"/>
          <w:szCs w:val="22"/>
          <w:lang w:val="fr-FR"/>
        </w:rPr>
        <w:t xml:space="preserve"> </w:t>
      </w:r>
      <w:r w:rsidR="00EF3DAD" w:rsidRPr="001950F6">
        <w:rPr>
          <w:rFonts w:asciiTheme="minorHAnsi" w:hAnsiTheme="minorHAnsi"/>
          <w:b/>
          <w:i/>
          <w:color w:val="auto"/>
          <w:sz w:val="22"/>
          <w:szCs w:val="22"/>
          <w:lang w:val="fr-FR"/>
        </w:rPr>
        <w:t>renforcer les actions de sant</w:t>
      </w:r>
      <w:r w:rsidR="005E0010" w:rsidRPr="001950F6">
        <w:rPr>
          <w:rFonts w:asciiTheme="minorHAnsi" w:hAnsiTheme="minorHAnsi"/>
          <w:b/>
          <w:i/>
          <w:color w:val="auto"/>
          <w:sz w:val="22"/>
          <w:szCs w:val="22"/>
          <w:lang w:val="fr-FR"/>
        </w:rPr>
        <w:t>é</w:t>
      </w:r>
      <w:r w:rsidR="00EF3DAD" w:rsidRPr="001950F6">
        <w:rPr>
          <w:rFonts w:asciiTheme="minorHAnsi" w:hAnsiTheme="minorHAnsi"/>
          <w:b/>
          <w:i/>
          <w:color w:val="auto"/>
          <w:sz w:val="22"/>
          <w:szCs w:val="22"/>
          <w:lang w:val="fr-FR"/>
        </w:rPr>
        <w:t xml:space="preserve"> à base communautaire</w:t>
      </w:r>
      <w:r w:rsidR="00EF3DAD" w:rsidRPr="001950F6">
        <w:rPr>
          <w:rFonts w:asciiTheme="minorHAnsi" w:hAnsiTheme="minorHAnsi"/>
          <w:color w:val="auto"/>
          <w:sz w:val="22"/>
          <w:szCs w:val="22"/>
          <w:lang w:val="fr-FR"/>
        </w:rPr>
        <w:t xml:space="preserve"> en tenant compte de </w:t>
      </w:r>
      <w:r w:rsidR="00EF3DAD" w:rsidRPr="001950F6">
        <w:rPr>
          <w:rFonts w:asciiTheme="minorHAnsi" w:hAnsiTheme="minorHAnsi"/>
          <w:b/>
          <w:i/>
          <w:color w:val="auto"/>
          <w:sz w:val="22"/>
          <w:szCs w:val="22"/>
          <w:lang w:val="fr-FR"/>
        </w:rPr>
        <w:t xml:space="preserve">leur </w:t>
      </w:r>
      <w:r w:rsidR="005E0010" w:rsidRPr="001950F6">
        <w:rPr>
          <w:rFonts w:asciiTheme="minorHAnsi" w:hAnsiTheme="minorHAnsi"/>
          <w:b/>
          <w:i/>
          <w:color w:val="auto"/>
          <w:sz w:val="22"/>
          <w:szCs w:val="22"/>
          <w:lang w:val="fr-FR"/>
        </w:rPr>
        <w:t>acceptabilité par les communautés , de leur</w:t>
      </w:r>
      <w:r w:rsidR="005E0010" w:rsidRPr="001950F6">
        <w:rPr>
          <w:rFonts w:asciiTheme="minorHAnsi" w:hAnsiTheme="minorHAnsi"/>
          <w:color w:val="auto"/>
          <w:sz w:val="22"/>
          <w:szCs w:val="22"/>
          <w:lang w:val="fr-FR"/>
        </w:rPr>
        <w:t xml:space="preserve"> </w:t>
      </w:r>
      <w:r w:rsidR="00EF3DAD" w:rsidRPr="001950F6">
        <w:rPr>
          <w:rFonts w:asciiTheme="minorHAnsi" w:hAnsiTheme="minorHAnsi"/>
          <w:b/>
          <w:i/>
          <w:color w:val="auto"/>
          <w:sz w:val="22"/>
          <w:szCs w:val="22"/>
          <w:lang w:val="fr-FR"/>
        </w:rPr>
        <w:t xml:space="preserve">cout efficacité et de leur </w:t>
      </w:r>
      <w:r w:rsidR="004B696D" w:rsidRPr="001950F6">
        <w:rPr>
          <w:rFonts w:asciiTheme="minorHAnsi" w:hAnsiTheme="minorHAnsi"/>
          <w:b/>
          <w:i/>
          <w:color w:val="auto"/>
          <w:sz w:val="22"/>
          <w:szCs w:val="22"/>
          <w:lang w:val="fr-FR"/>
        </w:rPr>
        <w:t xml:space="preserve">critères de </w:t>
      </w:r>
      <w:r w:rsidR="00EF3DAD" w:rsidRPr="001950F6">
        <w:rPr>
          <w:rFonts w:asciiTheme="minorHAnsi" w:hAnsiTheme="minorHAnsi"/>
          <w:b/>
          <w:i/>
          <w:color w:val="auto"/>
          <w:sz w:val="22"/>
          <w:szCs w:val="22"/>
          <w:lang w:val="fr-FR"/>
        </w:rPr>
        <w:t>pérennisation</w:t>
      </w:r>
      <w:r w:rsidR="005E0010" w:rsidRPr="001950F6">
        <w:rPr>
          <w:rFonts w:asciiTheme="minorHAnsi" w:hAnsiTheme="minorHAnsi"/>
          <w:b/>
          <w:i/>
          <w:color w:val="auto"/>
          <w:sz w:val="22"/>
          <w:szCs w:val="22"/>
          <w:lang w:val="fr-FR"/>
        </w:rPr>
        <w:t xml:space="preserve"> b) pour définir les éléments de succès de l’ATPC </w:t>
      </w:r>
      <w:r w:rsidR="004B696D" w:rsidRPr="001950F6">
        <w:rPr>
          <w:rFonts w:asciiTheme="minorHAnsi" w:hAnsiTheme="minorHAnsi"/>
          <w:b/>
          <w:i/>
          <w:color w:val="auto"/>
          <w:sz w:val="22"/>
          <w:szCs w:val="22"/>
          <w:lang w:val="fr-FR"/>
        </w:rPr>
        <w:t xml:space="preserve">en vue de </w:t>
      </w:r>
      <w:r w:rsidR="005E0010" w:rsidRPr="001950F6">
        <w:rPr>
          <w:rFonts w:asciiTheme="minorHAnsi" w:hAnsiTheme="minorHAnsi"/>
          <w:b/>
          <w:i/>
          <w:color w:val="auto"/>
          <w:sz w:val="22"/>
          <w:szCs w:val="22"/>
          <w:lang w:val="fr-FR"/>
        </w:rPr>
        <w:t>les promouvoir dans d’autres communautés.</w:t>
      </w:r>
    </w:p>
    <w:p w:rsidR="005E0010" w:rsidRPr="001950F6" w:rsidRDefault="005E0010" w:rsidP="00203103">
      <w:pPr>
        <w:pStyle w:val="Default"/>
        <w:rPr>
          <w:rFonts w:asciiTheme="minorHAnsi" w:hAnsiTheme="minorHAnsi"/>
          <w:b/>
          <w:i/>
          <w:color w:val="auto"/>
          <w:sz w:val="22"/>
          <w:szCs w:val="22"/>
          <w:lang w:val="fr-FR"/>
        </w:rPr>
      </w:pPr>
    </w:p>
    <w:p w:rsidR="00203103" w:rsidRPr="001950F6" w:rsidRDefault="00203103" w:rsidP="00203103">
      <w:pPr>
        <w:pStyle w:val="Default"/>
        <w:rPr>
          <w:rFonts w:asciiTheme="minorHAnsi" w:hAnsiTheme="minorHAnsi"/>
          <w:color w:val="auto"/>
          <w:sz w:val="22"/>
          <w:szCs w:val="22"/>
          <w:lang w:val="fr-FR"/>
        </w:rPr>
      </w:pPr>
      <w:r w:rsidRPr="001950F6">
        <w:rPr>
          <w:rFonts w:asciiTheme="minorHAnsi" w:hAnsiTheme="minorHAnsi"/>
          <w:color w:val="auto"/>
          <w:sz w:val="22"/>
          <w:szCs w:val="22"/>
          <w:lang w:val="fr-FR"/>
        </w:rPr>
        <w:t>a. appréci</w:t>
      </w:r>
      <w:r w:rsidR="00471E4D" w:rsidRPr="001950F6">
        <w:rPr>
          <w:rFonts w:asciiTheme="minorHAnsi" w:hAnsiTheme="minorHAnsi"/>
          <w:color w:val="auto"/>
          <w:sz w:val="22"/>
          <w:szCs w:val="22"/>
          <w:lang w:val="fr-FR"/>
        </w:rPr>
        <w:t>er globalement les résultats des IBC</w:t>
      </w:r>
      <w:r w:rsidR="005E0010" w:rsidRPr="001950F6">
        <w:rPr>
          <w:rFonts w:asciiTheme="minorHAnsi" w:hAnsiTheme="minorHAnsi"/>
          <w:color w:val="auto"/>
          <w:sz w:val="22"/>
          <w:szCs w:val="22"/>
          <w:lang w:val="fr-FR"/>
        </w:rPr>
        <w:t xml:space="preserve"> qui misent à faciliter </w:t>
      </w:r>
      <w:r w:rsidR="005E0010" w:rsidRPr="001950F6">
        <w:rPr>
          <w:rFonts w:asciiTheme="minorHAnsi" w:hAnsiTheme="minorHAnsi"/>
          <w:b/>
          <w:i/>
          <w:color w:val="auto"/>
          <w:sz w:val="22"/>
          <w:szCs w:val="22"/>
          <w:lang w:val="fr-FR"/>
        </w:rPr>
        <w:t>l’accès géographique et financier</w:t>
      </w:r>
      <w:r w:rsidR="005E0010" w:rsidRPr="001950F6">
        <w:rPr>
          <w:rFonts w:asciiTheme="minorHAnsi" w:hAnsiTheme="minorHAnsi"/>
          <w:color w:val="auto"/>
          <w:sz w:val="22"/>
          <w:szCs w:val="22"/>
          <w:lang w:val="fr-FR"/>
        </w:rPr>
        <w:t xml:space="preserve"> a un paquet minimum d’activités préventives et curatives à haut impact pour</w:t>
      </w:r>
      <w:r w:rsidRPr="001950F6">
        <w:rPr>
          <w:rFonts w:asciiTheme="minorHAnsi" w:hAnsiTheme="minorHAnsi"/>
          <w:color w:val="auto"/>
          <w:sz w:val="22"/>
          <w:szCs w:val="22"/>
          <w:lang w:val="fr-FR"/>
        </w:rPr>
        <w:t xml:space="preserve"> </w:t>
      </w:r>
      <w:r w:rsidR="00471E4D" w:rsidRPr="001950F6">
        <w:rPr>
          <w:rFonts w:asciiTheme="minorHAnsi" w:hAnsiTheme="minorHAnsi"/>
          <w:color w:val="auto"/>
          <w:sz w:val="22"/>
          <w:szCs w:val="22"/>
          <w:lang w:val="fr-FR"/>
        </w:rPr>
        <w:t xml:space="preserve">contribuer à la réduction de la </w:t>
      </w:r>
      <w:r w:rsidR="005E0010" w:rsidRPr="001950F6">
        <w:rPr>
          <w:rFonts w:asciiTheme="minorHAnsi" w:hAnsiTheme="minorHAnsi"/>
          <w:color w:val="auto"/>
          <w:sz w:val="22"/>
          <w:szCs w:val="22"/>
          <w:lang w:val="fr-FR"/>
        </w:rPr>
        <w:t xml:space="preserve">malnutrition et de la </w:t>
      </w:r>
      <w:r w:rsidR="00471E4D" w:rsidRPr="001950F6">
        <w:rPr>
          <w:rFonts w:asciiTheme="minorHAnsi" w:hAnsiTheme="minorHAnsi"/>
          <w:color w:val="auto"/>
          <w:sz w:val="22"/>
          <w:szCs w:val="22"/>
          <w:lang w:val="fr-FR"/>
        </w:rPr>
        <w:t xml:space="preserve">mortalité </w:t>
      </w:r>
      <w:r w:rsidR="005E0010" w:rsidRPr="001950F6">
        <w:rPr>
          <w:rFonts w:asciiTheme="minorHAnsi" w:hAnsiTheme="minorHAnsi"/>
          <w:color w:val="auto"/>
          <w:sz w:val="22"/>
          <w:szCs w:val="22"/>
          <w:lang w:val="fr-FR"/>
        </w:rPr>
        <w:t>chez les moins de cinq ans.</w:t>
      </w:r>
      <w:r w:rsidRPr="001950F6">
        <w:rPr>
          <w:rFonts w:asciiTheme="minorHAnsi" w:hAnsiTheme="minorHAnsi"/>
          <w:color w:val="auto"/>
          <w:sz w:val="22"/>
          <w:szCs w:val="22"/>
          <w:lang w:val="fr-FR"/>
        </w:rPr>
        <w:t xml:space="preserve"> </w:t>
      </w:r>
    </w:p>
    <w:p w:rsidR="00A204F7" w:rsidRPr="001950F6" w:rsidRDefault="00A204F7" w:rsidP="00A204F7">
      <w:pPr>
        <w:pStyle w:val="Default"/>
        <w:rPr>
          <w:rFonts w:asciiTheme="minorHAnsi" w:hAnsiTheme="minorHAnsi"/>
          <w:color w:val="auto"/>
          <w:sz w:val="22"/>
          <w:szCs w:val="22"/>
          <w:lang w:val="fr-FR"/>
        </w:rPr>
      </w:pPr>
    </w:p>
    <w:p w:rsidR="00203103" w:rsidRPr="001950F6" w:rsidRDefault="00A204F7" w:rsidP="00A204F7">
      <w:pPr>
        <w:pStyle w:val="Default"/>
        <w:rPr>
          <w:rFonts w:asciiTheme="minorHAnsi" w:hAnsiTheme="minorHAnsi"/>
          <w:color w:val="auto"/>
          <w:sz w:val="22"/>
          <w:szCs w:val="22"/>
          <w:lang w:val="fr-FR"/>
        </w:rPr>
      </w:pPr>
      <w:r w:rsidRPr="001950F6">
        <w:rPr>
          <w:rFonts w:asciiTheme="minorHAnsi" w:hAnsiTheme="minorHAnsi"/>
          <w:color w:val="auto"/>
          <w:sz w:val="22"/>
          <w:szCs w:val="22"/>
          <w:lang w:val="fr-FR"/>
        </w:rPr>
        <w:t>P</w:t>
      </w:r>
      <w:r w:rsidR="00203103" w:rsidRPr="001950F6">
        <w:rPr>
          <w:rFonts w:asciiTheme="minorHAnsi" w:hAnsiTheme="minorHAnsi"/>
          <w:color w:val="auto"/>
          <w:sz w:val="22"/>
          <w:szCs w:val="22"/>
          <w:lang w:val="fr-FR"/>
        </w:rPr>
        <w:t xml:space="preserve">lus spécifiquement, l’évaluation doit permettre d’apprécier </w:t>
      </w:r>
      <w:r w:rsidR="004B696D" w:rsidRPr="001950F6">
        <w:rPr>
          <w:rFonts w:asciiTheme="minorHAnsi" w:hAnsiTheme="minorHAnsi"/>
          <w:color w:val="auto"/>
          <w:sz w:val="22"/>
          <w:szCs w:val="22"/>
          <w:lang w:val="fr-FR"/>
        </w:rPr>
        <w:t xml:space="preserve">les goulots d’étranglements de l’offre et de la demande pour les différentes interventions – le paquet des interventions </w:t>
      </w:r>
      <w:r w:rsidR="00701EE2" w:rsidRPr="00701EE2">
        <w:rPr>
          <w:rFonts w:asciiTheme="minorHAnsi" w:hAnsiTheme="minorHAnsi"/>
          <w:color w:val="auto"/>
          <w:sz w:val="22"/>
          <w:szCs w:val="22"/>
          <w:lang w:val="fr-FR"/>
        </w:rPr>
        <w:t xml:space="preserve">à </w:t>
      </w:r>
      <w:r w:rsidR="004B696D" w:rsidRPr="001950F6">
        <w:rPr>
          <w:rFonts w:asciiTheme="minorHAnsi" w:hAnsiTheme="minorHAnsi"/>
          <w:color w:val="auto"/>
          <w:sz w:val="22"/>
          <w:szCs w:val="22"/>
          <w:lang w:val="fr-FR"/>
        </w:rPr>
        <w:t>base communautaires préventives (activités promotionnelle de nutrition, PEV etc..) et curative</w:t>
      </w:r>
      <w:r w:rsidR="00701EE2">
        <w:rPr>
          <w:rFonts w:asciiTheme="minorHAnsi" w:hAnsiTheme="minorHAnsi"/>
          <w:color w:val="auto"/>
          <w:sz w:val="22"/>
          <w:szCs w:val="22"/>
          <w:lang w:val="fr-FR"/>
        </w:rPr>
        <w:t>s</w:t>
      </w:r>
      <w:r w:rsidR="004B696D" w:rsidRPr="001950F6">
        <w:rPr>
          <w:rFonts w:asciiTheme="minorHAnsi" w:hAnsiTheme="minorHAnsi"/>
          <w:color w:val="auto"/>
          <w:sz w:val="22"/>
          <w:szCs w:val="22"/>
          <w:lang w:val="fr-FR"/>
        </w:rPr>
        <w:t xml:space="preserve"> </w:t>
      </w:r>
      <w:r w:rsidR="005B3C55" w:rsidRPr="001950F6">
        <w:rPr>
          <w:rFonts w:asciiTheme="minorHAnsi" w:hAnsiTheme="minorHAnsi"/>
          <w:color w:val="auto"/>
          <w:sz w:val="22"/>
          <w:szCs w:val="22"/>
          <w:lang w:val="fr-FR"/>
        </w:rPr>
        <w:t>(</w:t>
      </w:r>
      <w:r w:rsidR="005B3C55">
        <w:rPr>
          <w:rFonts w:asciiTheme="minorHAnsi" w:hAnsiTheme="minorHAnsi"/>
          <w:color w:val="auto"/>
          <w:sz w:val="22"/>
          <w:szCs w:val="22"/>
          <w:lang w:val="fr-FR"/>
        </w:rPr>
        <w:t>prise</w:t>
      </w:r>
      <w:r w:rsidR="00701EE2">
        <w:rPr>
          <w:rFonts w:asciiTheme="minorHAnsi" w:hAnsiTheme="minorHAnsi"/>
          <w:color w:val="auto"/>
          <w:sz w:val="22"/>
          <w:szCs w:val="22"/>
          <w:lang w:val="fr-FR"/>
        </w:rPr>
        <w:t xml:space="preserve"> en charge de la </w:t>
      </w:r>
      <w:r w:rsidR="004B696D" w:rsidRPr="001950F6">
        <w:rPr>
          <w:rFonts w:asciiTheme="minorHAnsi" w:hAnsiTheme="minorHAnsi"/>
          <w:color w:val="auto"/>
          <w:sz w:val="22"/>
          <w:szCs w:val="22"/>
          <w:lang w:val="fr-FR"/>
        </w:rPr>
        <w:t xml:space="preserve">malnutrition aigüe, </w:t>
      </w:r>
      <w:r w:rsidR="00701EE2">
        <w:rPr>
          <w:rFonts w:asciiTheme="minorHAnsi" w:hAnsiTheme="minorHAnsi"/>
          <w:color w:val="auto"/>
          <w:sz w:val="22"/>
          <w:szCs w:val="22"/>
          <w:lang w:val="fr-FR"/>
        </w:rPr>
        <w:t xml:space="preserve">du </w:t>
      </w:r>
      <w:r w:rsidR="004B696D" w:rsidRPr="001950F6">
        <w:rPr>
          <w:rFonts w:asciiTheme="minorHAnsi" w:hAnsiTheme="minorHAnsi"/>
          <w:color w:val="auto"/>
          <w:sz w:val="22"/>
          <w:szCs w:val="22"/>
          <w:lang w:val="fr-FR"/>
        </w:rPr>
        <w:t xml:space="preserve">paludisme, </w:t>
      </w:r>
      <w:r w:rsidR="00701EE2">
        <w:rPr>
          <w:rFonts w:asciiTheme="minorHAnsi" w:hAnsiTheme="minorHAnsi"/>
          <w:color w:val="auto"/>
          <w:sz w:val="22"/>
          <w:szCs w:val="22"/>
          <w:lang w:val="fr-FR"/>
        </w:rPr>
        <w:t xml:space="preserve">des </w:t>
      </w:r>
      <w:r w:rsidR="004B696D" w:rsidRPr="001950F6">
        <w:rPr>
          <w:rFonts w:asciiTheme="minorHAnsi" w:hAnsiTheme="minorHAnsi"/>
          <w:color w:val="auto"/>
          <w:sz w:val="22"/>
          <w:szCs w:val="22"/>
          <w:lang w:val="fr-FR"/>
        </w:rPr>
        <w:t xml:space="preserve">infections respiratoires des voies basse, </w:t>
      </w:r>
      <w:r w:rsidR="00701EE2">
        <w:rPr>
          <w:rFonts w:asciiTheme="minorHAnsi" w:hAnsiTheme="minorHAnsi"/>
          <w:color w:val="auto"/>
          <w:sz w:val="22"/>
          <w:szCs w:val="22"/>
          <w:lang w:val="fr-FR"/>
        </w:rPr>
        <w:t xml:space="preserve">de la </w:t>
      </w:r>
      <w:r w:rsidR="004B696D" w:rsidRPr="001950F6">
        <w:rPr>
          <w:rFonts w:asciiTheme="minorHAnsi" w:hAnsiTheme="minorHAnsi"/>
          <w:color w:val="auto"/>
          <w:sz w:val="22"/>
          <w:szCs w:val="22"/>
          <w:lang w:val="fr-FR"/>
        </w:rPr>
        <w:t>diarrhée) ; d’identifier les causes directes et indirectes et de les adresser dans les recommandations.</w:t>
      </w:r>
      <w:r w:rsidR="00203103" w:rsidRPr="001950F6">
        <w:rPr>
          <w:rFonts w:asciiTheme="minorHAnsi" w:hAnsiTheme="minorHAnsi"/>
          <w:color w:val="auto"/>
          <w:sz w:val="22"/>
          <w:szCs w:val="22"/>
          <w:lang w:val="fr-FR"/>
        </w:rPr>
        <w:t xml:space="preserve"> </w:t>
      </w:r>
      <w:r w:rsidR="00701EE2">
        <w:rPr>
          <w:rFonts w:asciiTheme="minorHAnsi" w:hAnsiTheme="minorHAnsi"/>
          <w:color w:val="auto"/>
          <w:sz w:val="22"/>
          <w:szCs w:val="22"/>
          <w:lang w:val="fr-FR"/>
        </w:rPr>
        <w:t xml:space="preserve">Pour des raisons de cohérence, la consultation utilisera les outils de </w:t>
      </w:r>
      <w:proofErr w:type="spellStart"/>
      <w:r w:rsidR="00701EE2">
        <w:rPr>
          <w:rFonts w:asciiTheme="minorHAnsi" w:hAnsiTheme="minorHAnsi"/>
          <w:color w:val="auto"/>
          <w:sz w:val="22"/>
          <w:szCs w:val="22"/>
          <w:lang w:val="fr-FR"/>
        </w:rPr>
        <w:t>Tana</w:t>
      </w:r>
      <w:r w:rsidR="005B3C55">
        <w:rPr>
          <w:rFonts w:asciiTheme="minorHAnsi" w:hAnsiTheme="minorHAnsi"/>
          <w:color w:val="auto"/>
          <w:sz w:val="22"/>
          <w:szCs w:val="22"/>
          <w:lang w:val="fr-FR"/>
        </w:rPr>
        <w:t>h</w:t>
      </w:r>
      <w:r w:rsidR="00701EE2">
        <w:rPr>
          <w:rFonts w:asciiTheme="minorHAnsi" w:hAnsiTheme="minorHAnsi"/>
          <w:color w:val="auto"/>
          <w:sz w:val="22"/>
          <w:szCs w:val="22"/>
          <w:lang w:val="fr-FR"/>
        </w:rPr>
        <w:t>ashi</w:t>
      </w:r>
      <w:proofErr w:type="spellEnd"/>
      <w:r w:rsidR="00701EE2">
        <w:rPr>
          <w:rFonts w:asciiTheme="minorHAnsi" w:hAnsiTheme="minorHAnsi"/>
          <w:color w:val="auto"/>
          <w:sz w:val="22"/>
          <w:szCs w:val="22"/>
          <w:lang w:val="fr-FR"/>
        </w:rPr>
        <w:t xml:space="preserve"> </w:t>
      </w:r>
      <w:r w:rsidR="005B3C55">
        <w:rPr>
          <w:rFonts w:asciiTheme="minorHAnsi" w:hAnsiTheme="minorHAnsi"/>
          <w:color w:val="auto"/>
          <w:sz w:val="22"/>
          <w:szCs w:val="22"/>
          <w:lang w:val="fr-FR"/>
        </w:rPr>
        <w:t>(aussi</w:t>
      </w:r>
      <w:r w:rsidR="00701EE2">
        <w:rPr>
          <w:rFonts w:asciiTheme="minorHAnsi" w:hAnsiTheme="minorHAnsi"/>
          <w:color w:val="auto"/>
          <w:sz w:val="22"/>
          <w:szCs w:val="22"/>
          <w:lang w:val="fr-FR"/>
        </w:rPr>
        <w:t xml:space="preserve"> utilise pour le MBB) pour l’analyse des goulots d’étranglements.  </w:t>
      </w:r>
    </w:p>
    <w:p w:rsidR="004B696D" w:rsidRPr="00701EE2" w:rsidRDefault="004B696D" w:rsidP="00A204F7">
      <w:pPr>
        <w:pStyle w:val="Default"/>
        <w:rPr>
          <w:rFonts w:asciiTheme="minorHAnsi" w:hAnsiTheme="minorHAnsi"/>
          <w:b/>
          <w:i/>
          <w:color w:val="auto"/>
          <w:sz w:val="22"/>
          <w:szCs w:val="22"/>
          <w:lang w:val="fr-FR"/>
        </w:rPr>
      </w:pPr>
      <w:r w:rsidRPr="001950F6">
        <w:rPr>
          <w:rFonts w:asciiTheme="minorHAnsi" w:hAnsiTheme="minorHAnsi"/>
          <w:color w:val="auto"/>
          <w:sz w:val="22"/>
          <w:szCs w:val="22"/>
          <w:lang w:val="fr-FR"/>
        </w:rPr>
        <w:t xml:space="preserve">Au niveau de la </w:t>
      </w:r>
      <w:r w:rsidRPr="00701EE2">
        <w:rPr>
          <w:rFonts w:asciiTheme="minorHAnsi" w:hAnsiTheme="minorHAnsi"/>
          <w:b/>
          <w:i/>
          <w:color w:val="auto"/>
          <w:sz w:val="22"/>
          <w:szCs w:val="22"/>
          <w:lang w:val="fr-FR"/>
        </w:rPr>
        <w:t xml:space="preserve">gestion des </w:t>
      </w:r>
      <w:r w:rsidR="001950F6" w:rsidRPr="00701EE2">
        <w:rPr>
          <w:rFonts w:asciiTheme="minorHAnsi" w:hAnsiTheme="minorHAnsi"/>
          <w:b/>
          <w:i/>
          <w:color w:val="auto"/>
          <w:sz w:val="22"/>
          <w:szCs w:val="22"/>
          <w:lang w:val="fr-FR"/>
        </w:rPr>
        <w:t>interventions à base communautaire</w:t>
      </w:r>
      <w:r w:rsidR="001950F6">
        <w:rPr>
          <w:rFonts w:asciiTheme="minorHAnsi" w:hAnsiTheme="minorHAnsi"/>
          <w:color w:val="auto"/>
          <w:sz w:val="22"/>
          <w:szCs w:val="22"/>
          <w:lang w:val="fr-FR"/>
        </w:rPr>
        <w:t xml:space="preserve">, la consultation aura à apprécier leur </w:t>
      </w:r>
      <w:r w:rsidR="001950F6" w:rsidRPr="00701EE2">
        <w:rPr>
          <w:rFonts w:asciiTheme="minorHAnsi" w:hAnsiTheme="minorHAnsi"/>
          <w:b/>
          <w:i/>
          <w:color w:val="auto"/>
          <w:sz w:val="22"/>
          <w:szCs w:val="22"/>
          <w:lang w:val="fr-FR"/>
        </w:rPr>
        <w:t>place dans les différents outils de planification, de monitoring évaluation et de gestion en général.</w:t>
      </w:r>
      <w:r w:rsidRPr="00701EE2">
        <w:rPr>
          <w:rFonts w:asciiTheme="minorHAnsi" w:hAnsiTheme="minorHAnsi"/>
          <w:b/>
          <w:i/>
          <w:color w:val="auto"/>
          <w:sz w:val="22"/>
          <w:szCs w:val="22"/>
          <w:lang w:val="fr-FR"/>
        </w:rPr>
        <w:t xml:space="preserve"> </w:t>
      </w:r>
    </w:p>
    <w:p w:rsidR="001950F6" w:rsidRPr="00701EE2" w:rsidRDefault="001950F6" w:rsidP="00A204F7">
      <w:pPr>
        <w:pStyle w:val="Default"/>
        <w:rPr>
          <w:rFonts w:asciiTheme="minorHAnsi" w:hAnsiTheme="minorHAnsi"/>
          <w:b/>
          <w:i/>
          <w:color w:val="auto"/>
          <w:sz w:val="22"/>
          <w:szCs w:val="22"/>
          <w:lang w:val="fr-FR"/>
        </w:rPr>
      </w:pPr>
    </w:p>
    <w:p w:rsidR="004B696D" w:rsidRPr="00203103" w:rsidRDefault="001950F6" w:rsidP="00A204F7">
      <w:pPr>
        <w:pStyle w:val="Default"/>
        <w:rPr>
          <w:color w:val="auto"/>
          <w:sz w:val="20"/>
          <w:szCs w:val="20"/>
          <w:lang w:val="fr-FR"/>
        </w:rPr>
      </w:pPr>
      <w:r w:rsidRPr="001950F6">
        <w:rPr>
          <w:rFonts w:asciiTheme="minorHAnsi" w:hAnsiTheme="minorHAnsi"/>
          <w:color w:val="auto"/>
          <w:sz w:val="22"/>
          <w:szCs w:val="22"/>
          <w:lang w:val="fr-FR"/>
        </w:rPr>
        <w:t>b. tirer les principaux enseignements de l'ATPC dans les villages qui l’ont mis en œuvre</w:t>
      </w:r>
      <w:r w:rsidR="00701EE2">
        <w:rPr>
          <w:rFonts w:asciiTheme="minorHAnsi" w:hAnsiTheme="minorHAnsi"/>
          <w:color w:val="auto"/>
          <w:sz w:val="22"/>
          <w:szCs w:val="22"/>
          <w:lang w:val="fr-FR"/>
        </w:rPr>
        <w:t xml:space="preserve"> avec succès avec au besoin une comparaison avec les villages qui ont été « déclenchés » mais n’ont pas ou peu adhéré.</w:t>
      </w:r>
      <w:r w:rsidR="00EC4349">
        <w:rPr>
          <w:rFonts w:asciiTheme="minorHAnsi" w:hAnsiTheme="minorHAnsi"/>
          <w:color w:val="auto"/>
          <w:sz w:val="22"/>
          <w:szCs w:val="22"/>
          <w:lang w:val="fr-FR"/>
        </w:rPr>
        <w:t xml:space="preserve"> </w:t>
      </w:r>
    </w:p>
    <w:p w:rsidR="00203103" w:rsidRPr="00203103" w:rsidRDefault="00203103" w:rsidP="00203103">
      <w:pPr>
        <w:pStyle w:val="Default"/>
        <w:rPr>
          <w:color w:val="auto"/>
          <w:sz w:val="20"/>
          <w:szCs w:val="20"/>
          <w:lang w:val="fr-FR"/>
        </w:rPr>
      </w:pPr>
    </w:p>
    <w:p w:rsidR="00203103" w:rsidRDefault="00203103" w:rsidP="00BF1C8E">
      <w:pPr>
        <w:pStyle w:val="Default"/>
        <w:numPr>
          <w:ilvl w:val="0"/>
          <w:numId w:val="4"/>
        </w:numPr>
        <w:rPr>
          <w:rFonts w:asciiTheme="minorHAnsi" w:hAnsiTheme="minorHAnsi"/>
          <w:b/>
          <w:bCs/>
          <w:color w:val="auto"/>
          <w:sz w:val="22"/>
          <w:szCs w:val="22"/>
          <w:lang w:val="fr-FR"/>
        </w:rPr>
      </w:pPr>
      <w:r w:rsidRPr="00BF1C8E">
        <w:rPr>
          <w:rFonts w:asciiTheme="minorHAnsi" w:hAnsiTheme="minorHAnsi"/>
          <w:b/>
          <w:bCs/>
          <w:color w:val="auto"/>
          <w:sz w:val="22"/>
          <w:szCs w:val="22"/>
          <w:lang w:val="fr-FR"/>
        </w:rPr>
        <w:t xml:space="preserve">Méthodologie de l’évaluation </w:t>
      </w:r>
    </w:p>
    <w:p w:rsidR="00BF1C8E" w:rsidRPr="00BF1C8E" w:rsidRDefault="00BF1C8E" w:rsidP="00BF1C8E">
      <w:pPr>
        <w:pStyle w:val="Default"/>
        <w:ind w:left="360"/>
        <w:rPr>
          <w:rFonts w:asciiTheme="minorHAnsi" w:hAnsiTheme="minorHAnsi"/>
          <w:color w:val="auto"/>
          <w:sz w:val="22"/>
          <w:szCs w:val="22"/>
          <w:lang w:val="fr-FR"/>
        </w:rPr>
      </w:pP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 xml:space="preserve">L’équipe retenue pour conduire l’évaluation présentera aux parties prenantes leur méthodologie qui comprendra au moins: </w:t>
      </w:r>
    </w:p>
    <w:p w:rsidR="00203103" w:rsidRPr="00BF1C8E" w:rsidRDefault="00203103" w:rsidP="00701EE2">
      <w:pPr>
        <w:pStyle w:val="Default"/>
        <w:spacing w:after="4"/>
        <w:ind w:left="360"/>
        <w:rPr>
          <w:rFonts w:asciiTheme="minorHAnsi" w:hAnsiTheme="minorHAnsi"/>
          <w:color w:val="auto"/>
          <w:sz w:val="22"/>
          <w:szCs w:val="22"/>
          <w:lang w:val="fr-FR"/>
        </w:rPr>
      </w:pPr>
      <w:r w:rsidRPr="00BF1C8E">
        <w:rPr>
          <w:rFonts w:asciiTheme="minorHAnsi" w:hAnsiTheme="minorHAnsi"/>
          <w:color w:val="auto"/>
          <w:sz w:val="22"/>
          <w:szCs w:val="22"/>
          <w:lang w:val="fr-FR"/>
        </w:rPr>
        <w:t>Une revue documentaire</w:t>
      </w:r>
      <w:r w:rsidR="00701EE2" w:rsidRPr="00BF1C8E">
        <w:rPr>
          <w:rFonts w:asciiTheme="minorHAnsi" w:hAnsiTheme="minorHAnsi"/>
          <w:color w:val="auto"/>
          <w:sz w:val="22"/>
          <w:szCs w:val="22"/>
          <w:lang w:val="fr-FR"/>
        </w:rPr>
        <w:t xml:space="preserve"> et analyse des données quantitatives disponibles </w:t>
      </w:r>
      <w:r w:rsidRPr="00BF1C8E">
        <w:rPr>
          <w:rFonts w:asciiTheme="minorHAnsi" w:hAnsiTheme="minorHAnsi"/>
          <w:color w:val="auto"/>
          <w:sz w:val="22"/>
          <w:szCs w:val="22"/>
          <w:lang w:val="fr-FR"/>
        </w:rPr>
        <w:t xml:space="preserve">; </w:t>
      </w:r>
    </w:p>
    <w:p w:rsidR="00203103" w:rsidRPr="00BF1C8E" w:rsidRDefault="00203103" w:rsidP="00701EE2">
      <w:pPr>
        <w:pStyle w:val="Default"/>
        <w:spacing w:after="4"/>
        <w:ind w:left="360"/>
        <w:rPr>
          <w:rFonts w:asciiTheme="minorHAnsi" w:hAnsiTheme="minorHAnsi"/>
          <w:color w:val="auto"/>
          <w:sz w:val="22"/>
          <w:szCs w:val="22"/>
          <w:lang w:val="fr-FR"/>
        </w:rPr>
      </w:pPr>
      <w:r w:rsidRPr="00BF1C8E">
        <w:rPr>
          <w:rFonts w:asciiTheme="minorHAnsi" w:hAnsiTheme="minorHAnsi"/>
          <w:color w:val="auto"/>
          <w:sz w:val="22"/>
          <w:szCs w:val="22"/>
          <w:lang w:val="fr-FR"/>
        </w:rPr>
        <w:t xml:space="preserve">Entretiens </w:t>
      </w:r>
      <w:r w:rsidR="00701EE2" w:rsidRPr="00BF1C8E">
        <w:rPr>
          <w:rFonts w:asciiTheme="minorHAnsi" w:hAnsiTheme="minorHAnsi"/>
          <w:color w:val="auto"/>
          <w:sz w:val="22"/>
          <w:szCs w:val="22"/>
          <w:lang w:val="fr-FR"/>
        </w:rPr>
        <w:t xml:space="preserve">individuels et </w:t>
      </w:r>
      <w:r w:rsidRPr="00BF1C8E">
        <w:rPr>
          <w:rFonts w:asciiTheme="minorHAnsi" w:hAnsiTheme="minorHAnsi"/>
          <w:color w:val="auto"/>
          <w:sz w:val="22"/>
          <w:szCs w:val="22"/>
          <w:lang w:val="fr-FR"/>
        </w:rPr>
        <w:t xml:space="preserve">focus group </w:t>
      </w:r>
    </w:p>
    <w:p w:rsidR="00701EE2" w:rsidRPr="00BF1C8E" w:rsidRDefault="00203103" w:rsidP="00701EE2">
      <w:pPr>
        <w:pStyle w:val="Default"/>
        <w:spacing w:after="4"/>
        <w:ind w:left="360"/>
        <w:rPr>
          <w:rFonts w:asciiTheme="minorHAnsi" w:hAnsiTheme="minorHAnsi"/>
          <w:color w:val="auto"/>
          <w:sz w:val="22"/>
          <w:szCs w:val="22"/>
          <w:lang w:val="fr-FR"/>
        </w:rPr>
      </w:pPr>
      <w:r w:rsidRPr="00BF1C8E">
        <w:rPr>
          <w:rFonts w:asciiTheme="minorHAnsi" w:hAnsiTheme="minorHAnsi"/>
          <w:color w:val="auto"/>
          <w:sz w:val="22"/>
          <w:szCs w:val="22"/>
          <w:lang w:val="fr-FR"/>
        </w:rPr>
        <w:t xml:space="preserve">Visites </w:t>
      </w:r>
      <w:r w:rsidR="006C4EA6" w:rsidRPr="00BF1C8E">
        <w:rPr>
          <w:rFonts w:asciiTheme="minorHAnsi" w:hAnsiTheme="minorHAnsi"/>
          <w:color w:val="auto"/>
          <w:sz w:val="22"/>
          <w:szCs w:val="22"/>
          <w:lang w:val="fr-FR"/>
        </w:rPr>
        <w:t>et Enquête</w:t>
      </w:r>
      <w:r w:rsidR="00701EE2" w:rsidRPr="00BF1C8E">
        <w:rPr>
          <w:rFonts w:asciiTheme="minorHAnsi" w:hAnsiTheme="minorHAnsi"/>
          <w:color w:val="auto"/>
          <w:sz w:val="22"/>
          <w:szCs w:val="22"/>
          <w:lang w:val="fr-FR"/>
        </w:rPr>
        <w:t xml:space="preserve"> de terrain</w:t>
      </w:r>
    </w:p>
    <w:p w:rsidR="00203103" w:rsidRPr="00BF1C8E" w:rsidRDefault="00203103" w:rsidP="00701EE2">
      <w:pPr>
        <w:pStyle w:val="Default"/>
        <w:spacing w:after="4"/>
        <w:ind w:left="360"/>
        <w:rPr>
          <w:rFonts w:asciiTheme="minorHAnsi" w:hAnsiTheme="minorHAnsi"/>
          <w:color w:val="auto"/>
          <w:sz w:val="22"/>
          <w:szCs w:val="22"/>
          <w:lang w:val="fr-FR"/>
        </w:rPr>
      </w:pPr>
      <w:r w:rsidRPr="00BF1C8E">
        <w:rPr>
          <w:rFonts w:asciiTheme="minorHAnsi" w:hAnsiTheme="minorHAnsi"/>
          <w:color w:val="auto"/>
          <w:sz w:val="22"/>
          <w:szCs w:val="22"/>
          <w:lang w:val="fr-FR"/>
        </w:rPr>
        <w:t xml:space="preserve">Méthodes participatives de collecte et d’analyse de données. </w:t>
      </w:r>
    </w:p>
    <w:p w:rsidR="00203103" w:rsidRPr="00203103" w:rsidRDefault="00203103" w:rsidP="00203103">
      <w:pPr>
        <w:pStyle w:val="Default"/>
        <w:rPr>
          <w:color w:val="auto"/>
          <w:sz w:val="20"/>
          <w:szCs w:val="20"/>
          <w:lang w:val="fr-FR"/>
        </w:rPr>
      </w:pPr>
    </w:p>
    <w:p w:rsidR="00203103" w:rsidRDefault="00BF1C8E" w:rsidP="00BF1C8E">
      <w:pPr>
        <w:pStyle w:val="Default"/>
        <w:numPr>
          <w:ilvl w:val="0"/>
          <w:numId w:val="4"/>
        </w:numPr>
        <w:rPr>
          <w:rFonts w:asciiTheme="minorHAnsi" w:hAnsiTheme="minorHAnsi"/>
          <w:b/>
          <w:bCs/>
          <w:color w:val="auto"/>
          <w:sz w:val="22"/>
          <w:szCs w:val="22"/>
          <w:lang w:val="fr-FR"/>
        </w:rPr>
      </w:pPr>
      <w:r>
        <w:rPr>
          <w:rFonts w:asciiTheme="minorHAnsi" w:hAnsiTheme="minorHAnsi"/>
          <w:b/>
          <w:bCs/>
          <w:color w:val="auto"/>
          <w:sz w:val="22"/>
          <w:szCs w:val="22"/>
          <w:lang w:val="fr-FR"/>
        </w:rPr>
        <w:t>P</w:t>
      </w:r>
      <w:r w:rsidRPr="00BF1C8E">
        <w:rPr>
          <w:rFonts w:asciiTheme="minorHAnsi" w:hAnsiTheme="minorHAnsi"/>
          <w:b/>
          <w:bCs/>
          <w:color w:val="auto"/>
          <w:sz w:val="22"/>
          <w:szCs w:val="22"/>
          <w:lang w:val="fr-FR"/>
        </w:rPr>
        <w:t>roduits attendus de l’évaluation</w:t>
      </w:r>
      <w:r w:rsidR="00203103" w:rsidRPr="00BF1C8E">
        <w:rPr>
          <w:rFonts w:asciiTheme="minorHAnsi" w:hAnsiTheme="minorHAnsi"/>
          <w:b/>
          <w:bCs/>
          <w:color w:val="auto"/>
          <w:sz w:val="22"/>
          <w:szCs w:val="22"/>
          <w:lang w:val="fr-FR"/>
        </w:rPr>
        <w:t xml:space="preserve"> </w:t>
      </w:r>
    </w:p>
    <w:p w:rsidR="00BF1C8E" w:rsidRPr="00BF1C8E" w:rsidRDefault="00BF1C8E" w:rsidP="00BF1C8E">
      <w:pPr>
        <w:pStyle w:val="Default"/>
        <w:ind w:left="360"/>
        <w:rPr>
          <w:rFonts w:asciiTheme="minorHAnsi" w:hAnsiTheme="minorHAnsi"/>
          <w:color w:val="auto"/>
          <w:sz w:val="22"/>
          <w:szCs w:val="22"/>
          <w:lang w:val="fr-FR"/>
        </w:rPr>
      </w:pP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 xml:space="preserve">L’évaluateur présentera les rapports suivants en français : </w:t>
      </w: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 xml:space="preserve">1. Un rapport </w:t>
      </w:r>
      <w:r w:rsidR="00BF1C8E" w:rsidRPr="00BF1C8E">
        <w:rPr>
          <w:rFonts w:asciiTheme="minorHAnsi" w:hAnsiTheme="minorHAnsi"/>
          <w:color w:val="auto"/>
          <w:sz w:val="22"/>
          <w:szCs w:val="22"/>
          <w:lang w:val="fr-FR"/>
        </w:rPr>
        <w:t xml:space="preserve">analytique en </w:t>
      </w:r>
      <w:proofErr w:type="spellStart"/>
      <w:r w:rsidR="00BF1C8E" w:rsidRPr="00BF1C8E">
        <w:rPr>
          <w:rFonts w:asciiTheme="minorHAnsi" w:hAnsiTheme="minorHAnsi"/>
          <w:color w:val="auto"/>
          <w:sz w:val="22"/>
          <w:szCs w:val="22"/>
          <w:lang w:val="fr-FR"/>
        </w:rPr>
        <w:t>draft</w:t>
      </w:r>
      <w:proofErr w:type="spellEnd"/>
      <w:r w:rsidRPr="00BF1C8E">
        <w:rPr>
          <w:rFonts w:asciiTheme="minorHAnsi" w:hAnsiTheme="minorHAnsi"/>
          <w:color w:val="auto"/>
          <w:sz w:val="22"/>
          <w:szCs w:val="22"/>
          <w:lang w:val="fr-FR"/>
        </w:rPr>
        <w:t xml:space="preserve"> sera produit à l’issue des travaux</w:t>
      </w:r>
      <w:r w:rsidR="00BF1C8E" w:rsidRPr="00BF1C8E">
        <w:rPr>
          <w:rFonts w:asciiTheme="minorHAnsi" w:hAnsiTheme="minorHAnsi"/>
          <w:color w:val="auto"/>
          <w:sz w:val="22"/>
          <w:szCs w:val="22"/>
          <w:lang w:val="fr-FR"/>
        </w:rPr>
        <w:t xml:space="preserve"> présentant en détail l’ensemble des résultats, l’analyse, les conclusions -  ainsi que les recommandations pour les deux composantes IBC et ATPC </w:t>
      </w:r>
      <w:r w:rsidRPr="00BF1C8E">
        <w:rPr>
          <w:rFonts w:asciiTheme="minorHAnsi" w:hAnsiTheme="minorHAnsi"/>
          <w:color w:val="auto"/>
          <w:sz w:val="22"/>
          <w:szCs w:val="22"/>
          <w:lang w:val="fr-FR"/>
        </w:rPr>
        <w:t xml:space="preserve"> </w:t>
      </w:r>
    </w:p>
    <w:p w:rsidR="00BF1C8E" w:rsidRPr="00BF1C8E" w:rsidRDefault="002960B7"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2. Le rapport définitif</w:t>
      </w:r>
      <w:r w:rsidR="00203103" w:rsidRPr="00BF1C8E">
        <w:rPr>
          <w:rFonts w:asciiTheme="minorHAnsi" w:hAnsiTheme="minorHAnsi"/>
          <w:color w:val="auto"/>
          <w:sz w:val="22"/>
          <w:szCs w:val="22"/>
          <w:lang w:val="fr-FR"/>
        </w:rPr>
        <w:t xml:space="preserve">, devra être disponible </w:t>
      </w:r>
      <w:r w:rsidR="00BF1C8E" w:rsidRPr="00BF1C8E">
        <w:rPr>
          <w:rFonts w:asciiTheme="minorHAnsi" w:hAnsiTheme="minorHAnsi"/>
          <w:color w:val="auto"/>
          <w:sz w:val="22"/>
          <w:szCs w:val="22"/>
          <w:lang w:val="fr-FR"/>
        </w:rPr>
        <w:t xml:space="preserve">endéans </w:t>
      </w:r>
      <w:r w:rsidR="00203103" w:rsidRPr="00BF1C8E">
        <w:rPr>
          <w:rFonts w:asciiTheme="minorHAnsi" w:hAnsiTheme="minorHAnsi"/>
          <w:color w:val="auto"/>
          <w:sz w:val="22"/>
          <w:szCs w:val="22"/>
          <w:lang w:val="fr-FR"/>
        </w:rPr>
        <w:t xml:space="preserve"> </w:t>
      </w:r>
      <w:r w:rsidR="00BF1C8E" w:rsidRPr="00BF1C8E">
        <w:rPr>
          <w:rFonts w:asciiTheme="minorHAnsi" w:hAnsiTheme="minorHAnsi"/>
          <w:color w:val="auto"/>
          <w:sz w:val="22"/>
          <w:szCs w:val="22"/>
          <w:lang w:val="fr-FR"/>
        </w:rPr>
        <w:t>10</w:t>
      </w:r>
      <w:r w:rsidR="00203103" w:rsidRPr="00BF1C8E">
        <w:rPr>
          <w:rFonts w:asciiTheme="minorHAnsi" w:hAnsiTheme="minorHAnsi"/>
          <w:color w:val="auto"/>
          <w:sz w:val="22"/>
          <w:szCs w:val="22"/>
          <w:lang w:val="fr-FR"/>
        </w:rPr>
        <w:t xml:space="preserve"> jours suivant la réception des commentaires. </w:t>
      </w:r>
    </w:p>
    <w:p w:rsidR="00BF1C8E" w:rsidRPr="00BF1C8E" w:rsidRDefault="00BF1C8E" w:rsidP="00203103">
      <w:pPr>
        <w:pStyle w:val="Default"/>
        <w:rPr>
          <w:rFonts w:asciiTheme="minorHAnsi" w:hAnsiTheme="minorHAnsi"/>
          <w:color w:val="auto"/>
          <w:sz w:val="22"/>
          <w:szCs w:val="22"/>
          <w:lang w:val="fr-FR"/>
        </w:rPr>
      </w:pP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Les rapports provisoire et définitif devront être remis sous format électronique et sous for</w:t>
      </w:r>
      <w:r w:rsidR="002960B7" w:rsidRPr="00BF1C8E">
        <w:rPr>
          <w:rFonts w:asciiTheme="minorHAnsi" w:hAnsiTheme="minorHAnsi"/>
          <w:color w:val="auto"/>
          <w:sz w:val="22"/>
          <w:szCs w:val="22"/>
          <w:lang w:val="fr-FR"/>
        </w:rPr>
        <w:t>mat papier à la Division de la Santé Communautaire</w:t>
      </w:r>
      <w:r w:rsidR="005B3C55">
        <w:rPr>
          <w:rFonts w:asciiTheme="minorHAnsi" w:hAnsiTheme="minorHAnsi"/>
          <w:color w:val="auto"/>
          <w:sz w:val="22"/>
          <w:szCs w:val="22"/>
          <w:lang w:val="fr-FR"/>
        </w:rPr>
        <w:t>, à</w:t>
      </w:r>
      <w:r w:rsidR="00BF1C8E" w:rsidRPr="00BF1C8E">
        <w:rPr>
          <w:rFonts w:asciiTheme="minorHAnsi" w:hAnsiTheme="minorHAnsi"/>
          <w:color w:val="auto"/>
          <w:sz w:val="22"/>
          <w:szCs w:val="22"/>
          <w:lang w:val="fr-FR"/>
        </w:rPr>
        <w:t xml:space="preserve"> la Division de l’Assainissement </w:t>
      </w:r>
      <w:r w:rsidR="002960B7" w:rsidRPr="00BF1C8E">
        <w:rPr>
          <w:rFonts w:asciiTheme="minorHAnsi" w:hAnsiTheme="minorHAnsi"/>
          <w:color w:val="auto"/>
          <w:sz w:val="22"/>
          <w:szCs w:val="22"/>
          <w:lang w:val="fr-FR"/>
        </w:rPr>
        <w:t xml:space="preserve"> et à l’UNICEF</w:t>
      </w:r>
      <w:r w:rsidRPr="00BF1C8E">
        <w:rPr>
          <w:rFonts w:asciiTheme="minorHAnsi" w:hAnsiTheme="minorHAnsi"/>
          <w:color w:val="auto"/>
          <w:sz w:val="22"/>
          <w:szCs w:val="22"/>
          <w:lang w:val="fr-FR"/>
        </w:rPr>
        <w:t xml:space="preserve">. </w:t>
      </w: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t xml:space="preserve">Annexes du rapport </w:t>
      </w:r>
    </w:p>
    <w:p w:rsidR="00203103" w:rsidRPr="00BF1C8E" w:rsidRDefault="00203103" w:rsidP="00203103">
      <w:pPr>
        <w:pStyle w:val="Default"/>
        <w:rPr>
          <w:rFonts w:asciiTheme="minorHAnsi" w:hAnsiTheme="minorHAnsi"/>
          <w:color w:val="auto"/>
          <w:sz w:val="22"/>
          <w:szCs w:val="22"/>
          <w:lang w:val="fr-FR"/>
        </w:rPr>
      </w:pPr>
      <w:r w:rsidRPr="00BF1C8E">
        <w:rPr>
          <w:rFonts w:asciiTheme="minorHAnsi" w:hAnsiTheme="minorHAnsi"/>
          <w:color w:val="auto"/>
          <w:sz w:val="22"/>
          <w:szCs w:val="22"/>
          <w:lang w:val="fr-FR"/>
        </w:rPr>
        <w:lastRenderedPageBreak/>
        <w:t xml:space="preserve">L’annexe du rapport pourra éventuellement inclure, tout ou partie des informations suivantes : </w:t>
      </w:r>
    </w:p>
    <w:p w:rsidR="00203103" w:rsidRPr="00BF1C8E" w:rsidRDefault="00203103" w:rsidP="005409AB">
      <w:pPr>
        <w:pStyle w:val="Default"/>
        <w:numPr>
          <w:ilvl w:val="0"/>
          <w:numId w:val="2"/>
        </w:numPr>
        <w:spacing w:after="24"/>
        <w:rPr>
          <w:rFonts w:asciiTheme="minorHAnsi" w:hAnsiTheme="minorHAnsi"/>
          <w:color w:val="auto"/>
          <w:sz w:val="22"/>
          <w:szCs w:val="22"/>
          <w:lang w:val="fr-FR"/>
        </w:rPr>
      </w:pPr>
      <w:r w:rsidRPr="00BF1C8E">
        <w:rPr>
          <w:rFonts w:asciiTheme="minorHAnsi" w:hAnsiTheme="minorHAnsi"/>
          <w:color w:val="auto"/>
          <w:sz w:val="22"/>
          <w:szCs w:val="22"/>
          <w:lang w:val="fr-FR"/>
        </w:rPr>
        <w:t xml:space="preserve">La liste des personnes rencontrées </w:t>
      </w:r>
    </w:p>
    <w:p w:rsidR="00203103" w:rsidRPr="00BF1C8E" w:rsidRDefault="00203103" w:rsidP="005409AB">
      <w:pPr>
        <w:pStyle w:val="Default"/>
        <w:numPr>
          <w:ilvl w:val="0"/>
          <w:numId w:val="2"/>
        </w:numPr>
        <w:spacing w:after="24"/>
        <w:rPr>
          <w:rFonts w:asciiTheme="minorHAnsi" w:hAnsiTheme="minorHAnsi"/>
          <w:color w:val="auto"/>
          <w:sz w:val="22"/>
          <w:szCs w:val="22"/>
          <w:lang w:val="fr-FR"/>
        </w:rPr>
      </w:pPr>
      <w:r w:rsidRPr="00BF1C8E">
        <w:rPr>
          <w:rFonts w:asciiTheme="minorHAnsi" w:hAnsiTheme="minorHAnsi"/>
          <w:color w:val="auto"/>
          <w:sz w:val="22"/>
          <w:szCs w:val="22"/>
          <w:lang w:val="fr-FR"/>
        </w:rPr>
        <w:t xml:space="preserve">Le calendrier de la mission </w:t>
      </w:r>
    </w:p>
    <w:p w:rsidR="00203103" w:rsidRPr="00BF1C8E" w:rsidRDefault="00203103" w:rsidP="005409AB">
      <w:pPr>
        <w:pStyle w:val="Default"/>
        <w:numPr>
          <w:ilvl w:val="0"/>
          <w:numId w:val="2"/>
        </w:numPr>
        <w:spacing w:after="24"/>
        <w:rPr>
          <w:rFonts w:asciiTheme="minorHAnsi" w:hAnsiTheme="minorHAnsi"/>
          <w:color w:val="auto"/>
          <w:sz w:val="22"/>
          <w:szCs w:val="22"/>
          <w:lang w:val="fr-FR"/>
        </w:rPr>
      </w:pPr>
      <w:r w:rsidRPr="00BF1C8E">
        <w:rPr>
          <w:rFonts w:asciiTheme="minorHAnsi" w:hAnsiTheme="minorHAnsi"/>
          <w:color w:val="auto"/>
          <w:sz w:val="22"/>
          <w:szCs w:val="22"/>
          <w:lang w:val="fr-FR"/>
        </w:rPr>
        <w:t xml:space="preserve">La liste des documents consultés </w:t>
      </w:r>
    </w:p>
    <w:p w:rsidR="002960B7" w:rsidRPr="00BF1C8E" w:rsidRDefault="002960B7" w:rsidP="005409AB">
      <w:pPr>
        <w:pStyle w:val="Default"/>
        <w:numPr>
          <w:ilvl w:val="0"/>
          <w:numId w:val="2"/>
        </w:numPr>
        <w:spacing w:after="24"/>
        <w:rPr>
          <w:rFonts w:asciiTheme="minorHAnsi" w:hAnsiTheme="minorHAnsi"/>
          <w:color w:val="auto"/>
          <w:sz w:val="22"/>
          <w:szCs w:val="22"/>
          <w:lang w:val="fr-FR"/>
        </w:rPr>
      </w:pPr>
      <w:r w:rsidRPr="00BF1C8E">
        <w:rPr>
          <w:rFonts w:asciiTheme="minorHAnsi" w:hAnsiTheme="minorHAnsi"/>
          <w:color w:val="auto"/>
          <w:sz w:val="22"/>
          <w:szCs w:val="22"/>
          <w:lang w:val="fr-FR"/>
        </w:rPr>
        <w:t>Les questionnaires</w:t>
      </w:r>
    </w:p>
    <w:p w:rsidR="00203103" w:rsidRPr="00203103" w:rsidRDefault="00203103" w:rsidP="005409AB">
      <w:pPr>
        <w:pStyle w:val="Default"/>
        <w:numPr>
          <w:ilvl w:val="0"/>
          <w:numId w:val="2"/>
        </w:numPr>
        <w:spacing w:after="24"/>
        <w:rPr>
          <w:color w:val="auto"/>
          <w:sz w:val="20"/>
          <w:szCs w:val="20"/>
          <w:lang w:val="fr-FR"/>
        </w:rPr>
      </w:pPr>
      <w:r w:rsidRPr="00203103">
        <w:rPr>
          <w:color w:val="auto"/>
          <w:sz w:val="20"/>
          <w:szCs w:val="20"/>
          <w:lang w:val="fr-FR"/>
        </w:rPr>
        <w:t xml:space="preserve">La liste des activités spécifiquement examinées et la carte de situation des interventions </w:t>
      </w:r>
    </w:p>
    <w:p w:rsidR="00203103" w:rsidRDefault="00203103" w:rsidP="005409AB">
      <w:pPr>
        <w:pStyle w:val="Default"/>
        <w:numPr>
          <w:ilvl w:val="0"/>
          <w:numId w:val="2"/>
        </w:numPr>
        <w:rPr>
          <w:color w:val="auto"/>
          <w:sz w:val="20"/>
          <w:szCs w:val="20"/>
          <w:lang w:val="fr-FR"/>
        </w:rPr>
      </w:pPr>
      <w:r w:rsidRPr="00203103">
        <w:rPr>
          <w:color w:val="auto"/>
          <w:sz w:val="20"/>
          <w:szCs w:val="20"/>
          <w:lang w:val="fr-FR"/>
        </w:rPr>
        <w:t xml:space="preserve">Les détails éventuels de la méthode d'évaluation retenue </w:t>
      </w:r>
    </w:p>
    <w:p w:rsidR="001950F6" w:rsidRDefault="001950F6" w:rsidP="001950F6">
      <w:pPr>
        <w:pStyle w:val="Default"/>
        <w:rPr>
          <w:color w:val="auto"/>
          <w:sz w:val="20"/>
          <w:szCs w:val="20"/>
          <w:lang w:val="fr-FR"/>
        </w:rPr>
      </w:pPr>
    </w:p>
    <w:p w:rsidR="00EC41B4" w:rsidRDefault="00EC41B4" w:rsidP="001950F6">
      <w:pPr>
        <w:pStyle w:val="Default"/>
        <w:rPr>
          <w:rFonts w:asciiTheme="minorHAnsi" w:hAnsiTheme="minorHAnsi"/>
          <w:b/>
          <w:color w:val="auto"/>
          <w:sz w:val="22"/>
          <w:szCs w:val="22"/>
          <w:lang w:val="fr-FR"/>
        </w:rPr>
      </w:pPr>
    </w:p>
    <w:p w:rsidR="001950F6" w:rsidRPr="00EC4349" w:rsidRDefault="001950F6" w:rsidP="00F366FF">
      <w:pPr>
        <w:pStyle w:val="Default"/>
        <w:ind w:left="720"/>
        <w:rPr>
          <w:rFonts w:asciiTheme="minorHAnsi" w:hAnsiTheme="minorHAnsi"/>
          <w:b/>
          <w:color w:val="auto"/>
          <w:sz w:val="22"/>
          <w:szCs w:val="22"/>
          <w:lang w:val="fr-FR"/>
        </w:rPr>
      </w:pPr>
      <w:r w:rsidRPr="00EC4349">
        <w:rPr>
          <w:rFonts w:asciiTheme="minorHAnsi" w:hAnsiTheme="minorHAnsi"/>
          <w:b/>
          <w:color w:val="auto"/>
          <w:sz w:val="22"/>
          <w:szCs w:val="22"/>
          <w:lang w:val="fr-FR"/>
        </w:rPr>
        <w:t xml:space="preserve">V. Profils </w:t>
      </w:r>
    </w:p>
    <w:p w:rsidR="001950F6" w:rsidRPr="00EC4349" w:rsidRDefault="001950F6" w:rsidP="001950F6">
      <w:pPr>
        <w:pStyle w:val="Default"/>
        <w:rPr>
          <w:rFonts w:asciiTheme="minorHAnsi" w:hAnsiTheme="minorHAnsi"/>
          <w:color w:val="auto"/>
          <w:sz w:val="22"/>
          <w:szCs w:val="22"/>
          <w:lang w:val="fr-FR"/>
        </w:rPr>
      </w:pPr>
    </w:p>
    <w:p w:rsidR="001950F6" w:rsidRPr="00EC4349" w:rsidRDefault="001950F6" w:rsidP="001950F6">
      <w:pPr>
        <w:pStyle w:val="Default"/>
        <w:rPr>
          <w:rFonts w:asciiTheme="minorHAnsi" w:hAnsiTheme="minorHAnsi"/>
          <w:color w:val="auto"/>
          <w:sz w:val="22"/>
          <w:szCs w:val="22"/>
          <w:lang w:val="fr-FR"/>
        </w:rPr>
      </w:pPr>
      <w:r w:rsidRPr="00EC4349">
        <w:rPr>
          <w:rFonts w:asciiTheme="minorHAnsi" w:hAnsiTheme="minorHAnsi"/>
          <w:b/>
          <w:i/>
          <w:color w:val="auto"/>
          <w:sz w:val="22"/>
          <w:szCs w:val="22"/>
          <w:lang w:val="fr-FR"/>
        </w:rPr>
        <w:t>Un chef d’équipe</w:t>
      </w:r>
      <w:r w:rsidR="00EC4349">
        <w:rPr>
          <w:rFonts w:asciiTheme="minorHAnsi" w:hAnsiTheme="minorHAnsi"/>
          <w:b/>
          <w:i/>
          <w:color w:val="auto"/>
          <w:sz w:val="22"/>
          <w:szCs w:val="22"/>
          <w:lang w:val="fr-FR"/>
        </w:rPr>
        <w:t xml:space="preserve"> (international)</w:t>
      </w:r>
      <w:r w:rsidR="00EC4349" w:rsidRPr="00EC4349">
        <w:rPr>
          <w:rFonts w:asciiTheme="minorHAnsi" w:hAnsiTheme="minorHAnsi"/>
          <w:b/>
          <w:i/>
          <w:color w:val="auto"/>
          <w:sz w:val="22"/>
          <w:szCs w:val="22"/>
          <w:lang w:val="fr-FR"/>
        </w:rPr>
        <w:t>:</w:t>
      </w:r>
      <w:r w:rsidR="00EC4349" w:rsidRPr="00EC4349">
        <w:rPr>
          <w:rFonts w:asciiTheme="minorHAnsi" w:hAnsiTheme="minorHAnsi"/>
          <w:color w:val="auto"/>
          <w:sz w:val="22"/>
          <w:szCs w:val="22"/>
          <w:lang w:val="fr-FR"/>
        </w:rPr>
        <w:t xml:space="preserve"> </w:t>
      </w:r>
      <w:r w:rsidR="00EC4349">
        <w:rPr>
          <w:rFonts w:asciiTheme="minorHAnsi" w:hAnsiTheme="minorHAnsi"/>
          <w:color w:val="auto"/>
          <w:sz w:val="22"/>
          <w:szCs w:val="22"/>
          <w:lang w:val="fr-FR"/>
        </w:rPr>
        <w:t xml:space="preserve">formation universitaire de niveau Master en sciences sociales, médecine etc. Avec </w:t>
      </w:r>
      <w:r w:rsidRPr="00EC4349">
        <w:rPr>
          <w:rFonts w:asciiTheme="minorHAnsi" w:hAnsiTheme="minorHAnsi"/>
          <w:color w:val="auto"/>
          <w:sz w:val="22"/>
          <w:szCs w:val="22"/>
          <w:lang w:val="fr-FR"/>
        </w:rPr>
        <w:t xml:space="preserve"> formation/expérience en Sante Publique</w:t>
      </w:r>
      <w:r w:rsidR="00EC4349">
        <w:rPr>
          <w:rFonts w:asciiTheme="minorHAnsi" w:hAnsiTheme="minorHAnsi"/>
          <w:color w:val="auto"/>
          <w:sz w:val="22"/>
          <w:szCs w:val="22"/>
          <w:lang w:val="fr-FR"/>
        </w:rPr>
        <w:t xml:space="preserve"> ; </w:t>
      </w:r>
      <w:r w:rsidR="00EC4349" w:rsidRPr="00EC4349">
        <w:rPr>
          <w:rFonts w:asciiTheme="minorHAnsi" w:hAnsiTheme="minorHAnsi"/>
          <w:color w:val="auto"/>
          <w:sz w:val="22"/>
          <w:szCs w:val="22"/>
          <w:lang w:val="fr-FR"/>
        </w:rPr>
        <w:t>au</w:t>
      </w:r>
      <w:r w:rsidRPr="00EC4349">
        <w:rPr>
          <w:rFonts w:asciiTheme="minorHAnsi" w:hAnsiTheme="minorHAnsi"/>
          <w:color w:val="auto"/>
          <w:sz w:val="22"/>
          <w:szCs w:val="22"/>
          <w:lang w:val="fr-FR"/>
        </w:rPr>
        <w:t xml:space="preserve"> moins 1</w:t>
      </w:r>
      <w:r w:rsidR="00EC4349">
        <w:rPr>
          <w:rFonts w:asciiTheme="minorHAnsi" w:hAnsiTheme="minorHAnsi"/>
          <w:color w:val="auto"/>
          <w:sz w:val="22"/>
          <w:szCs w:val="22"/>
          <w:lang w:val="fr-FR"/>
        </w:rPr>
        <w:t>0</w:t>
      </w:r>
      <w:r w:rsidRPr="00EC4349">
        <w:rPr>
          <w:rFonts w:asciiTheme="minorHAnsi" w:hAnsiTheme="minorHAnsi"/>
          <w:color w:val="auto"/>
          <w:sz w:val="22"/>
          <w:szCs w:val="22"/>
          <w:lang w:val="fr-FR"/>
        </w:rPr>
        <w:t xml:space="preserve"> ans </w:t>
      </w:r>
      <w:r w:rsidR="00EC4349">
        <w:rPr>
          <w:rFonts w:asciiTheme="minorHAnsi" w:hAnsiTheme="minorHAnsi"/>
          <w:color w:val="auto"/>
          <w:sz w:val="22"/>
          <w:szCs w:val="22"/>
          <w:lang w:val="fr-FR"/>
        </w:rPr>
        <w:t>d’</w:t>
      </w:r>
      <w:r w:rsidR="00EC4349" w:rsidRPr="00EC4349">
        <w:rPr>
          <w:rFonts w:asciiTheme="minorHAnsi" w:hAnsiTheme="minorHAnsi"/>
          <w:color w:val="auto"/>
          <w:sz w:val="22"/>
          <w:szCs w:val="22"/>
          <w:lang w:val="fr-FR"/>
        </w:rPr>
        <w:t>expér</w:t>
      </w:r>
      <w:r w:rsidR="00EC4349">
        <w:rPr>
          <w:rFonts w:asciiTheme="minorHAnsi" w:hAnsiTheme="minorHAnsi"/>
          <w:color w:val="auto"/>
          <w:sz w:val="22"/>
          <w:szCs w:val="22"/>
          <w:lang w:val="fr-FR"/>
        </w:rPr>
        <w:t xml:space="preserve">ience de travail ; ayant travaillé directement  </w:t>
      </w:r>
      <w:r w:rsidRPr="00EC4349">
        <w:rPr>
          <w:rFonts w:asciiTheme="minorHAnsi" w:hAnsiTheme="minorHAnsi"/>
          <w:color w:val="auto"/>
          <w:sz w:val="22"/>
          <w:szCs w:val="22"/>
          <w:lang w:val="fr-FR"/>
        </w:rPr>
        <w:t xml:space="preserve">dans le domaine de la santé communautaire. </w:t>
      </w:r>
    </w:p>
    <w:p w:rsidR="001950F6" w:rsidRPr="00EC4349" w:rsidRDefault="001950F6" w:rsidP="001950F6">
      <w:pPr>
        <w:pStyle w:val="Default"/>
        <w:rPr>
          <w:rFonts w:asciiTheme="minorHAnsi" w:hAnsiTheme="minorHAnsi"/>
          <w:color w:val="auto"/>
          <w:sz w:val="22"/>
          <w:szCs w:val="22"/>
          <w:lang w:val="fr-FR"/>
        </w:rPr>
      </w:pPr>
      <w:r w:rsidRPr="00EC4349">
        <w:rPr>
          <w:rFonts w:asciiTheme="minorHAnsi" w:hAnsiTheme="minorHAnsi"/>
          <w:color w:val="auto"/>
          <w:sz w:val="22"/>
          <w:szCs w:val="22"/>
          <w:lang w:val="fr-FR"/>
        </w:rPr>
        <w:t xml:space="preserve">De plus, l'expert devra disposer des compétences suivantes: </w:t>
      </w:r>
    </w:p>
    <w:p w:rsidR="001950F6" w:rsidRPr="00EC4349" w:rsidRDefault="001950F6" w:rsidP="001950F6">
      <w:pPr>
        <w:pStyle w:val="Default"/>
        <w:rPr>
          <w:rFonts w:asciiTheme="minorHAnsi" w:hAnsiTheme="minorHAnsi"/>
          <w:color w:val="auto"/>
          <w:sz w:val="22"/>
          <w:szCs w:val="22"/>
          <w:lang w:val="fr-FR"/>
        </w:rPr>
      </w:pPr>
      <w:r w:rsidRPr="00EC4349">
        <w:rPr>
          <w:rFonts w:asciiTheme="minorHAnsi" w:hAnsiTheme="minorHAnsi"/>
          <w:color w:val="auto"/>
          <w:sz w:val="22"/>
          <w:szCs w:val="22"/>
          <w:lang w:val="fr-FR"/>
        </w:rPr>
        <w:t xml:space="preserve">• une expérience en matière d'évaluation de projets  </w:t>
      </w:r>
      <w:r w:rsidR="00EC41B4">
        <w:rPr>
          <w:rFonts w:asciiTheme="minorHAnsi" w:hAnsiTheme="minorHAnsi"/>
          <w:color w:val="auto"/>
          <w:sz w:val="22"/>
          <w:szCs w:val="22"/>
          <w:lang w:val="fr-FR"/>
        </w:rPr>
        <w:t>et d’analyse statistique</w:t>
      </w:r>
    </w:p>
    <w:p w:rsidR="001950F6" w:rsidRPr="00EC4349" w:rsidRDefault="001950F6" w:rsidP="001950F6">
      <w:pPr>
        <w:pStyle w:val="Default"/>
        <w:rPr>
          <w:rFonts w:asciiTheme="minorHAnsi" w:hAnsiTheme="minorHAnsi"/>
          <w:color w:val="auto"/>
          <w:sz w:val="22"/>
          <w:szCs w:val="22"/>
          <w:lang w:val="fr-FR"/>
        </w:rPr>
      </w:pPr>
      <w:r w:rsidRPr="00EC4349">
        <w:rPr>
          <w:rFonts w:asciiTheme="minorHAnsi" w:hAnsiTheme="minorHAnsi"/>
          <w:color w:val="auto"/>
          <w:sz w:val="22"/>
          <w:szCs w:val="22"/>
          <w:lang w:val="fr-FR"/>
        </w:rPr>
        <w:t xml:space="preserve">• la maîtrise des techniques d'évaluation participative; </w:t>
      </w:r>
    </w:p>
    <w:p w:rsidR="00EC4349" w:rsidRDefault="001950F6" w:rsidP="001950F6">
      <w:pPr>
        <w:pStyle w:val="Default"/>
        <w:rPr>
          <w:rFonts w:asciiTheme="minorHAnsi" w:hAnsiTheme="minorHAnsi"/>
          <w:color w:val="auto"/>
          <w:sz w:val="22"/>
          <w:szCs w:val="22"/>
          <w:lang w:val="fr-FR"/>
        </w:rPr>
      </w:pPr>
      <w:r w:rsidRPr="00EC4349">
        <w:rPr>
          <w:rFonts w:asciiTheme="minorHAnsi" w:hAnsiTheme="minorHAnsi"/>
          <w:color w:val="auto"/>
          <w:sz w:val="22"/>
          <w:szCs w:val="22"/>
          <w:lang w:val="fr-FR"/>
        </w:rPr>
        <w:t>• la maîtrise du français, ainsi qu'une excellente capacité en matière de rédaction de rapports</w:t>
      </w:r>
      <w:r w:rsidR="00EC4349">
        <w:rPr>
          <w:rFonts w:asciiTheme="minorHAnsi" w:hAnsiTheme="minorHAnsi"/>
          <w:color w:val="auto"/>
          <w:sz w:val="22"/>
          <w:szCs w:val="22"/>
          <w:lang w:val="fr-FR"/>
        </w:rPr>
        <w:t xml:space="preserve">. </w:t>
      </w:r>
    </w:p>
    <w:p w:rsidR="00EC4349" w:rsidRDefault="00EC4349" w:rsidP="001950F6">
      <w:pPr>
        <w:pStyle w:val="Default"/>
        <w:rPr>
          <w:rFonts w:asciiTheme="minorHAnsi" w:hAnsiTheme="minorHAnsi"/>
          <w:color w:val="auto"/>
          <w:sz w:val="22"/>
          <w:szCs w:val="22"/>
          <w:lang w:val="fr-FR"/>
        </w:rPr>
      </w:pPr>
    </w:p>
    <w:p w:rsidR="00EC4349" w:rsidRDefault="00EC4349" w:rsidP="001950F6">
      <w:pPr>
        <w:pStyle w:val="Default"/>
        <w:rPr>
          <w:rFonts w:asciiTheme="minorHAnsi" w:hAnsiTheme="minorHAnsi"/>
          <w:color w:val="auto"/>
          <w:sz w:val="22"/>
          <w:szCs w:val="22"/>
          <w:lang w:val="fr-FR"/>
        </w:rPr>
      </w:pPr>
      <w:r w:rsidRPr="00EC4349">
        <w:rPr>
          <w:rFonts w:asciiTheme="minorHAnsi" w:hAnsiTheme="minorHAnsi"/>
          <w:b/>
          <w:i/>
          <w:color w:val="auto"/>
          <w:sz w:val="22"/>
          <w:szCs w:val="22"/>
          <w:lang w:val="fr-FR"/>
        </w:rPr>
        <w:t>Un expert en assainissement</w:t>
      </w:r>
      <w:r>
        <w:rPr>
          <w:rFonts w:asciiTheme="minorHAnsi" w:hAnsiTheme="minorHAnsi"/>
          <w:b/>
          <w:i/>
          <w:color w:val="auto"/>
          <w:sz w:val="22"/>
          <w:szCs w:val="22"/>
          <w:lang w:val="fr-FR"/>
        </w:rPr>
        <w:t xml:space="preserve">  (international) : </w:t>
      </w:r>
      <w:r w:rsidRPr="00EC4349">
        <w:rPr>
          <w:rFonts w:asciiTheme="minorHAnsi" w:hAnsiTheme="minorHAnsi"/>
          <w:color w:val="auto"/>
          <w:sz w:val="22"/>
          <w:szCs w:val="22"/>
          <w:lang w:val="fr-FR"/>
        </w:rPr>
        <w:t>formation universitaire</w:t>
      </w:r>
      <w:r>
        <w:rPr>
          <w:rFonts w:asciiTheme="minorHAnsi" w:hAnsiTheme="minorHAnsi"/>
          <w:color w:val="auto"/>
          <w:sz w:val="22"/>
          <w:szCs w:val="22"/>
          <w:lang w:val="fr-FR"/>
        </w:rPr>
        <w:t xml:space="preserve"> dans un domaine relatif au WASH ou à la communication ;</w:t>
      </w:r>
      <w:r w:rsidRPr="00EC4349">
        <w:rPr>
          <w:rFonts w:asciiTheme="minorHAnsi" w:hAnsiTheme="minorHAnsi"/>
          <w:color w:val="auto"/>
          <w:sz w:val="22"/>
          <w:szCs w:val="22"/>
          <w:lang w:val="fr-FR"/>
        </w:rPr>
        <w:t xml:space="preserve"> au moins 5 ans d’expérience de travail avec connaissance de la mise en œuvre de  l’ATPC</w:t>
      </w:r>
      <w:r>
        <w:rPr>
          <w:rFonts w:asciiTheme="minorHAnsi" w:hAnsiTheme="minorHAnsi"/>
          <w:color w:val="auto"/>
          <w:sz w:val="22"/>
          <w:szCs w:val="22"/>
          <w:lang w:val="fr-FR"/>
        </w:rPr>
        <w:t>.</w:t>
      </w:r>
      <w:r w:rsidR="00EC41B4">
        <w:rPr>
          <w:rFonts w:asciiTheme="minorHAnsi" w:hAnsiTheme="minorHAnsi"/>
          <w:color w:val="auto"/>
          <w:sz w:val="22"/>
          <w:szCs w:val="22"/>
          <w:lang w:val="fr-FR"/>
        </w:rPr>
        <w:t xml:space="preserve"> Cette expertise pourrait être donnée par un échange d’expérience - staff UNICEF WASH d’un pays  ayant adopté l’approche ATPC  </w:t>
      </w:r>
    </w:p>
    <w:p w:rsidR="00EC4349" w:rsidRDefault="00EC4349" w:rsidP="001950F6">
      <w:pPr>
        <w:pStyle w:val="Default"/>
        <w:rPr>
          <w:rFonts w:asciiTheme="minorHAnsi" w:hAnsiTheme="minorHAnsi"/>
          <w:color w:val="auto"/>
          <w:sz w:val="22"/>
          <w:szCs w:val="22"/>
          <w:lang w:val="fr-FR"/>
        </w:rPr>
      </w:pPr>
    </w:p>
    <w:p w:rsidR="001950F6" w:rsidRDefault="00EC4349" w:rsidP="001950F6">
      <w:pPr>
        <w:pStyle w:val="Default"/>
        <w:rPr>
          <w:rFonts w:asciiTheme="minorHAnsi" w:hAnsiTheme="minorHAnsi"/>
          <w:color w:val="auto"/>
          <w:sz w:val="22"/>
          <w:szCs w:val="22"/>
          <w:lang w:val="fr-FR"/>
        </w:rPr>
      </w:pPr>
      <w:r w:rsidRPr="00EC41B4">
        <w:rPr>
          <w:rFonts w:asciiTheme="minorHAnsi" w:hAnsiTheme="minorHAnsi"/>
          <w:b/>
          <w:color w:val="auto"/>
          <w:sz w:val="22"/>
          <w:szCs w:val="22"/>
          <w:lang w:val="fr-FR"/>
        </w:rPr>
        <w:t xml:space="preserve">Un expert </w:t>
      </w:r>
      <w:r w:rsidR="00EC41B4" w:rsidRPr="00EC41B4">
        <w:rPr>
          <w:rFonts w:asciiTheme="minorHAnsi" w:hAnsiTheme="minorHAnsi"/>
          <w:b/>
          <w:color w:val="auto"/>
          <w:sz w:val="22"/>
          <w:szCs w:val="22"/>
          <w:lang w:val="fr-FR"/>
        </w:rPr>
        <w:t xml:space="preserve">en communication et/ou politiques sociales </w:t>
      </w:r>
      <w:r w:rsidRPr="00EC41B4">
        <w:rPr>
          <w:rFonts w:asciiTheme="minorHAnsi" w:hAnsiTheme="minorHAnsi"/>
          <w:b/>
          <w:color w:val="auto"/>
          <w:sz w:val="22"/>
          <w:szCs w:val="22"/>
          <w:lang w:val="fr-FR"/>
        </w:rPr>
        <w:t xml:space="preserve"> </w:t>
      </w:r>
      <w:r w:rsidR="00EC41B4" w:rsidRPr="00EC41B4">
        <w:rPr>
          <w:rFonts w:asciiTheme="minorHAnsi" w:hAnsiTheme="minorHAnsi"/>
          <w:color w:val="auto"/>
          <w:sz w:val="22"/>
          <w:szCs w:val="22"/>
          <w:lang w:val="fr-FR"/>
        </w:rPr>
        <w:t xml:space="preserve">qui </w:t>
      </w:r>
      <w:proofErr w:type="gramStart"/>
      <w:r w:rsidR="00EC41B4" w:rsidRPr="00EC41B4">
        <w:rPr>
          <w:rFonts w:asciiTheme="minorHAnsi" w:hAnsiTheme="minorHAnsi"/>
          <w:color w:val="auto"/>
          <w:sz w:val="22"/>
          <w:szCs w:val="22"/>
          <w:lang w:val="fr-FR"/>
        </w:rPr>
        <w:t>interviendra</w:t>
      </w:r>
      <w:proofErr w:type="gramEnd"/>
      <w:r w:rsidR="00EC41B4" w:rsidRPr="00EC41B4">
        <w:rPr>
          <w:rFonts w:asciiTheme="minorHAnsi" w:hAnsiTheme="minorHAnsi"/>
          <w:color w:val="auto"/>
          <w:sz w:val="22"/>
          <w:szCs w:val="22"/>
          <w:lang w:val="fr-FR"/>
        </w:rPr>
        <w:t xml:space="preserve"> surtout pour la revue des questionnaires et de l’approche méthodologique avec de préférence une brève présence sur le terrain- nous pensons à un appui du bureau régional. </w:t>
      </w:r>
      <w:r w:rsidR="001950F6" w:rsidRPr="00EC41B4">
        <w:rPr>
          <w:rFonts w:asciiTheme="minorHAnsi" w:hAnsiTheme="minorHAnsi"/>
          <w:color w:val="auto"/>
          <w:sz w:val="22"/>
          <w:szCs w:val="22"/>
          <w:lang w:val="fr-FR"/>
        </w:rPr>
        <w:t xml:space="preserve"> </w:t>
      </w:r>
    </w:p>
    <w:p w:rsidR="00EC41B4" w:rsidRDefault="00EC41B4" w:rsidP="001950F6">
      <w:pPr>
        <w:pStyle w:val="Default"/>
        <w:rPr>
          <w:rFonts w:asciiTheme="minorHAnsi" w:hAnsiTheme="minorHAnsi"/>
          <w:color w:val="auto"/>
          <w:sz w:val="22"/>
          <w:szCs w:val="22"/>
          <w:lang w:val="fr-FR"/>
        </w:rPr>
      </w:pPr>
    </w:p>
    <w:p w:rsidR="00EC41B4" w:rsidRPr="00EC41B4" w:rsidRDefault="00EC41B4" w:rsidP="001950F6">
      <w:pPr>
        <w:pStyle w:val="Default"/>
        <w:rPr>
          <w:rFonts w:asciiTheme="minorHAnsi" w:hAnsiTheme="minorHAnsi"/>
          <w:color w:val="auto"/>
          <w:sz w:val="22"/>
          <w:szCs w:val="22"/>
          <w:lang w:val="fr-FR"/>
        </w:rPr>
      </w:pPr>
      <w:r w:rsidRPr="00EC41B4">
        <w:rPr>
          <w:rFonts w:asciiTheme="minorHAnsi" w:hAnsiTheme="minorHAnsi"/>
          <w:b/>
          <w:color w:val="auto"/>
          <w:sz w:val="22"/>
          <w:szCs w:val="22"/>
          <w:lang w:val="fr-FR"/>
        </w:rPr>
        <w:t>Autres :</w:t>
      </w:r>
      <w:r>
        <w:rPr>
          <w:rFonts w:asciiTheme="minorHAnsi" w:hAnsiTheme="minorHAnsi"/>
          <w:color w:val="auto"/>
          <w:sz w:val="22"/>
          <w:szCs w:val="22"/>
          <w:lang w:val="fr-FR"/>
        </w:rPr>
        <w:t xml:space="preserve"> le chef d’équipe devra identifier les besoins en enquêteurs et leur formation </w:t>
      </w:r>
    </w:p>
    <w:p w:rsidR="001950F6" w:rsidRPr="00EC41B4" w:rsidRDefault="001950F6" w:rsidP="001950F6">
      <w:pPr>
        <w:pStyle w:val="Default"/>
        <w:rPr>
          <w:rFonts w:asciiTheme="minorHAnsi" w:hAnsiTheme="minorHAnsi"/>
          <w:color w:val="auto"/>
          <w:sz w:val="22"/>
          <w:szCs w:val="22"/>
          <w:lang w:val="fr-FR"/>
        </w:rPr>
      </w:pPr>
    </w:p>
    <w:p w:rsidR="001950F6" w:rsidRPr="00EC41B4" w:rsidRDefault="001950F6" w:rsidP="001950F6">
      <w:pPr>
        <w:pStyle w:val="Default"/>
        <w:rPr>
          <w:rFonts w:asciiTheme="minorHAnsi" w:hAnsiTheme="minorHAnsi"/>
          <w:color w:val="auto"/>
          <w:sz w:val="22"/>
          <w:szCs w:val="22"/>
          <w:lang w:val="fr-FR"/>
        </w:rPr>
      </w:pPr>
    </w:p>
    <w:p w:rsidR="001950F6" w:rsidRPr="00EC41B4" w:rsidRDefault="001950F6" w:rsidP="00EC41B4">
      <w:pPr>
        <w:pStyle w:val="Default"/>
        <w:numPr>
          <w:ilvl w:val="0"/>
          <w:numId w:val="4"/>
        </w:numPr>
        <w:rPr>
          <w:rFonts w:asciiTheme="minorHAnsi" w:hAnsiTheme="minorHAnsi"/>
          <w:b/>
          <w:color w:val="auto"/>
          <w:sz w:val="22"/>
          <w:szCs w:val="22"/>
          <w:lang w:val="fr-FR"/>
        </w:rPr>
      </w:pPr>
      <w:r w:rsidRPr="00EC41B4">
        <w:rPr>
          <w:rFonts w:asciiTheme="minorHAnsi" w:hAnsiTheme="minorHAnsi"/>
          <w:b/>
          <w:color w:val="auto"/>
          <w:sz w:val="22"/>
          <w:szCs w:val="22"/>
          <w:lang w:val="fr-FR"/>
        </w:rPr>
        <w:t>Calendrier de l’évaluation</w:t>
      </w:r>
    </w:p>
    <w:p w:rsidR="00EC41B4" w:rsidRPr="00EC41B4" w:rsidRDefault="00EC41B4" w:rsidP="00EC41B4">
      <w:pPr>
        <w:pStyle w:val="Default"/>
        <w:ind w:left="360"/>
        <w:rPr>
          <w:rFonts w:asciiTheme="minorHAnsi" w:hAnsiTheme="minorHAnsi"/>
          <w:b/>
          <w:color w:val="auto"/>
          <w:sz w:val="22"/>
          <w:szCs w:val="22"/>
          <w:lang w:val="fr-FR"/>
        </w:rPr>
      </w:pPr>
    </w:p>
    <w:p w:rsidR="00EC41B4" w:rsidRPr="00EC41B4" w:rsidRDefault="00EC41B4" w:rsidP="00EC41B4">
      <w:pPr>
        <w:pStyle w:val="Default"/>
        <w:numPr>
          <w:ilvl w:val="0"/>
          <w:numId w:val="10"/>
        </w:numPr>
        <w:ind w:left="360"/>
        <w:rPr>
          <w:rFonts w:asciiTheme="minorHAnsi" w:hAnsiTheme="minorHAnsi"/>
          <w:color w:val="auto"/>
          <w:sz w:val="22"/>
          <w:szCs w:val="22"/>
          <w:lang w:val="fr-FR"/>
        </w:rPr>
      </w:pPr>
      <w:r w:rsidRPr="00EC41B4">
        <w:rPr>
          <w:rFonts w:asciiTheme="minorHAnsi" w:hAnsiTheme="minorHAnsi"/>
          <w:color w:val="auto"/>
          <w:sz w:val="22"/>
          <w:szCs w:val="22"/>
          <w:lang w:val="fr-FR"/>
        </w:rPr>
        <w:t xml:space="preserve">15 jours ouvrables d’études </w:t>
      </w:r>
      <w:r w:rsidR="005B3C55" w:rsidRPr="00EC41B4">
        <w:rPr>
          <w:rFonts w:asciiTheme="minorHAnsi" w:hAnsiTheme="minorHAnsi"/>
          <w:color w:val="auto"/>
          <w:sz w:val="22"/>
          <w:szCs w:val="22"/>
          <w:lang w:val="fr-FR"/>
        </w:rPr>
        <w:t>documentaires,</w:t>
      </w:r>
      <w:r w:rsidRPr="00EC41B4">
        <w:rPr>
          <w:rFonts w:asciiTheme="minorHAnsi" w:hAnsiTheme="minorHAnsi"/>
          <w:color w:val="auto"/>
          <w:sz w:val="22"/>
          <w:szCs w:val="22"/>
          <w:lang w:val="fr-FR"/>
        </w:rPr>
        <w:t xml:space="preserve"> exploitations de données, préparation de l’enquête de terrain</w:t>
      </w:r>
    </w:p>
    <w:p w:rsidR="00EC41B4" w:rsidRPr="00EC41B4" w:rsidRDefault="00EC41B4" w:rsidP="00EC41B4">
      <w:pPr>
        <w:pStyle w:val="Default"/>
        <w:numPr>
          <w:ilvl w:val="0"/>
          <w:numId w:val="10"/>
        </w:numPr>
        <w:ind w:left="360"/>
        <w:rPr>
          <w:rFonts w:asciiTheme="minorHAnsi" w:hAnsiTheme="minorHAnsi"/>
          <w:color w:val="auto"/>
          <w:sz w:val="22"/>
          <w:szCs w:val="22"/>
          <w:lang w:val="fr-FR"/>
        </w:rPr>
      </w:pPr>
      <w:r w:rsidRPr="00EC41B4">
        <w:rPr>
          <w:rFonts w:asciiTheme="minorHAnsi" w:hAnsiTheme="minorHAnsi"/>
          <w:color w:val="auto"/>
          <w:sz w:val="22"/>
          <w:szCs w:val="22"/>
          <w:lang w:val="fr-FR"/>
        </w:rPr>
        <w:t>20 jours de travail sur le terrain et d’enquête – y compris test des questionnaires</w:t>
      </w:r>
    </w:p>
    <w:p w:rsidR="00EC41B4" w:rsidRPr="00EC41B4" w:rsidRDefault="00EC41B4" w:rsidP="00EC41B4">
      <w:pPr>
        <w:pStyle w:val="Default"/>
        <w:numPr>
          <w:ilvl w:val="0"/>
          <w:numId w:val="10"/>
        </w:numPr>
        <w:ind w:left="360"/>
        <w:rPr>
          <w:rFonts w:asciiTheme="minorHAnsi" w:hAnsiTheme="minorHAnsi"/>
          <w:color w:val="auto"/>
          <w:sz w:val="22"/>
          <w:szCs w:val="22"/>
          <w:lang w:val="fr-FR"/>
        </w:rPr>
      </w:pPr>
      <w:r w:rsidRPr="00EC41B4">
        <w:rPr>
          <w:rFonts w:asciiTheme="minorHAnsi" w:hAnsiTheme="minorHAnsi"/>
          <w:color w:val="auto"/>
          <w:sz w:val="22"/>
          <w:szCs w:val="22"/>
          <w:lang w:val="fr-FR"/>
        </w:rPr>
        <w:t xml:space="preserve">15 jours ouvrables d’analyse statistiques et de production de rapport </w:t>
      </w:r>
    </w:p>
    <w:p w:rsidR="001950F6" w:rsidRPr="001950F6" w:rsidRDefault="001950F6" w:rsidP="00EC41B4">
      <w:pPr>
        <w:pStyle w:val="Default"/>
        <w:rPr>
          <w:color w:val="auto"/>
          <w:sz w:val="20"/>
          <w:szCs w:val="20"/>
          <w:lang w:val="fr-FR"/>
        </w:rPr>
      </w:pPr>
      <w:r w:rsidRPr="001950F6">
        <w:rPr>
          <w:color w:val="auto"/>
          <w:sz w:val="20"/>
          <w:szCs w:val="20"/>
          <w:lang w:val="fr-FR"/>
        </w:rPr>
        <w:t xml:space="preserve"> </w:t>
      </w:r>
    </w:p>
    <w:p w:rsidR="001950F6" w:rsidRPr="00524AA1" w:rsidRDefault="001950F6" w:rsidP="00524AA1">
      <w:pPr>
        <w:pStyle w:val="Default"/>
        <w:ind w:left="360"/>
        <w:rPr>
          <w:rFonts w:asciiTheme="minorHAnsi" w:hAnsiTheme="minorHAnsi"/>
          <w:b/>
          <w:color w:val="auto"/>
          <w:sz w:val="22"/>
          <w:szCs w:val="22"/>
          <w:lang w:val="fr-FR"/>
        </w:rPr>
      </w:pPr>
      <w:r w:rsidRPr="00524AA1">
        <w:rPr>
          <w:rFonts w:asciiTheme="minorHAnsi" w:hAnsiTheme="minorHAnsi"/>
          <w:b/>
          <w:color w:val="auto"/>
          <w:sz w:val="22"/>
          <w:szCs w:val="22"/>
          <w:lang w:val="fr-FR"/>
        </w:rPr>
        <w:t xml:space="preserve">VII. </w:t>
      </w:r>
      <w:r w:rsidR="00524AA1">
        <w:rPr>
          <w:rFonts w:asciiTheme="minorHAnsi" w:hAnsiTheme="minorHAnsi"/>
          <w:b/>
          <w:color w:val="auto"/>
          <w:sz w:val="22"/>
          <w:szCs w:val="22"/>
          <w:lang w:val="fr-FR"/>
        </w:rPr>
        <w:t xml:space="preserve">      </w:t>
      </w:r>
      <w:r w:rsidRPr="00524AA1">
        <w:rPr>
          <w:rFonts w:asciiTheme="minorHAnsi" w:hAnsiTheme="minorHAnsi"/>
          <w:b/>
          <w:color w:val="auto"/>
          <w:sz w:val="22"/>
          <w:szCs w:val="22"/>
          <w:lang w:val="fr-FR"/>
        </w:rPr>
        <w:t xml:space="preserve">Processus de sélection </w:t>
      </w:r>
    </w:p>
    <w:p w:rsidR="00524AA1" w:rsidRDefault="00524AA1" w:rsidP="001950F6">
      <w:pPr>
        <w:pStyle w:val="Default"/>
        <w:rPr>
          <w:color w:val="auto"/>
          <w:sz w:val="20"/>
          <w:szCs w:val="20"/>
          <w:lang w:val="fr-FR"/>
        </w:rPr>
      </w:pPr>
    </w:p>
    <w:p w:rsidR="00F366FF" w:rsidRDefault="001950F6" w:rsidP="001950F6">
      <w:pPr>
        <w:pStyle w:val="Default"/>
        <w:rPr>
          <w:rFonts w:asciiTheme="minorHAnsi" w:hAnsiTheme="minorHAnsi"/>
          <w:color w:val="auto"/>
          <w:sz w:val="22"/>
          <w:szCs w:val="22"/>
          <w:lang w:val="fr-FR"/>
        </w:rPr>
      </w:pPr>
      <w:r w:rsidRPr="00524AA1">
        <w:rPr>
          <w:rFonts w:asciiTheme="minorHAnsi" w:hAnsiTheme="minorHAnsi"/>
          <w:color w:val="auto"/>
          <w:sz w:val="22"/>
          <w:szCs w:val="22"/>
          <w:lang w:val="fr-FR"/>
        </w:rPr>
        <w:t>Les candidat</w:t>
      </w:r>
      <w:r w:rsidR="00524AA1" w:rsidRPr="00524AA1">
        <w:rPr>
          <w:rFonts w:asciiTheme="minorHAnsi" w:hAnsiTheme="minorHAnsi"/>
          <w:color w:val="auto"/>
          <w:sz w:val="22"/>
          <w:szCs w:val="22"/>
          <w:lang w:val="fr-FR"/>
        </w:rPr>
        <w:t xml:space="preserve">s « chefs d’équipe » </w:t>
      </w:r>
      <w:r w:rsidRPr="00524AA1">
        <w:rPr>
          <w:rFonts w:asciiTheme="minorHAnsi" w:hAnsiTheme="minorHAnsi"/>
          <w:color w:val="auto"/>
          <w:sz w:val="22"/>
          <w:szCs w:val="22"/>
          <w:lang w:val="fr-FR"/>
        </w:rPr>
        <w:t xml:space="preserve">doivent faire parvenir à l’UNICEF un dossier technique </w:t>
      </w:r>
      <w:r w:rsidR="00524AA1">
        <w:rPr>
          <w:rFonts w:asciiTheme="minorHAnsi" w:hAnsiTheme="minorHAnsi"/>
          <w:color w:val="auto"/>
          <w:sz w:val="22"/>
          <w:szCs w:val="22"/>
          <w:lang w:val="fr-FR"/>
        </w:rPr>
        <w:t>p</w:t>
      </w:r>
      <w:r w:rsidRPr="00524AA1">
        <w:rPr>
          <w:rFonts w:asciiTheme="minorHAnsi" w:hAnsiTheme="minorHAnsi"/>
          <w:color w:val="auto"/>
          <w:sz w:val="22"/>
          <w:szCs w:val="22"/>
          <w:lang w:val="fr-FR"/>
        </w:rPr>
        <w:t>résent</w:t>
      </w:r>
      <w:r w:rsidR="00524AA1">
        <w:rPr>
          <w:rFonts w:asciiTheme="minorHAnsi" w:hAnsiTheme="minorHAnsi"/>
          <w:color w:val="auto"/>
          <w:sz w:val="22"/>
          <w:szCs w:val="22"/>
          <w:lang w:val="fr-FR"/>
        </w:rPr>
        <w:t>ant</w:t>
      </w:r>
      <w:r w:rsidRPr="00524AA1">
        <w:rPr>
          <w:rFonts w:asciiTheme="minorHAnsi" w:hAnsiTheme="minorHAnsi"/>
          <w:color w:val="auto"/>
          <w:sz w:val="22"/>
          <w:szCs w:val="22"/>
          <w:lang w:val="fr-FR"/>
        </w:rPr>
        <w:t xml:space="preserve"> une méthodologie précise détaillée de réalisation de la consultation</w:t>
      </w:r>
      <w:r w:rsidR="00F366FF">
        <w:rPr>
          <w:rFonts w:asciiTheme="minorHAnsi" w:hAnsiTheme="minorHAnsi"/>
          <w:color w:val="auto"/>
          <w:sz w:val="22"/>
          <w:szCs w:val="22"/>
          <w:lang w:val="fr-FR"/>
        </w:rPr>
        <w:t xml:space="preserve"> avec</w:t>
      </w:r>
      <w:r w:rsidRPr="00524AA1">
        <w:rPr>
          <w:rFonts w:asciiTheme="minorHAnsi" w:hAnsiTheme="minorHAnsi"/>
          <w:color w:val="auto"/>
          <w:sz w:val="22"/>
          <w:szCs w:val="22"/>
          <w:lang w:val="fr-FR"/>
        </w:rPr>
        <w:t xml:space="preserve"> un chronogramme de réalisation </w:t>
      </w:r>
      <w:r w:rsidR="00F366FF">
        <w:rPr>
          <w:rFonts w:asciiTheme="minorHAnsi" w:hAnsiTheme="minorHAnsi"/>
          <w:color w:val="auto"/>
          <w:sz w:val="22"/>
          <w:szCs w:val="22"/>
          <w:lang w:val="fr-FR"/>
        </w:rPr>
        <w:t>et des critères de sélection pour les enquêteurs à recruter.</w:t>
      </w:r>
    </w:p>
    <w:p w:rsidR="001950F6" w:rsidRPr="00524AA1" w:rsidRDefault="00F366FF" w:rsidP="001950F6">
      <w:pPr>
        <w:pStyle w:val="Default"/>
        <w:rPr>
          <w:rFonts w:asciiTheme="minorHAnsi" w:hAnsiTheme="minorHAnsi"/>
          <w:color w:val="auto"/>
          <w:sz w:val="22"/>
          <w:szCs w:val="22"/>
          <w:lang w:val="fr-FR"/>
        </w:rPr>
      </w:pPr>
      <w:r>
        <w:rPr>
          <w:rFonts w:asciiTheme="minorHAnsi" w:hAnsiTheme="minorHAnsi"/>
          <w:color w:val="auto"/>
          <w:sz w:val="22"/>
          <w:szCs w:val="22"/>
          <w:lang w:val="fr-FR"/>
        </w:rPr>
        <w:t>Les candidats transmettrons également un CV /P11.</w:t>
      </w:r>
    </w:p>
    <w:p w:rsidR="001950F6" w:rsidRDefault="001950F6" w:rsidP="001950F6">
      <w:pPr>
        <w:pStyle w:val="Default"/>
        <w:rPr>
          <w:rFonts w:asciiTheme="minorHAnsi" w:hAnsiTheme="minorHAnsi"/>
          <w:color w:val="auto"/>
          <w:sz w:val="22"/>
          <w:szCs w:val="22"/>
          <w:lang w:val="fr-FR"/>
        </w:rPr>
      </w:pPr>
      <w:r w:rsidRPr="00524AA1">
        <w:rPr>
          <w:rFonts w:asciiTheme="minorHAnsi" w:hAnsiTheme="minorHAnsi"/>
          <w:color w:val="auto"/>
          <w:sz w:val="22"/>
          <w:szCs w:val="22"/>
          <w:lang w:val="fr-FR"/>
        </w:rPr>
        <w:t xml:space="preserve">Les offres doivent être transmises </w:t>
      </w:r>
      <w:r w:rsidR="00F366FF">
        <w:rPr>
          <w:rFonts w:asciiTheme="minorHAnsi" w:hAnsiTheme="minorHAnsi"/>
          <w:color w:val="auto"/>
          <w:sz w:val="22"/>
          <w:szCs w:val="22"/>
          <w:lang w:val="fr-FR"/>
        </w:rPr>
        <w:t xml:space="preserve">par </w:t>
      </w:r>
      <w:r w:rsidR="005B3C55">
        <w:rPr>
          <w:rFonts w:asciiTheme="minorHAnsi" w:hAnsiTheme="minorHAnsi"/>
          <w:color w:val="auto"/>
          <w:sz w:val="22"/>
          <w:szCs w:val="22"/>
          <w:lang w:val="fr-FR"/>
        </w:rPr>
        <w:t>email à</w:t>
      </w:r>
      <w:r w:rsidR="00F366FF">
        <w:rPr>
          <w:rFonts w:asciiTheme="minorHAnsi" w:hAnsiTheme="minorHAnsi"/>
          <w:color w:val="auto"/>
          <w:sz w:val="22"/>
          <w:szCs w:val="22"/>
          <w:lang w:val="fr-FR"/>
        </w:rPr>
        <w:t xml:space="preserve"> : </w:t>
      </w:r>
      <w:hyperlink r:id="rId8" w:history="1">
        <w:r w:rsidR="005B3C55" w:rsidRPr="00234896">
          <w:rPr>
            <w:rStyle w:val="Hyperlink"/>
            <w:rFonts w:asciiTheme="minorHAnsi" w:hAnsiTheme="minorHAnsi"/>
            <w:sz w:val="22"/>
            <w:szCs w:val="22"/>
            <w:lang w:val="fr-FR"/>
          </w:rPr>
          <w:t>lome@unicef.org</w:t>
        </w:r>
      </w:hyperlink>
    </w:p>
    <w:p w:rsidR="005B3C55" w:rsidRPr="00524AA1" w:rsidRDefault="005B3C55" w:rsidP="001950F6">
      <w:pPr>
        <w:pStyle w:val="Default"/>
        <w:rPr>
          <w:rFonts w:asciiTheme="minorHAnsi" w:hAnsiTheme="minorHAnsi"/>
          <w:color w:val="auto"/>
          <w:sz w:val="22"/>
          <w:szCs w:val="22"/>
          <w:lang w:val="fr-FR"/>
        </w:rPr>
      </w:pPr>
    </w:p>
    <w:sectPr w:rsidR="005B3C55" w:rsidRPr="00524AA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79D" w:rsidRDefault="00BC679D" w:rsidP="0028210E">
      <w:r>
        <w:separator/>
      </w:r>
    </w:p>
  </w:endnote>
  <w:endnote w:type="continuationSeparator" w:id="0">
    <w:p w:rsidR="00BC679D" w:rsidRDefault="00BC679D" w:rsidP="0028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79D" w:rsidRDefault="00BC679D" w:rsidP="0028210E">
      <w:r>
        <w:separator/>
      </w:r>
    </w:p>
  </w:footnote>
  <w:footnote w:type="continuationSeparator" w:id="0">
    <w:p w:rsidR="00BC679D" w:rsidRDefault="00BC679D" w:rsidP="00282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0E" w:rsidRDefault="0028210E">
    <w:pPr>
      <w:pStyle w:val="Header"/>
    </w:pPr>
    <w:r>
      <w:rPr>
        <w:b/>
        <w:bCs/>
        <w:noProof/>
      </w:rPr>
      <w:drawing>
        <wp:anchor distT="0" distB="0" distL="114300" distR="114300" simplePos="0" relativeHeight="251659264" behindDoc="0" locked="0" layoutInCell="1" allowOverlap="1" wp14:anchorId="0921EB37" wp14:editId="75495FBD">
          <wp:simplePos x="0" y="0"/>
          <wp:positionH relativeFrom="column">
            <wp:posOffset>-914400</wp:posOffset>
          </wp:positionH>
          <wp:positionV relativeFrom="paragraph">
            <wp:posOffset>-457200</wp:posOffset>
          </wp:positionV>
          <wp:extent cx="7790180" cy="80010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180" cy="800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60AFC"/>
    <w:multiLevelType w:val="hybridMultilevel"/>
    <w:tmpl w:val="31BA29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30C15"/>
    <w:multiLevelType w:val="hybridMultilevel"/>
    <w:tmpl w:val="41DE6240"/>
    <w:lvl w:ilvl="0" w:tplc="96746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F5B86"/>
    <w:multiLevelType w:val="hybridMultilevel"/>
    <w:tmpl w:val="D3AC25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8C62043"/>
    <w:multiLevelType w:val="hybridMultilevel"/>
    <w:tmpl w:val="A7E473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7847BC2"/>
    <w:multiLevelType w:val="hybridMultilevel"/>
    <w:tmpl w:val="494EC8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393D09A3"/>
    <w:multiLevelType w:val="hybridMultilevel"/>
    <w:tmpl w:val="E61A35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57814620"/>
    <w:multiLevelType w:val="hybridMultilevel"/>
    <w:tmpl w:val="98DEE3E2"/>
    <w:lvl w:ilvl="0" w:tplc="C1CE9A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EC419AA"/>
    <w:multiLevelType w:val="hybridMultilevel"/>
    <w:tmpl w:val="969C4A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8790967"/>
    <w:multiLevelType w:val="hybridMultilevel"/>
    <w:tmpl w:val="BB624D5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7F0F4248"/>
    <w:multiLevelType w:val="hybridMultilevel"/>
    <w:tmpl w:val="0468469E"/>
    <w:lvl w:ilvl="0" w:tplc="8C840842">
      <w:start w:val="1"/>
      <w:numFmt w:val="bullet"/>
      <w:lvlText w:val="•"/>
      <w:lvlJc w:val="left"/>
      <w:pPr>
        <w:tabs>
          <w:tab w:val="num" w:pos="720"/>
        </w:tabs>
        <w:ind w:left="720" w:hanging="360"/>
      </w:pPr>
      <w:rPr>
        <w:rFonts w:ascii="Arial" w:hAnsi="Arial" w:hint="default"/>
      </w:rPr>
    </w:lvl>
    <w:lvl w:ilvl="1" w:tplc="3B36D310" w:tentative="1">
      <w:start w:val="1"/>
      <w:numFmt w:val="bullet"/>
      <w:lvlText w:val="•"/>
      <w:lvlJc w:val="left"/>
      <w:pPr>
        <w:tabs>
          <w:tab w:val="num" w:pos="1440"/>
        </w:tabs>
        <w:ind w:left="1440" w:hanging="360"/>
      </w:pPr>
      <w:rPr>
        <w:rFonts w:ascii="Arial" w:hAnsi="Arial" w:hint="default"/>
      </w:rPr>
    </w:lvl>
    <w:lvl w:ilvl="2" w:tplc="920AF836" w:tentative="1">
      <w:start w:val="1"/>
      <w:numFmt w:val="bullet"/>
      <w:lvlText w:val="•"/>
      <w:lvlJc w:val="left"/>
      <w:pPr>
        <w:tabs>
          <w:tab w:val="num" w:pos="2160"/>
        </w:tabs>
        <w:ind w:left="2160" w:hanging="360"/>
      </w:pPr>
      <w:rPr>
        <w:rFonts w:ascii="Arial" w:hAnsi="Arial" w:hint="default"/>
      </w:rPr>
    </w:lvl>
    <w:lvl w:ilvl="3" w:tplc="CC44D61A" w:tentative="1">
      <w:start w:val="1"/>
      <w:numFmt w:val="bullet"/>
      <w:lvlText w:val="•"/>
      <w:lvlJc w:val="left"/>
      <w:pPr>
        <w:tabs>
          <w:tab w:val="num" w:pos="2880"/>
        </w:tabs>
        <w:ind w:left="2880" w:hanging="360"/>
      </w:pPr>
      <w:rPr>
        <w:rFonts w:ascii="Arial" w:hAnsi="Arial" w:hint="default"/>
      </w:rPr>
    </w:lvl>
    <w:lvl w:ilvl="4" w:tplc="226498DC" w:tentative="1">
      <w:start w:val="1"/>
      <w:numFmt w:val="bullet"/>
      <w:lvlText w:val="•"/>
      <w:lvlJc w:val="left"/>
      <w:pPr>
        <w:tabs>
          <w:tab w:val="num" w:pos="3600"/>
        </w:tabs>
        <w:ind w:left="3600" w:hanging="360"/>
      </w:pPr>
      <w:rPr>
        <w:rFonts w:ascii="Arial" w:hAnsi="Arial" w:hint="default"/>
      </w:rPr>
    </w:lvl>
    <w:lvl w:ilvl="5" w:tplc="DB3AE2EE" w:tentative="1">
      <w:start w:val="1"/>
      <w:numFmt w:val="bullet"/>
      <w:lvlText w:val="•"/>
      <w:lvlJc w:val="left"/>
      <w:pPr>
        <w:tabs>
          <w:tab w:val="num" w:pos="4320"/>
        </w:tabs>
        <w:ind w:left="4320" w:hanging="360"/>
      </w:pPr>
      <w:rPr>
        <w:rFonts w:ascii="Arial" w:hAnsi="Arial" w:hint="default"/>
      </w:rPr>
    </w:lvl>
    <w:lvl w:ilvl="6" w:tplc="40569004" w:tentative="1">
      <w:start w:val="1"/>
      <w:numFmt w:val="bullet"/>
      <w:lvlText w:val="•"/>
      <w:lvlJc w:val="left"/>
      <w:pPr>
        <w:tabs>
          <w:tab w:val="num" w:pos="5040"/>
        </w:tabs>
        <w:ind w:left="5040" w:hanging="360"/>
      </w:pPr>
      <w:rPr>
        <w:rFonts w:ascii="Arial" w:hAnsi="Arial" w:hint="default"/>
      </w:rPr>
    </w:lvl>
    <w:lvl w:ilvl="7" w:tplc="80E8D330" w:tentative="1">
      <w:start w:val="1"/>
      <w:numFmt w:val="bullet"/>
      <w:lvlText w:val="•"/>
      <w:lvlJc w:val="left"/>
      <w:pPr>
        <w:tabs>
          <w:tab w:val="num" w:pos="5760"/>
        </w:tabs>
        <w:ind w:left="5760" w:hanging="360"/>
      </w:pPr>
      <w:rPr>
        <w:rFonts w:ascii="Arial" w:hAnsi="Arial" w:hint="default"/>
      </w:rPr>
    </w:lvl>
    <w:lvl w:ilvl="8" w:tplc="50B477E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0"/>
  </w:num>
  <w:num w:numId="3">
    <w:abstractNumId w:val="1"/>
  </w:num>
  <w:num w:numId="4">
    <w:abstractNumId w:val="6"/>
  </w:num>
  <w:num w:numId="5">
    <w:abstractNumId w:val="7"/>
  </w:num>
  <w:num w:numId="6">
    <w:abstractNumId w:val="2"/>
  </w:num>
  <w:num w:numId="7">
    <w:abstractNumId w:val="4"/>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103"/>
    <w:rsid w:val="00001178"/>
    <w:rsid w:val="000037B4"/>
    <w:rsid w:val="000053EF"/>
    <w:rsid w:val="000143E2"/>
    <w:rsid w:val="000179AE"/>
    <w:rsid w:val="00020762"/>
    <w:rsid w:val="00023AD1"/>
    <w:rsid w:val="00023DBD"/>
    <w:rsid w:val="00025083"/>
    <w:rsid w:val="000252E5"/>
    <w:rsid w:val="00025A4F"/>
    <w:rsid w:val="00025BBB"/>
    <w:rsid w:val="00026289"/>
    <w:rsid w:val="00031F97"/>
    <w:rsid w:val="00034001"/>
    <w:rsid w:val="000413D7"/>
    <w:rsid w:val="00042502"/>
    <w:rsid w:val="00042E0B"/>
    <w:rsid w:val="00043F2F"/>
    <w:rsid w:val="0004589B"/>
    <w:rsid w:val="00047138"/>
    <w:rsid w:val="00050378"/>
    <w:rsid w:val="0005451C"/>
    <w:rsid w:val="00055102"/>
    <w:rsid w:val="00055263"/>
    <w:rsid w:val="00060FB1"/>
    <w:rsid w:val="000610D1"/>
    <w:rsid w:val="00063B98"/>
    <w:rsid w:val="00070B85"/>
    <w:rsid w:val="000750F1"/>
    <w:rsid w:val="00080328"/>
    <w:rsid w:val="000819B6"/>
    <w:rsid w:val="000819BC"/>
    <w:rsid w:val="000844FA"/>
    <w:rsid w:val="00090270"/>
    <w:rsid w:val="000908BF"/>
    <w:rsid w:val="00094E34"/>
    <w:rsid w:val="000A5BB7"/>
    <w:rsid w:val="000A5C32"/>
    <w:rsid w:val="000A5DC3"/>
    <w:rsid w:val="000A5F1A"/>
    <w:rsid w:val="000A6C44"/>
    <w:rsid w:val="000B09CF"/>
    <w:rsid w:val="000B272D"/>
    <w:rsid w:val="000B3A7C"/>
    <w:rsid w:val="000B531E"/>
    <w:rsid w:val="000B6C85"/>
    <w:rsid w:val="000C191E"/>
    <w:rsid w:val="000C4187"/>
    <w:rsid w:val="000C4671"/>
    <w:rsid w:val="000D0B8E"/>
    <w:rsid w:val="000D1169"/>
    <w:rsid w:val="000D465A"/>
    <w:rsid w:val="000D7B3B"/>
    <w:rsid w:val="000E0080"/>
    <w:rsid w:val="000E135F"/>
    <w:rsid w:val="000E3828"/>
    <w:rsid w:val="000E3AD6"/>
    <w:rsid w:val="000E408D"/>
    <w:rsid w:val="000E41CD"/>
    <w:rsid w:val="000E73A6"/>
    <w:rsid w:val="000F2857"/>
    <w:rsid w:val="000F4236"/>
    <w:rsid w:val="000F43C4"/>
    <w:rsid w:val="000F6A07"/>
    <w:rsid w:val="0010238E"/>
    <w:rsid w:val="001033CB"/>
    <w:rsid w:val="0011784E"/>
    <w:rsid w:val="001268C1"/>
    <w:rsid w:val="00131E63"/>
    <w:rsid w:val="00133624"/>
    <w:rsid w:val="00136D2F"/>
    <w:rsid w:val="00137282"/>
    <w:rsid w:val="00140431"/>
    <w:rsid w:val="0014357F"/>
    <w:rsid w:val="001439C8"/>
    <w:rsid w:val="00145EE9"/>
    <w:rsid w:val="00146A02"/>
    <w:rsid w:val="00151B7C"/>
    <w:rsid w:val="001567DD"/>
    <w:rsid w:val="001632B2"/>
    <w:rsid w:val="0016421C"/>
    <w:rsid w:val="00164B4C"/>
    <w:rsid w:val="00174A4B"/>
    <w:rsid w:val="001776EF"/>
    <w:rsid w:val="00184480"/>
    <w:rsid w:val="0018604D"/>
    <w:rsid w:val="00191A2E"/>
    <w:rsid w:val="001950F6"/>
    <w:rsid w:val="0019571B"/>
    <w:rsid w:val="001A400A"/>
    <w:rsid w:val="001A7512"/>
    <w:rsid w:val="001B0961"/>
    <w:rsid w:val="001B51EB"/>
    <w:rsid w:val="001B5DD9"/>
    <w:rsid w:val="001C3146"/>
    <w:rsid w:val="001C6FA2"/>
    <w:rsid w:val="001D3D9D"/>
    <w:rsid w:val="001D5813"/>
    <w:rsid w:val="001E05F1"/>
    <w:rsid w:val="001E2225"/>
    <w:rsid w:val="001E3894"/>
    <w:rsid w:val="001E456B"/>
    <w:rsid w:val="001E65BA"/>
    <w:rsid w:val="001F220F"/>
    <w:rsid w:val="001F5A51"/>
    <w:rsid w:val="00202ADA"/>
    <w:rsid w:val="00203103"/>
    <w:rsid w:val="00210E79"/>
    <w:rsid w:val="00211A19"/>
    <w:rsid w:val="00214934"/>
    <w:rsid w:val="00217F29"/>
    <w:rsid w:val="00221262"/>
    <w:rsid w:val="00231B2B"/>
    <w:rsid w:val="00234849"/>
    <w:rsid w:val="00235FEE"/>
    <w:rsid w:val="00236901"/>
    <w:rsid w:val="00241838"/>
    <w:rsid w:val="0024328A"/>
    <w:rsid w:val="00243878"/>
    <w:rsid w:val="0024474A"/>
    <w:rsid w:val="0025029C"/>
    <w:rsid w:val="00250A31"/>
    <w:rsid w:val="0026237B"/>
    <w:rsid w:val="00263092"/>
    <w:rsid w:val="00265DD8"/>
    <w:rsid w:val="00267200"/>
    <w:rsid w:val="00270B73"/>
    <w:rsid w:val="00281C77"/>
    <w:rsid w:val="0028210E"/>
    <w:rsid w:val="002842A4"/>
    <w:rsid w:val="002845EB"/>
    <w:rsid w:val="00284A31"/>
    <w:rsid w:val="002866E9"/>
    <w:rsid w:val="00290FB6"/>
    <w:rsid w:val="0029356A"/>
    <w:rsid w:val="00294FCA"/>
    <w:rsid w:val="002960B7"/>
    <w:rsid w:val="00297CDD"/>
    <w:rsid w:val="002A6A43"/>
    <w:rsid w:val="002A7FCC"/>
    <w:rsid w:val="002B05D3"/>
    <w:rsid w:val="002C1461"/>
    <w:rsid w:val="002C1D12"/>
    <w:rsid w:val="002C4C81"/>
    <w:rsid w:val="002C71B7"/>
    <w:rsid w:val="002D05A3"/>
    <w:rsid w:val="002D3C68"/>
    <w:rsid w:val="002D4D37"/>
    <w:rsid w:val="002D4E9F"/>
    <w:rsid w:val="002D507B"/>
    <w:rsid w:val="002D510B"/>
    <w:rsid w:val="002D5F27"/>
    <w:rsid w:val="002E2055"/>
    <w:rsid w:val="002E27ED"/>
    <w:rsid w:val="002E2D93"/>
    <w:rsid w:val="002E35C9"/>
    <w:rsid w:val="002E62CA"/>
    <w:rsid w:val="002E6E45"/>
    <w:rsid w:val="002F377C"/>
    <w:rsid w:val="002F643F"/>
    <w:rsid w:val="002F75F0"/>
    <w:rsid w:val="002F7C73"/>
    <w:rsid w:val="00300023"/>
    <w:rsid w:val="00302B92"/>
    <w:rsid w:val="003052A5"/>
    <w:rsid w:val="00312FFF"/>
    <w:rsid w:val="003147A0"/>
    <w:rsid w:val="003147C6"/>
    <w:rsid w:val="00314A23"/>
    <w:rsid w:val="003179A5"/>
    <w:rsid w:val="00320038"/>
    <w:rsid w:val="003235D6"/>
    <w:rsid w:val="00324E2F"/>
    <w:rsid w:val="00326F1E"/>
    <w:rsid w:val="0032730D"/>
    <w:rsid w:val="00327727"/>
    <w:rsid w:val="00332A26"/>
    <w:rsid w:val="00335334"/>
    <w:rsid w:val="003361FB"/>
    <w:rsid w:val="00337438"/>
    <w:rsid w:val="003405FD"/>
    <w:rsid w:val="00345F30"/>
    <w:rsid w:val="00347DCC"/>
    <w:rsid w:val="003545B4"/>
    <w:rsid w:val="00361DBB"/>
    <w:rsid w:val="0036325A"/>
    <w:rsid w:val="00365F23"/>
    <w:rsid w:val="00366E22"/>
    <w:rsid w:val="00370778"/>
    <w:rsid w:val="00371B22"/>
    <w:rsid w:val="00372E71"/>
    <w:rsid w:val="003738AB"/>
    <w:rsid w:val="00374674"/>
    <w:rsid w:val="003748FF"/>
    <w:rsid w:val="00381A2F"/>
    <w:rsid w:val="00382A10"/>
    <w:rsid w:val="00384635"/>
    <w:rsid w:val="003849D4"/>
    <w:rsid w:val="00385D14"/>
    <w:rsid w:val="00387594"/>
    <w:rsid w:val="00392CE3"/>
    <w:rsid w:val="003A073B"/>
    <w:rsid w:val="003A3C10"/>
    <w:rsid w:val="003B339D"/>
    <w:rsid w:val="003B35FB"/>
    <w:rsid w:val="003B37B5"/>
    <w:rsid w:val="003B39D8"/>
    <w:rsid w:val="003B70DA"/>
    <w:rsid w:val="003C49FD"/>
    <w:rsid w:val="003C4C58"/>
    <w:rsid w:val="003D2628"/>
    <w:rsid w:val="003D5D78"/>
    <w:rsid w:val="003D740E"/>
    <w:rsid w:val="003E377D"/>
    <w:rsid w:val="003E4A66"/>
    <w:rsid w:val="003E60C3"/>
    <w:rsid w:val="003E7F5C"/>
    <w:rsid w:val="003F0525"/>
    <w:rsid w:val="003F0567"/>
    <w:rsid w:val="003F1302"/>
    <w:rsid w:val="003F165F"/>
    <w:rsid w:val="003F2836"/>
    <w:rsid w:val="003F290C"/>
    <w:rsid w:val="003F7EBA"/>
    <w:rsid w:val="00403684"/>
    <w:rsid w:val="00404034"/>
    <w:rsid w:val="00405E11"/>
    <w:rsid w:val="00411730"/>
    <w:rsid w:val="00413796"/>
    <w:rsid w:val="0041561A"/>
    <w:rsid w:val="00422038"/>
    <w:rsid w:val="004270E9"/>
    <w:rsid w:val="004303FE"/>
    <w:rsid w:val="0043078F"/>
    <w:rsid w:val="00432A20"/>
    <w:rsid w:val="00433059"/>
    <w:rsid w:val="00435432"/>
    <w:rsid w:val="004368F6"/>
    <w:rsid w:val="00436B07"/>
    <w:rsid w:val="004371B8"/>
    <w:rsid w:val="00441865"/>
    <w:rsid w:val="00444972"/>
    <w:rsid w:val="004520CA"/>
    <w:rsid w:val="004557C1"/>
    <w:rsid w:val="00456389"/>
    <w:rsid w:val="0046147C"/>
    <w:rsid w:val="00463ED5"/>
    <w:rsid w:val="004653A7"/>
    <w:rsid w:val="0046691E"/>
    <w:rsid w:val="00467E15"/>
    <w:rsid w:val="0047051C"/>
    <w:rsid w:val="00471E4D"/>
    <w:rsid w:val="004734A4"/>
    <w:rsid w:val="00480162"/>
    <w:rsid w:val="004804AF"/>
    <w:rsid w:val="00480B24"/>
    <w:rsid w:val="00483389"/>
    <w:rsid w:val="00484E74"/>
    <w:rsid w:val="00496EF6"/>
    <w:rsid w:val="004A039D"/>
    <w:rsid w:val="004A24E0"/>
    <w:rsid w:val="004A283D"/>
    <w:rsid w:val="004B2CA5"/>
    <w:rsid w:val="004B2FCE"/>
    <w:rsid w:val="004B560C"/>
    <w:rsid w:val="004B696D"/>
    <w:rsid w:val="004C1188"/>
    <w:rsid w:val="004C20AC"/>
    <w:rsid w:val="004C3864"/>
    <w:rsid w:val="004C479A"/>
    <w:rsid w:val="004C6257"/>
    <w:rsid w:val="004D0969"/>
    <w:rsid w:val="004D5610"/>
    <w:rsid w:val="004E0A59"/>
    <w:rsid w:val="004E1287"/>
    <w:rsid w:val="004E35EF"/>
    <w:rsid w:val="004E404A"/>
    <w:rsid w:val="004E46AA"/>
    <w:rsid w:val="004E7299"/>
    <w:rsid w:val="004F0457"/>
    <w:rsid w:val="004F1350"/>
    <w:rsid w:val="004F2AC6"/>
    <w:rsid w:val="004F3D06"/>
    <w:rsid w:val="004F3E73"/>
    <w:rsid w:val="004F5965"/>
    <w:rsid w:val="004F6AF6"/>
    <w:rsid w:val="0050158F"/>
    <w:rsid w:val="00501EB9"/>
    <w:rsid w:val="0050390D"/>
    <w:rsid w:val="00507B84"/>
    <w:rsid w:val="00510129"/>
    <w:rsid w:val="005151C3"/>
    <w:rsid w:val="00516A91"/>
    <w:rsid w:val="00523BA1"/>
    <w:rsid w:val="00524069"/>
    <w:rsid w:val="00524AA1"/>
    <w:rsid w:val="00524EE2"/>
    <w:rsid w:val="00527F4D"/>
    <w:rsid w:val="0053088D"/>
    <w:rsid w:val="00534DD3"/>
    <w:rsid w:val="005379DE"/>
    <w:rsid w:val="005409AB"/>
    <w:rsid w:val="005476C3"/>
    <w:rsid w:val="00551F2D"/>
    <w:rsid w:val="005521FB"/>
    <w:rsid w:val="00561EC8"/>
    <w:rsid w:val="00562D54"/>
    <w:rsid w:val="005636AD"/>
    <w:rsid w:val="00565DFE"/>
    <w:rsid w:val="00565EDC"/>
    <w:rsid w:val="005673F2"/>
    <w:rsid w:val="005701DA"/>
    <w:rsid w:val="0057041B"/>
    <w:rsid w:val="0057125D"/>
    <w:rsid w:val="00572503"/>
    <w:rsid w:val="005734BA"/>
    <w:rsid w:val="005737D3"/>
    <w:rsid w:val="00573F2E"/>
    <w:rsid w:val="0057457E"/>
    <w:rsid w:val="00580765"/>
    <w:rsid w:val="005807B7"/>
    <w:rsid w:val="00590539"/>
    <w:rsid w:val="005976D4"/>
    <w:rsid w:val="005A2319"/>
    <w:rsid w:val="005A689D"/>
    <w:rsid w:val="005A7738"/>
    <w:rsid w:val="005B25DD"/>
    <w:rsid w:val="005B3C55"/>
    <w:rsid w:val="005B4926"/>
    <w:rsid w:val="005B4C6E"/>
    <w:rsid w:val="005C0691"/>
    <w:rsid w:val="005D3082"/>
    <w:rsid w:val="005D64E3"/>
    <w:rsid w:val="005E0010"/>
    <w:rsid w:val="005E0EAD"/>
    <w:rsid w:val="005E7821"/>
    <w:rsid w:val="005F2549"/>
    <w:rsid w:val="005F3CCC"/>
    <w:rsid w:val="005F463E"/>
    <w:rsid w:val="0060253D"/>
    <w:rsid w:val="00602EBE"/>
    <w:rsid w:val="00604333"/>
    <w:rsid w:val="00605660"/>
    <w:rsid w:val="0060725D"/>
    <w:rsid w:val="006100BF"/>
    <w:rsid w:val="00610D0D"/>
    <w:rsid w:val="00613950"/>
    <w:rsid w:val="00614FEE"/>
    <w:rsid w:val="00617765"/>
    <w:rsid w:val="00623A82"/>
    <w:rsid w:val="00625B07"/>
    <w:rsid w:val="00626444"/>
    <w:rsid w:val="00627955"/>
    <w:rsid w:val="00631900"/>
    <w:rsid w:val="00633A58"/>
    <w:rsid w:val="00640C5E"/>
    <w:rsid w:val="00641A6F"/>
    <w:rsid w:val="006422A8"/>
    <w:rsid w:val="00644C77"/>
    <w:rsid w:val="00645320"/>
    <w:rsid w:val="00645707"/>
    <w:rsid w:val="00645BC6"/>
    <w:rsid w:val="00655A4D"/>
    <w:rsid w:val="00663C6A"/>
    <w:rsid w:val="0066690B"/>
    <w:rsid w:val="00676989"/>
    <w:rsid w:val="0067789F"/>
    <w:rsid w:val="006814B7"/>
    <w:rsid w:val="006829B5"/>
    <w:rsid w:val="006859A3"/>
    <w:rsid w:val="006A0FBE"/>
    <w:rsid w:val="006A2F95"/>
    <w:rsid w:val="006A30D5"/>
    <w:rsid w:val="006A4743"/>
    <w:rsid w:val="006A6B25"/>
    <w:rsid w:val="006B1074"/>
    <w:rsid w:val="006B1AEB"/>
    <w:rsid w:val="006B343D"/>
    <w:rsid w:val="006B7399"/>
    <w:rsid w:val="006B74DC"/>
    <w:rsid w:val="006C1862"/>
    <w:rsid w:val="006C259C"/>
    <w:rsid w:val="006C34AC"/>
    <w:rsid w:val="006C4CEC"/>
    <w:rsid w:val="006C4EA6"/>
    <w:rsid w:val="006C5988"/>
    <w:rsid w:val="006D00D0"/>
    <w:rsid w:val="006D0BD3"/>
    <w:rsid w:val="006D594C"/>
    <w:rsid w:val="006E161E"/>
    <w:rsid w:val="006E2C02"/>
    <w:rsid w:val="006E3AD1"/>
    <w:rsid w:val="006E4EB2"/>
    <w:rsid w:val="006E5E07"/>
    <w:rsid w:val="006E6C1B"/>
    <w:rsid w:val="006F2E2C"/>
    <w:rsid w:val="006F3AF9"/>
    <w:rsid w:val="006F40BA"/>
    <w:rsid w:val="006F4C16"/>
    <w:rsid w:val="00701EE2"/>
    <w:rsid w:val="00705A3F"/>
    <w:rsid w:val="0070745C"/>
    <w:rsid w:val="007133F8"/>
    <w:rsid w:val="007149E5"/>
    <w:rsid w:val="00720913"/>
    <w:rsid w:val="00720F1E"/>
    <w:rsid w:val="007213D7"/>
    <w:rsid w:val="00725E9C"/>
    <w:rsid w:val="007278DC"/>
    <w:rsid w:val="00731DA4"/>
    <w:rsid w:val="007338B8"/>
    <w:rsid w:val="0073398A"/>
    <w:rsid w:val="00734318"/>
    <w:rsid w:val="00734D9A"/>
    <w:rsid w:val="0073798C"/>
    <w:rsid w:val="00737D21"/>
    <w:rsid w:val="007412F6"/>
    <w:rsid w:val="00742708"/>
    <w:rsid w:val="007454E7"/>
    <w:rsid w:val="00750DEB"/>
    <w:rsid w:val="00753210"/>
    <w:rsid w:val="007572D0"/>
    <w:rsid w:val="00760147"/>
    <w:rsid w:val="00760911"/>
    <w:rsid w:val="0076176F"/>
    <w:rsid w:val="0076781A"/>
    <w:rsid w:val="007857B1"/>
    <w:rsid w:val="007909DD"/>
    <w:rsid w:val="007916D9"/>
    <w:rsid w:val="007924FF"/>
    <w:rsid w:val="00794C6F"/>
    <w:rsid w:val="00796712"/>
    <w:rsid w:val="007A1A34"/>
    <w:rsid w:val="007A5292"/>
    <w:rsid w:val="007A5857"/>
    <w:rsid w:val="007A71FA"/>
    <w:rsid w:val="007B7D93"/>
    <w:rsid w:val="007C0862"/>
    <w:rsid w:val="007C7C1C"/>
    <w:rsid w:val="007D0AA8"/>
    <w:rsid w:val="007D23E7"/>
    <w:rsid w:val="007D541A"/>
    <w:rsid w:val="007E2595"/>
    <w:rsid w:val="007E6032"/>
    <w:rsid w:val="007F1C99"/>
    <w:rsid w:val="007F1E87"/>
    <w:rsid w:val="007F1FBC"/>
    <w:rsid w:val="00801F02"/>
    <w:rsid w:val="00802A32"/>
    <w:rsid w:val="0080391E"/>
    <w:rsid w:val="0080472F"/>
    <w:rsid w:val="00806BFF"/>
    <w:rsid w:val="00810ED9"/>
    <w:rsid w:val="00814BE1"/>
    <w:rsid w:val="0081531C"/>
    <w:rsid w:val="008159FA"/>
    <w:rsid w:val="0081689B"/>
    <w:rsid w:val="00823B48"/>
    <w:rsid w:val="00824F00"/>
    <w:rsid w:val="00825DEE"/>
    <w:rsid w:val="0082603F"/>
    <w:rsid w:val="00827D72"/>
    <w:rsid w:val="008302BB"/>
    <w:rsid w:val="00832306"/>
    <w:rsid w:val="0083301C"/>
    <w:rsid w:val="008343B5"/>
    <w:rsid w:val="00842449"/>
    <w:rsid w:val="008450C3"/>
    <w:rsid w:val="00850811"/>
    <w:rsid w:val="00851433"/>
    <w:rsid w:val="0085347B"/>
    <w:rsid w:val="008553EB"/>
    <w:rsid w:val="008619A0"/>
    <w:rsid w:val="00861DDF"/>
    <w:rsid w:val="00863ACF"/>
    <w:rsid w:val="00864AEF"/>
    <w:rsid w:val="00865C58"/>
    <w:rsid w:val="008730B3"/>
    <w:rsid w:val="008731A2"/>
    <w:rsid w:val="00874969"/>
    <w:rsid w:val="00876343"/>
    <w:rsid w:val="00881563"/>
    <w:rsid w:val="00882AB4"/>
    <w:rsid w:val="00884556"/>
    <w:rsid w:val="008932B7"/>
    <w:rsid w:val="008A2EEE"/>
    <w:rsid w:val="008A69F2"/>
    <w:rsid w:val="008B0670"/>
    <w:rsid w:val="008B1CFA"/>
    <w:rsid w:val="008B37E2"/>
    <w:rsid w:val="008B63A2"/>
    <w:rsid w:val="008B727B"/>
    <w:rsid w:val="008C00C6"/>
    <w:rsid w:val="008C061B"/>
    <w:rsid w:val="008C3852"/>
    <w:rsid w:val="008D0DC2"/>
    <w:rsid w:val="008D1DA4"/>
    <w:rsid w:val="008D1EEE"/>
    <w:rsid w:val="008D2CF6"/>
    <w:rsid w:val="008D4140"/>
    <w:rsid w:val="008D6209"/>
    <w:rsid w:val="008E1704"/>
    <w:rsid w:val="008E3E49"/>
    <w:rsid w:val="008E56D7"/>
    <w:rsid w:val="008E688C"/>
    <w:rsid w:val="008E6ACF"/>
    <w:rsid w:val="008E6D77"/>
    <w:rsid w:val="008F4204"/>
    <w:rsid w:val="008F4DAF"/>
    <w:rsid w:val="008F6460"/>
    <w:rsid w:val="008F7F6D"/>
    <w:rsid w:val="00904A1E"/>
    <w:rsid w:val="0090634D"/>
    <w:rsid w:val="00911822"/>
    <w:rsid w:val="0091238A"/>
    <w:rsid w:val="009126AB"/>
    <w:rsid w:val="009131D9"/>
    <w:rsid w:val="00914101"/>
    <w:rsid w:val="00916346"/>
    <w:rsid w:val="0091705C"/>
    <w:rsid w:val="009210CB"/>
    <w:rsid w:val="00921992"/>
    <w:rsid w:val="009234C4"/>
    <w:rsid w:val="00923EFA"/>
    <w:rsid w:val="00926059"/>
    <w:rsid w:val="00930462"/>
    <w:rsid w:val="00932451"/>
    <w:rsid w:val="00933347"/>
    <w:rsid w:val="00934AEE"/>
    <w:rsid w:val="0093617C"/>
    <w:rsid w:val="00936E2F"/>
    <w:rsid w:val="00943B4A"/>
    <w:rsid w:val="00945B4F"/>
    <w:rsid w:val="00947B50"/>
    <w:rsid w:val="00955E71"/>
    <w:rsid w:val="00957477"/>
    <w:rsid w:val="00961F1B"/>
    <w:rsid w:val="00962145"/>
    <w:rsid w:val="00980017"/>
    <w:rsid w:val="00982944"/>
    <w:rsid w:val="009863C2"/>
    <w:rsid w:val="009871B7"/>
    <w:rsid w:val="009907B5"/>
    <w:rsid w:val="00991852"/>
    <w:rsid w:val="00992C50"/>
    <w:rsid w:val="00994208"/>
    <w:rsid w:val="00995D29"/>
    <w:rsid w:val="009A157A"/>
    <w:rsid w:val="009A1D66"/>
    <w:rsid w:val="009A1F75"/>
    <w:rsid w:val="009A2B59"/>
    <w:rsid w:val="009A6CBD"/>
    <w:rsid w:val="009B0DD4"/>
    <w:rsid w:val="009B303D"/>
    <w:rsid w:val="009B62B8"/>
    <w:rsid w:val="009C20EC"/>
    <w:rsid w:val="009C3372"/>
    <w:rsid w:val="009C3C72"/>
    <w:rsid w:val="009C5B11"/>
    <w:rsid w:val="009C75FD"/>
    <w:rsid w:val="009D1C70"/>
    <w:rsid w:val="009E06A8"/>
    <w:rsid w:val="009F11D8"/>
    <w:rsid w:val="009F1E6D"/>
    <w:rsid w:val="00A013D6"/>
    <w:rsid w:val="00A02FB5"/>
    <w:rsid w:val="00A03C9B"/>
    <w:rsid w:val="00A04442"/>
    <w:rsid w:val="00A0650A"/>
    <w:rsid w:val="00A06C61"/>
    <w:rsid w:val="00A07550"/>
    <w:rsid w:val="00A11110"/>
    <w:rsid w:val="00A12F98"/>
    <w:rsid w:val="00A13095"/>
    <w:rsid w:val="00A14763"/>
    <w:rsid w:val="00A156DB"/>
    <w:rsid w:val="00A204F7"/>
    <w:rsid w:val="00A20572"/>
    <w:rsid w:val="00A25064"/>
    <w:rsid w:val="00A329B5"/>
    <w:rsid w:val="00A33949"/>
    <w:rsid w:val="00A33D51"/>
    <w:rsid w:val="00A34D6C"/>
    <w:rsid w:val="00A3589A"/>
    <w:rsid w:val="00A40772"/>
    <w:rsid w:val="00A41AA6"/>
    <w:rsid w:val="00A41D5D"/>
    <w:rsid w:val="00A4263C"/>
    <w:rsid w:val="00A43147"/>
    <w:rsid w:val="00A43BC0"/>
    <w:rsid w:val="00A45743"/>
    <w:rsid w:val="00A62A30"/>
    <w:rsid w:val="00A63C76"/>
    <w:rsid w:val="00A656D2"/>
    <w:rsid w:val="00A6687F"/>
    <w:rsid w:val="00A669D7"/>
    <w:rsid w:val="00A73A54"/>
    <w:rsid w:val="00A77A9A"/>
    <w:rsid w:val="00A81199"/>
    <w:rsid w:val="00A83DBB"/>
    <w:rsid w:val="00A84846"/>
    <w:rsid w:val="00A87B54"/>
    <w:rsid w:val="00A90237"/>
    <w:rsid w:val="00A919BC"/>
    <w:rsid w:val="00A9384B"/>
    <w:rsid w:val="00AA0ED3"/>
    <w:rsid w:val="00AA1057"/>
    <w:rsid w:val="00AA10C1"/>
    <w:rsid w:val="00AB3C04"/>
    <w:rsid w:val="00AB5C2A"/>
    <w:rsid w:val="00AB6260"/>
    <w:rsid w:val="00AC293F"/>
    <w:rsid w:val="00AC5903"/>
    <w:rsid w:val="00AD21E6"/>
    <w:rsid w:val="00AD2744"/>
    <w:rsid w:val="00AD3EB3"/>
    <w:rsid w:val="00AD50FA"/>
    <w:rsid w:val="00AD5579"/>
    <w:rsid w:val="00AD7C6E"/>
    <w:rsid w:val="00AE1949"/>
    <w:rsid w:val="00AE2558"/>
    <w:rsid w:val="00AE4380"/>
    <w:rsid w:val="00AE52A1"/>
    <w:rsid w:val="00AE6A5F"/>
    <w:rsid w:val="00AE7E8D"/>
    <w:rsid w:val="00AF04FF"/>
    <w:rsid w:val="00AF6C61"/>
    <w:rsid w:val="00AF7346"/>
    <w:rsid w:val="00B027C7"/>
    <w:rsid w:val="00B0281D"/>
    <w:rsid w:val="00B0465B"/>
    <w:rsid w:val="00B065E8"/>
    <w:rsid w:val="00B10677"/>
    <w:rsid w:val="00B17876"/>
    <w:rsid w:val="00B17E01"/>
    <w:rsid w:val="00B204DA"/>
    <w:rsid w:val="00B2294B"/>
    <w:rsid w:val="00B25B73"/>
    <w:rsid w:val="00B25CCB"/>
    <w:rsid w:val="00B26347"/>
    <w:rsid w:val="00B34387"/>
    <w:rsid w:val="00B34FDC"/>
    <w:rsid w:val="00B37F1A"/>
    <w:rsid w:val="00B41250"/>
    <w:rsid w:val="00B43D49"/>
    <w:rsid w:val="00B44276"/>
    <w:rsid w:val="00B453F6"/>
    <w:rsid w:val="00B47368"/>
    <w:rsid w:val="00B4761F"/>
    <w:rsid w:val="00B51B1B"/>
    <w:rsid w:val="00B5200A"/>
    <w:rsid w:val="00B53295"/>
    <w:rsid w:val="00B5477C"/>
    <w:rsid w:val="00B551FD"/>
    <w:rsid w:val="00B576FD"/>
    <w:rsid w:val="00B63B31"/>
    <w:rsid w:val="00B66083"/>
    <w:rsid w:val="00B66980"/>
    <w:rsid w:val="00B709D3"/>
    <w:rsid w:val="00B70F95"/>
    <w:rsid w:val="00B71298"/>
    <w:rsid w:val="00B718B6"/>
    <w:rsid w:val="00B723CB"/>
    <w:rsid w:val="00B72CD7"/>
    <w:rsid w:val="00B72F54"/>
    <w:rsid w:val="00B73E52"/>
    <w:rsid w:val="00B744B4"/>
    <w:rsid w:val="00B7556E"/>
    <w:rsid w:val="00B75C6C"/>
    <w:rsid w:val="00B80BA1"/>
    <w:rsid w:val="00B8329D"/>
    <w:rsid w:val="00B84570"/>
    <w:rsid w:val="00B848EF"/>
    <w:rsid w:val="00B87AC9"/>
    <w:rsid w:val="00B91253"/>
    <w:rsid w:val="00B9393A"/>
    <w:rsid w:val="00B94A4A"/>
    <w:rsid w:val="00B94C44"/>
    <w:rsid w:val="00BA0452"/>
    <w:rsid w:val="00BA13CE"/>
    <w:rsid w:val="00BA3EE5"/>
    <w:rsid w:val="00BA4B4A"/>
    <w:rsid w:val="00BA7896"/>
    <w:rsid w:val="00BB015D"/>
    <w:rsid w:val="00BB2EEA"/>
    <w:rsid w:val="00BB373C"/>
    <w:rsid w:val="00BB490C"/>
    <w:rsid w:val="00BB67C4"/>
    <w:rsid w:val="00BB6F9E"/>
    <w:rsid w:val="00BB7C6C"/>
    <w:rsid w:val="00BC679D"/>
    <w:rsid w:val="00BC6963"/>
    <w:rsid w:val="00BD0CE7"/>
    <w:rsid w:val="00BD14ED"/>
    <w:rsid w:val="00BD60AB"/>
    <w:rsid w:val="00BE0A16"/>
    <w:rsid w:val="00BE0D65"/>
    <w:rsid w:val="00BE68FE"/>
    <w:rsid w:val="00BE6CF9"/>
    <w:rsid w:val="00BF1C8E"/>
    <w:rsid w:val="00BF39EC"/>
    <w:rsid w:val="00BF6DCC"/>
    <w:rsid w:val="00BF7B17"/>
    <w:rsid w:val="00C0433E"/>
    <w:rsid w:val="00C05144"/>
    <w:rsid w:val="00C07EB4"/>
    <w:rsid w:val="00C07EF0"/>
    <w:rsid w:val="00C11C8F"/>
    <w:rsid w:val="00C16A05"/>
    <w:rsid w:val="00C17EBE"/>
    <w:rsid w:val="00C21BF6"/>
    <w:rsid w:val="00C26106"/>
    <w:rsid w:val="00C27C8D"/>
    <w:rsid w:val="00C30B7C"/>
    <w:rsid w:val="00C33E46"/>
    <w:rsid w:val="00C34C30"/>
    <w:rsid w:val="00C37E99"/>
    <w:rsid w:val="00C42CB9"/>
    <w:rsid w:val="00C43195"/>
    <w:rsid w:val="00C462D9"/>
    <w:rsid w:val="00C47CBA"/>
    <w:rsid w:val="00C51B83"/>
    <w:rsid w:val="00C51EB1"/>
    <w:rsid w:val="00C57926"/>
    <w:rsid w:val="00C57B08"/>
    <w:rsid w:val="00C613B5"/>
    <w:rsid w:val="00C62308"/>
    <w:rsid w:val="00C64016"/>
    <w:rsid w:val="00C6706E"/>
    <w:rsid w:val="00C73A3C"/>
    <w:rsid w:val="00C7439C"/>
    <w:rsid w:val="00C756F3"/>
    <w:rsid w:val="00C76183"/>
    <w:rsid w:val="00C76A0B"/>
    <w:rsid w:val="00C77FF6"/>
    <w:rsid w:val="00C81032"/>
    <w:rsid w:val="00C827EB"/>
    <w:rsid w:val="00C912BA"/>
    <w:rsid w:val="00C91AE6"/>
    <w:rsid w:val="00C933AB"/>
    <w:rsid w:val="00C944C6"/>
    <w:rsid w:val="00C959B9"/>
    <w:rsid w:val="00C9700E"/>
    <w:rsid w:val="00C977C5"/>
    <w:rsid w:val="00CA11A6"/>
    <w:rsid w:val="00CA1B6F"/>
    <w:rsid w:val="00CA4D9F"/>
    <w:rsid w:val="00CB0B45"/>
    <w:rsid w:val="00CB134C"/>
    <w:rsid w:val="00CB3143"/>
    <w:rsid w:val="00CB35D8"/>
    <w:rsid w:val="00CB393D"/>
    <w:rsid w:val="00CC3AC8"/>
    <w:rsid w:val="00CC460D"/>
    <w:rsid w:val="00CC74BF"/>
    <w:rsid w:val="00CD10EB"/>
    <w:rsid w:val="00CD3092"/>
    <w:rsid w:val="00CD59EA"/>
    <w:rsid w:val="00CE03C7"/>
    <w:rsid w:val="00CE0E7D"/>
    <w:rsid w:val="00CE2D8B"/>
    <w:rsid w:val="00CE3BFF"/>
    <w:rsid w:val="00CE4361"/>
    <w:rsid w:val="00CE58BB"/>
    <w:rsid w:val="00CE6240"/>
    <w:rsid w:val="00CE7373"/>
    <w:rsid w:val="00CE77C1"/>
    <w:rsid w:val="00CE7871"/>
    <w:rsid w:val="00CF309A"/>
    <w:rsid w:val="00D0294F"/>
    <w:rsid w:val="00D035FF"/>
    <w:rsid w:val="00D0440C"/>
    <w:rsid w:val="00D071E7"/>
    <w:rsid w:val="00D13872"/>
    <w:rsid w:val="00D13AD7"/>
    <w:rsid w:val="00D15CE2"/>
    <w:rsid w:val="00D16782"/>
    <w:rsid w:val="00D16820"/>
    <w:rsid w:val="00D22190"/>
    <w:rsid w:val="00D22FA6"/>
    <w:rsid w:val="00D23AE2"/>
    <w:rsid w:val="00D23D7B"/>
    <w:rsid w:val="00D23E02"/>
    <w:rsid w:val="00D23FDE"/>
    <w:rsid w:val="00D241BC"/>
    <w:rsid w:val="00D267E4"/>
    <w:rsid w:val="00D27BF0"/>
    <w:rsid w:val="00D30548"/>
    <w:rsid w:val="00D33BF3"/>
    <w:rsid w:val="00D367B6"/>
    <w:rsid w:val="00D41BC5"/>
    <w:rsid w:val="00D43657"/>
    <w:rsid w:val="00D44748"/>
    <w:rsid w:val="00D44AFF"/>
    <w:rsid w:val="00D54D70"/>
    <w:rsid w:val="00D56853"/>
    <w:rsid w:val="00D60369"/>
    <w:rsid w:val="00D61257"/>
    <w:rsid w:val="00D63ED2"/>
    <w:rsid w:val="00D738A3"/>
    <w:rsid w:val="00D764C6"/>
    <w:rsid w:val="00D77F56"/>
    <w:rsid w:val="00D838D0"/>
    <w:rsid w:val="00D8431E"/>
    <w:rsid w:val="00D84EDC"/>
    <w:rsid w:val="00D84F22"/>
    <w:rsid w:val="00D85F91"/>
    <w:rsid w:val="00D86491"/>
    <w:rsid w:val="00D934CE"/>
    <w:rsid w:val="00DA150E"/>
    <w:rsid w:val="00DA2366"/>
    <w:rsid w:val="00DA2EF1"/>
    <w:rsid w:val="00DA43FD"/>
    <w:rsid w:val="00DA5332"/>
    <w:rsid w:val="00DA5D13"/>
    <w:rsid w:val="00DB1BE8"/>
    <w:rsid w:val="00DB1E64"/>
    <w:rsid w:val="00DB676F"/>
    <w:rsid w:val="00DB78C3"/>
    <w:rsid w:val="00DC0EE3"/>
    <w:rsid w:val="00DC21BF"/>
    <w:rsid w:val="00DC277F"/>
    <w:rsid w:val="00DC40EB"/>
    <w:rsid w:val="00DC59CE"/>
    <w:rsid w:val="00DD35A3"/>
    <w:rsid w:val="00DD3DFB"/>
    <w:rsid w:val="00DD4695"/>
    <w:rsid w:val="00DD48FF"/>
    <w:rsid w:val="00DD5790"/>
    <w:rsid w:val="00DD5FA2"/>
    <w:rsid w:val="00DD6152"/>
    <w:rsid w:val="00DE29A8"/>
    <w:rsid w:val="00DE3B3B"/>
    <w:rsid w:val="00DE4481"/>
    <w:rsid w:val="00DF03C2"/>
    <w:rsid w:val="00DF30A3"/>
    <w:rsid w:val="00DF66AE"/>
    <w:rsid w:val="00DF6CC4"/>
    <w:rsid w:val="00DF79B0"/>
    <w:rsid w:val="00DF7E9E"/>
    <w:rsid w:val="00E03730"/>
    <w:rsid w:val="00E05DF5"/>
    <w:rsid w:val="00E0773C"/>
    <w:rsid w:val="00E10C11"/>
    <w:rsid w:val="00E1129C"/>
    <w:rsid w:val="00E11B42"/>
    <w:rsid w:val="00E143FD"/>
    <w:rsid w:val="00E15785"/>
    <w:rsid w:val="00E15890"/>
    <w:rsid w:val="00E16D18"/>
    <w:rsid w:val="00E16E4D"/>
    <w:rsid w:val="00E204AA"/>
    <w:rsid w:val="00E2133D"/>
    <w:rsid w:val="00E22FCC"/>
    <w:rsid w:val="00E25127"/>
    <w:rsid w:val="00E329C7"/>
    <w:rsid w:val="00E335C4"/>
    <w:rsid w:val="00E362DB"/>
    <w:rsid w:val="00E36ACC"/>
    <w:rsid w:val="00E42E0E"/>
    <w:rsid w:val="00E44AF4"/>
    <w:rsid w:val="00E466DF"/>
    <w:rsid w:val="00E46854"/>
    <w:rsid w:val="00E47A79"/>
    <w:rsid w:val="00E50D29"/>
    <w:rsid w:val="00E52512"/>
    <w:rsid w:val="00E54310"/>
    <w:rsid w:val="00E570F8"/>
    <w:rsid w:val="00E60593"/>
    <w:rsid w:val="00E6476C"/>
    <w:rsid w:val="00E66C4C"/>
    <w:rsid w:val="00E70104"/>
    <w:rsid w:val="00E711B7"/>
    <w:rsid w:val="00E72C4E"/>
    <w:rsid w:val="00E756CC"/>
    <w:rsid w:val="00E75DA5"/>
    <w:rsid w:val="00E77E57"/>
    <w:rsid w:val="00E81B47"/>
    <w:rsid w:val="00E83054"/>
    <w:rsid w:val="00E83EE0"/>
    <w:rsid w:val="00E871CB"/>
    <w:rsid w:val="00E93AA0"/>
    <w:rsid w:val="00E94C83"/>
    <w:rsid w:val="00E95D5E"/>
    <w:rsid w:val="00EA0122"/>
    <w:rsid w:val="00EA0EC4"/>
    <w:rsid w:val="00EA0F87"/>
    <w:rsid w:val="00EA0FE1"/>
    <w:rsid w:val="00EA33DB"/>
    <w:rsid w:val="00EA73E9"/>
    <w:rsid w:val="00EA7D7D"/>
    <w:rsid w:val="00EB1BD1"/>
    <w:rsid w:val="00EB2519"/>
    <w:rsid w:val="00EB4973"/>
    <w:rsid w:val="00EC3C26"/>
    <w:rsid w:val="00EC41B4"/>
    <w:rsid w:val="00EC4349"/>
    <w:rsid w:val="00ED3C5A"/>
    <w:rsid w:val="00ED47DE"/>
    <w:rsid w:val="00EE1C14"/>
    <w:rsid w:val="00EE2D6E"/>
    <w:rsid w:val="00EE6027"/>
    <w:rsid w:val="00EF2341"/>
    <w:rsid w:val="00EF30D9"/>
    <w:rsid w:val="00EF3DAD"/>
    <w:rsid w:val="00EF7A3A"/>
    <w:rsid w:val="00F00D60"/>
    <w:rsid w:val="00F109F5"/>
    <w:rsid w:val="00F12F9C"/>
    <w:rsid w:val="00F13C47"/>
    <w:rsid w:val="00F200BE"/>
    <w:rsid w:val="00F21F54"/>
    <w:rsid w:val="00F22471"/>
    <w:rsid w:val="00F23115"/>
    <w:rsid w:val="00F2331C"/>
    <w:rsid w:val="00F344FA"/>
    <w:rsid w:val="00F35B9E"/>
    <w:rsid w:val="00F366FF"/>
    <w:rsid w:val="00F369B7"/>
    <w:rsid w:val="00F43C09"/>
    <w:rsid w:val="00F4697A"/>
    <w:rsid w:val="00F4749F"/>
    <w:rsid w:val="00F537CF"/>
    <w:rsid w:val="00F53AE9"/>
    <w:rsid w:val="00F54AFF"/>
    <w:rsid w:val="00F60F13"/>
    <w:rsid w:val="00F6333A"/>
    <w:rsid w:val="00F65EF7"/>
    <w:rsid w:val="00F66463"/>
    <w:rsid w:val="00F70355"/>
    <w:rsid w:val="00F74EC8"/>
    <w:rsid w:val="00F75069"/>
    <w:rsid w:val="00F7546E"/>
    <w:rsid w:val="00F75756"/>
    <w:rsid w:val="00F81C2E"/>
    <w:rsid w:val="00F8641C"/>
    <w:rsid w:val="00F86D10"/>
    <w:rsid w:val="00F90E20"/>
    <w:rsid w:val="00F92EEC"/>
    <w:rsid w:val="00F954E0"/>
    <w:rsid w:val="00F95998"/>
    <w:rsid w:val="00FA1842"/>
    <w:rsid w:val="00FA49C1"/>
    <w:rsid w:val="00FB4044"/>
    <w:rsid w:val="00FC3446"/>
    <w:rsid w:val="00FC5A2D"/>
    <w:rsid w:val="00FD07D8"/>
    <w:rsid w:val="00FD6D77"/>
    <w:rsid w:val="00FE02A0"/>
    <w:rsid w:val="00FE0DE3"/>
    <w:rsid w:val="00FE40F0"/>
    <w:rsid w:val="00FE417B"/>
    <w:rsid w:val="00FE4831"/>
    <w:rsid w:val="00FE5629"/>
    <w:rsid w:val="00FE6175"/>
    <w:rsid w:val="00FE6785"/>
    <w:rsid w:val="00FF08DC"/>
    <w:rsid w:val="00FF0B41"/>
    <w:rsid w:val="00FF120A"/>
    <w:rsid w:val="00FF3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1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310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3103"/>
    <w:pPr>
      <w:spacing w:after="200" w:line="276" w:lineRule="auto"/>
      <w:ind w:left="720"/>
      <w:contextualSpacing/>
    </w:pPr>
    <w:rPr>
      <w:rFonts w:ascii="Calibri" w:eastAsia="Calibri" w:hAnsi="Calibri"/>
      <w:sz w:val="22"/>
      <w:szCs w:val="22"/>
      <w:lang w:val="fr-FR"/>
    </w:rPr>
  </w:style>
  <w:style w:type="character" w:styleId="Hyperlink">
    <w:name w:val="Hyperlink"/>
    <w:basedOn w:val="DefaultParagraphFont"/>
    <w:uiPriority w:val="99"/>
    <w:unhideWhenUsed/>
    <w:rsid w:val="005B3C55"/>
    <w:rPr>
      <w:color w:val="0000FF" w:themeColor="hyperlink"/>
      <w:u w:val="single"/>
    </w:rPr>
  </w:style>
  <w:style w:type="paragraph" w:styleId="Header">
    <w:name w:val="header"/>
    <w:basedOn w:val="Normal"/>
    <w:link w:val="HeaderChar"/>
    <w:uiPriority w:val="99"/>
    <w:unhideWhenUsed/>
    <w:rsid w:val="0028210E"/>
    <w:pPr>
      <w:tabs>
        <w:tab w:val="center" w:pos="4680"/>
        <w:tab w:val="right" w:pos="9360"/>
      </w:tabs>
    </w:pPr>
  </w:style>
  <w:style w:type="character" w:customStyle="1" w:styleId="HeaderChar">
    <w:name w:val="Header Char"/>
    <w:basedOn w:val="DefaultParagraphFont"/>
    <w:link w:val="Header"/>
    <w:uiPriority w:val="99"/>
    <w:rsid w:val="0028210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8210E"/>
    <w:pPr>
      <w:tabs>
        <w:tab w:val="center" w:pos="4680"/>
        <w:tab w:val="right" w:pos="9360"/>
      </w:tabs>
    </w:pPr>
  </w:style>
  <w:style w:type="character" w:customStyle="1" w:styleId="FooterChar">
    <w:name w:val="Footer Char"/>
    <w:basedOn w:val="DefaultParagraphFont"/>
    <w:link w:val="Footer"/>
    <w:uiPriority w:val="99"/>
    <w:rsid w:val="0028210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1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310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3103"/>
    <w:pPr>
      <w:spacing w:after="200" w:line="276" w:lineRule="auto"/>
      <w:ind w:left="720"/>
      <w:contextualSpacing/>
    </w:pPr>
    <w:rPr>
      <w:rFonts w:ascii="Calibri" w:eastAsia="Calibri" w:hAnsi="Calibri"/>
      <w:sz w:val="22"/>
      <w:szCs w:val="22"/>
      <w:lang w:val="fr-FR"/>
    </w:rPr>
  </w:style>
  <w:style w:type="character" w:styleId="Hyperlink">
    <w:name w:val="Hyperlink"/>
    <w:basedOn w:val="DefaultParagraphFont"/>
    <w:uiPriority w:val="99"/>
    <w:unhideWhenUsed/>
    <w:rsid w:val="005B3C55"/>
    <w:rPr>
      <w:color w:val="0000FF" w:themeColor="hyperlink"/>
      <w:u w:val="single"/>
    </w:rPr>
  </w:style>
  <w:style w:type="paragraph" w:styleId="Header">
    <w:name w:val="header"/>
    <w:basedOn w:val="Normal"/>
    <w:link w:val="HeaderChar"/>
    <w:uiPriority w:val="99"/>
    <w:unhideWhenUsed/>
    <w:rsid w:val="0028210E"/>
    <w:pPr>
      <w:tabs>
        <w:tab w:val="center" w:pos="4680"/>
        <w:tab w:val="right" w:pos="9360"/>
      </w:tabs>
    </w:pPr>
  </w:style>
  <w:style w:type="character" w:customStyle="1" w:styleId="HeaderChar">
    <w:name w:val="Header Char"/>
    <w:basedOn w:val="DefaultParagraphFont"/>
    <w:link w:val="Header"/>
    <w:uiPriority w:val="99"/>
    <w:rsid w:val="0028210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8210E"/>
    <w:pPr>
      <w:tabs>
        <w:tab w:val="center" w:pos="4680"/>
        <w:tab w:val="right" w:pos="9360"/>
      </w:tabs>
    </w:pPr>
  </w:style>
  <w:style w:type="character" w:customStyle="1" w:styleId="FooterChar">
    <w:name w:val="Footer Char"/>
    <w:basedOn w:val="DefaultParagraphFont"/>
    <w:link w:val="Footer"/>
    <w:uiPriority w:val="99"/>
    <w:rsid w:val="0028210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9276">
      <w:bodyDiv w:val="1"/>
      <w:marLeft w:val="0"/>
      <w:marRight w:val="0"/>
      <w:marTop w:val="0"/>
      <w:marBottom w:val="0"/>
      <w:divBdr>
        <w:top w:val="none" w:sz="0" w:space="0" w:color="auto"/>
        <w:left w:val="none" w:sz="0" w:space="0" w:color="auto"/>
        <w:bottom w:val="none" w:sz="0" w:space="0" w:color="auto"/>
        <w:right w:val="none" w:sz="0" w:space="0" w:color="auto"/>
      </w:divBdr>
      <w:divsChild>
        <w:div w:id="1660883480">
          <w:marLeft w:val="547"/>
          <w:marRight w:val="0"/>
          <w:marTop w:val="154"/>
          <w:marBottom w:val="0"/>
          <w:divBdr>
            <w:top w:val="none" w:sz="0" w:space="0" w:color="auto"/>
            <w:left w:val="none" w:sz="0" w:space="0" w:color="auto"/>
            <w:bottom w:val="none" w:sz="0" w:space="0" w:color="auto"/>
            <w:right w:val="none" w:sz="0" w:space="0" w:color="auto"/>
          </w:divBdr>
        </w:div>
        <w:div w:id="4484616">
          <w:marLeft w:val="547"/>
          <w:marRight w:val="0"/>
          <w:marTop w:val="154"/>
          <w:marBottom w:val="0"/>
          <w:divBdr>
            <w:top w:val="none" w:sz="0" w:space="0" w:color="auto"/>
            <w:left w:val="none" w:sz="0" w:space="0" w:color="auto"/>
            <w:bottom w:val="none" w:sz="0" w:space="0" w:color="auto"/>
            <w:right w:val="none" w:sz="0" w:space="0" w:color="auto"/>
          </w:divBdr>
        </w:div>
        <w:div w:id="26288687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me@unicef.org"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9DBF9-A220-45F6-AD06-9CA992804E73}"/>
</file>

<file path=customXml/itemProps2.xml><?xml version="1.0" encoding="utf-8"?>
<ds:datastoreItem xmlns:ds="http://schemas.openxmlformats.org/officeDocument/2006/customXml" ds:itemID="{6190DF3D-B129-4F96-B018-AAA1E7A98BD4}"/>
</file>

<file path=customXml/itemProps3.xml><?xml version="1.0" encoding="utf-8"?>
<ds:datastoreItem xmlns:ds="http://schemas.openxmlformats.org/officeDocument/2006/customXml" ds:itemID="{2A61925B-09E3-4181-9E69-71972B118838}"/>
</file>

<file path=docProps/app.xml><?xml version="1.0" encoding="utf-8"?>
<Properties xmlns="http://schemas.openxmlformats.org/officeDocument/2006/extended-properties" xmlns:vt="http://schemas.openxmlformats.org/officeDocument/2006/docPropsVTypes">
  <Template>Normal.dotm</Template>
  <TotalTime>15</TotalTime>
  <Pages>3</Pages>
  <Words>1260</Words>
  <Characters>7185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4</cp:revision>
  <dcterms:created xsi:type="dcterms:W3CDTF">2013-05-22T11:56:00Z</dcterms:created>
  <dcterms:modified xsi:type="dcterms:W3CDTF">2013-05-24T19:49:00Z</dcterms:modified>
</cp:coreProperties>
</file>